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7FA7F7" w14:textId="7D9CD326" w:rsidR="00655341" w:rsidRPr="00655341" w:rsidRDefault="00655341" w:rsidP="00655341">
      <w:pPr>
        <w:ind w:left="720"/>
      </w:pPr>
      <w:r>
        <w:t>How can battlefield archaeology contribute positively to the process of bereavement, commemoration, and reconciliation?</w:t>
      </w:r>
    </w:p>
    <w:p w14:paraId="7153066A" w14:textId="0D5A80CA" w:rsidR="0072604C" w:rsidRDefault="008F1ABF" w:rsidP="00AA357C">
      <w:bookmarkStart w:id="0" w:name="_Hlk95669233"/>
      <w:r>
        <w:t>Battlefields are sites of difficult heritage because they are sites of conflict, death, and human suffering. There are often strong feelings that live on long after the conflict has ended, and archaeology can provide a means for opposing communities to come together in group projects, thus working towards a common goal.</w:t>
      </w:r>
      <w:r>
        <w:t xml:space="preserve"> </w:t>
      </w:r>
      <w:r w:rsidR="000C4B5C">
        <w:t xml:space="preserve">Bereavement, </w:t>
      </w:r>
      <w:r w:rsidR="00A87A85">
        <w:t>c</w:t>
      </w:r>
      <w:r w:rsidR="000C4B5C">
        <w:t>ommemoration</w:t>
      </w:r>
      <w:r w:rsidR="00A87A85">
        <w:t>,</w:t>
      </w:r>
      <w:r w:rsidR="000C4B5C">
        <w:t xml:space="preserve"> and </w:t>
      </w:r>
      <w:r w:rsidR="00A87A85">
        <w:t xml:space="preserve">reconciliation </w:t>
      </w:r>
      <w:bookmarkEnd w:id="0"/>
      <w:r w:rsidR="00F106FC">
        <w:t xml:space="preserve">are </w:t>
      </w:r>
      <w:r w:rsidR="007D3E47">
        <w:t xml:space="preserve">three of some of the most important </w:t>
      </w:r>
      <w:r w:rsidR="00A26000">
        <w:t xml:space="preserve">subjects after any war. </w:t>
      </w:r>
      <w:r w:rsidR="00E81D25">
        <w:t xml:space="preserve">There is </w:t>
      </w:r>
      <w:r w:rsidR="00F653CF">
        <w:t xml:space="preserve">no exact way to describe what </w:t>
      </w:r>
      <w:r w:rsidR="00C92922">
        <w:t xml:space="preserve">Bereavement </w:t>
      </w:r>
      <w:r w:rsidR="00F653CF">
        <w:t>is other than grief</w:t>
      </w:r>
      <w:r w:rsidR="004D412B">
        <w:t xml:space="preserve"> within a person, and because all people feel differently when grieving, </w:t>
      </w:r>
      <w:r w:rsidR="00A12B5B">
        <w:t>it is hard to define</w:t>
      </w:r>
      <w:r w:rsidR="00AA5ADB">
        <w:t xml:space="preserve"> it</w:t>
      </w:r>
      <w:r w:rsidR="00A12B5B">
        <w:t xml:space="preserve"> in any precise way</w:t>
      </w:r>
      <w:r w:rsidR="00AA5ADB">
        <w:t xml:space="preserve"> but perhaps </w:t>
      </w:r>
      <w:r w:rsidR="00B97616">
        <w:t>the other two factors can help people deal with grief better</w:t>
      </w:r>
      <w:r w:rsidR="008E796D">
        <w:t xml:space="preserve"> in a way. </w:t>
      </w:r>
      <w:r w:rsidR="00F77B22">
        <w:t xml:space="preserve">A commemoration is a </w:t>
      </w:r>
      <w:r w:rsidR="00CA53F3">
        <w:t xml:space="preserve">celebration or ceremony </w:t>
      </w:r>
      <w:r w:rsidR="00143B3A">
        <w:t>in which to remember a person or event</w:t>
      </w:r>
      <w:r w:rsidR="00262571">
        <w:t>,</w:t>
      </w:r>
      <w:r w:rsidR="003F4F2C">
        <w:t xml:space="preserve"> however,</w:t>
      </w:r>
      <w:r w:rsidR="00262571">
        <w:t xml:space="preserve"> one might feel </w:t>
      </w:r>
      <w:r w:rsidR="003F4F2C">
        <w:t xml:space="preserve">this </w:t>
      </w:r>
      <w:r w:rsidR="00262571">
        <w:t xml:space="preserve">would comfort people who are experiencing grief, </w:t>
      </w:r>
      <w:r w:rsidR="003F4F2C">
        <w:t>and it</w:t>
      </w:r>
      <w:r w:rsidR="006C7DBD">
        <w:t xml:space="preserve"> can</w:t>
      </w:r>
      <w:r w:rsidR="003F4F2C">
        <w:t xml:space="preserve"> mak</w:t>
      </w:r>
      <w:r w:rsidR="006C7DBD">
        <w:t>e</w:t>
      </w:r>
      <w:r w:rsidR="003F4F2C">
        <w:t xml:space="preserve"> them feel better when being told that </w:t>
      </w:r>
      <w:r w:rsidR="00DF254D">
        <w:t>their</w:t>
      </w:r>
      <w:r w:rsidR="00F641A4">
        <w:t xml:space="preserve"> loved ones were brave, heroic, and </w:t>
      </w:r>
      <w:r w:rsidR="00DF5D06">
        <w:t>will never be forgotten</w:t>
      </w:r>
      <w:r w:rsidR="00DF254D">
        <w:t xml:space="preserve">. A good example of this is the yearly </w:t>
      </w:r>
      <w:r w:rsidR="00322DAA">
        <w:t>11</w:t>
      </w:r>
      <w:r w:rsidR="00322DAA" w:rsidRPr="00322DAA">
        <w:rPr>
          <w:vertAlign w:val="superscript"/>
        </w:rPr>
        <w:t>th</w:t>
      </w:r>
      <w:r w:rsidR="00322DAA">
        <w:t xml:space="preserve"> of </w:t>
      </w:r>
      <w:r w:rsidR="00102FBE">
        <w:t>N</w:t>
      </w:r>
      <w:r w:rsidR="00322DAA">
        <w:t>ovember</w:t>
      </w:r>
      <w:r w:rsidR="002A30C3">
        <w:t xml:space="preserve">’s 2 minutes silence which commemorates WW1 soldiers that fought </w:t>
      </w:r>
      <w:r w:rsidR="00075A23">
        <w:t>in</w:t>
      </w:r>
      <w:r w:rsidR="002A30C3">
        <w:t xml:space="preserve"> the trenches</w:t>
      </w:r>
      <w:r w:rsidR="00C61A3A">
        <w:t xml:space="preserve"> and</w:t>
      </w:r>
      <w:r w:rsidR="00A1068D">
        <w:t xml:space="preserve"> who</w:t>
      </w:r>
      <w:r w:rsidR="00C61A3A">
        <w:t xml:space="preserve"> suffered years of shooting, violence</w:t>
      </w:r>
      <w:r w:rsidR="0036238E">
        <w:t>,</w:t>
      </w:r>
      <w:r w:rsidR="00C61A3A">
        <w:t xml:space="preserve"> explosions</w:t>
      </w:r>
      <w:r w:rsidR="0036238E">
        <w:t xml:space="preserve"> and even disease</w:t>
      </w:r>
      <w:r w:rsidR="00C61A3A">
        <w:t>.</w:t>
      </w:r>
      <w:r w:rsidR="0036238E">
        <w:t xml:space="preserve"> </w:t>
      </w:r>
      <w:r w:rsidR="00345699">
        <w:t xml:space="preserve">Reconciliation is basically coming to terms with your enemy and make amends so you can </w:t>
      </w:r>
      <w:r w:rsidR="009E1CC0">
        <w:t xml:space="preserve">honour the dead together. </w:t>
      </w:r>
      <w:r w:rsidR="00A26000">
        <w:t>Without the</w:t>
      </w:r>
      <w:r w:rsidR="001B1CEA">
        <w:t xml:space="preserve">se three </w:t>
      </w:r>
      <w:r w:rsidR="00724CF1">
        <w:t>things</w:t>
      </w:r>
      <w:r w:rsidR="00A26000">
        <w:t xml:space="preserve">, it seems that </w:t>
      </w:r>
      <w:r w:rsidR="007B44FE">
        <w:t xml:space="preserve">many people might feel a need </w:t>
      </w:r>
      <w:r w:rsidR="000C1EF6">
        <w:t>for</w:t>
      </w:r>
      <w:r w:rsidR="007B44FE">
        <w:t xml:space="preserve"> closure,</w:t>
      </w:r>
      <w:r w:rsidR="000C1EF6">
        <w:t xml:space="preserve"> so</w:t>
      </w:r>
      <w:r w:rsidR="00753181">
        <w:t xml:space="preserve"> </w:t>
      </w:r>
      <w:r w:rsidR="00D908E4">
        <w:t xml:space="preserve">in a sense they would like to </w:t>
      </w:r>
      <w:r w:rsidR="00753181">
        <w:t>know what happened to their loved ones</w:t>
      </w:r>
      <w:r w:rsidR="00D908E4">
        <w:t xml:space="preserve"> whilst in battle</w:t>
      </w:r>
      <w:r w:rsidR="00CF471B">
        <w:t>,</w:t>
      </w:r>
      <w:r w:rsidR="005B10DB">
        <w:t xml:space="preserve"> </w:t>
      </w:r>
      <w:r w:rsidR="00CF471B">
        <w:t>not only</w:t>
      </w:r>
      <w:r w:rsidR="005B10DB">
        <w:t xml:space="preserve"> why</w:t>
      </w:r>
      <w:r w:rsidR="00CF471B">
        <w:t xml:space="preserve"> but also how</w:t>
      </w:r>
      <w:r w:rsidR="005734E4">
        <w:t>.</w:t>
      </w:r>
      <w:r w:rsidR="00753181">
        <w:t xml:space="preserve"> Others may feel</w:t>
      </w:r>
      <w:r w:rsidR="007B44FE">
        <w:t xml:space="preserve"> that there is a real lack of respect towards the fallen</w:t>
      </w:r>
      <w:r w:rsidR="001A6322">
        <w:t xml:space="preserve">, whether that’s </w:t>
      </w:r>
      <w:r w:rsidR="005734E4">
        <w:t>coming</w:t>
      </w:r>
      <w:r w:rsidR="001A6322">
        <w:t xml:space="preserve"> from the perspective of the families, the </w:t>
      </w:r>
      <w:r w:rsidR="005734E4">
        <w:t>comrades</w:t>
      </w:r>
      <w:r w:rsidR="001A6322">
        <w:t xml:space="preserve"> that survived</w:t>
      </w:r>
      <w:r w:rsidR="005734E4">
        <w:t xml:space="preserve"> when their friends did not or </w:t>
      </w:r>
      <w:r w:rsidR="00B44E82">
        <w:t xml:space="preserve">might </w:t>
      </w:r>
      <w:r w:rsidR="005734E4">
        <w:t xml:space="preserve">even </w:t>
      </w:r>
      <w:r w:rsidR="00B44E82">
        <w:t xml:space="preserve">cause the public to </w:t>
      </w:r>
      <w:r w:rsidR="006D2BA9">
        <w:t>lose</w:t>
      </w:r>
      <w:r w:rsidR="00B44E82">
        <w:t xml:space="preserve"> faith in their government. </w:t>
      </w:r>
      <w:r w:rsidR="00304609">
        <w:t>By looking at examples that can show each of these</w:t>
      </w:r>
      <w:r w:rsidR="006D2BA9">
        <w:t xml:space="preserve"> three</w:t>
      </w:r>
      <w:r w:rsidR="0044400D">
        <w:t xml:space="preserve"> </w:t>
      </w:r>
      <w:r w:rsidR="006B620E">
        <w:t>factors, it would</w:t>
      </w:r>
      <w:r w:rsidR="0055347D">
        <w:t xml:space="preserve"> be</w:t>
      </w:r>
      <w:r w:rsidR="006B620E">
        <w:t xml:space="preserve"> interesting to see how </w:t>
      </w:r>
      <w:r w:rsidR="000D5AF9">
        <w:t xml:space="preserve">they not only help </w:t>
      </w:r>
      <w:r w:rsidR="009E1CC0">
        <w:t>people,</w:t>
      </w:r>
      <w:r w:rsidR="000D5AF9">
        <w:t xml:space="preserve"> but it may also show how they tie in together</w:t>
      </w:r>
      <w:r w:rsidR="002A362A">
        <w:t xml:space="preserve"> </w:t>
      </w:r>
      <w:r w:rsidR="00D13B53">
        <w:t xml:space="preserve">and </w:t>
      </w:r>
      <w:r w:rsidR="009E3E77">
        <w:t xml:space="preserve">how </w:t>
      </w:r>
      <w:r w:rsidR="00855759">
        <w:t>battlefield archaeology</w:t>
      </w:r>
      <w:r w:rsidR="00771B11">
        <w:t xml:space="preserve"> can help </w:t>
      </w:r>
      <w:r w:rsidR="009E3E77">
        <w:t>link them together</w:t>
      </w:r>
      <w:r w:rsidR="00771B11">
        <w:t>.</w:t>
      </w:r>
      <w:r w:rsidR="006834A2">
        <w:t xml:space="preserve"> </w:t>
      </w:r>
      <w:r w:rsidR="003B15B0">
        <w:t xml:space="preserve">There could be many things found on a battlefield, weapons, </w:t>
      </w:r>
      <w:r w:rsidR="002E0D26">
        <w:t>uniforms, dog tags,</w:t>
      </w:r>
      <w:r w:rsidR="00C611A0">
        <w:t xml:space="preserve"> tools, bunkers, destroyed buildings or perhaps even</w:t>
      </w:r>
      <w:r w:rsidR="002E0D26">
        <w:t xml:space="preserve"> bodies</w:t>
      </w:r>
      <w:r w:rsidR="0023763D">
        <w:t xml:space="preserve">. </w:t>
      </w:r>
      <w:r w:rsidR="004A0B5D">
        <w:t xml:space="preserve">Finding any of these </w:t>
      </w:r>
      <w:r w:rsidR="001620FA">
        <w:t>could reveal much detail</w:t>
      </w:r>
      <w:r w:rsidR="00EE186B">
        <w:t xml:space="preserve"> in</w:t>
      </w:r>
      <w:r w:rsidR="001620FA">
        <w:t xml:space="preserve"> to uncover</w:t>
      </w:r>
      <w:r w:rsidR="00EE186B">
        <w:t>ing</w:t>
      </w:r>
      <w:r w:rsidR="001620FA">
        <w:t xml:space="preserve"> </w:t>
      </w:r>
      <w:r w:rsidR="00EE186B">
        <w:t>what may have actually happened</w:t>
      </w:r>
      <w:r w:rsidR="00B1026D">
        <w:t xml:space="preserve">, </w:t>
      </w:r>
      <w:r w:rsidR="00566960">
        <w:t>whether</w:t>
      </w:r>
      <w:r w:rsidR="007C4BDD">
        <w:t xml:space="preserve"> bodies found had marking</w:t>
      </w:r>
      <w:r w:rsidR="000229BE">
        <w:t>s</w:t>
      </w:r>
      <w:r w:rsidR="007C4BDD">
        <w:t xml:space="preserve"> to indicate how they died or</w:t>
      </w:r>
      <w:r w:rsidR="0097198B">
        <w:t xml:space="preserve"> even dog tags to help identify who they were</w:t>
      </w:r>
      <w:r w:rsidR="003D772D">
        <w:t>,</w:t>
      </w:r>
      <w:r w:rsidR="0097198B">
        <w:t xml:space="preserve"> which can then be conveyed back to their existing families</w:t>
      </w:r>
      <w:r w:rsidR="0024028A">
        <w:t>.</w:t>
      </w:r>
      <w:r w:rsidR="00EA0FAD">
        <w:t xml:space="preserve"> </w:t>
      </w:r>
      <w:r w:rsidR="0024028A">
        <w:t>I</w:t>
      </w:r>
      <w:r w:rsidR="00EA0FAD">
        <w:t xml:space="preserve">f one was </w:t>
      </w:r>
      <w:r w:rsidR="00732424">
        <w:t>excavating</w:t>
      </w:r>
      <w:r w:rsidR="00EA0FAD">
        <w:t xml:space="preserve"> a</w:t>
      </w:r>
      <w:r w:rsidR="0037558F">
        <w:t xml:space="preserve"> </w:t>
      </w:r>
      <w:r w:rsidR="00EA0FAD">
        <w:t>war</w:t>
      </w:r>
      <w:r w:rsidR="00732424">
        <w:t xml:space="preserve"> site</w:t>
      </w:r>
      <w:r w:rsidR="0037558F">
        <w:t xml:space="preserve"> </w:t>
      </w:r>
      <w:r w:rsidR="00DC0D9E">
        <w:t>between 1899</w:t>
      </w:r>
      <w:r w:rsidR="003B3D3A">
        <w:t>,</w:t>
      </w:r>
      <w:r w:rsidR="00566960">
        <w:t xml:space="preserve"> </w:t>
      </w:r>
      <w:r w:rsidR="00B1026D">
        <w:t>when</w:t>
      </w:r>
      <w:r w:rsidR="003B3D3A">
        <w:t xml:space="preserve"> dog tags were invented</w:t>
      </w:r>
      <w:r w:rsidR="0041502D">
        <w:t xml:space="preserve"> (</w:t>
      </w:r>
      <w:r w:rsidR="00AA357C">
        <w:fldChar w:fldCharType="begin"/>
      </w:r>
      <w:r w:rsidR="00AA357C">
        <w:instrText xml:space="preserve"> ADDIN ZOTERO_ITEM CSL_CITATION {"citationID":"DQvPTgGu","properties":{"formattedCitation":"(\\uc0\\u8220{}Dog Tag History,\\uc0\\u8221{} n.d.)","plainCitation":"(“Dog Tag History,” n.d.)","noteIndex":0},"citationItems":[{"id":80,"uris":["http://zotero.org/users/local/UnNxYB8y/items/DN6H6NUE"],"uri":["http://zotero.org/users/local/UnNxYB8y/items/DN6H6NUE"],"itemData":{"id":80,"type":"webpage","abstract":"Do you know when the dog tag tradition started and why they","container-title":"U.S. Department of Defense","language":"en-US","title":"Dog Tag History: How the Tradition &amp; Nickname Started","title-short":"Dog Tag History","URL":"https://www.defense.gov/News/Inside-DOD/Blog/Article/2340760/dog-tag-history-how-the-tradition-nickname-started/","accessed":{"date-parts":[["2022",2,13]]}}}],"schema":"https://github.com/citation-style-language/schema/raw/master/csl-citation.json"} </w:instrText>
      </w:r>
      <w:r w:rsidR="00AA357C">
        <w:fldChar w:fldCharType="separate"/>
      </w:r>
      <w:r w:rsidR="00AA357C" w:rsidRPr="00AA357C">
        <w:rPr>
          <w:rFonts w:ascii="Calibri" w:hAnsi="Calibri" w:cs="Calibri"/>
          <w:szCs w:val="24"/>
        </w:rPr>
        <w:t>(“Dog Tag History,” n.d.)</w:t>
      </w:r>
      <w:r w:rsidR="00AA357C">
        <w:fldChar w:fldCharType="end"/>
      </w:r>
      <w:r w:rsidR="003B3D3A">
        <w:t>, to modern times</w:t>
      </w:r>
      <w:r w:rsidR="00437AE9">
        <w:t xml:space="preserve"> and</w:t>
      </w:r>
      <w:r w:rsidR="00B1026D">
        <w:t xml:space="preserve"> </w:t>
      </w:r>
      <w:r w:rsidR="00C7141A">
        <w:t xml:space="preserve">Knowing </w:t>
      </w:r>
      <w:r w:rsidR="00933FF9">
        <w:t>whose</w:t>
      </w:r>
      <w:r w:rsidR="00C7141A">
        <w:t xml:space="preserve"> </w:t>
      </w:r>
      <w:r w:rsidR="00933FF9">
        <w:t>body</w:t>
      </w:r>
      <w:r w:rsidR="00C7141A">
        <w:t xml:space="preserve"> it is</w:t>
      </w:r>
      <w:r w:rsidR="00933FF9">
        <w:t>,</w:t>
      </w:r>
      <w:r w:rsidR="00C7141A">
        <w:t xml:space="preserve"> w</w:t>
      </w:r>
      <w:r w:rsidR="003B3D3A">
        <w:t>hen i</w:t>
      </w:r>
      <w:r w:rsidR="00B1026D">
        <w:t>t comes to</w:t>
      </w:r>
      <w:r w:rsidR="00B501E6">
        <w:t xml:space="preserve"> bereavement</w:t>
      </w:r>
      <w:r w:rsidR="00C7141A">
        <w:t xml:space="preserve"> can probably put </w:t>
      </w:r>
      <w:r w:rsidR="00253BEF">
        <w:t>loved ones minds</w:t>
      </w:r>
      <w:r w:rsidR="00437AE9">
        <w:t xml:space="preserve"> much more</w:t>
      </w:r>
      <w:r w:rsidR="00253BEF">
        <w:t xml:space="preserve"> at ease.</w:t>
      </w:r>
      <w:r w:rsidR="00452086">
        <w:t xml:space="preserve"> </w:t>
      </w:r>
      <w:r w:rsidR="00933FF9">
        <w:t>So,</w:t>
      </w:r>
      <w:r w:rsidR="007645A0">
        <w:t xml:space="preserve"> can battlefield archaeology make </w:t>
      </w:r>
      <w:r w:rsidR="00CC4A99">
        <w:t xml:space="preserve">a positive impact upon these issues? To answer, </w:t>
      </w:r>
      <w:r w:rsidR="00933FF9">
        <w:t>World War</w:t>
      </w:r>
      <w:r w:rsidR="00A10680">
        <w:t xml:space="preserve"> 1 and 2</w:t>
      </w:r>
      <w:r w:rsidR="006D4D05">
        <w:t xml:space="preserve"> battlefield sites and graves</w:t>
      </w:r>
      <w:r w:rsidR="00A10680">
        <w:t xml:space="preserve"> are</w:t>
      </w:r>
      <w:r w:rsidR="00A6446F">
        <w:t xml:space="preserve"> good source</w:t>
      </w:r>
      <w:r w:rsidR="002947A8">
        <w:t xml:space="preserve">s to try and </w:t>
      </w:r>
      <w:r w:rsidR="00AB7243">
        <w:t xml:space="preserve">address </w:t>
      </w:r>
      <w:r w:rsidR="00A5758A">
        <w:t>this question.</w:t>
      </w:r>
      <w:r w:rsidR="00F6715E">
        <w:t xml:space="preserve"> </w:t>
      </w:r>
      <w:r w:rsidR="006B6F11">
        <w:t xml:space="preserve">Digging </w:t>
      </w:r>
      <w:r w:rsidR="004E44CC">
        <w:t xml:space="preserve">and excavating archaeological sites </w:t>
      </w:r>
      <w:r w:rsidR="00EB300D">
        <w:t xml:space="preserve">on battlefields are no small venture, there needs to be </w:t>
      </w:r>
      <w:r w:rsidR="002A30F2">
        <w:t xml:space="preserve">many permissions from the government, </w:t>
      </w:r>
      <w:r w:rsidR="00CF4D61">
        <w:t xml:space="preserve">the </w:t>
      </w:r>
      <w:r w:rsidR="006D24F7">
        <w:t>landowners</w:t>
      </w:r>
      <w:r w:rsidR="00CF4D61">
        <w:t xml:space="preserve"> and there needs to be a legitimate reasoning for the efforts</w:t>
      </w:r>
      <w:r w:rsidR="00597A34">
        <w:t xml:space="preserve">. Archaeologists </w:t>
      </w:r>
      <w:r w:rsidR="00BA31AE">
        <w:t xml:space="preserve">are </w:t>
      </w:r>
      <w:r w:rsidR="006D24F7">
        <w:t>often given a task set by</w:t>
      </w:r>
      <w:r w:rsidR="004C2384">
        <w:t xml:space="preserve"> museums or</w:t>
      </w:r>
      <w:r w:rsidR="006D24F7">
        <w:t xml:space="preserve"> war museums </w:t>
      </w:r>
      <w:r w:rsidR="00A648FB">
        <w:t xml:space="preserve">to go excavate certain sites that </w:t>
      </w:r>
      <w:r w:rsidR="006551FF">
        <w:t xml:space="preserve">might hold </w:t>
      </w:r>
      <w:r w:rsidR="00FF3590">
        <w:t xml:space="preserve">lost </w:t>
      </w:r>
      <w:r w:rsidR="006551FF">
        <w:t xml:space="preserve">relics </w:t>
      </w:r>
      <w:r w:rsidR="00FF3590">
        <w:t xml:space="preserve">from the war, </w:t>
      </w:r>
      <w:r w:rsidR="00C46F84">
        <w:t>obviously digging at any battlefield site holds a certain amount of risk</w:t>
      </w:r>
      <w:r w:rsidR="0043123F">
        <w:t xml:space="preserve">. There could be </w:t>
      </w:r>
      <w:r w:rsidR="001C149A">
        <w:t>explosives, live ammunition, sharp objects so it would be wise to always approach a project like this with caution</w:t>
      </w:r>
      <w:r w:rsidR="00C42B4D">
        <w:t xml:space="preserve">. However, the findings are often worth the risk, </w:t>
      </w:r>
      <w:r w:rsidR="0080380C">
        <w:t xml:space="preserve">unravelling the stories of history </w:t>
      </w:r>
      <w:r w:rsidR="009A196F">
        <w:t xml:space="preserve">are of a great deal of importance to not only historians and archaeologists, but the </w:t>
      </w:r>
      <w:r w:rsidR="0064106D">
        <w:t>families and perhaps it even holds significance to governmental historical records</w:t>
      </w:r>
      <w:r w:rsidR="0072604C">
        <w:t>, filling in the gaps if you will.</w:t>
      </w:r>
      <w:r w:rsidR="00964DAB">
        <w:t xml:space="preserve"> </w:t>
      </w:r>
    </w:p>
    <w:p w14:paraId="4A478A5D" w14:textId="154466C4" w:rsidR="00671B3A" w:rsidRDefault="00953AAE" w:rsidP="00AA357C">
      <w:r>
        <w:t>Bereavement</w:t>
      </w:r>
      <w:r w:rsidR="00ED3058">
        <w:t xml:space="preserve"> is </w:t>
      </w:r>
      <w:r w:rsidR="00E85FE1">
        <w:t xml:space="preserve">a </w:t>
      </w:r>
      <w:r w:rsidR="005D05AA">
        <w:t xml:space="preserve">tricky subject because not only do people feel differently about it, as mentioned previously, </w:t>
      </w:r>
      <w:r w:rsidR="004061FF">
        <w:t xml:space="preserve">but people also have different opinions about it, </w:t>
      </w:r>
      <w:r w:rsidR="00B7201E">
        <w:t xml:space="preserve">this coming from the </w:t>
      </w:r>
      <w:r w:rsidR="00964DAB">
        <w:t>relatives</w:t>
      </w:r>
      <w:r w:rsidR="00B7201E">
        <w:t xml:space="preserve"> of the people fighting on different sides of the war effort</w:t>
      </w:r>
      <w:r w:rsidR="00A009E5">
        <w:t xml:space="preserve">. One side could blame another and feel that </w:t>
      </w:r>
      <w:r w:rsidR="009630C9">
        <w:t>what</w:t>
      </w:r>
      <w:r w:rsidR="00057C58">
        <w:t xml:space="preserve"> was once the opposing side</w:t>
      </w:r>
      <w:r w:rsidR="002F2109">
        <w:t xml:space="preserve"> should not pay any kind of respect towards their dead</w:t>
      </w:r>
      <w:r w:rsidR="00057C58">
        <w:t xml:space="preserve"> because their rel</w:t>
      </w:r>
      <w:r w:rsidR="00E9278F">
        <w:t>a</w:t>
      </w:r>
      <w:r w:rsidR="00057C58">
        <w:t>tives were the ones that caused</w:t>
      </w:r>
      <w:r w:rsidR="00BB5614">
        <w:t xml:space="preserve"> it. An interesting example of this </w:t>
      </w:r>
      <w:r w:rsidR="00B24D08">
        <w:t>is “</w:t>
      </w:r>
      <w:r w:rsidR="006866E3" w:rsidRPr="006866E3">
        <w:t xml:space="preserve">the British tend to have an almost colonial attitude towards the Great War battlefields of France and Flanders. On the rare occasions when a French or Belgian group is seen at one of the well-visited sites, the British visitors </w:t>
      </w:r>
      <w:r w:rsidR="006866E3" w:rsidRPr="006866E3">
        <w:lastRenderedPageBreak/>
        <w:t>adopt a vaguely proprietorial attitude that suggests that this is 'their' battlefield and although the interested foreigners are welcome, they are visiting the British, not the other way around</w:t>
      </w:r>
      <w:r w:rsidR="006866E3">
        <w:t>”</w:t>
      </w:r>
      <w:r w:rsidR="006022CA">
        <w:fldChar w:fldCharType="begin"/>
      </w:r>
      <w:r w:rsidR="006022CA">
        <w:instrText xml:space="preserve"> ADDIN ZOTERO_ITEM CSL_CITATION {"citationID":"RMI2bop3","properties":{"formattedCitation":"(Robertshaw and Kenyon, 2007)","plainCitation":"(Robertshaw and Kenyon, 2007)","noteIndex":0},"citationItems":[{"id":84,"uris":["http://zotero.org/users/local/UnNxYB8y/items/S6TQ8ASQ"],"uri":["http://zotero.org/users/local/UnNxYB8y/items/S6TQ8ASQ"],"itemData":{"id":84,"type":"article-journal","abstract":"On some occasions during the year, cars with British number plates clog the roads of northern France and Belgium, and in some cafes and restaurants in Ypres or Arras it is difficult to hear anyone speaking French or Flemish other than the staff. To anyone listening - and ironically there were fewer British people present at this well-publicized event than had attended the funeral of the unknown soldier of the King's Lancaster Regiment - it was clear that little really divides the families of the British and German soldiers who died near that spot.","container-title":"RUSI Journal: Royal United Services Institute for Defense Studies","ISSN":"03071847","issue":"6","language":"English","note":"number-of-pages: 4\npublisher-place: London, United Kingdom\npublisher: Royal United Services Institute for Defence Studies","page":"88-91","source":"ProQuest","title":"Military Archaeology: From War Graves to an Onion Bread Festival - Can Military Archaeology Promote Peace?","title-short":"Military Archaeology","volume":"152","author":[{"family":"Robertshaw","given":"Andy"},{"family":"Kenyon","given":"David"}],"issued":{"date-parts":[["2007",12]]}}}],"schema":"https://github.com/citation-style-language/schema/raw/master/csl-citation.json"} </w:instrText>
      </w:r>
      <w:r w:rsidR="006022CA">
        <w:fldChar w:fldCharType="separate"/>
      </w:r>
      <w:r w:rsidR="006022CA" w:rsidRPr="006022CA">
        <w:rPr>
          <w:rFonts w:ascii="Calibri" w:hAnsi="Calibri" w:cs="Calibri"/>
        </w:rPr>
        <w:t>(Robertshaw and Kenyon, 2007)</w:t>
      </w:r>
      <w:r w:rsidR="006022CA">
        <w:fldChar w:fldCharType="end"/>
      </w:r>
      <w:r w:rsidR="006866E3" w:rsidRPr="006866E3">
        <w:t>.</w:t>
      </w:r>
      <w:r w:rsidR="00CE501E">
        <w:t xml:space="preserve"> This gives off </w:t>
      </w:r>
      <w:r w:rsidR="00EA46D7">
        <w:t xml:space="preserve">an almost selfish </w:t>
      </w:r>
      <w:r w:rsidR="007F2FEB">
        <w:t xml:space="preserve">feeling about the fact that </w:t>
      </w:r>
      <w:r w:rsidR="00733EBB">
        <w:t>although on what is probably French, German, or Flemish land</w:t>
      </w:r>
      <w:r w:rsidR="00A56E15">
        <w:t>, the British act like they own it because their soldiers died there almost as if</w:t>
      </w:r>
      <w:r w:rsidR="00DE2895">
        <w:t xml:space="preserve"> they</w:t>
      </w:r>
      <w:r w:rsidR="00893962">
        <w:t xml:space="preserve"> refuse to acknowledge that there are probably a large </w:t>
      </w:r>
      <w:r w:rsidR="005D3FB8">
        <w:t xml:space="preserve">percentage of </w:t>
      </w:r>
      <w:r w:rsidR="008913B4">
        <w:t>the</w:t>
      </w:r>
      <w:r w:rsidR="005D3FB8">
        <w:t xml:space="preserve"> graves belong</w:t>
      </w:r>
      <w:r w:rsidR="00A4395A">
        <w:t>ing</w:t>
      </w:r>
      <w:r w:rsidR="008913B4">
        <w:t xml:space="preserve"> to people of</w:t>
      </w:r>
      <w:r w:rsidR="005D3FB8">
        <w:t xml:space="preserve"> </w:t>
      </w:r>
      <w:r w:rsidR="008913B4">
        <w:t>other country’s</w:t>
      </w:r>
      <w:r w:rsidR="0065481C">
        <w:t xml:space="preserve"> which in a sense </w:t>
      </w:r>
      <w:r w:rsidR="00A4395A">
        <w:t xml:space="preserve">shows disrespect to </w:t>
      </w:r>
      <w:r w:rsidR="006D6260">
        <w:t xml:space="preserve">the dead of other nationalities. </w:t>
      </w:r>
      <w:r w:rsidR="00D929B1">
        <w:t>“</w:t>
      </w:r>
      <w:r w:rsidR="00D929B1" w:rsidRPr="00D929B1">
        <w:t xml:space="preserve">Reactions to German groups range from surprise to, very occasionally, slight hostility. Essentially, German groups are seen as being welcome to visit 'their' sites, such as the Deutsche Feldgraben at Langemark Cemetery near </w:t>
      </w:r>
      <w:r w:rsidR="00FA55A6" w:rsidRPr="00D929B1">
        <w:t>Ypres but</w:t>
      </w:r>
      <w:r w:rsidR="00D929B1" w:rsidRPr="00D929B1">
        <w:t xml:space="preserve"> appear to be accepted only grudgingly at sites on the front line such as Beaumont Hamel or Serre. However at 'British' monuments such as the Menin Gate, Thiepval Memorial, or the Canadian memorial to the 1915 gas attack at St Julian near Ypres, the evidence is that German visitors are not welcome at all</w:t>
      </w:r>
      <w:r w:rsidR="00D929B1">
        <w:t>”</w:t>
      </w:r>
      <w:r w:rsidR="00B77A56">
        <w:fldChar w:fldCharType="begin"/>
      </w:r>
      <w:r w:rsidR="00B77A56">
        <w:instrText xml:space="preserve"> ADDIN ZOTERO_ITEM CSL_CITATION {"citationID":"f2gKsC1A","properties":{"formattedCitation":"(Robertshaw and Kenyon, 2007)","plainCitation":"(Robertshaw and Kenyon, 2007)","noteIndex":0},"citationItems":[{"id":84,"uris":["http://zotero.org/users/local/UnNxYB8y/items/S6TQ8ASQ"],"uri":["http://zotero.org/users/local/UnNxYB8y/items/S6TQ8ASQ"],"itemData":{"id":84,"type":"article-journal","abstract":"On some occasions during the year, cars with British number plates clog the roads of northern France and Belgium, and in some cafes and restaurants in Ypres or Arras it is difficult to hear anyone speaking French or Flemish other than the staff. To anyone listening - and ironically there were fewer British people present at this well-publicized event than had attended the funeral of the unknown soldier of the King's Lancaster Regiment - it was clear that little really divides the families of the British and German soldiers who died near that spot.","container-title":"RUSI Journal: Royal United Services Institute for Defense Studies","ISSN":"03071847","issue":"6","language":"English","note":"number-of-pages: 4\npublisher-place: London, United Kingdom\npublisher: Royal United Services Institute for Defence Studies","page":"88-91","source":"ProQuest","title":"Military Archaeology: From War Graves to an Onion Bread Festival - Can Military Archaeology Promote Peace?","title-short":"Military Archaeology","volume":"152","author":[{"family":"Robertshaw","given":"Andy"},{"family":"Kenyon","given":"David"}],"issued":{"date-parts":[["2007",12]]}}}],"schema":"https://github.com/citation-style-language/schema/raw/master/csl-citation.json"} </w:instrText>
      </w:r>
      <w:r w:rsidR="00B77A56">
        <w:fldChar w:fldCharType="separate"/>
      </w:r>
      <w:r w:rsidR="00B77A56" w:rsidRPr="00B77A56">
        <w:rPr>
          <w:rFonts w:ascii="Calibri" w:hAnsi="Calibri" w:cs="Calibri"/>
        </w:rPr>
        <w:t>(Robertshaw and Kenyon, 2007)</w:t>
      </w:r>
      <w:r w:rsidR="00B77A56">
        <w:fldChar w:fldCharType="end"/>
      </w:r>
      <w:r w:rsidR="00D929B1" w:rsidRPr="00D929B1">
        <w:t>.</w:t>
      </w:r>
      <w:r w:rsidR="00B77A56">
        <w:t xml:space="preserve"> An example of British </w:t>
      </w:r>
      <w:r w:rsidR="00E0523B">
        <w:t>who are still sore about the war and are not tolerating any Germans</w:t>
      </w:r>
      <w:r w:rsidR="00934BA8">
        <w:t xml:space="preserve">, not even allowing them to come pay their respect, </w:t>
      </w:r>
      <w:r w:rsidR="0035673B">
        <w:t xml:space="preserve">perhaps some feel that there is no chance of reconciliation </w:t>
      </w:r>
      <w:r w:rsidR="006B3283">
        <w:t xml:space="preserve">because of the losses on both sides, it seems clear however that </w:t>
      </w:r>
      <w:r w:rsidR="00761133">
        <w:t>if the Germans do want to come pay their respects</w:t>
      </w:r>
      <w:r w:rsidR="00C531B6">
        <w:t xml:space="preserve"> to British graves, then surely</w:t>
      </w:r>
      <w:r w:rsidR="00761133">
        <w:t xml:space="preserve"> they are trying to reconcile </w:t>
      </w:r>
      <w:r w:rsidR="00A62FF8">
        <w:t>even in these modern times</w:t>
      </w:r>
      <w:r w:rsidR="00EB1739">
        <w:t>. By coming to visit</w:t>
      </w:r>
      <w:r w:rsidR="00E23ED4">
        <w:t>, it appears as if</w:t>
      </w:r>
      <w:r w:rsidR="00EB1739">
        <w:t xml:space="preserve"> they </w:t>
      </w:r>
      <w:r w:rsidR="00724378">
        <w:t xml:space="preserve">are almost seeking forgiveness </w:t>
      </w:r>
      <w:r w:rsidR="008175DD">
        <w:t xml:space="preserve">for the sins </w:t>
      </w:r>
      <w:r w:rsidR="00D74260">
        <w:t xml:space="preserve">of </w:t>
      </w:r>
      <w:r w:rsidR="008175DD">
        <w:t xml:space="preserve">the past and it also suggests </w:t>
      </w:r>
      <w:r w:rsidR="00D74260">
        <w:t xml:space="preserve">that they want to move forward and </w:t>
      </w:r>
      <w:r w:rsidR="008527E0">
        <w:t>not repeat the mistake</w:t>
      </w:r>
      <w:r w:rsidR="002E237F">
        <w:t>s of the past</w:t>
      </w:r>
      <w:r w:rsidR="008527E0">
        <w:t xml:space="preserve"> and let bygones be bygones</w:t>
      </w:r>
      <w:r w:rsidR="002E237F">
        <w:t xml:space="preserve">, however, </w:t>
      </w:r>
      <w:r w:rsidR="00296C47">
        <w:t>the British still act hostile</w:t>
      </w:r>
      <w:r w:rsidR="00CB57C1">
        <w:t xml:space="preserve"> towards the Germans which shows that perhaps forgiveness is not as easy as it seems</w:t>
      </w:r>
      <w:r w:rsidR="00587F54">
        <w:t>.</w:t>
      </w:r>
    </w:p>
    <w:p w14:paraId="502813AC" w14:textId="021121AD" w:rsidR="00372E55" w:rsidRDefault="009E09EA" w:rsidP="00AA357C">
      <w:r>
        <w:t xml:space="preserve">Although soldiers were fighting on the other side, </w:t>
      </w:r>
      <w:r w:rsidR="004163AB">
        <w:t>they still died for their country</w:t>
      </w:r>
      <w:r w:rsidR="00A034E7">
        <w:t xml:space="preserve"> </w:t>
      </w:r>
      <w:r w:rsidR="006E70B1">
        <w:t xml:space="preserve">and deserve respect for their </w:t>
      </w:r>
      <w:r w:rsidR="00120868">
        <w:t>bravery</w:t>
      </w:r>
      <w:r w:rsidR="006E70B1">
        <w:t xml:space="preserve">. </w:t>
      </w:r>
      <w:r w:rsidR="00120868">
        <w:t xml:space="preserve">Yes they may have been fighting for the wrong side, so it is </w:t>
      </w:r>
      <w:r w:rsidR="000E6A37">
        <w:t xml:space="preserve">understandable why some people do not like </w:t>
      </w:r>
      <w:r w:rsidR="00AE7D3D">
        <w:t>the idea of paying respect to who</w:t>
      </w:r>
      <w:r w:rsidR="00876759">
        <w:t>m</w:t>
      </w:r>
      <w:r w:rsidR="00AE7D3D">
        <w:t xml:space="preserve"> were once the enem</w:t>
      </w:r>
      <w:r w:rsidR="00876759">
        <w:t>y</w:t>
      </w:r>
      <w:r w:rsidR="007B4ABB">
        <w:t>, but that’s where reconciliation comes in, and that is w</w:t>
      </w:r>
      <w:r w:rsidR="00A950BE">
        <w:t xml:space="preserve">here the people of all sides are trying to make </w:t>
      </w:r>
      <w:r w:rsidR="00C70482">
        <w:t xml:space="preserve">amends and by agreeing not to disturb </w:t>
      </w:r>
      <w:r w:rsidR="0044361A">
        <w:t xml:space="preserve">or develop upon </w:t>
      </w:r>
      <w:r w:rsidR="00C70482">
        <w:t xml:space="preserve">these historical sites, they </w:t>
      </w:r>
      <w:r w:rsidR="0044361A">
        <w:t>are showing respect and keeping the memory alive.</w:t>
      </w:r>
      <w:r w:rsidR="008F39D4">
        <w:t xml:space="preserve"> </w:t>
      </w:r>
      <w:r w:rsidR="00EA5167">
        <w:t>“</w:t>
      </w:r>
      <w:r w:rsidR="005F2A0C" w:rsidRPr="005F2A0C">
        <w:t>Recent survey has revealed that the archaeology surviving in wooded landscapes can significantly enhance our understanding of ground combat in areas covered by forest. In particular, this evidence sheds new light on the logistical support of field armies and the impact of Allied bombing on German installations</w:t>
      </w:r>
      <w:r w:rsidR="00EA5167">
        <w:t>”</w:t>
      </w:r>
      <w:r w:rsidR="00F54ED7">
        <w:fldChar w:fldCharType="begin"/>
      </w:r>
      <w:r w:rsidR="00F54ED7">
        <w:instrText xml:space="preserve"> ADDIN ZOTERO_ITEM CSL_CITATION {"citationID":"e2cHHnnz","properties":{"formattedCitation":"(Passmore et al., 2014)","plainCitation":"(Passmore et al., 2014)","noteIndex":0},"citationItems":[{"id":83,"uris":["http://zotero.org/users/local/UnNxYB8y/items/3XMLUP6P"],"uri":["http://zotero.org/users/local/UnNxYB8y/items/3XMLUP6P"],"itemData":{"id":83,"type":"article-journal","abstract":"Concrete fortifications have long served as battle-scarred memorials of the Second World War. The forests of north-west Europe, meanwhile, have concealed a preserved landscape of earthwork field fortifications, military support structures and bomb- and shell-craters that promise to enhance our understanding of the conflict landscapes of the 1944 Normandy Campaign and the subsequent battles in the Ardennes and Hürtgenwald forests. Recent survey has revealed that the archaeology surviving in wooded landscapes can significantly enhance our understanding of ground combat in areas covered by forest. In particular, this evidence sheds new light on the logistical support of field armies and the impact of Allied bombing on German installations.","container-title":"Antiquity","DOI":"10.1017/S0003598X00115455","ISSN":"0003-598X, 1745-1744","issue":"342","journalAbbreviation":"Antiquity","language":"en","page":"1275-1290","source":"DOI.org (Crossref)","title":"Second World War conflict archaeology in the forests of north-west Europe","volume":"88","author":[{"family":"Passmore","given":"David G."},{"family":"Harrison","given":"Stephan"},{"family":"Tunwell","given":"David Capps"}],"issued":{"date-parts":[["2014",12]]}}}],"schema":"https://github.com/citation-style-language/schema/raw/master/csl-citation.json"} </w:instrText>
      </w:r>
      <w:r w:rsidR="00F54ED7">
        <w:fldChar w:fldCharType="separate"/>
      </w:r>
      <w:r w:rsidR="00F54ED7" w:rsidRPr="00F54ED7">
        <w:rPr>
          <w:rFonts w:ascii="Calibri" w:hAnsi="Calibri" w:cs="Calibri"/>
        </w:rPr>
        <w:t>(Passmore et al., 2014)</w:t>
      </w:r>
      <w:r w:rsidR="00F54ED7">
        <w:fldChar w:fldCharType="end"/>
      </w:r>
      <w:r w:rsidR="005F2A0C" w:rsidRPr="005F2A0C">
        <w:t>.</w:t>
      </w:r>
      <w:r w:rsidR="00B81A2F">
        <w:t xml:space="preserve"> </w:t>
      </w:r>
      <w:r w:rsidR="00D50A6F">
        <w:t>This is interesting because it supports what was previously said about how</w:t>
      </w:r>
      <w:r w:rsidR="00A63E13">
        <w:t xml:space="preserve"> battlefield</w:t>
      </w:r>
      <w:r w:rsidR="00D50A6F">
        <w:t xml:space="preserve"> archaeology</w:t>
      </w:r>
      <w:r w:rsidR="00970B6C">
        <w:t>, it</w:t>
      </w:r>
      <w:r w:rsidR="00D50A6F">
        <w:t xml:space="preserve"> </w:t>
      </w:r>
      <w:r w:rsidR="00A63E13">
        <w:t xml:space="preserve">can help fill in the gaps in historical records of what </w:t>
      </w:r>
      <w:r w:rsidR="00663A69">
        <w:t>actions were taken at the time</w:t>
      </w:r>
      <w:r w:rsidR="00EF0C69">
        <w:t>,</w:t>
      </w:r>
      <w:r w:rsidR="00D77D5B">
        <w:t xml:space="preserve"> which is information that could </w:t>
      </w:r>
      <w:r w:rsidR="00A309F5">
        <w:t xml:space="preserve">not only </w:t>
      </w:r>
      <w:r w:rsidR="00943FF8">
        <w:t>intrigue</w:t>
      </w:r>
      <w:r w:rsidR="002D4E9E">
        <w:t xml:space="preserve"> </w:t>
      </w:r>
      <w:r w:rsidR="00A309F5">
        <w:t>historical strategists or</w:t>
      </w:r>
      <w:r w:rsidR="00EF0C69">
        <w:t xml:space="preserve"> indulge</w:t>
      </w:r>
      <w:r w:rsidR="00A309F5">
        <w:t xml:space="preserve"> government records but might even be able to help modern strategists </w:t>
      </w:r>
      <w:r w:rsidR="00146FA1">
        <w:t>with new information and how a</w:t>
      </w:r>
      <w:r w:rsidR="00EF0C69">
        <w:t xml:space="preserve"> certain</w:t>
      </w:r>
      <w:r w:rsidR="00146FA1">
        <w:t xml:space="preserve"> situation </w:t>
      </w:r>
      <w:r w:rsidR="00EF0C69">
        <w:t>may</w:t>
      </w:r>
      <w:r w:rsidR="00146FA1">
        <w:t xml:space="preserve"> be approached, although with </w:t>
      </w:r>
      <w:r w:rsidR="00B154E8">
        <w:t xml:space="preserve">the </w:t>
      </w:r>
      <w:r w:rsidR="00146FA1">
        <w:t>modern</w:t>
      </w:r>
      <w:r w:rsidR="00B154E8">
        <w:t>isation of</w:t>
      </w:r>
      <w:r w:rsidR="00146FA1">
        <w:t xml:space="preserve"> technology</w:t>
      </w:r>
      <w:r w:rsidR="00B154E8">
        <w:t>, tactics will have also changed</w:t>
      </w:r>
      <w:r w:rsidR="00A45C5D">
        <w:t>.</w:t>
      </w:r>
      <w:r w:rsidR="00EF0C69">
        <w:t xml:space="preserve"> In any case, the </w:t>
      </w:r>
      <w:r w:rsidR="0060190C">
        <w:t>archaeological contribution to the point is a positive</w:t>
      </w:r>
      <w:r w:rsidR="00EC6D6E">
        <w:t>.</w:t>
      </w:r>
      <w:r w:rsidR="00116B6A">
        <w:t xml:space="preserve"> </w:t>
      </w:r>
      <w:r w:rsidR="00593DF0">
        <w:t>“H</w:t>
      </w:r>
      <w:r w:rsidR="00593DF0" w:rsidRPr="00593DF0">
        <w:t xml:space="preserve">uman remains were discovered. These proved to be those of a German private. His skull had been destroyed by a farmer's plough and there was little to provide a date of death or identification apart from a </w:t>
      </w:r>
      <w:r w:rsidR="00593DF0" w:rsidRPr="00593DF0">
        <w:t>much-corroded</w:t>
      </w:r>
      <w:r w:rsidR="00593DF0" w:rsidRPr="00593DF0">
        <w:t xml:space="preserve"> identity disc. With permission from the relevant French authorities, this was sent to the archaeological conservation laboratory at University College London (UCL). In the days that followed two further sets of remains were </w:t>
      </w:r>
      <w:r w:rsidR="00593DF0" w:rsidRPr="00593DF0">
        <w:t>uncovered:</w:t>
      </w:r>
      <w:r w:rsidR="00593DF0" w:rsidRPr="00593DF0">
        <w:t xml:space="preserve"> first a British soldier, then a German senior NCO. Various items recovered alongside these remains, including a book found with the German, were also sent back to UCL for analysis</w:t>
      </w:r>
      <w:r w:rsidR="00593DF0">
        <w:t>”</w:t>
      </w:r>
      <w:r w:rsidR="002A035E">
        <w:fldChar w:fldCharType="begin"/>
      </w:r>
      <w:r w:rsidR="002A035E">
        <w:instrText xml:space="preserve"> ADDIN ZOTERO_ITEM CSL_CITATION {"citationID":"3cnvKaIq","properties":{"formattedCitation":"(Robertshaw and Kenyon, 2007)","plainCitation":"(Robertshaw and Kenyon, 2007)","noteIndex":0},"citationItems":[{"id":84,"uris":["http://zotero.org/users/local/UnNxYB8y/items/S6TQ8ASQ"],"uri":["http://zotero.org/users/local/UnNxYB8y/items/S6TQ8ASQ"],"itemData":{"id":84,"type":"article-journal","abstract":"On some occasions during the year, cars with British number plates clog the roads of northern France and Belgium, and in some cafes and restaurants in Ypres or Arras it is difficult to hear anyone speaking French or Flemish other than the staff. To anyone listening - and ironically there were fewer British people present at this well-publicized event than had attended the funeral of the unknown soldier of the King's Lancaster Regiment - it was clear that little really divides the families of the British and German soldiers who died near that spot.","container-title":"RUSI Journal: Royal United Services Institute for Defense Studies","ISSN":"03071847","issue":"6","language":"English","note":"number-of-pages: 4\npublisher-place: London, United Kingdom\npublisher: Royal United Services Institute for Defence Studies","page":"88-91","source":"ProQuest","title":"Military Archaeology: From War Graves to an Onion Bread Festival - Can Military Archaeology Promote Peace?","title-short":"Military Archaeology","volume":"152","author":[{"family":"Robertshaw","given":"Andy"},{"family":"Kenyon","given":"David"}],"issued":{"date-parts":[["2007",12]]}}}],"schema":"https://github.com/citation-style-language/schema/raw/master/csl-citation.json"} </w:instrText>
      </w:r>
      <w:r w:rsidR="002A035E">
        <w:fldChar w:fldCharType="separate"/>
      </w:r>
      <w:r w:rsidR="002A035E" w:rsidRPr="002A035E">
        <w:rPr>
          <w:rFonts w:ascii="Calibri" w:hAnsi="Calibri" w:cs="Calibri"/>
        </w:rPr>
        <w:t>(Robertshaw and Kenyon, 2007)</w:t>
      </w:r>
      <w:r w:rsidR="002A035E">
        <w:fldChar w:fldCharType="end"/>
      </w:r>
      <w:r w:rsidR="00593DF0" w:rsidRPr="00593DF0">
        <w:t>.</w:t>
      </w:r>
      <w:r w:rsidR="002A035E">
        <w:t xml:space="preserve"> </w:t>
      </w:r>
      <w:r w:rsidR="00886615">
        <w:t>Further proof that the archaeologists and government will go a long way to</w:t>
      </w:r>
      <w:r w:rsidR="00F662F9">
        <w:t xml:space="preserve"> uncover,</w:t>
      </w:r>
      <w:r w:rsidR="00886615">
        <w:t xml:space="preserve"> identify </w:t>
      </w:r>
      <w:r w:rsidR="00F662F9">
        <w:t xml:space="preserve">and </w:t>
      </w:r>
      <w:r w:rsidR="001B1666">
        <w:t xml:space="preserve">analyse remains to really find out who that person was and then see if </w:t>
      </w:r>
      <w:r w:rsidR="00EB3DF3">
        <w:t xml:space="preserve">there are any family to notify. </w:t>
      </w:r>
      <w:r w:rsidR="00A05C27">
        <w:t xml:space="preserve">It also shows just how much different societies, authorities and companies </w:t>
      </w:r>
      <w:r w:rsidR="004657E2">
        <w:t xml:space="preserve">get involved with the effort </w:t>
      </w:r>
      <w:r w:rsidR="00E12CBD">
        <w:t xml:space="preserve">of </w:t>
      </w:r>
      <w:r w:rsidR="00410900">
        <w:t xml:space="preserve">reconciliation, </w:t>
      </w:r>
      <w:r w:rsidR="00430892">
        <w:t xml:space="preserve">it is </w:t>
      </w:r>
      <w:r w:rsidR="00E64094">
        <w:t xml:space="preserve">probable </w:t>
      </w:r>
      <w:r w:rsidR="00430892">
        <w:t xml:space="preserve">that </w:t>
      </w:r>
      <w:r w:rsidR="00E64094">
        <w:t>their efforts have not gone un</w:t>
      </w:r>
      <w:r w:rsidR="00F93548">
        <w:t xml:space="preserve">noticed by the families who suffered from bereavement </w:t>
      </w:r>
      <w:r w:rsidR="00FA55A6">
        <w:t>and that all it leads to great gratification and satisfaction, being able to help them.</w:t>
      </w:r>
    </w:p>
    <w:p w14:paraId="75E97E92" w14:textId="77777777" w:rsidR="00EB3DF3" w:rsidRDefault="00EB3DF3" w:rsidP="00AA357C"/>
    <w:p w14:paraId="5EAE82A0" w14:textId="1D3E30F9" w:rsidR="003C540F" w:rsidRPr="00CF2AB5" w:rsidRDefault="007760D2" w:rsidP="00AA357C">
      <w:pPr>
        <w:rPr>
          <w:rFonts w:ascii="Calibri" w:hAnsi="Calibri" w:cs="Calibri"/>
        </w:rPr>
      </w:pPr>
      <w:r>
        <w:t>“</w:t>
      </w:r>
      <w:r w:rsidR="007F0B07" w:rsidRPr="007F0B07">
        <w:t>The archaeology of the Second World War (WW2) in north-west Europe is dominated by concrete and brick. From remote pillboxes and anti-tank cube</w:t>
      </w:r>
      <w:r w:rsidR="004D4841">
        <w:t xml:space="preserve">s” </w:t>
      </w:r>
      <w:r w:rsidRPr="007760D2">
        <w:rPr>
          <w:rFonts w:ascii="Calibri" w:hAnsi="Calibri" w:cs="Calibri"/>
        </w:rPr>
        <w:t>(Passmore et al., 2014)</w:t>
      </w:r>
      <w:r w:rsidR="004D4841">
        <w:rPr>
          <w:rFonts w:ascii="Calibri" w:hAnsi="Calibri" w:cs="Calibri"/>
        </w:rPr>
        <w:t xml:space="preserve">. </w:t>
      </w:r>
      <w:r w:rsidR="003C0D10">
        <w:rPr>
          <w:rFonts w:ascii="Calibri" w:hAnsi="Calibri" w:cs="Calibri"/>
        </w:rPr>
        <w:t xml:space="preserve">It seems likely that </w:t>
      </w:r>
      <w:r w:rsidR="0028251E">
        <w:rPr>
          <w:rFonts w:ascii="Calibri" w:hAnsi="Calibri" w:cs="Calibri"/>
        </w:rPr>
        <w:t xml:space="preserve">a lot of Pill boxes in north-west Europe </w:t>
      </w:r>
      <w:r w:rsidR="00EB2AD2">
        <w:rPr>
          <w:rFonts w:ascii="Calibri" w:hAnsi="Calibri" w:cs="Calibri"/>
        </w:rPr>
        <w:t xml:space="preserve">probably would have seen battle and supposedly if they get buried </w:t>
      </w:r>
      <w:r w:rsidR="0043610D">
        <w:rPr>
          <w:rFonts w:ascii="Calibri" w:hAnsi="Calibri" w:cs="Calibri"/>
        </w:rPr>
        <w:t>natural</w:t>
      </w:r>
      <w:r w:rsidR="00573081">
        <w:rPr>
          <w:rFonts w:ascii="Calibri" w:hAnsi="Calibri" w:cs="Calibri"/>
        </w:rPr>
        <w:t>ly</w:t>
      </w:r>
      <w:r w:rsidR="0043610D">
        <w:rPr>
          <w:rFonts w:ascii="Calibri" w:hAnsi="Calibri" w:cs="Calibri"/>
        </w:rPr>
        <w:t xml:space="preserve"> as sediment</w:t>
      </w:r>
      <w:r w:rsidR="00573081">
        <w:rPr>
          <w:rFonts w:ascii="Calibri" w:hAnsi="Calibri" w:cs="Calibri"/>
        </w:rPr>
        <w:t xml:space="preserve"> lays on top or if the land </w:t>
      </w:r>
      <w:r w:rsidR="00C175AF">
        <w:rPr>
          <w:rFonts w:ascii="Calibri" w:hAnsi="Calibri" w:cs="Calibri"/>
        </w:rPr>
        <w:t>gets built up</w:t>
      </w:r>
      <w:r w:rsidR="0043610D">
        <w:rPr>
          <w:rFonts w:ascii="Calibri" w:hAnsi="Calibri" w:cs="Calibri"/>
        </w:rPr>
        <w:t xml:space="preserve"> </w:t>
      </w:r>
      <w:r w:rsidR="00C175AF">
        <w:rPr>
          <w:rFonts w:ascii="Calibri" w:hAnsi="Calibri" w:cs="Calibri"/>
        </w:rPr>
        <w:t>for</w:t>
      </w:r>
      <w:r w:rsidR="0043610D">
        <w:rPr>
          <w:rFonts w:ascii="Calibri" w:hAnsi="Calibri" w:cs="Calibri"/>
        </w:rPr>
        <w:t xml:space="preserve"> farming</w:t>
      </w:r>
      <w:r w:rsidR="00C175AF">
        <w:rPr>
          <w:rFonts w:ascii="Calibri" w:hAnsi="Calibri" w:cs="Calibri"/>
        </w:rPr>
        <w:t xml:space="preserve"> there may also be bodies </w:t>
      </w:r>
      <w:r w:rsidR="004468D0">
        <w:rPr>
          <w:rFonts w:ascii="Calibri" w:hAnsi="Calibri" w:cs="Calibri"/>
        </w:rPr>
        <w:t>present</w:t>
      </w:r>
      <w:r w:rsidR="0063725A">
        <w:rPr>
          <w:rFonts w:ascii="Calibri" w:hAnsi="Calibri" w:cs="Calibri"/>
        </w:rPr>
        <w:t xml:space="preserve"> </w:t>
      </w:r>
      <w:r w:rsidR="006860EE">
        <w:rPr>
          <w:rFonts w:ascii="Calibri" w:hAnsi="Calibri" w:cs="Calibri"/>
        </w:rPr>
        <w:t xml:space="preserve">which means that any archaeologist that excavates a battlefield site should always be prepared </w:t>
      </w:r>
      <w:r w:rsidR="00E87976">
        <w:rPr>
          <w:rFonts w:ascii="Calibri" w:hAnsi="Calibri" w:cs="Calibri"/>
        </w:rPr>
        <w:t xml:space="preserve">to encounter </w:t>
      </w:r>
      <w:r w:rsidR="00E01879">
        <w:rPr>
          <w:rFonts w:ascii="Calibri" w:hAnsi="Calibri" w:cs="Calibri"/>
        </w:rPr>
        <w:t xml:space="preserve">them and know how to react. </w:t>
      </w:r>
      <w:r w:rsidR="007D6850">
        <w:rPr>
          <w:rFonts w:ascii="Calibri" w:hAnsi="Calibri" w:cs="Calibri"/>
        </w:rPr>
        <w:t>“</w:t>
      </w:r>
      <w:r w:rsidR="00AB63B2" w:rsidRPr="00AB63B2">
        <w:rPr>
          <w:rFonts w:ascii="Calibri" w:hAnsi="Calibri" w:cs="Calibri"/>
        </w:rPr>
        <w:t>The Commemorations team ensure that CWGC commemorates all Commonwealth war casualties. Not everyone who died during the two world wars is formally designated a war casualty. The intention was to ensure that everyone who had died during the official dates of the conflict and as a result of their war service would be formally commemorated.</w:t>
      </w:r>
      <w:r w:rsidR="007D6850">
        <w:rPr>
          <w:rFonts w:ascii="Calibri" w:hAnsi="Calibri" w:cs="Calibri"/>
        </w:rPr>
        <w:t xml:space="preserve"> </w:t>
      </w:r>
      <w:r w:rsidR="00AB63B2" w:rsidRPr="00AB63B2">
        <w:rPr>
          <w:rFonts w:ascii="Calibri" w:hAnsi="Calibri" w:cs="Calibri"/>
        </w:rPr>
        <w:t>To achieve this, Commonwealth military and auxiliary organisations set individual criteria to determine which of their servicemen and women qualified. Additional rules were introduced for Commonwealth civilians killed during the Second World War</w:t>
      </w:r>
      <w:r w:rsidR="007D6850">
        <w:rPr>
          <w:rFonts w:ascii="Calibri" w:hAnsi="Calibri" w:cs="Calibri"/>
        </w:rPr>
        <w:t>”</w:t>
      </w:r>
      <w:r w:rsidR="007D6850">
        <w:rPr>
          <w:rFonts w:ascii="Calibri" w:hAnsi="Calibri" w:cs="Calibri"/>
        </w:rPr>
        <w:fldChar w:fldCharType="begin"/>
      </w:r>
      <w:r w:rsidR="007D6850">
        <w:rPr>
          <w:rFonts w:ascii="Calibri" w:hAnsi="Calibri" w:cs="Calibri"/>
        </w:rPr>
        <w:instrText xml:space="preserve"> ADDIN ZOTERO_ITEM CSL_CITATION {"citationID":"IwkgRJ07","properties":{"formattedCitation":"(CWGC, n.d.)","plainCitation":"(CWGC, n.d.)","noteIndex":0},"citationItems":[{"id":86,"uris":["http://zotero.org/users/local/UnNxYB8y/items/XMIU8LHD"],"uri":["http://zotero.org/users/local/UnNxYB8y/items/XMIU8LHD"],"itemData":{"id":86,"type":"webpage","abstract":"Commemorations | CWGC","container-title":"CWGC","language":"en","title":"Commemorations","URL":"https://www.cwgc.org/find-records/commemorations/","author":[{"family":"CWGC","given":""}],"accessed":{"date-parts":[["2022",2,13]]}}}],"schema":"https://github.com/citation-style-language/schema/raw/master/csl-citation.json"} </w:instrText>
      </w:r>
      <w:r w:rsidR="007D6850">
        <w:rPr>
          <w:rFonts w:ascii="Calibri" w:hAnsi="Calibri" w:cs="Calibri"/>
        </w:rPr>
        <w:fldChar w:fldCharType="separate"/>
      </w:r>
      <w:r w:rsidR="007D6850" w:rsidRPr="007D6850">
        <w:rPr>
          <w:rFonts w:ascii="Calibri" w:hAnsi="Calibri" w:cs="Calibri"/>
        </w:rPr>
        <w:t>(CWGC, n.d.)</w:t>
      </w:r>
      <w:r w:rsidR="007D6850">
        <w:rPr>
          <w:rFonts w:ascii="Calibri" w:hAnsi="Calibri" w:cs="Calibri"/>
        </w:rPr>
        <w:fldChar w:fldCharType="end"/>
      </w:r>
      <w:r w:rsidR="00AB63B2" w:rsidRPr="00AB63B2">
        <w:rPr>
          <w:rFonts w:ascii="Calibri" w:hAnsi="Calibri" w:cs="Calibri"/>
        </w:rPr>
        <w:t>.</w:t>
      </w:r>
      <w:r w:rsidR="007D6850">
        <w:rPr>
          <w:rFonts w:ascii="Calibri" w:hAnsi="Calibri" w:cs="Calibri"/>
        </w:rPr>
        <w:t xml:space="preserve"> </w:t>
      </w:r>
      <w:r w:rsidR="00804864">
        <w:rPr>
          <w:rFonts w:ascii="Calibri" w:hAnsi="Calibri" w:cs="Calibri"/>
        </w:rPr>
        <w:t>T</w:t>
      </w:r>
      <w:r w:rsidR="00BB7D87">
        <w:rPr>
          <w:rFonts w:ascii="Calibri" w:hAnsi="Calibri" w:cs="Calibri"/>
        </w:rPr>
        <w:t xml:space="preserve">his is interesting in the sense that </w:t>
      </w:r>
      <w:r w:rsidR="00BC230B">
        <w:rPr>
          <w:rFonts w:ascii="Calibri" w:hAnsi="Calibri" w:cs="Calibri"/>
        </w:rPr>
        <w:t xml:space="preserve">this organisation </w:t>
      </w:r>
      <w:r w:rsidR="001C30D3">
        <w:rPr>
          <w:rFonts w:ascii="Calibri" w:hAnsi="Calibri" w:cs="Calibri"/>
        </w:rPr>
        <w:t>has</w:t>
      </w:r>
      <w:r w:rsidR="00BC77CF">
        <w:rPr>
          <w:rFonts w:ascii="Calibri" w:hAnsi="Calibri" w:cs="Calibri"/>
        </w:rPr>
        <w:t xml:space="preserve"> certain criteria for people who died in the war and are </w:t>
      </w:r>
      <w:r w:rsidR="001C30D3">
        <w:rPr>
          <w:rFonts w:ascii="Calibri" w:hAnsi="Calibri" w:cs="Calibri"/>
        </w:rPr>
        <w:t>a part</w:t>
      </w:r>
      <w:r w:rsidR="00BC77CF">
        <w:rPr>
          <w:rFonts w:ascii="Calibri" w:hAnsi="Calibri" w:cs="Calibri"/>
        </w:rPr>
        <w:t xml:space="preserve"> of the </w:t>
      </w:r>
      <w:r w:rsidR="001C30D3">
        <w:rPr>
          <w:rFonts w:ascii="Calibri" w:hAnsi="Calibri" w:cs="Calibri"/>
        </w:rPr>
        <w:t>commonwealth</w:t>
      </w:r>
      <w:r w:rsidR="00D7060A">
        <w:rPr>
          <w:rFonts w:ascii="Calibri" w:hAnsi="Calibri" w:cs="Calibri"/>
        </w:rPr>
        <w:t xml:space="preserve">. It states that there were more </w:t>
      </w:r>
      <w:r w:rsidR="003255A6">
        <w:rPr>
          <w:rFonts w:ascii="Calibri" w:hAnsi="Calibri" w:cs="Calibri"/>
        </w:rPr>
        <w:t xml:space="preserve">rules added because of the number of civilian casualties in </w:t>
      </w:r>
      <w:r w:rsidR="001C30D3">
        <w:rPr>
          <w:rFonts w:ascii="Calibri" w:hAnsi="Calibri" w:cs="Calibri"/>
        </w:rPr>
        <w:t>World</w:t>
      </w:r>
      <w:r w:rsidR="003255A6">
        <w:rPr>
          <w:rFonts w:ascii="Calibri" w:hAnsi="Calibri" w:cs="Calibri"/>
        </w:rPr>
        <w:t xml:space="preserve"> War 2</w:t>
      </w:r>
      <w:r w:rsidR="001C30D3">
        <w:rPr>
          <w:rFonts w:ascii="Calibri" w:hAnsi="Calibri" w:cs="Calibri"/>
        </w:rPr>
        <w:t xml:space="preserve"> which suggests that </w:t>
      </w:r>
      <w:r w:rsidR="006807B7">
        <w:rPr>
          <w:rFonts w:ascii="Calibri" w:hAnsi="Calibri" w:cs="Calibri"/>
        </w:rPr>
        <w:t xml:space="preserve">although civilians may not have been soldiers, they </w:t>
      </w:r>
      <w:r w:rsidR="00D4719C">
        <w:rPr>
          <w:rFonts w:ascii="Calibri" w:hAnsi="Calibri" w:cs="Calibri"/>
        </w:rPr>
        <w:t xml:space="preserve">may have done brave things like helping clear rubble </w:t>
      </w:r>
      <w:r w:rsidR="005647CD">
        <w:rPr>
          <w:rFonts w:ascii="Calibri" w:hAnsi="Calibri" w:cs="Calibri"/>
        </w:rPr>
        <w:t xml:space="preserve">and pulling people from collapsed buildings caused by the numerous </w:t>
      </w:r>
      <w:r w:rsidR="00C92E8F">
        <w:rPr>
          <w:rFonts w:ascii="Calibri" w:hAnsi="Calibri" w:cs="Calibri"/>
        </w:rPr>
        <w:t xml:space="preserve">bombing air raids. </w:t>
      </w:r>
      <w:r w:rsidR="002E2148">
        <w:rPr>
          <w:rFonts w:ascii="Calibri" w:hAnsi="Calibri" w:cs="Calibri"/>
        </w:rPr>
        <w:t>“</w:t>
      </w:r>
      <w:r w:rsidR="002E2148" w:rsidRPr="002E2148">
        <w:rPr>
          <w:rFonts w:ascii="Calibri" w:hAnsi="Calibri" w:cs="Calibri"/>
        </w:rPr>
        <w:t>Wherever possible CWGC will </w:t>
      </w:r>
      <w:hyperlink r:id="rId8" w:history="1">
        <w:r w:rsidR="002E2148" w:rsidRPr="002E2148">
          <w:rPr>
            <w:rStyle w:val="Hyperlink"/>
            <w:rFonts w:ascii="Calibri" w:hAnsi="Calibri" w:cs="Calibri"/>
          </w:rPr>
          <w:t>commemorate a war</w:t>
        </w:r>
      </w:hyperlink>
      <w:r w:rsidR="002E2148" w:rsidRPr="002E2148">
        <w:rPr>
          <w:rFonts w:ascii="Calibri" w:hAnsi="Calibri" w:cs="Calibri"/>
        </w:rPr>
        <w:t> casualty at the site of their grave, usually with either a Commission headstone or plaque</w:t>
      </w:r>
      <w:r w:rsidR="002E2148">
        <w:rPr>
          <w:rFonts w:ascii="Calibri" w:hAnsi="Calibri" w:cs="Calibri"/>
        </w:rPr>
        <w:t>”</w:t>
      </w:r>
      <w:r w:rsidR="002E2148">
        <w:rPr>
          <w:rFonts w:ascii="Calibri" w:hAnsi="Calibri" w:cs="Calibri"/>
        </w:rPr>
        <w:fldChar w:fldCharType="begin"/>
      </w:r>
      <w:r w:rsidR="002E2148">
        <w:rPr>
          <w:rFonts w:ascii="Calibri" w:hAnsi="Calibri" w:cs="Calibri"/>
        </w:rPr>
        <w:instrText xml:space="preserve"> ADDIN ZOTERO_ITEM CSL_CITATION {"citationID":"ZiySmPrb","properties":{"formattedCitation":"(CWGC, n.d.)","plainCitation":"(CWGC, n.d.)","noteIndex":0},"citationItems":[{"id":86,"uris":["http://zotero.org/users/local/UnNxYB8y/items/XMIU8LHD"],"uri":["http://zotero.org/users/local/UnNxYB8y/items/XMIU8LHD"],"itemData":{"id":86,"type":"webpage","abstract":"Commemorations | CWGC","container-title":"CWGC","language":"en","title":"Commemorations","URL":"https://www.cwgc.org/find-records/commemorations/","author":[{"family":"CWGC","given":""}],"accessed":{"date-parts":[["2022",2,13]]}}}],"schema":"https://github.com/citation-style-language/schema/raw/master/csl-citation.json"} </w:instrText>
      </w:r>
      <w:r w:rsidR="002E2148">
        <w:rPr>
          <w:rFonts w:ascii="Calibri" w:hAnsi="Calibri" w:cs="Calibri"/>
        </w:rPr>
        <w:fldChar w:fldCharType="separate"/>
      </w:r>
      <w:r w:rsidR="002E2148" w:rsidRPr="002E2148">
        <w:rPr>
          <w:rFonts w:ascii="Calibri" w:hAnsi="Calibri" w:cs="Calibri"/>
        </w:rPr>
        <w:t>(CWGC, n.d.)</w:t>
      </w:r>
      <w:r w:rsidR="002E2148">
        <w:rPr>
          <w:rFonts w:ascii="Calibri" w:hAnsi="Calibri" w:cs="Calibri"/>
        </w:rPr>
        <w:fldChar w:fldCharType="end"/>
      </w:r>
      <w:r w:rsidR="002E2148" w:rsidRPr="002E2148">
        <w:rPr>
          <w:rFonts w:ascii="Calibri" w:hAnsi="Calibri" w:cs="Calibri"/>
        </w:rPr>
        <w:t>.</w:t>
      </w:r>
      <w:r w:rsidR="00BD5138">
        <w:rPr>
          <w:rFonts w:ascii="Calibri" w:hAnsi="Calibri" w:cs="Calibri"/>
        </w:rPr>
        <w:t xml:space="preserve"> </w:t>
      </w:r>
      <w:r w:rsidR="00695A16">
        <w:rPr>
          <w:rFonts w:ascii="Calibri" w:hAnsi="Calibri" w:cs="Calibri"/>
        </w:rPr>
        <w:t xml:space="preserve">As an added point, this shows </w:t>
      </w:r>
      <w:r w:rsidR="009E7ABA">
        <w:rPr>
          <w:rFonts w:ascii="Calibri" w:hAnsi="Calibri" w:cs="Calibri"/>
        </w:rPr>
        <w:t>that the military</w:t>
      </w:r>
      <w:r w:rsidR="007B5872">
        <w:rPr>
          <w:rFonts w:ascii="Calibri" w:hAnsi="Calibri" w:cs="Calibri"/>
        </w:rPr>
        <w:t xml:space="preserve"> will commemorate </w:t>
      </w:r>
      <w:r w:rsidR="008D142E">
        <w:rPr>
          <w:rFonts w:ascii="Calibri" w:hAnsi="Calibri" w:cs="Calibri"/>
        </w:rPr>
        <w:t>and commission a headstone wherever they</w:t>
      </w:r>
      <w:r w:rsidR="005753C7">
        <w:rPr>
          <w:rFonts w:ascii="Calibri" w:hAnsi="Calibri" w:cs="Calibri"/>
        </w:rPr>
        <w:t xml:space="preserve"> can which shows that if they go that far to find </w:t>
      </w:r>
      <w:r w:rsidR="002C39B9">
        <w:rPr>
          <w:rFonts w:ascii="Calibri" w:hAnsi="Calibri" w:cs="Calibri"/>
        </w:rPr>
        <w:t xml:space="preserve">out where all the fallen soldiers are then </w:t>
      </w:r>
      <w:r w:rsidR="00B6208F">
        <w:rPr>
          <w:rFonts w:ascii="Calibri" w:hAnsi="Calibri" w:cs="Calibri"/>
        </w:rPr>
        <w:t>it is a great sign of respect</w:t>
      </w:r>
      <w:r w:rsidR="009679D4">
        <w:rPr>
          <w:rFonts w:ascii="Calibri" w:hAnsi="Calibri" w:cs="Calibri"/>
        </w:rPr>
        <w:t xml:space="preserve"> </w:t>
      </w:r>
    </w:p>
    <w:p w14:paraId="44D73C7F" w14:textId="1956F275" w:rsidR="00EC6D6E" w:rsidRDefault="00EC6D6E" w:rsidP="00AA357C">
      <w:r>
        <w:t xml:space="preserve">Although Battlefield archaeology </w:t>
      </w:r>
      <w:r w:rsidR="001202CC">
        <w:t xml:space="preserve">is helpful in many ways towards </w:t>
      </w:r>
      <w:r w:rsidR="001202CC" w:rsidRPr="001202CC">
        <w:t>Bereavement, commemoration, and reconciliation</w:t>
      </w:r>
      <w:r w:rsidR="003F67A2">
        <w:t>, it still brings up some negatives from the people who</w:t>
      </w:r>
      <w:r w:rsidR="00911C0F">
        <w:t xml:space="preserve"> have direct links to people that fought in the war</w:t>
      </w:r>
      <w:r w:rsidR="00394516">
        <w:t xml:space="preserve"> and may not want people to </w:t>
      </w:r>
      <w:r w:rsidR="005931A5">
        <w:t>go</w:t>
      </w:r>
      <w:r w:rsidR="00394516">
        <w:t xml:space="preserve"> looking and di</w:t>
      </w:r>
      <w:r w:rsidR="003B761E">
        <w:t>gging up</w:t>
      </w:r>
      <w:r w:rsidR="001C41B0">
        <w:t xml:space="preserve"> items and relics from battlefields or perhaps coming across bodies</w:t>
      </w:r>
      <w:r w:rsidR="001A437A">
        <w:t xml:space="preserve">, </w:t>
      </w:r>
      <w:r w:rsidR="00F53901">
        <w:t xml:space="preserve">it could be seen as grave robbing which </w:t>
      </w:r>
      <w:r w:rsidR="00E743EB">
        <w:t xml:space="preserve">is a very real and threatening thing towards </w:t>
      </w:r>
      <w:r w:rsidR="00332B20">
        <w:t xml:space="preserve">not </w:t>
      </w:r>
      <w:r w:rsidR="00E743EB">
        <w:t xml:space="preserve">respecting the dead. </w:t>
      </w:r>
      <w:r w:rsidR="00332B20">
        <w:t>If a body were to be uncovered,</w:t>
      </w:r>
      <w:r w:rsidR="00F330C8">
        <w:t xml:space="preserve"> it would be logical to assume that</w:t>
      </w:r>
      <w:r w:rsidR="00332B20">
        <w:t xml:space="preserve"> it should be handled with care, attempted to be identified and if there are any relatives</w:t>
      </w:r>
      <w:r w:rsidR="0030711C">
        <w:t>, contact them and they may have</w:t>
      </w:r>
      <w:r w:rsidR="00F15C4C">
        <w:t xml:space="preserve"> the decision with what they would like to do with</w:t>
      </w:r>
      <w:r w:rsidR="0030711C">
        <w:t xml:space="preserve"> the body</w:t>
      </w:r>
      <w:r w:rsidR="00F15C4C">
        <w:t>,</w:t>
      </w:r>
      <w:r w:rsidR="0030711C">
        <w:t xml:space="preserve"> possibly</w:t>
      </w:r>
      <w:r w:rsidR="00332B20">
        <w:t xml:space="preserve"> move</w:t>
      </w:r>
      <w:r w:rsidR="00F15C4C">
        <w:t xml:space="preserve"> it</w:t>
      </w:r>
      <w:r w:rsidR="00332B20">
        <w:t xml:space="preserve"> to a</w:t>
      </w:r>
      <w:r w:rsidR="00F15C4C">
        <w:t xml:space="preserve"> different</w:t>
      </w:r>
      <w:r w:rsidR="00332B20">
        <w:t xml:space="preserve"> location of </w:t>
      </w:r>
      <w:r w:rsidR="00F15C4C">
        <w:t>their</w:t>
      </w:r>
      <w:r w:rsidR="00332B20">
        <w:t xml:space="preserve"> choosing</w:t>
      </w:r>
      <w:r w:rsidR="00F67019">
        <w:t xml:space="preserve"> which out of speculation could be the graveyard all their ancestors get buried.</w:t>
      </w:r>
      <w:r w:rsidR="00332B20">
        <w:t xml:space="preserve"> </w:t>
      </w:r>
      <w:r w:rsidR="00CE1BFA">
        <w:t>This can all be done w</w:t>
      </w:r>
      <w:r w:rsidR="00332B20">
        <w:t>hilst show</w:t>
      </w:r>
      <w:r w:rsidR="00822D11">
        <w:t>ing</w:t>
      </w:r>
      <w:r w:rsidR="00332B20">
        <w:t xml:space="preserve"> the utter most respect and this is a </w:t>
      </w:r>
      <w:r w:rsidR="00822D11">
        <w:t>form of commemoration th</w:t>
      </w:r>
      <w:r w:rsidR="00245583">
        <w:t xml:space="preserve">at allows a proper burial and helps </w:t>
      </w:r>
      <w:r w:rsidR="00A758E6">
        <w:t>towards the closure and bereavement of the family</w:t>
      </w:r>
      <w:r w:rsidR="00CE1BFA">
        <w:t xml:space="preserve"> affected</w:t>
      </w:r>
      <w:r w:rsidR="00A97232">
        <w:t xml:space="preserve">. Unfortunately </w:t>
      </w:r>
      <w:r w:rsidR="00554CC3">
        <w:t xml:space="preserve">there are people out there known as black diggers, these are people who come to excavation sites during the night </w:t>
      </w:r>
      <w:r w:rsidR="00ED020F">
        <w:t xml:space="preserve">and take what ever relics they can find and dig up </w:t>
      </w:r>
      <w:r w:rsidR="003320EF">
        <w:t xml:space="preserve">and take and sell them on the market, </w:t>
      </w:r>
      <w:r w:rsidR="005C2287">
        <w:t>one might think it is not just disrespectful to the fallen but also</w:t>
      </w:r>
      <w:r w:rsidR="00890F64">
        <w:t xml:space="preserve"> its historical value</w:t>
      </w:r>
      <w:r w:rsidR="00D34F6A">
        <w:t xml:space="preserve"> which</w:t>
      </w:r>
      <w:r w:rsidR="00C75905">
        <w:t xml:space="preserve"> is priceless</w:t>
      </w:r>
      <w:r w:rsidR="000D0607">
        <w:t xml:space="preserve"> and it</w:t>
      </w:r>
      <w:r w:rsidR="00890F64">
        <w:t xml:space="preserve"> strikes a heavy blow to the archaeologists that are </w:t>
      </w:r>
      <w:r w:rsidR="00D34F6A">
        <w:t>doing the hard work of piecing the site together.</w:t>
      </w:r>
      <w:r w:rsidR="00070599">
        <w:t xml:space="preserve"> </w:t>
      </w:r>
      <w:r w:rsidR="00C60834">
        <w:t>Th</w:t>
      </w:r>
      <w:r w:rsidR="00A46B5B">
        <w:t>is kind of disrespect for the most part goes unpunished because they are hard to catch</w:t>
      </w:r>
      <w:r w:rsidR="00B13D27">
        <w:t xml:space="preserve"> </w:t>
      </w:r>
      <w:r w:rsidR="00346395">
        <w:t>since it is at night</w:t>
      </w:r>
      <w:r w:rsidR="000F7470">
        <w:t>, However,</w:t>
      </w:r>
      <w:r w:rsidR="000F7470" w:rsidRPr="000F7470">
        <w:t xml:space="preserve"> </w:t>
      </w:r>
      <w:r w:rsidR="000F7470">
        <w:t>“</w:t>
      </w:r>
      <w:r w:rsidR="000F7470" w:rsidRPr="000F7470">
        <w:t>Many nations have legislation which protects their own cultural heritage, sometimes determining that all ancient cultural objects discovered within their boundaries belong to the state, and making it an offense to export antiquities without a government</w:t>
      </w:r>
      <w:r w:rsidR="000F7470">
        <w:t xml:space="preserve"> </w:t>
      </w:r>
      <w:r w:rsidR="000F7470" w:rsidRPr="000F7470">
        <w:t>approved permit</w:t>
      </w:r>
      <w:r w:rsidR="000F7470">
        <w:t>”</w:t>
      </w:r>
      <w:r w:rsidR="000F7470">
        <w:fldChar w:fldCharType="begin"/>
      </w:r>
      <w:r w:rsidR="000F7470">
        <w:instrText xml:space="preserve"> ADDIN ZOTERO_ITEM CSL_CITATION {"citationID":"1Z47gXjk","properties":{"formattedCitation":"(Brodie and Renfrew, 2005)","plainCitation":"(Brodie and Renfrew, 2005)","noteIndex":0},"citationItems":[{"id":88,"uris":["http://zotero.org/users/local/UnNxYB8y/items/G4IH5TCE"],"uri":["http://zotero.org/users/local/UnNxYB8y/items/G4IH5TCE"],"itemData":{"id":88,"type":"article-journal","abstract":"AbstractThe world's archaeological heritage is under serious threat from illegal and destructive excavations that aim to recover antiquities for sale on the international market. These antiquities are sold without provenance, so that their true nature is hard to discern, and many are ultimately acquired by major museums in Europe and North America. The adoption in 1970 by UNESCO of the Convention on the Means of Prohibiting and Preventing the Illicit Import, Export and Transfer of Ownership of Cultural Property created a new ethical environment in which museums and their representative associations adopted policies that were designed to guard against the acquisition of “unprovenanced,” and therefore most probably looted, antiquities. Unfortunately, over the past decade, U.S. museum associations have been advocating a more relaxed disposition, and the broader archaeological and anthropological communities are in significant measure responsible since they have met this unwelcome development largely in silence.","container-title":"Annual Review of Anthropology","DOI":"10.1146/annurev.anthro.34.081804.120551","issue":"1","note":"_eprint: https://doi.org/10.1146/annurev.anthro.34.081804.120551","page":"343-361","source":"Annual Reviews","title":"LOOTING AND THE WORLD'S ARCHAEOLOGICAL HERITAGE: The Inadequate Response","title-short":"LOOTING AND THE WORLD'S ARCHAEOLOGICAL HERITAGE","volume":"34","author":[{"family":"Brodie","given":"Neil"},{"family":"Renfrew","given":"Colin"}],"issued":{"date-parts":[["2005"]]}}}],"schema":"https://github.com/citation-style-language/schema/raw/master/csl-citation.json"} </w:instrText>
      </w:r>
      <w:r w:rsidR="000F7470">
        <w:fldChar w:fldCharType="separate"/>
      </w:r>
      <w:r w:rsidR="000F7470" w:rsidRPr="000F7470">
        <w:rPr>
          <w:rFonts w:ascii="Calibri" w:hAnsi="Calibri" w:cs="Calibri"/>
        </w:rPr>
        <w:t>(Brodie and Renfrew, 2005)</w:t>
      </w:r>
      <w:r w:rsidR="000F7470">
        <w:fldChar w:fldCharType="end"/>
      </w:r>
      <w:r w:rsidR="00645166">
        <w:t xml:space="preserve">. </w:t>
      </w:r>
      <w:r w:rsidR="009B4B53">
        <w:t xml:space="preserve">This </w:t>
      </w:r>
      <w:r w:rsidR="005973C6">
        <w:t xml:space="preserve">proves and </w:t>
      </w:r>
      <w:r w:rsidR="009B4B53">
        <w:t>states that in most count</w:t>
      </w:r>
      <w:r w:rsidR="005973C6">
        <w:t>rie</w:t>
      </w:r>
      <w:r w:rsidR="009B4B53">
        <w:t>s</w:t>
      </w:r>
      <w:r w:rsidR="00913107">
        <w:t xml:space="preserve">, relics are </w:t>
      </w:r>
      <w:r w:rsidR="005973C6">
        <w:t xml:space="preserve">protected by law and that </w:t>
      </w:r>
      <w:r w:rsidR="007116DF">
        <w:t xml:space="preserve">it will be an offence to export </w:t>
      </w:r>
      <w:r w:rsidR="00D06410">
        <w:t>ant</w:t>
      </w:r>
      <w:r w:rsidR="004A26F1">
        <w:t>iquities</w:t>
      </w:r>
      <w:r w:rsidR="00675473">
        <w:t xml:space="preserve">, so if that is the case, how might one </w:t>
      </w:r>
    </w:p>
    <w:p w14:paraId="44775D46" w14:textId="65C61EFF" w:rsidR="00436B68" w:rsidRDefault="00527BD3" w:rsidP="00AA357C">
      <w:r>
        <w:t>In conclusion</w:t>
      </w:r>
      <w:r w:rsidR="002F0FA8">
        <w:t xml:space="preserve">, </w:t>
      </w:r>
      <w:r w:rsidR="00CF2AB5">
        <w:t xml:space="preserve">considering </w:t>
      </w:r>
      <w:r w:rsidR="00126445">
        <w:t xml:space="preserve">that the many sites where British seem to </w:t>
      </w:r>
      <w:r w:rsidR="00F14CCF">
        <w:t>hold ownership</w:t>
      </w:r>
      <w:r w:rsidR="00944E9E">
        <w:t xml:space="preserve"> o</w:t>
      </w:r>
      <w:r w:rsidR="00E17863">
        <w:t>f</w:t>
      </w:r>
      <w:r w:rsidR="00F14CCF">
        <w:t xml:space="preserve"> are in other countries and that certain people</w:t>
      </w:r>
      <w:r w:rsidR="00E17863">
        <w:t>,</w:t>
      </w:r>
      <w:r w:rsidR="00F14CCF">
        <w:t xml:space="preserve"> who were once </w:t>
      </w:r>
      <w:r w:rsidR="00944E9E">
        <w:t>the enemy</w:t>
      </w:r>
      <w:r w:rsidR="00E17863">
        <w:t>, but</w:t>
      </w:r>
      <w:r w:rsidR="00944E9E">
        <w:t xml:space="preserve"> are trying to reconcile</w:t>
      </w:r>
      <w:r w:rsidR="00E17863">
        <w:t xml:space="preserve"> with them shows that </w:t>
      </w:r>
      <w:r w:rsidR="000C2143">
        <w:t xml:space="preserve">no matter how much has been done to </w:t>
      </w:r>
      <w:r w:rsidR="006F181C">
        <w:t xml:space="preserve">heal the wounds, some people are too proud or </w:t>
      </w:r>
      <w:r w:rsidR="006F181C">
        <w:lastRenderedPageBreak/>
        <w:t xml:space="preserve">single minded to forgive. Whether someone </w:t>
      </w:r>
      <w:r w:rsidR="00272F47">
        <w:t>is trying to make amends or not</w:t>
      </w:r>
      <w:r w:rsidR="008057C4">
        <w:t xml:space="preserve">, it is clear however that the </w:t>
      </w:r>
      <w:r w:rsidR="002454BF">
        <w:t xml:space="preserve">there are </w:t>
      </w:r>
      <w:r w:rsidR="00E53D7F">
        <w:t>many measures being taken to reconcile from both sides</w:t>
      </w:r>
      <w:r w:rsidR="00D5579A">
        <w:t xml:space="preserve">, laws have been put in place to stop the disrespectful raids on archaeological sites, </w:t>
      </w:r>
      <w:r w:rsidR="000545FC">
        <w:t xml:space="preserve">multiple organisations work together to preserve battlefield sites and </w:t>
      </w:r>
      <w:r w:rsidR="00AD0011">
        <w:t>excavate them.</w:t>
      </w:r>
      <w:r w:rsidR="00E1673C">
        <w:t xml:space="preserve"> The items that w</w:t>
      </w:r>
      <w:r w:rsidR="005F603C">
        <w:t xml:space="preserve">ould have been excavated would have been moved to a museum and put on display for </w:t>
      </w:r>
      <w:r w:rsidR="00174D4F">
        <w:t>people to see and would show the stuff that the soldiers would have had to live with and use.</w:t>
      </w:r>
      <w:r w:rsidR="00AD0011">
        <w:t xml:space="preserve"> It would seem </w:t>
      </w:r>
      <w:r w:rsidR="00346B10">
        <w:t xml:space="preserve">that even from a small glimpse of all that is being achieved, that </w:t>
      </w:r>
      <w:r w:rsidR="008B3AB2">
        <w:t>battlefield archaeology is making a difference, it brings closure to broken families, i</w:t>
      </w:r>
      <w:r w:rsidR="004352AF">
        <w:t>t fills in battle records which were otherwise unknown</w:t>
      </w:r>
      <w:r w:rsidR="00DB63CE">
        <w:t xml:space="preserve">, </w:t>
      </w:r>
      <w:r w:rsidR="00D527DD">
        <w:t>it</w:t>
      </w:r>
      <w:r w:rsidR="00DB63CE">
        <w:t xml:space="preserve"> brings not only </w:t>
      </w:r>
      <w:r w:rsidR="000B65C1">
        <w:t>organisations</w:t>
      </w:r>
      <w:r w:rsidR="00DB63CE">
        <w:t xml:space="preserve"> together but people from different nation</w:t>
      </w:r>
      <w:r w:rsidR="000B65C1">
        <w:t>s</w:t>
      </w:r>
      <w:r w:rsidR="00DB63CE">
        <w:t xml:space="preserve"> all e</w:t>
      </w:r>
      <w:r w:rsidR="000B65C1">
        <w:t xml:space="preserve">ager to learn about past mistakes. </w:t>
      </w:r>
      <w:r w:rsidR="00AB412D">
        <w:t xml:space="preserve">Whenever a body is discovered, it is treated with </w:t>
      </w:r>
      <w:r w:rsidR="00452422">
        <w:t xml:space="preserve">respect, </w:t>
      </w:r>
      <w:r w:rsidR="006E12A5">
        <w:t xml:space="preserve">A lot of effort goes in to trying to </w:t>
      </w:r>
      <w:r w:rsidR="00B65CE2">
        <w:t>identify</w:t>
      </w:r>
      <w:r w:rsidR="006E12A5">
        <w:t xml:space="preserve"> who the body </w:t>
      </w:r>
      <w:r w:rsidR="00D527DD">
        <w:t xml:space="preserve">might have </w:t>
      </w:r>
      <w:r w:rsidR="006E12A5">
        <w:t>belong</w:t>
      </w:r>
      <w:r w:rsidR="00D527DD">
        <w:t>ed to</w:t>
      </w:r>
      <w:r w:rsidR="0038182B">
        <w:t xml:space="preserve"> which is what many would feel </w:t>
      </w:r>
      <w:r w:rsidR="006D0545">
        <w:t>is the right thing to do</w:t>
      </w:r>
      <w:r w:rsidR="00F25FA1">
        <w:t xml:space="preserve">. The heritage sites themselves get </w:t>
      </w:r>
      <w:r w:rsidR="004D4BD7">
        <w:t xml:space="preserve">multiple groups of visitors a year which </w:t>
      </w:r>
      <w:r w:rsidR="00B65CE2">
        <w:t xml:space="preserve">most certainly promotes and </w:t>
      </w:r>
      <w:r w:rsidR="00215840">
        <w:t xml:space="preserve">educates people of the modern period. </w:t>
      </w:r>
      <w:r w:rsidR="00EA1B2C">
        <w:t xml:space="preserve">It teaches people </w:t>
      </w:r>
      <w:r w:rsidR="0028000D">
        <w:t>the horrors of war</w:t>
      </w:r>
      <w:r w:rsidR="00BA6AFA">
        <w:t>, however, it also teaches the hero</w:t>
      </w:r>
      <w:r w:rsidR="0085733C">
        <w:t xml:space="preserve">ism and bravery that the soldiers endured. </w:t>
      </w:r>
      <w:r w:rsidR="001520E9">
        <w:t>It is with no doubt that the shadow of war still lingers around these battlefield sites</w:t>
      </w:r>
      <w:r w:rsidR="00F57BBE">
        <w:t xml:space="preserve">, but it is clear that there is work being done </w:t>
      </w:r>
      <w:r w:rsidR="008A3FD0">
        <w:t>all the time in this area of topic</w:t>
      </w:r>
      <w:r w:rsidR="001520E9">
        <w:t xml:space="preserve"> and </w:t>
      </w:r>
      <w:r w:rsidR="00930B58">
        <w:t>memorial grave</w:t>
      </w:r>
      <w:r w:rsidR="00DB52EA">
        <w:t>s</w:t>
      </w:r>
      <w:r w:rsidR="008A3FD0">
        <w:t xml:space="preserve"> are a true sign of commemoration towards the fallen soldiers, </w:t>
      </w:r>
      <w:r w:rsidR="00737BC2">
        <w:t xml:space="preserve">just knowing that these efforts are being done, is </w:t>
      </w:r>
      <w:r w:rsidR="00436B68">
        <w:t>enough to make one think</w:t>
      </w:r>
      <w:r w:rsidR="00737BC2">
        <w:t xml:space="preserve"> that it does make people feel better </w:t>
      </w:r>
      <w:r w:rsidR="00E54056">
        <w:t xml:space="preserve">and maybe one day </w:t>
      </w:r>
      <w:r w:rsidR="00436B68">
        <w:t xml:space="preserve">everyone will feel </w:t>
      </w:r>
      <w:r w:rsidR="00086375">
        <w:t>reconciliated.</w:t>
      </w:r>
    </w:p>
    <w:p w14:paraId="3F6315AF" w14:textId="6378C724" w:rsidR="3E6576FD" w:rsidRDefault="00AA357C" w:rsidP="00AA357C">
      <w:r>
        <w:t>References:</w:t>
      </w:r>
    </w:p>
    <w:p w14:paraId="5AF18D34" w14:textId="77777777" w:rsidR="000F7470" w:rsidRPr="000F7470" w:rsidRDefault="00AA357C" w:rsidP="000F7470">
      <w:pPr>
        <w:pStyle w:val="Bibliography"/>
        <w:rPr>
          <w:rFonts w:ascii="Calibri" w:hAnsi="Calibri" w:cs="Calibri"/>
        </w:rPr>
      </w:pPr>
      <w:r>
        <w:fldChar w:fldCharType="begin"/>
      </w:r>
      <w:r>
        <w:instrText xml:space="preserve"> ADDIN ZOTERO_BIBL {"uncited":[],"omitted":[],"custom":[]} CSL_BIBLIOGRAPHY </w:instrText>
      </w:r>
      <w:r>
        <w:fldChar w:fldCharType="separate"/>
      </w:r>
      <w:r w:rsidR="000F7470" w:rsidRPr="000F7470">
        <w:rPr>
          <w:rFonts w:ascii="Calibri" w:hAnsi="Calibri" w:cs="Calibri"/>
        </w:rPr>
        <w:t>Brodie, N., Renfrew, C., 2005. LOOTING AND THE WORLD’S ARCHAEOLOGICAL HERITAGE: The Inadequate Response. Annual Review of Anthropology 34, 343–361. https://doi.org/10.1146/annurev.anthro.34.081804.120551</w:t>
      </w:r>
    </w:p>
    <w:p w14:paraId="7FC2F5DA" w14:textId="77777777" w:rsidR="000F7470" w:rsidRPr="000F7470" w:rsidRDefault="000F7470" w:rsidP="000F7470">
      <w:pPr>
        <w:pStyle w:val="Bibliography"/>
        <w:rPr>
          <w:rFonts w:ascii="Calibri" w:hAnsi="Calibri" w:cs="Calibri"/>
        </w:rPr>
      </w:pPr>
      <w:r w:rsidRPr="000F7470">
        <w:rPr>
          <w:rFonts w:ascii="Calibri" w:hAnsi="Calibri" w:cs="Calibri"/>
        </w:rPr>
        <w:t>CWGC, n.d. Commemorations [WWW Document]. CWGC. URL https://www.cwgc.org/find-records/commemorations/ (accessed 2.13.22).</w:t>
      </w:r>
    </w:p>
    <w:p w14:paraId="755EB6F6" w14:textId="77777777" w:rsidR="000F7470" w:rsidRPr="000F7470" w:rsidRDefault="000F7470" w:rsidP="000F7470">
      <w:pPr>
        <w:pStyle w:val="Bibliography"/>
        <w:rPr>
          <w:rFonts w:ascii="Calibri" w:hAnsi="Calibri" w:cs="Calibri"/>
        </w:rPr>
      </w:pPr>
      <w:r w:rsidRPr="000F7470">
        <w:rPr>
          <w:rFonts w:ascii="Calibri" w:hAnsi="Calibri" w:cs="Calibri"/>
        </w:rPr>
        <w:t>Dog Tag History: How the Tradition &amp; Nickname Started [WWW Document], n.d. . U.S. Department of Defense. URL https://www.defense.gov/News/Inside-DOD/Blog/Article/2340760/dog-tag-history-how-the-tradition-nickname-started/ (accessed 2.13.22).</w:t>
      </w:r>
    </w:p>
    <w:p w14:paraId="4D9DE47E" w14:textId="77777777" w:rsidR="000F7470" w:rsidRPr="000F7470" w:rsidRDefault="000F7470" w:rsidP="000F7470">
      <w:pPr>
        <w:pStyle w:val="Bibliography"/>
        <w:rPr>
          <w:rFonts w:ascii="Calibri" w:hAnsi="Calibri" w:cs="Calibri"/>
        </w:rPr>
      </w:pPr>
      <w:r w:rsidRPr="000F7470">
        <w:rPr>
          <w:rFonts w:ascii="Calibri" w:hAnsi="Calibri" w:cs="Calibri"/>
        </w:rPr>
        <w:t>Passmore, D.G., Harrison, S., Tunwell, D.C., 2014. Second World War conflict archaeology in the forests of north-west Europe. Antiquity 88, 1275–1290. https://doi.org/10.1017/S0003598X00115455</w:t>
      </w:r>
    </w:p>
    <w:p w14:paraId="3D53899E" w14:textId="77777777" w:rsidR="000F7470" w:rsidRPr="000F7470" w:rsidRDefault="000F7470" w:rsidP="000F7470">
      <w:pPr>
        <w:pStyle w:val="Bibliography"/>
        <w:rPr>
          <w:rFonts w:ascii="Calibri" w:hAnsi="Calibri" w:cs="Calibri"/>
        </w:rPr>
      </w:pPr>
      <w:r w:rsidRPr="000F7470">
        <w:rPr>
          <w:rFonts w:ascii="Calibri" w:hAnsi="Calibri" w:cs="Calibri"/>
        </w:rPr>
        <w:t>Robertshaw, A., Kenyon, D., 2007. Military Archaeology: From War Graves to an Onion Bread Festival - Can Military Archaeology Promote Peace? RUSI Journal: Royal United Services Institute for Defense Studies 152, 88–91.</w:t>
      </w:r>
    </w:p>
    <w:p w14:paraId="672DA6BA" w14:textId="038FA173" w:rsidR="00AA357C" w:rsidRDefault="00AA357C" w:rsidP="0F3353D5">
      <w:pPr>
        <w:ind w:left="720"/>
      </w:pPr>
      <w:r>
        <w:fldChar w:fldCharType="end"/>
      </w:r>
    </w:p>
    <w:p w14:paraId="11CBB1B0" w14:textId="1CE7C0CC" w:rsidR="334E2920" w:rsidRDefault="334E2920" w:rsidP="334E2920">
      <w:pPr>
        <w:ind w:left="720"/>
      </w:pPr>
    </w:p>
    <w:p w14:paraId="2AE08247" w14:textId="77777777" w:rsidR="00EB0F8F" w:rsidRDefault="00EB0F8F"/>
    <w:sectPr w:rsidR="00EB0F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F90615"/>
    <w:multiLevelType w:val="hybridMultilevel"/>
    <w:tmpl w:val="1AF8FB32"/>
    <w:lvl w:ilvl="0" w:tplc="0409000F">
      <w:start w:val="1"/>
      <w:numFmt w:val="decimal"/>
      <w:lvlText w:val="%1."/>
      <w:lvlJc w:val="left"/>
      <w:pPr>
        <w:tabs>
          <w:tab w:val="num" w:pos="720"/>
        </w:tabs>
        <w:ind w:left="720" w:hanging="360"/>
      </w:pPr>
      <w:rPr>
        <w:rFonts w:cs="Times New Roman"/>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341"/>
    <w:rsid w:val="000229BE"/>
    <w:rsid w:val="000545FC"/>
    <w:rsid w:val="00057C58"/>
    <w:rsid w:val="00057D08"/>
    <w:rsid w:val="00070599"/>
    <w:rsid w:val="00075A23"/>
    <w:rsid w:val="00086375"/>
    <w:rsid w:val="000B65C1"/>
    <w:rsid w:val="000C1EF6"/>
    <w:rsid w:val="000C2143"/>
    <w:rsid w:val="000C4B5C"/>
    <w:rsid w:val="000D0607"/>
    <w:rsid w:val="000D5AF9"/>
    <w:rsid w:val="000E6A37"/>
    <w:rsid w:val="000F7470"/>
    <w:rsid w:val="00102FBE"/>
    <w:rsid w:val="00116B6A"/>
    <w:rsid w:val="001202CC"/>
    <w:rsid w:val="00120868"/>
    <w:rsid w:val="00126445"/>
    <w:rsid w:val="00143B3A"/>
    <w:rsid w:val="00146FA1"/>
    <w:rsid w:val="001520E9"/>
    <w:rsid w:val="001620FA"/>
    <w:rsid w:val="00174D4F"/>
    <w:rsid w:val="001A437A"/>
    <w:rsid w:val="001A6322"/>
    <w:rsid w:val="001B1666"/>
    <w:rsid w:val="001B1CEA"/>
    <w:rsid w:val="001C149A"/>
    <w:rsid w:val="001C30D3"/>
    <w:rsid w:val="001C41B0"/>
    <w:rsid w:val="001F4ED8"/>
    <w:rsid w:val="00205068"/>
    <w:rsid w:val="00215840"/>
    <w:rsid w:val="0023763D"/>
    <w:rsid w:val="0024028A"/>
    <w:rsid w:val="002454BF"/>
    <w:rsid w:val="00245583"/>
    <w:rsid w:val="00253BEF"/>
    <w:rsid w:val="00262571"/>
    <w:rsid w:val="00272F47"/>
    <w:rsid w:val="0028000D"/>
    <w:rsid w:val="0028251E"/>
    <w:rsid w:val="002947A8"/>
    <w:rsid w:val="00296C47"/>
    <w:rsid w:val="002A035E"/>
    <w:rsid w:val="002A30C3"/>
    <w:rsid w:val="002A30F2"/>
    <w:rsid w:val="002A362A"/>
    <w:rsid w:val="002A381C"/>
    <w:rsid w:val="002C39B9"/>
    <w:rsid w:val="002D4E9E"/>
    <w:rsid w:val="002E0D26"/>
    <w:rsid w:val="002E2148"/>
    <w:rsid w:val="002E237F"/>
    <w:rsid w:val="002F0FA8"/>
    <w:rsid w:val="002F2109"/>
    <w:rsid w:val="00304609"/>
    <w:rsid w:val="0030711C"/>
    <w:rsid w:val="00322DAA"/>
    <w:rsid w:val="003255A6"/>
    <w:rsid w:val="003320EF"/>
    <w:rsid w:val="00332B20"/>
    <w:rsid w:val="00345699"/>
    <w:rsid w:val="00346395"/>
    <w:rsid w:val="00346B10"/>
    <w:rsid w:val="0035673B"/>
    <w:rsid w:val="0036238E"/>
    <w:rsid w:val="00372E55"/>
    <w:rsid w:val="0037558F"/>
    <w:rsid w:val="0038182B"/>
    <w:rsid w:val="00394516"/>
    <w:rsid w:val="003A6C5F"/>
    <w:rsid w:val="003B15B0"/>
    <w:rsid w:val="003B3D3A"/>
    <w:rsid w:val="003B761E"/>
    <w:rsid w:val="003C0D10"/>
    <w:rsid w:val="003C2F68"/>
    <w:rsid w:val="003C540F"/>
    <w:rsid w:val="003D772D"/>
    <w:rsid w:val="003F4F2C"/>
    <w:rsid w:val="003F67A2"/>
    <w:rsid w:val="004061FF"/>
    <w:rsid w:val="00406279"/>
    <w:rsid w:val="00410900"/>
    <w:rsid w:val="0041502D"/>
    <w:rsid w:val="004163AB"/>
    <w:rsid w:val="004169C8"/>
    <w:rsid w:val="00430892"/>
    <w:rsid w:val="0043123F"/>
    <w:rsid w:val="004352AF"/>
    <w:rsid w:val="0043610D"/>
    <w:rsid w:val="00436B68"/>
    <w:rsid w:val="00436C4B"/>
    <w:rsid w:val="00437AE9"/>
    <w:rsid w:val="0044361A"/>
    <w:rsid w:val="0044400D"/>
    <w:rsid w:val="004468D0"/>
    <w:rsid w:val="00452086"/>
    <w:rsid w:val="00452422"/>
    <w:rsid w:val="004657E2"/>
    <w:rsid w:val="004A0B5D"/>
    <w:rsid w:val="004A26F1"/>
    <w:rsid w:val="004C2384"/>
    <w:rsid w:val="004D412B"/>
    <w:rsid w:val="004D4841"/>
    <w:rsid w:val="004D4BD7"/>
    <w:rsid w:val="004E44CC"/>
    <w:rsid w:val="0051606F"/>
    <w:rsid w:val="00520511"/>
    <w:rsid w:val="00527BD3"/>
    <w:rsid w:val="0055347D"/>
    <w:rsid w:val="00554CC3"/>
    <w:rsid w:val="005647CD"/>
    <w:rsid w:val="00566960"/>
    <w:rsid w:val="00573081"/>
    <w:rsid w:val="005734E4"/>
    <w:rsid w:val="005753C7"/>
    <w:rsid w:val="00587F54"/>
    <w:rsid w:val="005931A5"/>
    <w:rsid w:val="00593DF0"/>
    <w:rsid w:val="005973C6"/>
    <w:rsid w:val="00597A34"/>
    <w:rsid w:val="005A5745"/>
    <w:rsid w:val="005B10DB"/>
    <w:rsid w:val="005B24E4"/>
    <w:rsid w:val="005C2287"/>
    <w:rsid w:val="005C4FE2"/>
    <w:rsid w:val="005C63BD"/>
    <w:rsid w:val="005D05AA"/>
    <w:rsid w:val="005D3FB8"/>
    <w:rsid w:val="005F2A0C"/>
    <w:rsid w:val="005F603C"/>
    <w:rsid w:val="0060190C"/>
    <w:rsid w:val="006022CA"/>
    <w:rsid w:val="00605F43"/>
    <w:rsid w:val="00617602"/>
    <w:rsid w:val="0063725A"/>
    <w:rsid w:val="0064106D"/>
    <w:rsid w:val="00645166"/>
    <w:rsid w:val="0065481C"/>
    <w:rsid w:val="006551FF"/>
    <w:rsid w:val="00655341"/>
    <w:rsid w:val="00663A69"/>
    <w:rsid w:val="00671B3A"/>
    <w:rsid w:val="00675473"/>
    <w:rsid w:val="006807B7"/>
    <w:rsid w:val="006834A2"/>
    <w:rsid w:val="006860EE"/>
    <w:rsid w:val="006866E3"/>
    <w:rsid w:val="00695A16"/>
    <w:rsid w:val="006B3283"/>
    <w:rsid w:val="006B620E"/>
    <w:rsid w:val="006B6F11"/>
    <w:rsid w:val="006C7DBD"/>
    <w:rsid w:val="006D0545"/>
    <w:rsid w:val="006D24F7"/>
    <w:rsid w:val="006D2BA9"/>
    <w:rsid w:val="006D4D05"/>
    <w:rsid w:val="006D6260"/>
    <w:rsid w:val="006E12A5"/>
    <w:rsid w:val="006E70B1"/>
    <w:rsid w:val="006F181C"/>
    <w:rsid w:val="007116DF"/>
    <w:rsid w:val="007117D5"/>
    <w:rsid w:val="00724378"/>
    <w:rsid w:val="00724CF1"/>
    <w:rsid w:val="0072604C"/>
    <w:rsid w:val="00732424"/>
    <w:rsid w:val="00733EBB"/>
    <w:rsid w:val="0073716E"/>
    <w:rsid w:val="00737BC2"/>
    <w:rsid w:val="00753181"/>
    <w:rsid w:val="00761133"/>
    <w:rsid w:val="00761174"/>
    <w:rsid w:val="007645A0"/>
    <w:rsid w:val="00771B11"/>
    <w:rsid w:val="007760D2"/>
    <w:rsid w:val="007A6793"/>
    <w:rsid w:val="007B44FE"/>
    <w:rsid w:val="007B4ABB"/>
    <w:rsid w:val="007B5872"/>
    <w:rsid w:val="007C4BDD"/>
    <w:rsid w:val="007D3D8E"/>
    <w:rsid w:val="007D3E47"/>
    <w:rsid w:val="007D6850"/>
    <w:rsid w:val="007F0B07"/>
    <w:rsid w:val="007F2FEB"/>
    <w:rsid w:val="007F453E"/>
    <w:rsid w:val="0080380C"/>
    <w:rsid w:val="00804864"/>
    <w:rsid w:val="008057C4"/>
    <w:rsid w:val="008175DD"/>
    <w:rsid w:val="00822D11"/>
    <w:rsid w:val="008527E0"/>
    <w:rsid w:val="00855759"/>
    <w:rsid w:val="0085733C"/>
    <w:rsid w:val="00876759"/>
    <w:rsid w:val="00886615"/>
    <w:rsid w:val="00890F64"/>
    <w:rsid w:val="008913B4"/>
    <w:rsid w:val="00893962"/>
    <w:rsid w:val="008A3FD0"/>
    <w:rsid w:val="008B3AB2"/>
    <w:rsid w:val="008D10CA"/>
    <w:rsid w:val="008D142E"/>
    <w:rsid w:val="008E796D"/>
    <w:rsid w:val="008F1ABF"/>
    <w:rsid w:val="008F39D4"/>
    <w:rsid w:val="00911C0F"/>
    <w:rsid w:val="00913107"/>
    <w:rsid w:val="00930B58"/>
    <w:rsid w:val="00933FF9"/>
    <w:rsid w:val="00934BA8"/>
    <w:rsid w:val="00943FF8"/>
    <w:rsid w:val="00944E9E"/>
    <w:rsid w:val="00953AAE"/>
    <w:rsid w:val="009630C9"/>
    <w:rsid w:val="00964DAB"/>
    <w:rsid w:val="009679D4"/>
    <w:rsid w:val="00970B6C"/>
    <w:rsid w:val="0097198B"/>
    <w:rsid w:val="009A196F"/>
    <w:rsid w:val="009B4B53"/>
    <w:rsid w:val="009C2454"/>
    <w:rsid w:val="009E09EA"/>
    <w:rsid w:val="009E1CC0"/>
    <w:rsid w:val="009E3E77"/>
    <w:rsid w:val="009E7ABA"/>
    <w:rsid w:val="00A009E5"/>
    <w:rsid w:val="00A034E7"/>
    <w:rsid w:val="00A05C27"/>
    <w:rsid w:val="00A10680"/>
    <w:rsid w:val="00A1068D"/>
    <w:rsid w:val="00A12B5B"/>
    <w:rsid w:val="00A26000"/>
    <w:rsid w:val="00A309F5"/>
    <w:rsid w:val="00A3499C"/>
    <w:rsid w:val="00A4395A"/>
    <w:rsid w:val="00A45C5D"/>
    <w:rsid w:val="00A46B5B"/>
    <w:rsid w:val="00A56E15"/>
    <w:rsid w:val="00A5758A"/>
    <w:rsid w:val="00A62FF8"/>
    <w:rsid w:val="00A63E13"/>
    <w:rsid w:val="00A6446F"/>
    <w:rsid w:val="00A648FB"/>
    <w:rsid w:val="00A758E6"/>
    <w:rsid w:val="00A87A85"/>
    <w:rsid w:val="00A950BE"/>
    <w:rsid w:val="00A97232"/>
    <w:rsid w:val="00AA357C"/>
    <w:rsid w:val="00AA5ADB"/>
    <w:rsid w:val="00AB412D"/>
    <w:rsid w:val="00AB63B2"/>
    <w:rsid w:val="00AB7243"/>
    <w:rsid w:val="00AD0011"/>
    <w:rsid w:val="00AE7D3D"/>
    <w:rsid w:val="00B1026D"/>
    <w:rsid w:val="00B13D27"/>
    <w:rsid w:val="00B154E8"/>
    <w:rsid w:val="00B24D08"/>
    <w:rsid w:val="00B44E82"/>
    <w:rsid w:val="00B45475"/>
    <w:rsid w:val="00B501E6"/>
    <w:rsid w:val="00B6208F"/>
    <w:rsid w:val="00B656D3"/>
    <w:rsid w:val="00B65CE2"/>
    <w:rsid w:val="00B7201E"/>
    <w:rsid w:val="00B77A56"/>
    <w:rsid w:val="00B81A2F"/>
    <w:rsid w:val="00B93EA4"/>
    <w:rsid w:val="00B97616"/>
    <w:rsid w:val="00BA30D7"/>
    <w:rsid w:val="00BA31AE"/>
    <w:rsid w:val="00BA6AFA"/>
    <w:rsid w:val="00BB5614"/>
    <w:rsid w:val="00BB7D87"/>
    <w:rsid w:val="00BC230B"/>
    <w:rsid w:val="00BC77CF"/>
    <w:rsid w:val="00BD5138"/>
    <w:rsid w:val="00C175AF"/>
    <w:rsid w:val="00C42B4D"/>
    <w:rsid w:val="00C46F84"/>
    <w:rsid w:val="00C531B6"/>
    <w:rsid w:val="00C60834"/>
    <w:rsid w:val="00C611A0"/>
    <w:rsid w:val="00C61A3A"/>
    <w:rsid w:val="00C70482"/>
    <w:rsid w:val="00C7141A"/>
    <w:rsid w:val="00C75905"/>
    <w:rsid w:val="00C92922"/>
    <w:rsid w:val="00C92E8F"/>
    <w:rsid w:val="00CA53F3"/>
    <w:rsid w:val="00CB57C1"/>
    <w:rsid w:val="00CC4A99"/>
    <w:rsid w:val="00CC6ED7"/>
    <w:rsid w:val="00CE1BFA"/>
    <w:rsid w:val="00CE501E"/>
    <w:rsid w:val="00CF1185"/>
    <w:rsid w:val="00CF2AB5"/>
    <w:rsid w:val="00CF471B"/>
    <w:rsid w:val="00CF4D61"/>
    <w:rsid w:val="00D06410"/>
    <w:rsid w:val="00D13B53"/>
    <w:rsid w:val="00D34F6A"/>
    <w:rsid w:val="00D4719C"/>
    <w:rsid w:val="00D50A6F"/>
    <w:rsid w:val="00D527DD"/>
    <w:rsid w:val="00D53831"/>
    <w:rsid w:val="00D5579A"/>
    <w:rsid w:val="00D62AA6"/>
    <w:rsid w:val="00D7060A"/>
    <w:rsid w:val="00D74260"/>
    <w:rsid w:val="00D77D5B"/>
    <w:rsid w:val="00D908E4"/>
    <w:rsid w:val="00D929B1"/>
    <w:rsid w:val="00DB52EA"/>
    <w:rsid w:val="00DB63CE"/>
    <w:rsid w:val="00DC0D9E"/>
    <w:rsid w:val="00DE2895"/>
    <w:rsid w:val="00DF254D"/>
    <w:rsid w:val="00DF5D06"/>
    <w:rsid w:val="00E01879"/>
    <w:rsid w:val="00E0523B"/>
    <w:rsid w:val="00E12CBD"/>
    <w:rsid w:val="00E1673C"/>
    <w:rsid w:val="00E17863"/>
    <w:rsid w:val="00E23ED4"/>
    <w:rsid w:val="00E53D7F"/>
    <w:rsid w:val="00E54056"/>
    <w:rsid w:val="00E64094"/>
    <w:rsid w:val="00E743EB"/>
    <w:rsid w:val="00E81D25"/>
    <w:rsid w:val="00E85FE1"/>
    <w:rsid w:val="00E87976"/>
    <w:rsid w:val="00E9278F"/>
    <w:rsid w:val="00EA0FAD"/>
    <w:rsid w:val="00EA1B2C"/>
    <w:rsid w:val="00EA46D7"/>
    <w:rsid w:val="00EA5167"/>
    <w:rsid w:val="00EB0F8F"/>
    <w:rsid w:val="00EB1739"/>
    <w:rsid w:val="00EB2AD2"/>
    <w:rsid w:val="00EB300D"/>
    <w:rsid w:val="00EB3DF3"/>
    <w:rsid w:val="00EC13FF"/>
    <w:rsid w:val="00EC6D6E"/>
    <w:rsid w:val="00ED020F"/>
    <w:rsid w:val="00ED3058"/>
    <w:rsid w:val="00EE186B"/>
    <w:rsid w:val="00EE47C5"/>
    <w:rsid w:val="00EF0C69"/>
    <w:rsid w:val="00F031FE"/>
    <w:rsid w:val="00F106FC"/>
    <w:rsid w:val="00F126D8"/>
    <w:rsid w:val="00F14CCF"/>
    <w:rsid w:val="00F15C4C"/>
    <w:rsid w:val="00F25FA1"/>
    <w:rsid w:val="00F330C8"/>
    <w:rsid w:val="00F53901"/>
    <w:rsid w:val="00F54ED7"/>
    <w:rsid w:val="00F57BBE"/>
    <w:rsid w:val="00F637D3"/>
    <w:rsid w:val="00F641A4"/>
    <w:rsid w:val="00F653CF"/>
    <w:rsid w:val="00F662F9"/>
    <w:rsid w:val="00F67019"/>
    <w:rsid w:val="00F6715E"/>
    <w:rsid w:val="00F77B22"/>
    <w:rsid w:val="00F93548"/>
    <w:rsid w:val="00FA55A6"/>
    <w:rsid w:val="00FB08A9"/>
    <w:rsid w:val="00FC123B"/>
    <w:rsid w:val="00FD3933"/>
    <w:rsid w:val="00FF3590"/>
    <w:rsid w:val="072A85D0"/>
    <w:rsid w:val="07F069BC"/>
    <w:rsid w:val="08A064B0"/>
    <w:rsid w:val="095BA4A5"/>
    <w:rsid w:val="0A3C3511"/>
    <w:rsid w:val="0CF5CEFA"/>
    <w:rsid w:val="0E6818DE"/>
    <w:rsid w:val="0F3353D5"/>
    <w:rsid w:val="103918B7"/>
    <w:rsid w:val="11974C02"/>
    <w:rsid w:val="14B5C467"/>
    <w:rsid w:val="19912310"/>
    <w:rsid w:val="1A94ED67"/>
    <w:rsid w:val="1B2CF371"/>
    <w:rsid w:val="1D795EAB"/>
    <w:rsid w:val="204B810C"/>
    <w:rsid w:val="21E775DB"/>
    <w:rsid w:val="24D3D5B7"/>
    <w:rsid w:val="25BFAB24"/>
    <w:rsid w:val="29BAB5C3"/>
    <w:rsid w:val="2B86537B"/>
    <w:rsid w:val="2EEB1BBE"/>
    <w:rsid w:val="2F06A71C"/>
    <w:rsid w:val="310B38AB"/>
    <w:rsid w:val="334E2920"/>
    <w:rsid w:val="35D60F94"/>
    <w:rsid w:val="384C39E5"/>
    <w:rsid w:val="3E6576FD"/>
    <w:rsid w:val="3E6EA973"/>
    <w:rsid w:val="3E7FA0F0"/>
    <w:rsid w:val="3E9B6206"/>
    <w:rsid w:val="3EF2DB95"/>
    <w:rsid w:val="470E73B0"/>
    <w:rsid w:val="491258A3"/>
    <w:rsid w:val="4F00E3D3"/>
    <w:rsid w:val="4F2A3971"/>
    <w:rsid w:val="557AC258"/>
    <w:rsid w:val="56F99603"/>
    <w:rsid w:val="5B9FE2E9"/>
    <w:rsid w:val="5E35CF31"/>
    <w:rsid w:val="63B1E6CF"/>
    <w:rsid w:val="6459F43D"/>
    <w:rsid w:val="65F78B89"/>
    <w:rsid w:val="65F8C646"/>
    <w:rsid w:val="691359B3"/>
    <w:rsid w:val="6AE82FBC"/>
    <w:rsid w:val="6C14C9E0"/>
    <w:rsid w:val="721311DB"/>
    <w:rsid w:val="72B79252"/>
    <w:rsid w:val="7563DAFA"/>
    <w:rsid w:val="75B35B1C"/>
    <w:rsid w:val="776E12FC"/>
    <w:rsid w:val="7F4F3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0B187"/>
  <w15:chartTrackingRefBased/>
  <w15:docId w15:val="{61C219E1-1C96-4503-AD23-515810524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AA357C"/>
    <w:pPr>
      <w:spacing w:after="0" w:line="240" w:lineRule="auto"/>
      <w:ind w:left="720" w:hanging="720"/>
    </w:pPr>
  </w:style>
  <w:style w:type="paragraph" w:styleId="NormalWeb">
    <w:name w:val="Normal (Web)"/>
    <w:basedOn w:val="Normal"/>
    <w:uiPriority w:val="99"/>
    <w:semiHidden/>
    <w:unhideWhenUsed/>
    <w:rsid w:val="00AB63B2"/>
    <w:rPr>
      <w:rFonts w:ascii="Times New Roman" w:hAnsi="Times New Roman" w:cs="Times New Roman"/>
      <w:sz w:val="24"/>
      <w:szCs w:val="24"/>
    </w:rPr>
  </w:style>
  <w:style w:type="character" w:styleId="Hyperlink">
    <w:name w:val="Hyperlink"/>
    <w:basedOn w:val="DefaultParagraphFont"/>
    <w:uiPriority w:val="99"/>
    <w:unhideWhenUsed/>
    <w:rsid w:val="002E2148"/>
    <w:rPr>
      <w:color w:val="0563C1" w:themeColor="hyperlink"/>
      <w:u w:val="single"/>
    </w:rPr>
  </w:style>
  <w:style w:type="character" w:styleId="UnresolvedMention">
    <w:name w:val="Unresolved Mention"/>
    <w:basedOn w:val="DefaultParagraphFont"/>
    <w:uiPriority w:val="99"/>
    <w:semiHidden/>
    <w:unhideWhenUsed/>
    <w:rsid w:val="002E21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479616">
      <w:bodyDiv w:val="1"/>
      <w:marLeft w:val="0"/>
      <w:marRight w:val="0"/>
      <w:marTop w:val="0"/>
      <w:marBottom w:val="0"/>
      <w:divBdr>
        <w:top w:val="none" w:sz="0" w:space="0" w:color="auto"/>
        <w:left w:val="none" w:sz="0" w:space="0" w:color="auto"/>
        <w:bottom w:val="none" w:sz="0" w:space="0" w:color="auto"/>
        <w:right w:val="none" w:sz="0" w:space="0" w:color="auto"/>
      </w:divBdr>
    </w:div>
    <w:div w:id="2131391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wgc.org/our-work/blog/why-do-we-commemorate-war-the-importance-of-remembrance/"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4" ma:contentTypeDescription="Create a new document." ma:contentTypeScope="" ma:versionID="ce106aa66be3c75c22cd2c7c99b18f8f">
  <xsd:schema xmlns:xsd="http://www.w3.org/2001/XMLSchema" xmlns:xs="http://www.w3.org/2001/XMLSchema" xmlns:p="http://schemas.microsoft.com/office/2006/metadata/properties" xmlns:ns2="95a96852-b131-4598-b7ec-a8e94bbe3ddd" targetNamespace="http://schemas.microsoft.com/office/2006/metadata/properties" ma:root="true" ma:fieldsID="b1d313489c09b8cf732546dbb0e9fb3f" ns2:_="">
    <xsd:import namespace="95a96852-b131-4598-b7ec-a8e94bbe3dd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C6EBFC-AECC-43E4-A870-42A733DFBB9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35960E1-6C93-44E0-92C0-619FE7C1C809}">
  <ds:schemaRefs>
    <ds:schemaRef ds:uri="http://schemas.microsoft.com/sharepoint/v3/contenttype/forms"/>
  </ds:schemaRefs>
</ds:datastoreItem>
</file>

<file path=customXml/itemProps3.xml><?xml version="1.0" encoding="utf-8"?>
<ds:datastoreItem xmlns:ds="http://schemas.openxmlformats.org/officeDocument/2006/customXml" ds:itemID="{B013C4F2-E4FE-46D4-A2AE-F1E259E3E8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3040</TotalTime>
  <Pages>4</Pages>
  <Words>4059</Words>
  <Characters>23141</Characters>
  <Application>Microsoft Office Word</Application>
  <DocSecurity>0</DocSecurity>
  <Lines>192</Lines>
  <Paragraphs>54</Paragraphs>
  <ScaleCrop>false</ScaleCrop>
  <Company/>
  <LinksUpToDate>false</LinksUpToDate>
  <CharactersWithSpaces>27146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Rankin</dc:creator>
  <cp:keywords/>
  <dc:description/>
  <cp:lastModifiedBy>Josh Rankin</cp:lastModifiedBy>
  <cp:revision>378</cp:revision>
  <dcterms:created xsi:type="dcterms:W3CDTF">2022-01-25T15:13:00Z</dcterms:created>
  <dcterms:modified xsi:type="dcterms:W3CDTF">2022-02-13T23:47:00Z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y fmtid="{D5CDD505-2E9C-101B-9397-08002B2CF9AE}" pid="3" name="ZOTERO_PREF_1">
    <vt:lpwstr>&lt;data data-version="3" zotero-version="5.0.96.3"&gt;&lt;session id="6cHRngf8"/&gt;&lt;style id="http://www.zotero.org/styles/elsevier-harvard" hasBibliography="1" bibliographyStyleHasBeenSet="1"/&gt;&lt;prefs&gt;&lt;pref name="fieldType" value="Field"/&gt;&lt;/prefs&gt;&lt;/data&gt;</vt:lpwstr>
  </property>
</Properties>
</file>