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EB6FEC" w14:textId="77777777" w:rsidR="00270ACA" w:rsidRPr="001B2EAC" w:rsidRDefault="00270ACA" w:rsidP="00270ACA">
      <w:pPr>
        <w:jc w:val="both"/>
        <w:rPr>
          <w:rFonts w:cs="Poppins"/>
          <w:color w:val="70AD47" w:themeColor="accent6"/>
          <w:sz w:val="21"/>
          <w:szCs w:val="21"/>
        </w:rPr>
      </w:pPr>
      <w:bookmarkStart w:id="0" w:name="_Hlk134534359"/>
      <w:bookmarkStart w:id="1" w:name="_Hlk142919807"/>
      <w:bookmarkStart w:id="2" w:name="_Hlk142919912"/>
      <w:bookmarkStart w:id="3" w:name="_Hlk142919717"/>
      <w:r w:rsidRPr="001B2EAC">
        <w:rPr>
          <w:rFonts w:cs="Poppins"/>
          <w:noProof/>
          <w:color w:val="70AD47" w:themeColor="accent6"/>
          <w:sz w:val="21"/>
          <w:szCs w:val="21"/>
        </w:rPr>
        <w:drawing>
          <wp:anchor distT="0" distB="0" distL="114300" distR="114300" simplePos="0" relativeHeight="251697664" behindDoc="0" locked="0" layoutInCell="1" allowOverlap="1" wp14:anchorId="760AF73C" wp14:editId="7852537B">
            <wp:simplePos x="0" y="0"/>
            <wp:positionH relativeFrom="margin">
              <wp:posOffset>4041140</wp:posOffset>
            </wp:positionH>
            <wp:positionV relativeFrom="paragraph">
              <wp:posOffset>0</wp:posOffset>
            </wp:positionV>
            <wp:extent cx="2746186" cy="1219200"/>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6186" cy="1219200"/>
                    </a:xfrm>
                    <a:prstGeom prst="rect">
                      <a:avLst/>
                    </a:prstGeom>
                    <a:noFill/>
                    <a:ln>
                      <a:noFill/>
                    </a:ln>
                  </pic:spPr>
                </pic:pic>
              </a:graphicData>
            </a:graphic>
          </wp:anchor>
        </w:drawing>
      </w:r>
    </w:p>
    <w:p w14:paraId="5831A2C6" w14:textId="77777777" w:rsidR="00270ACA" w:rsidRPr="001B2EAC" w:rsidRDefault="00270ACA" w:rsidP="00270ACA">
      <w:pPr>
        <w:jc w:val="both"/>
        <w:rPr>
          <w:rFonts w:cs="Poppins"/>
          <w:color w:val="70AD47" w:themeColor="accent6"/>
          <w:sz w:val="21"/>
          <w:szCs w:val="21"/>
        </w:rPr>
      </w:pPr>
    </w:p>
    <w:p w14:paraId="033E7CD8" w14:textId="77777777" w:rsidR="00270ACA" w:rsidRPr="001B2EAC" w:rsidRDefault="00270ACA" w:rsidP="00270ACA">
      <w:pPr>
        <w:jc w:val="both"/>
        <w:rPr>
          <w:rFonts w:cs="Poppins"/>
          <w:color w:val="70AD47" w:themeColor="accent6"/>
          <w:sz w:val="21"/>
          <w:szCs w:val="21"/>
        </w:rPr>
      </w:pPr>
    </w:p>
    <w:p w14:paraId="0F482810" w14:textId="77777777" w:rsidR="00270ACA" w:rsidRPr="001B2EAC" w:rsidRDefault="00270ACA" w:rsidP="00270ACA">
      <w:pPr>
        <w:jc w:val="both"/>
        <w:rPr>
          <w:rFonts w:cs="Poppins"/>
          <w:color w:val="70AD47" w:themeColor="accent6"/>
          <w:sz w:val="21"/>
          <w:szCs w:val="21"/>
        </w:rPr>
      </w:pPr>
      <w:r w:rsidRPr="001B2EAC">
        <w:rPr>
          <w:rFonts w:cs="Poppins"/>
          <w:color w:val="70AD47" w:themeColor="accent6"/>
          <w:sz w:val="21"/>
          <w:szCs w:val="21"/>
        </w:rPr>
        <w:tab/>
      </w:r>
      <w:r w:rsidRPr="001B2EAC">
        <w:rPr>
          <w:rFonts w:cs="Poppins"/>
          <w:color w:val="70AD47" w:themeColor="accent6"/>
          <w:sz w:val="21"/>
          <w:szCs w:val="21"/>
        </w:rPr>
        <w:tab/>
      </w:r>
      <w:r w:rsidRPr="001B2EAC">
        <w:rPr>
          <w:rFonts w:cs="Poppins"/>
          <w:color w:val="70AD47" w:themeColor="accent6"/>
          <w:sz w:val="21"/>
          <w:szCs w:val="21"/>
        </w:rPr>
        <w:tab/>
      </w:r>
      <w:r w:rsidRPr="001B2EAC">
        <w:rPr>
          <w:rFonts w:cs="Poppins"/>
          <w:color w:val="70AD47" w:themeColor="accent6"/>
          <w:sz w:val="21"/>
          <w:szCs w:val="21"/>
        </w:rPr>
        <w:tab/>
      </w:r>
    </w:p>
    <w:p w14:paraId="5E35AD21" w14:textId="77777777" w:rsidR="00270ACA" w:rsidRPr="001B2EAC" w:rsidRDefault="00270ACA" w:rsidP="00270ACA">
      <w:pPr>
        <w:jc w:val="both"/>
        <w:rPr>
          <w:rFonts w:cs="Poppins"/>
          <w:color w:val="70AD47" w:themeColor="accent6"/>
          <w:sz w:val="21"/>
          <w:szCs w:val="21"/>
        </w:rPr>
      </w:pPr>
      <w:r w:rsidRPr="001B2EAC">
        <w:rPr>
          <w:rFonts w:cs="Poppins"/>
          <w:noProof/>
          <w:color w:val="70AD47" w:themeColor="accent6"/>
          <w:sz w:val="21"/>
          <w:szCs w:val="21"/>
        </w:rPr>
        <w:drawing>
          <wp:anchor distT="0" distB="0" distL="114300" distR="114300" simplePos="0" relativeHeight="251647488" behindDoc="0" locked="0" layoutInCell="1" allowOverlap="1" wp14:anchorId="427377CA" wp14:editId="7E81C1F6">
            <wp:simplePos x="0" y="0"/>
            <wp:positionH relativeFrom="margin">
              <wp:posOffset>-458974</wp:posOffset>
            </wp:positionH>
            <wp:positionV relativeFrom="paragraph">
              <wp:posOffset>367030</wp:posOffset>
            </wp:positionV>
            <wp:extent cx="7565127" cy="5798820"/>
            <wp:effectExtent l="0" t="0" r="0" b="0"/>
            <wp:wrapNone/>
            <wp:docPr id="1058547332" name="Picture 3" descr="A bedroom with a bed and a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547332" name="Picture 3" descr="A bedroom with a bed and a table"/>
                    <pic:cNvPicPr/>
                  </pic:nvPicPr>
                  <pic:blipFill>
                    <a:blip r:embed="rId9">
                      <a:extLst>
                        <a:ext uri="{28A0092B-C50C-407E-A947-70E740481C1C}">
                          <a14:useLocalDpi xmlns:a14="http://schemas.microsoft.com/office/drawing/2010/main" val="0"/>
                        </a:ext>
                      </a:extLst>
                    </a:blip>
                    <a:stretch>
                      <a:fillRect/>
                    </a:stretch>
                  </pic:blipFill>
                  <pic:spPr>
                    <a:xfrm>
                      <a:off x="0" y="0"/>
                      <a:ext cx="7565127" cy="5798820"/>
                    </a:xfrm>
                    <a:prstGeom prst="rect">
                      <a:avLst/>
                    </a:prstGeom>
                  </pic:spPr>
                </pic:pic>
              </a:graphicData>
            </a:graphic>
            <wp14:sizeRelH relativeFrom="margin">
              <wp14:pctWidth>0</wp14:pctWidth>
            </wp14:sizeRelH>
            <wp14:sizeRelV relativeFrom="margin">
              <wp14:pctHeight>0</wp14:pctHeight>
            </wp14:sizeRelV>
          </wp:anchor>
        </w:drawing>
      </w:r>
    </w:p>
    <w:p w14:paraId="4C3FA820" w14:textId="77777777" w:rsidR="00270ACA" w:rsidRPr="001B2EAC" w:rsidRDefault="00270ACA" w:rsidP="00270ACA">
      <w:pPr>
        <w:jc w:val="both"/>
        <w:rPr>
          <w:rFonts w:cs="Poppins"/>
          <w:color w:val="70AD47" w:themeColor="accent6"/>
          <w:sz w:val="21"/>
          <w:szCs w:val="21"/>
        </w:rPr>
      </w:pPr>
    </w:p>
    <w:p w14:paraId="4121A4FF" w14:textId="77777777" w:rsidR="00270ACA" w:rsidRPr="001B2EAC" w:rsidRDefault="00270ACA" w:rsidP="00270ACA">
      <w:pPr>
        <w:rPr>
          <w:rFonts w:cs="Poppins"/>
          <w:color w:val="70AD47" w:themeColor="accent6"/>
          <w:sz w:val="21"/>
          <w:szCs w:val="21"/>
        </w:rPr>
      </w:pPr>
    </w:p>
    <w:p w14:paraId="42C3AE84" w14:textId="77777777" w:rsidR="00270ACA" w:rsidRPr="001B2EAC" w:rsidRDefault="00270ACA" w:rsidP="00270ACA">
      <w:pPr>
        <w:rPr>
          <w:rFonts w:cs="Poppins"/>
          <w:color w:val="70AD47" w:themeColor="accent6"/>
          <w:sz w:val="21"/>
          <w:szCs w:val="21"/>
        </w:rPr>
      </w:pPr>
    </w:p>
    <w:p w14:paraId="680ADCA9" w14:textId="77777777" w:rsidR="00270ACA" w:rsidRPr="001B2EAC" w:rsidRDefault="00270ACA" w:rsidP="00270ACA">
      <w:pPr>
        <w:rPr>
          <w:rFonts w:cs="Poppins"/>
          <w:color w:val="70AD47" w:themeColor="accent6"/>
          <w:sz w:val="21"/>
          <w:szCs w:val="21"/>
        </w:rPr>
      </w:pPr>
    </w:p>
    <w:p w14:paraId="03C03004" w14:textId="4B9F404A" w:rsidR="00270ACA" w:rsidRPr="001B2EAC" w:rsidRDefault="00270ACA" w:rsidP="00270ACA">
      <w:pPr>
        <w:rPr>
          <w:rFonts w:cs="Poppins"/>
          <w:color w:val="70AD47" w:themeColor="accent6"/>
          <w:sz w:val="21"/>
          <w:szCs w:val="21"/>
        </w:rPr>
      </w:pPr>
    </w:p>
    <w:p w14:paraId="7EFEBD26" w14:textId="37724674" w:rsidR="00270ACA" w:rsidRPr="001B2EAC" w:rsidRDefault="00F27841" w:rsidP="00270ACA">
      <w:pPr>
        <w:rPr>
          <w:rFonts w:cs="Poppins"/>
          <w:color w:val="70AD47" w:themeColor="accent6"/>
          <w:sz w:val="21"/>
          <w:szCs w:val="21"/>
        </w:rPr>
      </w:pPr>
      <w:r>
        <w:rPr>
          <w:rFonts w:cs="Poppins"/>
          <w:noProof/>
          <w:sz w:val="21"/>
          <w:szCs w:val="21"/>
        </w:rPr>
        <w:pict w14:anchorId="3CF5A28E">
          <v:shapetype id="_x0000_t202" coordsize="21600,21600" o:spt="202" path="m,l,21600r21600,l21600,xe">
            <v:stroke joinstyle="miter"/>
            <v:path gradientshapeok="t" o:connecttype="rect"/>
          </v:shapetype>
          <v:shape id="Text Box 2" o:spid="_x0000_s1029" type="#_x0000_t202" style="position:absolute;margin-left:-14.4pt;margin-top:24.15pt;width:500.1pt;height:319.5pt;z-index:251658752;visibility:visible;mso-wrap-style:square;mso-width-percent:0;mso-wrap-distance-left:9pt;mso-wrap-distance-top:3.6pt;mso-wrap-distance-right:9pt;mso-wrap-distance-bottom:3.6pt;mso-position-horizontal-relative:margin;mso-position-vertical-relative:text;mso-width-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" filled="f" stroked="f">
            <v:textbox style="mso-next-textbox:#Text Box 2">
              <w:txbxContent>
                <w:p w14:paraId="1B918E41" w14:textId="77777777" w:rsidR="00270ACA" w:rsidRPr="00F27841" w:rsidRDefault="00270ACA" w:rsidP="00270ACA">
                  <w:pPr>
                    <w:jc w:val="both"/>
                    <w:rPr>
                      <w:rFonts w:ascii="Poppins" w:hAnsi="Poppins" w:cs="Poppins"/>
                      <w:color w:val="FFFFFF" w:themeColor="background1"/>
                      <w:sz w:val="24"/>
                      <w:szCs w:val="24"/>
                    </w:rPr>
                  </w:pPr>
                  <w:r w:rsidRPr="00F27841">
                    <w:rPr>
                      <w:rFonts w:ascii="Poppins" w:hAnsi="Poppins" w:cs="Poppins"/>
                      <w:color w:val="FFFFFF" w:themeColor="background1"/>
                      <w:sz w:val="70"/>
                      <w:szCs w:val="70"/>
                    </w:rPr>
                    <w:t>International Management</w:t>
                  </w:r>
                </w:p>
                <w:p w14:paraId="3A0B13AD" w14:textId="77777777" w:rsidR="00270ACA" w:rsidRDefault="00270ACA" w:rsidP="00270ACA">
                  <w:pPr>
                    <w:jc w:val="both"/>
                    <w:rPr>
                      <w:rFonts w:cs="Poppins"/>
                      <w:color w:val="FFFFFF" w:themeColor="background1"/>
                      <w:sz w:val="24"/>
                      <w:szCs w:val="24"/>
                    </w:rPr>
                  </w:pPr>
                </w:p>
                <w:p w14:paraId="13C92FAF" w14:textId="77777777" w:rsidR="00F27841" w:rsidRDefault="00F27841" w:rsidP="00270ACA">
                  <w:pPr>
                    <w:jc w:val="both"/>
                    <w:rPr>
                      <w:rFonts w:cs="Poppins"/>
                      <w:color w:val="FFFFFF" w:themeColor="background1"/>
                      <w:sz w:val="24"/>
                      <w:szCs w:val="24"/>
                    </w:rPr>
                  </w:pPr>
                </w:p>
                <w:p w14:paraId="1C0F9898" w14:textId="77777777" w:rsidR="00F27841" w:rsidRPr="00BD16AB" w:rsidRDefault="00F27841" w:rsidP="00270ACA">
                  <w:pPr>
                    <w:jc w:val="both"/>
                    <w:rPr>
                      <w:rFonts w:cs="Poppins"/>
                      <w:color w:val="FFFFFF" w:themeColor="background1"/>
                      <w:sz w:val="24"/>
                      <w:szCs w:val="24"/>
                    </w:rPr>
                  </w:pPr>
                </w:p>
                <w:p w14:paraId="55FEB94D" w14:textId="77777777" w:rsidR="00270ACA" w:rsidRPr="00F27841" w:rsidRDefault="00270ACA" w:rsidP="00270ACA">
                  <w:pPr>
                    <w:spacing w:line="276" w:lineRule="auto"/>
                    <w:jc w:val="both"/>
                    <w:rPr>
                      <w:rFonts w:ascii="Poppins" w:hAnsi="Poppins" w:cs="Poppins"/>
                      <w:color w:val="FFFFFF" w:themeColor="background1"/>
                      <w:sz w:val="24"/>
                      <w:szCs w:val="24"/>
                    </w:rPr>
                  </w:pPr>
                  <w:r w:rsidRPr="00F27841">
                    <w:rPr>
                      <w:rFonts w:ascii="Poppins" w:hAnsi="Poppins" w:cs="Poppins"/>
                      <w:b/>
                      <w:bCs/>
                      <w:color w:val="FFFFFF" w:themeColor="background1"/>
                      <w:sz w:val="24"/>
                      <w:szCs w:val="24"/>
                    </w:rPr>
                    <w:t>Name</w:t>
                  </w:r>
                  <w:r w:rsidRPr="00F27841">
                    <w:rPr>
                      <w:rFonts w:ascii="Poppins" w:hAnsi="Poppins" w:cs="Poppins"/>
                      <w:color w:val="FFFFFF" w:themeColor="background1"/>
                      <w:sz w:val="24"/>
                      <w:szCs w:val="24"/>
                    </w:rPr>
                    <w:t>:  Crystal Hall</w:t>
                  </w:r>
                  <w:r w:rsidRPr="00F27841">
                    <w:rPr>
                      <w:rFonts w:ascii="Poppins" w:hAnsi="Poppins" w:cs="Poppins"/>
                      <w:color w:val="FFFFFF" w:themeColor="background1"/>
                      <w:sz w:val="24"/>
                      <w:szCs w:val="24"/>
                    </w:rPr>
                    <w:tab/>
                  </w:r>
                </w:p>
                <w:p w14:paraId="28179691" w14:textId="77777777" w:rsidR="00270ACA" w:rsidRPr="00F27841" w:rsidRDefault="00270ACA" w:rsidP="00270ACA">
                  <w:pPr>
                    <w:spacing w:line="276" w:lineRule="auto"/>
                    <w:jc w:val="both"/>
                    <w:rPr>
                      <w:rFonts w:ascii="Poppins" w:hAnsi="Poppins" w:cs="Poppins"/>
                      <w:color w:val="FFFFFF" w:themeColor="background1"/>
                      <w:sz w:val="24"/>
                      <w:szCs w:val="24"/>
                    </w:rPr>
                  </w:pPr>
                  <w:r w:rsidRPr="00F27841">
                    <w:rPr>
                      <w:rFonts w:ascii="Poppins" w:hAnsi="Poppins" w:cs="Poppins"/>
                      <w:b/>
                      <w:bCs/>
                      <w:color w:val="FFFFFF" w:themeColor="background1"/>
                      <w:sz w:val="24"/>
                      <w:szCs w:val="24"/>
                    </w:rPr>
                    <w:t xml:space="preserve">Student ID: </w:t>
                  </w:r>
                  <w:r w:rsidRPr="00F27841">
                    <w:rPr>
                      <w:rFonts w:ascii="Poppins" w:hAnsi="Poppins" w:cs="Poppins"/>
                      <w:color w:val="FFFFFF" w:themeColor="background1"/>
                      <w:sz w:val="24"/>
                      <w:szCs w:val="24"/>
                    </w:rPr>
                    <w:t xml:space="preserve"> 2237516</w:t>
                  </w:r>
                </w:p>
                <w:p w14:paraId="2BF7F91E" w14:textId="77777777" w:rsidR="00270ACA" w:rsidRPr="00F27841" w:rsidRDefault="00270ACA" w:rsidP="00270ACA">
                  <w:pPr>
                    <w:spacing w:line="276" w:lineRule="auto"/>
                    <w:jc w:val="both"/>
                    <w:rPr>
                      <w:rFonts w:ascii="Poppins" w:hAnsi="Poppins" w:cs="Poppins"/>
                      <w:color w:val="FFFFFF" w:themeColor="background1"/>
                      <w:sz w:val="24"/>
                      <w:szCs w:val="24"/>
                    </w:rPr>
                  </w:pPr>
                  <w:r w:rsidRPr="00F27841">
                    <w:rPr>
                      <w:rFonts w:ascii="Poppins" w:hAnsi="Poppins" w:cs="Poppins"/>
                      <w:b/>
                      <w:bCs/>
                      <w:color w:val="FFFFFF" w:themeColor="background1"/>
                      <w:sz w:val="24"/>
                      <w:szCs w:val="24"/>
                    </w:rPr>
                    <w:t>Module</w:t>
                  </w:r>
                  <w:r w:rsidRPr="00F27841">
                    <w:rPr>
                      <w:rFonts w:ascii="Poppins" w:hAnsi="Poppins" w:cs="Poppins"/>
                      <w:color w:val="FFFFFF" w:themeColor="background1"/>
                      <w:sz w:val="24"/>
                      <w:szCs w:val="24"/>
                    </w:rPr>
                    <w:t xml:space="preserve">: International Management  </w:t>
                  </w:r>
                </w:p>
                <w:p w14:paraId="631CAF77" w14:textId="77777777" w:rsidR="00270ACA" w:rsidRPr="00F27841" w:rsidRDefault="00270ACA" w:rsidP="00270ACA">
                  <w:pPr>
                    <w:spacing w:line="276" w:lineRule="auto"/>
                    <w:jc w:val="both"/>
                    <w:rPr>
                      <w:rFonts w:ascii="Poppins" w:hAnsi="Poppins" w:cs="Poppins"/>
                      <w:color w:val="FFFFFF" w:themeColor="background1"/>
                      <w:sz w:val="24"/>
                      <w:szCs w:val="24"/>
                    </w:rPr>
                  </w:pPr>
                  <w:r w:rsidRPr="00F27841">
                    <w:rPr>
                      <w:rFonts w:ascii="Poppins" w:hAnsi="Poppins" w:cs="Poppins"/>
                      <w:b/>
                      <w:bCs/>
                      <w:color w:val="FFFFFF" w:themeColor="background1"/>
                      <w:sz w:val="24"/>
                      <w:szCs w:val="24"/>
                    </w:rPr>
                    <w:t>Code</w:t>
                  </w:r>
                  <w:r w:rsidRPr="00F27841">
                    <w:rPr>
                      <w:rFonts w:ascii="Poppins" w:hAnsi="Poppins" w:cs="Poppins"/>
                      <w:color w:val="FFFFFF" w:themeColor="background1"/>
                      <w:sz w:val="24"/>
                      <w:szCs w:val="24"/>
                    </w:rPr>
                    <w:t>: LCMB7006</w:t>
                  </w:r>
                </w:p>
                <w:p w14:paraId="5E845194" w14:textId="77777777" w:rsidR="00270ACA" w:rsidRPr="00F27841" w:rsidRDefault="00270ACA" w:rsidP="00270ACA">
                  <w:pPr>
                    <w:spacing w:line="276" w:lineRule="auto"/>
                    <w:jc w:val="both"/>
                    <w:rPr>
                      <w:rFonts w:ascii="Poppins" w:hAnsi="Poppins" w:cs="Poppins"/>
                      <w:color w:val="FFFFFF" w:themeColor="background1"/>
                      <w:sz w:val="24"/>
                      <w:szCs w:val="24"/>
                    </w:rPr>
                  </w:pPr>
                  <w:r w:rsidRPr="00F27841">
                    <w:rPr>
                      <w:rFonts w:ascii="Poppins" w:hAnsi="Poppins" w:cs="Poppins"/>
                      <w:b/>
                      <w:bCs/>
                      <w:color w:val="FFFFFF" w:themeColor="background1"/>
                      <w:sz w:val="24"/>
                      <w:szCs w:val="24"/>
                    </w:rPr>
                    <w:t>Lecturer</w:t>
                  </w:r>
                  <w:r w:rsidRPr="00F27841">
                    <w:rPr>
                      <w:rFonts w:ascii="Poppins" w:hAnsi="Poppins" w:cs="Poppins"/>
                      <w:color w:val="FFFFFF" w:themeColor="background1"/>
                      <w:sz w:val="24"/>
                      <w:szCs w:val="24"/>
                    </w:rPr>
                    <w:t>: Tushara Balendran</w:t>
                  </w:r>
                </w:p>
                <w:p w14:paraId="153A8372" w14:textId="77777777" w:rsidR="00270ACA" w:rsidRPr="00F27841" w:rsidRDefault="00270ACA" w:rsidP="00270ACA">
                  <w:pPr>
                    <w:spacing w:line="276" w:lineRule="auto"/>
                    <w:jc w:val="both"/>
                    <w:rPr>
                      <w:rFonts w:ascii="Poppins" w:hAnsi="Poppins" w:cs="Poppins"/>
                      <w:color w:val="FFFFFF" w:themeColor="background1"/>
                    </w:rPr>
                  </w:pPr>
                  <w:r w:rsidRPr="00F27841">
                    <w:rPr>
                      <w:rFonts w:ascii="Poppins" w:hAnsi="Poppins" w:cs="Poppins"/>
                      <w:b/>
                      <w:bCs/>
                      <w:color w:val="FFFFFF" w:themeColor="background1"/>
                      <w:sz w:val="24"/>
                      <w:szCs w:val="24"/>
                    </w:rPr>
                    <w:t xml:space="preserve">Word count: </w:t>
                  </w:r>
                  <w:r w:rsidRPr="00F27841">
                    <w:rPr>
                      <w:rFonts w:ascii="Poppins" w:hAnsi="Poppins" w:cs="Poppins"/>
                      <w:color w:val="FFFFFF" w:themeColor="background1"/>
                      <w:sz w:val="24"/>
                      <w:szCs w:val="24"/>
                    </w:rPr>
                    <w:t>5000/6000</w:t>
                  </w:r>
                </w:p>
              </w:txbxContent>
            </v:textbox>
            <w10:wrap type="square" anchorx="margin"/>
          </v:shape>
        </w:pict>
      </w:r>
    </w:p>
    <w:p w14:paraId="0DAB67C0" w14:textId="77777777" w:rsidR="00270ACA" w:rsidRPr="001B2EAC" w:rsidRDefault="00270ACA" w:rsidP="00270ACA">
      <w:pPr>
        <w:rPr>
          <w:rFonts w:cs="Poppins"/>
          <w:color w:val="70AD47" w:themeColor="accent6"/>
          <w:sz w:val="21"/>
          <w:szCs w:val="21"/>
        </w:rPr>
      </w:pPr>
    </w:p>
    <w:p w14:paraId="03B7D77E" w14:textId="77777777" w:rsidR="00270ACA" w:rsidRPr="001B2EAC" w:rsidRDefault="00270ACA" w:rsidP="00270ACA">
      <w:pPr>
        <w:rPr>
          <w:rFonts w:cs="Poppins"/>
          <w:color w:val="70AD47" w:themeColor="accent6"/>
          <w:sz w:val="21"/>
          <w:szCs w:val="21"/>
        </w:rPr>
      </w:pPr>
    </w:p>
    <w:p w14:paraId="3ED2ACBA" w14:textId="77777777" w:rsidR="00270ACA" w:rsidRPr="001B2EAC" w:rsidRDefault="00270ACA" w:rsidP="00270ACA">
      <w:pPr>
        <w:rPr>
          <w:rFonts w:cs="Poppins"/>
          <w:color w:val="70AD47" w:themeColor="accent6"/>
          <w:sz w:val="21"/>
          <w:szCs w:val="21"/>
        </w:rPr>
      </w:pPr>
    </w:p>
    <w:p w14:paraId="33393F00" w14:textId="77777777" w:rsidR="00270ACA" w:rsidRPr="001B2EAC" w:rsidRDefault="00270ACA" w:rsidP="00270ACA">
      <w:pPr>
        <w:rPr>
          <w:rFonts w:cs="Poppins"/>
          <w:color w:val="70AD47" w:themeColor="accent6"/>
          <w:sz w:val="21"/>
          <w:szCs w:val="21"/>
        </w:rPr>
      </w:pPr>
    </w:p>
    <w:p w14:paraId="3632BE43" w14:textId="77777777" w:rsidR="00270ACA" w:rsidRPr="001B2EAC" w:rsidRDefault="00270ACA" w:rsidP="00270ACA">
      <w:pPr>
        <w:rPr>
          <w:rFonts w:cs="Poppins"/>
          <w:color w:val="70AD47" w:themeColor="accent6"/>
          <w:sz w:val="21"/>
          <w:szCs w:val="21"/>
        </w:rPr>
      </w:pPr>
    </w:p>
    <w:p w14:paraId="53B9F352" w14:textId="77777777" w:rsidR="00270ACA" w:rsidRPr="001B2EAC" w:rsidRDefault="00270ACA" w:rsidP="00270ACA">
      <w:pPr>
        <w:rPr>
          <w:rFonts w:cs="Poppins"/>
          <w:color w:val="70AD47" w:themeColor="accent6"/>
          <w:sz w:val="21"/>
          <w:szCs w:val="21"/>
        </w:rPr>
      </w:pPr>
    </w:p>
    <w:p w14:paraId="1FB8689B" w14:textId="731256F7" w:rsidR="00270ACA" w:rsidRPr="001B2EAC" w:rsidRDefault="00270ACA" w:rsidP="00270ACA">
      <w:pPr>
        <w:rPr>
          <w:rFonts w:cs="Poppins"/>
          <w:color w:val="70AD47" w:themeColor="accent6"/>
          <w:sz w:val="21"/>
          <w:szCs w:val="21"/>
        </w:rPr>
      </w:pPr>
    </w:p>
    <w:p w14:paraId="0091D7A8" w14:textId="77777777" w:rsidR="00270ACA" w:rsidRPr="001B2EAC" w:rsidRDefault="00270ACA" w:rsidP="00270ACA">
      <w:pPr>
        <w:rPr>
          <w:rFonts w:cs="Poppins"/>
          <w:color w:val="70AD47" w:themeColor="accent6"/>
          <w:sz w:val="21"/>
          <w:szCs w:val="21"/>
        </w:rPr>
      </w:pPr>
    </w:p>
    <w:p w14:paraId="443D49A4" w14:textId="77777777" w:rsidR="00F27841" w:rsidRDefault="00F27841" w:rsidP="0015411C">
      <w:pPr>
        <w:pStyle w:val="TOCHeading"/>
        <w:spacing w:line="360" w:lineRule="auto"/>
        <w:rPr>
          <w:rFonts w:ascii="Poppins" w:eastAsiaTheme="minorEastAsia" w:hAnsi="Poppins" w:cs="Poppins"/>
          <w:color w:val="auto"/>
          <w:sz w:val="22"/>
          <w:szCs w:val="22"/>
          <w:lang w:val="en-GB" w:eastAsia="zh-CN"/>
        </w:rPr>
      </w:pPr>
    </w:p>
    <w:p w14:paraId="50E69908" w14:textId="219F399E" w:rsidR="00F27841" w:rsidRDefault="003C14EE" w:rsidP="0015411C">
      <w:pPr>
        <w:pStyle w:val="TOCHeading"/>
        <w:spacing w:line="360" w:lineRule="auto"/>
        <w:rPr>
          <w:rFonts w:ascii="Poppins" w:eastAsiaTheme="minorEastAsia" w:hAnsi="Poppins" w:cs="Poppins"/>
          <w:color w:val="auto"/>
          <w:sz w:val="22"/>
          <w:szCs w:val="22"/>
          <w:lang w:val="en-GB" w:eastAsia="zh-CN"/>
        </w:rPr>
      </w:pPr>
      <w:r>
        <w:rPr>
          <w:rFonts w:cs="Poppins"/>
          <w:noProof/>
          <w:color w:val="auto"/>
          <w:sz w:val="21"/>
          <w:szCs w:val="21"/>
        </w:rPr>
        <w:pict w14:anchorId="366A0012">
          <v:shape id="Text Box 3" o:spid="_x0000_s1030" type="#_x0000_t202" alt="Pull quote" style="position:absolute;margin-left:299.2pt;margin-top:475.5pt;width:185.35pt;height:88.95pt;z-index:251659776;visibility:visible;mso-height-percent:0;mso-wrap-distance-left:9pt;mso-wrap-distance-top:14.4pt;mso-wrap-distance-right:9pt;mso-wrap-distance-bottom:14.4pt;mso-position-horizontal-relative:margin;mso-position-vertical-relative:margin;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" filled="f" stroked="f" strokeweight=".5pt">
            <v:textbox style="mso-next-textbox:#Text Box 3;mso-fit-shape-to-text:t" inset="0,0,0,0">
              <w:txbxContent>
                <w:p w14:paraId="00D15661" w14:textId="77777777" w:rsidR="00270ACA" w:rsidRPr="003C14EE" w:rsidRDefault="00270ACA" w:rsidP="00270ACA">
                  <w:pPr>
                    <w:jc w:val="center"/>
                    <w:rPr>
                      <w:rFonts w:ascii="Poppins" w:hAnsi="Poppins" w:cs="Poppins"/>
                      <w:color w:val="FFFFFF" w:themeColor="background1"/>
                      <w:sz w:val="100"/>
                      <w:szCs w:val="100"/>
                    </w:rPr>
                  </w:pPr>
                  <w:r w:rsidRPr="003C14EE">
                    <w:rPr>
                      <w:rFonts w:ascii="Poppins" w:hAnsi="Poppins" w:cs="Poppins"/>
                      <w:color w:val="FFFFFF" w:themeColor="background1"/>
                      <w:sz w:val="100"/>
                      <w:szCs w:val="100"/>
                    </w:rPr>
                    <w:t>2023</w:t>
                  </w:r>
                </w:p>
              </w:txbxContent>
            </v:textbox>
            <w10:wrap type="topAndBottom" anchorx="margin" anchory="margin"/>
          </v:shape>
        </w:pict>
      </w:r>
    </w:p>
    <w:p w14:paraId="4988E023" w14:textId="77777777" w:rsidR="00F27841" w:rsidRDefault="00F27841">
      <w:pPr>
        <w:rPr>
          <w:rFonts w:ascii="Poppins" w:hAnsi="Poppins" w:cs="Poppins"/>
        </w:rPr>
      </w:pPr>
      <w:r>
        <w:rPr>
          <w:rFonts w:ascii="Poppins" w:hAnsi="Poppins" w:cs="Poppins"/>
        </w:rPr>
        <w:br w:type="page"/>
      </w:r>
    </w:p>
    <w:sdt>
      <w:sdtPr>
        <w:rPr>
          <w:rFonts w:ascii="Poppins" w:eastAsiaTheme="minorEastAsia" w:hAnsi="Poppins" w:cs="Poppins"/>
          <w:color w:val="auto"/>
          <w:sz w:val="22"/>
          <w:szCs w:val="22"/>
          <w:lang w:val="en-GB" w:eastAsia="zh-CN"/>
        </w:rPr>
        <w:id w:val="-412705298"/>
        <w:docPartObj>
          <w:docPartGallery w:val="Table of Contents"/>
          <w:docPartUnique/>
        </w:docPartObj>
      </w:sdtPr>
      <w:sdtEndPr>
        <w:rPr>
          <w:b/>
          <w:bCs/>
          <w:noProof/>
        </w:rPr>
      </w:sdtEndPr>
      <w:sdtContent>
        <w:p w14:paraId="4A295F5B" w14:textId="2B6129AF" w:rsidR="00791431" w:rsidRPr="00407097" w:rsidRDefault="00791431" w:rsidP="0015411C">
          <w:pPr>
            <w:pStyle w:val="TOCHeading"/>
            <w:spacing w:line="360" w:lineRule="auto"/>
            <w:rPr>
              <w:rFonts w:ascii="Poppins" w:hAnsi="Poppins" w:cs="Poppins"/>
              <w:b/>
              <w:bCs/>
              <w:color w:val="auto"/>
              <w:sz w:val="24"/>
              <w:szCs w:val="24"/>
            </w:rPr>
          </w:pPr>
          <w:r w:rsidRPr="00407097">
            <w:rPr>
              <w:rFonts w:ascii="Poppins" w:hAnsi="Poppins" w:cs="Poppins"/>
              <w:b/>
              <w:bCs/>
              <w:color w:val="auto"/>
              <w:sz w:val="24"/>
              <w:szCs w:val="24"/>
            </w:rPr>
            <w:t>Table of Contents</w:t>
          </w:r>
        </w:p>
        <w:p w14:paraId="32B3D671" w14:textId="2CE99CE8" w:rsidR="00305A9C" w:rsidRDefault="00791431">
          <w:pPr>
            <w:pStyle w:val="TOC1"/>
            <w:tabs>
              <w:tab w:val="left" w:pos="440"/>
              <w:tab w:val="right" w:leader="dot" w:pos="10467"/>
            </w:tabs>
            <w:rPr>
              <w:noProof/>
              <w:kern w:val="2"/>
              <w:lang w:eastAsia="en-GB"/>
              <w14:ligatures w14:val="standardContextual"/>
            </w:rPr>
          </w:pPr>
          <w:r w:rsidRPr="00407097">
            <w:rPr>
              <w:rFonts w:ascii="Poppins" w:hAnsi="Poppins" w:cs="Poppins"/>
              <w:sz w:val="20"/>
              <w:szCs w:val="20"/>
            </w:rPr>
            <w:fldChar w:fldCharType="begin"/>
          </w:r>
          <w:r w:rsidRPr="00407097">
            <w:rPr>
              <w:rFonts w:ascii="Poppins" w:hAnsi="Poppins" w:cs="Poppins"/>
              <w:sz w:val="20"/>
              <w:szCs w:val="20"/>
            </w:rPr>
            <w:instrText xml:space="preserve"> TOC \o "1-3" \h \z \u </w:instrText>
          </w:r>
          <w:r w:rsidRPr="00407097">
            <w:rPr>
              <w:rFonts w:ascii="Poppins" w:hAnsi="Poppins" w:cs="Poppins"/>
              <w:sz w:val="20"/>
              <w:szCs w:val="20"/>
            </w:rPr>
            <w:fldChar w:fldCharType="separate"/>
          </w:r>
          <w:hyperlink w:anchor="_Toc144112433" w:history="1">
            <w:r w:rsidR="00305A9C" w:rsidRPr="00557E93">
              <w:rPr>
                <w:rStyle w:val="Hyperlink"/>
                <w:rFonts w:ascii="Poppins" w:hAnsi="Poppins" w:cs="Poppins"/>
                <w:b/>
                <w:bCs/>
                <w:noProof/>
              </w:rPr>
              <w:t>1.</w:t>
            </w:r>
            <w:r w:rsidR="00305A9C">
              <w:rPr>
                <w:noProof/>
                <w:kern w:val="2"/>
                <w:lang w:eastAsia="en-GB"/>
                <w14:ligatures w14:val="standardContextual"/>
              </w:rPr>
              <w:tab/>
            </w:r>
            <w:r w:rsidR="00305A9C" w:rsidRPr="00557E93">
              <w:rPr>
                <w:rStyle w:val="Hyperlink"/>
                <w:rFonts w:ascii="Poppins" w:hAnsi="Poppins" w:cs="Poppins"/>
                <w:b/>
                <w:bCs/>
                <w:noProof/>
              </w:rPr>
              <w:t>Introduction</w:t>
            </w:r>
            <w:r w:rsidR="00305A9C">
              <w:rPr>
                <w:noProof/>
                <w:webHidden/>
              </w:rPr>
              <w:tab/>
            </w:r>
            <w:r w:rsidR="00305A9C">
              <w:rPr>
                <w:noProof/>
                <w:webHidden/>
              </w:rPr>
              <w:fldChar w:fldCharType="begin"/>
            </w:r>
            <w:r w:rsidR="00305A9C">
              <w:rPr>
                <w:noProof/>
                <w:webHidden/>
              </w:rPr>
              <w:instrText xml:space="preserve"> PAGEREF _Toc144112433 \h </w:instrText>
            </w:r>
            <w:r w:rsidR="00305A9C">
              <w:rPr>
                <w:noProof/>
                <w:webHidden/>
              </w:rPr>
            </w:r>
            <w:r w:rsidR="00305A9C">
              <w:rPr>
                <w:noProof/>
                <w:webHidden/>
              </w:rPr>
              <w:fldChar w:fldCharType="separate"/>
            </w:r>
            <w:r w:rsidR="00305A9C">
              <w:rPr>
                <w:noProof/>
                <w:webHidden/>
              </w:rPr>
              <w:t>4</w:t>
            </w:r>
            <w:r w:rsidR="00305A9C">
              <w:rPr>
                <w:noProof/>
                <w:webHidden/>
              </w:rPr>
              <w:fldChar w:fldCharType="end"/>
            </w:r>
          </w:hyperlink>
        </w:p>
        <w:p w14:paraId="3836888A" w14:textId="57032DE5" w:rsidR="00305A9C" w:rsidRPr="00305A9C" w:rsidRDefault="00305A9C" w:rsidP="00305A9C">
          <w:pPr>
            <w:pStyle w:val="TOC2"/>
            <w:rPr>
              <w:noProof/>
              <w:kern w:val="2"/>
              <w:lang w:eastAsia="en-GB"/>
              <w14:ligatures w14:val="standardContextual"/>
            </w:rPr>
          </w:pPr>
          <w:hyperlink w:anchor="_Toc144112434" w:history="1">
            <w:r w:rsidRPr="00305A9C">
              <w:rPr>
                <w:rStyle w:val="Hyperlink"/>
                <w:rFonts w:ascii="Poppins" w:hAnsi="Poppins" w:cs="Poppins"/>
                <w:noProof/>
              </w:rPr>
              <w:t>1.1.</w:t>
            </w:r>
            <w:r w:rsidRPr="00305A9C">
              <w:rPr>
                <w:noProof/>
                <w:kern w:val="2"/>
                <w:lang w:eastAsia="en-GB"/>
                <w14:ligatures w14:val="standardContextual"/>
              </w:rPr>
              <w:tab/>
            </w:r>
            <w:r w:rsidRPr="00305A9C">
              <w:rPr>
                <w:rStyle w:val="Hyperlink"/>
                <w:rFonts w:ascii="Poppins" w:hAnsi="Poppins" w:cs="Poppins"/>
                <w:noProof/>
              </w:rPr>
              <w:t>Rationale</w:t>
            </w:r>
            <w:r w:rsidRPr="00305A9C">
              <w:rPr>
                <w:noProof/>
                <w:webHidden/>
              </w:rPr>
              <w:tab/>
            </w:r>
            <w:r w:rsidRPr="00305A9C">
              <w:rPr>
                <w:noProof/>
                <w:webHidden/>
              </w:rPr>
              <w:fldChar w:fldCharType="begin"/>
            </w:r>
            <w:r w:rsidRPr="00305A9C">
              <w:rPr>
                <w:noProof/>
                <w:webHidden/>
              </w:rPr>
              <w:instrText xml:space="preserve"> PAGEREF _Toc144112434 \h </w:instrText>
            </w:r>
            <w:r w:rsidRPr="00305A9C">
              <w:rPr>
                <w:noProof/>
                <w:webHidden/>
              </w:rPr>
            </w:r>
            <w:r w:rsidRPr="00305A9C">
              <w:rPr>
                <w:noProof/>
                <w:webHidden/>
              </w:rPr>
              <w:fldChar w:fldCharType="separate"/>
            </w:r>
            <w:r w:rsidRPr="00305A9C">
              <w:rPr>
                <w:noProof/>
                <w:webHidden/>
              </w:rPr>
              <w:t>4</w:t>
            </w:r>
            <w:r w:rsidRPr="00305A9C">
              <w:rPr>
                <w:noProof/>
                <w:webHidden/>
              </w:rPr>
              <w:fldChar w:fldCharType="end"/>
            </w:r>
          </w:hyperlink>
        </w:p>
        <w:p w14:paraId="1F20E7A8" w14:textId="2E4B4C8C" w:rsidR="00305A9C" w:rsidRPr="00305A9C" w:rsidRDefault="00305A9C" w:rsidP="00305A9C">
          <w:pPr>
            <w:pStyle w:val="TOC2"/>
            <w:rPr>
              <w:noProof/>
              <w:kern w:val="2"/>
              <w:lang w:eastAsia="en-GB"/>
              <w14:ligatures w14:val="standardContextual"/>
            </w:rPr>
          </w:pPr>
          <w:hyperlink w:anchor="_Toc144112435" w:history="1">
            <w:r w:rsidRPr="00305A9C">
              <w:rPr>
                <w:rStyle w:val="Hyperlink"/>
                <w:rFonts w:ascii="Poppins" w:hAnsi="Poppins" w:cs="Poppins"/>
                <w:noProof/>
              </w:rPr>
              <w:t>1.2.</w:t>
            </w:r>
            <w:r w:rsidRPr="00305A9C">
              <w:rPr>
                <w:noProof/>
                <w:kern w:val="2"/>
                <w:lang w:eastAsia="en-GB"/>
                <w14:ligatures w14:val="standardContextual"/>
              </w:rPr>
              <w:tab/>
            </w:r>
            <w:r w:rsidRPr="00305A9C">
              <w:rPr>
                <w:rStyle w:val="Hyperlink"/>
                <w:rFonts w:ascii="Poppins" w:hAnsi="Poppins" w:cs="Poppins"/>
                <w:noProof/>
              </w:rPr>
              <w:t>Company background mission and vision statement</w:t>
            </w:r>
            <w:r w:rsidRPr="00305A9C">
              <w:rPr>
                <w:noProof/>
                <w:webHidden/>
              </w:rPr>
              <w:tab/>
            </w:r>
            <w:r w:rsidRPr="00305A9C">
              <w:rPr>
                <w:noProof/>
                <w:webHidden/>
              </w:rPr>
              <w:fldChar w:fldCharType="begin"/>
            </w:r>
            <w:r w:rsidRPr="00305A9C">
              <w:rPr>
                <w:noProof/>
                <w:webHidden/>
              </w:rPr>
              <w:instrText xml:space="preserve"> PAGEREF _Toc144112435 \h </w:instrText>
            </w:r>
            <w:r w:rsidRPr="00305A9C">
              <w:rPr>
                <w:noProof/>
                <w:webHidden/>
              </w:rPr>
            </w:r>
            <w:r w:rsidRPr="00305A9C">
              <w:rPr>
                <w:noProof/>
                <w:webHidden/>
              </w:rPr>
              <w:fldChar w:fldCharType="separate"/>
            </w:r>
            <w:r w:rsidRPr="00305A9C">
              <w:rPr>
                <w:noProof/>
                <w:webHidden/>
              </w:rPr>
              <w:t>4</w:t>
            </w:r>
            <w:r w:rsidRPr="00305A9C">
              <w:rPr>
                <w:noProof/>
                <w:webHidden/>
              </w:rPr>
              <w:fldChar w:fldCharType="end"/>
            </w:r>
          </w:hyperlink>
        </w:p>
        <w:p w14:paraId="4C63E37C" w14:textId="238DF650" w:rsidR="00305A9C" w:rsidRPr="00305A9C" w:rsidRDefault="00305A9C">
          <w:pPr>
            <w:pStyle w:val="TOC1"/>
            <w:tabs>
              <w:tab w:val="left" w:pos="440"/>
              <w:tab w:val="right" w:leader="dot" w:pos="10467"/>
            </w:tabs>
            <w:rPr>
              <w:b/>
              <w:bCs/>
              <w:noProof/>
              <w:kern w:val="2"/>
              <w:lang w:eastAsia="en-GB"/>
              <w14:ligatures w14:val="standardContextual"/>
            </w:rPr>
          </w:pPr>
          <w:hyperlink w:anchor="_Toc144112436" w:history="1">
            <w:r w:rsidRPr="00305A9C">
              <w:rPr>
                <w:rStyle w:val="Hyperlink"/>
                <w:rFonts w:ascii="Poppins" w:hAnsi="Poppins" w:cs="Poppins"/>
                <w:b/>
                <w:bCs/>
                <w:noProof/>
              </w:rPr>
              <w:t>2.</w:t>
            </w:r>
            <w:r w:rsidRPr="00305A9C">
              <w:rPr>
                <w:b/>
                <w:bCs/>
                <w:noProof/>
                <w:kern w:val="2"/>
                <w:lang w:eastAsia="en-GB"/>
                <w14:ligatures w14:val="standardContextual"/>
              </w:rPr>
              <w:tab/>
            </w:r>
            <w:r w:rsidRPr="00305A9C">
              <w:rPr>
                <w:rStyle w:val="Hyperlink"/>
                <w:rFonts w:ascii="Poppins" w:hAnsi="Poppins" w:cs="Poppins"/>
                <w:b/>
                <w:bCs/>
                <w:noProof/>
              </w:rPr>
              <w:t>The Macro Environment – PESTLE Analysis</w:t>
            </w:r>
            <w:r w:rsidRPr="00305A9C">
              <w:rPr>
                <w:b/>
                <w:bCs/>
                <w:noProof/>
                <w:webHidden/>
              </w:rPr>
              <w:tab/>
            </w:r>
            <w:r w:rsidRPr="00305A9C">
              <w:rPr>
                <w:b/>
                <w:bCs/>
                <w:noProof/>
                <w:webHidden/>
              </w:rPr>
              <w:fldChar w:fldCharType="begin"/>
            </w:r>
            <w:r w:rsidRPr="00305A9C">
              <w:rPr>
                <w:b/>
                <w:bCs/>
                <w:noProof/>
                <w:webHidden/>
              </w:rPr>
              <w:instrText xml:space="preserve"> PAGEREF _Toc144112436 \h </w:instrText>
            </w:r>
            <w:r w:rsidRPr="00305A9C">
              <w:rPr>
                <w:b/>
                <w:bCs/>
                <w:noProof/>
                <w:webHidden/>
              </w:rPr>
            </w:r>
            <w:r w:rsidRPr="00305A9C">
              <w:rPr>
                <w:b/>
                <w:bCs/>
                <w:noProof/>
                <w:webHidden/>
              </w:rPr>
              <w:fldChar w:fldCharType="separate"/>
            </w:r>
            <w:r w:rsidRPr="00305A9C">
              <w:rPr>
                <w:b/>
                <w:bCs/>
                <w:noProof/>
                <w:webHidden/>
              </w:rPr>
              <w:t>5</w:t>
            </w:r>
            <w:r w:rsidRPr="00305A9C">
              <w:rPr>
                <w:b/>
                <w:bCs/>
                <w:noProof/>
                <w:webHidden/>
              </w:rPr>
              <w:fldChar w:fldCharType="end"/>
            </w:r>
          </w:hyperlink>
        </w:p>
        <w:p w14:paraId="2F1AE284" w14:textId="5BD0B9B9" w:rsidR="00305A9C" w:rsidRPr="00305A9C" w:rsidRDefault="00305A9C" w:rsidP="00305A9C">
          <w:pPr>
            <w:pStyle w:val="TOC2"/>
            <w:rPr>
              <w:noProof/>
              <w:kern w:val="2"/>
              <w:lang w:eastAsia="en-GB"/>
              <w14:ligatures w14:val="standardContextual"/>
            </w:rPr>
          </w:pPr>
          <w:hyperlink w:anchor="_Toc144112437" w:history="1">
            <w:r w:rsidRPr="00305A9C">
              <w:rPr>
                <w:rStyle w:val="Hyperlink"/>
                <w:rFonts w:ascii="Poppins" w:hAnsi="Poppins" w:cs="Poppins"/>
                <w:noProof/>
              </w:rPr>
              <w:t>2.1.</w:t>
            </w:r>
            <w:r w:rsidRPr="00305A9C">
              <w:rPr>
                <w:noProof/>
                <w:kern w:val="2"/>
                <w:lang w:eastAsia="en-GB"/>
                <w14:ligatures w14:val="standardContextual"/>
              </w:rPr>
              <w:tab/>
            </w:r>
            <w:r w:rsidRPr="00305A9C">
              <w:rPr>
                <w:rStyle w:val="Hyperlink"/>
                <w:rFonts w:ascii="Poppins" w:hAnsi="Poppins" w:cs="Poppins"/>
                <w:noProof/>
              </w:rPr>
              <w:t>Political Forces</w:t>
            </w:r>
            <w:r w:rsidRPr="00305A9C">
              <w:rPr>
                <w:noProof/>
                <w:webHidden/>
              </w:rPr>
              <w:tab/>
            </w:r>
            <w:r w:rsidRPr="00305A9C">
              <w:rPr>
                <w:noProof/>
                <w:webHidden/>
              </w:rPr>
              <w:fldChar w:fldCharType="begin"/>
            </w:r>
            <w:r w:rsidRPr="00305A9C">
              <w:rPr>
                <w:noProof/>
                <w:webHidden/>
              </w:rPr>
              <w:instrText xml:space="preserve"> PAGEREF _Toc144112437 \h </w:instrText>
            </w:r>
            <w:r w:rsidRPr="00305A9C">
              <w:rPr>
                <w:noProof/>
                <w:webHidden/>
              </w:rPr>
            </w:r>
            <w:r w:rsidRPr="00305A9C">
              <w:rPr>
                <w:noProof/>
                <w:webHidden/>
              </w:rPr>
              <w:fldChar w:fldCharType="separate"/>
            </w:r>
            <w:r w:rsidRPr="00305A9C">
              <w:rPr>
                <w:noProof/>
                <w:webHidden/>
              </w:rPr>
              <w:t>5</w:t>
            </w:r>
            <w:r w:rsidRPr="00305A9C">
              <w:rPr>
                <w:noProof/>
                <w:webHidden/>
              </w:rPr>
              <w:fldChar w:fldCharType="end"/>
            </w:r>
          </w:hyperlink>
        </w:p>
        <w:p w14:paraId="3570ACF5" w14:textId="3C6967D2" w:rsidR="00305A9C" w:rsidRPr="00305A9C" w:rsidRDefault="00305A9C" w:rsidP="00305A9C">
          <w:pPr>
            <w:pStyle w:val="TOC2"/>
            <w:rPr>
              <w:noProof/>
              <w:kern w:val="2"/>
              <w:lang w:eastAsia="en-GB"/>
              <w14:ligatures w14:val="standardContextual"/>
            </w:rPr>
          </w:pPr>
          <w:hyperlink w:anchor="_Toc144112438" w:history="1">
            <w:r w:rsidRPr="00305A9C">
              <w:rPr>
                <w:rStyle w:val="Hyperlink"/>
                <w:rFonts w:ascii="Poppins" w:hAnsi="Poppins" w:cs="Poppins"/>
                <w:noProof/>
              </w:rPr>
              <w:t>2.2.</w:t>
            </w:r>
            <w:r w:rsidRPr="00305A9C">
              <w:rPr>
                <w:noProof/>
                <w:kern w:val="2"/>
                <w:lang w:eastAsia="en-GB"/>
                <w14:ligatures w14:val="standardContextual"/>
              </w:rPr>
              <w:tab/>
            </w:r>
            <w:r w:rsidRPr="00305A9C">
              <w:rPr>
                <w:rStyle w:val="Hyperlink"/>
                <w:rFonts w:ascii="Poppins" w:hAnsi="Poppins" w:cs="Poppins"/>
                <w:noProof/>
              </w:rPr>
              <w:t>Economic Forces</w:t>
            </w:r>
            <w:r w:rsidRPr="00305A9C">
              <w:rPr>
                <w:noProof/>
                <w:webHidden/>
              </w:rPr>
              <w:tab/>
            </w:r>
            <w:r w:rsidRPr="00305A9C">
              <w:rPr>
                <w:noProof/>
                <w:webHidden/>
              </w:rPr>
              <w:fldChar w:fldCharType="begin"/>
            </w:r>
            <w:r w:rsidRPr="00305A9C">
              <w:rPr>
                <w:noProof/>
                <w:webHidden/>
              </w:rPr>
              <w:instrText xml:space="preserve"> PAGEREF _Toc144112438 \h </w:instrText>
            </w:r>
            <w:r w:rsidRPr="00305A9C">
              <w:rPr>
                <w:noProof/>
                <w:webHidden/>
              </w:rPr>
            </w:r>
            <w:r w:rsidRPr="00305A9C">
              <w:rPr>
                <w:noProof/>
                <w:webHidden/>
              </w:rPr>
              <w:fldChar w:fldCharType="separate"/>
            </w:r>
            <w:r w:rsidRPr="00305A9C">
              <w:rPr>
                <w:noProof/>
                <w:webHidden/>
              </w:rPr>
              <w:t>6</w:t>
            </w:r>
            <w:r w:rsidRPr="00305A9C">
              <w:rPr>
                <w:noProof/>
                <w:webHidden/>
              </w:rPr>
              <w:fldChar w:fldCharType="end"/>
            </w:r>
          </w:hyperlink>
        </w:p>
        <w:p w14:paraId="3EA80606" w14:textId="46F1DE46" w:rsidR="00305A9C" w:rsidRPr="00305A9C" w:rsidRDefault="00305A9C" w:rsidP="00305A9C">
          <w:pPr>
            <w:pStyle w:val="TOC2"/>
            <w:rPr>
              <w:noProof/>
              <w:kern w:val="2"/>
              <w:lang w:eastAsia="en-GB"/>
              <w14:ligatures w14:val="standardContextual"/>
            </w:rPr>
          </w:pPr>
          <w:hyperlink w:anchor="_Toc144112439" w:history="1">
            <w:r w:rsidRPr="00305A9C">
              <w:rPr>
                <w:rStyle w:val="Hyperlink"/>
                <w:rFonts w:ascii="Poppins" w:hAnsi="Poppins" w:cs="Poppins"/>
                <w:noProof/>
              </w:rPr>
              <w:t>2.3.</w:t>
            </w:r>
            <w:r w:rsidRPr="00305A9C">
              <w:rPr>
                <w:noProof/>
                <w:kern w:val="2"/>
                <w:lang w:eastAsia="en-GB"/>
                <w14:ligatures w14:val="standardContextual"/>
              </w:rPr>
              <w:tab/>
            </w:r>
            <w:r w:rsidRPr="00305A9C">
              <w:rPr>
                <w:rStyle w:val="Hyperlink"/>
                <w:rFonts w:ascii="Poppins" w:hAnsi="Poppins" w:cs="Poppins"/>
                <w:noProof/>
              </w:rPr>
              <w:t>Social Forces</w:t>
            </w:r>
            <w:r w:rsidRPr="00305A9C">
              <w:rPr>
                <w:noProof/>
                <w:webHidden/>
              </w:rPr>
              <w:tab/>
            </w:r>
            <w:r w:rsidRPr="00305A9C">
              <w:rPr>
                <w:noProof/>
                <w:webHidden/>
              </w:rPr>
              <w:fldChar w:fldCharType="begin"/>
            </w:r>
            <w:r w:rsidRPr="00305A9C">
              <w:rPr>
                <w:noProof/>
                <w:webHidden/>
              </w:rPr>
              <w:instrText xml:space="preserve"> PAGEREF _Toc144112439 \h </w:instrText>
            </w:r>
            <w:r w:rsidRPr="00305A9C">
              <w:rPr>
                <w:noProof/>
                <w:webHidden/>
              </w:rPr>
            </w:r>
            <w:r w:rsidRPr="00305A9C">
              <w:rPr>
                <w:noProof/>
                <w:webHidden/>
              </w:rPr>
              <w:fldChar w:fldCharType="separate"/>
            </w:r>
            <w:r w:rsidRPr="00305A9C">
              <w:rPr>
                <w:noProof/>
                <w:webHidden/>
              </w:rPr>
              <w:t>8</w:t>
            </w:r>
            <w:r w:rsidRPr="00305A9C">
              <w:rPr>
                <w:noProof/>
                <w:webHidden/>
              </w:rPr>
              <w:fldChar w:fldCharType="end"/>
            </w:r>
          </w:hyperlink>
        </w:p>
        <w:p w14:paraId="4EFBF7E9" w14:textId="066EBF6F" w:rsidR="00305A9C" w:rsidRPr="00305A9C" w:rsidRDefault="00305A9C" w:rsidP="00305A9C">
          <w:pPr>
            <w:pStyle w:val="TOC2"/>
            <w:rPr>
              <w:noProof/>
              <w:kern w:val="2"/>
              <w:lang w:eastAsia="en-GB"/>
              <w14:ligatures w14:val="standardContextual"/>
            </w:rPr>
          </w:pPr>
          <w:hyperlink w:anchor="_Toc144112440" w:history="1">
            <w:r w:rsidRPr="00305A9C">
              <w:rPr>
                <w:rStyle w:val="Hyperlink"/>
                <w:rFonts w:ascii="Poppins" w:hAnsi="Poppins" w:cs="Poppins"/>
                <w:noProof/>
              </w:rPr>
              <w:t>2.4.</w:t>
            </w:r>
            <w:r w:rsidRPr="00305A9C">
              <w:rPr>
                <w:noProof/>
                <w:kern w:val="2"/>
                <w:lang w:eastAsia="en-GB"/>
                <w14:ligatures w14:val="standardContextual"/>
              </w:rPr>
              <w:tab/>
            </w:r>
            <w:r w:rsidRPr="00305A9C">
              <w:rPr>
                <w:rStyle w:val="Hyperlink"/>
                <w:rFonts w:ascii="Poppins" w:hAnsi="Poppins" w:cs="Poppins"/>
                <w:noProof/>
              </w:rPr>
              <w:t>HOFSTEDE - Cultural Forces</w:t>
            </w:r>
            <w:r w:rsidRPr="00305A9C">
              <w:rPr>
                <w:noProof/>
                <w:webHidden/>
              </w:rPr>
              <w:tab/>
            </w:r>
            <w:r w:rsidRPr="00305A9C">
              <w:rPr>
                <w:noProof/>
                <w:webHidden/>
              </w:rPr>
              <w:fldChar w:fldCharType="begin"/>
            </w:r>
            <w:r w:rsidRPr="00305A9C">
              <w:rPr>
                <w:noProof/>
                <w:webHidden/>
              </w:rPr>
              <w:instrText xml:space="preserve"> PAGEREF _Toc144112440 \h </w:instrText>
            </w:r>
            <w:r w:rsidRPr="00305A9C">
              <w:rPr>
                <w:noProof/>
                <w:webHidden/>
              </w:rPr>
            </w:r>
            <w:r w:rsidRPr="00305A9C">
              <w:rPr>
                <w:noProof/>
                <w:webHidden/>
              </w:rPr>
              <w:fldChar w:fldCharType="separate"/>
            </w:r>
            <w:r w:rsidRPr="00305A9C">
              <w:rPr>
                <w:noProof/>
                <w:webHidden/>
              </w:rPr>
              <w:t>8</w:t>
            </w:r>
            <w:r w:rsidRPr="00305A9C">
              <w:rPr>
                <w:noProof/>
                <w:webHidden/>
              </w:rPr>
              <w:fldChar w:fldCharType="end"/>
            </w:r>
          </w:hyperlink>
        </w:p>
        <w:p w14:paraId="3362766B" w14:textId="171A19A7" w:rsidR="00305A9C" w:rsidRPr="00305A9C" w:rsidRDefault="00305A9C" w:rsidP="00305A9C">
          <w:pPr>
            <w:pStyle w:val="TOC2"/>
            <w:rPr>
              <w:noProof/>
              <w:kern w:val="2"/>
              <w:lang w:eastAsia="en-GB"/>
              <w14:ligatures w14:val="standardContextual"/>
            </w:rPr>
          </w:pPr>
          <w:hyperlink w:anchor="_Toc144112441" w:history="1">
            <w:r w:rsidRPr="00305A9C">
              <w:rPr>
                <w:rStyle w:val="Hyperlink"/>
                <w:rFonts w:ascii="Poppins" w:hAnsi="Poppins" w:cs="Poppins"/>
                <w:noProof/>
              </w:rPr>
              <w:t>2.5.</w:t>
            </w:r>
            <w:r w:rsidRPr="00305A9C">
              <w:rPr>
                <w:noProof/>
                <w:kern w:val="2"/>
                <w:lang w:eastAsia="en-GB"/>
                <w14:ligatures w14:val="standardContextual"/>
              </w:rPr>
              <w:tab/>
            </w:r>
            <w:r w:rsidRPr="00305A9C">
              <w:rPr>
                <w:rStyle w:val="Hyperlink"/>
                <w:rFonts w:ascii="Poppins" w:hAnsi="Poppins" w:cs="Poppins"/>
                <w:noProof/>
              </w:rPr>
              <w:t>Technological Forces</w:t>
            </w:r>
            <w:r w:rsidRPr="00305A9C">
              <w:rPr>
                <w:noProof/>
                <w:webHidden/>
              </w:rPr>
              <w:tab/>
            </w:r>
            <w:r w:rsidRPr="00305A9C">
              <w:rPr>
                <w:noProof/>
                <w:webHidden/>
              </w:rPr>
              <w:fldChar w:fldCharType="begin"/>
            </w:r>
            <w:r w:rsidRPr="00305A9C">
              <w:rPr>
                <w:noProof/>
                <w:webHidden/>
              </w:rPr>
              <w:instrText xml:space="preserve"> PAGEREF _Toc144112441 \h </w:instrText>
            </w:r>
            <w:r w:rsidRPr="00305A9C">
              <w:rPr>
                <w:noProof/>
                <w:webHidden/>
              </w:rPr>
            </w:r>
            <w:r w:rsidRPr="00305A9C">
              <w:rPr>
                <w:noProof/>
                <w:webHidden/>
              </w:rPr>
              <w:fldChar w:fldCharType="separate"/>
            </w:r>
            <w:r w:rsidRPr="00305A9C">
              <w:rPr>
                <w:noProof/>
                <w:webHidden/>
              </w:rPr>
              <w:t>12</w:t>
            </w:r>
            <w:r w:rsidRPr="00305A9C">
              <w:rPr>
                <w:noProof/>
                <w:webHidden/>
              </w:rPr>
              <w:fldChar w:fldCharType="end"/>
            </w:r>
          </w:hyperlink>
        </w:p>
        <w:p w14:paraId="6365B95E" w14:textId="05304308" w:rsidR="00305A9C" w:rsidRPr="00305A9C" w:rsidRDefault="00305A9C" w:rsidP="00305A9C">
          <w:pPr>
            <w:pStyle w:val="TOC2"/>
            <w:rPr>
              <w:noProof/>
              <w:kern w:val="2"/>
              <w:lang w:eastAsia="en-GB"/>
              <w14:ligatures w14:val="standardContextual"/>
            </w:rPr>
          </w:pPr>
          <w:hyperlink w:anchor="_Toc144112442" w:history="1">
            <w:r w:rsidRPr="00305A9C">
              <w:rPr>
                <w:rStyle w:val="Hyperlink"/>
                <w:rFonts w:ascii="Poppins" w:hAnsi="Poppins" w:cs="Poppins"/>
                <w:noProof/>
              </w:rPr>
              <w:t>2.6.</w:t>
            </w:r>
            <w:r w:rsidRPr="00305A9C">
              <w:rPr>
                <w:noProof/>
                <w:kern w:val="2"/>
                <w:lang w:eastAsia="en-GB"/>
                <w14:ligatures w14:val="standardContextual"/>
              </w:rPr>
              <w:tab/>
            </w:r>
            <w:r w:rsidRPr="00305A9C">
              <w:rPr>
                <w:rStyle w:val="Hyperlink"/>
                <w:rFonts w:ascii="Poppins" w:hAnsi="Poppins" w:cs="Poppins"/>
                <w:noProof/>
              </w:rPr>
              <w:t>Environmental Forces</w:t>
            </w:r>
            <w:r w:rsidRPr="00305A9C">
              <w:rPr>
                <w:noProof/>
                <w:webHidden/>
              </w:rPr>
              <w:tab/>
            </w:r>
            <w:r w:rsidRPr="00305A9C">
              <w:rPr>
                <w:noProof/>
                <w:webHidden/>
              </w:rPr>
              <w:fldChar w:fldCharType="begin"/>
            </w:r>
            <w:r w:rsidRPr="00305A9C">
              <w:rPr>
                <w:noProof/>
                <w:webHidden/>
              </w:rPr>
              <w:instrText xml:space="preserve"> PAGEREF _Toc144112442 \h </w:instrText>
            </w:r>
            <w:r w:rsidRPr="00305A9C">
              <w:rPr>
                <w:noProof/>
                <w:webHidden/>
              </w:rPr>
            </w:r>
            <w:r w:rsidRPr="00305A9C">
              <w:rPr>
                <w:noProof/>
                <w:webHidden/>
              </w:rPr>
              <w:fldChar w:fldCharType="separate"/>
            </w:r>
            <w:r w:rsidRPr="00305A9C">
              <w:rPr>
                <w:noProof/>
                <w:webHidden/>
              </w:rPr>
              <w:t>13</w:t>
            </w:r>
            <w:r w:rsidRPr="00305A9C">
              <w:rPr>
                <w:noProof/>
                <w:webHidden/>
              </w:rPr>
              <w:fldChar w:fldCharType="end"/>
            </w:r>
          </w:hyperlink>
        </w:p>
        <w:p w14:paraId="50852476" w14:textId="2343313F" w:rsidR="00305A9C" w:rsidRPr="00305A9C" w:rsidRDefault="00305A9C" w:rsidP="00305A9C">
          <w:pPr>
            <w:pStyle w:val="TOC2"/>
            <w:rPr>
              <w:noProof/>
              <w:kern w:val="2"/>
              <w:lang w:eastAsia="en-GB"/>
              <w14:ligatures w14:val="standardContextual"/>
            </w:rPr>
          </w:pPr>
          <w:hyperlink w:anchor="_Toc144112443" w:history="1">
            <w:r w:rsidRPr="00305A9C">
              <w:rPr>
                <w:rStyle w:val="Hyperlink"/>
                <w:rFonts w:ascii="Poppins" w:hAnsi="Poppins" w:cs="Poppins"/>
                <w:noProof/>
              </w:rPr>
              <w:t>2.7.</w:t>
            </w:r>
            <w:r w:rsidRPr="00305A9C">
              <w:rPr>
                <w:noProof/>
                <w:kern w:val="2"/>
                <w:lang w:eastAsia="en-GB"/>
                <w14:ligatures w14:val="standardContextual"/>
              </w:rPr>
              <w:tab/>
            </w:r>
            <w:r w:rsidRPr="00305A9C">
              <w:rPr>
                <w:rStyle w:val="Hyperlink"/>
                <w:rFonts w:ascii="Poppins" w:hAnsi="Poppins" w:cs="Poppins"/>
                <w:noProof/>
              </w:rPr>
              <w:t>Legal Forces</w:t>
            </w:r>
            <w:r w:rsidRPr="00305A9C">
              <w:rPr>
                <w:noProof/>
                <w:webHidden/>
              </w:rPr>
              <w:tab/>
            </w:r>
            <w:r w:rsidRPr="00305A9C">
              <w:rPr>
                <w:noProof/>
                <w:webHidden/>
              </w:rPr>
              <w:fldChar w:fldCharType="begin"/>
            </w:r>
            <w:r w:rsidRPr="00305A9C">
              <w:rPr>
                <w:noProof/>
                <w:webHidden/>
              </w:rPr>
              <w:instrText xml:space="preserve"> PAGEREF _Toc144112443 \h </w:instrText>
            </w:r>
            <w:r w:rsidRPr="00305A9C">
              <w:rPr>
                <w:noProof/>
                <w:webHidden/>
              </w:rPr>
            </w:r>
            <w:r w:rsidRPr="00305A9C">
              <w:rPr>
                <w:noProof/>
                <w:webHidden/>
              </w:rPr>
              <w:fldChar w:fldCharType="separate"/>
            </w:r>
            <w:r w:rsidRPr="00305A9C">
              <w:rPr>
                <w:noProof/>
                <w:webHidden/>
              </w:rPr>
              <w:t>14</w:t>
            </w:r>
            <w:r w:rsidRPr="00305A9C">
              <w:rPr>
                <w:noProof/>
                <w:webHidden/>
              </w:rPr>
              <w:fldChar w:fldCharType="end"/>
            </w:r>
          </w:hyperlink>
        </w:p>
        <w:p w14:paraId="1ED4B07D" w14:textId="0A8C14F7" w:rsidR="00305A9C" w:rsidRPr="00305A9C" w:rsidRDefault="00305A9C" w:rsidP="00305A9C">
          <w:pPr>
            <w:pStyle w:val="TOC2"/>
            <w:rPr>
              <w:noProof/>
              <w:kern w:val="2"/>
              <w:lang w:eastAsia="en-GB"/>
              <w14:ligatures w14:val="standardContextual"/>
            </w:rPr>
          </w:pPr>
          <w:hyperlink w:anchor="_Toc144112444" w:history="1">
            <w:r w:rsidRPr="00305A9C">
              <w:rPr>
                <w:rStyle w:val="Hyperlink"/>
                <w:rFonts w:ascii="Poppins" w:hAnsi="Poppins" w:cs="Poppins"/>
                <w:noProof/>
              </w:rPr>
              <w:t>2.8.</w:t>
            </w:r>
            <w:r w:rsidRPr="00305A9C">
              <w:rPr>
                <w:noProof/>
                <w:kern w:val="2"/>
                <w:lang w:eastAsia="en-GB"/>
                <w14:ligatures w14:val="standardContextual"/>
              </w:rPr>
              <w:tab/>
            </w:r>
            <w:r w:rsidRPr="00305A9C">
              <w:rPr>
                <w:rStyle w:val="Hyperlink"/>
                <w:rFonts w:ascii="Poppins" w:hAnsi="Poppins" w:cs="Poppins"/>
                <w:noProof/>
              </w:rPr>
              <w:t>Similarities between the UK and China:</w:t>
            </w:r>
            <w:r w:rsidRPr="00305A9C">
              <w:rPr>
                <w:noProof/>
                <w:webHidden/>
              </w:rPr>
              <w:tab/>
            </w:r>
            <w:r w:rsidRPr="00305A9C">
              <w:rPr>
                <w:noProof/>
                <w:webHidden/>
              </w:rPr>
              <w:fldChar w:fldCharType="begin"/>
            </w:r>
            <w:r w:rsidRPr="00305A9C">
              <w:rPr>
                <w:noProof/>
                <w:webHidden/>
              </w:rPr>
              <w:instrText xml:space="preserve"> PAGEREF _Toc144112444 \h </w:instrText>
            </w:r>
            <w:r w:rsidRPr="00305A9C">
              <w:rPr>
                <w:noProof/>
                <w:webHidden/>
              </w:rPr>
            </w:r>
            <w:r w:rsidRPr="00305A9C">
              <w:rPr>
                <w:noProof/>
                <w:webHidden/>
              </w:rPr>
              <w:fldChar w:fldCharType="separate"/>
            </w:r>
            <w:r w:rsidRPr="00305A9C">
              <w:rPr>
                <w:noProof/>
                <w:webHidden/>
              </w:rPr>
              <w:t>15</w:t>
            </w:r>
            <w:r w:rsidRPr="00305A9C">
              <w:rPr>
                <w:noProof/>
                <w:webHidden/>
              </w:rPr>
              <w:fldChar w:fldCharType="end"/>
            </w:r>
          </w:hyperlink>
        </w:p>
        <w:p w14:paraId="60837B48" w14:textId="4E17D6BF" w:rsidR="00305A9C" w:rsidRPr="00305A9C" w:rsidRDefault="00305A9C" w:rsidP="00305A9C">
          <w:pPr>
            <w:pStyle w:val="TOC2"/>
            <w:rPr>
              <w:noProof/>
              <w:kern w:val="2"/>
              <w:lang w:eastAsia="en-GB"/>
              <w14:ligatures w14:val="standardContextual"/>
            </w:rPr>
          </w:pPr>
          <w:hyperlink w:anchor="_Toc144112445" w:history="1">
            <w:r w:rsidRPr="00305A9C">
              <w:rPr>
                <w:rStyle w:val="Hyperlink"/>
                <w:rFonts w:ascii="Poppins" w:hAnsi="Poppins" w:cs="Poppins"/>
                <w:noProof/>
              </w:rPr>
              <w:t>2.9.</w:t>
            </w:r>
            <w:r w:rsidRPr="00305A9C">
              <w:rPr>
                <w:noProof/>
                <w:kern w:val="2"/>
                <w:lang w:eastAsia="en-GB"/>
                <w14:ligatures w14:val="standardContextual"/>
              </w:rPr>
              <w:tab/>
            </w:r>
            <w:r w:rsidRPr="00305A9C">
              <w:rPr>
                <w:rStyle w:val="Hyperlink"/>
                <w:rFonts w:ascii="Poppins" w:hAnsi="Poppins" w:cs="Poppins"/>
                <w:noProof/>
              </w:rPr>
              <w:t>Differences between the UK and China:</w:t>
            </w:r>
            <w:r w:rsidRPr="00305A9C">
              <w:rPr>
                <w:noProof/>
                <w:webHidden/>
              </w:rPr>
              <w:tab/>
            </w:r>
            <w:r w:rsidRPr="00305A9C">
              <w:rPr>
                <w:noProof/>
                <w:webHidden/>
              </w:rPr>
              <w:fldChar w:fldCharType="begin"/>
            </w:r>
            <w:r w:rsidRPr="00305A9C">
              <w:rPr>
                <w:noProof/>
                <w:webHidden/>
              </w:rPr>
              <w:instrText xml:space="preserve"> PAGEREF _Toc144112445 \h </w:instrText>
            </w:r>
            <w:r w:rsidRPr="00305A9C">
              <w:rPr>
                <w:noProof/>
                <w:webHidden/>
              </w:rPr>
            </w:r>
            <w:r w:rsidRPr="00305A9C">
              <w:rPr>
                <w:noProof/>
                <w:webHidden/>
              </w:rPr>
              <w:fldChar w:fldCharType="separate"/>
            </w:r>
            <w:r w:rsidRPr="00305A9C">
              <w:rPr>
                <w:noProof/>
                <w:webHidden/>
              </w:rPr>
              <w:t>15</w:t>
            </w:r>
            <w:r w:rsidRPr="00305A9C">
              <w:rPr>
                <w:noProof/>
                <w:webHidden/>
              </w:rPr>
              <w:fldChar w:fldCharType="end"/>
            </w:r>
          </w:hyperlink>
        </w:p>
        <w:p w14:paraId="2F1D6B20" w14:textId="65B89F7A" w:rsidR="00305A9C" w:rsidRDefault="00305A9C">
          <w:pPr>
            <w:pStyle w:val="TOC1"/>
            <w:tabs>
              <w:tab w:val="left" w:pos="440"/>
              <w:tab w:val="right" w:leader="dot" w:pos="10467"/>
            </w:tabs>
            <w:rPr>
              <w:noProof/>
              <w:kern w:val="2"/>
              <w:lang w:eastAsia="en-GB"/>
              <w14:ligatures w14:val="standardContextual"/>
            </w:rPr>
          </w:pPr>
          <w:hyperlink w:anchor="_Toc144112446" w:history="1">
            <w:r w:rsidRPr="00557E93">
              <w:rPr>
                <w:rStyle w:val="Hyperlink"/>
                <w:rFonts w:ascii="Poppins" w:hAnsi="Poppins" w:cs="Poppins"/>
                <w:noProof/>
              </w:rPr>
              <w:t>3.</w:t>
            </w:r>
            <w:r>
              <w:rPr>
                <w:noProof/>
                <w:kern w:val="2"/>
                <w:lang w:eastAsia="en-GB"/>
                <w14:ligatures w14:val="standardContextual"/>
              </w:rPr>
              <w:tab/>
            </w:r>
            <w:r w:rsidRPr="00557E93">
              <w:rPr>
                <w:rStyle w:val="Hyperlink"/>
                <w:rFonts w:ascii="Poppins" w:hAnsi="Poppins" w:cs="Poppins"/>
                <w:b/>
                <w:bCs/>
                <w:noProof/>
              </w:rPr>
              <w:t>Porter’s 5 Forces</w:t>
            </w:r>
            <w:r>
              <w:rPr>
                <w:noProof/>
                <w:webHidden/>
              </w:rPr>
              <w:tab/>
            </w:r>
            <w:r>
              <w:rPr>
                <w:noProof/>
                <w:webHidden/>
              </w:rPr>
              <w:fldChar w:fldCharType="begin"/>
            </w:r>
            <w:r>
              <w:rPr>
                <w:noProof/>
                <w:webHidden/>
              </w:rPr>
              <w:instrText xml:space="preserve"> PAGEREF _Toc144112446 \h </w:instrText>
            </w:r>
            <w:r>
              <w:rPr>
                <w:noProof/>
                <w:webHidden/>
              </w:rPr>
            </w:r>
            <w:r>
              <w:rPr>
                <w:noProof/>
                <w:webHidden/>
              </w:rPr>
              <w:fldChar w:fldCharType="separate"/>
            </w:r>
            <w:r>
              <w:rPr>
                <w:noProof/>
                <w:webHidden/>
              </w:rPr>
              <w:t>16</w:t>
            </w:r>
            <w:r>
              <w:rPr>
                <w:noProof/>
                <w:webHidden/>
              </w:rPr>
              <w:fldChar w:fldCharType="end"/>
            </w:r>
          </w:hyperlink>
        </w:p>
        <w:p w14:paraId="16A368AB" w14:textId="71C91667" w:rsidR="00305A9C" w:rsidRPr="00305A9C" w:rsidRDefault="00305A9C" w:rsidP="00305A9C">
          <w:pPr>
            <w:pStyle w:val="TOC2"/>
            <w:rPr>
              <w:noProof/>
              <w:kern w:val="2"/>
              <w:lang w:eastAsia="en-GB"/>
              <w14:ligatures w14:val="standardContextual"/>
            </w:rPr>
          </w:pPr>
          <w:hyperlink w:anchor="_Toc144112447" w:history="1">
            <w:r w:rsidRPr="00305A9C">
              <w:rPr>
                <w:rStyle w:val="Hyperlink"/>
                <w:rFonts w:ascii="Poppins" w:hAnsi="Poppins" w:cs="Poppins"/>
                <w:noProof/>
              </w:rPr>
              <w:t>3.1.</w:t>
            </w:r>
            <w:r w:rsidRPr="00305A9C">
              <w:rPr>
                <w:noProof/>
                <w:kern w:val="2"/>
                <w:lang w:eastAsia="en-GB"/>
                <w14:ligatures w14:val="standardContextual"/>
              </w:rPr>
              <w:tab/>
            </w:r>
            <w:r w:rsidRPr="00305A9C">
              <w:rPr>
                <w:rStyle w:val="Hyperlink"/>
                <w:rFonts w:ascii="Poppins" w:hAnsi="Poppins" w:cs="Poppins"/>
                <w:noProof/>
              </w:rPr>
              <w:t>Similarities- Porter’s 5 Forces China and UK</w:t>
            </w:r>
            <w:r w:rsidRPr="00305A9C">
              <w:rPr>
                <w:noProof/>
                <w:webHidden/>
              </w:rPr>
              <w:tab/>
            </w:r>
            <w:r w:rsidRPr="00305A9C">
              <w:rPr>
                <w:noProof/>
                <w:webHidden/>
              </w:rPr>
              <w:fldChar w:fldCharType="begin"/>
            </w:r>
            <w:r w:rsidRPr="00305A9C">
              <w:rPr>
                <w:noProof/>
                <w:webHidden/>
              </w:rPr>
              <w:instrText xml:space="preserve"> PAGEREF _Toc144112447 \h </w:instrText>
            </w:r>
            <w:r w:rsidRPr="00305A9C">
              <w:rPr>
                <w:noProof/>
                <w:webHidden/>
              </w:rPr>
            </w:r>
            <w:r w:rsidRPr="00305A9C">
              <w:rPr>
                <w:noProof/>
                <w:webHidden/>
              </w:rPr>
              <w:fldChar w:fldCharType="separate"/>
            </w:r>
            <w:r w:rsidRPr="00305A9C">
              <w:rPr>
                <w:noProof/>
                <w:webHidden/>
              </w:rPr>
              <w:t>19</w:t>
            </w:r>
            <w:r w:rsidRPr="00305A9C">
              <w:rPr>
                <w:noProof/>
                <w:webHidden/>
              </w:rPr>
              <w:fldChar w:fldCharType="end"/>
            </w:r>
          </w:hyperlink>
        </w:p>
        <w:p w14:paraId="15F32AE3" w14:textId="17A8D092" w:rsidR="00305A9C" w:rsidRPr="00305A9C" w:rsidRDefault="00305A9C" w:rsidP="00305A9C">
          <w:pPr>
            <w:pStyle w:val="TOC2"/>
            <w:rPr>
              <w:noProof/>
              <w:kern w:val="2"/>
              <w:lang w:eastAsia="en-GB"/>
              <w14:ligatures w14:val="standardContextual"/>
            </w:rPr>
          </w:pPr>
          <w:hyperlink w:anchor="_Toc144112448" w:history="1">
            <w:r w:rsidRPr="00305A9C">
              <w:rPr>
                <w:rStyle w:val="Hyperlink"/>
                <w:rFonts w:ascii="Poppins" w:hAnsi="Poppins" w:cs="Poppins"/>
                <w:noProof/>
              </w:rPr>
              <w:t>3.2.</w:t>
            </w:r>
            <w:r w:rsidRPr="00305A9C">
              <w:rPr>
                <w:noProof/>
                <w:kern w:val="2"/>
                <w:lang w:eastAsia="en-GB"/>
                <w14:ligatures w14:val="standardContextual"/>
              </w:rPr>
              <w:tab/>
            </w:r>
            <w:r w:rsidRPr="00305A9C">
              <w:rPr>
                <w:rStyle w:val="Hyperlink"/>
                <w:rFonts w:ascii="Poppins" w:hAnsi="Poppins" w:cs="Poppins"/>
                <w:noProof/>
              </w:rPr>
              <w:t>Differences - Porter’s 5 Forces China and UK</w:t>
            </w:r>
            <w:r w:rsidRPr="00305A9C">
              <w:rPr>
                <w:noProof/>
                <w:webHidden/>
              </w:rPr>
              <w:tab/>
            </w:r>
            <w:r w:rsidRPr="00305A9C">
              <w:rPr>
                <w:noProof/>
                <w:webHidden/>
              </w:rPr>
              <w:fldChar w:fldCharType="begin"/>
            </w:r>
            <w:r w:rsidRPr="00305A9C">
              <w:rPr>
                <w:noProof/>
                <w:webHidden/>
              </w:rPr>
              <w:instrText xml:space="preserve"> PAGEREF _Toc144112448 \h </w:instrText>
            </w:r>
            <w:r w:rsidRPr="00305A9C">
              <w:rPr>
                <w:noProof/>
                <w:webHidden/>
              </w:rPr>
            </w:r>
            <w:r w:rsidRPr="00305A9C">
              <w:rPr>
                <w:noProof/>
                <w:webHidden/>
              </w:rPr>
              <w:fldChar w:fldCharType="separate"/>
            </w:r>
            <w:r w:rsidRPr="00305A9C">
              <w:rPr>
                <w:noProof/>
                <w:webHidden/>
              </w:rPr>
              <w:t>19</w:t>
            </w:r>
            <w:r w:rsidRPr="00305A9C">
              <w:rPr>
                <w:noProof/>
                <w:webHidden/>
              </w:rPr>
              <w:fldChar w:fldCharType="end"/>
            </w:r>
          </w:hyperlink>
        </w:p>
        <w:p w14:paraId="2CC0F3DF" w14:textId="60A95B0C" w:rsidR="00305A9C" w:rsidRDefault="00305A9C">
          <w:pPr>
            <w:pStyle w:val="TOC1"/>
            <w:tabs>
              <w:tab w:val="left" w:pos="440"/>
              <w:tab w:val="right" w:leader="dot" w:pos="10467"/>
            </w:tabs>
            <w:rPr>
              <w:noProof/>
              <w:kern w:val="2"/>
              <w:lang w:eastAsia="en-GB"/>
              <w14:ligatures w14:val="standardContextual"/>
            </w:rPr>
          </w:pPr>
          <w:hyperlink w:anchor="_Toc144112449" w:history="1">
            <w:r w:rsidRPr="00557E93">
              <w:rPr>
                <w:rStyle w:val="Hyperlink"/>
                <w:rFonts w:ascii="Poppins" w:hAnsi="Poppins" w:cs="Poppins"/>
                <w:b/>
                <w:bCs/>
                <w:noProof/>
              </w:rPr>
              <w:t>4.</w:t>
            </w:r>
            <w:r>
              <w:rPr>
                <w:noProof/>
                <w:kern w:val="2"/>
                <w:lang w:eastAsia="en-GB"/>
                <w14:ligatures w14:val="standardContextual"/>
              </w:rPr>
              <w:tab/>
            </w:r>
            <w:r w:rsidRPr="00557E93">
              <w:rPr>
                <w:rStyle w:val="Hyperlink"/>
                <w:rFonts w:ascii="Poppins" w:hAnsi="Poppins" w:cs="Poppins"/>
                <w:b/>
                <w:bCs/>
                <w:noProof/>
              </w:rPr>
              <w:t>SWOT analysis of IKEA</w:t>
            </w:r>
            <w:r>
              <w:rPr>
                <w:noProof/>
                <w:webHidden/>
              </w:rPr>
              <w:tab/>
            </w:r>
            <w:r>
              <w:rPr>
                <w:noProof/>
                <w:webHidden/>
              </w:rPr>
              <w:fldChar w:fldCharType="begin"/>
            </w:r>
            <w:r>
              <w:rPr>
                <w:noProof/>
                <w:webHidden/>
              </w:rPr>
              <w:instrText xml:space="preserve"> PAGEREF _Toc144112449 \h </w:instrText>
            </w:r>
            <w:r>
              <w:rPr>
                <w:noProof/>
                <w:webHidden/>
              </w:rPr>
            </w:r>
            <w:r>
              <w:rPr>
                <w:noProof/>
                <w:webHidden/>
              </w:rPr>
              <w:fldChar w:fldCharType="separate"/>
            </w:r>
            <w:r>
              <w:rPr>
                <w:noProof/>
                <w:webHidden/>
              </w:rPr>
              <w:t>20</w:t>
            </w:r>
            <w:r>
              <w:rPr>
                <w:noProof/>
                <w:webHidden/>
              </w:rPr>
              <w:fldChar w:fldCharType="end"/>
            </w:r>
          </w:hyperlink>
        </w:p>
        <w:p w14:paraId="01588EB4" w14:textId="71E42E6B" w:rsidR="00305A9C" w:rsidRPr="00305A9C" w:rsidRDefault="00305A9C" w:rsidP="00305A9C">
          <w:pPr>
            <w:pStyle w:val="TOC2"/>
            <w:rPr>
              <w:noProof/>
              <w:kern w:val="2"/>
              <w:lang w:eastAsia="en-GB"/>
              <w14:ligatures w14:val="standardContextual"/>
            </w:rPr>
          </w:pPr>
          <w:hyperlink w:anchor="_Toc144112450" w:history="1">
            <w:r w:rsidRPr="00305A9C">
              <w:rPr>
                <w:rStyle w:val="Hyperlink"/>
                <w:rFonts w:ascii="Poppins" w:hAnsi="Poppins" w:cs="Poppins"/>
                <w:noProof/>
              </w:rPr>
              <w:t>4.1.</w:t>
            </w:r>
            <w:r w:rsidRPr="00305A9C">
              <w:rPr>
                <w:noProof/>
                <w:kern w:val="2"/>
                <w:lang w:eastAsia="en-GB"/>
                <w14:ligatures w14:val="standardContextual"/>
              </w:rPr>
              <w:tab/>
            </w:r>
            <w:r w:rsidRPr="00305A9C">
              <w:rPr>
                <w:rStyle w:val="Hyperlink"/>
                <w:rFonts w:ascii="Poppins" w:hAnsi="Poppins" w:cs="Poppins"/>
                <w:noProof/>
              </w:rPr>
              <w:t>Similarities: SWOT Analysis between China and UK</w:t>
            </w:r>
            <w:r w:rsidRPr="00305A9C">
              <w:rPr>
                <w:noProof/>
                <w:webHidden/>
              </w:rPr>
              <w:tab/>
            </w:r>
            <w:r w:rsidRPr="00305A9C">
              <w:rPr>
                <w:noProof/>
                <w:webHidden/>
              </w:rPr>
              <w:fldChar w:fldCharType="begin"/>
            </w:r>
            <w:r w:rsidRPr="00305A9C">
              <w:rPr>
                <w:noProof/>
                <w:webHidden/>
              </w:rPr>
              <w:instrText xml:space="preserve"> PAGEREF _Toc144112450 \h </w:instrText>
            </w:r>
            <w:r w:rsidRPr="00305A9C">
              <w:rPr>
                <w:noProof/>
                <w:webHidden/>
              </w:rPr>
            </w:r>
            <w:r w:rsidRPr="00305A9C">
              <w:rPr>
                <w:noProof/>
                <w:webHidden/>
              </w:rPr>
              <w:fldChar w:fldCharType="separate"/>
            </w:r>
            <w:r w:rsidRPr="00305A9C">
              <w:rPr>
                <w:noProof/>
                <w:webHidden/>
              </w:rPr>
              <w:t>22</w:t>
            </w:r>
            <w:r w:rsidRPr="00305A9C">
              <w:rPr>
                <w:noProof/>
                <w:webHidden/>
              </w:rPr>
              <w:fldChar w:fldCharType="end"/>
            </w:r>
          </w:hyperlink>
        </w:p>
        <w:p w14:paraId="3D6736F4" w14:textId="7BBF89FF" w:rsidR="00305A9C" w:rsidRPr="00305A9C" w:rsidRDefault="00305A9C" w:rsidP="00305A9C">
          <w:pPr>
            <w:pStyle w:val="TOC2"/>
            <w:rPr>
              <w:noProof/>
              <w:kern w:val="2"/>
              <w:lang w:eastAsia="en-GB"/>
              <w14:ligatures w14:val="standardContextual"/>
            </w:rPr>
          </w:pPr>
          <w:hyperlink w:anchor="_Toc144112451" w:history="1">
            <w:r w:rsidRPr="00305A9C">
              <w:rPr>
                <w:rStyle w:val="Hyperlink"/>
                <w:rFonts w:ascii="Poppins" w:hAnsi="Poppins" w:cs="Poppins"/>
                <w:noProof/>
              </w:rPr>
              <w:t>4.2.</w:t>
            </w:r>
            <w:r w:rsidRPr="00305A9C">
              <w:rPr>
                <w:noProof/>
                <w:kern w:val="2"/>
                <w:lang w:eastAsia="en-GB"/>
                <w14:ligatures w14:val="standardContextual"/>
              </w:rPr>
              <w:tab/>
            </w:r>
            <w:r w:rsidRPr="00305A9C">
              <w:rPr>
                <w:rStyle w:val="Hyperlink"/>
                <w:rFonts w:ascii="Poppins" w:hAnsi="Poppins" w:cs="Poppins"/>
                <w:noProof/>
              </w:rPr>
              <w:t>Differences: SWOT Analysis between China and UK</w:t>
            </w:r>
            <w:r w:rsidRPr="00305A9C">
              <w:rPr>
                <w:noProof/>
                <w:webHidden/>
              </w:rPr>
              <w:tab/>
            </w:r>
            <w:r w:rsidRPr="00305A9C">
              <w:rPr>
                <w:noProof/>
                <w:webHidden/>
              </w:rPr>
              <w:fldChar w:fldCharType="begin"/>
            </w:r>
            <w:r w:rsidRPr="00305A9C">
              <w:rPr>
                <w:noProof/>
                <w:webHidden/>
              </w:rPr>
              <w:instrText xml:space="preserve"> PAGEREF _Toc144112451 \h </w:instrText>
            </w:r>
            <w:r w:rsidRPr="00305A9C">
              <w:rPr>
                <w:noProof/>
                <w:webHidden/>
              </w:rPr>
            </w:r>
            <w:r w:rsidRPr="00305A9C">
              <w:rPr>
                <w:noProof/>
                <w:webHidden/>
              </w:rPr>
              <w:fldChar w:fldCharType="separate"/>
            </w:r>
            <w:r w:rsidRPr="00305A9C">
              <w:rPr>
                <w:noProof/>
                <w:webHidden/>
              </w:rPr>
              <w:t>23</w:t>
            </w:r>
            <w:r w:rsidRPr="00305A9C">
              <w:rPr>
                <w:noProof/>
                <w:webHidden/>
              </w:rPr>
              <w:fldChar w:fldCharType="end"/>
            </w:r>
          </w:hyperlink>
        </w:p>
        <w:p w14:paraId="3BB404E3" w14:textId="1ED0E850" w:rsidR="00305A9C" w:rsidRDefault="00305A9C">
          <w:pPr>
            <w:pStyle w:val="TOC1"/>
            <w:tabs>
              <w:tab w:val="left" w:pos="440"/>
              <w:tab w:val="right" w:leader="dot" w:pos="10467"/>
            </w:tabs>
            <w:rPr>
              <w:noProof/>
              <w:kern w:val="2"/>
              <w:lang w:eastAsia="en-GB"/>
              <w14:ligatures w14:val="standardContextual"/>
            </w:rPr>
          </w:pPr>
          <w:hyperlink w:anchor="_Toc144112452" w:history="1">
            <w:r w:rsidRPr="00557E93">
              <w:rPr>
                <w:rStyle w:val="Hyperlink"/>
                <w:rFonts w:ascii="Poppins" w:hAnsi="Poppins" w:cs="Poppins"/>
                <w:b/>
                <w:bCs/>
                <w:noProof/>
              </w:rPr>
              <w:t>5.</w:t>
            </w:r>
            <w:r>
              <w:rPr>
                <w:noProof/>
                <w:kern w:val="2"/>
                <w:lang w:eastAsia="en-GB"/>
                <w14:ligatures w14:val="standardContextual"/>
              </w:rPr>
              <w:tab/>
            </w:r>
            <w:r w:rsidRPr="00557E93">
              <w:rPr>
                <w:rStyle w:val="Hyperlink"/>
                <w:rFonts w:ascii="Poppins" w:hAnsi="Poppins" w:cs="Poppins"/>
                <w:b/>
                <w:bCs/>
                <w:noProof/>
              </w:rPr>
              <w:t>STP Analysis of IKEA (Segmenting Targeting and Positioning)</w:t>
            </w:r>
            <w:r>
              <w:rPr>
                <w:noProof/>
                <w:webHidden/>
              </w:rPr>
              <w:tab/>
            </w:r>
            <w:r>
              <w:rPr>
                <w:noProof/>
                <w:webHidden/>
              </w:rPr>
              <w:fldChar w:fldCharType="begin"/>
            </w:r>
            <w:r>
              <w:rPr>
                <w:noProof/>
                <w:webHidden/>
              </w:rPr>
              <w:instrText xml:space="preserve"> PAGEREF _Toc144112452 \h </w:instrText>
            </w:r>
            <w:r>
              <w:rPr>
                <w:noProof/>
                <w:webHidden/>
              </w:rPr>
            </w:r>
            <w:r>
              <w:rPr>
                <w:noProof/>
                <w:webHidden/>
              </w:rPr>
              <w:fldChar w:fldCharType="separate"/>
            </w:r>
            <w:r>
              <w:rPr>
                <w:noProof/>
                <w:webHidden/>
              </w:rPr>
              <w:t>23</w:t>
            </w:r>
            <w:r>
              <w:rPr>
                <w:noProof/>
                <w:webHidden/>
              </w:rPr>
              <w:fldChar w:fldCharType="end"/>
            </w:r>
          </w:hyperlink>
        </w:p>
        <w:p w14:paraId="042C3A08" w14:textId="22C8D579" w:rsidR="00305A9C" w:rsidRPr="00305A9C" w:rsidRDefault="00305A9C" w:rsidP="00305A9C">
          <w:pPr>
            <w:pStyle w:val="TOC2"/>
            <w:rPr>
              <w:noProof/>
              <w:kern w:val="2"/>
              <w:lang w:eastAsia="en-GB"/>
              <w14:ligatures w14:val="standardContextual"/>
            </w:rPr>
          </w:pPr>
          <w:hyperlink w:anchor="_Toc144112453" w:history="1">
            <w:r w:rsidRPr="00305A9C">
              <w:rPr>
                <w:rStyle w:val="Hyperlink"/>
                <w:rFonts w:ascii="Poppins" w:hAnsi="Poppins" w:cs="Poppins"/>
                <w:noProof/>
              </w:rPr>
              <w:t>5.1.</w:t>
            </w:r>
            <w:r w:rsidRPr="00305A9C">
              <w:rPr>
                <w:noProof/>
                <w:kern w:val="2"/>
                <w:lang w:eastAsia="en-GB"/>
                <w14:ligatures w14:val="standardContextual"/>
              </w:rPr>
              <w:tab/>
            </w:r>
            <w:r w:rsidRPr="00305A9C">
              <w:rPr>
                <w:rStyle w:val="Hyperlink"/>
                <w:rFonts w:ascii="Poppins" w:hAnsi="Poppins" w:cs="Poppins"/>
                <w:noProof/>
              </w:rPr>
              <w:t>Segmentation</w:t>
            </w:r>
            <w:r w:rsidRPr="00305A9C">
              <w:rPr>
                <w:noProof/>
                <w:webHidden/>
              </w:rPr>
              <w:tab/>
            </w:r>
            <w:r w:rsidRPr="00305A9C">
              <w:rPr>
                <w:noProof/>
                <w:webHidden/>
              </w:rPr>
              <w:fldChar w:fldCharType="begin"/>
            </w:r>
            <w:r w:rsidRPr="00305A9C">
              <w:rPr>
                <w:noProof/>
                <w:webHidden/>
              </w:rPr>
              <w:instrText xml:space="preserve"> PAGEREF _Toc144112453 \h </w:instrText>
            </w:r>
            <w:r w:rsidRPr="00305A9C">
              <w:rPr>
                <w:noProof/>
                <w:webHidden/>
              </w:rPr>
            </w:r>
            <w:r w:rsidRPr="00305A9C">
              <w:rPr>
                <w:noProof/>
                <w:webHidden/>
              </w:rPr>
              <w:fldChar w:fldCharType="separate"/>
            </w:r>
            <w:r w:rsidRPr="00305A9C">
              <w:rPr>
                <w:noProof/>
                <w:webHidden/>
              </w:rPr>
              <w:t>23</w:t>
            </w:r>
            <w:r w:rsidRPr="00305A9C">
              <w:rPr>
                <w:noProof/>
                <w:webHidden/>
              </w:rPr>
              <w:fldChar w:fldCharType="end"/>
            </w:r>
          </w:hyperlink>
        </w:p>
        <w:p w14:paraId="2FBAF5E9" w14:textId="5E2EDB2B" w:rsidR="00305A9C" w:rsidRPr="00305A9C" w:rsidRDefault="00305A9C" w:rsidP="00305A9C">
          <w:pPr>
            <w:pStyle w:val="TOC2"/>
            <w:rPr>
              <w:noProof/>
              <w:kern w:val="2"/>
              <w:lang w:eastAsia="en-GB"/>
              <w14:ligatures w14:val="standardContextual"/>
            </w:rPr>
          </w:pPr>
          <w:hyperlink w:anchor="_Toc144112454" w:history="1">
            <w:r w:rsidRPr="00305A9C">
              <w:rPr>
                <w:rStyle w:val="Hyperlink"/>
                <w:rFonts w:ascii="Poppins" w:hAnsi="Poppins" w:cs="Poppins"/>
                <w:noProof/>
              </w:rPr>
              <w:t>5.2.</w:t>
            </w:r>
            <w:r w:rsidRPr="00305A9C">
              <w:rPr>
                <w:noProof/>
                <w:kern w:val="2"/>
                <w:lang w:eastAsia="en-GB"/>
                <w14:ligatures w14:val="standardContextual"/>
              </w:rPr>
              <w:tab/>
            </w:r>
            <w:r w:rsidRPr="00305A9C">
              <w:rPr>
                <w:rStyle w:val="Hyperlink"/>
                <w:rFonts w:ascii="Poppins" w:hAnsi="Poppins" w:cs="Poppins"/>
                <w:noProof/>
              </w:rPr>
              <w:t>Targeting</w:t>
            </w:r>
            <w:r w:rsidRPr="00305A9C">
              <w:rPr>
                <w:noProof/>
                <w:webHidden/>
              </w:rPr>
              <w:tab/>
            </w:r>
            <w:r w:rsidRPr="00305A9C">
              <w:rPr>
                <w:noProof/>
                <w:webHidden/>
              </w:rPr>
              <w:fldChar w:fldCharType="begin"/>
            </w:r>
            <w:r w:rsidRPr="00305A9C">
              <w:rPr>
                <w:noProof/>
                <w:webHidden/>
              </w:rPr>
              <w:instrText xml:space="preserve"> PAGEREF _Toc144112454 \h </w:instrText>
            </w:r>
            <w:r w:rsidRPr="00305A9C">
              <w:rPr>
                <w:noProof/>
                <w:webHidden/>
              </w:rPr>
            </w:r>
            <w:r w:rsidRPr="00305A9C">
              <w:rPr>
                <w:noProof/>
                <w:webHidden/>
              </w:rPr>
              <w:fldChar w:fldCharType="separate"/>
            </w:r>
            <w:r w:rsidRPr="00305A9C">
              <w:rPr>
                <w:noProof/>
                <w:webHidden/>
              </w:rPr>
              <w:t>24</w:t>
            </w:r>
            <w:r w:rsidRPr="00305A9C">
              <w:rPr>
                <w:noProof/>
                <w:webHidden/>
              </w:rPr>
              <w:fldChar w:fldCharType="end"/>
            </w:r>
          </w:hyperlink>
        </w:p>
        <w:p w14:paraId="3278BD8B" w14:textId="0FEB0B1B" w:rsidR="00305A9C" w:rsidRPr="00305A9C" w:rsidRDefault="00305A9C" w:rsidP="00305A9C">
          <w:pPr>
            <w:pStyle w:val="TOC2"/>
            <w:rPr>
              <w:noProof/>
              <w:kern w:val="2"/>
              <w:lang w:eastAsia="en-GB"/>
              <w14:ligatures w14:val="standardContextual"/>
            </w:rPr>
          </w:pPr>
          <w:hyperlink w:anchor="_Toc144112455" w:history="1">
            <w:r w:rsidRPr="00305A9C">
              <w:rPr>
                <w:rStyle w:val="Hyperlink"/>
                <w:rFonts w:ascii="Poppins" w:hAnsi="Poppins" w:cs="Poppins"/>
                <w:noProof/>
              </w:rPr>
              <w:t>5.3.</w:t>
            </w:r>
            <w:r w:rsidRPr="00305A9C">
              <w:rPr>
                <w:noProof/>
                <w:kern w:val="2"/>
                <w:lang w:eastAsia="en-GB"/>
                <w14:ligatures w14:val="standardContextual"/>
              </w:rPr>
              <w:tab/>
            </w:r>
            <w:r w:rsidRPr="00305A9C">
              <w:rPr>
                <w:rStyle w:val="Hyperlink"/>
                <w:rFonts w:ascii="Poppins" w:hAnsi="Poppins" w:cs="Poppins"/>
                <w:noProof/>
              </w:rPr>
              <w:t>Positioning</w:t>
            </w:r>
            <w:r w:rsidRPr="00305A9C">
              <w:rPr>
                <w:noProof/>
                <w:webHidden/>
              </w:rPr>
              <w:tab/>
            </w:r>
            <w:r w:rsidRPr="00305A9C">
              <w:rPr>
                <w:noProof/>
                <w:webHidden/>
              </w:rPr>
              <w:fldChar w:fldCharType="begin"/>
            </w:r>
            <w:r w:rsidRPr="00305A9C">
              <w:rPr>
                <w:noProof/>
                <w:webHidden/>
              </w:rPr>
              <w:instrText xml:space="preserve"> PAGEREF _Toc144112455 \h </w:instrText>
            </w:r>
            <w:r w:rsidRPr="00305A9C">
              <w:rPr>
                <w:noProof/>
                <w:webHidden/>
              </w:rPr>
            </w:r>
            <w:r w:rsidRPr="00305A9C">
              <w:rPr>
                <w:noProof/>
                <w:webHidden/>
              </w:rPr>
              <w:fldChar w:fldCharType="separate"/>
            </w:r>
            <w:r w:rsidRPr="00305A9C">
              <w:rPr>
                <w:noProof/>
                <w:webHidden/>
              </w:rPr>
              <w:t>26</w:t>
            </w:r>
            <w:r w:rsidRPr="00305A9C">
              <w:rPr>
                <w:noProof/>
                <w:webHidden/>
              </w:rPr>
              <w:fldChar w:fldCharType="end"/>
            </w:r>
          </w:hyperlink>
        </w:p>
        <w:p w14:paraId="5D0C456D" w14:textId="2C1CFC0B" w:rsidR="00305A9C" w:rsidRPr="00305A9C" w:rsidRDefault="00305A9C" w:rsidP="00305A9C">
          <w:pPr>
            <w:pStyle w:val="TOC2"/>
            <w:rPr>
              <w:noProof/>
              <w:kern w:val="2"/>
              <w:lang w:eastAsia="en-GB"/>
              <w14:ligatures w14:val="standardContextual"/>
            </w:rPr>
          </w:pPr>
          <w:hyperlink w:anchor="_Toc144112456" w:history="1">
            <w:r w:rsidRPr="00305A9C">
              <w:rPr>
                <w:rStyle w:val="Hyperlink"/>
                <w:rFonts w:ascii="Poppins" w:hAnsi="Poppins" w:cs="Poppins"/>
                <w:noProof/>
              </w:rPr>
              <w:t>5.4.</w:t>
            </w:r>
            <w:r w:rsidRPr="00305A9C">
              <w:rPr>
                <w:noProof/>
                <w:kern w:val="2"/>
                <w:lang w:eastAsia="en-GB"/>
                <w14:ligatures w14:val="standardContextual"/>
              </w:rPr>
              <w:tab/>
            </w:r>
            <w:r w:rsidRPr="00305A9C">
              <w:rPr>
                <w:rStyle w:val="Hyperlink"/>
                <w:rFonts w:ascii="Poppins" w:hAnsi="Poppins" w:cs="Poppins"/>
                <w:noProof/>
              </w:rPr>
              <w:t>Similarities: STP for China and UK</w:t>
            </w:r>
            <w:r w:rsidRPr="00305A9C">
              <w:rPr>
                <w:noProof/>
                <w:webHidden/>
              </w:rPr>
              <w:tab/>
            </w:r>
            <w:r w:rsidRPr="00305A9C">
              <w:rPr>
                <w:noProof/>
                <w:webHidden/>
              </w:rPr>
              <w:fldChar w:fldCharType="begin"/>
            </w:r>
            <w:r w:rsidRPr="00305A9C">
              <w:rPr>
                <w:noProof/>
                <w:webHidden/>
              </w:rPr>
              <w:instrText xml:space="preserve"> PAGEREF _Toc144112456 \h </w:instrText>
            </w:r>
            <w:r w:rsidRPr="00305A9C">
              <w:rPr>
                <w:noProof/>
                <w:webHidden/>
              </w:rPr>
            </w:r>
            <w:r w:rsidRPr="00305A9C">
              <w:rPr>
                <w:noProof/>
                <w:webHidden/>
              </w:rPr>
              <w:fldChar w:fldCharType="separate"/>
            </w:r>
            <w:r w:rsidRPr="00305A9C">
              <w:rPr>
                <w:noProof/>
                <w:webHidden/>
              </w:rPr>
              <w:t>27</w:t>
            </w:r>
            <w:r w:rsidRPr="00305A9C">
              <w:rPr>
                <w:noProof/>
                <w:webHidden/>
              </w:rPr>
              <w:fldChar w:fldCharType="end"/>
            </w:r>
          </w:hyperlink>
        </w:p>
        <w:p w14:paraId="3AD04ED3" w14:textId="0EB8D725" w:rsidR="00305A9C" w:rsidRPr="00305A9C" w:rsidRDefault="00305A9C" w:rsidP="00305A9C">
          <w:pPr>
            <w:pStyle w:val="TOC2"/>
            <w:rPr>
              <w:noProof/>
              <w:kern w:val="2"/>
              <w:lang w:eastAsia="en-GB"/>
              <w14:ligatures w14:val="standardContextual"/>
            </w:rPr>
          </w:pPr>
          <w:hyperlink w:anchor="_Toc144112457" w:history="1">
            <w:r w:rsidRPr="00305A9C">
              <w:rPr>
                <w:rStyle w:val="Hyperlink"/>
                <w:rFonts w:ascii="Poppins" w:hAnsi="Poppins" w:cs="Poppins"/>
                <w:noProof/>
              </w:rPr>
              <w:t>5.5.</w:t>
            </w:r>
            <w:r w:rsidRPr="00305A9C">
              <w:rPr>
                <w:noProof/>
                <w:kern w:val="2"/>
                <w:lang w:eastAsia="en-GB"/>
                <w14:ligatures w14:val="standardContextual"/>
              </w:rPr>
              <w:tab/>
            </w:r>
            <w:r w:rsidRPr="00305A9C">
              <w:rPr>
                <w:rStyle w:val="Hyperlink"/>
                <w:rFonts w:ascii="Poppins" w:hAnsi="Poppins" w:cs="Poppins"/>
                <w:noProof/>
              </w:rPr>
              <w:t>Differences: STP for China and UK</w:t>
            </w:r>
            <w:r w:rsidRPr="00305A9C">
              <w:rPr>
                <w:noProof/>
                <w:webHidden/>
              </w:rPr>
              <w:tab/>
            </w:r>
            <w:r w:rsidRPr="00305A9C">
              <w:rPr>
                <w:noProof/>
                <w:webHidden/>
              </w:rPr>
              <w:fldChar w:fldCharType="begin"/>
            </w:r>
            <w:r w:rsidRPr="00305A9C">
              <w:rPr>
                <w:noProof/>
                <w:webHidden/>
              </w:rPr>
              <w:instrText xml:space="preserve"> PAGEREF _Toc144112457 \h </w:instrText>
            </w:r>
            <w:r w:rsidRPr="00305A9C">
              <w:rPr>
                <w:noProof/>
                <w:webHidden/>
              </w:rPr>
            </w:r>
            <w:r w:rsidRPr="00305A9C">
              <w:rPr>
                <w:noProof/>
                <w:webHidden/>
              </w:rPr>
              <w:fldChar w:fldCharType="separate"/>
            </w:r>
            <w:r w:rsidRPr="00305A9C">
              <w:rPr>
                <w:noProof/>
                <w:webHidden/>
              </w:rPr>
              <w:t>27</w:t>
            </w:r>
            <w:r w:rsidRPr="00305A9C">
              <w:rPr>
                <w:noProof/>
                <w:webHidden/>
              </w:rPr>
              <w:fldChar w:fldCharType="end"/>
            </w:r>
          </w:hyperlink>
        </w:p>
        <w:p w14:paraId="646CC187" w14:textId="6068CE09" w:rsidR="00305A9C" w:rsidRDefault="00305A9C">
          <w:pPr>
            <w:pStyle w:val="TOC1"/>
            <w:tabs>
              <w:tab w:val="left" w:pos="440"/>
              <w:tab w:val="right" w:leader="dot" w:pos="10467"/>
            </w:tabs>
            <w:rPr>
              <w:noProof/>
              <w:kern w:val="2"/>
              <w:lang w:eastAsia="en-GB"/>
              <w14:ligatures w14:val="standardContextual"/>
            </w:rPr>
          </w:pPr>
          <w:hyperlink w:anchor="_Toc144112458" w:history="1">
            <w:r w:rsidRPr="00557E93">
              <w:rPr>
                <w:rStyle w:val="Hyperlink"/>
                <w:rFonts w:ascii="Poppins" w:hAnsi="Poppins" w:cs="Poppins"/>
                <w:b/>
                <w:bCs/>
                <w:noProof/>
              </w:rPr>
              <w:t>6.</w:t>
            </w:r>
            <w:r>
              <w:rPr>
                <w:noProof/>
                <w:kern w:val="2"/>
                <w:lang w:eastAsia="en-GB"/>
                <w14:ligatures w14:val="standardContextual"/>
              </w:rPr>
              <w:tab/>
            </w:r>
            <w:r w:rsidRPr="00557E93">
              <w:rPr>
                <w:rStyle w:val="Hyperlink"/>
                <w:rFonts w:ascii="Poppins" w:hAnsi="Poppins" w:cs="Poppins"/>
                <w:b/>
                <w:bCs/>
                <w:noProof/>
              </w:rPr>
              <w:t>Marketing mix elements (7Ps)</w:t>
            </w:r>
            <w:r>
              <w:rPr>
                <w:noProof/>
                <w:webHidden/>
              </w:rPr>
              <w:tab/>
            </w:r>
            <w:r>
              <w:rPr>
                <w:noProof/>
                <w:webHidden/>
              </w:rPr>
              <w:fldChar w:fldCharType="begin"/>
            </w:r>
            <w:r>
              <w:rPr>
                <w:noProof/>
                <w:webHidden/>
              </w:rPr>
              <w:instrText xml:space="preserve"> PAGEREF _Toc144112458 \h </w:instrText>
            </w:r>
            <w:r>
              <w:rPr>
                <w:noProof/>
                <w:webHidden/>
              </w:rPr>
            </w:r>
            <w:r>
              <w:rPr>
                <w:noProof/>
                <w:webHidden/>
              </w:rPr>
              <w:fldChar w:fldCharType="separate"/>
            </w:r>
            <w:r>
              <w:rPr>
                <w:noProof/>
                <w:webHidden/>
              </w:rPr>
              <w:t>28</w:t>
            </w:r>
            <w:r>
              <w:rPr>
                <w:noProof/>
                <w:webHidden/>
              </w:rPr>
              <w:fldChar w:fldCharType="end"/>
            </w:r>
          </w:hyperlink>
        </w:p>
        <w:p w14:paraId="3B493FD2" w14:textId="55C17E07" w:rsidR="00305A9C" w:rsidRPr="00305A9C" w:rsidRDefault="00305A9C" w:rsidP="00305A9C">
          <w:pPr>
            <w:pStyle w:val="TOC2"/>
            <w:rPr>
              <w:noProof/>
              <w:kern w:val="2"/>
              <w:lang w:eastAsia="en-GB"/>
              <w14:ligatures w14:val="standardContextual"/>
            </w:rPr>
          </w:pPr>
          <w:hyperlink w:anchor="_Toc144112459" w:history="1">
            <w:r w:rsidRPr="00305A9C">
              <w:rPr>
                <w:rStyle w:val="Hyperlink"/>
                <w:rFonts w:ascii="Poppins" w:hAnsi="Poppins" w:cs="Poppins"/>
                <w:noProof/>
              </w:rPr>
              <w:t>6.1.</w:t>
            </w:r>
            <w:r w:rsidRPr="00305A9C">
              <w:rPr>
                <w:noProof/>
                <w:kern w:val="2"/>
                <w:lang w:eastAsia="en-GB"/>
                <w14:ligatures w14:val="standardContextual"/>
              </w:rPr>
              <w:tab/>
            </w:r>
            <w:r w:rsidRPr="00305A9C">
              <w:rPr>
                <w:rStyle w:val="Hyperlink"/>
                <w:rFonts w:ascii="Poppins" w:hAnsi="Poppins" w:cs="Poppins"/>
                <w:noProof/>
              </w:rPr>
              <w:t>Product (or Service)</w:t>
            </w:r>
            <w:r w:rsidRPr="00305A9C">
              <w:rPr>
                <w:noProof/>
                <w:webHidden/>
              </w:rPr>
              <w:tab/>
            </w:r>
            <w:r w:rsidRPr="00305A9C">
              <w:rPr>
                <w:noProof/>
                <w:webHidden/>
              </w:rPr>
              <w:fldChar w:fldCharType="begin"/>
            </w:r>
            <w:r w:rsidRPr="00305A9C">
              <w:rPr>
                <w:noProof/>
                <w:webHidden/>
              </w:rPr>
              <w:instrText xml:space="preserve"> PAGEREF _Toc144112459 \h </w:instrText>
            </w:r>
            <w:r w:rsidRPr="00305A9C">
              <w:rPr>
                <w:noProof/>
                <w:webHidden/>
              </w:rPr>
            </w:r>
            <w:r w:rsidRPr="00305A9C">
              <w:rPr>
                <w:noProof/>
                <w:webHidden/>
              </w:rPr>
              <w:fldChar w:fldCharType="separate"/>
            </w:r>
            <w:r w:rsidRPr="00305A9C">
              <w:rPr>
                <w:noProof/>
                <w:webHidden/>
              </w:rPr>
              <w:t>28</w:t>
            </w:r>
            <w:r w:rsidRPr="00305A9C">
              <w:rPr>
                <w:noProof/>
                <w:webHidden/>
              </w:rPr>
              <w:fldChar w:fldCharType="end"/>
            </w:r>
          </w:hyperlink>
        </w:p>
        <w:p w14:paraId="042224B9" w14:textId="21E461A2" w:rsidR="00305A9C" w:rsidRPr="00305A9C" w:rsidRDefault="00305A9C" w:rsidP="00305A9C">
          <w:pPr>
            <w:pStyle w:val="TOC2"/>
            <w:rPr>
              <w:noProof/>
              <w:kern w:val="2"/>
              <w:lang w:eastAsia="en-GB"/>
              <w14:ligatures w14:val="standardContextual"/>
            </w:rPr>
          </w:pPr>
          <w:hyperlink w:anchor="_Toc144112460" w:history="1">
            <w:r w:rsidRPr="00305A9C">
              <w:rPr>
                <w:rStyle w:val="Hyperlink"/>
                <w:rFonts w:ascii="Poppins" w:hAnsi="Poppins" w:cs="Poppins"/>
                <w:noProof/>
              </w:rPr>
              <w:t>6.2.</w:t>
            </w:r>
            <w:r w:rsidRPr="00305A9C">
              <w:rPr>
                <w:noProof/>
                <w:kern w:val="2"/>
                <w:lang w:eastAsia="en-GB"/>
                <w14:ligatures w14:val="standardContextual"/>
              </w:rPr>
              <w:tab/>
            </w:r>
            <w:r w:rsidRPr="00305A9C">
              <w:rPr>
                <w:rStyle w:val="Hyperlink"/>
                <w:rFonts w:ascii="Poppins" w:hAnsi="Poppins" w:cs="Poppins"/>
                <w:noProof/>
              </w:rPr>
              <w:t>Price</w:t>
            </w:r>
            <w:r w:rsidRPr="00305A9C">
              <w:rPr>
                <w:noProof/>
                <w:webHidden/>
              </w:rPr>
              <w:tab/>
            </w:r>
            <w:r w:rsidRPr="00305A9C">
              <w:rPr>
                <w:noProof/>
                <w:webHidden/>
              </w:rPr>
              <w:fldChar w:fldCharType="begin"/>
            </w:r>
            <w:r w:rsidRPr="00305A9C">
              <w:rPr>
                <w:noProof/>
                <w:webHidden/>
              </w:rPr>
              <w:instrText xml:space="preserve"> PAGEREF _Toc144112460 \h </w:instrText>
            </w:r>
            <w:r w:rsidRPr="00305A9C">
              <w:rPr>
                <w:noProof/>
                <w:webHidden/>
              </w:rPr>
            </w:r>
            <w:r w:rsidRPr="00305A9C">
              <w:rPr>
                <w:noProof/>
                <w:webHidden/>
              </w:rPr>
              <w:fldChar w:fldCharType="separate"/>
            </w:r>
            <w:r w:rsidRPr="00305A9C">
              <w:rPr>
                <w:noProof/>
                <w:webHidden/>
              </w:rPr>
              <w:t>29</w:t>
            </w:r>
            <w:r w:rsidRPr="00305A9C">
              <w:rPr>
                <w:noProof/>
                <w:webHidden/>
              </w:rPr>
              <w:fldChar w:fldCharType="end"/>
            </w:r>
          </w:hyperlink>
        </w:p>
        <w:p w14:paraId="2CE780FC" w14:textId="2E2C0549" w:rsidR="00305A9C" w:rsidRPr="00305A9C" w:rsidRDefault="00305A9C" w:rsidP="00305A9C">
          <w:pPr>
            <w:pStyle w:val="TOC2"/>
            <w:rPr>
              <w:noProof/>
              <w:kern w:val="2"/>
              <w:lang w:eastAsia="en-GB"/>
              <w14:ligatures w14:val="standardContextual"/>
            </w:rPr>
          </w:pPr>
          <w:hyperlink w:anchor="_Toc144112461" w:history="1">
            <w:r w:rsidRPr="00305A9C">
              <w:rPr>
                <w:rStyle w:val="Hyperlink"/>
                <w:rFonts w:ascii="Poppins" w:hAnsi="Poppins" w:cs="Poppins"/>
                <w:noProof/>
              </w:rPr>
              <w:t>6.3.</w:t>
            </w:r>
            <w:r w:rsidRPr="00305A9C">
              <w:rPr>
                <w:noProof/>
                <w:kern w:val="2"/>
                <w:lang w:eastAsia="en-GB"/>
                <w14:ligatures w14:val="standardContextual"/>
              </w:rPr>
              <w:tab/>
            </w:r>
            <w:r w:rsidRPr="00305A9C">
              <w:rPr>
                <w:rStyle w:val="Hyperlink"/>
                <w:rFonts w:ascii="Poppins" w:hAnsi="Poppins" w:cs="Poppins"/>
                <w:noProof/>
              </w:rPr>
              <w:t>Promotion</w:t>
            </w:r>
            <w:r w:rsidRPr="00305A9C">
              <w:rPr>
                <w:noProof/>
                <w:webHidden/>
              </w:rPr>
              <w:tab/>
            </w:r>
            <w:r w:rsidRPr="00305A9C">
              <w:rPr>
                <w:noProof/>
                <w:webHidden/>
              </w:rPr>
              <w:fldChar w:fldCharType="begin"/>
            </w:r>
            <w:r w:rsidRPr="00305A9C">
              <w:rPr>
                <w:noProof/>
                <w:webHidden/>
              </w:rPr>
              <w:instrText xml:space="preserve"> PAGEREF _Toc144112461 \h </w:instrText>
            </w:r>
            <w:r w:rsidRPr="00305A9C">
              <w:rPr>
                <w:noProof/>
                <w:webHidden/>
              </w:rPr>
            </w:r>
            <w:r w:rsidRPr="00305A9C">
              <w:rPr>
                <w:noProof/>
                <w:webHidden/>
              </w:rPr>
              <w:fldChar w:fldCharType="separate"/>
            </w:r>
            <w:r w:rsidRPr="00305A9C">
              <w:rPr>
                <w:noProof/>
                <w:webHidden/>
              </w:rPr>
              <w:t>29</w:t>
            </w:r>
            <w:r w:rsidRPr="00305A9C">
              <w:rPr>
                <w:noProof/>
                <w:webHidden/>
              </w:rPr>
              <w:fldChar w:fldCharType="end"/>
            </w:r>
          </w:hyperlink>
        </w:p>
        <w:p w14:paraId="484C0ABB" w14:textId="7FC3A053" w:rsidR="00305A9C" w:rsidRPr="00305A9C" w:rsidRDefault="00305A9C" w:rsidP="00305A9C">
          <w:pPr>
            <w:pStyle w:val="TOC2"/>
            <w:rPr>
              <w:noProof/>
              <w:kern w:val="2"/>
              <w:lang w:eastAsia="en-GB"/>
              <w14:ligatures w14:val="standardContextual"/>
            </w:rPr>
          </w:pPr>
          <w:hyperlink w:anchor="_Toc144112462" w:history="1">
            <w:r w:rsidRPr="00305A9C">
              <w:rPr>
                <w:rStyle w:val="Hyperlink"/>
                <w:rFonts w:ascii="Poppins" w:hAnsi="Poppins" w:cs="Poppins"/>
                <w:noProof/>
              </w:rPr>
              <w:t>6.4.</w:t>
            </w:r>
            <w:r w:rsidRPr="00305A9C">
              <w:rPr>
                <w:noProof/>
                <w:kern w:val="2"/>
                <w:lang w:eastAsia="en-GB"/>
                <w14:ligatures w14:val="standardContextual"/>
              </w:rPr>
              <w:tab/>
            </w:r>
            <w:r w:rsidRPr="00305A9C">
              <w:rPr>
                <w:rStyle w:val="Hyperlink"/>
                <w:rFonts w:ascii="Poppins" w:hAnsi="Poppins" w:cs="Poppins"/>
                <w:noProof/>
              </w:rPr>
              <w:t>Place</w:t>
            </w:r>
            <w:r w:rsidRPr="00305A9C">
              <w:rPr>
                <w:noProof/>
                <w:webHidden/>
              </w:rPr>
              <w:tab/>
            </w:r>
            <w:r w:rsidRPr="00305A9C">
              <w:rPr>
                <w:noProof/>
                <w:webHidden/>
              </w:rPr>
              <w:fldChar w:fldCharType="begin"/>
            </w:r>
            <w:r w:rsidRPr="00305A9C">
              <w:rPr>
                <w:noProof/>
                <w:webHidden/>
              </w:rPr>
              <w:instrText xml:space="preserve"> PAGEREF _Toc144112462 \h </w:instrText>
            </w:r>
            <w:r w:rsidRPr="00305A9C">
              <w:rPr>
                <w:noProof/>
                <w:webHidden/>
              </w:rPr>
            </w:r>
            <w:r w:rsidRPr="00305A9C">
              <w:rPr>
                <w:noProof/>
                <w:webHidden/>
              </w:rPr>
              <w:fldChar w:fldCharType="separate"/>
            </w:r>
            <w:r w:rsidRPr="00305A9C">
              <w:rPr>
                <w:noProof/>
                <w:webHidden/>
              </w:rPr>
              <w:t>30</w:t>
            </w:r>
            <w:r w:rsidRPr="00305A9C">
              <w:rPr>
                <w:noProof/>
                <w:webHidden/>
              </w:rPr>
              <w:fldChar w:fldCharType="end"/>
            </w:r>
          </w:hyperlink>
        </w:p>
        <w:p w14:paraId="284470D7" w14:textId="0E5F1D21" w:rsidR="00305A9C" w:rsidRPr="00305A9C" w:rsidRDefault="00305A9C" w:rsidP="00305A9C">
          <w:pPr>
            <w:pStyle w:val="TOC2"/>
            <w:rPr>
              <w:noProof/>
              <w:kern w:val="2"/>
              <w:lang w:eastAsia="en-GB"/>
              <w14:ligatures w14:val="standardContextual"/>
            </w:rPr>
          </w:pPr>
          <w:hyperlink w:anchor="_Toc144112463" w:history="1">
            <w:r w:rsidRPr="00305A9C">
              <w:rPr>
                <w:rStyle w:val="Hyperlink"/>
                <w:noProof/>
              </w:rPr>
              <w:t>6.5.</w:t>
            </w:r>
            <w:r w:rsidRPr="00305A9C">
              <w:rPr>
                <w:noProof/>
                <w:kern w:val="2"/>
                <w:lang w:eastAsia="en-GB"/>
                <w14:ligatures w14:val="standardContextual"/>
              </w:rPr>
              <w:tab/>
            </w:r>
            <w:r w:rsidRPr="00305A9C">
              <w:rPr>
                <w:rStyle w:val="Hyperlink"/>
                <w:rFonts w:ascii="Poppins" w:hAnsi="Poppins" w:cs="Poppins"/>
                <w:noProof/>
              </w:rPr>
              <w:t>Market entry methods</w:t>
            </w:r>
            <w:r w:rsidRPr="00305A9C">
              <w:rPr>
                <w:noProof/>
                <w:webHidden/>
              </w:rPr>
              <w:tab/>
            </w:r>
            <w:r w:rsidRPr="00305A9C">
              <w:rPr>
                <w:noProof/>
                <w:webHidden/>
              </w:rPr>
              <w:fldChar w:fldCharType="begin"/>
            </w:r>
            <w:r w:rsidRPr="00305A9C">
              <w:rPr>
                <w:noProof/>
                <w:webHidden/>
              </w:rPr>
              <w:instrText xml:space="preserve"> PAGEREF _Toc144112463 \h </w:instrText>
            </w:r>
            <w:r w:rsidRPr="00305A9C">
              <w:rPr>
                <w:noProof/>
                <w:webHidden/>
              </w:rPr>
            </w:r>
            <w:r w:rsidRPr="00305A9C">
              <w:rPr>
                <w:noProof/>
                <w:webHidden/>
              </w:rPr>
              <w:fldChar w:fldCharType="separate"/>
            </w:r>
            <w:r w:rsidRPr="00305A9C">
              <w:rPr>
                <w:noProof/>
                <w:webHidden/>
              </w:rPr>
              <w:t>30</w:t>
            </w:r>
            <w:r w:rsidRPr="00305A9C">
              <w:rPr>
                <w:noProof/>
                <w:webHidden/>
              </w:rPr>
              <w:fldChar w:fldCharType="end"/>
            </w:r>
          </w:hyperlink>
        </w:p>
        <w:p w14:paraId="64A9B7D4" w14:textId="4C7E67F7" w:rsidR="00305A9C" w:rsidRPr="00305A9C" w:rsidRDefault="00305A9C" w:rsidP="00305A9C">
          <w:pPr>
            <w:pStyle w:val="TOC2"/>
            <w:rPr>
              <w:noProof/>
              <w:kern w:val="2"/>
              <w:lang w:eastAsia="en-GB"/>
              <w14:ligatures w14:val="standardContextual"/>
            </w:rPr>
          </w:pPr>
          <w:hyperlink w:anchor="_Toc144112464" w:history="1">
            <w:r w:rsidRPr="00305A9C">
              <w:rPr>
                <w:rStyle w:val="Hyperlink"/>
                <w:rFonts w:ascii="Poppins" w:hAnsi="Poppins" w:cs="Poppins"/>
                <w:noProof/>
              </w:rPr>
              <w:t>6.6.</w:t>
            </w:r>
            <w:r w:rsidRPr="00305A9C">
              <w:rPr>
                <w:noProof/>
                <w:kern w:val="2"/>
                <w:lang w:eastAsia="en-GB"/>
                <w14:ligatures w14:val="standardContextual"/>
              </w:rPr>
              <w:tab/>
            </w:r>
            <w:r w:rsidRPr="00305A9C">
              <w:rPr>
                <w:rStyle w:val="Hyperlink"/>
                <w:rFonts w:ascii="Poppins" w:hAnsi="Poppins" w:cs="Poppins"/>
                <w:noProof/>
              </w:rPr>
              <w:t>People</w:t>
            </w:r>
            <w:r w:rsidRPr="00305A9C">
              <w:rPr>
                <w:noProof/>
                <w:webHidden/>
              </w:rPr>
              <w:tab/>
            </w:r>
            <w:r w:rsidRPr="00305A9C">
              <w:rPr>
                <w:noProof/>
                <w:webHidden/>
              </w:rPr>
              <w:fldChar w:fldCharType="begin"/>
            </w:r>
            <w:r w:rsidRPr="00305A9C">
              <w:rPr>
                <w:noProof/>
                <w:webHidden/>
              </w:rPr>
              <w:instrText xml:space="preserve"> PAGEREF _Toc144112464 \h </w:instrText>
            </w:r>
            <w:r w:rsidRPr="00305A9C">
              <w:rPr>
                <w:noProof/>
                <w:webHidden/>
              </w:rPr>
            </w:r>
            <w:r w:rsidRPr="00305A9C">
              <w:rPr>
                <w:noProof/>
                <w:webHidden/>
              </w:rPr>
              <w:fldChar w:fldCharType="separate"/>
            </w:r>
            <w:r w:rsidRPr="00305A9C">
              <w:rPr>
                <w:noProof/>
                <w:webHidden/>
              </w:rPr>
              <w:t>31</w:t>
            </w:r>
            <w:r w:rsidRPr="00305A9C">
              <w:rPr>
                <w:noProof/>
                <w:webHidden/>
              </w:rPr>
              <w:fldChar w:fldCharType="end"/>
            </w:r>
          </w:hyperlink>
        </w:p>
        <w:p w14:paraId="5DFE240B" w14:textId="1D8BCBBD" w:rsidR="00305A9C" w:rsidRPr="00305A9C" w:rsidRDefault="00305A9C" w:rsidP="00305A9C">
          <w:pPr>
            <w:pStyle w:val="TOC2"/>
            <w:rPr>
              <w:noProof/>
              <w:kern w:val="2"/>
              <w:lang w:eastAsia="en-GB"/>
              <w14:ligatures w14:val="standardContextual"/>
            </w:rPr>
          </w:pPr>
          <w:hyperlink w:anchor="_Toc144112465" w:history="1">
            <w:r w:rsidRPr="00305A9C">
              <w:rPr>
                <w:rStyle w:val="Hyperlink"/>
                <w:rFonts w:ascii="Poppins" w:hAnsi="Poppins" w:cs="Poppins"/>
                <w:noProof/>
              </w:rPr>
              <w:t>6.7.</w:t>
            </w:r>
            <w:r w:rsidRPr="00305A9C">
              <w:rPr>
                <w:noProof/>
                <w:kern w:val="2"/>
                <w:lang w:eastAsia="en-GB"/>
                <w14:ligatures w14:val="standardContextual"/>
              </w:rPr>
              <w:tab/>
            </w:r>
            <w:r w:rsidRPr="00305A9C">
              <w:rPr>
                <w:rStyle w:val="Hyperlink"/>
                <w:rFonts w:ascii="Poppins" w:hAnsi="Poppins" w:cs="Poppins"/>
                <w:noProof/>
              </w:rPr>
              <w:t>Process</w:t>
            </w:r>
            <w:r w:rsidRPr="00305A9C">
              <w:rPr>
                <w:noProof/>
                <w:webHidden/>
              </w:rPr>
              <w:tab/>
            </w:r>
            <w:r w:rsidRPr="00305A9C">
              <w:rPr>
                <w:noProof/>
                <w:webHidden/>
              </w:rPr>
              <w:fldChar w:fldCharType="begin"/>
            </w:r>
            <w:r w:rsidRPr="00305A9C">
              <w:rPr>
                <w:noProof/>
                <w:webHidden/>
              </w:rPr>
              <w:instrText xml:space="preserve"> PAGEREF _Toc144112465 \h </w:instrText>
            </w:r>
            <w:r w:rsidRPr="00305A9C">
              <w:rPr>
                <w:noProof/>
                <w:webHidden/>
              </w:rPr>
            </w:r>
            <w:r w:rsidRPr="00305A9C">
              <w:rPr>
                <w:noProof/>
                <w:webHidden/>
              </w:rPr>
              <w:fldChar w:fldCharType="separate"/>
            </w:r>
            <w:r w:rsidRPr="00305A9C">
              <w:rPr>
                <w:noProof/>
                <w:webHidden/>
              </w:rPr>
              <w:t>32</w:t>
            </w:r>
            <w:r w:rsidRPr="00305A9C">
              <w:rPr>
                <w:noProof/>
                <w:webHidden/>
              </w:rPr>
              <w:fldChar w:fldCharType="end"/>
            </w:r>
          </w:hyperlink>
        </w:p>
        <w:p w14:paraId="79B9A6A4" w14:textId="319B027A" w:rsidR="00305A9C" w:rsidRPr="00305A9C" w:rsidRDefault="00305A9C" w:rsidP="00305A9C">
          <w:pPr>
            <w:pStyle w:val="TOC2"/>
            <w:rPr>
              <w:noProof/>
              <w:kern w:val="2"/>
              <w:lang w:eastAsia="en-GB"/>
              <w14:ligatures w14:val="standardContextual"/>
            </w:rPr>
          </w:pPr>
          <w:hyperlink w:anchor="_Toc144112466" w:history="1">
            <w:r w:rsidRPr="00305A9C">
              <w:rPr>
                <w:rStyle w:val="Hyperlink"/>
                <w:rFonts w:ascii="Poppins" w:hAnsi="Poppins" w:cs="Poppins"/>
                <w:noProof/>
              </w:rPr>
              <w:t>6.8.</w:t>
            </w:r>
            <w:r w:rsidRPr="00305A9C">
              <w:rPr>
                <w:noProof/>
                <w:kern w:val="2"/>
                <w:lang w:eastAsia="en-GB"/>
                <w14:ligatures w14:val="standardContextual"/>
              </w:rPr>
              <w:tab/>
            </w:r>
            <w:r w:rsidRPr="00305A9C">
              <w:rPr>
                <w:rStyle w:val="Hyperlink"/>
                <w:rFonts w:ascii="Poppins" w:hAnsi="Poppins" w:cs="Poppins"/>
                <w:noProof/>
              </w:rPr>
              <w:t>Physical evidence</w:t>
            </w:r>
            <w:r w:rsidRPr="00305A9C">
              <w:rPr>
                <w:noProof/>
                <w:webHidden/>
              </w:rPr>
              <w:tab/>
            </w:r>
            <w:r w:rsidRPr="00305A9C">
              <w:rPr>
                <w:noProof/>
                <w:webHidden/>
              </w:rPr>
              <w:fldChar w:fldCharType="begin"/>
            </w:r>
            <w:r w:rsidRPr="00305A9C">
              <w:rPr>
                <w:noProof/>
                <w:webHidden/>
              </w:rPr>
              <w:instrText xml:space="preserve"> PAGEREF _Toc144112466 \h </w:instrText>
            </w:r>
            <w:r w:rsidRPr="00305A9C">
              <w:rPr>
                <w:noProof/>
                <w:webHidden/>
              </w:rPr>
            </w:r>
            <w:r w:rsidRPr="00305A9C">
              <w:rPr>
                <w:noProof/>
                <w:webHidden/>
              </w:rPr>
              <w:fldChar w:fldCharType="separate"/>
            </w:r>
            <w:r w:rsidRPr="00305A9C">
              <w:rPr>
                <w:noProof/>
                <w:webHidden/>
              </w:rPr>
              <w:t>32</w:t>
            </w:r>
            <w:r w:rsidRPr="00305A9C">
              <w:rPr>
                <w:noProof/>
                <w:webHidden/>
              </w:rPr>
              <w:fldChar w:fldCharType="end"/>
            </w:r>
          </w:hyperlink>
        </w:p>
        <w:p w14:paraId="623AC9F4" w14:textId="3820F18A" w:rsidR="00305A9C" w:rsidRPr="00305A9C" w:rsidRDefault="00305A9C" w:rsidP="00305A9C">
          <w:pPr>
            <w:pStyle w:val="TOC2"/>
            <w:rPr>
              <w:noProof/>
              <w:kern w:val="2"/>
              <w:lang w:eastAsia="en-GB"/>
              <w14:ligatures w14:val="standardContextual"/>
            </w:rPr>
          </w:pPr>
          <w:hyperlink w:anchor="_Toc144112467" w:history="1">
            <w:r w:rsidRPr="00305A9C">
              <w:rPr>
                <w:rStyle w:val="Hyperlink"/>
                <w:rFonts w:ascii="Poppins" w:hAnsi="Poppins" w:cs="Poppins"/>
                <w:noProof/>
              </w:rPr>
              <w:t>6.9.</w:t>
            </w:r>
            <w:r w:rsidRPr="00305A9C">
              <w:rPr>
                <w:noProof/>
                <w:kern w:val="2"/>
                <w:lang w:eastAsia="en-GB"/>
                <w14:ligatures w14:val="standardContextual"/>
              </w:rPr>
              <w:tab/>
            </w:r>
            <w:r w:rsidRPr="00305A9C">
              <w:rPr>
                <w:rStyle w:val="Hyperlink"/>
                <w:rFonts w:ascii="Poppins" w:hAnsi="Poppins" w:cs="Poppins"/>
                <w:noProof/>
              </w:rPr>
              <w:t>Similarities: STP for China and UK</w:t>
            </w:r>
            <w:r w:rsidRPr="00305A9C">
              <w:rPr>
                <w:noProof/>
                <w:webHidden/>
              </w:rPr>
              <w:tab/>
            </w:r>
            <w:r w:rsidRPr="00305A9C">
              <w:rPr>
                <w:noProof/>
                <w:webHidden/>
              </w:rPr>
              <w:fldChar w:fldCharType="begin"/>
            </w:r>
            <w:r w:rsidRPr="00305A9C">
              <w:rPr>
                <w:noProof/>
                <w:webHidden/>
              </w:rPr>
              <w:instrText xml:space="preserve"> PAGEREF _Toc144112467 \h </w:instrText>
            </w:r>
            <w:r w:rsidRPr="00305A9C">
              <w:rPr>
                <w:noProof/>
                <w:webHidden/>
              </w:rPr>
            </w:r>
            <w:r w:rsidRPr="00305A9C">
              <w:rPr>
                <w:noProof/>
                <w:webHidden/>
              </w:rPr>
              <w:fldChar w:fldCharType="separate"/>
            </w:r>
            <w:r w:rsidRPr="00305A9C">
              <w:rPr>
                <w:noProof/>
                <w:webHidden/>
              </w:rPr>
              <w:t>34</w:t>
            </w:r>
            <w:r w:rsidRPr="00305A9C">
              <w:rPr>
                <w:noProof/>
                <w:webHidden/>
              </w:rPr>
              <w:fldChar w:fldCharType="end"/>
            </w:r>
          </w:hyperlink>
        </w:p>
        <w:p w14:paraId="04627088" w14:textId="4854AF8E" w:rsidR="00305A9C" w:rsidRPr="00305A9C" w:rsidRDefault="00305A9C" w:rsidP="00305A9C">
          <w:pPr>
            <w:pStyle w:val="TOC2"/>
            <w:rPr>
              <w:noProof/>
              <w:kern w:val="2"/>
              <w:lang w:eastAsia="en-GB"/>
              <w14:ligatures w14:val="standardContextual"/>
            </w:rPr>
          </w:pPr>
          <w:hyperlink w:anchor="_Toc144112468" w:history="1">
            <w:r w:rsidRPr="00305A9C">
              <w:rPr>
                <w:rStyle w:val="Hyperlink"/>
                <w:rFonts w:ascii="Poppins" w:hAnsi="Poppins" w:cs="Poppins"/>
                <w:noProof/>
              </w:rPr>
              <w:t>6.10.</w:t>
            </w:r>
            <w:r w:rsidRPr="00305A9C">
              <w:rPr>
                <w:noProof/>
                <w:kern w:val="2"/>
                <w:lang w:eastAsia="en-GB"/>
                <w14:ligatures w14:val="standardContextual"/>
              </w:rPr>
              <w:tab/>
            </w:r>
            <w:r w:rsidRPr="00305A9C">
              <w:rPr>
                <w:rStyle w:val="Hyperlink"/>
                <w:rFonts w:ascii="Poppins" w:hAnsi="Poppins" w:cs="Poppins"/>
                <w:noProof/>
              </w:rPr>
              <w:t>Differences: STP for China and UK</w:t>
            </w:r>
            <w:r w:rsidRPr="00305A9C">
              <w:rPr>
                <w:noProof/>
                <w:webHidden/>
              </w:rPr>
              <w:tab/>
            </w:r>
            <w:r w:rsidRPr="00305A9C">
              <w:rPr>
                <w:noProof/>
                <w:webHidden/>
              </w:rPr>
              <w:fldChar w:fldCharType="begin"/>
            </w:r>
            <w:r w:rsidRPr="00305A9C">
              <w:rPr>
                <w:noProof/>
                <w:webHidden/>
              </w:rPr>
              <w:instrText xml:space="preserve"> PAGEREF _Toc144112468 \h </w:instrText>
            </w:r>
            <w:r w:rsidRPr="00305A9C">
              <w:rPr>
                <w:noProof/>
                <w:webHidden/>
              </w:rPr>
            </w:r>
            <w:r w:rsidRPr="00305A9C">
              <w:rPr>
                <w:noProof/>
                <w:webHidden/>
              </w:rPr>
              <w:fldChar w:fldCharType="separate"/>
            </w:r>
            <w:r w:rsidRPr="00305A9C">
              <w:rPr>
                <w:noProof/>
                <w:webHidden/>
              </w:rPr>
              <w:t>34</w:t>
            </w:r>
            <w:r w:rsidRPr="00305A9C">
              <w:rPr>
                <w:noProof/>
                <w:webHidden/>
              </w:rPr>
              <w:fldChar w:fldCharType="end"/>
            </w:r>
          </w:hyperlink>
        </w:p>
        <w:p w14:paraId="4F83D18B" w14:textId="2547196C" w:rsidR="00305A9C" w:rsidRDefault="00305A9C">
          <w:pPr>
            <w:pStyle w:val="TOC1"/>
            <w:tabs>
              <w:tab w:val="left" w:pos="440"/>
              <w:tab w:val="right" w:leader="dot" w:pos="10467"/>
            </w:tabs>
            <w:rPr>
              <w:noProof/>
              <w:kern w:val="2"/>
              <w:lang w:eastAsia="en-GB"/>
              <w14:ligatures w14:val="standardContextual"/>
            </w:rPr>
          </w:pPr>
          <w:hyperlink w:anchor="_Toc144112469" w:history="1">
            <w:r w:rsidRPr="00557E93">
              <w:rPr>
                <w:rStyle w:val="Hyperlink"/>
                <w:rFonts w:ascii="Poppins" w:hAnsi="Poppins" w:cs="Poppins"/>
                <w:b/>
                <w:bCs/>
                <w:noProof/>
              </w:rPr>
              <w:t>7.</w:t>
            </w:r>
            <w:r>
              <w:rPr>
                <w:noProof/>
                <w:kern w:val="2"/>
                <w:lang w:eastAsia="en-GB"/>
                <w14:ligatures w14:val="standardContextual"/>
              </w:rPr>
              <w:tab/>
            </w:r>
            <w:r w:rsidRPr="00557E93">
              <w:rPr>
                <w:rStyle w:val="Hyperlink"/>
                <w:rFonts w:ascii="Poppins" w:hAnsi="Poppins" w:cs="Poppins"/>
                <w:b/>
                <w:bCs/>
                <w:noProof/>
              </w:rPr>
              <w:t>Ansoff Matrix</w:t>
            </w:r>
            <w:r>
              <w:rPr>
                <w:noProof/>
                <w:webHidden/>
              </w:rPr>
              <w:tab/>
            </w:r>
            <w:r>
              <w:rPr>
                <w:noProof/>
                <w:webHidden/>
              </w:rPr>
              <w:fldChar w:fldCharType="begin"/>
            </w:r>
            <w:r>
              <w:rPr>
                <w:noProof/>
                <w:webHidden/>
              </w:rPr>
              <w:instrText xml:space="preserve"> PAGEREF _Toc144112469 \h </w:instrText>
            </w:r>
            <w:r>
              <w:rPr>
                <w:noProof/>
                <w:webHidden/>
              </w:rPr>
            </w:r>
            <w:r>
              <w:rPr>
                <w:noProof/>
                <w:webHidden/>
              </w:rPr>
              <w:fldChar w:fldCharType="separate"/>
            </w:r>
            <w:r>
              <w:rPr>
                <w:noProof/>
                <w:webHidden/>
              </w:rPr>
              <w:t>34</w:t>
            </w:r>
            <w:r>
              <w:rPr>
                <w:noProof/>
                <w:webHidden/>
              </w:rPr>
              <w:fldChar w:fldCharType="end"/>
            </w:r>
          </w:hyperlink>
        </w:p>
        <w:p w14:paraId="0F0AADEC" w14:textId="06BE9D07" w:rsidR="00305A9C" w:rsidRPr="00305A9C" w:rsidRDefault="00305A9C" w:rsidP="00305A9C">
          <w:pPr>
            <w:pStyle w:val="TOC2"/>
            <w:rPr>
              <w:noProof/>
              <w:kern w:val="2"/>
              <w:lang w:eastAsia="en-GB"/>
              <w14:ligatures w14:val="standardContextual"/>
            </w:rPr>
          </w:pPr>
          <w:hyperlink w:anchor="_Toc144112470" w:history="1">
            <w:r w:rsidRPr="00305A9C">
              <w:rPr>
                <w:rStyle w:val="Hyperlink"/>
                <w:rFonts w:ascii="Poppins" w:hAnsi="Poppins" w:cs="Poppins"/>
                <w:noProof/>
              </w:rPr>
              <w:t>7.1.</w:t>
            </w:r>
            <w:r w:rsidRPr="00305A9C">
              <w:rPr>
                <w:noProof/>
                <w:kern w:val="2"/>
                <w:lang w:eastAsia="en-GB"/>
                <w14:ligatures w14:val="standardContextual"/>
              </w:rPr>
              <w:tab/>
            </w:r>
            <w:r w:rsidRPr="00305A9C">
              <w:rPr>
                <w:rStyle w:val="Hyperlink"/>
                <w:rFonts w:ascii="Poppins" w:hAnsi="Poppins" w:cs="Poppins"/>
                <w:noProof/>
              </w:rPr>
              <w:t>Similarities: STP for China and UK</w:t>
            </w:r>
            <w:r w:rsidRPr="00305A9C">
              <w:rPr>
                <w:noProof/>
                <w:webHidden/>
              </w:rPr>
              <w:tab/>
            </w:r>
            <w:r w:rsidRPr="00305A9C">
              <w:rPr>
                <w:noProof/>
                <w:webHidden/>
              </w:rPr>
              <w:fldChar w:fldCharType="begin"/>
            </w:r>
            <w:r w:rsidRPr="00305A9C">
              <w:rPr>
                <w:noProof/>
                <w:webHidden/>
              </w:rPr>
              <w:instrText xml:space="preserve"> PAGEREF _Toc144112470 \h </w:instrText>
            </w:r>
            <w:r w:rsidRPr="00305A9C">
              <w:rPr>
                <w:noProof/>
                <w:webHidden/>
              </w:rPr>
            </w:r>
            <w:r w:rsidRPr="00305A9C">
              <w:rPr>
                <w:noProof/>
                <w:webHidden/>
              </w:rPr>
              <w:fldChar w:fldCharType="separate"/>
            </w:r>
            <w:r w:rsidRPr="00305A9C">
              <w:rPr>
                <w:noProof/>
                <w:webHidden/>
              </w:rPr>
              <w:t>36</w:t>
            </w:r>
            <w:r w:rsidRPr="00305A9C">
              <w:rPr>
                <w:noProof/>
                <w:webHidden/>
              </w:rPr>
              <w:fldChar w:fldCharType="end"/>
            </w:r>
          </w:hyperlink>
        </w:p>
        <w:p w14:paraId="27BEE3D8" w14:textId="0E4DDAEE" w:rsidR="00305A9C" w:rsidRPr="00305A9C" w:rsidRDefault="00305A9C" w:rsidP="00305A9C">
          <w:pPr>
            <w:pStyle w:val="TOC2"/>
            <w:rPr>
              <w:noProof/>
              <w:kern w:val="2"/>
              <w:lang w:eastAsia="en-GB"/>
              <w14:ligatures w14:val="standardContextual"/>
            </w:rPr>
          </w:pPr>
          <w:hyperlink w:anchor="_Toc144112471" w:history="1">
            <w:r w:rsidRPr="00305A9C">
              <w:rPr>
                <w:rStyle w:val="Hyperlink"/>
                <w:rFonts w:ascii="Poppins" w:hAnsi="Poppins" w:cs="Poppins"/>
                <w:noProof/>
              </w:rPr>
              <w:t>7.2.</w:t>
            </w:r>
            <w:r w:rsidRPr="00305A9C">
              <w:rPr>
                <w:noProof/>
                <w:kern w:val="2"/>
                <w:lang w:eastAsia="en-GB"/>
                <w14:ligatures w14:val="standardContextual"/>
              </w:rPr>
              <w:tab/>
            </w:r>
            <w:r w:rsidRPr="00305A9C">
              <w:rPr>
                <w:rStyle w:val="Hyperlink"/>
                <w:rFonts w:ascii="Poppins" w:hAnsi="Poppins" w:cs="Poppins"/>
                <w:noProof/>
              </w:rPr>
              <w:t>Differences: STP for China and UK</w:t>
            </w:r>
            <w:r w:rsidRPr="00305A9C">
              <w:rPr>
                <w:noProof/>
                <w:webHidden/>
              </w:rPr>
              <w:tab/>
            </w:r>
            <w:r w:rsidRPr="00305A9C">
              <w:rPr>
                <w:noProof/>
                <w:webHidden/>
              </w:rPr>
              <w:fldChar w:fldCharType="begin"/>
            </w:r>
            <w:r w:rsidRPr="00305A9C">
              <w:rPr>
                <w:noProof/>
                <w:webHidden/>
              </w:rPr>
              <w:instrText xml:space="preserve"> PAGEREF _Toc144112471 \h </w:instrText>
            </w:r>
            <w:r w:rsidRPr="00305A9C">
              <w:rPr>
                <w:noProof/>
                <w:webHidden/>
              </w:rPr>
            </w:r>
            <w:r w:rsidRPr="00305A9C">
              <w:rPr>
                <w:noProof/>
                <w:webHidden/>
              </w:rPr>
              <w:fldChar w:fldCharType="separate"/>
            </w:r>
            <w:r w:rsidRPr="00305A9C">
              <w:rPr>
                <w:noProof/>
                <w:webHidden/>
              </w:rPr>
              <w:t>37</w:t>
            </w:r>
            <w:r w:rsidRPr="00305A9C">
              <w:rPr>
                <w:noProof/>
                <w:webHidden/>
              </w:rPr>
              <w:fldChar w:fldCharType="end"/>
            </w:r>
          </w:hyperlink>
        </w:p>
        <w:p w14:paraId="61379648" w14:textId="40708BE6" w:rsidR="00305A9C" w:rsidRDefault="00305A9C">
          <w:pPr>
            <w:pStyle w:val="TOC1"/>
            <w:tabs>
              <w:tab w:val="left" w:pos="440"/>
              <w:tab w:val="right" w:leader="dot" w:pos="10467"/>
            </w:tabs>
            <w:rPr>
              <w:noProof/>
              <w:kern w:val="2"/>
              <w:lang w:eastAsia="en-GB"/>
              <w14:ligatures w14:val="standardContextual"/>
            </w:rPr>
          </w:pPr>
          <w:hyperlink w:anchor="_Toc144112472" w:history="1">
            <w:r w:rsidRPr="00557E93">
              <w:rPr>
                <w:rStyle w:val="Hyperlink"/>
                <w:rFonts w:ascii="Poppins" w:hAnsi="Poppins" w:cs="Poppins"/>
                <w:b/>
                <w:bCs/>
                <w:noProof/>
              </w:rPr>
              <w:t>8.</w:t>
            </w:r>
            <w:r>
              <w:rPr>
                <w:noProof/>
                <w:kern w:val="2"/>
                <w:lang w:eastAsia="en-GB"/>
                <w14:ligatures w14:val="standardContextual"/>
              </w:rPr>
              <w:tab/>
            </w:r>
            <w:r w:rsidRPr="00557E93">
              <w:rPr>
                <w:rStyle w:val="Hyperlink"/>
                <w:rFonts w:ascii="Poppins" w:hAnsi="Poppins" w:cs="Poppins"/>
                <w:b/>
                <w:bCs/>
                <w:noProof/>
              </w:rPr>
              <w:t>Recommendations</w:t>
            </w:r>
            <w:r>
              <w:rPr>
                <w:noProof/>
                <w:webHidden/>
              </w:rPr>
              <w:tab/>
            </w:r>
            <w:r>
              <w:rPr>
                <w:noProof/>
                <w:webHidden/>
              </w:rPr>
              <w:fldChar w:fldCharType="begin"/>
            </w:r>
            <w:r>
              <w:rPr>
                <w:noProof/>
                <w:webHidden/>
              </w:rPr>
              <w:instrText xml:space="preserve"> PAGEREF _Toc144112472 \h </w:instrText>
            </w:r>
            <w:r>
              <w:rPr>
                <w:noProof/>
                <w:webHidden/>
              </w:rPr>
            </w:r>
            <w:r>
              <w:rPr>
                <w:noProof/>
                <w:webHidden/>
              </w:rPr>
              <w:fldChar w:fldCharType="separate"/>
            </w:r>
            <w:r>
              <w:rPr>
                <w:noProof/>
                <w:webHidden/>
              </w:rPr>
              <w:t>37</w:t>
            </w:r>
            <w:r>
              <w:rPr>
                <w:noProof/>
                <w:webHidden/>
              </w:rPr>
              <w:fldChar w:fldCharType="end"/>
            </w:r>
          </w:hyperlink>
        </w:p>
        <w:p w14:paraId="2C8D2691" w14:textId="39DD0A03" w:rsidR="00305A9C" w:rsidRDefault="00305A9C">
          <w:pPr>
            <w:pStyle w:val="TOC1"/>
            <w:tabs>
              <w:tab w:val="left" w:pos="440"/>
              <w:tab w:val="right" w:leader="dot" w:pos="10467"/>
            </w:tabs>
            <w:rPr>
              <w:noProof/>
              <w:kern w:val="2"/>
              <w:lang w:eastAsia="en-GB"/>
              <w14:ligatures w14:val="standardContextual"/>
            </w:rPr>
          </w:pPr>
          <w:hyperlink w:anchor="_Toc144112473" w:history="1">
            <w:r w:rsidRPr="00557E93">
              <w:rPr>
                <w:rStyle w:val="Hyperlink"/>
                <w:rFonts w:ascii="Poppins" w:hAnsi="Poppins" w:cs="Poppins"/>
                <w:b/>
                <w:bCs/>
                <w:noProof/>
              </w:rPr>
              <w:t>9.</w:t>
            </w:r>
            <w:r>
              <w:rPr>
                <w:noProof/>
                <w:kern w:val="2"/>
                <w:lang w:eastAsia="en-GB"/>
                <w14:ligatures w14:val="standardContextual"/>
              </w:rPr>
              <w:tab/>
            </w:r>
            <w:r w:rsidRPr="00557E93">
              <w:rPr>
                <w:rStyle w:val="Hyperlink"/>
                <w:rFonts w:ascii="Poppins" w:hAnsi="Poppins" w:cs="Poppins"/>
                <w:b/>
                <w:bCs/>
                <w:noProof/>
              </w:rPr>
              <w:t>Conclusions</w:t>
            </w:r>
            <w:r>
              <w:rPr>
                <w:noProof/>
                <w:webHidden/>
              </w:rPr>
              <w:tab/>
            </w:r>
            <w:r>
              <w:rPr>
                <w:noProof/>
                <w:webHidden/>
              </w:rPr>
              <w:fldChar w:fldCharType="begin"/>
            </w:r>
            <w:r>
              <w:rPr>
                <w:noProof/>
                <w:webHidden/>
              </w:rPr>
              <w:instrText xml:space="preserve"> PAGEREF _Toc144112473 \h </w:instrText>
            </w:r>
            <w:r>
              <w:rPr>
                <w:noProof/>
                <w:webHidden/>
              </w:rPr>
            </w:r>
            <w:r>
              <w:rPr>
                <w:noProof/>
                <w:webHidden/>
              </w:rPr>
              <w:fldChar w:fldCharType="separate"/>
            </w:r>
            <w:r>
              <w:rPr>
                <w:noProof/>
                <w:webHidden/>
              </w:rPr>
              <w:t>37</w:t>
            </w:r>
            <w:r>
              <w:rPr>
                <w:noProof/>
                <w:webHidden/>
              </w:rPr>
              <w:fldChar w:fldCharType="end"/>
            </w:r>
          </w:hyperlink>
        </w:p>
        <w:p w14:paraId="3E0D5D6C" w14:textId="24FFCEFE" w:rsidR="00305A9C" w:rsidRDefault="00305A9C">
          <w:pPr>
            <w:pStyle w:val="TOC1"/>
            <w:tabs>
              <w:tab w:val="left" w:pos="660"/>
              <w:tab w:val="right" w:leader="dot" w:pos="10467"/>
            </w:tabs>
            <w:rPr>
              <w:noProof/>
              <w:kern w:val="2"/>
              <w:lang w:eastAsia="en-GB"/>
              <w14:ligatures w14:val="standardContextual"/>
            </w:rPr>
          </w:pPr>
          <w:hyperlink w:anchor="_Toc144112474" w:history="1">
            <w:r w:rsidRPr="00557E93">
              <w:rPr>
                <w:rStyle w:val="Hyperlink"/>
                <w:rFonts w:ascii="Poppins" w:hAnsi="Poppins" w:cs="Poppins"/>
                <w:noProof/>
              </w:rPr>
              <w:t>10.</w:t>
            </w:r>
            <w:r>
              <w:rPr>
                <w:noProof/>
                <w:kern w:val="2"/>
                <w:lang w:eastAsia="en-GB"/>
                <w14:ligatures w14:val="standardContextual"/>
              </w:rPr>
              <w:tab/>
            </w:r>
            <w:r w:rsidRPr="00557E93">
              <w:rPr>
                <w:rStyle w:val="Hyperlink"/>
                <w:rFonts w:ascii="Poppins" w:hAnsi="Poppins" w:cs="Poppins"/>
                <w:b/>
                <w:noProof/>
              </w:rPr>
              <w:t>References</w:t>
            </w:r>
            <w:r>
              <w:rPr>
                <w:noProof/>
                <w:webHidden/>
              </w:rPr>
              <w:tab/>
            </w:r>
            <w:r>
              <w:rPr>
                <w:noProof/>
                <w:webHidden/>
              </w:rPr>
              <w:fldChar w:fldCharType="begin"/>
            </w:r>
            <w:r>
              <w:rPr>
                <w:noProof/>
                <w:webHidden/>
              </w:rPr>
              <w:instrText xml:space="preserve"> PAGEREF _Toc144112474 \h </w:instrText>
            </w:r>
            <w:r>
              <w:rPr>
                <w:noProof/>
                <w:webHidden/>
              </w:rPr>
            </w:r>
            <w:r>
              <w:rPr>
                <w:noProof/>
                <w:webHidden/>
              </w:rPr>
              <w:fldChar w:fldCharType="separate"/>
            </w:r>
            <w:r>
              <w:rPr>
                <w:noProof/>
                <w:webHidden/>
              </w:rPr>
              <w:t>39</w:t>
            </w:r>
            <w:r>
              <w:rPr>
                <w:noProof/>
                <w:webHidden/>
              </w:rPr>
              <w:fldChar w:fldCharType="end"/>
            </w:r>
          </w:hyperlink>
        </w:p>
        <w:p w14:paraId="6341B858" w14:textId="21C5BC6C" w:rsidR="00AC2A77" w:rsidRDefault="00791431" w:rsidP="00996372">
          <w:pPr>
            <w:spacing w:line="360" w:lineRule="auto"/>
            <w:rPr>
              <w:rFonts w:ascii="Poppins" w:hAnsi="Poppins" w:cs="Poppins"/>
              <w:b/>
              <w:bCs/>
              <w:noProof/>
              <w:sz w:val="20"/>
              <w:szCs w:val="20"/>
            </w:rPr>
          </w:pPr>
          <w:r w:rsidRPr="00407097">
            <w:rPr>
              <w:rFonts w:ascii="Poppins" w:hAnsi="Poppins" w:cs="Poppins"/>
              <w:b/>
              <w:bCs/>
              <w:noProof/>
              <w:sz w:val="20"/>
              <w:szCs w:val="20"/>
            </w:rPr>
            <w:fldChar w:fldCharType="end"/>
          </w:r>
        </w:p>
        <w:p w14:paraId="1330DBC5" w14:textId="57BF5C38" w:rsidR="00791431" w:rsidRPr="006C36CA" w:rsidRDefault="00000000" w:rsidP="00996372">
          <w:pPr>
            <w:spacing w:line="360" w:lineRule="auto"/>
            <w:rPr>
              <w:rFonts w:ascii="Poppins" w:hAnsi="Poppins" w:cs="Poppins"/>
            </w:rPr>
          </w:pPr>
        </w:p>
      </w:sdtContent>
    </w:sdt>
    <w:p w14:paraId="0691ADEF" w14:textId="1DCA4ADF" w:rsidR="0068249C" w:rsidRDefault="0068249C">
      <w:pPr>
        <w:rPr>
          <w:rFonts w:ascii="Poppins" w:eastAsiaTheme="majorEastAsia" w:hAnsi="Poppins" w:cs="Poppins"/>
          <w:b/>
          <w:bCs/>
          <w:lang w:eastAsia="en-US"/>
        </w:rPr>
      </w:pPr>
      <w:r>
        <w:rPr>
          <w:rFonts w:ascii="Poppins" w:hAnsi="Poppins" w:cs="Poppins"/>
          <w:b/>
          <w:bCs/>
        </w:rPr>
        <w:br w:type="page"/>
      </w:r>
    </w:p>
    <w:p w14:paraId="2836DB8F" w14:textId="79D1F42F" w:rsidR="00DB17A6" w:rsidRPr="006C36CA" w:rsidRDefault="00DB17A6" w:rsidP="00996372">
      <w:pPr>
        <w:pStyle w:val="Heading1"/>
        <w:numPr>
          <w:ilvl w:val="0"/>
          <w:numId w:val="1"/>
        </w:numPr>
        <w:tabs>
          <w:tab w:val="num" w:pos="360"/>
        </w:tabs>
        <w:spacing w:line="360" w:lineRule="auto"/>
        <w:ind w:left="0" w:firstLine="0"/>
        <w:jc w:val="both"/>
        <w:rPr>
          <w:rFonts w:ascii="Poppins" w:hAnsi="Poppins" w:cs="Poppins"/>
          <w:b/>
          <w:bCs/>
          <w:color w:val="auto"/>
          <w:sz w:val="22"/>
          <w:szCs w:val="22"/>
        </w:rPr>
      </w:pPr>
      <w:bookmarkStart w:id="4" w:name="_Toc144112433"/>
      <w:r w:rsidRPr="006C36CA">
        <w:rPr>
          <w:rFonts w:ascii="Poppins" w:hAnsi="Poppins" w:cs="Poppins"/>
          <w:b/>
          <w:bCs/>
          <w:color w:val="auto"/>
          <w:sz w:val="22"/>
          <w:szCs w:val="22"/>
        </w:rPr>
        <w:lastRenderedPageBreak/>
        <w:t>Introduction</w:t>
      </w:r>
      <w:bookmarkEnd w:id="4"/>
    </w:p>
    <w:p w14:paraId="5EFCEB8B" w14:textId="74E5491B" w:rsidR="00F674B8" w:rsidRPr="006C36CA" w:rsidRDefault="00F674B8" w:rsidP="00996372">
      <w:pPr>
        <w:pStyle w:val="Heading2"/>
        <w:numPr>
          <w:ilvl w:val="1"/>
          <w:numId w:val="1"/>
        </w:numPr>
        <w:tabs>
          <w:tab w:val="num" w:pos="360"/>
        </w:tabs>
        <w:spacing w:line="360" w:lineRule="auto"/>
        <w:ind w:left="0" w:firstLine="0"/>
        <w:jc w:val="both"/>
        <w:rPr>
          <w:rFonts w:ascii="Poppins" w:hAnsi="Poppins" w:cs="Poppins"/>
          <w:b/>
          <w:bCs/>
          <w:color w:val="auto"/>
          <w:sz w:val="22"/>
          <w:szCs w:val="22"/>
        </w:rPr>
      </w:pPr>
      <w:bookmarkStart w:id="5" w:name="_Hlk134017019"/>
      <w:bookmarkStart w:id="6" w:name="_Toc144112434"/>
      <w:bookmarkEnd w:id="0"/>
      <w:r w:rsidRPr="006C36CA">
        <w:rPr>
          <w:rFonts w:ascii="Poppins" w:hAnsi="Poppins" w:cs="Poppins"/>
          <w:b/>
          <w:bCs/>
          <w:color w:val="auto"/>
          <w:sz w:val="22"/>
          <w:szCs w:val="22"/>
        </w:rPr>
        <w:t>Rationale</w:t>
      </w:r>
      <w:bookmarkEnd w:id="6"/>
    </w:p>
    <w:p w14:paraId="33BE3E32" w14:textId="3C06A8DA" w:rsidR="009266ED" w:rsidRPr="006C36CA" w:rsidRDefault="00A4210B" w:rsidP="00996372">
      <w:pPr>
        <w:pStyle w:val="NormalWeb"/>
        <w:spacing w:line="360" w:lineRule="auto"/>
        <w:rPr>
          <w:rFonts w:ascii="Poppins" w:hAnsi="Poppins" w:cs="Poppins"/>
          <w:b/>
          <w:bCs/>
          <w:sz w:val="22"/>
          <w:szCs w:val="22"/>
        </w:rPr>
      </w:pPr>
      <w:r w:rsidRPr="006C36CA">
        <w:rPr>
          <w:rFonts w:ascii="Poppins" w:hAnsi="Poppins" w:cs="Poppins"/>
          <w:color w:val="252525"/>
          <w:sz w:val="22"/>
          <w:szCs w:val="22"/>
        </w:rPr>
        <w:t xml:space="preserve">This </w:t>
      </w:r>
      <w:r w:rsidR="00840CBB">
        <w:rPr>
          <w:rFonts w:ascii="Poppins" w:hAnsi="Poppins" w:cs="Poppins"/>
          <w:color w:val="252525"/>
          <w:sz w:val="22"/>
          <w:szCs w:val="22"/>
        </w:rPr>
        <w:t xml:space="preserve">comprehensive analysis </w:t>
      </w:r>
      <w:r w:rsidRPr="006C36CA">
        <w:rPr>
          <w:rFonts w:ascii="Poppins" w:hAnsi="Poppins" w:cs="Poppins"/>
          <w:color w:val="252525"/>
          <w:sz w:val="22"/>
          <w:szCs w:val="22"/>
        </w:rPr>
        <w:t>examines and contrasts IKEA's marketing strategies in the UK and China, aiming to reveal insights into tailoring marketing efforts for specific market qualities. It focuses on situational analysis models, including PESTEL, SWOT, and Porter's Five Forces, alongside the 4/7 Ps of marketing. The concept of directional development strategy is explored, adapting methods to meet evolving market needs. Factors like cultural preferences, consumer behaviour, the economy, competition, and regulations are analysed. The report also links IKEA's techniques to organisational approaches and evaluates their effectiveness. Ultimately, the study aims to illuminate challenges in international marketing by providing recommendations for multinational firms navigating cultural differences and consumer behaviour changes. It offers valuable insights for succeeding in foreign markets through a comprehensive analysis of IKEA's UK and China marketing tactics.</w:t>
      </w:r>
    </w:p>
    <w:p w14:paraId="394A7B73" w14:textId="224F60E3" w:rsidR="00DB17A6" w:rsidRPr="006C36CA" w:rsidRDefault="00DB17A6" w:rsidP="00996372">
      <w:pPr>
        <w:pStyle w:val="Heading2"/>
        <w:numPr>
          <w:ilvl w:val="1"/>
          <w:numId w:val="1"/>
        </w:numPr>
        <w:tabs>
          <w:tab w:val="num" w:pos="360"/>
        </w:tabs>
        <w:spacing w:line="360" w:lineRule="auto"/>
        <w:ind w:left="0" w:firstLine="0"/>
        <w:jc w:val="both"/>
        <w:rPr>
          <w:rFonts w:ascii="Poppins" w:hAnsi="Poppins" w:cs="Poppins"/>
          <w:b/>
          <w:bCs/>
          <w:color w:val="auto"/>
          <w:sz w:val="22"/>
          <w:szCs w:val="22"/>
        </w:rPr>
      </w:pPr>
      <w:bookmarkStart w:id="7" w:name="_Toc144112435"/>
      <w:r w:rsidRPr="006C36CA">
        <w:rPr>
          <w:rFonts w:ascii="Poppins" w:hAnsi="Poppins" w:cs="Poppins"/>
          <w:b/>
          <w:bCs/>
          <w:color w:val="auto"/>
          <w:sz w:val="22"/>
          <w:szCs w:val="22"/>
        </w:rPr>
        <w:t>Company background mission and vision statement</w:t>
      </w:r>
      <w:bookmarkEnd w:id="7"/>
    </w:p>
    <w:p w14:paraId="4AF0ECAC" w14:textId="6EE36800" w:rsidR="00A4210B" w:rsidRPr="006C36CA" w:rsidRDefault="00A050D9" w:rsidP="00996372">
      <w:pPr>
        <w:spacing w:line="360" w:lineRule="auto"/>
        <w:rPr>
          <w:rFonts w:ascii="Poppins" w:eastAsia="Times New Roman" w:hAnsi="Poppins" w:cs="Poppins"/>
          <w:color w:val="252525"/>
          <w:lang w:eastAsia="en-GB"/>
        </w:rPr>
      </w:pPr>
      <w:r w:rsidRPr="006C36CA">
        <w:rPr>
          <w:rFonts w:ascii="Poppins" w:hAnsi="Poppins" w:cs="Poppins"/>
          <w:noProof/>
        </w:rPr>
        <w:drawing>
          <wp:anchor distT="0" distB="0" distL="114300" distR="114300" simplePos="0" relativeHeight="251670016" behindDoc="0" locked="0" layoutInCell="1" allowOverlap="1" wp14:anchorId="0A7FA655" wp14:editId="487107CC">
            <wp:simplePos x="0" y="0"/>
            <wp:positionH relativeFrom="column">
              <wp:posOffset>3386455</wp:posOffset>
            </wp:positionH>
            <wp:positionV relativeFrom="paragraph">
              <wp:posOffset>3456940</wp:posOffset>
            </wp:positionV>
            <wp:extent cx="3074670" cy="1816717"/>
            <wp:effectExtent l="0" t="0" r="0" b="0"/>
            <wp:wrapNone/>
            <wp:docPr id="923706479" name="Picture 1" descr="A map of the world with yellow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706479" name="Picture 1" descr="A map of the world with yellow circle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74670" cy="1816717"/>
                    </a:xfrm>
                    <a:prstGeom prst="rect">
                      <a:avLst/>
                    </a:prstGeom>
                  </pic:spPr>
                </pic:pic>
              </a:graphicData>
            </a:graphic>
            <wp14:sizeRelH relativeFrom="margin">
              <wp14:pctWidth>0</wp14:pctWidth>
            </wp14:sizeRelH>
            <wp14:sizeRelV relativeFrom="margin">
              <wp14:pctHeight>0</wp14:pctHeight>
            </wp14:sizeRelV>
          </wp:anchor>
        </w:drawing>
      </w:r>
      <w:r w:rsidR="00A4210B" w:rsidRPr="006C36CA">
        <w:rPr>
          <w:rFonts w:ascii="Poppins" w:eastAsia="Times New Roman" w:hAnsi="Poppins" w:cs="Poppins"/>
          <w:color w:val="252525"/>
          <w:lang w:eastAsia="en-GB"/>
        </w:rPr>
        <w:t>IKEA is a worldwide home furnishings company best known for its reasonably priced flat-pack furniture. Ingvar Kamprad founded it in 1943. In 1956, it introduced flat packaging, which resulted in lower costs and competitive pricing. The Netherlands-based corporation, which employs some 231,000 people worldwide, has a sophisticated organisational structure. IKEA's goal is to provide well-designed, practical, and affordable furniture by using effective supply chain and manufacturing methods (Lewis, 2019). It continues to be financially successful and reported a $13.6 billion gross profit in 2021, an increase of 11.73% from the year before (Pereira, 2023). IKEA, which will be worth around $18 billion in 2021, has transformed the market with its flat-pack strategy and self-service model. IKEA has shown its flexibility across many cultures and markets by growing to over 460 shops in 62 countries by February 2023 (Burkeman, 2020). Its commitment to providing affordable, high-quality goods strives to improve lives all across the world (IKEA, 2019b).</w:t>
      </w:r>
    </w:p>
    <w:p w14:paraId="5C1F13E3" w14:textId="6C6EE6AA" w:rsidR="00DB17A6" w:rsidRPr="006C36CA" w:rsidRDefault="00DB17A6" w:rsidP="00A050D9">
      <w:pPr>
        <w:spacing w:line="360" w:lineRule="auto"/>
        <w:rPr>
          <w:rFonts w:ascii="Poppins" w:hAnsi="Poppins" w:cs="Poppins"/>
          <w:b/>
          <w:bCs/>
        </w:rPr>
      </w:pPr>
      <w:r w:rsidRPr="006C36CA">
        <w:rPr>
          <w:rFonts w:ascii="Poppins" w:hAnsi="Poppins" w:cs="Poppins"/>
          <w:b/>
          <w:bCs/>
        </w:rPr>
        <w:t xml:space="preserve">460 IKEA stores in 62 markets | Updated: </w:t>
      </w:r>
      <w:r w:rsidR="00A050D9">
        <w:rPr>
          <w:rFonts w:ascii="Poppins" w:hAnsi="Poppins" w:cs="Poppins"/>
          <w:b/>
          <w:bCs/>
        </w:rPr>
        <w:br/>
      </w:r>
      <w:r w:rsidRPr="006C36CA">
        <w:rPr>
          <w:rFonts w:ascii="Poppins" w:hAnsi="Poppins" w:cs="Poppins"/>
          <w:b/>
          <w:bCs/>
        </w:rPr>
        <w:t>15 February 2023</w:t>
      </w:r>
    </w:p>
    <w:p w14:paraId="2F4AD6EA" w14:textId="77777777" w:rsidR="00DB17A6" w:rsidRPr="006C36CA" w:rsidRDefault="00DB17A6" w:rsidP="00996372">
      <w:pPr>
        <w:spacing w:line="360" w:lineRule="auto"/>
        <w:rPr>
          <w:rFonts w:ascii="Poppins" w:hAnsi="Poppins" w:cs="Poppins"/>
        </w:rPr>
      </w:pPr>
      <w:r w:rsidRPr="006C36CA">
        <w:rPr>
          <w:rFonts w:ascii="Poppins" w:hAnsi="Poppins" w:cs="Poppins"/>
        </w:rPr>
        <w:t xml:space="preserve">(Image Source: </w:t>
      </w:r>
      <w:r w:rsidRPr="006C36CA">
        <w:rPr>
          <w:rFonts w:ascii="Poppins" w:hAnsi="Poppins" w:cs="Poppins"/>
          <w:i/>
          <w:iCs/>
        </w:rPr>
        <w:t>About IKEA</w:t>
      </w:r>
      <w:r w:rsidRPr="006C36CA">
        <w:rPr>
          <w:rFonts w:ascii="Poppins" w:hAnsi="Poppins" w:cs="Poppins"/>
        </w:rPr>
        <w:t>, 2023)</w:t>
      </w:r>
    </w:p>
    <w:p w14:paraId="6523949D" w14:textId="39F3634F" w:rsidR="00DB17A6" w:rsidRPr="006C36CA" w:rsidRDefault="00DB17A6" w:rsidP="00996372">
      <w:pPr>
        <w:pStyle w:val="Heading1"/>
        <w:numPr>
          <w:ilvl w:val="0"/>
          <w:numId w:val="1"/>
        </w:numPr>
        <w:tabs>
          <w:tab w:val="num" w:pos="360"/>
        </w:tabs>
        <w:spacing w:line="360" w:lineRule="auto"/>
        <w:ind w:left="0" w:firstLine="0"/>
        <w:jc w:val="both"/>
        <w:rPr>
          <w:rFonts w:ascii="Poppins" w:hAnsi="Poppins" w:cs="Poppins"/>
          <w:b/>
          <w:bCs/>
          <w:color w:val="auto"/>
          <w:sz w:val="22"/>
          <w:szCs w:val="22"/>
        </w:rPr>
      </w:pPr>
      <w:bookmarkStart w:id="8" w:name="_Toc144112436"/>
      <w:r w:rsidRPr="006C36CA">
        <w:rPr>
          <w:rFonts w:ascii="Poppins" w:hAnsi="Poppins" w:cs="Poppins"/>
          <w:b/>
          <w:bCs/>
          <w:color w:val="auto"/>
          <w:sz w:val="22"/>
          <w:szCs w:val="22"/>
        </w:rPr>
        <w:lastRenderedPageBreak/>
        <w:t>The Macro Environment – PESTLE Analysis</w:t>
      </w:r>
      <w:bookmarkEnd w:id="8"/>
    </w:p>
    <w:p w14:paraId="2BF5D48C" w14:textId="4BCD4CB8" w:rsidR="0072166C" w:rsidRDefault="001C358B" w:rsidP="00996372">
      <w:pPr>
        <w:spacing w:line="360" w:lineRule="auto"/>
        <w:rPr>
          <w:rFonts w:ascii="Poppins" w:hAnsi="Poppins" w:cs="Poppins"/>
          <w:lang w:eastAsia="en-US"/>
        </w:rPr>
      </w:pPr>
      <w:r w:rsidRPr="001C358B">
        <w:rPr>
          <w:rFonts w:ascii="Poppins" w:hAnsi="Poppins" w:cs="Poppins"/>
        </w:rPr>
        <w:t>An in-depth review of IKEA environments for IKEA in China and the UK using the PESTEL techniques. The PESTEL model is an organised approach for assessing external elements that have an influence on IKEA's operations and strategic choices. It includes Political, Economic, Social, Technological, Environmental, and Legal aspects</w:t>
      </w:r>
      <w:r w:rsidR="0072166C" w:rsidRPr="0072166C">
        <w:rPr>
          <w:rFonts w:ascii="Poppins" w:hAnsi="Poppins" w:cs="Poppins"/>
        </w:rPr>
        <w:t xml:space="preserve"> (Gerts, 2021)</w:t>
      </w:r>
      <w:r w:rsidR="00B11BDD">
        <w:rPr>
          <w:rFonts w:ascii="Poppins" w:hAnsi="Poppins" w:cs="Poppins"/>
        </w:rPr>
        <w:t>.</w:t>
      </w:r>
      <w:r w:rsidR="0072166C">
        <w:rPr>
          <w:rFonts w:ascii="Poppins" w:hAnsi="Poppins" w:cs="Poppins"/>
          <w:lang w:eastAsia="en-US"/>
        </w:rPr>
        <w:t xml:space="preserve"> </w:t>
      </w:r>
    </w:p>
    <w:p w14:paraId="75E20DA7" w14:textId="10E7BBB4" w:rsidR="00A4210B" w:rsidRPr="006C36CA" w:rsidRDefault="0069161F" w:rsidP="00996372">
      <w:pPr>
        <w:spacing w:line="360" w:lineRule="auto"/>
        <w:rPr>
          <w:rFonts w:ascii="Poppins" w:hAnsi="Poppins" w:cs="Poppins"/>
          <w:lang w:eastAsia="en-US"/>
        </w:rPr>
      </w:pPr>
      <w:r w:rsidRPr="0069161F">
        <w:rPr>
          <w:rFonts w:ascii="Poppins" w:hAnsi="Poppins" w:cs="Poppins"/>
          <w:noProof/>
          <w:lang w:eastAsia="en-US"/>
        </w:rPr>
        <w:drawing>
          <wp:inline distT="0" distB="0" distL="0" distR="0" wp14:anchorId="62AAF405" wp14:editId="5F28C311">
            <wp:extent cx="6271260" cy="3065828"/>
            <wp:effectExtent l="0" t="0" r="0" b="0"/>
            <wp:docPr id="172677450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84832" cy="3072463"/>
                    </a:xfrm>
                    <a:prstGeom prst="rect">
                      <a:avLst/>
                    </a:prstGeom>
                    <a:noFill/>
                    <a:ln>
                      <a:noFill/>
                    </a:ln>
                  </pic:spPr>
                </pic:pic>
              </a:graphicData>
            </a:graphic>
          </wp:inline>
        </w:drawing>
      </w:r>
    </w:p>
    <w:p w14:paraId="3007D0E7" w14:textId="77777777" w:rsidR="00DB17A6" w:rsidRPr="006C36CA" w:rsidRDefault="00DB17A6" w:rsidP="00996372">
      <w:pPr>
        <w:pStyle w:val="Heading2"/>
        <w:numPr>
          <w:ilvl w:val="1"/>
          <w:numId w:val="1"/>
        </w:numPr>
        <w:spacing w:line="360" w:lineRule="auto"/>
        <w:jc w:val="both"/>
        <w:rPr>
          <w:rFonts w:ascii="Poppins" w:hAnsi="Poppins" w:cs="Poppins"/>
          <w:b/>
          <w:bCs/>
          <w:color w:val="auto"/>
          <w:sz w:val="22"/>
          <w:szCs w:val="22"/>
        </w:rPr>
      </w:pPr>
      <w:bookmarkStart w:id="9" w:name="_Toc144112437"/>
      <w:r w:rsidRPr="006C36CA">
        <w:rPr>
          <w:rFonts w:ascii="Poppins" w:hAnsi="Poppins" w:cs="Poppins"/>
          <w:b/>
          <w:bCs/>
          <w:color w:val="auto"/>
          <w:sz w:val="22"/>
          <w:szCs w:val="22"/>
        </w:rPr>
        <w:t>Political Forces</w:t>
      </w:r>
      <w:bookmarkEnd w:id="9"/>
    </w:p>
    <w:tbl>
      <w:tblPr>
        <w:tblStyle w:val="TableGrid"/>
        <w:tblW w:w="0" w:type="auto"/>
        <w:tblInd w:w="426"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9620"/>
      </w:tblGrid>
      <w:tr w:rsidR="00DB17A6" w:rsidRPr="006C36CA" w14:paraId="308DFD1E" w14:textId="77777777" w:rsidTr="0041236D">
        <w:trPr>
          <w:trHeight w:val="386"/>
        </w:trPr>
        <w:tc>
          <w:tcPr>
            <w:tcW w:w="9620" w:type="dxa"/>
          </w:tcPr>
          <w:p w14:paraId="36E5FFAA" w14:textId="77777777" w:rsidR="00DB17A6" w:rsidRPr="006C36CA" w:rsidRDefault="00DB17A6" w:rsidP="00996372">
            <w:pPr>
              <w:pStyle w:val="NormalWeb"/>
              <w:spacing w:line="360" w:lineRule="auto"/>
              <w:rPr>
                <w:rFonts w:ascii="Poppins" w:hAnsi="Poppins" w:cs="Poppins"/>
                <w:b/>
                <w:bCs/>
                <w:i/>
                <w:iCs/>
                <w:sz w:val="22"/>
                <w:szCs w:val="22"/>
              </w:rPr>
            </w:pPr>
            <w:r w:rsidRPr="006C36CA">
              <w:rPr>
                <w:rFonts w:ascii="Poppins" w:hAnsi="Poppins" w:cs="Poppins"/>
                <w:b/>
                <w:bCs/>
                <w:sz w:val="22"/>
                <w:szCs w:val="22"/>
              </w:rPr>
              <w:t>Political</w:t>
            </w:r>
            <w:r w:rsidRPr="006C36CA">
              <w:rPr>
                <w:rStyle w:val="Emphasis"/>
                <w:rFonts w:ascii="Poppins" w:hAnsi="Poppins" w:cs="Poppins"/>
                <w:b/>
                <w:bCs/>
                <w:i w:val="0"/>
                <w:iCs w:val="0"/>
                <w:sz w:val="22"/>
                <w:szCs w:val="22"/>
              </w:rPr>
              <w:t>: 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Style w:val="Emphasis"/>
                <w:rFonts w:ascii="Poppins" w:hAnsi="Poppins" w:cs="Poppins"/>
                <w:b/>
                <w:bCs/>
                <w:i w:val="0"/>
                <w:iCs w:val="0"/>
                <w:sz w:val="22"/>
                <w:szCs w:val="22"/>
              </w:rPr>
              <w:t>UK</w:t>
            </w:r>
          </w:p>
        </w:tc>
      </w:tr>
      <w:tr w:rsidR="00DB17A6" w:rsidRPr="006C36CA" w14:paraId="21A05983" w14:textId="77777777" w:rsidTr="0041236D">
        <w:trPr>
          <w:trHeight w:val="349"/>
        </w:trPr>
        <w:tc>
          <w:tcPr>
            <w:tcW w:w="9620" w:type="dxa"/>
          </w:tcPr>
          <w:p w14:paraId="7C2A6DFD" w14:textId="77777777" w:rsidR="00A4210B" w:rsidRPr="006C36CA" w:rsidRDefault="00A4210B" w:rsidP="00996372">
            <w:pPr>
              <w:pStyle w:val="NormalWeb"/>
              <w:spacing w:line="360" w:lineRule="auto"/>
              <w:rPr>
                <w:rFonts w:ascii="Poppins" w:hAnsi="Poppins" w:cs="Poppins"/>
                <w:color w:val="000000" w:themeColor="text1"/>
                <w:sz w:val="22"/>
                <w:szCs w:val="22"/>
                <w:lang w:eastAsia="en-US"/>
              </w:rPr>
            </w:pPr>
            <w:r w:rsidRPr="006C36CA">
              <w:rPr>
                <w:rFonts w:ascii="Poppins" w:hAnsi="Poppins" w:cs="Poppins"/>
                <w:color w:val="000000" w:themeColor="text1"/>
                <w:sz w:val="22"/>
                <w:szCs w:val="22"/>
                <w:lang w:eastAsia="en-US"/>
              </w:rPr>
              <w:t>Operating in the UK's stable political climate simplifies IKEA's long-term planning and investments due to standardized regulations and smooth power transitions (Marketline Advantage, 2023). The UK's strong international political influence enables IKEA to expand globally, leveraging international organizations for trade partnerships (MarketLine Advantage, 2023). Stringent consumer protection laws in the UK uphold IKEA's product quality and safety standards, enhancing consumer trust and brand reputation (Svend Hollensen, 2014). The lowered trade barriers and expanded market prospects in the UK, boasting 70 trade agreements as of November 2022, offer IKEA opportunities for global expansion and improved supply chain efficiency (KPMG, 2022).</w:t>
            </w:r>
          </w:p>
          <w:p w14:paraId="1ABB61B7" w14:textId="0564840C" w:rsidR="00DB17A6" w:rsidRPr="006C36CA" w:rsidRDefault="00DB17A6" w:rsidP="00996372">
            <w:pPr>
              <w:pStyle w:val="NormalWeb"/>
              <w:spacing w:line="360" w:lineRule="auto"/>
              <w:rPr>
                <w:rFonts w:ascii="Poppins" w:hAnsi="Poppins" w:cs="Poppins"/>
                <w:b/>
                <w:bCs/>
                <w:sz w:val="22"/>
                <w:szCs w:val="22"/>
              </w:rPr>
            </w:pPr>
            <w:r w:rsidRPr="006C36CA">
              <w:rPr>
                <w:rFonts w:ascii="Poppins" w:hAnsi="Poppins" w:cs="Poppins"/>
                <w:b/>
                <w:bCs/>
                <w:sz w:val="22"/>
                <w:szCs w:val="22"/>
              </w:rPr>
              <w:t>Political:</w:t>
            </w:r>
            <w:r w:rsidRPr="006C36CA">
              <w:rPr>
                <w:rFonts w:ascii="Poppins" w:hAnsi="Poppins" w:cs="Poppins"/>
                <w:sz w:val="22"/>
                <w:szCs w:val="22"/>
              </w:rPr>
              <w:t xml:space="preserve"> </w:t>
            </w:r>
            <w:r w:rsidRPr="006C36CA">
              <w:rPr>
                <w:rStyle w:val="Emphasis"/>
                <w:rFonts w:ascii="Poppins" w:hAnsi="Poppins" w:cs="Poppins"/>
                <w:b/>
                <w:bCs/>
                <w:i w:val="0"/>
                <w:iCs w:val="0"/>
                <w:sz w:val="22"/>
                <w:szCs w:val="22"/>
              </w:rPr>
              <w:t>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Fonts w:ascii="Poppins" w:hAnsi="Poppins" w:cs="Poppins"/>
                <w:b/>
                <w:bCs/>
                <w:sz w:val="22"/>
                <w:szCs w:val="22"/>
              </w:rPr>
              <w:t>China</w:t>
            </w:r>
          </w:p>
        </w:tc>
      </w:tr>
      <w:tr w:rsidR="00DB17A6" w:rsidRPr="006C36CA" w14:paraId="2441A9DE" w14:textId="77777777" w:rsidTr="0041236D">
        <w:trPr>
          <w:trHeight w:val="349"/>
        </w:trPr>
        <w:tc>
          <w:tcPr>
            <w:tcW w:w="9620" w:type="dxa"/>
          </w:tcPr>
          <w:p w14:paraId="0C747011" w14:textId="77777777" w:rsidR="00A4210B" w:rsidRPr="006C36CA" w:rsidRDefault="00A4210B" w:rsidP="00B60892">
            <w:pPr>
              <w:pStyle w:val="NormalWeb"/>
              <w:spacing w:line="360" w:lineRule="auto"/>
              <w:rPr>
                <w:rFonts w:ascii="Poppins" w:hAnsi="Poppins" w:cs="Poppins"/>
                <w:sz w:val="22"/>
                <w:szCs w:val="22"/>
              </w:rPr>
            </w:pPr>
            <w:r w:rsidRPr="006C36CA">
              <w:rPr>
                <w:rFonts w:ascii="Poppins" w:hAnsi="Poppins" w:cs="Poppins"/>
                <w:sz w:val="22"/>
                <w:szCs w:val="22"/>
              </w:rPr>
              <w:t>In the UK, stable politics, integrated laws, and quick power transitions make long-</w:t>
            </w:r>
            <w:r w:rsidRPr="006C36CA">
              <w:rPr>
                <w:rFonts w:ascii="Poppins" w:hAnsi="Poppins" w:cs="Poppins"/>
                <w:sz w:val="22"/>
                <w:szCs w:val="22"/>
              </w:rPr>
              <w:lastRenderedPageBreak/>
              <w:t>term investment decisions and strategic planning easier for IKEA (Marketline Advantage, 2023). UK's strong international political standing allows IKEA to easily enter new markets and expand globally by leveraging its power in international organisations to create trade agreements and partnerships (MarketLine Advantage, 2023). As of November 2022, the UK will have 70 trade agreements, allowing IKEA to grow globally and enhance its supply chains (KPMG, 2022).</w:t>
            </w:r>
          </w:p>
          <w:p w14:paraId="79E012E4" w14:textId="69E83635" w:rsidR="00DB17A6" w:rsidRPr="006C36CA" w:rsidRDefault="00DB17A6" w:rsidP="00996372">
            <w:pPr>
              <w:pStyle w:val="NormalWeb"/>
              <w:spacing w:line="360" w:lineRule="auto"/>
              <w:rPr>
                <w:rFonts w:ascii="Poppins" w:hAnsi="Poppins" w:cs="Poppins"/>
                <w:color w:val="70AD47" w:themeColor="accent6"/>
                <w:sz w:val="22"/>
                <w:szCs w:val="22"/>
              </w:rPr>
            </w:pPr>
            <w:r w:rsidRPr="006C36CA">
              <w:rPr>
                <w:rFonts w:ascii="Poppins" w:hAnsi="Poppins" w:cs="Poppins"/>
                <w:b/>
                <w:bCs/>
                <w:sz w:val="22"/>
                <w:szCs w:val="22"/>
              </w:rPr>
              <w:t>Political</w:t>
            </w:r>
            <w:r w:rsidRPr="006C36CA">
              <w:rPr>
                <w:rStyle w:val="Emphasis"/>
                <w:rFonts w:ascii="Poppins" w:hAnsi="Poppins" w:cs="Poppins"/>
                <w:b/>
                <w:bCs/>
                <w:i w:val="0"/>
                <w:iCs w:val="0"/>
                <w:sz w:val="22"/>
                <w:szCs w:val="22"/>
              </w:rPr>
              <w:t>: Unf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Style w:val="Emphasis"/>
                <w:rFonts w:ascii="Poppins" w:hAnsi="Poppins" w:cs="Poppins"/>
                <w:b/>
                <w:bCs/>
                <w:i w:val="0"/>
                <w:iCs w:val="0"/>
                <w:sz w:val="22"/>
                <w:szCs w:val="22"/>
              </w:rPr>
              <w:t>UK</w:t>
            </w:r>
          </w:p>
        </w:tc>
      </w:tr>
      <w:tr w:rsidR="00DB17A6" w:rsidRPr="006C36CA" w14:paraId="2C4F2B17" w14:textId="77777777" w:rsidTr="0041236D">
        <w:trPr>
          <w:trHeight w:val="349"/>
        </w:trPr>
        <w:tc>
          <w:tcPr>
            <w:tcW w:w="9620" w:type="dxa"/>
          </w:tcPr>
          <w:p w14:paraId="1516EDDB" w14:textId="348D823D" w:rsidR="00A4210B" w:rsidRPr="006C36CA" w:rsidRDefault="00A4210B" w:rsidP="00996372">
            <w:pPr>
              <w:pStyle w:val="NormalWeb"/>
              <w:spacing w:line="360" w:lineRule="auto"/>
              <w:rPr>
                <w:rFonts w:ascii="Poppins" w:hAnsi="Poppins" w:cs="Poppins"/>
                <w:color w:val="252525"/>
                <w:sz w:val="22"/>
                <w:szCs w:val="22"/>
              </w:rPr>
            </w:pPr>
            <w:r w:rsidRPr="006C36CA">
              <w:rPr>
                <w:rFonts w:ascii="Poppins" w:hAnsi="Poppins" w:cs="Poppins"/>
                <w:color w:val="252525"/>
                <w:sz w:val="22"/>
                <w:szCs w:val="22"/>
              </w:rPr>
              <w:lastRenderedPageBreak/>
              <w:t>The UK</w:t>
            </w:r>
            <w:r w:rsidR="00B60892">
              <w:rPr>
                <w:rFonts w:ascii="Poppins" w:hAnsi="Poppins" w:cs="Poppins"/>
                <w:color w:val="252525"/>
                <w:sz w:val="22"/>
                <w:szCs w:val="22"/>
              </w:rPr>
              <w:t xml:space="preserve"> r</w:t>
            </w:r>
            <w:r w:rsidRPr="006C36CA">
              <w:rPr>
                <w:rFonts w:ascii="Poppins" w:hAnsi="Poppins" w:cs="Poppins"/>
                <w:color w:val="252525"/>
                <w:sz w:val="22"/>
                <w:szCs w:val="22"/>
              </w:rPr>
              <w:t>elationship presents challenges for IKEA, by restricting commerce. Brexit-related expenses and trade restrictions could prevent IKEA's UK-EU trading (MarketLine Advantage, 2023). Sudden regulatory changes, such as changes in environmental or labour requirements, may entail operational modifications and increased costs (Svend Hollensen, 2014). Concerns have been raised about the UK Prime Minister's suggestion that the "golden era" of UK-China ties is fading, which could put at risk IKEA's stability and future in both markets.</w:t>
            </w:r>
          </w:p>
          <w:p w14:paraId="39CA98A8" w14:textId="2A36D85B" w:rsidR="00DB17A6" w:rsidRPr="006C36CA" w:rsidRDefault="00DB17A6" w:rsidP="00996372">
            <w:pPr>
              <w:pStyle w:val="NormalWeb"/>
              <w:spacing w:line="360" w:lineRule="auto"/>
              <w:rPr>
                <w:rStyle w:val="Strong"/>
                <w:rFonts w:ascii="Poppins" w:hAnsi="Poppins" w:cs="Poppins"/>
                <w:b w:val="0"/>
                <w:bCs w:val="0"/>
                <w:color w:val="70AD47" w:themeColor="accent6"/>
                <w:sz w:val="22"/>
                <w:szCs w:val="22"/>
              </w:rPr>
            </w:pPr>
            <w:r w:rsidRPr="006C36CA">
              <w:rPr>
                <w:rFonts w:ascii="Poppins" w:hAnsi="Poppins" w:cs="Poppins"/>
                <w:b/>
                <w:bCs/>
                <w:sz w:val="22"/>
                <w:szCs w:val="22"/>
              </w:rPr>
              <w:t>Political</w:t>
            </w:r>
            <w:r w:rsidRPr="006C36CA">
              <w:rPr>
                <w:rStyle w:val="Emphasis"/>
                <w:rFonts w:ascii="Poppins" w:hAnsi="Poppins" w:cs="Poppins"/>
                <w:b/>
                <w:bCs/>
                <w:i w:val="0"/>
                <w:iCs w:val="0"/>
                <w:sz w:val="22"/>
                <w:szCs w:val="22"/>
              </w:rPr>
              <w:t>: Unf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Fonts w:ascii="Poppins" w:hAnsi="Poppins" w:cs="Poppins"/>
                <w:b/>
                <w:bCs/>
                <w:sz w:val="22"/>
                <w:szCs w:val="22"/>
              </w:rPr>
              <w:t>China</w:t>
            </w:r>
          </w:p>
        </w:tc>
      </w:tr>
      <w:tr w:rsidR="00DB17A6" w:rsidRPr="006C36CA" w14:paraId="0CD72237" w14:textId="77777777" w:rsidTr="0041236D">
        <w:trPr>
          <w:trHeight w:val="349"/>
        </w:trPr>
        <w:tc>
          <w:tcPr>
            <w:tcW w:w="9620" w:type="dxa"/>
          </w:tcPr>
          <w:p w14:paraId="7BF1F87F" w14:textId="6D9163AA" w:rsidR="00A4210B" w:rsidRPr="006C36CA" w:rsidRDefault="00A4210B" w:rsidP="00996372">
            <w:pPr>
              <w:pStyle w:val="NormalWeb"/>
              <w:spacing w:line="360" w:lineRule="auto"/>
              <w:rPr>
                <w:rStyle w:val="Strong"/>
                <w:rFonts w:ascii="Poppins" w:hAnsi="Poppins" w:cs="Poppins"/>
                <w:b w:val="0"/>
                <w:bCs w:val="0"/>
                <w:sz w:val="22"/>
                <w:szCs w:val="22"/>
              </w:rPr>
            </w:pPr>
            <w:r w:rsidRPr="006C36CA">
              <w:rPr>
                <w:rFonts w:ascii="Poppins" w:hAnsi="Poppins" w:cs="Poppins"/>
                <w:sz w:val="22"/>
                <w:szCs w:val="22"/>
              </w:rPr>
              <w:t>Rising Sino-Taiwan tensions could damage IKEA's China business and investments. Political chaos, economic uncertainty, and cross-strait disputes threaten customer demand and company operations</w:t>
            </w:r>
            <w:r w:rsidR="00B60892">
              <w:rPr>
                <w:rFonts w:ascii="Poppins" w:hAnsi="Poppins" w:cs="Poppins"/>
                <w:sz w:val="22"/>
                <w:szCs w:val="22"/>
              </w:rPr>
              <w:t>.</w:t>
            </w:r>
            <w:r w:rsidRPr="006C36CA">
              <w:rPr>
                <w:rFonts w:ascii="Poppins" w:hAnsi="Poppins" w:cs="Poppins"/>
                <w:sz w:val="22"/>
                <w:szCs w:val="22"/>
              </w:rPr>
              <w:t xml:space="preserve"> Hong Kong's National Security Law limits civil liberties, affecting perception, and demonstrators disrupt supply chains (Advantage, 2023). The Rule of Law Index (2022) highlights China's governance challenges, which must be addressed for sustainable growth and investment.</w:t>
            </w:r>
          </w:p>
        </w:tc>
      </w:tr>
    </w:tbl>
    <w:p w14:paraId="3448580C" w14:textId="77777777" w:rsidR="00DB17A6" w:rsidRPr="006C36CA" w:rsidRDefault="00DB17A6" w:rsidP="00996372">
      <w:pPr>
        <w:pStyle w:val="Heading2"/>
        <w:numPr>
          <w:ilvl w:val="1"/>
          <w:numId w:val="1"/>
        </w:numPr>
        <w:spacing w:line="360" w:lineRule="auto"/>
        <w:jc w:val="both"/>
        <w:rPr>
          <w:rFonts w:ascii="Poppins" w:hAnsi="Poppins" w:cs="Poppins"/>
          <w:b/>
          <w:bCs/>
          <w:color w:val="auto"/>
          <w:sz w:val="22"/>
          <w:szCs w:val="22"/>
        </w:rPr>
      </w:pPr>
      <w:bookmarkStart w:id="10" w:name="_Toc144112438"/>
      <w:r w:rsidRPr="006C36CA">
        <w:rPr>
          <w:rFonts w:ascii="Poppins" w:hAnsi="Poppins" w:cs="Poppins"/>
          <w:b/>
          <w:bCs/>
          <w:color w:val="auto"/>
          <w:sz w:val="22"/>
          <w:szCs w:val="22"/>
        </w:rPr>
        <w:t>Economic Forces</w:t>
      </w:r>
      <w:bookmarkEnd w:id="10"/>
    </w:p>
    <w:tbl>
      <w:tblPr>
        <w:tblStyle w:val="TableGrid"/>
        <w:tblW w:w="0" w:type="auto"/>
        <w:tblInd w:w="426"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9620"/>
      </w:tblGrid>
      <w:tr w:rsidR="00DB17A6" w:rsidRPr="006C36CA" w14:paraId="35CDAA5F" w14:textId="77777777" w:rsidTr="0041236D">
        <w:trPr>
          <w:trHeight w:val="386"/>
        </w:trPr>
        <w:tc>
          <w:tcPr>
            <w:tcW w:w="9620" w:type="dxa"/>
          </w:tcPr>
          <w:p w14:paraId="56668373" w14:textId="77777777" w:rsidR="00DB17A6" w:rsidRPr="006C36CA" w:rsidRDefault="00DB17A6" w:rsidP="00996372">
            <w:pPr>
              <w:pStyle w:val="NormalWeb"/>
              <w:spacing w:line="360" w:lineRule="auto"/>
              <w:rPr>
                <w:rFonts w:ascii="Poppins" w:hAnsi="Poppins" w:cs="Poppins"/>
                <w:b/>
                <w:bCs/>
                <w:i/>
                <w:iCs/>
                <w:sz w:val="22"/>
                <w:szCs w:val="22"/>
              </w:rPr>
            </w:pPr>
            <w:r w:rsidRPr="006C36CA">
              <w:rPr>
                <w:rFonts w:ascii="Poppins" w:hAnsi="Poppins" w:cs="Poppins"/>
                <w:b/>
                <w:bCs/>
                <w:sz w:val="22"/>
                <w:szCs w:val="22"/>
              </w:rPr>
              <w:t>Economic</w:t>
            </w:r>
            <w:r w:rsidRPr="006C36CA">
              <w:rPr>
                <w:rStyle w:val="Emphasis"/>
                <w:rFonts w:ascii="Poppins" w:hAnsi="Poppins" w:cs="Poppins"/>
                <w:b/>
                <w:bCs/>
                <w:i w:val="0"/>
                <w:iCs w:val="0"/>
                <w:sz w:val="22"/>
                <w:szCs w:val="22"/>
              </w:rPr>
              <w:t>: 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Style w:val="Emphasis"/>
                <w:rFonts w:ascii="Poppins" w:hAnsi="Poppins" w:cs="Poppins"/>
                <w:b/>
                <w:bCs/>
                <w:i w:val="0"/>
                <w:iCs w:val="0"/>
                <w:sz w:val="22"/>
                <w:szCs w:val="22"/>
              </w:rPr>
              <w:t>UK</w:t>
            </w:r>
          </w:p>
        </w:tc>
      </w:tr>
      <w:tr w:rsidR="00DB17A6" w:rsidRPr="006C36CA" w14:paraId="2CF0F416" w14:textId="77777777" w:rsidTr="0041236D">
        <w:trPr>
          <w:trHeight w:val="349"/>
        </w:trPr>
        <w:tc>
          <w:tcPr>
            <w:tcW w:w="9620" w:type="dxa"/>
          </w:tcPr>
          <w:p w14:paraId="4CC1D813" w14:textId="7DA960D9" w:rsidR="00A4210B" w:rsidRPr="006C36CA" w:rsidRDefault="00A4210B" w:rsidP="00996372">
            <w:pPr>
              <w:pStyle w:val="NormalWeb"/>
              <w:spacing w:line="360" w:lineRule="auto"/>
              <w:rPr>
                <w:rFonts w:ascii="Poppins" w:hAnsi="Poppins" w:cs="Poppins"/>
                <w:sz w:val="22"/>
                <w:szCs w:val="22"/>
              </w:rPr>
            </w:pPr>
            <w:r w:rsidRPr="006C36CA">
              <w:rPr>
                <w:rFonts w:ascii="Poppins" w:hAnsi="Poppins" w:cs="Poppins"/>
                <w:sz w:val="22"/>
                <w:szCs w:val="22"/>
              </w:rPr>
              <w:t>IKEA's position in both countries matches the consumer desire for inexpensive home items, as the UK's trade with France reached £98.1 billion in Q1 2023 (Trade and Investment Fact Sheets, 2023). IKEA benefits in the UK's mature economy, high GDP per capita, and purchasing power. IKEA expands due to the UK's stable government and diverse economy (In-depth PESTLE observations from the UK, 2023).</w:t>
            </w:r>
          </w:p>
          <w:p w14:paraId="3998909F" w14:textId="45C9BCF1" w:rsidR="00DB17A6" w:rsidRPr="006C36CA" w:rsidRDefault="00DB17A6" w:rsidP="00996372">
            <w:pPr>
              <w:pStyle w:val="NormalWeb"/>
              <w:spacing w:line="360" w:lineRule="auto"/>
              <w:rPr>
                <w:rFonts w:ascii="Poppins" w:hAnsi="Poppins" w:cs="Poppins"/>
                <w:b/>
                <w:bCs/>
                <w:sz w:val="22"/>
                <w:szCs w:val="22"/>
              </w:rPr>
            </w:pPr>
            <w:r w:rsidRPr="006C36CA">
              <w:rPr>
                <w:rFonts w:ascii="Poppins" w:hAnsi="Poppins" w:cs="Poppins"/>
                <w:b/>
                <w:bCs/>
                <w:sz w:val="22"/>
                <w:szCs w:val="22"/>
              </w:rPr>
              <w:t>Economic</w:t>
            </w:r>
            <w:r w:rsidRPr="006C36CA">
              <w:rPr>
                <w:rStyle w:val="Emphasis"/>
                <w:rFonts w:ascii="Poppins" w:hAnsi="Poppins" w:cs="Poppins"/>
                <w:b/>
                <w:bCs/>
                <w:i w:val="0"/>
                <w:iCs w:val="0"/>
                <w:sz w:val="22"/>
                <w:szCs w:val="22"/>
              </w:rPr>
              <w:t>: 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Fonts w:ascii="Poppins" w:hAnsi="Poppins" w:cs="Poppins"/>
                <w:b/>
                <w:bCs/>
                <w:sz w:val="22"/>
                <w:szCs w:val="22"/>
              </w:rPr>
              <w:t>China</w:t>
            </w:r>
          </w:p>
        </w:tc>
      </w:tr>
      <w:tr w:rsidR="00DB17A6" w:rsidRPr="006C36CA" w14:paraId="00A4A376" w14:textId="77777777" w:rsidTr="0041236D">
        <w:trPr>
          <w:trHeight w:val="349"/>
        </w:trPr>
        <w:tc>
          <w:tcPr>
            <w:tcW w:w="9620" w:type="dxa"/>
          </w:tcPr>
          <w:p w14:paraId="77E4E0B1" w14:textId="65F55AD8" w:rsidR="00A4210B" w:rsidRPr="006C36CA" w:rsidRDefault="00A4210B" w:rsidP="00996372">
            <w:pPr>
              <w:pStyle w:val="NormalWeb"/>
              <w:spacing w:line="360" w:lineRule="auto"/>
              <w:rPr>
                <w:rFonts w:ascii="Poppins" w:hAnsi="Poppins" w:cs="Poppins"/>
                <w:sz w:val="22"/>
                <w:szCs w:val="22"/>
              </w:rPr>
            </w:pPr>
            <w:r w:rsidRPr="006C36CA">
              <w:rPr>
                <w:rFonts w:ascii="Poppins" w:hAnsi="Poppins" w:cs="Poppins"/>
                <w:sz w:val="22"/>
                <w:szCs w:val="22"/>
              </w:rPr>
              <w:lastRenderedPageBreak/>
              <w:t>IKEA benefits from China's strong GDP growth and large manufacturing sector. IKEA's furnishings benefit from expanding disposable income and customer expenditure from the developing services sector. IKEA uses China's "World's Factory" position and a large workforce to produce cheaply (China Statistical Yearbook 2021, 2021). IKEA's manufacturing, distribution, and retail efficiency and cost-effectiveness are improved by China's trained labour (Contributor 2022).</w:t>
            </w:r>
          </w:p>
          <w:p w14:paraId="6D91778F" w14:textId="01EAB26F" w:rsidR="00DB17A6" w:rsidRPr="006C36CA" w:rsidRDefault="00DB17A6" w:rsidP="00996372">
            <w:pPr>
              <w:pStyle w:val="NormalWeb"/>
              <w:spacing w:line="360" w:lineRule="auto"/>
              <w:rPr>
                <w:rFonts w:ascii="Poppins" w:hAnsi="Poppins" w:cs="Poppins"/>
                <w:color w:val="70AD47" w:themeColor="accent6"/>
                <w:sz w:val="22"/>
                <w:szCs w:val="22"/>
              </w:rPr>
            </w:pPr>
            <w:r w:rsidRPr="006C36CA">
              <w:rPr>
                <w:rFonts w:ascii="Poppins" w:hAnsi="Poppins" w:cs="Poppins"/>
                <w:b/>
                <w:bCs/>
                <w:sz w:val="22"/>
                <w:szCs w:val="22"/>
              </w:rPr>
              <w:t>Economic</w:t>
            </w:r>
            <w:r w:rsidRPr="006C36CA">
              <w:rPr>
                <w:rStyle w:val="Emphasis"/>
                <w:rFonts w:ascii="Poppins" w:hAnsi="Poppins" w:cs="Poppins"/>
                <w:b/>
                <w:bCs/>
                <w:i w:val="0"/>
                <w:iCs w:val="0"/>
                <w:sz w:val="22"/>
                <w:szCs w:val="22"/>
              </w:rPr>
              <w:t>: Unf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Style w:val="Emphasis"/>
                <w:rFonts w:ascii="Poppins" w:hAnsi="Poppins" w:cs="Poppins"/>
                <w:b/>
                <w:bCs/>
                <w:i w:val="0"/>
                <w:iCs w:val="0"/>
                <w:sz w:val="22"/>
                <w:szCs w:val="22"/>
              </w:rPr>
              <w:t>UK</w:t>
            </w:r>
          </w:p>
        </w:tc>
      </w:tr>
      <w:tr w:rsidR="00DB17A6" w:rsidRPr="006C36CA" w14:paraId="31E175DD" w14:textId="77777777" w:rsidTr="0041236D">
        <w:trPr>
          <w:trHeight w:val="349"/>
        </w:trPr>
        <w:tc>
          <w:tcPr>
            <w:tcW w:w="9620" w:type="dxa"/>
          </w:tcPr>
          <w:p w14:paraId="4B1900CE" w14:textId="660B5C28" w:rsidR="00170CB1" w:rsidRPr="006C36CA" w:rsidRDefault="00A4210B" w:rsidP="00996372">
            <w:pPr>
              <w:pStyle w:val="NormalWeb"/>
              <w:spacing w:line="360" w:lineRule="auto"/>
              <w:rPr>
                <w:rFonts w:ascii="Poppins" w:hAnsi="Poppins" w:cs="Poppins"/>
                <w:b/>
                <w:bCs/>
                <w:sz w:val="22"/>
                <w:szCs w:val="22"/>
              </w:rPr>
            </w:pPr>
            <w:r w:rsidRPr="006C36CA">
              <w:rPr>
                <w:rFonts w:ascii="Poppins" w:hAnsi="Poppins" w:cs="Poppins"/>
                <w:sz w:val="22"/>
                <w:szCs w:val="22"/>
              </w:rPr>
              <w:t>Brexit has affected IKEA's UK trading connections. Brexit and pandemic effects reduced UK-EU goods imports by 18% in Q4 2021 compared to Q4 2019, lowering trade intensity by 12% since 2019. Regulations and supply chain disruption ensued. UK household debt was 156% of income before the 2008 financial crisis, 128% thereafter, and 134% by Q2 2022. Chancellor Jeremy Hunt maintains the 20% income tax rate, changes tax rules, and evaluates energy aid to boost market confidence and public budgets. IKEA's consumer behaviour and operations will change. (OBR, 2022; Harari, 2020; HM Treasury, 2022)</w:t>
            </w:r>
          </w:p>
          <w:p w14:paraId="547544E9" w14:textId="2F9D92E4" w:rsidR="00DB17A6" w:rsidRPr="006C36CA" w:rsidRDefault="00DB17A6" w:rsidP="00996372">
            <w:pPr>
              <w:pStyle w:val="NormalWeb"/>
              <w:spacing w:line="360" w:lineRule="auto"/>
              <w:rPr>
                <w:rStyle w:val="Strong"/>
                <w:rFonts w:ascii="Poppins" w:hAnsi="Poppins" w:cs="Poppins"/>
                <w:b w:val="0"/>
                <w:bCs w:val="0"/>
                <w:color w:val="70AD47" w:themeColor="accent6"/>
                <w:sz w:val="22"/>
                <w:szCs w:val="22"/>
              </w:rPr>
            </w:pPr>
            <w:r w:rsidRPr="006C36CA">
              <w:rPr>
                <w:rFonts w:ascii="Poppins" w:hAnsi="Poppins" w:cs="Poppins"/>
                <w:b/>
                <w:bCs/>
                <w:sz w:val="22"/>
                <w:szCs w:val="22"/>
              </w:rPr>
              <w:t>Economic</w:t>
            </w:r>
            <w:r w:rsidRPr="006C36CA">
              <w:rPr>
                <w:rStyle w:val="Emphasis"/>
                <w:rFonts w:ascii="Poppins" w:hAnsi="Poppins" w:cs="Poppins"/>
                <w:b/>
                <w:bCs/>
                <w:i w:val="0"/>
                <w:iCs w:val="0"/>
                <w:sz w:val="22"/>
                <w:szCs w:val="22"/>
              </w:rPr>
              <w:t>: Unf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Fonts w:ascii="Poppins" w:hAnsi="Poppins" w:cs="Poppins"/>
                <w:b/>
                <w:bCs/>
                <w:sz w:val="22"/>
                <w:szCs w:val="22"/>
              </w:rPr>
              <w:t>China</w:t>
            </w:r>
          </w:p>
        </w:tc>
      </w:tr>
      <w:tr w:rsidR="00DB17A6" w:rsidRPr="006C36CA" w14:paraId="19E06A14" w14:textId="77777777" w:rsidTr="0041236D">
        <w:trPr>
          <w:trHeight w:val="349"/>
        </w:trPr>
        <w:tc>
          <w:tcPr>
            <w:tcW w:w="9620" w:type="dxa"/>
          </w:tcPr>
          <w:p w14:paraId="470749C4" w14:textId="77777777" w:rsidR="00A4210B" w:rsidRDefault="00A4210B" w:rsidP="00996372">
            <w:pPr>
              <w:pStyle w:val="NormalWeb"/>
              <w:spacing w:line="360" w:lineRule="auto"/>
              <w:rPr>
                <w:rFonts w:ascii="Poppins" w:hAnsi="Poppins" w:cs="Poppins"/>
                <w:sz w:val="22"/>
                <w:szCs w:val="22"/>
              </w:rPr>
            </w:pPr>
            <w:r w:rsidRPr="006C36CA">
              <w:rPr>
                <w:rFonts w:ascii="Poppins" w:hAnsi="Poppins" w:cs="Poppins"/>
                <w:sz w:val="22"/>
                <w:szCs w:val="22"/>
              </w:rPr>
              <w:t>IKEA faces pressure from local government epidemic borrowing and China's rising debt. High debt-to-GDP ratios may impair economic stability, consumer spending, and product demand. The People's Bank of China's increased interest rates and tougher lending regulations may boost borrowing costs, reducing consumer spending and company development, which might hurt IKEA's sales and expansion. China's inflation may limit IKEA's market growth. (Aldasoro, Doerr, and Zhou, 2022; Contributor, 2022)</w:t>
            </w:r>
          </w:p>
          <w:p w14:paraId="16641E05" w14:textId="4AAFC52F" w:rsidR="009B6C1A" w:rsidRPr="00F25C37" w:rsidRDefault="009B6C1A" w:rsidP="00996372">
            <w:pPr>
              <w:pStyle w:val="NormalWeb"/>
              <w:spacing w:line="360" w:lineRule="auto"/>
              <w:rPr>
                <w:rStyle w:val="Strong"/>
                <w:rFonts w:ascii="Poppins" w:hAnsi="Poppins" w:cs="Poppins"/>
                <w:b w:val="0"/>
                <w:bCs w:val="0"/>
                <w:sz w:val="22"/>
                <w:szCs w:val="22"/>
              </w:rPr>
            </w:pPr>
          </w:p>
        </w:tc>
      </w:tr>
    </w:tbl>
    <w:p w14:paraId="515246F3" w14:textId="48022BB3" w:rsidR="00DB17A6" w:rsidRPr="006C36CA" w:rsidRDefault="00DB17A6" w:rsidP="00F25C37">
      <w:pPr>
        <w:pStyle w:val="Heading2"/>
        <w:numPr>
          <w:ilvl w:val="1"/>
          <w:numId w:val="1"/>
        </w:numPr>
        <w:spacing w:line="360" w:lineRule="auto"/>
        <w:rPr>
          <w:rFonts w:ascii="Poppins" w:hAnsi="Poppins" w:cs="Poppins"/>
          <w:b/>
          <w:bCs/>
          <w:color w:val="auto"/>
          <w:sz w:val="22"/>
          <w:szCs w:val="22"/>
        </w:rPr>
      </w:pPr>
      <w:bookmarkStart w:id="11" w:name="_Toc144112439"/>
      <w:r w:rsidRPr="006C36CA">
        <w:rPr>
          <w:rFonts w:ascii="Poppins" w:hAnsi="Poppins" w:cs="Poppins"/>
          <w:b/>
          <w:bCs/>
          <w:color w:val="auto"/>
          <w:sz w:val="22"/>
          <w:szCs w:val="22"/>
        </w:rPr>
        <w:t>Social Forces</w:t>
      </w:r>
      <w:bookmarkEnd w:id="11"/>
    </w:p>
    <w:tbl>
      <w:tblPr>
        <w:tblStyle w:val="TableGrid"/>
        <w:tblW w:w="0" w:type="auto"/>
        <w:tblInd w:w="426"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9620"/>
      </w:tblGrid>
      <w:tr w:rsidR="00DB17A6" w:rsidRPr="006C36CA" w14:paraId="29163E7C" w14:textId="77777777" w:rsidTr="0041236D">
        <w:trPr>
          <w:trHeight w:val="386"/>
        </w:trPr>
        <w:tc>
          <w:tcPr>
            <w:tcW w:w="9620" w:type="dxa"/>
          </w:tcPr>
          <w:p w14:paraId="2806D496" w14:textId="77777777" w:rsidR="00DB17A6" w:rsidRPr="006C36CA" w:rsidRDefault="00DB17A6" w:rsidP="00996372">
            <w:pPr>
              <w:pStyle w:val="NormalWeb"/>
              <w:spacing w:line="360" w:lineRule="auto"/>
              <w:rPr>
                <w:rFonts w:ascii="Poppins" w:hAnsi="Poppins" w:cs="Poppins"/>
                <w:b/>
                <w:bCs/>
                <w:i/>
                <w:iCs/>
                <w:sz w:val="22"/>
                <w:szCs w:val="22"/>
              </w:rPr>
            </w:pPr>
            <w:r w:rsidRPr="006C36CA">
              <w:rPr>
                <w:rFonts w:ascii="Poppins" w:hAnsi="Poppins" w:cs="Poppins"/>
                <w:b/>
                <w:bCs/>
                <w:sz w:val="22"/>
                <w:szCs w:val="22"/>
              </w:rPr>
              <w:t>Social</w:t>
            </w:r>
            <w:r w:rsidRPr="006C36CA">
              <w:rPr>
                <w:rStyle w:val="Emphasis"/>
                <w:rFonts w:ascii="Poppins" w:hAnsi="Poppins" w:cs="Poppins"/>
                <w:b/>
                <w:bCs/>
                <w:i w:val="0"/>
                <w:iCs w:val="0"/>
                <w:sz w:val="22"/>
                <w:szCs w:val="22"/>
              </w:rPr>
              <w:t>: 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Style w:val="Emphasis"/>
                <w:rFonts w:ascii="Poppins" w:hAnsi="Poppins" w:cs="Poppins"/>
                <w:b/>
                <w:bCs/>
                <w:i w:val="0"/>
                <w:iCs w:val="0"/>
                <w:sz w:val="22"/>
                <w:szCs w:val="22"/>
              </w:rPr>
              <w:t>UK</w:t>
            </w:r>
          </w:p>
        </w:tc>
      </w:tr>
      <w:tr w:rsidR="00DB17A6" w:rsidRPr="006C36CA" w14:paraId="70D6474E" w14:textId="77777777" w:rsidTr="0041236D">
        <w:trPr>
          <w:trHeight w:val="349"/>
        </w:trPr>
        <w:tc>
          <w:tcPr>
            <w:tcW w:w="9620" w:type="dxa"/>
          </w:tcPr>
          <w:p w14:paraId="28EC318B" w14:textId="77777777" w:rsidR="0011174E" w:rsidRPr="00F25C37" w:rsidRDefault="0011174E" w:rsidP="00996372">
            <w:pPr>
              <w:pStyle w:val="NormalWeb"/>
              <w:spacing w:line="360" w:lineRule="auto"/>
              <w:rPr>
                <w:rStyle w:val="Strong"/>
                <w:rFonts w:ascii="Poppins" w:eastAsiaTheme="majorEastAsia" w:hAnsi="Poppins" w:cs="Poppins"/>
                <w:b w:val="0"/>
                <w:bCs w:val="0"/>
                <w:sz w:val="22"/>
                <w:szCs w:val="22"/>
              </w:rPr>
            </w:pPr>
            <w:r w:rsidRPr="00F25C37">
              <w:rPr>
                <w:rStyle w:val="Strong"/>
                <w:rFonts w:ascii="Poppins" w:eastAsiaTheme="majorEastAsia" w:hAnsi="Poppins" w:cs="Poppins"/>
                <w:b w:val="0"/>
                <w:bCs w:val="0"/>
                <w:sz w:val="22"/>
                <w:szCs w:val="22"/>
              </w:rPr>
              <w:t xml:space="preserve">In its multicultural society, IKEA benefits from a diverse client base in the UK. It also allows IKEA to cater to a wide range of interests and preferences (Svend Hollensen, 2014). Furthermore, in the United Kingdom, IKEA's target demographic is middle-class </w:t>
            </w:r>
            <w:r w:rsidRPr="00F25C37">
              <w:rPr>
                <w:rStyle w:val="Strong"/>
                <w:rFonts w:ascii="Poppins" w:eastAsiaTheme="majorEastAsia" w:hAnsi="Poppins" w:cs="Poppins"/>
                <w:b w:val="0"/>
                <w:bCs w:val="0"/>
                <w:sz w:val="22"/>
                <w:szCs w:val="22"/>
              </w:rPr>
              <w:lastRenderedPageBreak/>
              <w:t>women aged 25–45 with families, tapping into a stable and economically engaged population segment (Burt, Johansson, and Thelander, 2011).</w:t>
            </w:r>
          </w:p>
          <w:p w14:paraId="0B1CF456" w14:textId="5593FA0A" w:rsidR="00DB17A6" w:rsidRPr="006C36CA" w:rsidRDefault="00DB17A6" w:rsidP="00996372">
            <w:pPr>
              <w:pStyle w:val="NormalWeb"/>
              <w:spacing w:line="360" w:lineRule="auto"/>
              <w:rPr>
                <w:rFonts w:ascii="Poppins" w:hAnsi="Poppins" w:cs="Poppins"/>
                <w:b/>
                <w:bCs/>
                <w:sz w:val="22"/>
                <w:szCs w:val="22"/>
              </w:rPr>
            </w:pPr>
            <w:r w:rsidRPr="006C36CA">
              <w:rPr>
                <w:rFonts w:ascii="Poppins" w:hAnsi="Poppins" w:cs="Poppins"/>
                <w:b/>
                <w:bCs/>
                <w:sz w:val="22"/>
                <w:szCs w:val="22"/>
              </w:rPr>
              <w:t>Social</w:t>
            </w:r>
            <w:r w:rsidRPr="006C36CA">
              <w:rPr>
                <w:rStyle w:val="Emphasis"/>
                <w:rFonts w:ascii="Poppins" w:hAnsi="Poppins" w:cs="Poppins"/>
                <w:b/>
                <w:bCs/>
                <w:i w:val="0"/>
                <w:iCs w:val="0"/>
                <w:sz w:val="22"/>
                <w:szCs w:val="22"/>
              </w:rPr>
              <w:t>: 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Fonts w:ascii="Poppins" w:hAnsi="Poppins" w:cs="Poppins"/>
                <w:b/>
                <w:bCs/>
                <w:sz w:val="22"/>
                <w:szCs w:val="22"/>
              </w:rPr>
              <w:t>China</w:t>
            </w:r>
          </w:p>
        </w:tc>
      </w:tr>
      <w:tr w:rsidR="00DB17A6" w:rsidRPr="006C36CA" w14:paraId="17FE8301" w14:textId="77777777" w:rsidTr="0041236D">
        <w:trPr>
          <w:trHeight w:val="349"/>
        </w:trPr>
        <w:tc>
          <w:tcPr>
            <w:tcW w:w="9620" w:type="dxa"/>
          </w:tcPr>
          <w:p w14:paraId="742FCC1A" w14:textId="77777777" w:rsidR="0011174E" w:rsidRPr="00D31C30" w:rsidRDefault="0011174E" w:rsidP="00996372">
            <w:pPr>
              <w:pStyle w:val="NormalWeb"/>
              <w:spacing w:line="360" w:lineRule="auto"/>
              <w:rPr>
                <w:rStyle w:val="Strong"/>
                <w:rFonts w:ascii="Poppins" w:eastAsiaTheme="majorEastAsia" w:hAnsi="Poppins" w:cs="Poppins"/>
                <w:b w:val="0"/>
                <w:bCs w:val="0"/>
                <w:sz w:val="22"/>
                <w:szCs w:val="22"/>
              </w:rPr>
            </w:pPr>
            <w:r w:rsidRPr="00D31C30">
              <w:rPr>
                <w:rStyle w:val="Strong"/>
                <w:rFonts w:ascii="Poppins" w:eastAsiaTheme="majorEastAsia" w:hAnsi="Poppins" w:cs="Poppins"/>
                <w:b w:val="0"/>
                <w:bCs w:val="0"/>
                <w:sz w:val="22"/>
                <w:szCs w:val="22"/>
              </w:rPr>
              <w:lastRenderedPageBreak/>
              <w:t>As urban migration and growing families continue in China, a significant market for home and furniture items has grown (Svend Hollensen, 2014). Notably, IKEA has a very high frequency of shop visits in Shanghai, with 33% of core customers returning every month, displaying significant customer loyalty and repeat business (Burt, Johansson, and Thelander, 2011).</w:t>
            </w:r>
          </w:p>
          <w:p w14:paraId="5CDFFD1F" w14:textId="01A36394" w:rsidR="00DB17A6" w:rsidRPr="006C36CA" w:rsidRDefault="00DB17A6" w:rsidP="00996372">
            <w:pPr>
              <w:pStyle w:val="NormalWeb"/>
              <w:spacing w:line="360" w:lineRule="auto"/>
              <w:rPr>
                <w:rFonts w:ascii="Poppins" w:hAnsi="Poppins" w:cs="Poppins"/>
                <w:color w:val="70AD47" w:themeColor="accent6"/>
                <w:sz w:val="22"/>
                <w:szCs w:val="22"/>
              </w:rPr>
            </w:pPr>
            <w:r w:rsidRPr="006C36CA">
              <w:rPr>
                <w:rFonts w:ascii="Poppins" w:hAnsi="Poppins" w:cs="Poppins"/>
                <w:b/>
                <w:bCs/>
                <w:sz w:val="22"/>
                <w:szCs w:val="22"/>
              </w:rPr>
              <w:t>Social</w:t>
            </w:r>
            <w:r w:rsidRPr="006C36CA">
              <w:rPr>
                <w:rStyle w:val="Emphasis"/>
                <w:rFonts w:ascii="Poppins" w:hAnsi="Poppins" w:cs="Poppins"/>
                <w:b/>
                <w:bCs/>
                <w:i w:val="0"/>
                <w:iCs w:val="0"/>
                <w:sz w:val="22"/>
                <w:szCs w:val="22"/>
              </w:rPr>
              <w:t>: Unf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Style w:val="Emphasis"/>
                <w:rFonts w:ascii="Poppins" w:hAnsi="Poppins" w:cs="Poppins"/>
                <w:b/>
                <w:bCs/>
                <w:i w:val="0"/>
                <w:iCs w:val="0"/>
                <w:sz w:val="22"/>
                <w:szCs w:val="22"/>
              </w:rPr>
              <w:t>UK</w:t>
            </w:r>
          </w:p>
        </w:tc>
      </w:tr>
      <w:tr w:rsidR="00DB17A6" w:rsidRPr="006C36CA" w14:paraId="34EC0CE7" w14:textId="77777777" w:rsidTr="0041236D">
        <w:trPr>
          <w:trHeight w:val="349"/>
        </w:trPr>
        <w:tc>
          <w:tcPr>
            <w:tcW w:w="9620" w:type="dxa"/>
          </w:tcPr>
          <w:p w14:paraId="4030DE9E" w14:textId="086A24AF" w:rsidR="0011174E" w:rsidRPr="006C36CA" w:rsidRDefault="0011174E" w:rsidP="00996372">
            <w:pPr>
              <w:pStyle w:val="NormalWeb"/>
              <w:spacing w:line="360" w:lineRule="auto"/>
              <w:rPr>
                <w:rStyle w:val="Strong"/>
                <w:rFonts w:ascii="Poppins" w:eastAsiaTheme="majorEastAsia" w:hAnsi="Poppins" w:cs="Poppins"/>
                <w:b w:val="0"/>
                <w:bCs w:val="0"/>
                <w:sz w:val="22"/>
                <w:szCs w:val="22"/>
              </w:rPr>
            </w:pPr>
            <w:r w:rsidRPr="006C36CA">
              <w:rPr>
                <w:rStyle w:val="Strong"/>
                <w:rFonts w:ascii="Poppins" w:eastAsiaTheme="majorEastAsia" w:hAnsi="Poppins" w:cs="Poppins"/>
                <w:b w:val="0"/>
                <w:bCs w:val="0"/>
                <w:sz w:val="22"/>
                <w:szCs w:val="22"/>
              </w:rPr>
              <w:t xml:space="preserve">As the population ages, furniture and home goods tastes may change towards items geared towards seniors (Svend Hollensen, 2014). Also, changing family structures, such as smaller and single-person homes, may </w:t>
            </w:r>
            <w:r w:rsidR="00B60892" w:rsidRPr="006C36CA">
              <w:rPr>
                <w:rStyle w:val="Strong"/>
                <w:rFonts w:ascii="Poppins" w:eastAsiaTheme="majorEastAsia" w:hAnsi="Poppins" w:cs="Poppins"/>
                <w:b w:val="0"/>
                <w:bCs w:val="0"/>
                <w:sz w:val="22"/>
                <w:szCs w:val="22"/>
              </w:rPr>
              <w:t>influence</w:t>
            </w:r>
            <w:r w:rsidRPr="006C36CA">
              <w:rPr>
                <w:rStyle w:val="Strong"/>
                <w:rFonts w:ascii="Poppins" w:eastAsiaTheme="majorEastAsia" w:hAnsi="Poppins" w:cs="Poppins"/>
                <w:b w:val="0"/>
                <w:bCs w:val="0"/>
                <w:sz w:val="22"/>
                <w:szCs w:val="22"/>
              </w:rPr>
              <w:t xml:space="preserve"> IKEA's traditional family-focused product line. IKEA might have to modify its product selection to meet changing client demands (Burt, Johansson, and Thelander, 2011).</w:t>
            </w:r>
          </w:p>
          <w:p w14:paraId="5193FA09" w14:textId="3E077C1B" w:rsidR="00DB17A6" w:rsidRPr="006C36CA" w:rsidRDefault="00DB17A6" w:rsidP="00996372">
            <w:pPr>
              <w:pStyle w:val="NormalWeb"/>
              <w:spacing w:line="360" w:lineRule="auto"/>
              <w:rPr>
                <w:rStyle w:val="Strong"/>
                <w:rFonts w:ascii="Poppins" w:hAnsi="Poppins" w:cs="Poppins"/>
                <w:b w:val="0"/>
                <w:bCs w:val="0"/>
                <w:sz w:val="22"/>
                <w:szCs w:val="22"/>
              </w:rPr>
            </w:pPr>
            <w:r w:rsidRPr="006C36CA">
              <w:rPr>
                <w:rFonts w:ascii="Poppins" w:hAnsi="Poppins" w:cs="Poppins"/>
                <w:b/>
                <w:bCs/>
                <w:sz w:val="22"/>
                <w:szCs w:val="22"/>
              </w:rPr>
              <w:t>Social</w:t>
            </w:r>
            <w:r w:rsidRPr="006C36CA">
              <w:rPr>
                <w:rStyle w:val="Emphasis"/>
                <w:rFonts w:ascii="Poppins" w:hAnsi="Poppins" w:cs="Poppins"/>
                <w:b/>
                <w:bCs/>
                <w:i w:val="0"/>
                <w:iCs w:val="0"/>
                <w:sz w:val="22"/>
                <w:szCs w:val="22"/>
              </w:rPr>
              <w:t>: Unf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Fonts w:ascii="Poppins" w:hAnsi="Poppins" w:cs="Poppins"/>
                <w:b/>
                <w:bCs/>
                <w:sz w:val="22"/>
                <w:szCs w:val="22"/>
              </w:rPr>
              <w:t>China</w:t>
            </w:r>
          </w:p>
        </w:tc>
      </w:tr>
      <w:tr w:rsidR="00DB17A6" w:rsidRPr="006C36CA" w14:paraId="4B69407D" w14:textId="77777777" w:rsidTr="0041236D">
        <w:trPr>
          <w:trHeight w:val="349"/>
        </w:trPr>
        <w:tc>
          <w:tcPr>
            <w:tcW w:w="9620" w:type="dxa"/>
          </w:tcPr>
          <w:p w14:paraId="5EB7C764" w14:textId="7064CDAF" w:rsidR="00AC7864" w:rsidRPr="006C36CA" w:rsidRDefault="0011174E" w:rsidP="00996372">
            <w:pPr>
              <w:pStyle w:val="NormalWeb"/>
              <w:spacing w:line="360" w:lineRule="auto"/>
              <w:rPr>
                <w:rStyle w:val="Strong"/>
                <w:rFonts w:ascii="Poppins" w:hAnsi="Poppins" w:cs="Poppins"/>
                <w:b w:val="0"/>
                <w:bCs w:val="0"/>
                <w:sz w:val="22"/>
                <w:szCs w:val="22"/>
              </w:rPr>
            </w:pPr>
            <w:r w:rsidRPr="006C36CA">
              <w:rPr>
                <w:rStyle w:val="Strong"/>
                <w:rFonts w:ascii="Poppins" w:hAnsi="Poppins" w:cs="Poppins"/>
                <w:b w:val="0"/>
                <w:bCs w:val="0"/>
                <w:sz w:val="22"/>
                <w:szCs w:val="22"/>
              </w:rPr>
              <w:t>The Chinese furniture market is very competitive, with both domestic and international competitors. IKEA is struggling to thrive in this extremely competitive climate (Svend Hollensen, 2014). Despite rising earnings among Shanghai's core customers, differences in income throughout China may restrict affordability for certain consumers, leading to problems (Burt, Johansson, and Thelander, 2011).</w:t>
            </w:r>
            <w:r w:rsidR="00AC7864">
              <w:rPr>
                <w:rStyle w:val="Strong"/>
                <w:rFonts w:ascii="Poppins" w:hAnsi="Poppins" w:cs="Poppins"/>
                <w:b w:val="0"/>
                <w:bCs w:val="0"/>
                <w:sz w:val="22"/>
                <w:szCs w:val="22"/>
              </w:rPr>
              <w:br/>
            </w:r>
          </w:p>
        </w:tc>
      </w:tr>
    </w:tbl>
    <w:p w14:paraId="5A043CF9" w14:textId="77777777" w:rsidR="0011174E" w:rsidRPr="006C36CA" w:rsidRDefault="00DB17A6" w:rsidP="00996372">
      <w:pPr>
        <w:pStyle w:val="Heading2"/>
        <w:numPr>
          <w:ilvl w:val="1"/>
          <w:numId w:val="1"/>
        </w:numPr>
        <w:spacing w:line="360" w:lineRule="auto"/>
        <w:rPr>
          <w:rFonts w:ascii="Poppins" w:hAnsi="Poppins" w:cs="Poppins"/>
          <w:b/>
          <w:bCs/>
          <w:color w:val="auto"/>
          <w:sz w:val="22"/>
          <w:szCs w:val="22"/>
        </w:rPr>
      </w:pPr>
      <w:bookmarkStart w:id="12" w:name="_Toc144112440"/>
      <w:r w:rsidRPr="006C36CA">
        <w:rPr>
          <w:rFonts w:ascii="Poppins" w:hAnsi="Poppins" w:cs="Poppins"/>
          <w:b/>
          <w:bCs/>
          <w:color w:val="auto"/>
          <w:sz w:val="22"/>
          <w:szCs w:val="22"/>
        </w:rPr>
        <w:t>HOFSTEDE - Cultural Forces</w:t>
      </w:r>
      <w:bookmarkEnd w:id="12"/>
    </w:p>
    <w:p w14:paraId="11C63D18" w14:textId="77777777" w:rsidR="0011174E" w:rsidRPr="006C36CA" w:rsidRDefault="0011174E" w:rsidP="00996372">
      <w:pPr>
        <w:spacing w:line="360" w:lineRule="auto"/>
        <w:rPr>
          <w:rFonts w:ascii="Poppins" w:hAnsi="Poppins" w:cs="Poppins"/>
        </w:rPr>
      </w:pPr>
      <w:r w:rsidRPr="006C36CA">
        <w:rPr>
          <w:rFonts w:ascii="Poppins" w:hAnsi="Poppins" w:cs="Poppins"/>
        </w:rPr>
        <w:t>Hofstede's theory assesses cultures through six dimensions (Hofstede, 2011). It reveals how these differences affect communication, values, and behaviour. It gives insights into their different perspectives on power, relationships, success, uncertainty, and indulgence by comparing the UK and China.</w:t>
      </w:r>
    </w:p>
    <w:p w14:paraId="68C6E132" w14:textId="76357C68" w:rsidR="0011174E" w:rsidRDefault="0069161F" w:rsidP="00996372">
      <w:pPr>
        <w:spacing w:line="360" w:lineRule="auto"/>
        <w:rPr>
          <w:rFonts w:ascii="Poppins" w:hAnsi="Poppins" w:cs="Poppins"/>
          <w:lang w:eastAsia="en-US"/>
        </w:rPr>
      </w:pPr>
      <w:r w:rsidRPr="0069161F">
        <w:rPr>
          <w:rFonts w:ascii="Poppins" w:hAnsi="Poppins" w:cs="Poppins"/>
          <w:noProof/>
          <w:lang w:eastAsia="en-US"/>
        </w:rPr>
        <w:lastRenderedPageBreak/>
        <w:drawing>
          <wp:inline distT="0" distB="0" distL="0" distR="0" wp14:anchorId="3D9AE0D8" wp14:editId="1EA7EB18">
            <wp:extent cx="6629400" cy="3136614"/>
            <wp:effectExtent l="0" t="0" r="0" b="0"/>
            <wp:docPr id="43640854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40108" cy="3141681"/>
                    </a:xfrm>
                    <a:prstGeom prst="rect">
                      <a:avLst/>
                    </a:prstGeom>
                    <a:noFill/>
                    <a:ln>
                      <a:noFill/>
                    </a:ln>
                  </pic:spPr>
                </pic:pic>
              </a:graphicData>
            </a:graphic>
          </wp:inline>
        </w:drawing>
      </w:r>
    </w:p>
    <w:p w14:paraId="16CBB624" w14:textId="20174159" w:rsidR="000C5CDF" w:rsidRPr="006C36CA" w:rsidRDefault="000C5CDF" w:rsidP="00996372">
      <w:pPr>
        <w:spacing w:line="360" w:lineRule="auto"/>
        <w:rPr>
          <w:rFonts w:ascii="Poppins" w:hAnsi="Poppins" w:cs="Poppins"/>
        </w:rPr>
      </w:pPr>
      <w:r w:rsidRPr="00D349AB">
        <w:rPr>
          <w:rFonts w:ascii="Poppins" w:hAnsi="Poppins" w:cs="Poppins"/>
        </w:rPr>
        <w:t>(Source created by learner, 2023)</w:t>
      </w:r>
    </w:p>
    <w:tbl>
      <w:tblPr>
        <w:tblStyle w:val="TableGrid"/>
        <w:tblW w:w="0" w:type="auto"/>
        <w:tblInd w:w="426"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9620"/>
      </w:tblGrid>
      <w:tr w:rsidR="00DB17A6" w:rsidRPr="006C36CA" w14:paraId="6B42F601" w14:textId="77777777" w:rsidTr="00FA4DDA">
        <w:trPr>
          <w:trHeight w:val="386"/>
        </w:trPr>
        <w:tc>
          <w:tcPr>
            <w:tcW w:w="9620" w:type="dxa"/>
            <w:tcBorders>
              <w:top w:val="nil"/>
              <w:bottom w:val="single" w:sz="4" w:space="0" w:color="auto"/>
            </w:tcBorders>
          </w:tcPr>
          <w:p w14:paraId="0F3E7CB5" w14:textId="67124ED0" w:rsidR="00DB17A6" w:rsidRPr="006C36CA" w:rsidRDefault="00DB17A6" w:rsidP="00996372">
            <w:pPr>
              <w:pStyle w:val="NormalWeb"/>
              <w:spacing w:line="360" w:lineRule="auto"/>
              <w:rPr>
                <w:rFonts w:ascii="Poppins" w:hAnsi="Poppins" w:cs="Poppins"/>
                <w:b/>
                <w:bCs/>
                <w:i/>
                <w:iCs/>
                <w:sz w:val="22"/>
                <w:szCs w:val="22"/>
              </w:rPr>
            </w:pPr>
            <w:r w:rsidRPr="006C36CA">
              <w:rPr>
                <w:rStyle w:val="Emphasis"/>
                <w:rFonts w:ascii="Poppins" w:hAnsi="Poppins" w:cs="Poppins"/>
                <w:b/>
                <w:bCs/>
                <w:i w:val="0"/>
                <w:iCs w:val="0"/>
                <w:sz w:val="22"/>
                <w:szCs w:val="22"/>
              </w:rPr>
              <w:t>Power Distance</w:t>
            </w:r>
          </w:p>
        </w:tc>
      </w:tr>
      <w:tr w:rsidR="00DB17A6" w:rsidRPr="006C36CA" w14:paraId="6229F5D3" w14:textId="77777777" w:rsidTr="00FA4DDA">
        <w:trPr>
          <w:trHeight w:val="349"/>
        </w:trPr>
        <w:tc>
          <w:tcPr>
            <w:tcW w:w="9620" w:type="dxa"/>
            <w:tcBorders>
              <w:top w:val="single" w:sz="4" w:space="0" w:color="auto"/>
              <w:bottom w:val="nil"/>
            </w:tcBorders>
          </w:tcPr>
          <w:p w14:paraId="72A0C25D" w14:textId="4AD276C1" w:rsidR="0011174E" w:rsidRPr="006C36CA" w:rsidRDefault="0011174E" w:rsidP="00996372">
            <w:pPr>
              <w:spacing w:before="100" w:beforeAutospacing="1" w:after="100" w:afterAutospacing="1" w:line="360" w:lineRule="auto"/>
              <w:rPr>
                <w:rStyle w:val="Strong"/>
                <w:rFonts w:ascii="Poppins" w:hAnsi="Poppins" w:cs="Poppins"/>
              </w:rPr>
            </w:pPr>
            <w:r w:rsidRPr="006C36CA">
              <w:rPr>
                <w:rStyle w:val="Strong"/>
                <w:rFonts w:ascii="Poppins" w:hAnsi="Poppins" w:cs="Poppins"/>
              </w:rPr>
              <w:t>China (Higher Power Distance Score: 35)</w:t>
            </w:r>
            <w:r w:rsidRPr="006C36CA">
              <w:rPr>
                <w:rStyle w:val="Strong"/>
                <w:rFonts w:ascii="Poppins" w:hAnsi="Poppins" w:cs="Poppins"/>
              </w:rPr>
              <w:br/>
              <w:t>UK (Lower Power Distance Score: 80)</w:t>
            </w:r>
          </w:p>
          <w:p w14:paraId="5A8A0DA8" w14:textId="77777777" w:rsidR="00DB17A6" w:rsidRPr="006C36CA" w:rsidRDefault="0011174E" w:rsidP="00996372">
            <w:pPr>
              <w:spacing w:before="100" w:beforeAutospacing="1" w:after="100" w:afterAutospacing="1" w:line="360" w:lineRule="auto"/>
              <w:rPr>
                <w:rStyle w:val="Strong"/>
                <w:rFonts w:ascii="Poppins" w:hAnsi="Poppins" w:cs="Poppins"/>
                <w:b w:val="0"/>
                <w:bCs w:val="0"/>
              </w:rPr>
            </w:pPr>
            <w:r w:rsidRPr="006C36CA">
              <w:rPr>
                <w:rStyle w:val="Strong"/>
                <w:rFonts w:ascii="Poppins" w:hAnsi="Poppins" w:cs="Poppins"/>
                <w:b w:val="0"/>
                <w:bCs w:val="0"/>
              </w:rPr>
              <w:t>China's high Power Distance Index (PDI) of 80 promotes effective hierarchies and optimism but may impede responsibility and innovation. It accepts inequalities, leading to potential power abuses due to the divided subordinate-superior relationship. China values formal authority and sanctions, promoting optimism about leadership (Hofstede Insights, 2022b).</w:t>
            </w:r>
          </w:p>
          <w:p w14:paraId="3B463549" w14:textId="52DC9965" w:rsidR="0011174E" w:rsidRDefault="0011174E" w:rsidP="00996372">
            <w:pPr>
              <w:spacing w:before="100" w:beforeAutospacing="1" w:after="100" w:afterAutospacing="1" w:line="360" w:lineRule="auto"/>
              <w:rPr>
                <w:rFonts w:ascii="Poppins" w:hAnsi="Poppins" w:cs="Poppins"/>
                <w:color w:val="252525"/>
              </w:rPr>
            </w:pPr>
            <w:r w:rsidRPr="006C36CA">
              <w:rPr>
                <w:rFonts w:ascii="Poppins" w:hAnsi="Poppins" w:cs="Poppins"/>
                <w:color w:val="252525"/>
              </w:rPr>
              <w:t xml:space="preserve">However, the UK's lower PDI score of 35 promotes social mobility and inequality reduction. </w:t>
            </w:r>
            <w:r w:rsidR="007A3235">
              <w:rPr>
                <w:rFonts w:ascii="Poppins" w:hAnsi="Poppins" w:cs="Poppins"/>
                <w:color w:val="252525"/>
              </w:rPr>
              <w:t>R</w:t>
            </w:r>
            <w:r w:rsidRPr="006C36CA">
              <w:rPr>
                <w:rFonts w:ascii="Poppins" w:hAnsi="Poppins" w:cs="Poppins"/>
                <w:color w:val="252525"/>
              </w:rPr>
              <w:t>esearch reveals that the upper class has a lower PD index than the working class, highlighting a tension between personal growth and the British class system. Fair play motivates the belief in treating people equally (Hofstede Insights, 2022a).</w:t>
            </w:r>
          </w:p>
          <w:p w14:paraId="5927AD23" w14:textId="3831B0DE" w:rsidR="007D7FEA" w:rsidRPr="006C36CA" w:rsidRDefault="007D7FEA" w:rsidP="00996372">
            <w:pPr>
              <w:spacing w:before="100" w:beforeAutospacing="1" w:after="100" w:afterAutospacing="1" w:line="360" w:lineRule="auto"/>
              <w:rPr>
                <w:rFonts w:ascii="Poppins" w:hAnsi="Poppins" w:cs="Poppins"/>
                <w:color w:val="252525"/>
              </w:rPr>
            </w:pPr>
          </w:p>
        </w:tc>
      </w:tr>
      <w:tr w:rsidR="00317F86" w:rsidRPr="006C36CA" w14:paraId="6AADF5DF" w14:textId="77777777" w:rsidTr="00FA4DDA">
        <w:trPr>
          <w:trHeight w:val="386"/>
        </w:trPr>
        <w:tc>
          <w:tcPr>
            <w:tcW w:w="9620" w:type="dxa"/>
            <w:tcBorders>
              <w:top w:val="nil"/>
              <w:bottom w:val="single" w:sz="4" w:space="0" w:color="auto"/>
            </w:tcBorders>
          </w:tcPr>
          <w:p w14:paraId="23C8D55C" w14:textId="157259F0" w:rsidR="00317F86" w:rsidRPr="006C36CA" w:rsidRDefault="0068652F" w:rsidP="00996372">
            <w:pPr>
              <w:pStyle w:val="NormalWeb"/>
              <w:spacing w:line="360" w:lineRule="auto"/>
              <w:rPr>
                <w:rFonts w:ascii="Poppins" w:hAnsi="Poppins" w:cs="Poppins"/>
                <w:b/>
                <w:bCs/>
                <w:i/>
                <w:iCs/>
                <w:sz w:val="22"/>
                <w:szCs w:val="22"/>
              </w:rPr>
            </w:pPr>
            <w:r>
              <w:rPr>
                <w:rStyle w:val="Emphasis"/>
                <w:rFonts w:ascii="Poppins" w:hAnsi="Poppins" w:cs="Poppins"/>
                <w:b/>
                <w:bCs/>
                <w:i w:val="0"/>
                <w:iCs w:val="0"/>
                <w:sz w:val="22"/>
                <w:szCs w:val="22"/>
              </w:rPr>
              <w:br/>
            </w:r>
            <w:r w:rsidR="00317F86" w:rsidRPr="006C36CA">
              <w:rPr>
                <w:rStyle w:val="Emphasis"/>
                <w:rFonts w:ascii="Poppins" w:hAnsi="Poppins" w:cs="Poppins"/>
                <w:b/>
                <w:bCs/>
                <w:i w:val="0"/>
                <w:iCs w:val="0"/>
                <w:sz w:val="22"/>
                <w:szCs w:val="22"/>
              </w:rPr>
              <w:t>Individualism</w:t>
            </w:r>
          </w:p>
        </w:tc>
      </w:tr>
      <w:tr w:rsidR="00317F86" w:rsidRPr="006C36CA" w14:paraId="076EED00" w14:textId="77777777" w:rsidTr="00FA4DDA">
        <w:trPr>
          <w:trHeight w:val="349"/>
        </w:trPr>
        <w:tc>
          <w:tcPr>
            <w:tcW w:w="9620" w:type="dxa"/>
            <w:tcBorders>
              <w:top w:val="single" w:sz="4" w:space="0" w:color="auto"/>
              <w:bottom w:val="nil"/>
            </w:tcBorders>
          </w:tcPr>
          <w:p w14:paraId="3102A41C" w14:textId="77777777" w:rsidR="0011174E" w:rsidRPr="006C36CA" w:rsidRDefault="0011174E" w:rsidP="00996372">
            <w:pPr>
              <w:spacing w:line="360" w:lineRule="auto"/>
              <w:rPr>
                <w:rFonts w:ascii="Poppins" w:eastAsia="Times New Roman" w:hAnsi="Poppins" w:cs="Poppins"/>
                <w:b/>
                <w:bCs/>
                <w:lang w:eastAsia="en-GB"/>
              </w:rPr>
            </w:pPr>
            <w:r w:rsidRPr="006C36CA">
              <w:rPr>
                <w:rFonts w:ascii="Poppins" w:eastAsia="Times New Roman" w:hAnsi="Poppins" w:cs="Poppins"/>
                <w:b/>
                <w:bCs/>
                <w:lang w:eastAsia="en-GB"/>
              </w:rPr>
              <w:t>China's Collectivism (Low Individualism, Score: 20):</w:t>
            </w:r>
          </w:p>
          <w:p w14:paraId="4D5E9CA3" w14:textId="77777777" w:rsidR="0011174E" w:rsidRPr="006C36CA" w:rsidRDefault="0011174E" w:rsidP="00996372">
            <w:pPr>
              <w:spacing w:line="360" w:lineRule="auto"/>
              <w:rPr>
                <w:rFonts w:ascii="Poppins" w:hAnsi="Poppins" w:cs="Poppins"/>
                <w:b/>
                <w:bCs/>
              </w:rPr>
            </w:pPr>
            <w:r w:rsidRPr="006C36CA">
              <w:rPr>
                <w:rFonts w:ascii="Poppins" w:eastAsia="Times New Roman" w:hAnsi="Poppins" w:cs="Poppins"/>
                <w:b/>
                <w:bCs/>
                <w:lang w:eastAsia="en-GB"/>
              </w:rPr>
              <w:lastRenderedPageBreak/>
              <w:t>UK's Individualism (High Individualism, Score: 89):</w:t>
            </w:r>
          </w:p>
          <w:p w14:paraId="41AC0A95" w14:textId="77777777" w:rsidR="0011174E" w:rsidRPr="006C36CA" w:rsidRDefault="0011174E" w:rsidP="00996372">
            <w:pPr>
              <w:pStyle w:val="NormalWeb"/>
              <w:spacing w:line="360" w:lineRule="auto"/>
              <w:rPr>
                <w:rFonts w:ascii="Poppins" w:hAnsi="Poppins" w:cs="Poppins"/>
                <w:color w:val="252525"/>
                <w:sz w:val="22"/>
                <w:szCs w:val="22"/>
              </w:rPr>
            </w:pPr>
            <w:r w:rsidRPr="006C36CA">
              <w:rPr>
                <w:rFonts w:ascii="Poppins" w:hAnsi="Poppins" w:cs="Poppins"/>
                <w:color w:val="252525"/>
                <w:sz w:val="22"/>
                <w:szCs w:val="22"/>
              </w:rPr>
              <w:t>China's collectivist culture (rated 20) encourages social harmony and group loyalty but can limit individuality and innovation. In-group considerations heavily influence hiring and promotions, while relationships with out-groups tend to be distant or challenging. Employee commitment to organisations is relatively low (Hofstede Insights, 2022b).</w:t>
            </w:r>
          </w:p>
          <w:p w14:paraId="355B378D" w14:textId="001EC927" w:rsidR="00317F86" w:rsidRPr="006C36CA" w:rsidRDefault="0011174E" w:rsidP="00996372">
            <w:pPr>
              <w:spacing w:line="360" w:lineRule="auto"/>
              <w:rPr>
                <w:rFonts w:ascii="Poppins" w:hAnsi="Poppins" w:cs="Poppins"/>
                <w:color w:val="252525"/>
              </w:rPr>
            </w:pPr>
            <w:r w:rsidRPr="006C36CA">
              <w:rPr>
                <w:rFonts w:ascii="Poppins" w:hAnsi="Poppins" w:cs="Poppins"/>
                <w:color w:val="252525"/>
              </w:rPr>
              <w:t>Conversely, the UK's individualistic culture (rated 89) celebrates personal fulfilment and unique contributions. The prominence of the 'ME' culture underscores self-expression and individual development (Hofstede Insights, 2022a).</w:t>
            </w:r>
          </w:p>
        </w:tc>
      </w:tr>
      <w:tr w:rsidR="00DB17A6" w:rsidRPr="006C36CA" w14:paraId="23BFE256" w14:textId="77777777" w:rsidTr="00FA4DDA">
        <w:trPr>
          <w:trHeight w:val="386"/>
        </w:trPr>
        <w:tc>
          <w:tcPr>
            <w:tcW w:w="9620" w:type="dxa"/>
            <w:tcBorders>
              <w:top w:val="nil"/>
              <w:bottom w:val="single" w:sz="4" w:space="0" w:color="auto"/>
            </w:tcBorders>
          </w:tcPr>
          <w:p w14:paraId="7B165B77" w14:textId="133A3BFA" w:rsidR="00DB17A6" w:rsidRPr="006C36CA" w:rsidRDefault="00FA4DDA" w:rsidP="00996372">
            <w:pPr>
              <w:pStyle w:val="NormalWeb"/>
              <w:spacing w:line="360" w:lineRule="auto"/>
              <w:rPr>
                <w:rFonts w:ascii="Poppins" w:hAnsi="Poppins" w:cs="Poppins"/>
                <w:b/>
                <w:bCs/>
                <w:i/>
                <w:iCs/>
                <w:sz w:val="22"/>
                <w:szCs w:val="22"/>
              </w:rPr>
            </w:pPr>
            <w:r>
              <w:rPr>
                <w:rStyle w:val="Emphasis"/>
                <w:rFonts w:ascii="Poppins" w:hAnsi="Poppins" w:cs="Poppins"/>
                <w:b/>
                <w:bCs/>
                <w:i w:val="0"/>
                <w:iCs w:val="0"/>
                <w:sz w:val="22"/>
                <w:szCs w:val="22"/>
              </w:rPr>
              <w:lastRenderedPageBreak/>
              <w:br/>
            </w:r>
            <w:r w:rsidR="008D5B00" w:rsidRPr="006C36CA">
              <w:rPr>
                <w:rStyle w:val="Emphasis"/>
                <w:rFonts w:ascii="Poppins" w:hAnsi="Poppins" w:cs="Poppins"/>
                <w:b/>
                <w:bCs/>
                <w:i w:val="0"/>
                <w:iCs w:val="0"/>
                <w:sz w:val="22"/>
                <w:szCs w:val="22"/>
              </w:rPr>
              <w:t>Masculinity</w:t>
            </w:r>
          </w:p>
        </w:tc>
      </w:tr>
      <w:tr w:rsidR="00DB17A6" w:rsidRPr="006C36CA" w14:paraId="7BFB3830" w14:textId="77777777" w:rsidTr="00FA74A0">
        <w:trPr>
          <w:trHeight w:val="349"/>
        </w:trPr>
        <w:tc>
          <w:tcPr>
            <w:tcW w:w="9620" w:type="dxa"/>
            <w:tcBorders>
              <w:top w:val="single" w:sz="4" w:space="0" w:color="auto"/>
              <w:bottom w:val="nil"/>
            </w:tcBorders>
          </w:tcPr>
          <w:p w14:paraId="00CE0DFC" w14:textId="6FCB5ECB" w:rsidR="00DB17A6" w:rsidRPr="006C36CA" w:rsidRDefault="0011174E" w:rsidP="00996372">
            <w:pPr>
              <w:spacing w:before="100" w:beforeAutospacing="1" w:after="100" w:afterAutospacing="1" w:line="360" w:lineRule="auto"/>
              <w:rPr>
                <w:rFonts w:ascii="Poppins" w:hAnsi="Poppins" w:cs="Poppins"/>
                <w:color w:val="252525"/>
              </w:rPr>
            </w:pPr>
            <w:r w:rsidRPr="006C36CA">
              <w:rPr>
                <w:rStyle w:val="Strong"/>
                <w:rFonts w:ascii="Poppins" w:hAnsi="Poppins" w:cs="Poppins"/>
              </w:rPr>
              <w:t>China (high Score: 66)</w:t>
            </w:r>
            <w:r w:rsidRPr="006C36CA">
              <w:rPr>
                <w:rFonts w:ascii="Poppins" w:hAnsi="Poppins" w:cs="Poppins"/>
              </w:rPr>
              <w:t xml:space="preserve"> </w:t>
            </w:r>
            <w:r w:rsidRPr="006C36CA">
              <w:rPr>
                <w:rStyle w:val="Strong"/>
                <w:rFonts w:ascii="Poppins" w:hAnsi="Poppins" w:cs="Poppins"/>
              </w:rPr>
              <w:br/>
              <w:t xml:space="preserve">UK (high Score: 66) </w:t>
            </w:r>
            <w:r w:rsidRPr="006C36CA">
              <w:rPr>
                <w:rStyle w:val="Strong"/>
                <w:rFonts w:ascii="Poppins" w:hAnsi="Poppins" w:cs="Poppins"/>
              </w:rPr>
              <w:br/>
            </w:r>
            <w:r w:rsidRPr="006C36CA">
              <w:rPr>
                <w:rFonts w:ascii="Poppins" w:hAnsi="Poppins" w:cs="Poppins"/>
              </w:rPr>
              <w:t xml:space="preserve">Medium masculinity scores in both China (rated 66) and the UK (rated 66) highlight the significance of success and competition in these societies, impacting various aspects of life, from career goals to education. In China, this drive for success is evident in the emphasis on academic achievements, particularly among </w:t>
            </w:r>
            <w:r w:rsidR="007A3235" w:rsidRPr="006C36CA">
              <w:rPr>
                <w:rFonts w:ascii="Poppins" w:hAnsi="Poppins" w:cs="Poppins"/>
              </w:rPr>
              <w:t>students In</w:t>
            </w:r>
            <w:r w:rsidRPr="006C36CA">
              <w:rPr>
                <w:rFonts w:ascii="Poppins" w:hAnsi="Poppins" w:cs="Poppins"/>
              </w:rPr>
              <w:t xml:space="preserve"> the UK, while also success-oriented, the culture differs in terms of communication complexity, especially when compared to more feminine cultures </w:t>
            </w:r>
            <w:r w:rsidR="007A3235" w:rsidRPr="006C36CA">
              <w:rPr>
                <w:rFonts w:ascii="Poppins" w:hAnsi="Poppins" w:cs="Poppins"/>
              </w:rPr>
              <w:t>(Hofstede Insights, 2022a</w:t>
            </w:r>
            <w:r w:rsidR="007A3235">
              <w:rPr>
                <w:rFonts w:ascii="Poppins" w:hAnsi="Poppins" w:cs="Poppins"/>
              </w:rPr>
              <w:t xml:space="preserve">; </w:t>
            </w:r>
            <w:r w:rsidR="007A3235" w:rsidRPr="006C36CA">
              <w:rPr>
                <w:rFonts w:ascii="Poppins" w:hAnsi="Poppins" w:cs="Poppins"/>
              </w:rPr>
              <w:t>Hofstede Insights, 2022b)</w:t>
            </w:r>
            <w:r w:rsidRPr="006C36CA">
              <w:rPr>
                <w:rFonts w:ascii="Poppins" w:hAnsi="Poppins" w:cs="Poppins"/>
              </w:rPr>
              <w:t>.</w:t>
            </w:r>
            <w:r w:rsidR="00FA74A0">
              <w:rPr>
                <w:rFonts w:ascii="Poppins" w:hAnsi="Poppins" w:cs="Poppins"/>
              </w:rPr>
              <w:br/>
            </w:r>
          </w:p>
        </w:tc>
      </w:tr>
      <w:tr w:rsidR="00DB17A6" w:rsidRPr="006C36CA" w14:paraId="24ECD532" w14:textId="77777777" w:rsidTr="00FA74A0">
        <w:trPr>
          <w:trHeight w:val="386"/>
        </w:trPr>
        <w:tc>
          <w:tcPr>
            <w:tcW w:w="9620" w:type="dxa"/>
            <w:tcBorders>
              <w:top w:val="nil"/>
              <w:bottom w:val="single" w:sz="4" w:space="0" w:color="auto"/>
            </w:tcBorders>
          </w:tcPr>
          <w:p w14:paraId="4DADF069" w14:textId="14293A15" w:rsidR="00DB17A6" w:rsidRPr="006C36CA" w:rsidRDefault="008D5B00" w:rsidP="00996372">
            <w:pPr>
              <w:pStyle w:val="NormalWeb"/>
              <w:spacing w:line="360" w:lineRule="auto"/>
              <w:rPr>
                <w:rFonts w:ascii="Poppins" w:hAnsi="Poppins" w:cs="Poppins"/>
                <w:b/>
                <w:bCs/>
                <w:i/>
                <w:iCs/>
                <w:sz w:val="22"/>
                <w:szCs w:val="22"/>
              </w:rPr>
            </w:pPr>
            <w:r w:rsidRPr="006C36CA">
              <w:rPr>
                <w:rStyle w:val="Emphasis"/>
                <w:rFonts w:ascii="Poppins" w:hAnsi="Poppins" w:cs="Poppins"/>
                <w:b/>
                <w:bCs/>
                <w:i w:val="0"/>
                <w:iCs w:val="0"/>
                <w:sz w:val="22"/>
                <w:szCs w:val="22"/>
              </w:rPr>
              <w:t>Uncertainty avoidance</w:t>
            </w:r>
          </w:p>
        </w:tc>
      </w:tr>
      <w:tr w:rsidR="00DB17A6" w:rsidRPr="006C36CA" w14:paraId="28551D57" w14:textId="77777777" w:rsidTr="00FA74A0">
        <w:trPr>
          <w:trHeight w:val="349"/>
        </w:trPr>
        <w:tc>
          <w:tcPr>
            <w:tcW w:w="9620" w:type="dxa"/>
            <w:tcBorders>
              <w:top w:val="single" w:sz="4" w:space="0" w:color="auto"/>
              <w:bottom w:val="nil"/>
            </w:tcBorders>
          </w:tcPr>
          <w:p w14:paraId="77302D38" w14:textId="77777777" w:rsidR="0011174E" w:rsidRPr="006C36CA" w:rsidRDefault="0011174E" w:rsidP="00996372">
            <w:pPr>
              <w:spacing w:line="360" w:lineRule="auto"/>
              <w:rPr>
                <w:rFonts w:ascii="Poppins" w:eastAsia="Times New Roman" w:hAnsi="Poppins" w:cs="Poppins"/>
                <w:b/>
                <w:bCs/>
                <w:color w:val="70AD47" w:themeColor="accent6"/>
              </w:rPr>
            </w:pPr>
            <w:r w:rsidRPr="006C36CA">
              <w:rPr>
                <w:rFonts w:ascii="Poppins" w:hAnsi="Poppins" w:cs="Poppins"/>
                <w:b/>
                <w:bCs/>
                <w:color w:val="252525"/>
              </w:rPr>
              <w:t>China (low score: 30)</w:t>
            </w:r>
          </w:p>
          <w:p w14:paraId="0E43A892" w14:textId="77777777" w:rsidR="0011174E" w:rsidRPr="006C36CA" w:rsidRDefault="0011174E" w:rsidP="00996372">
            <w:pPr>
              <w:spacing w:line="360" w:lineRule="auto"/>
              <w:rPr>
                <w:rFonts w:ascii="Poppins" w:hAnsi="Poppins" w:cs="Poppins"/>
              </w:rPr>
            </w:pPr>
            <w:r w:rsidRPr="006C36CA">
              <w:rPr>
                <w:rFonts w:ascii="Poppins" w:hAnsi="Poppins" w:cs="Poppins"/>
                <w:b/>
                <w:bCs/>
                <w:color w:val="252525"/>
              </w:rPr>
              <w:t>UK (low score: 35)</w:t>
            </w:r>
            <w:r w:rsidRPr="006C36CA">
              <w:rPr>
                <w:rFonts w:ascii="Poppins" w:hAnsi="Poppins" w:cs="Poppins"/>
                <w:b/>
                <w:bCs/>
                <w:color w:val="252525"/>
              </w:rPr>
              <w:br/>
            </w:r>
            <w:r w:rsidRPr="006C36CA">
              <w:rPr>
                <w:rFonts w:ascii="Poppins" w:hAnsi="Poppins" w:cs="Poppins"/>
              </w:rPr>
              <w:t xml:space="preserve">Uncertainty Avoidance ratings in China and the United Kingdom are low, showing a tolerance for uncertainty and change. This could encourage creativity and innovation, but it may also cause fundamental and communication challenges. </w:t>
            </w:r>
          </w:p>
          <w:p w14:paraId="25B192AF" w14:textId="199C1343" w:rsidR="00DB17A6" w:rsidRPr="006C36CA" w:rsidRDefault="0011174E" w:rsidP="00996372">
            <w:pPr>
              <w:spacing w:line="360" w:lineRule="auto"/>
              <w:rPr>
                <w:rFonts w:ascii="Poppins" w:hAnsi="Poppins" w:cs="Poppins"/>
                <w:b/>
                <w:bCs/>
                <w:color w:val="70AD47" w:themeColor="accent6"/>
              </w:rPr>
            </w:pPr>
            <w:r w:rsidRPr="006C36CA">
              <w:rPr>
                <w:rFonts w:ascii="Poppins" w:hAnsi="Poppins" w:cs="Poppins"/>
              </w:rPr>
              <w:t xml:space="preserve">China's low rating of 30 suggests it is at ease with uncertainty. Language and flexibility welcome contradictions. </w:t>
            </w:r>
            <w:r w:rsidR="007A3235">
              <w:rPr>
                <w:rFonts w:ascii="Poppins" w:hAnsi="Poppins" w:cs="Poppins"/>
              </w:rPr>
              <w:t>M</w:t>
            </w:r>
            <w:r w:rsidRPr="006C36CA">
              <w:rPr>
                <w:rFonts w:ascii="Poppins" w:hAnsi="Poppins" w:cs="Poppins"/>
              </w:rPr>
              <w:t xml:space="preserve">any Chinese businesses are family-owned and </w:t>
            </w:r>
            <w:r w:rsidRPr="006C36CA">
              <w:rPr>
                <w:rFonts w:ascii="Poppins" w:hAnsi="Poppins" w:cs="Poppins"/>
              </w:rPr>
              <w:lastRenderedPageBreak/>
              <w:t xml:space="preserve">demonstrate flexibility and entrepreneurship. The UK's rating of 30 suggests it is at ease with ambiguity. There is a clear "muddle through" mindset that encourages creativity and innovation </w:t>
            </w:r>
            <w:r w:rsidR="007A3235" w:rsidRPr="006C36CA">
              <w:rPr>
                <w:rFonts w:ascii="Poppins" w:hAnsi="Poppins" w:cs="Poppins"/>
              </w:rPr>
              <w:t>(Hofstede Insights, 2022a</w:t>
            </w:r>
            <w:r w:rsidR="007A3235">
              <w:rPr>
                <w:rFonts w:ascii="Poppins" w:hAnsi="Poppins" w:cs="Poppins"/>
              </w:rPr>
              <w:t xml:space="preserve">; </w:t>
            </w:r>
            <w:r w:rsidR="007A3235" w:rsidRPr="006C36CA">
              <w:rPr>
                <w:rFonts w:ascii="Poppins" w:hAnsi="Poppins" w:cs="Poppins"/>
              </w:rPr>
              <w:t>Hofstede Insights, 2022b)</w:t>
            </w:r>
            <w:r w:rsidRPr="006C36CA">
              <w:rPr>
                <w:rFonts w:ascii="Poppins" w:hAnsi="Poppins" w:cs="Poppins"/>
              </w:rPr>
              <w:t>.</w:t>
            </w:r>
          </w:p>
        </w:tc>
      </w:tr>
    </w:tbl>
    <w:p w14:paraId="1E9DF169" w14:textId="77777777" w:rsidR="00DB17A6" w:rsidRPr="006C36CA" w:rsidRDefault="00DB17A6" w:rsidP="00996372">
      <w:pPr>
        <w:spacing w:line="360" w:lineRule="auto"/>
        <w:rPr>
          <w:rFonts w:ascii="Poppins" w:hAnsi="Poppins" w:cs="Poppins"/>
          <w:lang w:eastAsia="en-US"/>
        </w:rPr>
      </w:pPr>
    </w:p>
    <w:tbl>
      <w:tblPr>
        <w:tblStyle w:val="TableGrid"/>
        <w:tblW w:w="0" w:type="auto"/>
        <w:tblInd w:w="426"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9620"/>
      </w:tblGrid>
      <w:tr w:rsidR="00DB17A6" w:rsidRPr="006C36CA" w14:paraId="22C51BB5" w14:textId="77777777" w:rsidTr="0041236D">
        <w:trPr>
          <w:trHeight w:val="386"/>
        </w:trPr>
        <w:tc>
          <w:tcPr>
            <w:tcW w:w="9620" w:type="dxa"/>
          </w:tcPr>
          <w:p w14:paraId="2C430936" w14:textId="1C557642" w:rsidR="00DB17A6" w:rsidRPr="006C36CA" w:rsidRDefault="00DB17A6" w:rsidP="00996372">
            <w:pPr>
              <w:pStyle w:val="NormalWeb"/>
              <w:spacing w:line="360" w:lineRule="auto"/>
              <w:rPr>
                <w:rFonts w:ascii="Poppins" w:hAnsi="Poppins" w:cs="Poppins"/>
                <w:b/>
                <w:bCs/>
                <w:i/>
                <w:iCs/>
                <w:sz w:val="22"/>
                <w:szCs w:val="22"/>
              </w:rPr>
            </w:pPr>
            <w:r w:rsidRPr="006C36CA">
              <w:rPr>
                <w:rStyle w:val="Emphasis"/>
                <w:rFonts w:ascii="Poppins" w:hAnsi="Poppins" w:cs="Poppins"/>
                <w:b/>
                <w:bCs/>
                <w:i w:val="0"/>
                <w:iCs w:val="0"/>
                <w:sz w:val="22"/>
                <w:szCs w:val="22"/>
              </w:rPr>
              <w:t>Long-term orientation:</w:t>
            </w:r>
          </w:p>
        </w:tc>
      </w:tr>
      <w:tr w:rsidR="00DB17A6" w:rsidRPr="006C36CA" w14:paraId="23D7FDB9" w14:textId="77777777" w:rsidTr="0041236D">
        <w:trPr>
          <w:trHeight w:val="349"/>
        </w:trPr>
        <w:tc>
          <w:tcPr>
            <w:tcW w:w="9620" w:type="dxa"/>
          </w:tcPr>
          <w:p w14:paraId="0411622B" w14:textId="77777777" w:rsidR="0011174E" w:rsidRPr="006C36CA" w:rsidRDefault="0011174E" w:rsidP="00996372">
            <w:pPr>
              <w:spacing w:line="360" w:lineRule="auto"/>
              <w:rPr>
                <w:rFonts w:ascii="Poppins" w:hAnsi="Poppins" w:cs="Poppins"/>
                <w:b/>
                <w:bCs/>
                <w:color w:val="252525"/>
              </w:rPr>
            </w:pPr>
            <w:r w:rsidRPr="006C36CA">
              <w:rPr>
                <w:rFonts w:ascii="Poppins" w:hAnsi="Poppins" w:cs="Poppins"/>
                <w:b/>
                <w:bCs/>
                <w:color w:val="252525"/>
              </w:rPr>
              <w:t>China (high score:  87)</w:t>
            </w:r>
          </w:p>
          <w:p w14:paraId="29EFB6A2" w14:textId="77777777" w:rsidR="0011174E" w:rsidRPr="006C36CA" w:rsidRDefault="0011174E" w:rsidP="00996372">
            <w:pPr>
              <w:spacing w:line="360" w:lineRule="auto"/>
              <w:rPr>
                <w:rFonts w:ascii="Poppins" w:hAnsi="Poppins" w:cs="Poppins"/>
                <w:b/>
                <w:bCs/>
                <w:color w:val="70AD47" w:themeColor="accent6"/>
              </w:rPr>
            </w:pPr>
            <w:r w:rsidRPr="006C36CA">
              <w:rPr>
                <w:rFonts w:ascii="Poppins" w:hAnsi="Poppins" w:cs="Poppins"/>
                <w:b/>
                <w:bCs/>
                <w:color w:val="252525"/>
              </w:rPr>
              <w:t>UK (moderate score: 51)</w:t>
            </w:r>
          </w:p>
          <w:p w14:paraId="1F12807D" w14:textId="2E5F07E7" w:rsidR="00DB17A6" w:rsidRPr="006C36CA" w:rsidRDefault="0011174E" w:rsidP="00996372">
            <w:pPr>
              <w:spacing w:line="360" w:lineRule="auto"/>
              <w:rPr>
                <w:rFonts w:ascii="Poppins" w:hAnsi="Poppins" w:cs="Poppins"/>
                <w:color w:val="252525"/>
              </w:rPr>
            </w:pPr>
            <w:r w:rsidRPr="006C36CA">
              <w:rPr>
                <w:rFonts w:ascii="Poppins" w:eastAsia="Times New Roman" w:hAnsi="Poppins" w:cs="Poppins"/>
                <w:color w:val="252525"/>
                <w:lang w:eastAsia="en-GB"/>
              </w:rPr>
              <w:t xml:space="preserve">China had a high rating of 87. The culture is defined by adaptability to changing circumstances, a strong preference for saving, and perseverance. </w:t>
            </w:r>
            <w:r w:rsidR="007A3235">
              <w:rPr>
                <w:rFonts w:ascii="Poppins" w:eastAsia="Times New Roman" w:hAnsi="Poppins" w:cs="Poppins"/>
                <w:color w:val="252525"/>
                <w:lang w:eastAsia="en-GB"/>
              </w:rPr>
              <w:t>T</w:t>
            </w:r>
            <w:r w:rsidRPr="006C36CA">
              <w:rPr>
                <w:rFonts w:ascii="Poppins" w:eastAsia="Times New Roman" w:hAnsi="Poppins" w:cs="Poppins"/>
                <w:color w:val="252525"/>
                <w:lang w:eastAsia="en-GB"/>
              </w:rPr>
              <w:t xml:space="preserve">he United Kingdom's score of 51 demonstrates a decent effort to reconciling traditions with activities that are geared towards the </w:t>
            </w:r>
            <w:r w:rsidR="007A3235" w:rsidRPr="006C36CA">
              <w:rPr>
                <w:rFonts w:ascii="Poppins" w:eastAsia="Times New Roman" w:hAnsi="Poppins" w:cs="Poppins"/>
                <w:color w:val="252525"/>
                <w:lang w:eastAsia="en-GB"/>
              </w:rPr>
              <w:t>future</w:t>
            </w:r>
            <w:r w:rsidR="007A3235" w:rsidRPr="006C36CA">
              <w:rPr>
                <w:rFonts w:ascii="Poppins" w:hAnsi="Poppins" w:cs="Poppins"/>
              </w:rPr>
              <w:t xml:space="preserve"> (</w:t>
            </w:r>
            <w:r w:rsidR="007A3235" w:rsidRPr="006C36CA">
              <w:rPr>
                <w:rFonts w:ascii="Poppins" w:hAnsi="Poppins" w:cs="Poppins"/>
              </w:rPr>
              <w:t>Hofstede Insights, 2022a</w:t>
            </w:r>
            <w:r w:rsidR="007A3235">
              <w:rPr>
                <w:rFonts w:ascii="Poppins" w:hAnsi="Poppins" w:cs="Poppins"/>
              </w:rPr>
              <w:t xml:space="preserve">; </w:t>
            </w:r>
            <w:r w:rsidR="007A3235" w:rsidRPr="006C36CA">
              <w:rPr>
                <w:rFonts w:ascii="Poppins" w:hAnsi="Poppins" w:cs="Poppins"/>
              </w:rPr>
              <w:t>Hofstede Insights, 2022b)</w:t>
            </w:r>
            <w:r w:rsidRPr="006C36CA">
              <w:rPr>
                <w:rFonts w:ascii="Poppins" w:eastAsia="Times New Roman" w:hAnsi="Poppins" w:cs="Poppins"/>
                <w:color w:val="252525"/>
                <w:lang w:eastAsia="en-GB"/>
              </w:rPr>
              <w:t>.</w:t>
            </w:r>
          </w:p>
        </w:tc>
      </w:tr>
    </w:tbl>
    <w:p w14:paraId="085F7484" w14:textId="77777777" w:rsidR="00DB17A6" w:rsidRPr="006C36CA" w:rsidRDefault="00DB17A6" w:rsidP="00996372">
      <w:pPr>
        <w:spacing w:line="360" w:lineRule="auto"/>
        <w:rPr>
          <w:rFonts w:ascii="Poppins" w:hAnsi="Poppins" w:cs="Poppins"/>
          <w:lang w:eastAsia="en-US"/>
        </w:rPr>
      </w:pPr>
    </w:p>
    <w:tbl>
      <w:tblPr>
        <w:tblStyle w:val="TableGrid"/>
        <w:tblW w:w="0" w:type="auto"/>
        <w:tblInd w:w="426"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9620"/>
      </w:tblGrid>
      <w:tr w:rsidR="00DB17A6" w:rsidRPr="006C36CA" w14:paraId="5E801F1E" w14:textId="77777777" w:rsidTr="0041236D">
        <w:trPr>
          <w:trHeight w:val="386"/>
        </w:trPr>
        <w:tc>
          <w:tcPr>
            <w:tcW w:w="9620" w:type="dxa"/>
          </w:tcPr>
          <w:p w14:paraId="51059709" w14:textId="4C8DA167" w:rsidR="00DB17A6" w:rsidRPr="006C36CA" w:rsidRDefault="00DB17A6" w:rsidP="00996372">
            <w:pPr>
              <w:pStyle w:val="NormalWeb"/>
              <w:spacing w:line="360" w:lineRule="auto"/>
              <w:rPr>
                <w:rFonts w:ascii="Poppins" w:hAnsi="Poppins" w:cs="Poppins"/>
                <w:b/>
                <w:bCs/>
                <w:i/>
                <w:iCs/>
                <w:sz w:val="22"/>
                <w:szCs w:val="22"/>
              </w:rPr>
            </w:pPr>
            <w:r w:rsidRPr="006C36CA">
              <w:rPr>
                <w:rStyle w:val="Emphasis"/>
                <w:rFonts w:ascii="Poppins" w:hAnsi="Poppins" w:cs="Poppins"/>
                <w:b/>
                <w:bCs/>
                <w:i w:val="0"/>
                <w:iCs w:val="0"/>
                <w:sz w:val="22"/>
                <w:szCs w:val="22"/>
              </w:rPr>
              <w:t>Indulgence</w:t>
            </w:r>
          </w:p>
        </w:tc>
      </w:tr>
      <w:tr w:rsidR="00DB17A6" w:rsidRPr="006C36CA" w14:paraId="1EAC1066" w14:textId="77777777" w:rsidTr="0041236D">
        <w:trPr>
          <w:trHeight w:val="349"/>
        </w:trPr>
        <w:tc>
          <w:tcPr>
            <w:tcW w:w="9620" w:type="dxa"/>
          </w:tcPr>
          <w:p w14:paraId="67B9C856" w14:textId="77777777" w:rsidR="0011174E" w:rsidRPr="006C36CA" w:rsidRDefault="0011174E" w:rsidP="00996372">
            <w:pPr>
              <w:spacing w:line="360" w:lineRule="auto"/>
              <w:rPr>
                <w:rFonts w:ascii="Poppins" w:hAnsi="Poppins" w:cs="Poppins"/>
                <w:b/>
                <w:bCs/>
                <w:color w:val="252525"/>
              </w:rPr>
            </w:pPr>
            <w:r w:rsidRPr="006C36CA">
              <w:rPr>
                <w:rFonts w:ascii="Poppins" w:hAnsi="Poppins" w:cs="Poppins"/>
                <w:b/>
                <w:bCs/>
                <w:color w:val="252525"/>
              </w:rPr>
              <w:t>China (low score:  24)</w:t>
            </w:r>
          </w:p>
          <w:p w14:paraId="2CFBFCB2" w14:textId="77777777" w:rsidR="0001000E" w:rsidRPr="006C36CA" w:rsidRDefault="0011174E" w:rsidP="00B94141">
            <w:pPr>
              <w:spacing w:line="360" w:lineRule="auto"/>
              <w:rPr>
                <w:rFonts w:ascii="Poppins" w:hAnsi="Poppins" w:cs="Poppins"/>
                <w:color w:val="252525"/>
              </w:rPr>
            </w:pPr>
            <w:r w:rsidRPr="006C36CA">
              <w:rPr>
                <w:rFonts w:ascii="Poppins" w:hAnsi="Poppins" w:cs="Poppins"/>
                <w:b/>
                <w:bCs/>
                <w:color w:val="252525"/>
              </w:rPr>
              <w:t>UK (high score: 69)</w:t>
            </w:r>
            <w:r w:rsidRPr="006C36CA">
              <w:rPr>
                <w:rFonts w:ascii="Poppins" w:hAnsi="Poppins" w:cs="Poppins"/>
                <w:b/>
                <w:bCs/>
                <w:color w:val="252525"/>
              </w:rPr>
              <w:br/>
            </w:r>
            <w:r w:rsidRPr="006C36CA">
              <w:rPr>
                <w:rFonts w:ascii="Poppins" w:hAnsi="Poppins" w:cs="Poppins"/>
                <w:color w:val="252525"/>
              </w:rPr>
              <w:t>China (rating 24) reflects controlled tendencies. There are signs of cynicism, pessimism, and reduced emphasis on leisure (Hofstede Insights, 2022b). In contrast, the UK's score of 69 signifies indulgence, valuing enjoyment, and self-expression (Hofstede Insights, 2022a).</w:t>
            </w:r>
          </w:p>
          <w:p w14:paraId="1772802E" w14:textId="11E37BCD" w:rsidR="00B94141" w:rsidRPr="006C36CA" w:rsidRDefault="00B94141" w:rsidP="00B94141">
            <w:pPr>
              <w:spacing w:line="360" w:lineRule="auto"/>
              <w:rPr>
                <w:rFonts w:ascii="Poppins" w:hAnsi="Poppins" w:cs="Poppins"/>
                <w:color w:val="252525"/>
              </w:rPr>
            </w:pPr>
          </w:p>
        </w:tc>
      </w:tr>
    </w:tbl>
    <w:p w14:paraId="3D20AE0C" w14:textId="77777777" w:rsidR="0011174E" w:rsidRPr="006C36CA" w:rsidRDefault="0011174E" w:rsidP="00996372">
      <w:pPr>
        <w:spacing w:line="360" w:lineRule="auto"/>
        <w:ind w:left="426"/>
        <w:rPr>
          <w:rFonts w:ascii="Poppins" w:hAnsi="Poppins" w:cs="Poppins"/>
          <w:b/>
          <w:bCs/>
          <w:lang w:eastAsia="en-US"/>
        </w:rPr>
      </w:pPr>
      <w:r w:rsidRPr="006C36CA">
        <w:rPr>
          <w:rFonts w:ascii="Poppins" w:hAnsi="Poppins" w:cs="Poppins"/>
          <w:b/>
          <w:bCs/>
          <w:lang w:eastAsia="en-US"/>
        </w:rPr>
        <w:t xml:space="preserve">Advantages of the Hofstede Model: </w:t>
      </w:r>
    </w:p>
    <w:p w14:paraId="63CBCC06" w14:textId="5DA02CA0" w:rsidR="00AB3F00" w:rsidRDefault="0011174E" w:rsidP="000B4CBC">
      <w:pPr>
        <w:spacing w:line="360" w:lineRule="auto"/>
        <w:ind w:left="426"/>
        <w:rPr>
          <w:rFonts w:ascii="Poppins" w:hAnsi="Poppins" w:cs="Poppins"/>
        </w:rPr>
      </w:pPr>
      <w:r w:rsidRPr="006C36CA">
        <w:rPr>
          <w:rFonts w:ascii="Poppins" w:hAnsi="Poppins" w:cs="Poppins"/>
        </w:rPr>
        <w:t>The Hofstede model analyses cultural differences systematically, promoting cross-cultural understanding. It breaks down attributes, allowing for improved communication and approach adaptability while interacting with people from different cultures. Furthermore, it demonstrates how these aspects influence organisational dynamics, decision-making, and leadership (Hofstede, 1984). This knowledge promotes successful international business practises.</w:t>
      </w:r>
    </w:p>
    <w:p w14:paraId="0D997D29" w14:textId="77777777" w:rsidR="0011174E" w:rsidRPr="006C36CA" w:rsidRDefault="0011174E" w:rsidP="00996372">
      <w:pPr>
        <w:spacing w:line="360" w:lineRule="auto"/>
        <w:ind w:left="426"/>
        <w:rPr>
          <w:rFonts w:ascii="Poppins" w:hAnsi="Poppins" w:cs="Poppins"/>
          <w:b/>
          <w:bCs/>
          <w:lang w:eastAsia="en-US"/>
        </w:rPr>
      </w:pPr>
      <w:r w:rsidRPr="006C36CA">
        <w:rPr>
          <w:rFonts w:ascii="Poppins" w:hAnsi="Poppins" w:cs="Poppins"/>
          <w:b/>
          <w:bCs/>
          <w:lang w:eastAsia="en-US"/>
        </w:rPr>
        <w:t xml:space="preserve">Disadvantages of the Hofstede Model: </w:t>
      </w:r>
    </w:p>
    <w:p w14:paraId="718B8C21" w14:textId="5CADFAF5" w:rsidR="006B2F3B" w:rsidRPr="006C36CA" w:rsidRDefault="0011174E" w:rsidP="00B94141">
      <w:pPr>
        <w:spacing w:line="360" w:lineRule="auto"/>
        <w:ind w:left="426"/>
        <w:rPr>
          <w:rFonts w:ascii="Poppins" w:hAnsi="Poppins" w:cs="Poppins"/>
          <w:lang w:eastAsia="en-US"/>
        </w:rPr>
      </w:pPr>
      <w:r w:rsidRPr="006C36CA">
        <w:rPr>
          <w:rFonts w:ascii="Poppins" w:hAnsi="Poppins" w:cs="Poppins"/>
          <w:lang w:eastAsia="en-US"/>
        </w:rPr>
        <w:lastRenderedPageBreak/>
        <w:t xml:space="preserve">Critics argue that the Hofstede model oversimplifies complex cultures, potentially leading to stereotyping and ignoring nuances. It </w:t>
      </w:r>
      <w:r w:rsidR="007A3235" w:rsidRPr="006C36CA">
        <w:rPr>
          <w:rFonts w:ascii="Poppins" w:hAnsi="Poppins" w:cs="Poppins"/>
          <w:lang w:eastAsia="en-US"/>
        </w:rPr>
        <w:t>assumes</w:t>
      </w:r>
      <w:r w:rsidRPr="006C36CA">
        <w:rPr>
          <w:rFonts w:ascii="Poppins" w:hAnsi="Poppins" w:cs="Poppins"/>
          <w:lang w:eastAsia="en-US"/>
        </w:rPr>
        <w:t xml:space="preserve"> of cultural stability, which may not be true as societies develop. Subcultures and regional differences within a nation may be disregarded, resulting in broad assumptions. Also, it may fail to </w:t>
      </w:r>
      <w:r w:rsidR="007A3235" w:rsidRPr="006C36CA">
        <w:rPr>
          <w:rFonts w:ascii="Poppins" w:hAnsi="Poppins" w:cs="Poppins"/>
          <w:lang w:eastAsia="en-US"/>
        </w:rPr>
        <w:t>consider</w:t>
      </w:r>
      <w:r w:rsidRPr="006C36CA">
        <w:rPr>
          <w:rFonts w:ascii="Poppins" w:hAnsi="Poppins" w:cs="Poppins"/>
          <w:lang w:eastAsia="en-US"/>
        </w:rPr>
        <w:t xml:space="preserve"> other elements such as history, politics, and personality differences. Despite these limitations, considers it a helpful first tool for cultural study that should be used carefully with additional context.</w:t>
      </w:r>
      <w:r w:rsidR="007A3235" w:rsidRPr="007A3235">
        <w:rPr>
          <w:rFonts w:ascii="Poppins" w:hAnsi="Poppins" w:cs="Poppins"/>
          <w:lang w:eastAsia="en-US"/>
        </w:rPr>
        <w:t xml:space="preserve"> </w:t>
      </w:r>
      <w:r w:rsidR="007A3235" w:rsidRPr="006C36CA">
        <w:rPr>
          <w:rFonts w:ascii="Poppins" w:hAnsi="Poppins" w:cs="Poppins"/>
          <w:lang w:eastAsia="en-US"/>
        </w:rPr>
        <w:t>(Hofstede, 1984)</w:t>
      </w:r>
    </w:p>
    <w:p w14:paraId="38B438DC" w14:textId="77777777" w:rsidR="00DB17A6" w:rsidRPr="006C36CA" w:rsidRDefault="00DB17A6" w:rsidP="00996372">
      <w:pPr>
        <w:pStyle w:val="Heading2"/>
        <w:numPr>
          <w:ilvl w:val="1"/>
          <w:numId w:val="1"/>
        </w:numPr>
        <w:spacing w:line="360" w:lineRule="auto"/>
        <w:jc w:val="both"/>
        <w:rPr>
          <w:rFonts w:ascii="Poppins" w:hAnsi="Poppins" w:cs="Poppins"/>
          <w:b/>
          <w:bCs/>
          <w:color w:val="auto"/>
          <w:sz w:val="22"/>
          <w:szCs w:val="22"/>
        </w:rPr>
      </w:pPr>
      <w:bookmarkStart w:id="13" w:name="_Toc144112441"/>
      <w:r w:rsidRPr="006C36CA">
        <w:rPr>
          <w:rFonts w:ascii="Poppins" w:hAnsi="Poppins" w:cs="Poppins"/>
          <w:b/>
          <w:bCs/>
          <w:color w:val="auto"/>
          <w:sz w:val="22"/>
          <w:szCs w:val="22"/>
        </w:rPr>
        <w:t>Technological Forces</w:t>
      </w:r>
      <w:bookmarkEnd w:id="13"/>
    </w:p>
    <w:tbl>
      <w:tblPr>
        <w:tblStyle w:val="TableGrid"/>
        <w:tblW w:w="0" w:type="auto"/>
        <w:tblInd w:w="426"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9620"/>
      </w:tblGrid>
      <w:tr w:rsidR="0011174E" w:rsidRPr="006C36CA" w14:paraId="1A26AD70" w14:textId="77777777" w:rsidTr="00C75F6F">
        <w:trPr>
          <w:trHeight w:val="386"/>
        </w:trPr>
        <w:tc>
          <w:tcPr>
            <w:tcW w:w="9620" w:type="dxa"/>
          </w:tcPr>
          <w:p w14:paraId="43687A3F" w14:textId="77777777" w:rsidR="0011174E" w:rsidRPr="006C36CA" w:rsidRDefault="0011174E" w:rsidP="00996372">
            <w:pPr>
              <w:pStyle w:val="NormalWeb"/>
              <w:spacing w:line="360" w:lineRule="auto"/>
              <w:rPr>
                <w:rFonts w:ascii="Poppins" w:hAnsi="Poppins" w:cs="Poppins"/>
                <w:b/>
                <w:bCs/>
                <w:i/>
                <w:iCs/>
                <w:sz w:val="22"/>
                <w:szCs w:val="22"/>
              </w:rPr>
            </w:pPr>
            <w:r w:rsidRPr="006C36CA">
              <w:rPr>
                <w:rFonts w:ascii="Poppins" w:hAnsi="Poppins" w:cs="Poppins"/>
                <w:b/>
                <w:bCs/>
                <w:sz w:val="22"/>
                <w:szCs w:val="22"/>
              </w:rPr>
              <w:t>Technological</w:t>
            </w:r>
            <w:r w:rsidRPr="006C36CA">
              <w:rPr>
                <w:rStyle w:val="Emphasis"/>
                <w:rFonts w:ascii="Poppins" w:hAnsi="Poppins" w:cs="Poppins"/>
                <w:b/>
                <w:bCs/>
                <w:i w:val="0"/>
                <w:iCs w:val="0"/>
                <w:sz w:val="22"/>
                <w:szCs w:val="22"/>
              </w:rPr>
              <w:t>: 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Style w:val="Emphasis"/>
                <w:rFonts w:ascii="Poppins" w:hAnsi="Poppins" w:cs="Poppins"/>
                <w:b/>
                <w:bCs/>
                <w:i w:val="0"/>
                <w:iCs w:val="0"/>
                <w:sz w:val="22"/>
                <w:szCs w:val="22"/>
              </w:rPr>
              <w:t>UK</w:t>
            </w:r>
          </w:p>
        </w:tc>
      </w:tr>
      <w:tr w:rsidR="0011174E" w:rsidRPr="006C36CA" w14:paraId="48277873" w14:textId="77777777" w:rsidTr="00C75F6F">
        <w:trPr>
          <w:trHeight w:val="349"/>
        </w:trPr>
        <w:tc>
          <w:tcPr>
            <w:tcW w:w="9620" w:type="dxa"/>
          </w:tcPr>
          <w:p w14:paraId="7FF72A87" w14:textId="77F7F7DB" w:rsidR="0011174E" w:rsidRPr="00A457AE" w:rsidRDefault="0011174E" w:rsidP="00996372">
            <w:pPr>
              <w:pStyle w:val="NormalWeb"/>
              <w:spacing w:line="360" w:lineRule="auto"/>
              <w:rPr>
                <w:rFonts w:ascii="Poppins" w:hAnsi="Poppins" w:cs="Poppins"/>
                <w:sz w:val="22"/>
                <w:szCs w:val="22"/>
              </w:rPr>
            </w:pPr>
            <w:r w:rsidRPr="006C36CA">
              <w:rPr>
                <w:rFonts w:ascii="Poppins" w:hAnsi="Poppins" w:cs="Poppins"/>
                <w:sz w:val="22"/>
                <w:szCs w:val="22"/>
              </w:rPr>
              <w:t>IKEA may benefit from the UK's growth in the digital economy strategy and its emphasis on cybersecurity. The country's innovation rankings show a tech-savvy climate conducive to cooperation with SMEs and technological developments. This is consistent with IKEA's operations, improving goods, supply chains, and customer experiences while providing a safe digital environment (UK Government, 2023; WIPO, 2022).</w:t>
            </w:r>
            <w:r w:rsidR="00597587">
              <w:rPr>
                <w:rFonts w:ascii="Poppins" w:hAnsi="Poppins" w:cs="Poppins"/>
                <w:sz w:val="22"/>
                <w:szCs w:val="22"/>
              </w:rPr>
              <w:br/>
            </w:r>
            <w:r w:rsidR="00A457AE">
              <w:rPr>
                <w:rFonts w:ascii="Poppins" w:hAnsi="Poppins" w:cs="Poppins"/>
                <w:b/>
                <w:bCs/>
                <w:sz w:val="22"/>
                <w:szCs w:val="22"/>
              </w:rPr>
              <w:br/>
            </w:r>
            <w:r w:rsidRPr="006C36CA">
              <w:rPr>
                <w:rFonts w:ascii="Poppins" w:hAnsi="Poppins" w:cs="Poppins"/>
                <w:b/>
                <w:bCs/>
                <w:sz w:val="22"/>
                <w:szCs w:val="22"/>
              </w:rPr>
              <w:t>Technological</w:t>
            </w:r>
            <w:r w:rsidRPr="006C36CA">
              <w:rPr>
                <w:rStyle w:val="Emphasis"/>
                <w:rFonts w:ascii="Poppins" w:hAnsi="Poppins" w:cs="Poppins"/>
                <w:b/>
                <w:bCs/>
                <w:i w:val="0"/>
                <w:iCs w:val="0"/>
                <w:sz w:val="22"/>
                <w:szCs w:val="22"/>
              </w:rPr>
              <w:t>: 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Fonts w:ascii="Poppins" w:hAnsi="Poppins" w:cs="Poppins"/>
                <w:b/>
                <w:bCs/>
                <w:sz w:val="22"/>
                <w:szCs w:val="22"/>
              </w:rPr>
              <w:t>China</w:t>
            </w:r>
          </w:p>
        </w:tc>
      </w:tr>
      <w:tr w:rsidR="0011174E" w:rsidRPr="006C36CA" w14:paraId="62EB42BE" w14:textId="77777777" w:rsidTr="00C75F6F">
        <w:trPr>
          <w:trHeight w:val="349"/>
        </w:trPr>
        <w:tc>
          <w:tcPr>
            <w:tcW w:w="9620" w:type="dxa"/>
          </w:tcPr>
          <w:p w14:paraId="2D44B3E9" w14:textId="77777777" w:rsidR="0011174E" w:rsidRPr="006C36CA" w:rsidRDefault="0011174E" w:rsidP="00996372">
            <w:pPr>
              <w:pStyle w:val="NormalWeb"/>
              <w:spacing w:line="360" w:lineRule="auto"/>
              <w:rPr>
                <w:rFonts w:ascii="Poppins" w:hAnsi="Poppins" w:cs="Poppins"/>
                <w:sz w:val="22"/>
                <w:szCs w:val="22"/>
              </w:rPr>
            </w:pPr>
            <w:r w:rsidRPr="006C36CA">
              <w:rPr>
                <w:rFonts w:ascii="Poppins" w:hAnsi="Poppins" w:cs="Poppins"/>
                <w:sz w:val="22"/>
                <w:szCs w:val="22"/>
              </w:rPr>
              <w:t xml:space="preserve">IKEA can harness China's technological advancements, such as 5G, AI, and e-commerce, for smart solutions and AR shopping, boosting customer engagement. The growing internet user base and robust broadband support digital initiatives, enabling wider online sales, marketing, and engagement. Collaboration opportunities arise from China's R&amp;D focus, aiding IKEA's product development (MarketLine Advantage, 2023a). </w:t>
            </w:r>
          </w:p>
          <w:p w14:paraId="3FB6CD35" w14:textId="77777777" w:rsidR="0011174E" w:rsidRPr="006C36CA" w:rsidRDefault="0011174E" w:rsidP="00996372">
            <w:pPr>
              <w:pStyle w:val="NormalWeb"/>
              <w:spacing w:line="360" w:lineRule="auto"/>
              <w:rPr>
                <w:rFonts w:ascii="Poppins" w:hAnsi="Poppins" w:cs="Poppins"/>
                <w:sz w:val="22"/>
                <w:szCs w:val="22"/>
              </w:rPr>
            </w:pPr>
            <w:r w:rsidRPr="006C36CA">
              <w:rPr>
                <w:rFonts w:ascii="Poppins" w:hAnsi="Poppins" w:cs="Poppins"/>
                <w:b/>
                <w:bCs/>
                <w:sz w:val="22"/>
                <w:szCs w:val="22"/>
              </w:rPr>
              <w:t>Technological</w:t>
            </w:r>
            <w:r w:rsidRPr="006C36CA">
              <w:rPr>
                <w:rStyle w:val="Emphasis"/>
                <w:rFonts w:ascii="Poppins" w:hAnsi="Poppins" w:cs="Poppins"/>
                <w:b/>
                <w:bCs/>
                <w:i w:val="0"/>
                <w:iCs w:val="0"/>
                <w:sz w:val="22"/>
                <w:szCs w:val="22"/>
              </w:rPr>
              <w:t>: Unf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Style w:val="Emphasis"/>
                <w:rFonts w:ascii="Poppins" w:hAnsi="Poppins" w:cs="Poppins"/>
                <w:b/>
                <w:bCs/>
                <w:i w:val="0"/>
                <w:iCs w:val="0"/>
                <w:sz w:val="22"/>
                <w:szCs w:val="22"/>
              </w:rPr>
              <w:t>UK</w:t>
            </w:r>
          </w:p>
        </w:tc>
      </w:tr>
      <w:tr w:rsidR="0011174E" w:rsidRPr="006C36CA" w14:paraId="1662AC7F" w14:textId="77777777" w:rsidTr="00C75F6F">
        <w:trPr>
          <w:trHeight w:val="349"/>
        </w:trPr>
        <w:tc>
          <w:tcPr>
            <w:tcW w:w="9620" w:type="dxa"/>
          </w:tcPr>
          <w:p w14:paraId="766C60B7" w14:textId="77777777" w:rsidR="0011174E" w:rsidRPr="006C36CA" w:rsidRDefault="0011174E" w:rsidP="00996372">
            <w:pPr>
              <w:pStyle w:val="NormalWeb"/>
              <w:spacing w:line="360" w:lineRule="auto"/>
              <w:rPr>
                <w:rFonts w:ascii="Poppins" w:hAnsi="Poppins" w:cs="Poppins"/>
                <w:sz w:val="22"/>
                <w:szCs w:val="22"/>
              </w:rPr>
            </w:pPr>
            <w:r w:rsidRPr="006C36CA">
              <w:rPr>
                <w:rFonts w:ascii="Poppins" w:hAnsi="Poppins" w:cs="Poppins"/>
                <w:sz w:val="22"/>
                <w:szCs w:val="22"/>
              </w:rPr>
              <w:t xml:space="preserve">Despite the UK's considerable £14.9 billion in R&amp;D investment, critical sectors face a skilled labour shortage. While IKEA's dedication to innovation and net-zero goals is significant, a lack of trained workers could hinder progress. Despite focused research, attracting and retaining skilled talent, essential for innovation and national competitiveness, remains a challenge. Moreover, the UK's low implicit tax subsidy rate </w:t>
            </w:r>
            <w:r w:rsidRPr="006C36CA">
              <w:rPr>
                <w:rFonts w:ascii="Poppins" w:hAnsi="Poppins" w:cs="Poppins"/>
                <w:sz w:val="22"/>
                <w:szCs w:val="22"/>
              </w:rPr>
              <w:lastRenderedPageBreak/>
              <w:t>for R&amp;D could potentially disadvantage IKEA and other enterprises (Gov. UK, 2022).</w:t>
            </w:r>
          </w:p>
          <w:p w14:paraId="36C749B0" w14:textId="77777777" w:rsidR="0011174E" w:rsidRPr="006C36CA" w:rsidRDefault="0011174E" w:rsidP="00996372">
            <w:pPr>
              <w:pStyle w:val="NormalWeb"/>
              <w:spacing w:line="360" w:lineRule="auto"/>
              <w:rPr>
                <w:rStyle w:val="Strong"/>
                <w:rFonts w:ascii="Poppins" w:hAnsi="Poppins" w:cs="Poppins"/>
                <w:b w:val="0"/>
                <w:bCs w:val="0"/>
                <w:sz w:val="22"/>
                <w:szCs w:val="22"/>
              </w:rPr>
            </w:pPr>
            <w:r w:rsidRPr="006C36CA">
              <w:rPr>
                <w:rFonts w:ascii="Poppins" w:hAnsi="Poppins" w:cs="Poppins"/>
                <w:b/>
                <w:bCs/>
                <w:sz w:val="22"/>
                <w:szCs w:val="22"/>
              </w:rPr>
              <w:t>Technological</w:t>
            </w:r>
            <w:r w:rsidRPr="006C36CA">
              <w:rPr>
                <w:rStyle w:val="Emphasis"/>
                <w:rFonts w:ascii="Poppins" w:hAnsi="Poppins" w:cs="Poppins"/>
                <w:b/>
                <w:bCs/>
                <w:i w:val="0"/>
                <w:iCs w:val="0"/>
                <w:sz w:val="22"/>
                <w:szCs w:val="22"/>
              </w:rPr>
              <w:t>: Unf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Fonts w:ascii="Poppins" w:hAnsi="Poppins" w:cs="Poppins"/>
                <w:b/>
                <w:bCs/>
                <w:sz w:val="22"/>
                <w:szCs w:val="22"/>
              </w:rPr>
              <w:t>China</w:t>
            </w:r>
          </w:p>
        </w:tc>
      </w:tr>
      <w:tr w:rsidR="0011174E" w:rsidRPr="006C36CA" w14:paraId="6E9154CC" w14:textId="77777777" w:rsidTr="00C75F6F">
        <w:trPr>
          <w:trHeight w:val="349"/>
        </w:trPr>
        <w:tc>
          <w:tcPr>
            <w:tcW w:w="9620" w:type="dxa"/>
          </w:tcPr>
          <w:p w14:paraId="62804985" w14:textId="19817CC5" w:rsidR="0011174E" w:rsidRPr="006C36CA" w:rsidRDefault="0011174E" w:rsidP="00996372">
            <w:pPr>
              <w:pStyle w:val="NormalWeb"/>
              <w:spacing w:line="360" w:lineRule="auto"/>
              <w:rPr>
                <w:rStyle w:val="Strong"/>
                <w:rFonts w:ascii="Poppins" w:hAnsi="Poppins" w:cs="Poppins"/>
                <w:b w:val="0"/>
                <w:bCs w:val="0"/>
                <w:sz w:val="22"/>
                <w:szCs w:val="22"/>
              </w:rPr>
            </w:pPr>
            <w:r w:rsidRPr="006C36CA">
              <w:rPr>
                <w:rFonts w:ascii="Poppins" w:hAnsi="Poppins" w:cs="Poppins"/>
                <w:sz w:val="22"/>
                <w:szCs w:val="22"/>
              </w:rPr>
              <w:t>Cyberattacks threaten IKEA's IT security, risking breaches, data loss, and operational disruptions. Protecting digital infrastructure and customer data against foreign hackers is crucial (Feng, 2019). IKEA's goals could be impacted if skilled graduates leave for wealthier countries. Fierce competition for tech skills, especially in AI and advanced tech, might hinder IKEA's full utilisation of China's advancements (MarketLine Advantage, 2023).</w:t>
            </w:r>
            <w:r w:rsidR="00A457AE">
              <w:rPr>
                <w:rFonts w:ascii="Poppins" w:hAnsi="Poppins" w:cs="Poppins"/>
                <w:sz w:val="22"/>
                <w:szCs w:val="22"/>
              </w:rPr>
              <w:br/>
            </w:r>
          </w:p>
        </w:tc>
      </w:tr>
    </w:tbl>
    <w:p w14:paraId="44BEA639" w14:textId="07F7D523" w:rsidR="00DB17A6" w:rsidRPr="006C36CA" w:rsidRDefault="00DB17A6" w:rsidP="00996372">
      <w:pPr>
        <w:pStyle w:val="Heading2"/>
        <w:numPr>
          <w:ilvl w:val="1"/>
          <w:numId w:val="1"/>
        </w:numPr>
        <w:spacing w:line="360" w:lineRule="auto"/>
        <w:jc w:val="both"/>
        <w:rPr>
          <w:rFonts w:ascii="Poppins" w:hAnsi="Poppins" w:cs="Poppins"/>
          <w:b/>
          <w:bCs/>
          <w:color w:val="auto"/>
          <w:sz w:val="22"/>
          <w:szCs w:val="22"/>
        </w:rPr>
      </w:pPr>
      <w:bookmarkStart w:id="14" w:name="_Toc144112442"/>
      <w:r w:rsidRPr="006C36CA">
        <w:rPr>
          <w:rFonts w:ascii="Poppins" w:hAnsi="Poppins" w:cs="Poppins"/>
          <w:b/>
          <w:bCs/>
          <w:color w:val="auto"/>
          <w:sz w:val="22"/>
          <w:szCs w:val="22"/>
        </w:rPr>
        <w:t>Environmental Forces</w:t>
      </w:r>
      <w:bookmarkEnd w:id="14"/>
    </w:p>
    <w:tbl>
      <w:tblPr>
        <w:tblStyle w:val="TableGrid"/>
        <w:tblW w:w="0" w:type="auto"/>
        <w:tblInd w:w="426"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9620"/>
      </w:tblGrid>
      <w:tr w:rsidR="0011174E" w:rsidRPr="006C36CA" w14:paraId="7236CF44" w14:textId="77777777" w:rsidTr="00C75F6F">
        <w:trPr>
          <w:trHeight w:val="386"/>
        </w:trPr>
        <w:tc>
          <w:tcPr>
            <w:tcW w:w="9620" w:type="dxa"/>
          </w:tcPr>
          <w:p w14:paraId="102EE5E9" w14:textId="77777777" w:rsidR="0011174E" w:rsidRPr="006C36CA" w:rsidRDefault="0011174E" w:rsidP="00996372">
            <w:pPr>
              <w:pStyle w:val="NormalWeb"/>
              <w:spacing w:line="360" w:lineRule="auto"/>
              <w:rPr>
                <w:rFonts w:ascii="Poppins" w:hAnsi="Poppins" w:cs="Poppins"/>
                <w:b/>
                <w:bCs/>
                <w:i/>
                <w:iCs/>
                <w:sz w:val="22"/>
                <w:szCs w:val="22"/>
              </w:rPr>
            </w:pPr>
            <w:r w:rsidRPr="006C36CA">
              <w:rPr>
                <w:rFonts w:ascii="Poppins" w:hAnsi="Poppins" w:cs="Poppins"/>
                <w:b/>
                <w:bCs/>
                <w:sz w:val="22"/>
                <w:szCs w:val="22"/>
              </w:rPr>
              <w:t>Environmental</w:t>
            </w:r>
            <w:r w:rsidRPr="006C36CA">
              <w:rPr>
                <w:rStyle w:val="Emphasis"/>
                <w:rFonts w:ascii="Poppins" w:hAnsi="Poppins" w:cs="Poppins"/>
                <w:b/>
                <w:bCs/>
                <w:i w:val="0"/>
                <w:iCs w:val="0"/>
                <w:sz w:val="22"/>
                <w:szCs w:val="22"/>
              </w:rPr>
              <w:t>: 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Style w:val="Emphasis"/>
                <w:rFonts w:ascii="Poppins" w:hAnsi="Poppins" w:cs="Poppins"/>
                <w:b/>
                <w:bCs/>
                <w:i w:val="0"/>
                <w:iCs w:val="0"/>
                <w:sz w:val="22"/>
                <w:szCs w:val="22"/>
              </w:rPr>
              <w:t>UK</w:t>
            </w:r>
          </w:p>
        </w:tc>
      </w:tr>
      <w:tr w:rsidR="0011174E" w:rsidRPr="006C36CA" w14:paraId="14351F9D" w14:textId="77777777" w:rsidTr="00C75F6F">
        <w:trPr>
          <w:trHeight w:val="349"/>
        </w:trPr>
        <w:tc>
          <w:tcPr>
            <w:tcW w:w="9620" w:type="dxa"/>
          </w:tcPr>
          <w:p w14:paraId="3BBA69AD" w14:textId="77777777" w:rsidR="0011174E" w:rsidRPr="006C36CA" w:rsidRDefault="0011174E" w:rsidP="00996372">
            <w:pPr>
              <w:pStyle w:val="NormalWeb"/>
              <w:spacing w:line="360" w:lineRule="auto"/>
              <w:rPr>
                <w:rFonts w:ascii="Poppins" w:hAnsi="Poppins" w:cs="Poppins"/>
                <w:sz w:val="22"/>
                <w:szCs w:val="22"/>
              </w:rPr>
            </w:pPr>
            <w:r w:rsidRPr="006C36CA">
              <w:rPr>
                <w:rFonts w:ascii="Poppins" w:hAnsi="Poppins" w:cs="Poppins"/>
                <w:sz w:val="22"/>
                <w:szCs w:val="22"/>
              </w:rPr>
              <w:t>IKEA can leverage the UK's global influence and strict environmental laws to align with the nation's emissions reduction and renewable energy goals (Committee on Climate Change, 2023). The UK's ambitious targets in various environmental areas create opportunities for IKEA's sustainability efforts (Bunting et al., 2022). Synergy with the UK's growing renewable energy sector further enhances IKEA's carbon footprint reduction and renewable energy integration (BP Statistical Review of World Energy, 2022).</w:t>
            </w:r>
          </w:p>
          <w:p w14:paraId="7974E2FE" w14:textId="77777777" w:rsidR="0011174E" w:rsidRPr="006C36CA" w:rsidRDefault="0011174E" w:rsidP="00996372">
            <w:pPr>
              <w:pStyle w:val="NormalWeb"/>
              <w:spacing w:line="360" w:lineRule="auto"/>
              <w:rPr>
                <w:rFonts w:ascii="Poppins" w:hAnsi="Poppins" w:cs="Poppins"/>
                <w:b/>
                <w:bCs/>
                <w:sz w:val="22"/>
                <w:szCs w:val="22"/>
              </w:rPr>
            </w:pPr>
            <w:r w:rsidRPr="006C36CA">
              <w:rPr>
                <w:rFonts w:ascii="Poppins" w:hAnsi="Poppins" w:cs="Poppins"/>
                <w:b/>
                <w:bCs/>
                <w:sz w:val="22"/>
                <w:szCs w:val="22"/>
              </w:rPr>
              <w:t>Environmental</w:t>
            </w:r>
            <w:r w:rsidRPr="006C36CA">
              <w:rPr>
                <w:rStyle w:val="Emphasis"/>
                <w:rFonts w:ascii="Poppins" w:hAnsi="Poppins" w:cs="Poppins"/>
                <w:b/>
                <w:bCs/>
                <w:i w:val="0"/>
                <w:iCs w:val="0"/>
                <w:sz w:val="22"/>
                <w:szCs w:val="22"/>
              </w:rPr>
              <w:t>: 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Fonts w:ascii="Poppins" w:hAnsi="Poppins" w:cs="Poppins"/>
                <w:b/>
                <w:bCs/>
                <w:sz w:val="22"/>
                <w:szCs w:val="22"/>
              </w:rPr>
              <w:t>China</w:t>
            </w:r>
          </w:p>
        </w:tc>
      </w:tr>
      <w:tr w:rsidR="0011174E" w:rsidRPr="006C36CA" w14:paraId="7D47C65C" w14:textId="77777777" w:rsidTr="00C75F6F">
        <w:trPr>
          <w:trHeight w:val="349"/>
        </w:trPr>
        <w:tc>
          <w:tcPr>
            <w:tcW w:w="9620" w:type="dxa"/>
          </w:tcPr>
          <w:p w14:paraId="550A8EE5" w14:textId="71E08C5C" w:rsidR="0011174E" w:rsidRPr="006C36CA" w:rsidRDefault="0011174E" w:rsidP="00996372">
            <w:pPr>
              <w:pStyle w:val="NormalWeb"/>
              <w:spacing w:line="360" w:lineRule="auto"/>
              <w:rPr>
                <w:rFonts w:ascii="Poppins" w:hAnsi="Poppins" w:cs="Poppins"/>
                <w:sz w:val="22"/>
                <w:szCs w:val="22"/>
              </w:rPr>
            </w:pPr>
            <w:r w:rsidRPr="006C36CA">
              <w:rPr>
                <w:rFonts w:ascii="Poppins" w:hAnsi="Poppins" w:cs="Poppins"/>
                <w:sz w:val="22"/>
                <w:szCs w:val="22"/>
              </w:rPr>
              <w:t xml:space="preserve">China's rich biodiversity presents sourcing and conservation opportunities for IKEA. Collaborations with local organizations and responsible sourcing contribute to eco-friendly products (Mi </w:t>
            </w:r>
            <w:r w:rsidRPr="006C36CA">
              <w:rPr>
                <w:rFonts w:ascii="Poppins" w:hAnsi="Poppins" w:cs="Poppins"/>
                <w:i/>
                <w:iCs/>
                <w:sz w:val="22"/>
                <w:szCs w:val="22"/>
              </w:rPr>
              <w:t>et al.</w:t>
            </w:r>
            <w:r w:rsidRPr="006C36CA">
              <w:rPr>
                <w:rFonts w:ascii="Poppins" w:hAnsi="Poppins" w:cs="Poppins"/>
                <w:sz w:val="22"/>
                <w:szCs w:val="22"/>
              </w:rPr>
              <w:t>, 2021). China's renewable energy focus aligns with IKEA's goals, enabling solar panels on facilities. Legal reforms promoting human rights and legal assistance safeguard employees and IKEA's interests (MarketLine Advantage, 2023a). These environmental and legal advancements enhance IKEA's sustainability and operational objectives in the Chinese market.</w:t>
            </w:r>
          </w:p>
          <w:p w14:paraId="1118BE43" w14:textId="66412391" w:rsidR="0011174E" w:rsidRPr="006C36CA" w:rsidRDefault="0011174E" w:rsidP="00996372">
            <w:pPr>
              <w:pStyle w:val="NormalWeb"/>
              <w:spacing w:line="360" w:lineRule="auto"/>
              <w:rPr>
                <w:rFonts w:ascii="Poppins" w:hAnsi="Poppins" w:cs="Poppins"/>
                <w:color w:val="70AD47" w:themeColor="accent6"/>
                <w:sz w:val="22"/>
                <w:szCs w:val="22"/>
              </w:rPr>
            </w:pPr>
            <w:r w:rsidRPr="006C36CA">
              <w:rPr>
                <w:rFonts w:ascii="Poppins" w:hAnsi="Poppins" w:cs="Poppins"/>
                <w:b/>
                <w:bCs/>
                <w:sz w:val="22"/>
                <w:szCs w:val="22"/>
              </w:rPr>
              <w:t>Environmental</w:t>
            </w:r>
            <w:r w:rsidRPr="006C36CA">
              <w:rPr>
                <w:rStyle w:val="Emphasis"/>
                <w:rFonts w:ascii="Poppins" w:hAnsi="Poppins" w:cs="Poppins"/>
                <w:b/>
                <w:bCs/>
                <w:i w:val="0"/>
                <w:iCs w:val="0"/>
                <w:sz w:val="22"/>
                <w:szCs w:val="22"/>
              </w:rPr>
              <w:t>: Unf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Style w:val="Emphasis"/>
                <w:rFonts w:ascii="Poppins" w:hAnsi="Poppins" w:cs="Poppins"/>
                <w:b/>
                <w:bCs/>
                <w:i w:val="0"/>
                <w:iCs w:val="0"/>
                <w:sz w:val="22"/>
                <w:szCs w:val="22"/>
              </w:rPr>
              <w:t>UK</w:t>
            </w:r>
          </w:p>
        </w:tc>
      </w:tr>
      <w:tr w:rsidR="0011174E" w:rsidRPr="006C36CA" w14:paraId="7AF4FD93" w14:textId="77777777" w:rsidTr="00C75F6F">
        <w:trPr>
          <w:trHeight w:val="349"/>
        </w:trPr>
        <w:tc>
          <w:tcPr>
            <w:tcW w:w="9620" w:type="dxa"/>
          </w:tcPr>
          <w:p w14:paraId="4591B633" w14:textId="77777777" w:rsidR="0011174E" w:rsidRPr="006C36CA" w:rsidRDefault="0011174E" w:rsidP="00996372">
            <w:pPr>
              <w:pStyle w:val="NormalWeb"/>
              <w:spacing w:line="360" w:lineRule="auto"/>
              <w:rPr>
                <w:rFonts w:ascii="Poppins" w:hAnsi="Poppins" w:cs="Poppins"/>
                <w:color w:val="252525"/>
                <w:sz w:val="22"/>
                <w:szCs w:val="22"/>
              </w:rPr>
            </w:pPr>
            <w:r w:rsidRPr="006C36CA">
              <w:rPr>
                <w:rFonts w:ascii="Poppins" w:hAnsi="Poppins" w:cs="Poppins"/>
                <w:color w:val="252525"/>
                <w:sz w:val="22"/>
                <w:szCs w:val="22"/>
              </w:rPr>
              <w:t xml:space="preserve">IKEA's commitment to responsible sourcing and sustainability is threatened by the UK's IKEA faces sustainability challenges due to depleting UK forests, which impacts </w:t>
            </w:r>
            <w:r w:rsidRPr="006C36CA">
              <w:rPr>
                <w:rFonts w:ascii="Poppins" w:hAnsi="Poppins" w:cs="Poppins"/>
                <w:color w:val="252525"/>
                <w:sz w:val="22"/>
                <w:szCs w:val="22"/>
              </w:rPr>
              <w:lastRenderedPageBreak/>
              <w:t>its responsible sourcing commitment. This risks sustainability goals as IKEA relies on timber. Addressing this issue is vital for biodiversity and climate objectives, requiring proactive forest protection (Vizzuality, 2023).</w:t>
            </w:r>
          </w:p>
          <w:p w14:paraId="0207A942" w14:textId="77777777" w:rsidR="0011174E" w:rsidRPr="006C36CA" w:rsidRDefault="0011174E" w:rsidP="00996372">
            <w:pPr>
              <w:pStyle w:val="NormalWeb"/>
              <w:spacing w:line="360" w:lineRule="auto"/>
              <w:rPr>
                <w:rStyle w:val="Strong"/>
                <w:rFonts w:ascii="Poppins" w:hAnsi="Poppins" w:cs="Poppins"/>
                <w:b w:val="0"/>
                <w:bCs w:val="0"/>
                <w:color w:val="70AD47" w:themeColor="accent6"/>
                <w:sz w:val="22"/>
                <w:szCs w:val="22"/>
              </w:rPr>
            </w:pPr>
            <w:r w:rsidRPr="006C36CA">
              <w:rPr>
                <w:rFonts w:ascii="Poppins" w:hAnsi="Poppins" w:cs="Poppins"/>
                <w:b/>
                <w:bCs/>
                <w:sz w:val="22"/>
                <w:szCs w:val="22"/>
              </w:rPr>
              <w:t>Environmental</w:t>
            </w:r>
            <w:r w:rsidRPr="006C36CA">
              <w:rPr>
                <w:rStyle w:val="Emphasis"/>
                <w:rFonts w:ascii="Poppins" w:hAnsi="Poppins" w:cs="Poppins"/>
                <w:b/>
                <w:bCs/>
                <w:i w:val="0"/>
                <w:iCs w:val="0"/>
                <w:sz w:val="22"/>
                <w:szCs w:val="22"/>
              </w:rPr>
              <w:t>: Unf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Fonts w:ascii="Poppins" w:hAnsi="Poppins" w:cs="Poppins"/>
                <w:b/>
                <w:bCs/>
                <w:sz w:val="22"/>
                <w:szCs w:val="22"/>
              </w:rPr>
              <w:t>China</w:t>
            </w:r>
          </w:p>
        </w:tc>
      </w:tr>
      <w:tr w:rsidR="0011174E" w:rsidRPr="006C36CA" w14:paraId="533CB350" w14:textId="77777777" w:rsidTr="00C75F6F">
        <w:trPr>
          <w:trHeight w:val="349"/>
        </w:trPr>
        <w:tc>
          <w:tcPr>
            <w:tcW w:w="9620" w:type="dxa"/>
          </w:tcPr>
          <w:p w14:paraId="23B0DDE1" w14:textId="188F3701" w:rsidR="0011174E" w:rsidRPr="00597587" w:rsidRDefault="0011174E" w:rsidP="00996372">
            <w:pPr>
              <w:pStyle w:val="NormalWeb"/>
              <w:spacing w:line="360" w:lineRule="auto"/>
              <w:rPr>
                <w:rStyle w:val="Strong"/>
                <w:rFonts w:ascii="Poppins" w:hAnsi="Poppins" w:cs="Poppins"/>
                <w:b w:val="0"/>
                <w:bCs w:val="0"/>
                <w:color w:val="252525"/>
                <w:sz w:val="10"/>
                <w:szCs w:val="10"/>
              </w:rPr>
            </w:pPr>
            <w:r w:rsidRPr="006C36CA">
              <w:rPr>
                <w:rFonts w:ascii="Poppins" w:hAnsi="Poppins" w:cs="Poppins"/>
                <w:color w:val="252525"/>
                <w:sz w:val="22"/>
                <w:szCs w:val="22"/>
              </w:rPr>
              <w:lastRenderedPageBreak/>
              <w:t>China's deforestation challenges threaten IKEA's sustainability efforts, requiring strong supply chains and responsible wood sourcing. Increasing heatwaves in China disrupt energy supply, impacting IKEA's operations and sustainability. To mitigate climate-related disruptions, proactive adaptation measures are essential for IKEA (Marketline Advantage, 2023a).</w:t>
            </w:r>
            <w:r w:rsidR="00597587">
              <w:rPr>
                <w:rFonts w:ascii="Poppins" w:hAnsi="Poppins" w:cs="Poppins"/>
                <w:color w:val="252525"/>
                <w:sz w:val="22"/>
                <w:szCs w:val="22"/>
              </w:rPr>
              <w:br/>
            </w:r>
          </w:p>
        </w:tc>
      </w:tr>
    </w:tbl>
    <w:p w14:paraId="3089F2B4" w14:textId="77777777" w:rsidR="00DB17A6" w:rsidRPr="006C36CA" w:rsidRDefault="00DB17A6" w:rsidP="00996372">
      <w:pPr>
        <w:pStyle w:val="Heading2"/>
        <w:numPr>
          <w:ilvl w:val="1"/>
          <w:numId w:val="1"/>
        </w:numPr>
        <w:spacing w:line="360" w:lineRule="auto"/>
        <w:jc w:val="both"/>
        <w:rPr>
          <w:rFonts w:ascii="Poppins" w:hAnsi="Poppins" w:cs="Poppins"/>
          <w:b/>
          <w:bCs/>
          <w:color w:val="auto"/>
          <w:sz w:val="22"/>
          <w:szCs w:val="22"/>
        </w:rPr>
      </w:pPr>
      <w:bookmarkStart w:id="15" w:name="_Hlk142215203"/>
      <w:bookmarkStart w:id="16" w:name="_Toc144112443"/>
      <w:r w:rsidRPr="006C36CA">
        <w:rPr>
          <w:rFonts w:ascii="Poppins" w:hAnsi="Poppins" w:cs="Poppins"/>
          <w:b/>
          <w:bCs/>
          <w:color w:val="auto"/>
          <w:sz w:val="22"/>
          <w:szCs w:val="22"/>
        </w:rPr>
        <w:t>Legal Forces</w:t>
      </w:r>
      <w:bookmarkEnd w:id="16"/>
    </w:p>
    <w:tbl>
      <w:tblPr>
        <w:tblStyle w:val="TableGrid"/>
        <w:tblW w:w="0" w:type="auto"/>
        <w:tblInd w:w="426"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9620"/>
      </w:tblGrid>
      <w:tr w:rsidR="0011174E" w:rsidRPr="006C36CA" w14:paraId="085C57F3" w14:textId="77777777" w:rsidTr="00C75F6F">
        <w:trPr>
          <w:trHeight w:val="386"/>
        </w:trPr>
        <w:tc>
          <w:tcPr>
            <w:tcW w:w="9620" w:type="dxa"/>
          </w:tcPr>
          <w:p w14:paraId="603C6786" w14:textId="77777777" w:rsidR="0011174E" w:rsidRPr="006C36CA" w:rsidRDefault="0011174E" w:rsidP="00996372">
            <w:pPr>
              <w:pStyle w:val="NormalWeb"/>
              <w:spacing w:line="360" w:lineRule="auto"/>
              <w:rPr>
                <w:rFonts w:ascii="Poppins" w:hAnsi="Poppins" w:cs="Poppins"/>
                <w:b/>
                <w:bCs/>
                <w:i/>
                <w:iCs/>
                <w:sz w:val="22"/>
                <w:szCs w:val="22"/>
              </w:rPr>
            </w:pPr>
            <w:r w:rsidRPr="006C36CA">
              <w:rPr>
                <w:rFonts w:ascii="Poppins" w:hAnsi="Poppins" w:cs="Poppins"/>
                <w:b/>
                <w:bCs/>
                <w:sz w:val="22"/>
                <w:szCs w:val="22"/>
              </w:rPr>
              <w:t>Legal</w:t>
            </w:r>
            <w:r w:rsidRPr="006C36CA">
              <w:rPr>
                <w:rStyle w:val="Emphasis"/>
                <w:rFonts w:ascii="Poppins" w:hAnsi="Poppins" w:cs="Poppins"/>
                <w:b/>
                <w:bCs/>
                <w:i w:val="0"/>
                <w:iCs w:val="0"/>
                <w:sz w:val="22"/>
                <w:szCs w:val="22"/>
              </w:rPr>
              <w:t>: 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Style w:val="Emphasis"/>
                <w:rFonts w:ascii="Poppins" w:hAnsi="Poppins" w:cs="Poppins"/>
                <w:b/>
                <w:bCs/>
                <w:i w:val="0"/>
                <w:iCs w:val="0"/>
                <w:sz w:val="22"/>
                <w:szCs w:val="22"/>
              </w:rPr>
              <w:t>UK</w:t>
            </w:r>
          </w:p>
        </w:tc>
      </w:tr>
      <w:tr w:rsidR="0011174E" w:rsidRPr="006C36CA" w14:paraId="65474EF0" w14:textId="77777777" w:rsidTr="00C75F6F">
        <w:trPr>
          <w:trHeight w:val="349"/>
        </w:trPr>
        <w:tc>
          <w:tcPr>
            <w:tcW w:w="9620" w:type="dxa"/>
          </w:tcPr>
          <w:p w14:paraId="59A6B7B4" w14:textId="77777777" w:rsidR="0011174E" w:rsidRPr="006C36CA" w:rsidRDefault="0011174E" w:rsidP="00996372">
            <w:pPr>
              <w:pStyle w:val="NormalWeb"/>
              <w:spacing w:line="360" w:lineRule="auto"/>
              <w:rPr>
                <w:rFonts w:ascii="Poppins" w:hAnsi="Poppins" w:cs="Poppins"/>
                <w:sz w:val="22"/>
                <w:szCs w:val="22"/>
              </w:rPr>
            </w:pPr>
            <w:r w:rsidRPr="006C36CA">
              <w:rPr>
                <w:rFonts w:ascii="Poppins" w:hAnsi="Poppins" w:cs="Poppins"/>
                <w:sz w:val="22"/>
                <w:szCs w:val="22"/>
              </w:rPr>
              <w:t>The UK's inviting investment environment, reflected in its low FDI restrictiveness index, supports growth and expansion, allowing companies like IKEA to explore new markets and international cooperation (Syal, 2023). IKEA and other businesses profit from the smaller tax wedge in the UK compared to the OECD average. This eases costs for hiring, retaining talent, and benefits consumers through increased disposable income, boosting consumer spending (OECD, 2023).</w:t>
            </w:r>
          </w:p>
          <w:p w14:paraId="6BE25798" w14:textId="77777777" w:rsidR="0011174E" w:rsidRPr="006C36CA" w:rsidRDefault="0011174E" w:rsidP="00996372">
            <w:pPr>
              <w:pStyle w:val="NormalWeb"/>
              <w:spacing w:line="360" w:lineRule="auto"/>
              <w:rPr>
                <w:rFonts w:ascii="Poppins" w:hAnsi="Poppins" w:cs="Poppins"/>
                <w:b/>
                <w:bCs/>
                <w:sz w:val="22"/>
                <w:szCs w:val="22"/>
              </w:rPr>
            </w:pPr>
            <w:r w:rsidRPr="006C36CA">
              <w:rPr>
                <w:rFonts w:ascii="Poppins" w:hAnsi="Poppins" w:cs="Poppins"/>
                <w:b/>
                <w:bCs/>
                <w:sz w:val="22"/>
                <w:szCs w:val="22"/>
              </w:rPr>
              <w:t>Legal</w:t>
            </w:r>
            <w:r w:rsidRPr="006C36CA">
              <w:rPr>
                <w:rStyle w:val="Emphasis"/>
                <w:rFonts w:ascii="Poppins" w:hAnsi="Poppins" w:cs="Poppins"/>
                <w:b/>
                <w:bCs/>
                <w:i w:val="0"/>
                <w:iCs w:val="0"/>
                <w:sz w:val="22"/>
                <w:szCs w:val="22"/>
              </w:rPr>
              <w:t>: 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Fonts w:ascii="Poppins" w:hAnsi="Poppins" w:cs="Poppins"/>
                <w:b/>
                <w:bCs/>
                <w:sz w:val="22"/>
                <w:szCs w:val="22"/>
              </w:rPr>
              <w:t>China</w:t>
            </w:r>
          </w:p>
        </w:tc>
      </w:tr>
      <w:tr w:rsidR="0011174E" w:rsidRPr="006C36CA" w14:paraId="593F7D08" w14:textId="77777777" w:rsidTr="00C75F6F">
        <w:trPr>
          <w:trHeight w:val="349"/>
        </w:trPr>
        <w:tc>
          <w:tcPr>
            <w:tcW w:w="9620" w:type="dxa"/>
          </w:tcPr>
          <w:p w14:paraId="7BAC3C9A" w14:textId="77777777" w:rsidR="0011174E" w:rsidRPr="006C36CA" w:rsidRDefault="0011174E" w:rsidP="00996372">
            <w:pPr>
              <w:pStyle w:val="NormalWeb"/>
              <w:spacing w:line="360" w:lineRule="auto"/>
              <w:rPr>
                <w:rFonts w:ascii="Poppins" w:hAnsi="Poppins" w:cs="Poppins"/>
                <w:sz w:val="22"/>
                <w:szCs w:val="22"/>
              </w:rPr>
            </w:pPr>
            <w:r w:rsidRPr="006C36CA">
              <w:rPr>
                <w:rFonts w:ascii="Poppins" w:hAnsi="Poppins" w:cs="Poppins"/>
                <w:sz w:val="22"/>
                <w:szCs w:val="22"/>
              </w:rPr>
              <w:t>China's "Plan on Building the Rule of Law" signals a positive direction for the legal landscape, enhancing governance and predictability. This strategic effort might provide IKEA with a stable legal framework. Ongoing legal revisions, especially in finance since 1979, contribute to a structured environment, aiding IKEA's operations by establishing a clear legal foundation (Marketline Advantage, 2023a).</w:t>
            </w:r>
          </w:p>
          <w:p w14:paraId="199DE3F9" w14:textId="77777777" w:rsidR="0011174E" w:rsidRPr="006C36CA" w:rsidRDefault="0011174E" w:rsidP="00996372">
            <w:pPr>
              <w:pStyle w:val="NormalWeb"/>
              <w:spacing w:line="360" w:lineRule="auto"/>
              <w:rPr>
                <w:rFonts w:ascii="Poppins" w:hAnsi="Poppins" w:cs="Poppins"/>
                <w:color w:val="70AD47" w:themeColor="accent6"/>
                <w:sz w:val="22"/>
                <w:szCs w:val="22"/>
              </w:rPr>
            </w:pPr>
            <w:r w:rsidRPr="006C36CA">
              <w:rPr>
                <w:rFonts w:ascii="Poppins" w:hAnsi="Poppins" w:cs="Poppins"/>
                <w:b/>
                <w:bCs/>
                <w:sz w:val="22"/>
                <w:szCs w:val="22"/>
              </w:rPr>
              <w:t>Legal</w:t>
            </w:r>
            <w:r w:rsidRPr="006C36CA">
              <w:rPr>
                <w:rStyle w:val="Emphasis"/>
                <w:rFonts w:ascii="Poppins" w:hAnsi="Poppins" w:cs="Poppins"/>
                <w:b/>
                <w:bCs/>
                <w:i w:val="0"/>
                <w:iCs w:val="0"/>
                <w:sz w:val="22"/>
                <w:szCs w:val="22"/>
              </w:rPr>
              <w:t>: Unf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Style w:val="Emphasis"/>
                <w:rFonts w:ascii="Poppins" w:hAnsi="Poppins" w:cs="Poppins"/>
                <w:b/>
                <w:bCs/>
                <w:i w:val="0"/>
                <w:iCs w:val="0"/>
                <w:sz w:val="22"/>
                <w:szCs w:val="22"/>
              </w:rPr>
              <w:t>UK</w:t>
            </w:r>
          </w:p>
        </w:tc>
      </w:tr>
      <w:tr w:rsidR="0011174E" w:rsidRPr="006C36CA" w14:paraId="0FCB2006" w14:textId="77777777" w:rsidTr="00C75F6F">
        <w:trPr>
          <w:trHeight w:val="349"/>
        </w:trPr>
        <w:tc>
          <w:tcPr>
            <w:tcW w:w="9620" w:type="dxa"/>
          </w:tcPr>
          <w:p w14:paraId="73AC70DF" w14:textId="77777777" w:rsidR="0011174E" w:rsidRPr="006C36CA" w:rsidRDefault="0011174E" w:rsidP="00996372">
            <w:pPr>
              <w:pStyle w:val="NormalWeb"/>
              <w:spacing w:line="360" w:lineRule="auto"/>
              <w:rPr>
                <w:rFonts w:ascii="Poppins" w:hAnsi="Poppins" w:cs="Poppins"/>
                <w:sz w:val="22"/>
                <w:szCs w:val="22"/>
              </w:rPr>
            </w:pPr>
            <w:r w:rsidRPr="006C36CA">
              <w:rPr>
                <w:rFonts w:ascii="Poppins" w:hAnsi="Poppins" w:cs="Poppins"/>
                <w:sz w:val="22"/>
                <w:szCs w:val="22"/>
              </w:rPr>
              <w:t xml:space="preserve">The introduction of a controversial asylum law in April 2023 creates difficulties for UK-based businesses, including IKEA. The measure limits migrants' ability to find refuge in the nation, which may have consequences for labour markets and supply networks. If this bill becomes law, it could have an impact on IKEA's recruiting and employment </w:t>
            </w:r>
            <w:r w:rsidRPr="006C36CA">
              <w:rPr>
                <w:rFonts w:ascii="Poppins" w:hAnsi="Poppins" w:cs="Poppins"/>
                <w:sz w:val="22"/>
                <w:szCs w:val="22"/>
              </w:rPr>
              <w:lastRenderedPageBreak/>
              <w:t>practises, as well as the availability of labour in specific industries. (Syal, 2023)</w:t>
            </w:r>
          </w:p>
          <w:p w14:paraId="39731A77" w14:textId="77777777" w:rsidR="0011174E" w:rsidRPr="006C36CA" w:rsidRDefault="0011174E" w:rsidP="00996372">
            <w:pPr>
              <w:pStyle w:val="NormalWeb"/>
              <w:spacing w:line="360" w:lineRule="auto"/>
              <w:rPr>
                <w:rStyle w:val="Strong"/>
                <w:rFonts w:ascii="Poppins" w:hAnsi="Poppins" w:cs="Poppins"/>
                <w:b w:val="0"/>
                <w:bCs w:val="0"/>
                <w:color w:val="70AD47" w:themeColor="accent6"/>
                <w:sz w:val="22"/>
                <w:szCs w:val="22"/>
              </w:rPr>
            </w:pPr>
            <w:r w:rsidRPr="006C36CA">
              <w:rPr>
                <w:rFonts w:ascii="Poppins" w:hAnsi="Poppins" w:cs="Poppins"/>
                <w:b/>
                <w:bCs/>
                <w:sz w:val="22"/>
                <w:szCs w:val="22"/>
              </w:rPr>
              <w:t>Legal</w:t>
            </w:r>
            <w:r w:rsidRPr="006C36CA">
              <w:rPr>
                <w:rStyle w:val="Emphasis"/>
                <w:rFonts w:ascii="Poppins" w:hAnsi="Poppins" w:cs="Poppins"/>
                <w:b/>
                <w:bCs/>
                <w:i w:val="0"/>
                <w:iCs w:val="0"/>
                <w:sz w:val="22"/>
                <w:szCs w:val="22"/>
              </w:rPr>
              <w:t>: Unf</w:t>
            </w:r>
            <w:r w:rsidRPr="006C36CA">
              <w:rPr>
                <w:rFonts w:ascii="Poppins" w:hAnsi="Poppins" w:cs="Poppins"/>
                <w:b/>
                <w:bCs/>
                <w:sz w:val="22"/>
                <w:szCs w:val="22"/>
              </w:rPr>
              <w:t>avourable</w:t>
            </w:r>
            <w:r w:rsidRPr="006C36CA">
              <w:rPr>
                <w:rFonts w:ascii="Poppins" w:hAnsi="Poppins" w:cs="Poppins"/>
                <w:b/>
                <w:bCs/>
                <w:i/>
                <w:iCs/>
                <w:sz w:val="22"/>
                <w:szCs w:val="22"/>
              </w:rPr>
              <w:t xml:space="preserve"> </w:t>
            </w:r>
            <w:r w:rsidRPr="006C36CA">
              <w:rPr>
                <w:rFonts w:ascii="Poppins" w:hAnsi="Poppins" w:cs="Poppins"/>
                <w:b/>
                <w:bCs/>
                <w:sz w:val="22"/>
                <w:szCs w:val="22"/>
              </w:rPr>
              <w:t>China</w:t>
            </w:r>
          </w:p>
        </w:tc>
      </w:tr>
      <w:tr w:rsidR="0011174E" w:rsidRPr="006C36CA" w14:paraId="3250038A" w14:textId="77777777" w:rsidTr="00C75F6F">
        <w:trPr>
          <w:trHeight w:val="349"/>
        </w:trPr>
        <w:tc>
          <w:tcPr>
            <w:tcW w:w="9620" w:type="dxa"/>
          </w:tcPr>
          <w:p w14:paraId="7E984305" w14:textId="4E7597C3" w:rsidR="0011174E" w:rsidRPr="006C36CA" w:rsidRDefault="0011174E" w:rsidP="005F2AA3">
            <w:pPr>
              <w:spacing w:before="100" w:beforeAutospacing="1" w:after="100" w:afterAutospacing="1" w:line="360" w:lineRule="auto"/>
              <w:rPr>
                <w:rStyle w:val="Strong"/>
                <w:rFonts w:ascii="Poppins" w:hAnsi="Poppins" w:cs="Poppins"/>
                <w:color w:val="70AD47" w:themeColor="accent6"/>
              </w:rPr>
            </w:pPr>
            <w:r w:rsidRPr="006C36CA">
              <w:rPr>
                <w:rFonts w:ascii="Poppins" w:hAnsi="Poppins" w:cs="Poppins"/>
              </w:rPr>
              <w:lastRenderedPageBreak/>
              <w:t>Tariff adjustments aimed at local industry growth may affect IKEA's costs, pricing, and supply chain. Variable import-export tariffs may require operational strategy changes. Potential labour and tax law changes for foreign investors create uncertainties. IKEA's HR and financial strategies may need to adapt to evolving regulations (Marketline Advantage, 2023a).</w:t>
            </w:r>
          </w:p>
        </w:tc>
      </w:tr>
    </w:tbl>
    <w:p w14:paraId="118B4DF5" w14:textId="77777777" w:rsidR="00FD46D4" w:rsidRPr="006C36CA" w:rsidRDefault="00FD46D4" w:rsidP="00996372">
      <w:pPr>
        <w:pStyle w:val="Heading2"/>
        <w:numPr>
          <w:ilvl w:val="1"/>
          <w:numId w:val="1"/>
        </w:numPr>
        <w:spacing w:line="360" w:lineRule="auto"/>
        <w:jc w:val="both"/>
        <w:rPr>
          <w:rFonts w:ascii="Poppins" w:hAnsi="Poppins" w:cs="Poppins"/>
          <w:b/>
          <w:bCs/>
          <w:color w:val="auto"/>
          <w:sz w:val="22"/>
          <w:szCs w:val="22"/>
        </w:rPr>
      </w:pPr>
      <w:bookmarkStart w:id="17" w:name="_Toc144112444"/>
      <w:bookmarkEnd w:id="1"/>
      <w:bookmarkEnd w:id="2"/>
      <w:bookmarkEnd w:id="15"/>
      <w:r w:rsidRPr="006C36CA">
        <w:rPr>
          <w:rFonts w:ascii="Poppins" w:hAnsi="Poppins" w:cs="Poppins"/>
          <w:b/>
          <w:bCs/>
          <w:color w:val="auto"/>
          <w:sz w:val="22"/>
          <w:szCs w:val="22"/>
        </w:rPr>
        <w:t>Similarities between the UK and China:</w:t>
      </w:r>
      <w:bookmarkEnd w:id="17"/>
    </w:p>
    <w:p w14:paraId="6679AFA6" w14:textId="577A94CA" w:rsidR="00FD46D4" w:rsidRPr="00CA10B3" w:rsidRDefault="0011174E" w:rsidP="00996372">
      <w:pPr>
        <w:pStyle w:val="ListParagraph"/>
        <w:spacing w:line="360" w:lineRule="auto"/>
        <w:ind w:left="360"/>
        <w:rPr>
          <w:rFonts w:ascii="Poppins" w:hAnsi="Poppins" w:cs="Poppins"/>
          <w:color w:val="ED7D31" w:themeColor="accent2"/>
          <w:sz w:val="10"/>
          <w:szCs w:val="10"/>
        </w:rPr>
      </w:pPr>
      <w:r w:rsidRPr="006C36CA">
        <w:rPr>
          <w:rFonts w:ascii="Poppins" w:hAnsi="Poppins" w:cs="Poppins"/>
        </w:rPr>
        <w:t xml:space="preserve">Aiding IKEA's expansion goals, the UK and China offer distinct advantages. The UK's extensive trade agreements open new markets, while China's proactive diplomacy enhances supply chains. Both countries boast political stability, creating secure foundations for IKEA. The UK's steady regulations and seamless transitions support long-term operations, and China's centralized structure aids efficient decision-making. Technologically advanced, the UK's digital focus aligns with IKEA's innovation aims, enhancing operations and customer experiences. China's strides in 5G, AI, and e-commerce enable IKEA to revolutionize its approach with augmented reality shopping and efficient supply chains. Through global stability and technological prowess, the UK and China empower IKEA's strategic expansion for enduring growth </w:t>
      </w:r>
      <w:r w:rsidR="00B94141" w:rsidRPr="006C36CA">
        <w:rPr>
          <w:rFonts w:ascii="Poppins" w:hAnsi="Poppins" w:cs="Poppins"/>
        </w:rPr>
        <w:t>(Marketline Advantage, 2023a; OECD, 2023).</w:t>
      </w:r>
      <w:r w:rsidR="00CA10B3">
        <w:rPr>
          <w:rFonts w:ascii="Poppins" w:hAnsi="Poppins" w:cs="Poppins"/>
        </w:rPr>
        <w:br/>
      </w:r>
    </w:p>
    <w:p w14:paraId="58069C76" w14:textId="39C1DDF3" w:rsidR="00FD46D4" w:rsidRPr="006C36CA" w:rsidRDefault="00FD46D4" w:rsidP="00996372">
      <w:pPr>
        <w:pStyle w:val="Heading2"/>
        <w:numPr>
          <w:ilvl w:val="1"/>
          <w:numId w:val="1"/>
        </w:numPr>
        <w:spacing w:line="360" w:lineRule="auto"/>
        <w:jc w:val="both"/>
        <w:rPr>
          <w:rFonts w:ascii="Poppins" w:hAnsi="Poppins" w:cs="Poppins"/>
          <w:b/>
          <w:bCs/>
          <w:color w:val="auto"/>
          <w:sz w:val="22"/>
          <w:szCs w:val="22"/>
        </w:rPr>
      </w:pPr>
      <w:bookmarkStart w:id="18" w:name="_Toc144112445"/>
      <w:r w:rsidRPr="006C36CA">
        <w:rPr>
          <w:rFonts w:ascii="Poppins" w:hAnsi="Poppins" w:cs="Poppins"/>
          <w:b/>
          <w:bCs/>
          <w:color w:val="auto"/>
          <w:sz w:val="22"/>
          <w:szCs w:val="22"/>
        </w:rPr>
        <w:t>Differences between the UK and China:</w:t>
      </w:r>
      <w:bookmarkEnd w:id="18"/>
    </w:p>
    <w:p w14:paraId="72C5D294" w14:textId="14AAF7C1" w:rsidR="00DB17A6" w:rsidRPr="00CA10B3" w:rsidRDefault="0011174E" w:rsidP="00ED6C19">
      <w:pPr>
        <w:pStyle w:val="ListParagraph"/>
        <w:spacing w:line="360" w:lineRule="auto"/>
        <w:ind w:left="360"/>
        <w:rPr>
          <w:rFonts w:ascii="Poppins" w:eastAsia="Times New Roman" w:hAnsi="Poppins" w:cs="Poppins"/>
          <w:color w:val="252525"/>
          <w:sz w:val="10"/>
          <w:szCs w:val="10"/>
          <w:lang w:eastAsia="en-GB"/>
        </w:rPr>
      </w:pPr>
      <w:r w:rsidRPr="006C36CA">
        <w:rPr>
          <w:rFonts w:ascii="Poppins" w:hAnsi="Poppins" w:cs="Poppins"/>
          <w:color w:val="252525"/>
        </w:rPr>
        <w:t xml:space="preserve">In politically diverse environments, the UK's democratic system stands in contrast to China's one-party rule under President Xi Jinping, influencing regulatory and operational aspects for IKEA. The UK's extensive trade agreements support global expansion, while China's geopolitics, especially with Taiwan and Hong Kong, indirectly impact operations and customer perceptions. Culturally, the UK promotes individualism and creativity, aligning with IKEA's ethos, while China prioritises collectivism and authority respect, potentially affecting communication, decision-making, and employee empowerment. Both regions share environmental commitments: the UK's renewable energy goals align with IKEA's sustainability, and China's biodiversity and renewable focus complement sourcing. Legally, the UK's business-friendly environment benefits IKEA, while China's rule of law improvements </w:t>
      </w:r>
      <w:r w:rsidRPr="006C36CA">
        <w:rPr>
          <w:rFonts w:ascii="Poppins" w:hAnsi="Poppins" w:cs="Poppins"/>
          <w:color w:val="252525"/>
        </w:rPr>
        <w:lastRenderedPageBreak/>
        <w:t xml:space="preserve">enhance predictability. Economically, the UK's developed economy and trade connections </w:t>
      </w:r>
      <w:r w:rsidRPr="00026D43">
        <w:rPr>
          <w:rFonts w:ascii="Poppins" w:hAnsi="Poppins" w:cs="Poppins"/>
          <w:color w:val="252525"/>
        </w:rPr>
        <w:t>boost IKEA's presence, and China's economic strength and tech focus offer innovation opportunities</w:t>
      </w:r>
      <w:r w:rsidR="00B94141" w:rsidRPr="00026D43">
        <w:rPr>
          <w:rFonts w:ascii="Poppins" w:hAnsi="Poppins" w:cs="Poppins"/>
          <w:color w:val="252525"/>
        </w:rPr>
        <w:t xml:space="preserve"> </w:t>
      </w:r>
      <w:r w:rsidR="00B94141" w:rsidRPr="00026D43">
        <w:rPr>
          <w:rFonts w:ascii="Poppins" w:hAnsi="Poppins" w:cs="Poppins"/>
        </w:rPr>
        <w:t xml:space="preserve">(Syal, 2023; Mi </w:t>
      </w:r>
      <w:r w:rsidR="00B94141" w:rsidRPr="00026D43">
        <w:rPr>
          <w:rFonts w:ascii="Poppins" w:hAnsi="Poppins" w:cs="Poppins"/>
          <w:i/>
          <w:iCs/>
        </w:rPr>
        <w:t>et al.</w:t>
      </w:r>
      <w:r w:rsidR="00B94141" w:rsidRPr="00026D43">
        <w:rPr>
          <w:rFonts w:ascii="Poppins" w:hAnsi="Poppins" w:cs="Poppins"/>
        </w:rPr>
        <w:t>, 2021).</w:t>
      </w:r>
      <w:bookmarkEnd w:id="3"/>
      <w:r w:rsidR="00CA10B3">
        <w:rPr>
          <w:rFonts w:ascii="Poppins" w:hAnsi="Poppins" w:cs="Poppins"/>
        </w:rPr>
        <w:br/>
      </w:r>
    </w:p>
    <w:p w14:paraId="79326B6C" w14:textId="77777777" w:rsidR="00EB13BB" w:rsidRPr="00EB13BB" w:rsidRDefault="00DB17A6" w:rsidP="00987047">
      <w:pPr>
        <w:pStyle w:val="Heading1"/>
        <w:numPr>
          <w:ilvl w:val="0"/>
          <w:numId w:val="1"/>
        </w:numPr>
        <w:spacing w:line="360" w:lineRule="auto"/>
      </w:pPr>
      <w:bookmarkStart w:id="19" w:name="_Toc144112446"/>
      <w:r w:rsidRPr="00EB13BB">
        <w:rPr>
          <w:rFonts w:ascii="Poppins" w:hAnsi="Poppins" w:cs="Poppins"/>
          <w:b/>
          <w:bCs/>
          <w:color w:val="auto"/>
          <w:sz w:val="22"/>
          <w:szCs w:val="22"/>
        </w:rPr>
        <w:t>Porter’s 5 Forces</w:t>
      </w:r>
      <w:bookmarkEnd w:id="19"/>
    </w:p>
    <w:p w14:paraId="2CEE128F" w14:textId="4F42E092" w:rsidR="00070945" w:rsidRPr="00070945" w:rsidRDefault="00CE0158" w:rsidP="00CA10B3">
      <w:pPr>
        <w:spacing w:line="360" w:lineRule="auto"/>
        <w:rPr>
          <w:lang w:eastAsia="en-US"/>
        </w:rPr>
      </w:pPr>
      <w:r w:rsidRPr="00EB13BB">
        <w:rPr>
          <w:rFonts w:ascii="Poppins" w:hAnsi="Poppins" w:cs="Poppins"/>
        </w:rPr>
        <w:t>This analytical tool analyses industry competition using an in-depth examination of elements including new entrants, the bargaining power of customers and suppliers, the danger of substitutes, and the intensity of competition, using Michael Porter's recognised structure, the Porter's Five Forces Model. This method offers a comprehensive evaluation of the operational landscapes in the context of IKEA's operations in both China and the UK, successfully recognising potential challenges and opportunities. This model informs IKEA's tailored strategies for success (Kleweno, 2022) and guides its marketing strategies in these markets (Reuters, 2011).</w:t>
      </w:r>
    </w:p>
    <w:p w14:paraId="11AE5C1D" w14:textId="62525D65" w:rsidR="00DB17A6" w:rsidRPr="006C36CA" w:rsidRDefault="00070945" w:rsidP="00996372">
      <w:pPr>
        <w:spacing w:line="360" w:lineRule="auto"/>
        <w:rPr>
          <w:rFonts w:ascii="Poppins" w:hAnsi="Poppins" w:cs="Poppins"/>
          <w:i/>
          <w:iCs/>
          <w:color w:val="C00000"/>
          <w:lang w:eastAsia="ja-JP"/>
        </w:rPr>
      </w:pPr>
      <w:r w:rsidRPr="00070945">
        <w:rPr>
          <w:rFonts w:ascii="Poppins" w:hAnsi="Poppins" w:cs="Poppins"/>
          <w:i/>
          <w:iCs/>
          <w:noProof/>
          <w:color w:val="C00000"/>
          <w:lang w:eastAsia="ja-JP"/>
        </w:rPr>
        <w:drawing>
          <wp:inline distT="0" distB="0" distL="0" distR="0" wp14:anchorId="784599B8" wp14:editId="42CC6FA2">
            <wp:extent cx="6677951" cy="1893570"/>
            <wp:effectExtent l="0" t="0" r="0" b="0"/>
            <wp:docPr id="14827638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86373" cy="1895958"/>
                    </a:xfrm>
                    <a:prstGeom prst="rect">
                      <a:avLst/>
                    </a:prstGeom>
                    <a:noFill/>
                    <a:ln>
                      <a:noFill/>
                    </a:ln>
                  </pic:spPr>
                </pic:pic>
              </a:graphicData>
            </a:graphic>
          </wp:inline>
        </w:drawing>
      </w:r>
    </w:p>
    <w:p w14:paraId="22AD8F96" w14:textId="2C85E20D" w:rsidR="00DB17A6" w:rsidRDefault="00D349AB" w:rsidP="00996372">
      <w:pPr>
        <w:pStyle w:val="ListParagraph"/>
        <w:spacing w:line="360" w:lineRule="auto"/>
        <w:ind w:left="0"/>
        <w:jc w:val="both"/>
        <w:rPr>
          <w:rFonts w:ascii="Poppins" w:hAnsi="Poppins" w:cs="Poppins"/>
        </w:rPr>
      </w:pPr>
      <w:r w:rsidRPr="00D349AB">
        <w:rPr>
          <w:rFonts w:ascii="Poppins" w:hAnsi="Poppins" w:cs="Poppins"/>
        </w:rPr>
        <w:t xml:space="preserve">(Source created by learner, </w:t>
      </w:r>
      <w:r w:rsidR="00DB17A6" w:rsidRPr="00D349AB">
        <w:rPr>
          <w:rFonts w:ascii="Poppins" w:hAnsi="Poppins" w:cs="Poppins"/>
        </w:rPr>
        <w:t>2023)</w:t>
      </w:r>
    </w:p>
    <w:p w14:paraId="3EB35025" w14:textId="77777777" w:rsidR="00EC0ADA" w:rsidRPr="00D349AB" w:rsidRDefault="00EC0ADA" w:rsidP="00996372">
      <w:pPr>
        <w:pStyle w:val="ListParagraph"/>
        <w:spacing w:line="360" w:lineRule="auto"/>
        <w:ind w:left="0"/>
        <w:jc w:val="both"/>
        <w:rPr>
          <w:rFonts w:ascii="Poppins" w:hAnsi="Poppins" w:cs="Poppins"/>
        </w:rPr>
      </w:pPr>
    </w:p>
    <w:p w14:paraId="3A4DBD20" w14:textId="77777777" w:rsidR="00DB17A6" w:rsidRDefault="00DB17A6" w:rsidP="00996372">
      <w:pPr>
        <w:pStyle w:val="ListParagraph"/>
        <w:numPr>
          <w:ilvl w:val="0"/>
          <w:numId w:val="11"/>
        </w:numPr>
        <w:spacing w:line="360" w:lineRule="auto"/>
        <w:rPr>
          <w:rFonts w:ascii="Poppins" w:hAnsi="Poppins" w:cs="Poppins"/>
          <w:b/>
          <w:bCs/>
        </w:rPr>
      </w:pPr>
      <w:bookmarkStart w:id="20" w:name="_Hlk142744937"/>
      <w:r w:rsidRPr="006C36CA">
        <w:rPr>
          <w:rFonts w:ascii="Poppins" w:hAnsi="Poppins" w:cs="Poppins"/>
          <w:b/>
          <w:bCs/>
        </w:rPr>
        <w:t>Threat of New Entrants</w:t>
      </w:r>
    </w:p>
    <w:p w14:paraId="631F2774" w14:textId="4A43B2DA" w:rsidR="00A57EDF" w:rsidRDefault="00A57EDF" w:rsidP="00A57EDF">
      <w:pPr>
        <w:pStyle w:val="ListParagraph"/>
        <w:spacing w:line="360" w:lineRule="auto"/>
        <w:rPr>
          <w:rFonts w:ascii="Poppins" w:hAnsi="Poppins" w:cs="Poppins"/>
        </w:rPr>
      </w:pPr>
      <w:r w:rsidRPr="006C36CA">
        <w:rPr>
          <w:rStyle w:val="Strong"/>
          <w:rFonts w:ascii="Poppins" w:hAnsi="Poppins" w:cs="Poppins"/>
        </w:rPr>
        <w:t>China:</w:t>
      </w:r>
      <w:r w:rsidRPr="006C36CA">
        <w:rPr>
          <w:rStyle w:val="Strong"/>
          <w:rFonts w:ascii="Poppins" w:hAnsi="Poppins" w:cs="Poppins"/>
          <w:b w:val="0"/>
          <w:bCs w:val="0"/>
        </w:rPr>
        <w:t xml:space="preserve"> </w:t>
      </w:r>
      <w:r w:rsidRPr="006C36CA">
        <w:rPr>
          <w:rFonts w:ascii="Poppins" w:hAnsi="Poppins" w:cs="Poppins"/>
          <w:b/>
          <w:bCs/>
          <w:shd w:val="clear" w:color="auto" w:fill="FFFFFF"/>
        </w:rPr>
        <w:t xml:space="preserve">The threat of New Entrants is </w:t>
      </w:r>
      <w:r w:rsidRPr="006C36CA">
        <w:rPr>
          <w:rFonts w:ascii="Poppins" w:hAnsi="Poppins" w:cs="Poppins"/>
          <w:b/>
          <w:bCs/>
        </w:rPr>
        <w:t>medium-high</w:t>
      </w:r>
      <w:r w:rsidRPr="006C36CA">
        <w:rPr>
          <w:rFonts w:ascii="Poppins" w:hAnsi="Poppins" w:cs="Poppins"/>
          <w:b/>
          <w:bCs/>
          <w:shd w:val="clear" w:color="auto" w:fill="FFFFFF"/>
        </w:rPr>
        <w:t>.</w:t>
      </w:r>
      <w:r w:rsidRPr="006C36CA">
        <w:rPr>
          <w:rStyle w:val="Strong"/>
          <w:rFonts w:ascii="Poppins" w:hAnsi="Poppins" w:cs="Poppins"/>
        </w:rPr>
        <w:br/>
      </w:r>
      <w:r w:rsidRPr="006C36CA">
        <w:rPr>
          <w:rFonts w:ascii="Poppins" w:hAnsi="Poppins" w:cs="Poppins"/>
        </w:rPr>
        <w:t xml:space="preserve">The threat to entry for IKEA's rivals is rated as medium-high in the UK. For would-be competitors targeting the UK furniture industry, IKEA's competitive advantage of providing the lowest prices on the market, supported by cost effectiveness, economies of scale, and seamless technology integration, creates significant hurdles. These obstacles are considerable, but not insurmountable, and are made worse by well-known competitors like DFS, John Lewis, and Argos (Ltd., 2022). These hurdles are further strengthened by IKEA's well-established presence, high brand awareness, and </w:t>
      </w:r>
      <w:r w:rsidRPr="006C36CA">
        <w:rPr>
          <w:rFonts w:ascii="Poppins" w:hAnsi="Poppins" w:cs="Poppins"/>
        </w:rPr>
        <w:lastRenderedPageBreak/>
        <w:t>operational knowledge, creating its popular standing in the market (Reference: Ltd, 2022).</w:t>
      </w:r>
    </w:p>
    <w:p w14:paraId="5B88E18B" w14:textId="77777777" w:rsidR="00CA10B3" w:rsidRPr="00CA10B3" w:rsidRDefault="00CA10B3" w:rsidP="00A57EDF">
      <w:pPr>
        <w:pStyle w:val="ListParagraph"/>
        <w:spacing w:line="360" w:lineRule="auto"/>
        <w:rPr>
          <w:rFonts w:ascii="Poppins" w:hAnsi="Poppins" w:cs="Poppins"/>
          <w:b/>
          <w:bCs/>
          <w:sz w:val="10"/>
          <w:szCs w:val="10"/>
        </w:rPr>
      </w:pPr>
    </w:p>
    <w:p w14:paraId="53F62C32" w14:textId="0A1175A9" w:rsidR="007323BF" w:rsidRDefault="007323BF" w:rsidP="00A57EDF">
      <w:pPr>
        <w:pStyle w:val="ListParagraph"/>
        <w:spacing w:line="360" w:lineRule="auto"/>
        <w:rPr>
          <w:rFonts w:ascii="Poppins" w:hAnsi="Poppins" w:cs="Poppins"/>
        </w:rPr>
      </w:pPr>
      <w:bookmarkStart w:id="21" w:name="_Hlk142836474"/>
      <w:bookmarkEnd w:id="20"/>
      <w:r w:rsidRPr="006C36CA">
        <w:rPr>
          <w:rStyle w:val="Strong"/>
          <w:rFonts w:ascii="Poppins" w:hAnsi="Poppins" w:cs="Poppins"/>
        </w:rPr>
        <w:t xml:space="preserve">UK: </w:t>
      </w:r>
      <w:r w:rsidRPr="006C36CA">
        <w:rPr>
          <w:rFonts w:ascii="Poppins" w:hAnsi="Poppins" w:cs="Poppins"/>
          <w:b/>
          <w:bCs/>
          <w:shd w:val="clear" w:color="auto" w:fill="FFFFFF"/>
        </w:rPr>
        <w:t xml:space="preserve">The threat of New Entrants is </w:t>
      </w:r>
      <w:r w:rsidRPr="006C36CA">
        <w:rPr>
          <w:rFonts w:ascii="Poppins" w:hAnsi="Poppins" w:cs="Poppins"/>
          <w:b/>
          <w:bCs/>
        </w:rPr>
        <w:t>medium-high</w:t>
      </w:r>
      <w:r w:rsidRPr="006C36CA">
        <w:rPr>
          <w:rFonts w:ascii="Poppins" w:hAnsi="Poppins" w:cs="Poppins"/>
          <w:b/>
          <w:bCs/>
          <w:shd w:val="clear" w:color="auto" w:fill="FFFFFF"/>
        </w:rPr>
        <w:t>.</w:t>
      </w:r>
      <w:r w:rsidRPr="006C36CA">
        <w:rPr>
          <w:rStyle w:val="Strong"/>
          <w:rFonts w:ascii="Poppins" w:hAnsi="Poppins" w:cs="Poppins"/>
        </w:rPr>
        <w:br/>
      </w:r>
      <w:r w:rsidRPr="006C36CA">
        <w:rPr>
          <w:rFonts w:ascii="Poppins" w:hAnsi="Poppins" w:cs="Poppins"/>
        </w:rPr>
        <w:t>IKEA's competitive edge stems from delivering the market's lowest prices, supported by cost-effective strategies, economies of scale, and seamless technological integration. This not only sustains affordable pricing but also establishes substantial barriers for potential UK furniture market entrants, which, while not insurmountable, are significant. Notable competitors like DFS, John Lewis, and Argos intensify competition. IKEA's established presence, brand recognition, and operational prowess reinforce these barriers, solidifying its influential market position (Ltd, 2022).</w:t>
      </w:r>
    </w:p>
    <w:p w14:paraId="38C5971C" w14:textId="77777777" w:rsidR="00CA10B3" w:rsidRPr="00CA10B3" w:rsidRDefault="00CA10B3" w:rsidP="00A57EDF">
      <w:pPr>
        <w:pStyle w:val="ListParagraph"/>
        <w:spacing w:line="360" w:lineRule="auto"/>
        <w:rPr>
          <w:rFonts w:ascii="Poppins" w:hAnsi="Poppins" w:cs="Poppins"/>
          <w:sz w:val="10"/>
          <w:szCs w:val="10"/>
        </w:rPr>
      </w:pPr>
    </w:p>
    <w:p w14:paraId="62920899" w14:textId="77777777" w:rsidR="00DB17A6" w:rsidRDefault="00DB17A6" w:rsidP="00996372">
      <w:pPr>
        <w:pStyle w:val="ListParagraph"/>
        <w:numPr>
          <w:ilvl w:val="0"/>
          <w:numId w:val="11"/>
        </w:numPr>
        <w:spacing w:line="360" w:lineRule="auto"/>
        <w:rPr>
          <w:rFonts w:ascii="Poppins" w:hAnsi="Poppins" w:cs="Poppins"/>
          <w:b/>
          <w:bCs/>
        </w:rPr>
      </w:pPr>
      <w:r w:rsidRPr="006C36CA">
        <w:rPr>
          <w:rFonts w:ascii="Poppins" w:hAnsi="Poppins" w:cs="Poppins"/>
          <w:b/>
          <w:bCs/>
        </w:rPr>
        <w:t>Threat of Substitute</w:t>
      </w:r>
    </w:p>
    <w:p w14:paraId="2D8F4C52" w14:textId="77777777" w:rsidR="00A57EDF" w:rsidRPr="006C36CA" w:rsidRDefault="00A57EDF" w:rsidP="00A57EDF">
      <w:pPr>
        <w:pStyle w:val="ListParagraph"/>
        <w:spacing w:line="360" w:lineRule="auto"/>
        <w:rPr>
          <w:rStyle w:val="Strong"/>
          <w:rFonts w:ascii="Poppins" w:hAnsi="Poppins" w:cs="Poppins"/>
          <w:color w:val="252525"/>
        </w:rPr>
      </w:pPr>
      <w:r w:rsidRPr="006C36CA">
        <w:rPr>
          <w:rStyle w:val="Strong"/>
          <w:rFonts w:ascii="Poppins" w:hAnsi="Poppins" w:cs="Poppins"/>
        </w:rPr>
        <w:t xml:space="preserve">China: </w:t>
      </w:r>
      <w:r w:rsidRPr="006C36CA">
        <w:rPr>
          <w:rFonts w:ascii="Poppins" w:hAnsi="Poppins" w:cs="Poppins"/>
          <w:b/>
          <w:bCs/>
          <w:color w:val="000000"/>
          <w:shd w:val="clear" w:color="auto" w:fill="FFFFFF"/>
        </w:rPr>
        <w:t>The threat of substitutes is high</w:t>
      </w:r>
      <w:r w:rsidRPr="006C36CA">
        <w:rPr>
          <w:rStyle w:val="Strong"/>
          <w:rFonts w:ascii="Poppins" w:hAnsi="Poppins" w:cs="Poppins"/>
          <w:color w:val="252525"/>
        </w:rPr>
        <w:t xml:space="preserve">. </w:t>
      </w:r>
    </w:p>
    <w:p w14:paraId="44C3FB5F" w14:textId="26CB13FC" w:rsidR="00A57EDF" w:rsidRDefault="00A57EDF" w:rsidP="00A57EDF">
      <w:pPr>
        <w:pStyle w:val="ListParagraph"/>
        <w:spacing w:line="360" w:lineRule="auto"/>
        <w:rPr>
          <w:rFonts w:ascii="Poppins" w:hAnsi="Poppins" w:cs="Poppins"/>
        </w:rPr>
      </w:pPr>
      <w:r w:rsidRPr="006C36CA">
        <w:rPr>
          <w:rFonts w:ascii="Poppins" w:hAnsi="Poppins" w:cs="Poppins"/>
        </w:rPr>
        <w:t>In China, the threat of substitutes poses a significant challenge for IKEA due to various factors. Counterfeit products and local competitors imitating IKEA's designs offer cheaper alternatives, impacting market share (Li et al., 2019). Moreover, the preference for Chinese-style furniture and the availability of substitutes in the market further elevate this threat (Dudovskiy, 2017). These combined factors heighten the risk of substitutes for IKEA in China, necessitating strategic measures to maintain its competitive edge and customer loyalty.</w:t>
      </w:r>
    </w:p>
    <w:p w14:paraId="0580E054" w14:textId="77777777" w:rsidR="00CA10B3" w:rsidRPr="00CA10B3" w:rsidRDefault="00CA10B3" w:rsidP="00A57EDF">
      <w:pPr>
        <w:pStyle w:val="ListParagraph"/>
        <w:spacing w:line="360" w:lineRule="auto"/>
        <w:rPr>
          <w:rFonts w:ascii="Poppins" w:eastAsia="Times New Roman" w:hAnsi="Poppins" w:cs="Poppins"/>
          <w:sz w:val="10"/>
          <w:szCs w:val="10"/>
          <w:lang w:eastAsia="en-GB"/>
        </w:rPr>
      </w:pPr>
    </w:p>
    <w:p w14:paraId="316BD2FF" w14:textId="77777777" w:rsidR="007323BF" w:rsidRPr="006C36CA" w:rsidRDefault="007323BF" w:rsidP="00996372">
      <w:pPr>
        <w:pStyle w:val="ListParagraph"/>
        <w:spacing w:line="360" w:lineRule="auto"/>
        <w:rPr>
          <w:rFonts w:ascii="Poppins" w:hAnsi="Poppins" w:cs="Poppins"/>
        </w:rPr>
      </w:pPr>
      <w:r w:rsidRPr="006C36CA">
        <w:rPr>
          <w:rStyle w:val="Strong"/>
          <w:rFonts w:ascii="Poppins" w:hAnsi="Poppins" w:cs="Poppins"/>
        </w:rPr>
        <w:t xml:space="preserve">UK: </w:t>
      </w:r>
      <w:r w:rsidRPr="006C36CA">
        <w:rPr>
          <w:rFonts w:ascii="Poppins" w:hAnsi="Poppins" w:cs="Poppins"/>
          <w:b/>
          <w:bCs/>
          <w:color w:val="000000"/>
          <w:shd w:val="clear" w:color="auto" w:fill="FFFFFF"/>
        </w:rPr>
        <w:t>The threat of substitutes is medium.</w:t>
      </w:r>
      <w:r w:rsidRPr="006C36CA">
        <w:rPr>
          <w:rFonts w:ascii="Poppins" w:hAnsi="Poppins" w:cs="Poppins"/>
          <w:b/>
          <w:bCs/>
        </w:rPr>
        <w:t xml:space="preserve"> </w:t>
      </w:r>
    </w:p>
    <w:p w14:paraId="45932E19" w14:textId="104BF4E0" w:rsidR="007323BF" w:rsidRPr="006C36CA" w:rsidRDefault="007323BF" w:rsidP="00996372">
      <w:pPr>
        <w:pStyle w:val="ListParagraph"/>
        <w:spacing w:line="360" w:lineRule="auto"/>
        <w:rPr>
          <w:rFonts w:ascii="Poppins" w:hAnsi="Poppins" w:cs="Poppins"/>
        </w:rPr>
      </w:pPr>
      <w:bookmarkStart w:id="22" w:name="_Hlk144053547"/>
      <w:r w:rsidRPr="006C36CA">
        <w:rPr>
          <w:rFonts w:ascii="Poppins" w:hAnsi="Poppins" w:cs="Poppins"/>
        </w:rPr>
        <w:t>Local merchants, e-commerce giants like Wayfair, Made.com, and Amazon, luxury brands like Habitat, Heal's, and John Lewis, a robust second-hand market, and a strong DIY culture are just a few of the potential challenges IKEA faces in the UK's furniture industry. IKEA's strong value offer, practical designs, and environmental efforts successfully compete with these alternatives, fitting well with British customers' choices and maintaining the company's recognition, cost-effectiveness, and aesthetic appeal (admin, 2023)</w:t>
      </w:r>
      <w:r w:rsidR="00A57EDF">
        <w:rPr>
          <w:rFonts w:ascii="Poppins" w:hAnsi="Poppins" w:cs="Poppins"/>
        </w:rPr>
        <w:t>.</w:t>
      </w:r>
    </w:p>
    <w:p w14:paraId="4D9C2A7A" w14:textId="77777777" w:rsidR="00637A1C" w:rsidRPr="006C36CA" w:rsidRDefault="00DB17A6" w:rsidP="00996372">
      <w:pPr>
        <w:pStyle w:val="ListParagraph"/>
        <w:numPr>
          <w:ilvl w:val="0"/>
          <w:numId w:val="11"/>
        </w:numPr>
        <w:spacing w:line="360" w:lineRule="auto"/>
        <w:ind w:left="851" w:hanging="425"/>
        <w:rPr>
          <w:rFonts w:ascii="Poppins" w:hAnsi="Poppins" w:cs="Poppins"/>
          <w:b/>
          <w:bCs/>
        </w:rPr>
      </w:pPr>
      <w:bookmarkStart w:id="23" w:name="_Hlk142325483"/>
      <w:bookmarkEnd w:id="22"/>
      <w:r w:rsidRPr="006C36CA">
        <w:rPr>
          <w:rFonts w:ascii="Poppins" w:hAnsi="Poppins" w:cs="Poppins"/>
          <w:b/>
          <w:bCs/>
        </w:rPr>
        <w:t>B</w:t>
      </w:r>
      <w:bookmarkStart w:id="24" w:name="_Hlk142325491"/>
      <w:r w:rsidRPr="006C36CA">
        <w:rPr>
          <w:rFonts w:ascii="Poppins" w:hAnsi="Poppins" w:cs="Poppins"/>
          <w:b/>
          <w:bCs/>
        </w:rPr>
        <w:t>argaining Power of Customers</w:t>
      </w:r>
      <w:bookmarkEnd w:id="24"/>
    </w:p>
    <w:p w14:paraId="547E41F7" w14:textId="77777777" w:rsidR="00A57EDF" w:rsidRPr="006C36CA" w:rsidRDefault="00A57EDF" w:rsidP="00A57EDF">
      <w:pPr>
        <w:pStyle w:val="ListParagraph"/>
        <w:spacing w:line="360" w:lineRule="auto"/>
        <w:rPr>
          <w:rStyle w:val="Strong"/>
          <w:rFonts w:ascii="Poppins" w:hAnsi="Poppins" w:cs="Poppins"/>
        </w:rPr>
      </w:pPr>
      <w:r w:rsidRPr="006C36CA">
        <w:rPr>
          <w:rStyle w:val="Strong"/>
          <w:rFonts w:ascii="Poppins" w:hAnsi="Poppins" w:cs="Poppins"/>
        </w:rPr>
        <w:t xml:space="preserve">China: </w:t>
      </w:r>
      <w:r w:rsidRPr="006C36CA">
        <w:rPr>
          <w:rFonts w:ascii="Poppins" w:hAnsi="Poppins" w:cs="Poppins"/>
          <w:b/>
          <w:bCs/>
          <w:shd w:val="clear" w:color="auto" w:fill="FFFFFF"/>
        </w:rPr>
        <w:t>The</w:t>
      </w:r>
      <w:r w:rsidRPr="006C36CA">
        <w:rPr>
          <w:rFonts w:ascii="Poppins" w:hAnsi="Poppins" w:cs="Poppins"/>
          <w:b/>
          <w:bCs/>
        </w:rPr>
        <w:t xml:space="preserve"> Power of Customers</w:t>
      </w:r>
      <w:r w:rsidRPr="006C36CA">
        <w:rPr>
          <w:rFonts w:ascii="Poppins" w:hAnsi="Poppins" w:cs="Poppins"/>
          <w:b/>
          <w:bCs/>
          <w:shd w:val="clear" w:color="auto" w:fill="FFFFFF"/>
        </w:rPr>
        <w:t xml:space="preserve"> is high</w:t>
      </w:r>
      <w:r w:rsidRPr="006C36CA">
        <w:rPr>
          <w:rStyle w:val="Strong"/>
          <w:rFonts w:ascii="Poppins" w:hAnsi="Poppins" w:cs="Poppins"/>
        </w:rPr>
        <w:t xml:space="preserve">. </w:t>
      </w:r>
    </w:p>
    <w:p w14:paraId="4CD8AA29" w14:textId="682BF718" w:rsidR="008218B9" w:rsidRDefault="00A57EDF" w:rsidP="00996372">
      <w:pPr>
        <w:pStyle w:val="ListParagraph"/>
        <w:spacing w:line="360" w:lineRule="auto"/>
        <w:rPr>
          <w:rFonts w:ascii="Poppins" w:hAnsi="Poppins" w:cs="Poppins"/>
          <w:color w:val="252525"/>
        </w:rPr>
      </w:pPr>
      <w:r w:rsidRPr="006C36CA">
        <w:rPr>
          <w:rFonts w:ascii="Poppins" w:hAnsi="Poppins" w:cs="Poppins"/>
          <w:color w:val="252525"/>
        </w:rPr>
        <w:lastRenderedPageBreak/>
        <w:t>Evaluating IKEA's China operations using Porter's Five Forces highlights significant customer bargaining power. China's unique market characteristics, smaller target demographics, and price sensitivity amplify customer influence. This strength is reinforced by a plethora of local and international options</w:t>
      </w:r>
      <w:r w:rsidR="000F4309">
        <w:rPr>
          <w:rFonts w:ascii="Poppins" w:hAnsi="Poppins" w:cs="Poppins"/>
          <w:color w:val="252525"/>
        </w:rPr>
        <w:t>.</w:t>
      </w:r>
      <w:r w:rsidRPr="006C36CA">
        <w:rPr>
          <w:rFonts w:ascii="Poppins" w:hAnsi="Poppins" w:cs="Poppins"/>
          <w:color w:val="252525"/>
        </w:rPr>
        <w:t xml:space="preserve"> IKEA has tailored its offers to regional tastes and prices due to diverse preferences. To tackle this issue, specific strategies should focus on building customer loyalty through exceptional service (Fenton, 2015</w:t>
      </w:r>
      <w:r w:rsidR="000F4309">
        <w:rPr>
          <w:rFonts w:ascii="Poppins" w:hAnsi="Poppins" w:cs="Poppins"/>
          <w:color w:val="252525"/>
        </w:rPr>
        <w:t xml:space="preserve">; </w:t>
      </w:r>
      <w:r w:rsidR="000F4309" w:rsidRPr="006C36CA">
        <w:rPr>
          <w:rFonts w:ascii="Poppins" w:hAnsi="Poppins" w:cs="Poppins"/>
          <w:color w:val="252525"/>
        </w:rPr>
        <w:t>(Li &amp; Steiner, 2010)</w:t>
      </w:r>
      <w:r>
        <w:rPr>
          <w:rFonts w:ascii="Poppins" w:hAnsi="Poppins" w:cs="Poppins"/>
          <w:color w:val="252525"/>
        </w:rPr>
        <w:t>.</w:t>
      </w:r>
    </w:p>
    <w:p w14:paraId="4B49CCA3" w14:textId="77777777" w:rsidR="00CA10B3" w:rsidRPr="00CA10B3" w:rsidRDefault="00CA10B3" w:rsidP="00996372">
      <w:pPr>
        <w:pStyle w:val="ListParagraph"/>
        <w:spacing w:line="360" w:lineRule="auto"/>
        <w:rPr>
          <w:rStyle w:val="Strong"/>
          <w:rFonts w:ascii="Poppins" w:hAnsi="Poppins" w:cs="Poppins"/>
          <w:sz w:val="10"/>
          <w:szCs w:val="10"/>
        </w:rPr>
      </w:pPr>
    </w:p>
    <w:p w14:paraId="3E26B523" w14:textId="2B509108" w:rsidR="007323BF" w:rsidRPr="006C36CA" w:rsidRDefault="007323BF" w:rsidP="00996372">
      <w:pPr>
        <w:pStyle w:val="ListParagraph"/>
        <w:spacing w:line="360" w:lineRule="auto"/>
        <w:rPr>
          <w:rStyle w:val="Strong"/>
          <w:rFonts w:ascii="Poppins" w:hAnsi="Poppins" w:cs="Poppins"/>
        </w:rPr>
      </w:pPr>
      <w:r w:rsidRPr="006C36CA">
        <w:rPr>
          <w:rStyle w:val="Strong"/>
          <w:rFonts w:ascii="Poppins" w:hAnsi="Poppins" w:cs="Poppins"/>
        </w:rPr>
        <w:t xml:space="preserve">UK: </w:t>
      </w:r>
      <w:r w:rsidRPr="006C36CA">
        <w:rPr>
          <w:rFonts w:ascii="Poppins" w:hAnsi="Poppins" w:cs="Poppins"/>
          <w:b/>
          <w:bCs/>
          <w:shd w:val="clear" w:color="auto" w:fill="FFFFFF"/>
        </w:rPr>
        <w:t xml:space="preserve">The </w:t>
      </w:r>
      <w:r w:rsidRPr="006C36CA">
        <w:rPr>
          <w:rFonts w:ascii="Poppins" w:hAnsi="Poppins" w:cs="Poppins"/>
          <w:b/>
          <w:bCs/>
        </w:rPr>
        <w:t>Power of Customers</w:t>
      </w:r>
      <w:r w:rsidRPr="006C36CA">
        <w:rPr>
          <w:rFonts w:ascii="Poppins" w:hAnsi="Poppins" w:cs="Poppins"/>
          <w:b/>
          <w:bCs/>
          <w:shd w:val="clear" w:color="auto" w:fill="FFFFFF"/>
        </w:rPr>
        <w:t xml:space="preserve"> is moderate</w:t>
      </w:r>
      <w:r w:rsidRPr="006C36CA">
        <w:rPr>
          <w:rStyle w:val="Strong"/>
          <w:rFonts w:ascii="Poppins" w:hAnsi="Poppins" w:cs="Poppins"/>
        </w:rPr>
        <w:t>.</w:t>
      </w:r>
    </w:p>
    <w:p w14:paraId="39854CE7" w14:textId="26EB7AD9" w:rsidR="00637A1C" w:rsidRDefault="007323BF" w:rsidP="00A57EDF">
      <w:pPr>
        <w:pStyle w:val="ListParagraph"/>
        <w:spacing w:line="360" w:lineRule="auto"/>
        <w:rPr>
          <w:rFonts w:ascii="Poppins" w:hAnsi="Poppins" w:cs="Poppins"/>
          <w:color w:val="252525"/>
        </w:rPr>
      </w:pPr>
      <w:r w:rsidRPr="006C36CA">
        <w:rPr>
          <w:rFonts w:ascii="Poppins" w:hAnsi="Poppins" w:cs="Poppins"/>
          <w:color w:val="252525"/>
        </w:rPr>
        <w:t>In the UK, customers have substantial power because of multiple manufacturers, multiple choices, and low switching expenses. Factors like limited furniture innovation, market diversification, and e-commerce enhance their sway. Access to information, cultural shifts, and digital commerce further empower them. E-commerce, aligned with market changes, intensifies this influence. For detailed insights, refer to recent research and market assessments on IKEA's UK customer negotiation power (Kasi, 2019).</w:t>
      </w:r>
    </w:p>
    <w:p w14:paraId="4B0D34A4" w14:textId="77777777" w:rsidR="00CA10B3" w:rsidRPr="00CA10B3" w:rsidRDefault="00CA10B3" w:rsidP="00A57EDF">
      <w:pPr>
        <w:pStyle w:val="ListParagraph"/>
        <w:spacing w:line="360" w:lineRule="auto"/>
        <w:rPr>
          <w:rFonts w:ascii="Poppins" w:hAnsi="Poppins" w:cs="Poppins"/>
          <w:color w:val="252525"/>
          <w:sz w:val="10"/>
          <w:szCs w:val="10"/>
        </w:rPr>
      </w:pPr>
    </w:p>
    <w:bookmarkEnd w:id="23"/>
    <w:p w14:paraId="1E3D426E" w14:textId="77777777" w:rsidR="00DB17A6" w:rsidRDefault="00DB17A6" w:rsidP="00996372">
      <w:pPr>
        <w:pStyle w:val="ListParagraph"/>
        <w:numPr>
          <w:ilvl w:val="0"/>
          <w:numId w:val="11"/>
        </w:numPr>
        <w:spacing w:line="360" w:lineRule="auto"/>
        <w:ind w:hanging="294"/>
        <w:rPr>
          <w:rFonts w:ascii="Poppins" w:hAnsi="Poppins" w:cs="Poppins"/>
          <w:b/>
          <w:bCs/>
        </w:rPr>
      </w:pPr>
      <w:r w:rsidRPr="006C36CA">
        <w:rPr>
          <w:rFonts w:ascii="Poppins" w:hAnsi="Poppins" w:cs="Poppins"/>
          <w:b/>
          <w:bCs/>
        </w:rPr>
        <w:t>Ba</w:t>
      </w:r>
      <w:bookmarkStart w:id="25" w:name="_Hlk142325504"/>
      <w:r w:rsidRPr="006C36CA">
        <w:rPr>
          <w:rFonts w:ascii="Poppins" w:hAnsi="Poppins" w:cs="Poppins"/>
          <w:b/>
          <w:bCs/>
        </w:rPr>
        <w:t>rgaining</w:t>
      </w:r>
      <w:bookmarkStart w:id="26" w:name="_Hlk142325517"/>
      <w:r w:rsidRPr="006C36CA">
        <w:rPr>
          <w:rFonts w:ascii="Poppins" w:hAnsi="Poppins" w:cs="Poppins"/>
          <w:b/>
          <w:bCs/>
        </w:rPr>
        <w:t xml:space="preserve"> Power of Suppliers</w:t>
      </w:r>
      <w:bookmarkEnd w:id="26"/>
    </w:p>
    <w:p w14:paraId="3AA5BD26" w14:textId="77777777" w:rsidR="00A57EDF" w:rsidRPr="006C36CA" w:rsidRDefault="00A57EDF" w:rsidP="00A57EDF">
      <w:pPr>
        <w:pStyle w:val="ListParagraph"/>
        <w:spacing w:after="0" w:line="360" w:lineRule="auto"/>
        <w:rPr>
          <w:rStyle w:val="Strong"/>
          <w:rFonts w:ascii="Poppins" w:hAnsi="Poppins" w:cs="Poppins"/>
        </w:rPr>
      </w:pPr>
      <w:r w:rsidRPr="006C36CA">
        <w:rPr>
          <w:rStyle w:val="Strong"/>
          <w:rFonts w:ascii="Poppins" w:hAnsi="Poppins" w:cs="Poppins"/>
        </w:rPr>
        <w:t xml:space="preserve">China: </w:t>
      </w:r>
      <w:r w:rsidRPr="006C36CA">
        <w:rPr>
          <w:rFonts w:ascii="Poppins" w:hAnsi="Poppins" w:cs="Poppins"/>
          <w:b/>
          <w:bCs/>
          <w:shd w:val="clear" w:color="auto" w:fill="FFFFFF"/>
        </w:rPr>
        <w:t>The</w:t>
      </w:r>
      <w:r w:rsidRPr="006C36CA">
        <w:rPr>
          <w:rFonts w:ascii="Poppins" w:hAnsi="Poppins" w:cs="Poppins"/>
          <w:b/>
          <w:bCs/>
        </w:rPr>
        <w:t xml:space="preserve"> Bargaining Power of Suppliers</w:t>
      </w:r>
      <w:r w:rsidRPr="006C36CA">
        <w:rPr>
          <w:rFonts w:ascii="Poppins" w:hAnsi="Poppins" w:cs="Poppins"/>
          <w:b/>
          <w:bCs/>
          <w:shd w:val="clear" w:color="auto" w:fill="FFFFFF"/>
        </w:rPr>
        <w:t xml:space="preserve"> is high</w:t>
      </w:r>
      <w:r w:rsidRPr="006C36CA">
        <w:rPr>
          <w:rStyle w:val="Strong"/>
          <w:rFonts w:ascii="Poppins" w:hAnsi="Poppins" w:cs="Poppins"/>
        </w:rPr>
        <w:t xml:space="preserve">. </w:t>
      </w:r>
    </w:p>
    <w:p w14:paraId="0C632F9C" w14:textId="66714233" w:rsidR="00A57EDF" w:rsidRDefault="00A57EDF" w:rsidP="00A57EDF">
      <w:pPr>
        <w:pStyle w:val="ListParagraph"/>
        <w:spacing w:line="360" w:lineRule="auto"/>
        <w:rPr>
          <w:rFonts w:ascii="Poppins" w:hAnsi="Poppins" w:cs="Poppins"/>
        </w:rPr>
      </w:pPr>
      <w:r w:rsidRPr="006C36CA">
        <w:rPr>
          <w:rFonts w:ascii="Poppins" w:hAnsi="Poppins" w:cs="Poppins"/>
        </w:rPr>
        <w:t>Wood, a crucial raw material for furniture, is limited. Suppliers have limited options, enhancing their bargaining power with IKEA in terms of pricing and conditions</w:t>
      </w:r>
      <w:r w:rsidR="000F4309">
        <w:rPr>
          <w:rFonts w:ascii="Poppins" w:hAnsi="Poppins" w:cs="Poppins"/>
        </w:rPr>
        <w:t>.</w:t>
      </w:r>
      <w:r w:rsidRPr="006C36CA">
        <w:rPr>
          <w:rFonts w:ascii="Poppins" w:hAnsi="Poppins" w:cs="Poppins"/>
        </w:rPr>
        <w:t xml:space="preserve"> Supplier strength can affect IKEA's cost structure and profitability. Yet, IKEA's wide distribution and purchasing power enable positive supplier relationships and price negotiations (Kasi, 2019).</w:t>
      </w:r>
    </w:p>
    <w:p w14:paraId="6FA75DEE" w14:textId="77777777" w:rsidR="00CA10B3" w:rsidRPr="00CA10B3" w:rsidRDefault="00CA10B3" w:rsidP="00A57EDF">
      <w:pPr>
        <w:pStyle w:val="ListParagraph"/>
        <w:spacing w:line="360" w:lineRule="auto"/>
        <w:rPr>
          <w:rFonts w:ascii="Poppins" w:hAnsi="Poppins" w:cs="Poppins"/>
          <w:b/>
          <w:bCs/>
          <w:sz w:val="10"/>
          <w:szCs w:val="10"/>
        </w:rPr>
      </w:pPr>
    </w:p>
    <w:bookmarkEnd w:id="25"/>
    <w:p w14:paraId="2C892DEF" w14:textId="77777777" w:rsidR="007323BF" w:rsidRPr="006C36CA" w:rsidRDefault="007323BF" w:rsidP="00996372">
      <w:pPr>
        <w:pStyle w:val="ListParagraph"/>
        <w:spacing w:line="360" w:lineRule="auto"/>
        <w:rPr>
          <w:rStyle w:val="Strong"/>
          <w:rFonts w:ascii="Poppins" w:hAnsi="Poppins" w:cs="Poppins"/>
        </w:rPr>
      </w:pPr>
      <w:r w:rsidRPr="006C36CA">
        <w:rPr>
          <w:rStyle w:val="Strong"/>
          <w:rFonts w:ascii="Poppins" w:hAnsi="Poppins" w:cs="Poppins"/>
        </w:rPr>
        <w:t xml:space="preserve">UK: </w:t>
      </w:r>
      <w:r w:rsidRPr="006C36CA">
        <w:rPr>
          <w:rFonts w:ascii="Poppins" w:hAnsi="Poppins" w:cs="Poppins"/>
          <w:b/>
          <w:bCs/>
          <w:shd w:val="clear" w:color="auto" w:fill="FFFFFF"/>
        </w:rPr>
        <w:t>The</w:t>
      </w:r>
      <w:r w:rsidRPr="006C36CA">
        <w:rPr>
          <w:rFonts w:ascii="Poppins" w:hAnsi="Poppins" w:cs="Poppins"/>
          <w:b/>
          <w:bCs/>
        </w:rPr>
        <w:t xml:space="preserve"> Bargaining Power of Suppliers</w:t>
      </w:r>
      <w:r w:rsidRPr="006C36CA">
        <w:rPr>
          <w:rFonts w:ascii="Poppins" w:hAnsi="Poppins" w:cs="Poppins"/>
          <w:b/>
          <w:bCs/>
          <w:shd w:val="clear" w:color="auto" w:fill="FFFFFF"/>
        </w:rPr>
        <w:t xml:space="preserve"> is high</w:t>
      </w:r>
      <w:r w:rsidRPr="006C36CA">
        <w:rPr>
          <w:rStyle w:val="Strong"/>
          <w:rFonts w:ascii="Poppins" w:hAnsi="Poppins" w:cs="Poppins"/>
        </w:rPr>
        <w:t>.</w:t>
      </w:r>
    </w:p>
    <w:p w14:paraId="13367DEA" w14:textId="220584CE" w:rsidR="007323BF" w:rsidRPr="00CA10B3" w:rsidRDefault="007323BF" w:rsidP="00A57EDF">
      <w:pPr>
        <w:pStyle w:val="ListParagraph"/>
        <w:spacing w:after="0" w:line="360" w:lineRule="auto"/>
        <w:rPr>
          <w:rFonts w:ascii="Poppins" w:hAnsi="Poppins" w:cs="Poppins"/>
          <w:sz w:val="10"/>
          <w:szCs w:val="10"/>
        </w:rPr>
      </w:pPr>
      <w:r w:rsidRPr="006C36CA">
        <w:rPr>
          <w:rFonts w:ascii="Poppins" w:hAnsi="Poppins" w:cs="Poppins"/>
        </w:rPr>
        <w:t>In the UK's furniture market, IKEA's suppliers have significant negotiating power due to the scarcity of wood, a crucial raw material. With various alternatives for selling to domestic and foreign competitors, suppliers have the upper hand in discussions about terms and pricing (Kasi, 2019). This strong position could affect IKEA's cost structure and profit. However, IKEA's extensive presence and substantial buying power allow them to maintain positive supplier relationships and secure favourable terms (Dudovskiy, 2017).</w:t>
      </w:r>
      <w:r w:rsidR="00E00068" w:rsidRPr="00A57EDF">
        <w:rPr>
          <w:rFonts w:ascii="Poppins" w:hAnsi="Poppins" w:cs="Poppins"/>
        </w:rPr>
        <w:br/>
      </w:r>
    </w:p>
    <w:p w14:paraId="008A1398" w14:textId="77777777" w:rsidR="00DB17A6" w:rsidRDefault="00DB17A6" w:rsidP="00996372">
      <w:pPr>
        <w:pStyle w:val="ListParagraph"/>
        <w:numPr>
          <w:ilvl w:val="0"/>
          <w:numId w:val="11"/>
        </w:numPr>
        <w:spacing w:line="360" w:lineRule="auto"/>
        <w:rPr>
          <w:rFonts w:ascii="Poppins" w:hAnsi="Poppins" w:cs="Poppins"/>
          <w:b/>
          <w:bCs/>
        </w:rPr>
      </w:pPr>
      <w:r w:rsidRPr="006C36CA">
        <w:rPr>
          <w:rFonts w:ascii="Poppins" w:hAnsi="Poppins" w:cs="Poppins"/>
          <w:b/>
          <w:bCs/>
        </w:rPr>
        <w:t>Competitive Rivalry</w:t>
      </w:r>
    </w:p>
    <w:p w14:paraId="0295B303" w14:textId="3BC81E87" w:rsidR="00A57EDF" w:rsidRDefault="00A57EDF" w:rsidP="00A57EDF">
      <w:pPr>
        <w:pStyle w:val="ListParagraph"/>
        <w:spacing w:after="0" w:line="360" w:lineRule="auto"/>
        <w:rPr>
          <w:rFonts w:ascii="Poppins" w:hAnsi="Poppins" w:cs="Poppins"/>
          <w:color w:val="252525"/>
        </w:rPr>
      </w:pPr>
      <w:r w:rsidRPr="006C36CA">
        <w:rPr>
          <w:rStyle w:val="Strong"/>
          <w:rFonts w:ascii="Poppins" w:hAnsi="Poppins" w:cs="Poppins"/>
        </w:rPr>
        <w:lastRenderedPageBreak/>
        <w:t xml:space="preserve">China: </w:t>
      </w:r>
      <w:r w:rsidRPr="006C36CA">
        <w:rPr>
          <w:rFonts w:ascii="Poppins" w:hAnsi="Poppins" w:cs="Poppins"/>
          <w:b/>
          <w:bCs/>
          <w:shd w:val="clear" w:color="auto" w:fill="FFFFFF"/>
        </w:rPr>
        <w:t>The</w:t>
      </w:r>
      <w:r w:rsidRPr="006C36CA">
        <w:rPr>
          <w:rFonts w:ascii="Poppins" w:hAnsi="Poppins" w:cs="Poppins"/>
          <w:b/>
          <w:bCs/>
        </w:rPr>
        <w:t xml:space="preserve"> Bargaining Power of Suppliers</w:t>
      </w:r>
      <w:r w:rsidRPr="006C36CA">
        <w:rPr>
          <w:rFonts w:ascii="Poppins" w:hAnsi="Poppins" w:cs="Poppins"/>
          <w:b/>
          <w:bCs/>
          <w:shd w:val="clear" w:color="auto" w:fill="FFFFFF"/>
        </w:rPr>
        <w:t xml:space="preserve"> is high</w:t>
      </w:r>
      <w:r w:rsidRPr="006C36CA">
        <w:rPr>
          <w:rStyle w:val="Strong"/>
          <w:rFonts w:ascii="Poppins" w:hAnsi="Poppins" w:cs="Poppins"/>
        </w:rPr>
        <w:t xml:space="preserve">. </w:t>
      </w:r>
      <w:r w:rsidRPr="006C36CA">
        <w:rPr>
          <w:rStyle w:val="Strong"/>
          <w:rFonts w:ascii="Poppins" w:hAnsi="Poppins" w:cs="Poppins"/>
        </w:rPr>
        <w:br/>
      </w:r>
      <w:r w:rsidRPr="006C36CA">
        <w:rPr>
          <w:rFonts w:ascii="Poppins" w:hAnsi="Poppins" w:cs="Poppins"/>
          <w:color w:val="252525"/>
        </w:rPr>
        <w:t>Suppliers in IKEA's China operations hold substantial power, influencing pricing negotiations. Yet, IKEA's global presence and strong supplier ties counter this. Utilising these connections and its worldwide reach, IKEA secures favourable terms and prices. Conversely, other studies suggest weaker supplier influence due to China's competitive market and numerous supplier options (Li &amp; Steiner, 2010; Kasi, 2019).</w:t>
      </w:r>
    </w:p>
    <w:p w14:paraId="6990F6B4" w14:textId="77777777" w:rsidR="00CA10B3" w:rsidRPr="00CA10B3" w:rsidRDefault="00CA10B3" w:rsidP="00A57EDF">
      <w:pPr>
        <w:pStyle w:val="ListParagraph"/>
        <w:spacing w:after="0" w:line="360" w:lineRule="auto"/>
        <w:rPr>
          <w:rFonts w:ascii="Poppins" w:hAnsi="Poppins" w:cs="Poppins"/>
          <w:b/>
          <w:bCs/>
          <w:sz w:val="10"/>
          <w:szCs w:val="10"/>
        </w:rPr>
      </w:pPr>
    </w:p>
    <w:bookmarkEnd w:id="21"/>
    <w:p w14:paraId="6BEE7136" w14:textId="77777777" w:rsidR="007323BF" w:rsidRPr="006C36CA" w:rsidRDefault="007323BF" w:rsidP="00996372">
      <w:pPr>
        <w:pStyle w:val="ListParagraph"/>
        <w:spacing w:line="360" w:lineRule="auto"/>
        <w:rPr>
          <w:rStyle w:val="Strong"/>
          <w:rFonts w:ascii="Poppins" w:hAnsi="Poppins" w:cs="Poppins"/>
        </w:rPr>
      </w:pPr>
      <w:r w:rsidRPr="006C36CA">
        <w:rPr>
          <w:rStyle w:val="Strong"/>
          <w:rFonts w:ascii="Poppins" w:hAnsi="Poppins" w:cs="Poppins"/>
        </w:rPr>
        <w:t xml:space="preserve">UK: </w:t>
      </w:r>
      <w:r w:rsidRPr="006C36CA">
        <w:rPr>
          <w:rFonts w:ascii="Poppins" w:hAnsi="Poppins" w:cs="Poppins"/>
          <w:b/>
          <w:bCs/>
          <w:shd w:val="clear" w:color="auto" w:fill="FFFFFF"/>
        </w:rPr>
        <w:t>The</w:t>
      </w:r>
      <w:r w:rsidRPr="006C36CA">
        <w:rPr>
          <w:rFonts w:ascii="Poppins" w:hAnsi="Poppins" w:cs="Poppins"/>
          <w:b/>
          <w:bCs/>
        </w:rPr>
        <w:t xml:space="preserve"> Bargaining Power of Suppliers</w:t>
      </w:r>
      <w:r w:rsidRPr="006C36CA">
        <w:rPr>
          <w:rFonts w:ascii="Poppins" w:hAnsi="Poppins" w:cs="Poppins"/>
          <w:b/>
          <w:bCs/>
          <w:shd w:val="clear" w:color="auto" w:fill="FFFFFF"/>
        </w:rPr>
        <w:t xml:space="preserve"> is high</w:t>
      </w:r>
      <w:r w:rsidRPr="006C36CA">
        <w:rPr>
          <w:rStyle w:val="Strong"/>
          <w:rFonts w:ascii="Poppins" w:hAnsi="Poppins" w:cs="Poppins"/>
        </w:rPr>
        <w:t xml:space="preserve">. </w:t>
      </w:r>
    </w:p>
    <w:p w14:paraId="2964E3BA" w14:textId="07480719" w:rsidR="007323BF" w:rsidRPr="006C36CA" w:rsidRDefault="007323BF" w:rsidP="00996372">
      <w:pPr>
        <w:pStyle w:val="ListParagraph"/>
        <w:spacing w:line="360" w:lineRule="auto"/>
        <w:rPr>
          <w:rFonts w:ascii="Poppins" w:eastAsia="Times New Roman" w:hAnsi="Poppins" w:cs="Poppins"/>
          <w:lang w:eastAsia="en-GB"/>
        </w:rPr>
      </w:pPr>
      <w:r w:rsidRPr="006C36CA">
        <w:rPr>
          <w:rFonts w:ascii="Poppins" w:hAnsi="Poppins" w:cs="Poppins"/>
        </w:rPr>
        <w:t>Supplier bargaining power for IKEA in the UK furniture industry is high due to wood scarcity. However, IKEA's global presence and purchasing power build robust supplier relationships and negotiate favourable terms. Suppliers' limited potential for forward integration and smaller size relative to IKEA also reduce their bargaining power (Dudovskiy, 2017)</w:t>
      </w:r>
      <w:r w:rsidR="00A57EDF">
        <w:rPr>
          <w:rFonts w:ascii="Poppins" w:hAnsi="Poppins" w:cs="Poppins"/>
        </w:rPr>
        <w:t>.</w:t>
      </w:r>
    </w:p>
    <w:p w14:paraId="776F7917" w14:textId="77777777" w:rsidR="007323BF" w:rsidRPr="00CA10B3" w:rsidRDefault="007323BF" w:rsidP="00996372">
      <w:pPr>
        <w:pStyle w:val="ListParagraph"/>
        <w:spacing w:after="0" w:line="360" w:lineRule="auto"/>
        <w:rPr>
          <w:rFonts w:ascii="Poppins" w:hAnsi="Poppins" w:cs="Poppins"/>
          <w:color w:val="252525"/>
          <w:sz w:val="10"/>
          <w:szCs w:val="10"/>
        </w:rPr>
      </w:pPr>
    </w:p>
    <w:p w14:paraId="47D94A9E" w14:textId="754EAFC8" w:rsidR="007D4422" w:rsidRPr="006C36CA" w:rsidRDefault="007D4422" w:rsidP="00996372">
      <w:pPr>
        <w:pStyle w:val="Heading2"/>
        <w:numPr>
          <w:ilvl w:val="1"/>
          <w:numId w:val="1"/>
        </w:numPr>
        <w:spacing w:line="360" w:lineRule="auto"/>
        <w:jc w:val="both"/>
        <w:rPr>
          <w:rFonts w:ascii="Poppins" w:hAnsi="Poppins" w:cs="Poppins"/>
          <w:b/>
          <w:bCs/>
          <w:color w:val="auto"/>
          <w:sz w:val="22"/>
          <w:szCs w:val="22"/>
        </w:rPr>
      </w:pPr>
      <w:bookmarkStart w:id="27" w:name="_Hlk144105577"/>
      <w:bookmarkStart w:id="28" w:name="_Toc144112447"/>
      <w:r w:rsidRPr="006C36CA">
        <w:rPr>
          <w:rFonts w:ascii="Poppins" w:hAnsi="Poppins" w:cs="Poppins"/>
          <w:b/>
          <w:bCs/>
          <w:color w:val="auto"/>
          <w:sz w:val="22"/>
          <w:szCs w:val="22"/>
        </w:rPr>
        <w:t>Similarities</w:t>
      </w:r>
      <w:r w:rsidR="002533B9" w:rsidRPr="006C36CA">
        <w:rPr>
          <w:rFonts w:ascii="Poppins" w:hAnsi="Poppins" w:cs="Poppins"/>
          <w:b/>
          <w:bCs/>
          <w:color w:val="auto"/>
          <w:sz w:val="22"/>
          <w:szCs w:val="22"/>
        </w:rPr>
        <w:t>- Porter’s 5 Forces China and UK</w:t>
      </w:r>
      <w:bookmarkEnd w:id="28"/>
    </w:p>
    <w:p w14:paraId="385BE7DF" w14:textId="71450CB1" w:rsidR="007323BF" w:rsidRPr="006C36CA" w:rsidRDefault="007323BF" w:rsidP="00996372">
      <w:pPr>
        <w:pStyle w:val="ListParagraph"/>
        <w:spacing w:line="360" w:lineRule="auto"/>
        <w:ind w:left="360"/>
        <w:rPr>
          <w:rFonts w:ascii="Poppins" w:hAnsi="Poppins" w:cs="Poppins"/>
          <w:color w:val="252525"/>
        </w:rPr>
      </w:pPr>
      <w:r w:rsidRPr="006C36CA">
        <w:rPr>
          <w:rFonts w:ascii="Poppins" w:hAnsi="Poppins" w:cs="Poppins"/>
          <w:color w:val="252525"/>
        </w:rPr>
        <w:t xml:space="preserve">IKEA's competitive edge lies in its ability to offer low prices, thanks to its cost-effectiveness strategy. This advantage holds true for both the UK and Chinese markets. However, suppliers in both regions possess significant negotiating power due to the scarcity of wood, a vital raw material for furniture production. Despite this, IKEA's global presence and purchasing power come to the forefront, allowing the company to maintain strong relationships with suppliers and secure favourable terms and pricing. This strategic leverage is instrumental in mitigating the impact of supplier bargaining power and ensuring IKEA's continued success in both markets. (Li &amp; Steiner, 2010; Kasi, 2019; </w:t>
      </w:r>
      <w:r w:rsidRPr="006C36CA">
        <w:rPr>
          <w:rFonts w:ascii="Poppins" w:hAnsi="Poppins" w:cs="Poppins"/>
        </w:rPr>
        <w:t>Dudovskiy, 2017)</w:t>
      </w:r>
    </w:p>
    <w:p w14:paraId="1948BF83" w14:textId="77777777" w:rsidR="007323BF" w:rsidRPr="00CA10B3" w:rsidRDefault="007323BF" w:rsidP="00996372">
      <w:pPr>
        <w:pStyle w:val="ListParagraph"/>
        <w:spacing w:line="360" w:lineRule="auto"/>
        <w:ind w:left="360"/>
        <w:rPr>
          <w:rFonts w:ascii="Poppins" w:eastAsia="Times New Roman" w:hAnsi="Poppins" w:cs="Poppins"/>
          <w:b/>
          <w:bCs/>
          <w:color w:val="252525"/>
          <w:sz w:val="10"/>
          <w:szCs w:val="10"/>
          <w:lang w:eastAsia="en-GB"/>
        </w:rPr>
      </w:pPr>
    </w:p>
    <w:p w14:paraId="2849012F" w14:textId="59AF2C32" w:rsidR="007D4422" w:rsidRPr="006C36CA" w:rsidRDefault="00155B95" w:rsidP="00996372">
      <w:pPr>
        <w:pStyle w:val="Heading2"/>
        <w:numPr>
          <w:ilvl w:val="1"/>
          <w:numId w:val="1"/>
        </w:numPr>
        <w:spacing w:line="360" w:lineRule="auto"/>
        <w:jc w:val="both"/>
        <w:rPr>
          <w:rFonts w:ascii="Poppins" w:hAnsi="Poppins" w:cs="Poppins"/>
          <w:b/>
          <w:bCs/>
          <w:color w:val="auto"/>
          <w:sz w:val="22"/>
          <w:szCs w:val="22"/>
        </w:rPr>
      </w:pPr>
      <w:bookmarkStart w:id="29" w:name="_Toc144112448"/>
      <w:r w:rsidRPr="006C36CA">
        <w:rPr>
          <w:rFonts w:ascii="Poppins" w:hAnsi="Poppins" w:cs="Poppins"/>
          <w:b/>
          <w:bCs/>
          <w:color w:val="auto"/>
          <w:sz w:val="22"/>
          <w:szCs w:val="22"/>
        </w:rPr>
        <w:t>Differences</w:t>
      </w:r>
      <w:r w:rsidR="002533B9" w:rsidRPr="006C36CA">
        <w:rPr>
          <w:rFonts w:ascii="Poppins" w:hAnsi="Poppins" w:cs="Poppins"/>
          <w:b/>
          <w:bCs/>
          <w:color w:val="auto"/>
          <w:sz w:val="22"/>
          <w:szCs w:val="22"/>
        </w:rPr>
        <w:t xml:space="preserve"> - Porter’s 5 Forces China and UK</w:t>
      </w:r>
      <w:bookmarkEnd w:id="29"/>
    </w:p>
    <w:p w14:paraId="51A74031" w14:textId="69AD60B9" w:rsidR="007323BF" w:rsidRPr="006C36CA" w:rsidRDefault="007323BF" w:rsidP="00996372">
      <w:pPr>
        <w:pStyle w:val="ListParagraph"/>
        <w:spacing w:line="360" w:lineRule="auto"/>
        <w:ind w:left="360"/>
        <w:rPr>
          <w:rFonts w:ascii="Poppins" w:hAnsi="Poppins" w:cs="Poppins"/>
        </w:rPr>
      </w:pPr>
      <w:r w:rsidRPr="006C36CA">
        <w:rPr>
          <w:rFonts w:ascii="Poppins" w:hAnsi="Poppins" w:cs="Poppins"/>
        </w:rPr>
        <w:t xml:space="preserve">In both the UK and China, IKEA's cost-effective approach ensures competitive pricing. Lack of wood increases supplier bargaining power, which IKEA's global presence and customer relationships counteract. Substitutes, like local retailers and e-commerce, challenge IKEA in the UK, while in China, counterfeit products and local-style furniture are substitutes. UK buyers leverage information, economics, and e-commerce, while China's market dynamics and abundant substitutes boost their influence. In the UK, supplier power arises from wood </w:t>
      </w:r>
      <w:r w:rsidRPr="006C36CA">
        <w:rPr>
          <w:rFonts w:ascii="Poppins" w:hAnsi="Poppins" w:cs="Poppins"/>
        </w:rPr>
        <w:lastRenderedPageBreak/>
        <w:t>scarcity, and in China, local-international competition bolsters supplier negotiation strength.</w:t>
      </w:r>
      <w:r w:rsidRPr="006C36CA">
        <w:rPr>
          <w:rFonts w:ascii="Poppins" w:hAnsi="Poppins" w:cs="Poppins"/>
          <w:color w:val="252525"/>
        </w:rPr>
        <w:t xml:space="preserve"> (Li &amp; Steiner, 2010; Kasi, 2019; </w:t>
      </w:r>
      <w:r w:rsidRPr="006C36CA">
        <w:rPr>
          <w:rFonts w:ascii="Poppins" w:hAnsi="Poppins" w:cs="Poppins"/>
        </w:rPr>
        <w:t>Dudovskiy, 2017)</w:t>
      </w:r>
    </w:p>
    <w:p w14:paraId="76F37195" w14:textId="43E571F4" w:rsidR="001B2854" w:rsidRPr="006C36CA" w:rsidRDefault="001B2854" w:rsidP="00996372">
      <w:pPr>
        <w:pStyle w:val="Heading1"/>
        <w:numPr>
          <w:ilvl w:val="0"/>
          <w:numId w:val="1"/>
        </w:numPr>
        <w:spacing w:line="360" w:lineRule="auto"/>
        <w:jc w:val="both"/>
        <w:rPr>
          <w:rFonts w:ascii="Poppins" w:hAnsi="Poppins" w:cs="Poppins"/>
          <w:b/>
          <w:bCs/>
          <w:color w:val="auto"/>
          <w:sz w:val="22"/>
          <w:szCs w:val="22"/>
        </w:rPr>
      </w:pPr>
      <w:bookmarkStart w:id="30" w:name="_Toc144112449"/>
      <w:bookmarkEnd w:id="27"/>
      <w:r w:rsidRPr="006C36CA">
        <w:rPr>
          <w:rFonts w:ascii="Poppins" w:hAnsi="Poppins" w:cs="Poppins"/>
          <w:b/>
          <w:bCs/>
          <w:color w:val="auto"/>
          <w:sz w:val="22"/>
          <w:szCs w:val="22"/>
        </w:rPr>
        <w:t>SWOT analysis of IKEA</w:t>
      </w:r>
      <w:bookmarkEnd w:id="30"/>
    </w:p>
    <w:p w14:paraId="70CB6C35" w14:textId="3072C311" w:rsidR="00AB5809" w:rsidRPr="006A64E5" w:rsidRDefault="006A64E5" w:rsidP="00AB5809">
      <w:pPr>
        <w:pStyle w:val="ListParagraph"/>
        <w:spacing w:line="360" w:lineRule="auto"/>
        <w:ind w:left="360"/>
        <w:rPr>
          <w:rFonts w:ascii="Poppins" w:hAnsi="Poppins" w:cs="Poppins"/>
        </w:rPr>
      </w:pPr>
      <w:r w:rsidRPr="006A64E5">
        <w:rPr>
          <w:rFonts w:ascii="Poppins" w:hAnsi="Poppins" w:cs="Poppins"/>
        </w:rPr>
        <w:t xml:space="preserve">The SWOT analysis, which stands for Strengths, Weaknesses, Opportunities, and Threats, serves as a comprehensive tool for assessing and understanding the internal and external factors that impact IKEA's performance and strategies (Mind Tools, 2022). </w:t>
      </w:r>
      <w:r w:rsidR="000F4309" w:rsidRPr="006A64E5">
        <w:rPr>
          <w:rFonts w:ascii="Poppins" w:hAnsi="Poppins" w:cs="Poppins"/>
        </w:rPr>
        <w:t>To</w:t>
      </w:r>
      <w:r w:rsidRPr="006A64E5">
        <w:rPr>
          <w:rFonts w:ascii="Poppins" w:hAnsi="Poppins" w:cs="Poppins"/>
        </w:rPr>
        <w:t xml:space="preserve"> gain a deeper understanding of the information that's available, we may effectively describe and investigate the strengths, weaknesses, possible opportunities, and risks that IKEA faces by using this method.</w:t>
      </w:r>
    </w:p>
    <w:p w14:paraId="46AF2E7F" w14:textId="77777777" w:rsidR="006A64E5" w:rsidRDefault="006A64E5" w:rsidP="00AB5809">
      <w:pPr>
        <w:pStyle w:val="ListParagraph"/>
        <w:spacing w:line="360" w:lineRule="auto"/>
        <w:ind w:left="360"/>
        <w:rPr>
          <w:rFonts w:ascii="Poppins" w:hAnsi="Poppins" w:cs="Poppins"/>
        </w:rPr>
      </w:pPr>
    </w:p>
    <w:p w14:paraId="7F65B98A" w14:textId="3AC28FD8" w:rsidR="00544108" w:rsidRDefault="006B3456" w:rsidP="003247EB">
      <w:pPr>
        <w:pStyle w:val="ListParagraph"/>
        <w:spacing w:line="360" w:lineRule="auto"/>
        <w:ind w:left="360"/>
        <w:jc w:val="center"/>
        <w:rPr>
          <w:rFonts w:ascii="Poppins" w:hAnsi="Poppins" w:cs="Poppins"/>
          <w:color w:val="70AD47" w:themeColor="accent6"/>
        </w:rPr>
      </w:pPr>
      <w:r w:rsidRPr="006B3456">
        <w:rPr>
          <w:rFonts w:ascii="Poppins" w:hAnsi="Poppins" w:cs="Poppins"/>
          <w:noProof/>
          <w:color w:val="70AD47" w:themeColor="accent6"/>
        </w:rPr>
        <w:drawing>
          <wp:inline distT="0" distB="0" distL="0" distR="0" wp14:anchorId="42FF5000" wp14:editId="79FA606C">
            <wp:extent cx="5505450" cy="2795787"/>
            <wp:effectExtent l="0" t="0" r="0" b="0"/>
            <wp:docPr id="60774576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24277" cy="2805348"/>
                    </a:xfrm>
                    <a:prstGeom prst="rect">
                      <a:avLst/>
                    </a:prstGeom>
                    <a:noFill/>
                    <a:ln>
                      <a:noFill/>
                    </a:ln>
                  </pic:spPr>
                </pic:pic>
              </a:graphicData>
            </a:graphic>
          </wp:inline>
        </w:drawing>
      </w:r>
    </w:p>
    <w:p w14:paraId="3CDD3561" w14:textId="77777777" w:rsidR="00597587" w:rsidRDefault="00597587" w:rsidP="003247EB">
      <w:pPr>
        <w:pStyle w:val="ListParagraph"/>
        <w:spacing w:line="360" w:lineRule="auto"/>
        <w:ind w:left="360"/>
        <w:jc w:val="center"/>
        <w:rPr>
          <w:rFonts w:ascii="Poppins" w:hAnsi="Poppins" w:cs="Poppins"/>
          <w:color w:val="70AD47" w:themeColor="accent6"/>
        </w:rPr>
      </w:pPr>
    </w:p>
    <w:p w14:paraId="26C18A89" w14:textId="77777777" w:rsidR="00D349AB" w:rsidRPr="00D349AB" w:rsidRDefault="00D349AB" w:rsidP="00D349AB">
      <w:pPr>
        <w:pStyle w:val="ListParagraph"/>
        <w:spacing w:line="360" w:lineRule="auto"/>
        <w:ind w:left="0"/>
        <w:jc w:val="both"/>
        <w:rPr>
          <w:rFonts w:ascii="Poppins" w:hAnsi="Poppins" w:cs="Poppins"/>
        </w:rPr>
      </w:pPr>
      <w:r w:rsidRPr="00D349AB">
        <w:rPr>
          <w:rFonts w:ascii="Poppins" w:hAnsi="Poppins" w:cs="Poppins"/>
        </w:rPr>
        <w:t>(Source created by learner, 2023)</w:t>
      </w:r>
    </w:p>
    <w:p w14:paraId="34680127" w14:textId="24704EDA" w:rsidR="0023677E" w:rsidRPr="006C36CA" w:rsidRDefault="00F747AF" w:rsidP="00996372">
      <w:pPr>
        <w:spacing w:line="360" w:lineRule="auto"/>
        <w:rPr>
          <w:rFonts w:ascii="Poppins" w:hAnsi="Poppins" w:cs="Poppins"/>
          <w:lang w:eastAsia="en-US"/>
        </w:rPr>
      </w:pPr>
      <w:r w:rsidRPr="00F747AF">
        <w:rPr>
          <w:rFonts w:ascii="Poppins" w:hAnsi="Poppins" w:cs="Poppins"/>
          <w:lang w:eastAsia="en-US"/>
        </w:rPr>
        <w:lastRenderedPageBreak/>
        <w:drawing>
          <wp:inline distT="0" distB="0" distL="0" distR="0" wp14:anchorId="038DB8F2" wp14:editId="20EC8AC8">
            <wp:extent cx="6751341" cy="7117080"/>
            <wp:effectExtent l="0" t="0" r="0" b="0"/>
            <wp:docPr id="1360859889" name="Picture 1" descr="A close-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859889" name="Picture 1" descr="A close-up of a newspaper&#10;&#10;Description automatically generated"/>
                    <pic:cNvPicPr/>
                  </pic:nvPicPr>
                  <pic:blipFill>
                    <a:blip r:embed="rId15"/>
                    <a:stretch>
                      <a:fillRect/>
                    </a:stretch>
                  </pic:blipFill>
                  <pic:spPr>
                    <a:xfrm>
                      <a:off x="0" y="0"/>
                      <a:ext cx="6760951" cy="7127211"/>
                    </a:xfrm>
                    <a:prstGeom prst="rect">
                      <a:avLst/>
                    </a:prstGeom>
                  </pic:spPr>
                </pic:pic>
              </a:graphicData>
            </a:graphic>
          </wp:inline>
        </w:drawing>
      </w:r>
    </w:p>
    <w:p w14:paraId="451C3BCE" w14:textId="11E80DF1" w:rsidR="003E43B0" w:rsidRPr="006C36CA" w:rsidRDefault="00F747AF" w:rsidP="00996372">
      <w:pPr>
        <w:spacing w:line="360" w:lineRule="auto"/>
        <w:rPr>
          <w:rFonts w:ascii="Poppins" w:hAnsi="Poppins" w:cs="Poppins"/>
          <w:lang w:eastAsia="en-US"/>
        </w:rPr>
      </w:pPr>
      <w:r w:rsidRPr="00F747AF">
        <w:rPr>
          <w:rFonts w:ascii="Poppins" w:hAnsi="Poppins" w:cs="Poppins"/>
          <w:lang w:eastAsia="en-US"/>
        </w:rPr>
        <w:lastRenderedPageBreak/>
        <w:drawing>
          <wp:inline distT="0" distB="0" distL="0" distR="0" wp14:anchorId="0E6B9C2A" wp14:editId="0051C551">
            <wp:extent cx="6380963" cy="6154420"/>
            <wp:effectExtent l="0" t="0" r="0" b="0"/>
            <wp:docPr id="1886542457" name="Picture 1"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542457" name="Picture 1" descr="A white sheet of paper with black text&#10;&#10;Description automatically generated"/>
                    <pic:cNvPicPr/>
                  </pic:nvPicPr>
                  <pic:blipFill>
                    <a:blip r:embed="rId16"/>
                    <a:stretch>
                      <a:fillRect/>
                    </a:stretch>
                  </pic:blipFill>
                  <pic:spPr>
                    <a:xfrm>
                      <a:off x="0" y="0"/>
                      <a:ext cx="6401423" cy="6174153"/>
                    </a:xfrm>
                    <a:prstGeom prst="rect">
                      <a:avLst/>
                    </a:prstGeom>
                  </pic:spPr>
                </pic:pic>
              </a:graphicData>
            </a:graphic>
          </wp:inline>
        </w:drawing>
      </w:r>
    </w:p>
    <w:p w14:paraId="7E6D1286" w14:textId="154F2877" w:rsidR="000025C0" w:rsidRPr="006C36CA" w:rsidRDefault="000025C0" w:rsidP="00996372">
      <w:pPr>
        <w:pStyle w:val="Heading2"/>
        <w:numPr>
          <w:ilvl w:val="1"/>
          <w:numId w:val="1"/>
        </w:numPr>
        <w:spacing w:line="360" w:lineRule="auto"/>
        <w:jc w:val="both"/>
        <w:rPr>
          <w:rFonts w:ascii="Poppins" w:hAnsi="Poppins" w:cs="Poppins"/>
          <w:b/>
          <w:bCs/>
          <w:color w:val="auto"/>
          <w:sz w:val="22"/>
          <w:szCs w:val="22"/>
        </w:rPr>
      </w:pPr>
      <w:bookmarkStart w:id="31" w:name="_Hlk144105598"/>
      <w:bookmarkStart w:id="32" w:name="_Toc144112450"/>
      <w:r w:rsidRPr="006C36CA">
        <w:rPr>
          <w:rFonts w:ascii="Poppins" w:hAnsi="Poppins" w:cs="Poppins"/>
          <w:b/>
          <w:bCs/>
          <w:color w:val="auto"/>
          <w:sz w:val="22"/>
          <w:szCs w:val="22"/>
        </w:rPr>
        <w:t>Similarities</w:t>
      </w:r>
      <w:r w:rsidR="00AC1FA9" w:rsidRPr="006C36CA">
        <w:rPr>
          <w:rFonts w:ascii="Poppins" w:hAnsi="Poppins" w:cs="Poppins"/>
          <w:b/>
          <w:bCs/>
          <w:color w:val="auto"/>
          <w:sz w:val="22"/>
          <w:szCs w:val="22"/>
        </w:rPr>
        <w:t>: SWOT Analysis between China and UK</w:t>
      </w:r>
      <w:bookmarkEnd w:id="32"/>
    </w:p>
    <w:p w14:paraId="5DF0D2C5" w14:textId="77777777" w:rsidR="007323BF" w:rsidRPr="006C36CA" w:rsidRDefault="007323BF" w:rsidP="00996372">
      <w:pPr>
        <w:pStyle w:val="ListParagraph"/>
        <w:spacing w:line="360" w:lineRule="auto"/>
        <w:ind w:left="360"/>
        <w:rPr>
          <w:rFonts w:ascii="Poppins" w:hAnsi="Poppins" w:cs="Poppins"/>
        </w:rPr>
      </w:pPr>
      <w:r w:rsidRPr="006C36CA">
        <w:rPr>
          <w:rFonts w:ascii="Poppins" w:hAnsi="Poppins" w:cs="Poppins"/>
          <w:color w:val="252525"/>
        </w:rPr>
        <w:t>China and the UK have powerful economies and diverse agendas. China's impressive GDP growth and large foreign reserves reinforce its worldwide economic power. The UK's stable environment and financial reserves support its economy. China's cheap labour attracts global firms, creating jobs and economic power. IKEA's smart cost management helps the UK create jobs and economic stability. China's supply chain integration lowers cost and improves quality, while the UK's boosts competitiveness. China's policies and the UK's consumer focus highlight market presence and brand recognition. Despite different policies, China and the UK are global economic powers due to their GDP, reserves, labour, supply networks, and market presence.</w:t>
      </w:r>
      <w:r w:rsidRPr="006C36CA">
        <w:rPr>
          <w:rFonts w:ascii="Poppins" w:hAnsi="Poppins" w:cs="Poppins"/>
          <w:color w:val="ED7D31" w:themeColor="accent2"/>
        </w:rPr>
        <w:t xml:space="preserve"> </w:t>
      </w:r>
      <w:r w:rsidRPr="006C36CA">
        <w:rPr>
          <w:rFonts w:ascii="Poppins" w:hAnsi="Poppins" w:cs="Poppins"/>
        </w:rPr>
        <w:t>(Statista, 2022; Admin, 2023; Kasi, 2019)</w:t>
      </w:r>
    </w:p>
    <w:p w14:paraId="0EE528B4" w14:textId="77777777" w:rsidR="007323BF" w:rsidRPr="006C36CA" w:rsidRDefault="007323BF" w:rsidP="00996372">
      <w:pPr>
        <w:pStyle w:val="ListParagraph"/>
        <w:spacing w:line="360" w:lineRule="auto"/>
        <w:ind w:left="360"/>
        <w:rPr>
          <w:rFonts w:ascii="Poppins" w:eastAsia="Times New Roman" w:hAnsi="Poppins" w:cs="Poppins"/>
          <w:b/>
          <w:bCs/>
          <w:color w:val="252525"/>
          <w:lang w:eastAsia="en-GB"/>
        </w:rPr>
      </w:pPr>
    </w:p>
    <w:p w14:paraId="20D82906" w14:textId="232F05D1" w:rsidR="00262718" w:rsidRPr="006C36CA" w:rsidRDefault="00155B95" w:rsidP="00996372">
      <w:pPr>
        <w:pStyle w:val="Heading2"/>
        <w:numPr>
          <w:ilvl w:val="1"/>
          <w:numId w:val="1"/>
        </w:numPr>
        <w:spacing w:line="360" w:lineRule="auto"/>
        <w:jc w:val="both"/>
        <w:rPr>
          <w:rFonts w:ascii="Poppins" w:hAnsi="Poppins" w:cs="Poppins"/>
          <w:b/>
          <w:bCs/>
          <w:color w:val="auto"/>
          <w:sz w:val="22"/>
          <w:szCs w:val="22"/>
        </w:rPr>
      </w:pPr>
      <w:bookmarkStart w:id="33" w:name="_Toc144112451"/>
      <w:r w:rsidRPr="006C36CA">
        <w:rPr>
          <w:rFonts w:ascii="Poppins" w:hAnsi="Poppins" w:cs="Poppins"/>
          <w:b/>
          <w:bCs/>
          <w:color w:val="auto"/>
          <w:sz w:val="22"/>
          <w:szCs w:val="22"/>
        </w:rPr>
        <w:lastRenderedPageBreak/>
        <w:t>Differences</w:t>
      </w:r>
      <w:r w:rsidR="00AC1FA9" w:rsidRPr="006C36CA">
        <w:rPr>
          <w:rFonts w:ascii="Poppins" w:hAnsi="Poppins" w:cs="Poppins"/>
          <w:b/>
          <w:bCs/>
          <w:color w:val="auto"/>
          <w:sz w:val="22"/>
          <w:szCs w:val="22"/>
        </w:rPr>
        <w:t>: SWOT Analysis between China and UK</w:t>
      </w:r>
      <w:bookmarkEnd w:id="33"/>
    </w:p>
    <w:p w14:paraId="15AACDC7" w14:textId="77777777" w:rsidR="007323BF" w:rsidRPr="006C36CA" w:rsidRDefault="007323BF" w:rsidP="00996372">
      <w:pPr>
        <w:pStyle w:val="ListParagraph"/>
        <w:spacing w:line="360" w:lineRule="auto"/>
        <w:ind w:left="360"/>
        <w:rPr>
          <w:rFonts w:ascii="Poppins" w:hAnsi="Poppins" w:cs="Poppins"/>
          <w:color w:val="70AD47" w:themeColor="accent6"/>
        </w:rPr>
      </w:pPr>
      <w:r w:rsidRPr="006C36CA">
        <w:rPr>
          <w:rFonts w:ascii="Poppins" w:hAnsi="Poppins" w:cs="Poppins"/>
        </w:rPr>
        <w:t>China and the UK recognise the government's role in business, but their tactics differ. China's centralised government streamlines policy execution, whereas the UK uses consumer knowledge and cost management. China's control hinders innovation, whereas the UK's customer-centricity promotes dynamic problem-solving. China becomes a service economy, whereas the UK diversifies its product mix for flexibility. China's policies are criticised, while the UK's employee treatment is criticised. China targets service sector development, the UK's growing economies, and internet commerce. Competition and consumer income are threats. Despite common themes, their reactions, challenges, and tactics determine their development and competitiveness. (Statista, 2022; Admin, 2023; Kasi, 2019)</w:t>
      </w:r>
    </w:p>
    <w:p w14:paraId="59F9FB91" w14:textId="745F0E4F" w:rsidR="001B2854" w:rsidRPr="006C36CA" w:rsidRDefault="001B2854" w:rsidP="00996372">
      <w:pPr>
        <w:pStyle w:val="Heading1"/>
        <w:numPr>
          <w:ilvl w:val="0"/>
          <w:numId w:val="1"/>
        </w:numPr>
        <w:spacing w:line="360" w:lineRule="auto"/>
        <w:jc w:val="both"/>
        <w:rPr>
          <w:rFonts w:ascii="Poppins" w:hAnsi="Poppins" w:cs="Poppins"/>
          <w:b/>
          <w:bCs/>
          <w:color w:val="auto"/>
          <w:sz w:val="22"/>
          <w:szCs w:val="22"/>
        </w:rPr>
      </w:pPr>
      <w:bookmarkStart w:id="34" w:name="_Toc144112452"/>
      <w:bookmarkEnd w:id="31"/>
      <w:r w:rsidRPr="006C36CA">
        <w:rPr>
          <w:rFonts w:ascii="Poppins" w:hAnsi="Poppins" w:cs="Poppins"/>
          <w:b/>
          <w:bCs/>
          <w:color w:val="auto"/>
          <w:sz w:val="22"/>
          <w:szCs w:val="22"/>
        </w:rPr>
        <w:t>STP Analysis of IKEA (Segmenting Targeting and Positioning)</w:t>
      </w:r>
      <w:bookmarkEnd w:id="34"/>
    </w:p>
    <w:p w14:paraId="4AA93F9B" w14:textId="2A7577F7" w:rsidR="001B2854" w:rsidRPr="006C36CA" w:rsidRDefault="007323BF" w:rsidP="005F5DEA">
      <w:pPr>
        <w:pStyle w:val="Add2Bottom"/>
        <w:ind w:left="360"/>
        <w:rPr>
          <w:color w:val="70AD47" w:themeColor="accent6"/>
        </w:rPr>
      </w:pPr>
      <w:r w:rsidRPr="006C36CA">
        <w:rPr>
          <w:color w:val="252525"/>
          <w:sz w:val="22"/>
          <w:szCs w:val="22"/>
        </w:rPr>
        <w:t>I</w:t>
      </w:r>
      <w:r w:rsidRPr="006C36CA">
        <w:rPr>
          <w:sz w:val="22"/>
          <w:szCs w:val="22"/>
        </w:rPr>
        <w:t>KEA segmentation, targeting, and positioning include a series of marketing choices that form the foundation of the company's marketing strategy. The process of separating a population into groups according to similar qualities and aspects is sometimes referred to as segmentation. Targeting entails selecting certain groups identified through segmentation as brand customers (Dudovskiy, 2022).</w:t>
      </w:r>
    </w:p>
    <w:p w14:paraId="2C4085DF" w14:textId="0BFDC460" w:rsidR="00D349AB" w:rsidRPr="00D349AB" w:rsidRDefault="0005262C" w:rsidP="0005262C">
      <w:pPr>
        <w:spacing w:line="360" w:lineRule="auto"/>
        <w:rPr>
          <w:rFonts w:ascii="Poppins" w:hAnsi="Poppins" w:cs="Poppins"/>
          <w:color w:val="70AD47" w:themeColor="accent6"/>
          <w:lang w:eastAsia="en-US"/>
        </w:rPr>
      </w:pPr>
      <w:r>
        <w:rPr>
          <w:rFonts w:ascii="Poppins" w:hAnsi="Poppins" w:cs="Poppins"/>
        </w:rPr>
        <w:t xml:space="preserve">      </w:t>
      </w:r>
      <w:r w:rsidR="00E30C93" w:rsidRPr="00E30C93">
        <w:rPr>
          <w:rFonts w:ascii="Poppins" w:hAnsi="Poppins" w:cs="Poppins"/>
          <w:noProof/>
          <w:color w:val="70AD47" w:themeColor="accent6"/>
          <w:lang w:eastAsia="en-US"/>
        </w:rPr>
        <w:drawing>
          <wp:inline distT="0" distB="0" distL="0" distR="0" wp14:anchorId="7222CFBC" wp14:editId="06A4D545">
            <wp:extent cx="5017770" cy="2629433"/>
            <wp:effectExtent l="0" t="0" r="0" b="0"/>
            <wp:docPr id="39031434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035343" cy="2638642"/>
                    </a:xfrm>
                    <a:prstGeom prst="rect">
                      <a:avLst/>
                    </a:prstGeom>
                    <a:noFill/>
                    <a:ln>
                      <a:noFill/>
                    </a:ln>
                  </pic:spPr>
                </pic:pic>
              </a:graphicData>
            </a:graphic>
          </wp:inline>
        </w:drawing>
      </w:r>
      <w:r w:rsidR="00D349AB">
        <w:rPr>
          <w:rFonts w:ascii="Poppins" w:hAnsi="Poppins" w:cs="Poppins"/>
          <w:color w:val="70AD47" w:themeColor="accent6"/>
          <w:lang w:eastAsia="en-US"/>
        </w:rPr>
        <w:br/>
      </w:r>
      <w:r w:rsidR="00D349AB" w:rsidRPr="00D349AB">
        <w:rPr>
          <w:rFonts w:ascii="Poppins" w:hAnsi="Poppins" w:cs="Poppins"/>
        </w:rPr>
        <w:t>(Source created by learner, 2023)</w:t>
      </w:r>
    </w:p>
    <w:p w14:paraId="443284C9" w14:textId="51C0551B" w:rsidR="00D73FD8" w:rsidRPr="006C36CA" w:rsidRDefault="00D73FD8" w:rsidP="00996372">
      <w:pPr>
        <w:pStyle w:val="Heading2"/>
        <w:numPr>
          <w:ilvl w:val="1"/>
          <w:numId w:val="1"/>
        </w:numPr>
        <w:spacing w:line="360" w:lineRule="auto"/>
        <w:jc w:val="both"/>
        <w:rPr>
          <w:rFonts w:ascii="Poppins" w:hAnsi="Poppins" w:cs="Poppins"/>
          <w:b/>
          <w:bCs/>
          <w:color w:val="auto"/>
          <w:sz w:val="22"/>
          <w:szCs w:val="22"/>
        </w:rPr>
      </w:pPr>
      <w:bookmarkStart w:id="35" w:name="_Toc144112453"/>
      <w:r w:rsidRPr="006C36CA">
        <w:rPr>
          <w:rFonts w:ascii="Poppins" w:hAnsi="Poppins" w:cs="Poppins"/>
          <w:b/>
          <w:bCs/>
          <w:color w:val="auto"/>
          <w:sz w:val="22"/>
          <w:szCs w:val="22"/>
        </w:rPr>
        <w:t>Segmentation</w:t>
      </w:r>
      <w:bookmarkEnd w:id="35"/>
    </w:p>
    <w:p w14:paraId="0F0B899B" w14:textId="3DB2305B" w:rsidR="007323BF" w:rsidRDefault="007323BF" w:rsidP="00996372">
      <w:pPr>
        <w:pStyle w:val="ListParagraph"/>
        <w:spacing w:line="360" w:lineRule="auto"/>
        <w:ind w:left="360"/>
        <w:rPr>
          <w:rFonts w:ascii="Poppins" w:hAnsi="Poppins" w:cs="Poppins"/>
        </w:rPr>
      </w:pPr>
      <w:r w:rsidRPr="006C36CA">
        <w:rPr>
          <w:rFonts w:ascii="Poppins" w:hAnsi="Poppins" w:cs="Poppins"/>
          <w:b/>
          <w:bCs/>
        </w:rPr>
        <w:t xml:space="preserve">China: </w:t>
      </w:r>
      <w:r w:rsidRPr="006C36CA">
        <w:rPr>
          <w:rFonts w:ascii="Poppins" w:hAnsi="Poppins" w:cs="Poppins"/>
        </w:rPr>
        <w:t xml:space="preserve">IKEA's thriving China expansion is based on a well-executed STP strategy that blends demographic and geographic segmentation while embracing local culture. The brand </w:t>
      </w:r>
      <w:r w:rsidRPr="006C36CA">
        <w:rPr>
          <w:rFonts w:ascii="Poppins" w:hAnsi="Poppins" w:cs="Poppins"/>
        </w:rPr>
        <w:lastRenderedPageBreak/>
        <w:t>customises products by income to attract luxury-seekers and the middle class, aligning with local preferences. Thoughtful store placement factors in China's diverse geography, and competitive pricing targets impulsive young middle-class consumers to counter pricing preconceptions. IKEA's values of simplicity, functionality, and self-sufficiency resonate with Chinese cultural values. Leveraging social media and localised marketing fosters an economical home décor mindset, demonstrating market insight (TBH, 2020). This comprehensive STP approach reinforces IKEA's market presence and ongoing success in China, focusing demographically on middle-class urban families and affordability (Burt, Johansson, and Thelander, 2011). Psychographic customization reflects cultural sensitivity by mirroring Chinese living conditions, and geographic concentration in major cities aligns with target demographics and transportation preferences.</w:t>
      </w:r>
    </w:p>
    <w:p w14:paraId="38FBF105" w14:textId="77777777" w:rsidR="00CC1A39" w:rsidRPr="00CA10B3" w:rsidRDefault="00CC1A39" w:rsidP="00996372">
      <w:pPr>
        <w:pStyle w:val="ListParagraph"/>
        <w:spacing w:line="360" w:lineRule="auto"/>
        <w:ind w:left="360"/>
        <w:rPr>
          <w:rFonts w:ascii="Poppins" w:hAnsi="Poppins" w:cs="Poppins"/>
          <w:sz w:val="10"/>
          <w:szCs w:val="10"/>
        </w:rPr>
      </w:pPr>
    </w:p>
    <w:p w14:paraId="5A52943E" w14:textId="77777777" w:rsidR="00191564" w:rsidRPr="006C36CA" w:rsidRDefault="00191564" w:rsidP="00191564">
      <w:pPr>
        <w:pStyle w:val="ListParagraph"/>
        <w:spacing w:line="360" w:lineRule="auto"/>
        <w:ind w:left="360"/>
        <w:rPr>
          <w:rFonts w:ascii="Poppins" w:hAnsi="Poppins" w:cs="Poppins"/>
        </w:rPr>
      </w:pPr>
      <w:r w:rsidRPr="006C36CA">
        <w:rPr>
          <w:rFonts w:ascii="Poppins" w:hAnsi="Poppins" w:cs="Poppins"/>
          <w:b/>
          <w:bCs/>
        </w:rPr>
        <w:t xml:space="preserve">UK: </w:t>
      </w:r>
      <w:r w:rsidRPr="006C36CA">
        <w:rPr>
          <w:rFonts w:ascii="Poppins" w:hAnsi="Poppins" w:cs="Poppins"/>
        </w:rPr>
        <w:t>IKEA's worldwide success may be attributed to its strict market segmentation strategy. Geographically, it tailors’ products to regional preferences, demonstrating a profound understanding of consumer diversity worldwide. IKEA targets a diverse demographic, including people and families looking for inexpensive, trendy home goods (Armstrong et al., 2018). Geographically, it tailors’ products to regional preferences, demonstrating a profound understanding of consumer diversity worldwide (Kotler &amp; Keller, 2016).</w:t>
      </w:r>
    </w:p>
    <w:p w14:paraId="2D0DF7A6" w14:textId="77777777" w:rsidR="00191564" w:rsidRPr="00CA10B3" w:rsidRDefault="00191564" w:rsidP="00191564">
      <w:pPr>
        <w:pStyle w:val="ListParagraph"/>
        <w:spacing w:line="360" w:lineRule="auto"/>
        <w:ind w:left="360"/>
        <w:rPr>
          <w:rFonts w:ascii="Poppins" w:hAnsi="Poppins" w:cs="Poppins"/>
          <w:sz w:val="10"/>
          <w:szCs w:val="10"/>
        </w:rPr>
      </w:pPr>
    </w:p>
    <w:p w14:paraId="7774E3C2" w14:textId="7341606F" w:rsidR="00191564" w:rsidRPr="00CA10B3" w:rsidRDefault="00191564" w:rsidP="000569C6">
      <w:pPr>
        <w:pStyle w:val="ListParagraph"/>
        <w:spacing w:line="360" w:lineRule="auto"/>
        <w:ind w:left="360"/>
        <w:rPr>
          <w:rFonts w:ascii="Poppins" w:hAnsi="Poppins" w:cs="Poppins"/>
          <w:sz w:val="10"/>
          <w:szCs w:val="10"/>
        </w:rPr>
      </w:pPr>
      <w:r w:rsidRPr="006C36CA">
        <w:rPr>
          <w:rFonts w:ascii="Poppins" w:hAnsi="Poppins" w:cs="Poppins"/>
        </w:rPr>
        <w:t>This combination of regional, demographic, and psychographic segmentation has made IKEA a household brand in many countries. IKEA has a diverse strategy in the United Kingdom. It appeals to families, students, and young professionals, which aligns with its accessibility objective (Burt, Johansson, and Thelander, 2011). IKEA feeds into the eco-conscious mindset psychologically, promoting sustainability while embracing modern, minimalist styles via Scandinavian design. Geographically, the corporation places massive stores near metropolitan centres, following the concentration of its target audience and supporting the UK's suburban and car-dependent lifestyle. This comprehensive plan reflects IKEA's long-term worldwide success.</w:t>
      </w:r>
      <w:r w:rsidR="0093790E">
        <w:rPr>
          <w:rFonts w:ascii="Poppins" w:hAnsi="Poppins" w:cs="Poppins"/>
        </w:rPr>
        <w:br/>
      </w:r>
    </w:p>
    <w:p w14:paraId="01D50A1C" w14:textId="503C761B" w:rsidR="000B1CDF" w:rsidRPr="006C36CA" w:rsidRDefault="003E668A" w:rsidP="00996372">
      <w:pPr>
        <w:pStyle w:val="Heading2"/>
        <w:numPr>
          <w:ilvl w:val="1"/>
          <w:numId w:val="1"/>
        </w:numPr>
        <w:spacing w:line="360" w:lineRule="auto"/>
        <w:jc w:val="both"/>
        <w:rPr>
          <w:rFonts w:ascii="Poppins" w:hAnsi="Poppins" w:cs="Poppins"/>
          <w:b/>
          <w:bCs/>
          <w:color w:val="auto"/>
          <w:sz w:val="22"/>
          <w:szCs w:val="22"/>
        </w:rPr>
      </w:pPr>
      <w:bookmarkStart w:id="36" w:name="_Toc144112454"/>
      <w:r w:rsidRPr="006C36CA">
        <w:rPr>
          <w:rFonts w:ascii="Poppins" w:hAnsi="Poppins" w:cs="Poppins"/>
          <w:b/>
          <w:bCs/>
          <w:color w:val="auto"/>
          <w:sz w:val="22"/>
          <w:szCs w:val="22"/>
        </w:rPr>
        <w:t>Targeting</w:t>
      </w:r>
      <w:bookmarkEnd w:id="36"/>
    </w:p>
    <w:p w14:paraId="079FF95A" w14:textId="77777777" w:rsidR="007323BF" w:rsidRPr="006C36CA" w:rsidRDefault="007323BF" w:rsidP="00996372">
      <w:pPr>
        <w:pStyle w:val="ListParagraph"/>
        <w:spacing w:line="360" w:lineRule="auto"/>
        <w:ind w:left="360"/>
        <w:rPr>
          <w:rFonts w:ascii="Poppins" w:hAnsi="Poppins" w:cs="Poppins"/>
        </w:rPr>
      </w:pPr>
      <w:r w:rsidRPr="006C36CA">
        <w:rPr>
          <w:rFonts w:ascii="Poppins" w:hAnsi="Poppins" w:cs="Poppins"/>
          <w:b/>
          <w:bCs/>
        </w:rPr>
        <w:t xml:space="preserve">China: </w:t>
      </w:r>
      <w:r w:rsidRPr="006C36CA">
        <w:rPr>
          <w:rFonts w:ascii="Poppins" w:hAnsi="Poppins" w:cs="Poppins"/>
        </w:rPr>
        <w:t xml:space="preserve">In China, IKEA abandons its worldwide standardisation plan in favour of a tailored targeting strategy while maintaining its basic vision (Kotler &amp; Keller, 2016). This change </w:t>
      </w:r>
      <w:r w:rsidRPr="006C36CA">
        <w:rPr>
          <w:rFonts w:ascii="Poppins" w:hAnsi="Poppins" w:cs="Poppins"/>
        </w:rPr>
        <w:lastRenderedPageBreak/>
        <w:t>includes adapting product selection, price, and store forms to local tastes and cultural nuances, resulting in a culturally sensitive shopping experience (Burt, Johansson, and Thelander, 2011). These changes allow IKEA to better connect with and satisfy the expectations of Chinese customers.</w:t>
      </w:r>
    </w:p>
    <w:p w14:paraId="1F2DA4E0" w14:textId="77777777" w:rsidR="007323BF" w:rsidRPr="00CA10B3" w:rsidRDefault="007323BF" w:rsidP="00996372">
      <w:pPr>
        <w:pStyle w:val="ListParagraph"/>
        <w:spacing w:line="360" w:lineRule="auto"/>
        <w:ind w:left="360"/>
        <w:rPr>
          <w:rFonts w:ascii="Poppins" w:hAnsi="Poppins" w:cs="Poppins"/>
          <w:sz w:val="10"/>
          <w:szCs w:val="10"/>
        </w:rPr>
      </w:pPr>
    </w:p>
    <w:p w14:paraId="351ADB2D" w14:textId="77777777" w:rsidR="007323BF" w:rsidRPr="006C36CA" w:rsidRDefault="007323BF" w:rsidP="00996372">
      <w:pPr>
        <w:pStyle w:val="ListParagraph"/>
        <w:spacing w:line="360" w:lineRule="auto"/>
        <w:ind w:left="360"/>
        <w:rPr>
          <w:rFonts w:ascii="Poppins" w:hAnsi="Poppins" w:cs="Poppins"/>
        </w:rPr>
      </w:pPr>
      <w:r w:rsidRPr="006C36CA">
        <w:rPr>
          <w:rFonts w:ascii="Poppins" w:hAnsi="Poppins" w:cs="Poppins"/>
        </w:rPr>
        <w:t>In addition, IKEA in China provides home delivery and assembly services to urban clients with hectic schedules (Daxue Consulting, 2015). While IKEA keeps certain standardised components in its in-market marketing, it also mixes differentiated and standardised techniques, demonstrating its adaptability in navigating a culturally and geographically diverse market.</w:t>
      </w:r>
    </w:p>
    <w:p w14:paraId="625710DB" w14:textId="77777777" w:rsidR="007323BF" w:rsidRPr="00CA10B3" w:rsidRDefault="007323BF" w:rsidP="00996372">
      <w:pPr>
        <w:pStyle w:val="ListParagraph"/>
        <w:spacing w:line="360" w:lineRule="auto"/>
        <w:ind w:left="360"/>
        <w:rPr>
          <w:rFonts w:ascii="Poppins" w:hAnsi="Poppins" w:cs="Poppins"/>
          <w:b/>
          <w:bCs/>
          <w:sz w:val="10"/>
          <w:szCs w:val="10"/>
        </w:rPr>
      </w:pPr>
    </w:p>
    <w:p w14:paraId="412E94A6" w14:textId="77777777" w:rsidR="007323BF" w:rsidRPr="006C36CA" w:rsidRDefault="007323BF" w:rsidP="00996372">
      <w:pPr>
        <w:pStyle w:val="ListParagraph"/>
        <w:spacing w:line="360" w:lineRule="auto"/>
        <w:ind w:left="360"/>
        <w:rPr>
          <w:rFonts w:ascii="Poppins" w:hAnsi="Poppins" w:cs="Poppins"/>
        </w:rPr>
      </w:pPr>
      <w:r w:rsidRPr="006C36CA">
        <w:rPr>
          <w:rFonts w:ascii="Poppins" w:hAnsi="Poppins" w:cs="Poppins"/>
          <w:b/>
          <w:bCs/>
        </w:rPr>
        <w:t xml:space="preserve">UK: </w:t>
      </w:r>
      <w:r w:rsidRPr="006C36CA">
        <w:rPr>
          <w:rFonts w:ascii="Poppins" w:hAnsi="Poppins" w:cs="Poppins"/>
        </w:rPr>
        <w:t>In the UK, IKEA historically adhered to an undifferentiated targeting strategy, in line with its global standardization model (Kotler &amp; Keller, 2016). This approach aimed to provide consistent low prices to a wide consumer base, maintaining a uniform marketing mix across its stores. Despite minor adaptations such as localized room-setting displays, core elements remained consistent, ensuring a similar shopping experience (Schiffman et al., 2017). This strategy aligned with IKEA's overarching vision of making products accessible to a diverse audience, albeit with some flexibility in market communication (Burt, Johansson, and Thelander, 2011).</w:t>
      </w:r>
    </w:p>
    <w:p w14:paraId="33097E25" w14:textId="77777777" w:rsidR="007323BF" w:rsidRPr="00CA10B3" w:rsidRDefault="007323BF" w:rsidP="00996372">
      <w:pPr>
        <w:pStyle w:val="ListParagraph"/>
        <w:spacing w:line="360" w:lineRule="auto"/>
        <w:ind w:left="360"/>
        <w:rPr>
          <w:rFonts w:ascii="Poppins" w:hAnsi="Poppins" w:cs="Poppins"/>
          <w:sz w:val="10"/>
          <w:szCs w:val="10"/>
        </w:rPr>
      </w:pPr>
    </w:p>
    <w:p w14:paraId="0E39231E" w14:textId="77777777" w:rsidR="007323BF" w:rsidRPr="006C36CA" w:rsidRDefault="007323BF" w:rsidP="00996372">
      <w:pPr>
        <w:pStyle w:val="ListParagraph"/>
        <w:spacing w:line="360" w:lineRule="auto"/>
        <w:ind w:left="360"/>
        <w:rPr>
          <w:rFonts w:ascii="Poppins" w:hAnsi="Poppins" w:cs="Poppins"/>
        </w:rPr>
      </w:pPr>
      <w:r w:rsidRPr="006C36CA">
        <w:rPr>
          <w:rFonts w:ascii="Poppins" w:hAnsi="Poppins" w:cs="Poppins"/>
        </w:rPr>
        <w:t>IKEA's strategic approach to targeting and positioning is multifaceted and highly effective. Through differentiated targeting, the company reaches a broad customer base united in their search for affordable, innovative, and well-designed furniture (Kotler &amp; Keller, 2016). Collaborations with renowned designers further enhance their brand, appealing to design-savvy consumers seeking upscale, chic furnishings (Armstrong et al., 2018). This versatile approach satisfies both budget-conscious and design-focused consumers, showcasing IKEA's market savvy and ability to cater to diverse preferences.</w:t>
      </w:r>
    </w:p>
    <w:p w14:paraId="5F29B27B" w14:textId="14DB81E7" w:rsidR="002E472E" w:rsidRDefault="002E472E">
      <w:pPr>
        <w:rPr>
          <w:rFonts w:ascii="Poppins" w:eastAsiaTheme="minorHAnsi" w:hAnsi="Poppins" w:cs="Poppins"/>
          <w:b/>
          <w:bCs/>
          <w:color w:val="70AD47" w:themeColor="accent6"/>
          <w:lang w:eastAsia="en-US"/>
        </w:rPr>
      </w:pPr>
      <w:r>
        <w:rPr>
          <w:rFonts w:ascii="Poppins" w:hAnsi="Poppins" w:cs="Poppins"/>
          <w:b/>
          <w:bCs/>
          <w:color w:val="70AD47" w:themeColor="accent6"/>
        </w:rPr>
        <w:br w:type="page"/>
      </w:r>
    </w:p>
    <w:p w14:paraId="1261A0F1" w14:textId="77777777" w:rsidR="004570A8" w:rsidRPr="006C36CA" w:rsidRDefault="004570A8" w:rsidP="00996372">
      <w:pPr>
        <w:pStyle w:val="Heading2"/>
        <w:numPr>
          <w:ilvl w:val="1"/>
          <w:numId w:val="1"/>
        </w:numPr>
        <w:spacing w:line="360" w:lineRule="auto"/>
        <w:jc w:val="both"/>
        <w:rPr>
          <w:rFonts w:ascii="Poppins" w:hAnsi="Poppins" w:cs="Poppins"/>
          <w:b/>
          <w:bCs/>
          <w:color w:val="auto"/>
          <w:sz w:val="22"/>
          <w:szCs w:val="22"/>
        </w:rPr>
      </w:pPr>
      <w:bookmarkStart w:id="37" w:name="_Toc144112455"/>
      <w:r w:rsidRPr="006C36CA">
        <w:rPr>
          <w:rFonts w:ascii="Poppins" w:hAnsi="Poppins" w:cs="Poppins"/>
          <w:b/>
          <w:bCs/>
          <w:color w:val="auto"/>
          <w:sz w:val="22"/>
          <w:szCs w:val="22"/>
        </w:rPr>
        <w:lastRenderedPageBreak/>
        <w:t>Positioning</w:t>
      </w:r>
      <w:bookmarkEnd w:id="37"/>
    </w:p>
    <w:p w14:paraId="76E72DFB" w14:textId="3057E9FF" w:rsidR="00DE750E" w:rsidRPr="006C36CA" w:rsidRDefault="007323BF" w:rsidP="00506402">
      <w:pPr>
        <w:pStyle w:val="ListParagraph"/>
        <w:spacing w:line="360" w:lineRule="auto"/>
        <w:ind w:left="360"/>
        <w:rPr>
          <w:rFonts w:ascii="Poppins" w:hAnsi="Poppins" w:cs="Poppins"/>
          <w:b/>
          <w:bCs/>
          <w:color w:val="70AD47" w:themeColor="accent6"/>
        </w:rPr>
      </w:pPr>
      <w:r w:rsidRPr="006C36CA">
        <w:rPr>
          <w:rFonts w:ascii="Poppins" w:hAnsi="Poppins" w:cs="Poppins"/>
          <w:b/>
          <w:bCs/>
        </w:rPr>
        <w:t>Perceptual map</w:t>
      </w:r>
    </w:p>
    <w:p w14:paraId="182D68EE" w14:textId="211F2C4F" w:rsidR="00DE750E" w:rsidRPr="006C36CA" w:rsidRDefault="00DE750E" w:rsidP="00996372">
      <w:pPr>
        <w:pStyle w:val="ListParagraph"/>
        <w:spacing w:line="360" w:lineRule="auto"/>
        <w:rPr>
          <w:rFonts w:ascii="Poppins" w:hAnsi="Poppins" w:cs="Poppins"/>
          <w:b/>
          <w:bCs/>
          <w:color w:val="70AD47" w:themeColor="accent6"/>
        </w:rPr>
      </w:pPr>
      <w:r w:rsidRPr="006C36CA">
        <w:rPr>
          <w:rFonts w:ascii="Poppins" w:hAnsi="Poppins" w:cs="Poppins"/>
          <w:b/>
          <w:bCs/>
          <w:noProof/>
          <w:color w:val="70AD47" w:themeColor="accent6"/>
        </w:rPr>
        <w:drawing>
          <wp:inline distT="0" distB="0" distL="0" distR="0" wp14:anchorId="43F38EDE" wp14:editId="71BCAF04">
            <wp:extent cx="5987912" cy="2941320"/>
            <wp:effectExtent l="0" t="0" r="0" b="0"/>
            <wp:docPr id="14892741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90156" cy="2942422"/>
                    </a:xfrm>
                    <a:prstGeom prst="rect">
                      <a:avLst/>
                    </a:prstGeom>
                    <a:noFill/>
                    <a:ln>
                      <a:noFill/>
                    </a:ln>
                  </pic:spPr>
                </pic:pic>
              </a:graphicData>
            </a:graphic>
          </wp:inline>
        </w:drawing>
      </w:r>
    </w:p>
    <w:p w14:paraId="358602FA" w14:textId="0826C30C" w:rsidR="00123209" w:rsidRPr="006C36CA" w:rsidRDefault="00123209" w:rsidP="00996372">
      <w:pPr>
        <w:pStyle w:val="ListParagraph"/>
        <w:spacing w:line="360" w:lineRule="auto"/>
        <w:rPr>
          <w:rFonts w:ascii="Poppins" w:hAnsi="Poppins" w:cs="Poppins"/>
          <w:b/>
          <w:bCs/>
          <w:color w:val="70AD47" w:themeColor="accent6"/>
        </w:rPr>
      </w:pPr>
      <w:r w:rsidRPr="006C36CA">
        <w:rPr>
          <w:rFonts w:ascii="Poppins" w:hAnsi="Poppins" w:cs="Poppins"/>
          <w:b/>
          <w:bCs/>
          <w:color w:val="70AD47" w:themeColor="accent6"/>
        </w:rPr>
        <w:t>*</w:t>
      </w:r>
    </w:p>
    <w:p w14:paraId="247C02D2" w14:textId="77777777" w:rsidR="00DE750E" w:rsidRPr="006C36CA" w:rsidRDefault="00DE750E" w:rsidP="008B07C6">
      <w:pPr>
        <w:pStyle w:val="NormalWeb"/>
        <w:spacing w:line="360" w:lineRule="auto"/>
        <w:ind w:left="284"/>
        <w:rPr>
          <w:rFonts w:ascii="Poppins" w:hAnsi="Poppins" w:cs="Poppins"/>
          <w:color w:val="252525"/>
          <w:sz w:val="22"/>
          <w:szCs w:val="22"/>
        </w:rPr>
      </w:pPr>
      <w:r w:rsidRPr="006C36CA">
        <w:rPr>
          <w:rFonts w:ascii="Poppins" w:hAnsi="Poppins" w:cs="Poppins"/>
          <w:color w:val="252525"/>
          <w:sz w:val="22"/>
          <w:szCs w:val="22"/>
        </w:rPr>
        <w:t xml:space="preserve">A perceptual map is a visual that explains to customers how various brands or products are compared based on their characteristics. In this instance, service orientation, premium quality, and luxury are the qualities being considered. </w:t>
      </w:r>
    </w:p>
    <w:p w14:paraId="3B6EA4BE" w14:textId="2D0BBDAE" w:rsidR="00CA10B3" w:rsidRPr="00CA10B3" w:rsidRDefault="00DE750E" w:rsidP="00CA10B3">
      <w:pPr>
        <w:pStyle w:val="NormalWeb"/>
        <w:spacing w:line="360" w:lineRule="auto"/>
        <w:ind w:left="284"/>
        <w:rPr>
          <w:rFonts w:ascii="Poppins" w:hAnsi="Poppins" w:cs="Poppins"/>
          <w:sz w:val="22"/>
          <w:szCs w:val="22"/>
        </w:rPr>
      </w:pPr>
      <w:r w:rsidRPr="006C36CA">
        <w:rPr>
          <w:rFonts w:ascii="Poppins" w:hAnsi="Poppins" w:cs="Poppins"/>
          <w:sz w:val="22"/>
          <w:szCs w:val="22"/>
        </w:rPr>
        <w:t>IKEA differentiates itself from Walmart and Argos with services including delivery, assembly for a cost, and a loyalty programme by extending its self-service philosophy (Ozturkcan, 2020b). IKEA is known for its budget-friendly, functional designs, which differentiate it from premium brands such as John Lewis and Roche Bobois. While Walmart and Argos emphasise affordability, IKEA's design focus sets it apart (Lee, 2019). IKEA's products are well made and reasonably priced, which fits with its service-oriented positioning (IKEA, 2023f).</w:t>
      </w:r>
    </w:p>
    <w:p w14:paraId="4FB0F29B" w14:textId="0A6646CE" w:rsidR="00DE750E" w:rsidRPr="008B07C6" w:rsidRDefault="00DE750E" w:rsidP="008B07C6">
      <w:pPr>
        <w:spacing w:line="360" w:lineRule="auto"/>
        <w:ind w:left="284"/>
        <w:rPr>
          <w:rFonts w:ascii="Poppins" w:hAnsi="Poppins" w:cs="Poppins"/>
          <w:b/>
          <w:bCs/>
        </w:rPr>
      </w:pPr>
      <w:r w:rsidRPr="008B07C6">
        <w:rPr>
          <w:rFonts w:ascii="Poppins" w:hAnsi="Poppins" w:cs="Poppins"/>
          <w:b/>
          <w:bCs/>
        </w:rPr>
        <w:t xml:space="preserve">China: </w:t>
      </w:r>
      <w:r w:rsidRPr="008B07C6">
        <w:rPr>
          <w:rFonts w:ascii="Poppins" w:hAnsi="Poppins" w:cs="Poppins"/>
        </w:rPr>
        <w:t>Positioning: IKEA positions itself as a Swedish brand that offers well-designed, sustainable, and affordable furniture and home goods. It emphasizes its commitment to quality, functionality, and meeting the needs of Chinese consumers. IKEA positions itself as a one-stop solution for home furnishing needs, highlighting its wide range of accessories and home decor items. (Daxue Consulting, 2021)</w:t>
      </w:r>
    </w:p>
    <w:p w14:paraId="525811EE" w14:textId="77777777" w:rsidR="00DE750E" w:rsidRPr="006C36CA" w:rsidRDefault="00DE750E" w:rsidP="008B07C6">
      <w:pPr>
        <w:pStyle w:val="ListParagraph"/>
        <w:spacing w:line="360" w:lineRule="auto"/>
        <w:ind w:left="284"/>
        <w:rPr>
          <w:rFonts w:ascii="Poppins" w:hAnsi="Poppins" w:cs="Poppins"/>
          <w:b/>
          <w:bCs/>
          <w:color w:val="70AD47" w:themeColor="accent6"/>
        </w:rPr>
      </w:pPr>
    </w:p>
    <w:p w14:paraId="17B4A756" w14:textId="2E1D8839" w:rsidR="00DE750E" w:rsidRPr="00CA10B3" w:rsidRDefault="00DE750E" w:rsidP="008B07C6">
      <w:pPr>
        <w:spacing w:line="360" w:lineRule="auto"/>
        <w:ind w:left="284"/>
        <w:rPr>
          <w:rFonts w:ascii="Poppins" w:hAnsi="Poppins" w:cs="Poppins"/>
          <w:sz w:val="10"/>
          <w:szCs w:val="10"/>
        </w:rPr>
      </w:pPr>
      <w:r w:rsidRPr="008B07C6">
        <w:rPr>
          <w:rFonts w:ascii="Poppins" w:hAnsi="Poppins" w:cs="Poppins"/>
          <w:b/>
          <w:bCs/>
        </w:rPr>
        <w:lastRenderedPageBreak/>
        <w:t xml:space="preserve">UK: </w:t>
      </w:r>
      <w:r w:rsidRPr="008B07C6">
        <w:rPr>
          <w:rFonts w:ascii="Poppins" w:hAnsi="Poppins" w:cs="Poppins"/>
        </w:rPr>
        <w:t>IKEA has a dual brand positioning strategy that combines product-based and value-based approaches. Their tagline, "Affordable solutions for better living," reflects their commitment to offering quality products at affordable prices (Kotler &amp; Keller, 2016). Furthermore, they position themselves as a socially responsible brand through sustainability initiatives, connecting with consumer values, and reinforcing their image as an environmentally conscious and socially responsible company (Schiffman et al., 2017). This dual approach highlights IKEA's agility in answering customer needs and global challenges, building consumer credibility and dependability.</w:t>
      </w:r>
      <w:r w:rsidR="0093790E">
        <w:rPr>
          <w:rFonts w:ascii="Poppins" w:hAnsi="Poppins" w:cs="Poppins"/>
        </w:rPr>
        <w:br/>
      </w:r>
    </w:p>
    <w:p w14:paraId="19DA6D50" w14:textId="77777777" w:rsidR="000F0A49" w:rsidRPr="006C36CA" w:rsidRDefault="00DB17A6" w:rsidP="00996372">
      <w:pPr>
        <w:pStyle w:val="Heading2"/>
        <w:numPr>
          <w:ilvl w:val="1"/>
          <w:numId w:val="1"/>
        </w:numPr>
        <w:spacing w:line="360" w:lineRule="auto"/>
        <w:jc w:val="both"/>
        <w:rPr>
          <w:rFonts w:ascii="Poppins" w:hAnsi="Poppins" w:cs="Poppins"/>
          <w:b/>
          <w:bCs/>
          <w:color w:val="auto"/>
          <w:sz w:val="22"/>
          <w:szCs w:val="22"/>
        </w:rPr>
      </w:pPr>
      <w:bookmarkStart w:id="38" w:name="_Hlk144105610"/>
      <w:bookmarkStart w:id="39" w:name="_Toc144112456"/>
      <w:r w:rsidRPr="006C36CA">
        <w:rPr>
          <w:rFonts w:ascii="Poppins" w:hAnsi="Poppins" w:cs="Poppins"/>
          <w:b/>
          <w:bCs/>
          <w:color w:val="auto"/>
          <w:sz w:val="22"/>
          <w:szCs w:val="22"/>
        </w:rPr>
        <w:t>Similarities</w:t>
      </w:r>
      <w:r w:rsidR="00DD2FEE" w:rsidRPr="006C36CA">
        <w:rPr>
          <w:rFonts w:ascii="Poppins" w:hAnsi="Poppins" w:cs="Poppins"/>
          <w:b/>
          <w:bCs/>
          <w:color w:val="auto"/>
          <w:sz w:val="22"/>
          <w:szCs w:val="22"/>
        </w:rPr>
        <w:t>: STP for China and UK</w:t>
      </w:r>
      <w:bookmarkEnd w:id="39"/>
    </w:p>
    <w:p w14:paraId="092C2648" w14:textId="3DFFBCF6" w:rsidR="00BD0DA4" w:rsidRPr="00CA10B3" w:rsidRDefault="00DE750E" w:rsidP="006C36CA">
      <w:pPr>
        <w:pStyle w:val="ListParagraph"/>
        <w:spacing w:line="360" w:lineRule="auto"/>
        <w:ind w:left="360"/>
        <w:rPr>
          <w:rFonts w:ascii="Poppins" w:hAnsi="Poppins" w:cs="Poppins"/>
          <w:sz w:val="10"/>
          <w:szCs w:val="10"/>
        </w:rPr>
      </w:pPr>
      <w:r w:rsidRPr="006C36CA">
        <w:rPr>
          <w:rFonts w:ascii="Poppins" w:hAnsi="Poppins" w:cs="Poppins"/>
        </w:rPr>
        <w:t>IKEA's UK and China strategies share key similarities. Both employ geographic and demographic segmentation to cater to diverse consumer preferences. In the UK, they target affordability-seeking individuals and families, while in China, it's urban dwellers seeking style and affordability. Both markets emphasise value and affordability, positioning IKEA as a quality yet affordable provider. These commonalities underscore IKEA's adaptability and global appeal, which resonate with diverse customer bases across regions and cultures. (Schiffman et al., 2017; Kotler &amp; Keller, 2016).</w:t>
      </w:r>
      <w:r w:rsidR="0093790E">
        <w:rPr>
          <w:rFonts w:ascii="Poppins" w:hAnsi="Poppins" w:cs="Poppins"/>
        </w:rPr>
        <w:br/>
      </w:r>
    </w:p>
    <w:p w14:paraId="14EC050E" w14:textId="77777777" w:rsidR="000F0A49" w:rsidRPr="006C36CA" w:rsidRDefault="00DB17A6" w:rsidP="00996372">
      <w:pPr>
        <w:pStyle w:val="Heading2"/>
        <w:numPr>
          <w:ilvl w:val="1"/>
          <w:numId w:val="1"/>
        </w:numPr>
        <w:spacing w:line="360" w:lineRule="auto"/>
        <w:jc w:val="both"/>
        <w:rPr>
          <w:rFonts w:ascii="Poppins" w:hAnsi="Poppins" w:cs="Poppins"/>
          <w:b/>
          <w:bCs/>
          <w:color w:val="auto"/>
          <w:sz w:val="22"/>
          <w:szCs w:val="22"/>
        </w:rPr>
      </w:pPr>
      <w:bookmarkStart w:id="40" w:name="_Toc144112457"/>
      <w:r w:rsidRPr="006C36CA">
        <w:rPr>
          <w:rFonts w:ascii="Poppins" w:hAnsi="Poppins" w:cs="Poppins"/>
          <w:b/>
          <w:bCs/>
          <w:color w:val="auto"/>
          <w:sz w:val="22"/>
          <w:szCs w:val="22"/>
        </w:rPr>
        <w:t>Differences</w:t>
      </w:r>
      <w:r w:rsidR="00DD2FEE" w:rsidRPr="006C36CA">
        <w:rPr>
          <w:rFonts w:ascii="Poppins" w:hAnsi="Poppins" w:cs="Poppins"/>
          <w:b/>
          <w:bCs/>
          <w:color w:val="auto"/>
          <w:sz w:val="22"/>
          <w:szCs w:val="22"/>
        </w:rPr>
        <w:t>: STP for China and UK</w:t>
      </w:r>
      <w:bookmarkEnd w:id="40"/>
    </w:p>
    <w:p w14:paraId="619F3081" w14:textId="599145A1" w:rsidR="008B07C6" w:rsidRDefault="00DE750E" w:rsidP="00996372">
      <w:pPr>
        <w:pStyle w:val="ListParagraph"/>
        <w:spacing w:line="360" w:lineRule="auto"/>
        <w:ind w:left="360"/>
        <w:rPr>
          <w:rFonts w:ascii="Poppins" w:hAnsi="Poppins" w:cs="Poppins"/>
        </w:rPr>
      </w:pPr>
      <w:r w:rsidRPr="006C36CA">
        <w:rPr>
          <w:rFonts w:ascii="Poppins" w:hAnsi="Poppins" w:cs="Poppins"/>
        </w:rPr>
        <w:t>In segmentation, the UK uses psychographics for value-conscious consumers, while China uses income-based targeting. China positions IKEA as a Swedish brand with affordable, quality, and sustainable products. The UK emphasizes product quality and sustainability too. In targeting, China focuses on stylish yet affordable furniture for urban dwellers, while the UK employs differentiated targeting, serving both budget-conscious and design-savvy consumers. These approaches showcase IKEA's adaptability to diverse market characteristics. (Schiffman et al., 2017; Kotler &amp; Keller, 2016).</w:t>
      </w:r>
    </w:p>
    <w:bookmarkEnd w:id="38"/>
    <w:p w14:paraId="35291B4A" w14:textId="77777777" w:rsidR="008B07C6" w:rsidRDefault="008B07C6">
      <w:pPr>
        <w:rPr>
          <w:rFonts w:ascii="Poppins" w:eastAsiaTheme="minorHAnsi" w:hAnsi="Poppins" w:cs="Poppins"/>
          <w:lang w:eastAsia="en-US"/>
        </w:rPr>
      </w:pPr>
      <w:r>
        <w:rPr>
          <w:rFonts w:ascii="Poppins" w:hAnsi="Poppins" w:cs="Poppins"/>
        </w:rPr>
        <w:br w:type="page"/>
      </w:r>
    </w:p>
    <w:p w14:paraId="1E21C15D" w14:textId="165A0817" w:rsidR="00042203" w:rsidRDefault="00042203" w:rsidP="00996372">
      <w:pPr>
        <w:pStyle w:val="Heading1"/>
        <w:numPr>
          <w:ilvl w:val="0"/>
          <w:numId w:val="1"/>
        </w:numPr>
        <w:spacing w:line="360" w:lineRule="auto"/>
        <w:jc w:val="both"/>
        <w:rPr>
          <w:rFonts w:ascii="Poppins" w:hAnsi="Poppins" w:cs="Poppins"/>
          <w:b/>
          <w:bCs/>
          <w:color w:val="auto"/>
          <w:sz w:val="22"/>
          <w:szCs w:val="22"/>
        </w:rPr>
      </w:pPr>
      <w:bookmarkStart w:id="41" w:name="_Toc144112458"/>
      <w:r w:rsidRPr="006C36CA">
        <w:rPr>
          <w:rFonts w:ascii="Poppins" w:hAnsi="Poppins" w:cs="Poppins"/>
          <w:b/>
          <w:bCs/>
          <w:color w:val="auto"/>
          <w:sz w:val="22"/>
          <w:szCs w:val="22"/>
        </w:rPr>
        <w:lastRenderedPageBreak/>
        <w:t>Marketing mix elements (7Ps)</w:t>
      </w:r>
      <w:bookmarkEnd w:id="41"/>
    </w:p>
    <w:p w14:paraId="3E31F8C7" w14:textId="4F9078CA" w:rsidR="00042203" w:rsidRDefault="00BC71A7" w:rsidP="009C0F8A">
      <w:pPr>
        <w:pStyle w:val="ListParagraph"/>
        <w:spacing w:line="360" w:lineRule="auto"/>
        <w:ind w:left="0"/>
        <w:rPr>
          <w:rFonts w:ascii="Poppins" w:hAnsi="Poppins" w:cs="Poppins"/>
        </w:rPr>
      </w:pPr>
      <w:r w:rsidRPr="00BC71A7">
        <w:rPr>
          <w:rFonts w:ascii="Poppins" w:hAnsi="Poppins" w:cs="Poppins"/>
        </w:rPr>
        <w:t>The Extended Marketing Mix, or 7 Ps, is a strategic framework for crafting tailored marketing plans. Products, Prices, Places, Promotions, individuals, Methods, and Physical Evidence are all covered. This will give an understanding of how IKEA's operations in the UK and China connect to these factors, providing insights to improve its marketing strategy in both areas</w:t>
      </w:r>
      <w:r w:rsidRPr="00BC71A7">
        <w:rPr>
          <w:rFonts w:ascii="Poppins" w:hAnsi="Poppins" w:cs="Poppins"/>
        </w:rPr>
        <w:t xml:space="preserve"> </w:t>
      </w:r>
      <w:r w:rsidRPr="00BC71A7">
        <w:rPr>
          <w:rFonts w:ascii="Poppins" w:hAnsi="Poppins" w:cs="Poppins"/>
        </w:rPr>
        <w:t>(Hanlon, 2023)</w:t>
      </w:r>
      <w:r w:rsidRPr="00BC71A7">
        <w:rPr>
          <w:rFonts w:ascii="Poppins" w:hAnsi="Poppins" w:cs="Poppins"/>
        </w:rPr>
        <w:t>.</w:t>
      </w:r>
      <w:r w:rsidR="00131A33" w:rsidRPr="00131A33">
        <w:rPr>
          <w:rFonts w:ascii="Poppins" w:hAnsi="Poppins" w:cs="Poppins"/>
          <w:noProof/>
        </w:rPr>
        <w:t xml:space="preserve"> </w:t>
      </w:r>
      <w:r w:rsidR="00131A33" w:rsidRPr="00131A33">
        <w:rPr>
          <w:rFonts w:ascii="Poppins" w:hAnsi="Poppins" w:cs="Poppins"/>
          <w:noProof/>
        </w:rPr>
        <w:drawing>
          <wp:inline distT="0" distB="0" distL="0" distR="0" wp14:anchorId="762CBEC7" wp14:editId="5FB86481">
            <wp:extent cx="6560820" cy="2334409"/>
            <wp:effectExtent l="0" t="0" r="0" b="0"/>
            <wp:docPr id="99985675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571433" cy="2338185"/>
                    </a:xfrm>
                    <a:prstGeom prst="rect">
                      <a:avLst/>
                    </a:prstGeom>
                    <a:noFill/>
                    <a:ln>
                      <a:noFill/>
                    </a:ln>
                  </pic:spPr>
                </pic:pic>
              </a:graphicData>
            </a:graphic>
          </wp:inline>
        </w:drawing>
      </w:r>
      <w:r w:rsidR="00D349AB">
        <w:rPr>
          <w:rFonts w:ascii="Poppins" w:hAnsi="Poppins" w:cs="Poppins"/>
        </w:rPr>
        <w:br/>
      </w:r>
      <w:r w:rsidR="00D349AB" w:rsidRPr="00D349AB">
        <w:rPr>
          <w:rFonts w:ascii="Poppins" w:hAnsi="Poppins" w:cs="Poppins"/>
        </w:rPr>
        <w:t>(Source created by learner, 2023)</w:t>
      </w:r>
    </w:p>
    <w:p w14:paraId="71E5DB65" w14:textId="3E8F8D1C" w:rsidR="00DF528D" w:rsidRPr="006C36CA" w:rsidRDefault="00DF528D" w:rsidP="00DF528D">
      <w:pPr>
        <w:pStyle w:val="Heading2"/>
        <w:numPr>
          <w:ilvl w:val="1"/>
          <w:numId w:val="1"/>
        </w:numPr>
        <w:spacing w:line="360" w:lineRule="auto"/>
        <w:jc w:val="both"/>
        <w:rPr>
          <w:rFonts w:ascii="Poppins" w:hAnsi="Poppins" w:cs="Poppins"/>
          <w:b/>
          <w:bCs/>
          <w:color w:val="auto"/>
          <w:sz w:val="22"/>
          <w:szCs w:val="22"/>
        </w:rPr>
      </w:pPr>
      <w:bookmarkStart w:id="42" w:name="_Toc144112459"/>
      <w:r w:rsidRPr="00DF528D">
        <w:rPr>
          <w:rFonts w:ascii="Poppins" w:hAnsi="Poppins" w:cs="Poppins"/>
          <w:b/>
          <w:bCs/>
          <w:color w:val="auto"/>
          <w:sz w:val="22"/>
          <w:szCs w:val="22"/>
        </w:rPr>
        <w:t>Product (or Service)</w:t>
      </w:r>
      <w:bookmarkEnd w:id="42"/>
      <w:r>
        <w:rPr>
          <w:rFonts w:ascii="Poppins" w:hAnsi="Poppins" w:cs="Poppins"/>
          <w:b/>
          <w:bCs/>
          <w:color w:val="auto"/>
          <w:sz w:val="22"/>
          <w:szCs w:val="22"/>
        </w:rPr>
        <w:t xml:space="preserve"> </w:t>
      </w:r>
    </w:p>
    <w:p w14:paraId="3BB0683F" w14:textId="707CE3FB" w:rsidR="00DE750E" w:rsidRPr="006C36CA" w:rsidRDefault="00DF528D" w:rsidP="00DF528D">
      <w:pPr>
        <w:pStyle w:val="ListParagraph"/>
        <w:spacing w:line="360" w:lineRule="auto"/>
        <w:ind w:left="360"/>
        <w:rPr>
          <w:rFonts w:ascii="Poppins" w:hAnsi="Poppins" w:cs="Poppins"/>
        </w:rPr>
      </w:pPr>
      <w:r w:rsidRPr="006C36CA">
        <w:rPr>
          <w:rFonts w:ascii="Poppins" w:hAnsi="Poppins" w:cs="Poppins"/>
          <w:b/>
          <w:bCs/>
        </w:rPr>
        <w:t xml:space="preserve">China: </w:t>
      </w:r>
      <w:r w:rsidR="00DE750E" w:rsidRPr="006C36CA">
        <w:rPr>
          <w:rFonts w:ascii="Poppins" w:hAnsi="Poppins" w:cs="Poppins"/>
        </w:rPr>
        <w:t>IKEA focuses on affordability in its product strategy, promising accessibility through low costs . The brand provides well-designed, useful home furnishings while keeping a standardised worldwide range with minimum local changes (Burt, Johansson, and Thelander, 2011). IKEA offers a wide range of furniture types and designs to appeal to a wide range of interests and lifestyles. Furthermore, IKEA promotes the quality, durability, and sustainability of its floor coverings, coinciding with the need for eco-friendly goods (Marketline Advantage, 2020).</w:t>
      </w:r>
    </w:p>
    <w:p w14:paraId="73A71FB3" w14:textId="77777777" w:rsidR="00DE750E" w:rsidRPr="00CA10B3" w:rsidRDefault="00DE750E" w:rsidP="00996372">
      <w:pPr>
        <w:pStyle w:val="ListParagraph"/>
        <w:spacing w:line="360" w:lineRule="auto"/>
        <w:ind w:left="360"/>
        <w:rPr>
          <w:rFonts w:ascii="Poppins" w:hAnsi="Poppins" w:cs="Poppins"/>
          <w:sz w:val="10"/>
          <w:szCs w:val="10"/>
        </w:rPr>
      </w:pPr>
    </w:p>
    <w:p w14:paraId="799C0BE7" w14:textId="5DC4B19D" w:rsidR="00DE750E" w:rsidRDefault="00DE750E" w:rsidP="00996372">
      <w:pPr>
        <w:pStyle w:val="ListParagraph"/>
        <w:spacing w:line="360" w:lineRule="auto"/>
        <w:ind w:left="360"/>
        <w:rPr>
          <w:rFonts w:ascii="Poppins" w:hAnsi="Poppins" w:cs="Poppins"/>
        </w:rPr>
      </w:pPr>
      <w:r w:rsidRPr="006C36CA">
        <w:rPr>
          <w:rFonts w:ascii="Poppins" w:hAnsi="Poppins" w:cs="Poppins"/>
          <w:b/>
          <w:bCs/>
        </w:rPr>
        <w:t xml:space="preserve">UK: </w:t>
      </w:r>
      <w:r w:rsidRPr="006C36CA">
        <w:rPr>
          <w:rFonts w:ascii="Poppins" w:hAnsi="Poppins" w:cs="Poppins"/>
        </w:rPr>
        <w:t xml:space="preserve">IKEA maintains brand consistency across nations by maintaining a standardised worldwide product strategy with minor local changes for preferences. IKEA promotes sustainability, quality, and dependability in floor coverings while highlighting eco-conscious trends (Marketline Advantage, 2020). With a few minor exceptions, such as bigger beds, the product selection for the UK is essentially consistent with those of other countries. Few changes have been made for the UK; they mostly consist of plugs. IKEA is a well-known </w:t>
      </w:r>
      <w:r w:rsidRPr="006C36CA">
        <w:rPr>
          <w:rFonts w:ascii="Poppins" w:hAnsi="Poppins" w:cs="Poppins"/>
        </w:rPr>
        <w:lastRenderedPageBreak/>
        <w:t>retailer in the UK that sells reasonably priced, high-quality goods (Burt, Johansson, and Thelander, 2011).</w:t>
      </w:r>
    </w:p>
    <w:p w14:paraId="4A0AF5EF" w14:textId="77777777" w:rsidR="00CA10B3" w:rsidRPr="006C36CA" w:rsidRDefault="00CA10B3" w:rsidP="00996372">
      <w:pPr>
        <w:pStyle w:val="ListParagraph"/>
        <w:spacing w:line="360" w:lineRule="auto"/>
        <w:ind w:left="360"/>
        <w:rPr>
          <w:rFonts w:ascii="Poppins" w:eastAsia="Times New Roman" w:hAnsi="Poppins" w:cs="Poppins"/>
          <w:lang w:eastAsia="en-GB"/>
        </w:rPr>
      </w:pPr>
    </w:p>
    <w:p w14:paraId="64990D88" w14:textId="20CE4E65" w:rsidR="00B217E6" w:rsidRPr="006C36CA" w:rsidRDefault="00B217E6" w:rsidP="00B217E6">
      <w:pPr>
        <w:pStyle w:val="Heading2"/>
        <w:numPr>
          <w:ilvl w:val="1"/>
          <w:numId w:val="1"/>
        </w:numPr>
        <w:spacing w:line="360" w:lineRule="auto"/>
        <w:jc w:val="both"/>
        <w:rPr>
          <w:rFonts w:ascii="Poppins" w:hAnsi="Poppins" w:cs="Poppins"/>
          <w:b/>
          <w:bCs/>
          <w:color w:val="auto"/>
          <w:sz w:val="22"/>
          <w:szCs w:val="22"/>
        </w:rPr>
      </w:pPr>
      <w:bookmarkStart w:id="43" w:name="_Toc144112460"/>
      <w:r>
        <w:rPr>
          <w:rFonts w:ascii="Poppins" w:hAnsi="Poppins" w:cs="Poppins"/>
          <w:b/>
          <w:bCs/>
          <w:color w:val="auto"/>
          <w:sz w:val="22"/>
          <w:szCs w:val="22"/>
        </w:rPr>
        <w:t>Price</w:t>
      </w:r>
      <w:bookmarkEnd w:id="43"/>
    </w:p>
    <w:p w14:paraId="7281A702" w14:textId="34BAED9D" w:rsidR="00DE750E" w:rsidRPr="00CA10B3" w:rsidRDefault="00B217E6" w:rsidP="00B217E6">
      <w:pPr>
        <w:pStyle w:val="ListParagraph"/>
        <w:spacing w:line="360" w:lineRule="auto"/>
        <w:ind w:left="360"/>
        <w:rPr>
          <w:rFonts w:ascii="Poppins" w:hAnsi="Poppins" w:cs="Poppins"/>
          <w:sz w:val="10"/>
          <w:szCs w:val="10"/>
        </w:rPr>
      </w:pPr>
      <w:r w:rsidRPr="006C36CA">
        <w:rPr>
          <w:rFonts w:ascii="Poppins" w:hAnsi="Poppins" w:cs="Poppins"/>
          <w:b/>
          <w:bCs/>
        </w:rPr>
        <w:t xml:space="preserve">China: </w:t>
      </w:r>
      <w:r w:rsidR="00DE750E" w:rsidRPr="001328F0">
        <w:rPr>
          <w:rFonts w:ascii="Poppins" w:hAnsi="Poppins" w:cs="Poppins"/>
        </w:rPr>
        <w:t>IK</w:t>
      </w:r>
      <w:r w:rsidR="00DE750E" w:rsidRPr="006C36CA">
        <w:rPr>
          <w:rFonts w:ascii="Poppins" w:hAnsi="Poppins" w:cs="Poppins"/>
        </w:rPr>
        <w:t>EA customises in-store displays to local tastes, noting that tourists come for a social experience. They put up with it in the hopes that these visitors would become clients. Due to inexpensive labour and restricted tool availability, explaining IKEA's DIY idea in China is difficult  IKEA China, motivated by previous cultural behaviours, provides paid delivery and assembly services to satisfy demand (Burt et al., 2011). Because of the growing online furniture industry, IKEA must build a strong online presence via e-commerce platforms (Marketline Advantage, 2020).</w:t>
      </w:r>
      <w:r w:rsidR="00DE750E" w:rsidRPr="006C36CA">
        <w:rPr>
          <w:rFonts w:ascii="Poppins" w:hAnsi="Poppins" w:cs="Poppins"/>
          <w:b/>
          <w:bCs/>
        </w:rPr>
        <w:br/>
      </w:r>
    </w:p>
    <w:p w14:paraId="72F0EEEF" w14:textId="331C3084" w:rsidR="00DE750E" w:rsidRPr="006C36CA" w:rsidRDefault="00DE750E" w:rsidP="00996372">
      <w:pPr>
        <w:pStyle w:val="ListParagraph"/>
        <w:spacing w:line="360" w:lineRule="auto"/>
        <w:ind w:left="360"/>
        <w:rPr>
          <w:rFonts w:ascii="Poppins" w:hAnsi="Poppins" w:cs="Poppins"/>
        </w:rPr>
      </w:pPr>
      <w:r w:rsidRPr="006C36CA">
        <w:rPr>
          <w:rFonts w:ascii="Poppins" w:hAnsi="Poppins" w:cs="Poppins"/>
          <w:b/>
          <w:bCs/>
        </w:rPr>
        <w:t>UK:</w:t>
      </w:r>
      <w:r w:rsidRPr="006C36CA">
        <w:rPr>
          <w:rFonts w:ascii="Poppins" w:hAnsi="Poppins" w:cs="Poppins"/>
        </w:rPr>
        <w:t xml:space="preserve"> In the UK, dynamic price, and quality focus, whereas in China, IKEA customises experiences to turn visitors into consumers. The UK retail environment is shown on the official website (Dudovskiy, 2017). Production costs, competitiveness, customer preferences, buying power, dynamic pricing, value and quality perception, and delivery and assembly services impact Chinese pricing strategies (Anxo, 2012), with references.</w:t>
      </w:r>
    </w:p>
    <w:p w14:paraId="0BA34B45" w14:textId="77777777" w:rsidR="00DE750E" w:rsidRPr="00CA10B3" w:rsidRDefault="00DE750E" w:rsidP="00996372">
      <w:pPr>
        <w:pStyle w:val="ListParagraph"/>
        <w:spacing w:line="360" w:lineRule="auto"/>
        <w:ind w:left="360"/>
        <w:rPr>
          <w:rFonts w:ascii="Poppins" w:hAnsi="Poppins" w:cs="Poppins"/>
          <w:b/>
          <w:bCs/>
          <w:sz w:val="10"/>
          <w:szCs w:val="10"/>
        </w:rPr>
      </w:pPr>
    </w:p>
    <w:p w14:paraId="408A0239" w14:textId="282A9266" w:rsidR="00B217E6" w:rsidRPr="006C36CA" w:rsidRDefault="00B217E6" w:rsidP="00B217E6">
      <w:pPr>
        <w:pStyle w:val="Heading2"/>
        <w:numPr>
          <w:ilvl w:val="1"/>
          <w:numId w:val="1"/>
        </w:numPr>
        <w:spacing w:line="360" w:lineRule="auto"/>
        <w:jc w:val="both"/>
        <w:rPr>
          <w:rFonts w:ascii="Poppins" w:hAnsi="Poppins" w:cs="Poppins"/>
          <w:b/>
          <w:bCs/>
          <w:color w:val="auto"/>
          <w:sz w:val="22"/>
          <w:szCs w:val="22"/>
        </w:rPr>
      </w:pPr>
      <w:bookmarkStart w:id="44" w:name="_Toc144112461"/>
      <w:r>
        <w:rPr>
          <w:rFonts w:ascii="Poppins" w:hAnsi="Poppins" w:cs="Poppins"/>
          <w:b/>
          <w:bCs/>
          <w:color w:val="auto"/>
          <w:sz w:val="22"/>
          <w:szCs w:val="22"/>
        </w:rPr>
        <w:t>Promotion</w:t>
      </w:r>
      <w:bookmarkEnd w:id="44"/>
      <w:r>
        <w:rPr>
          <w:rFonts w:ascii="Poppins" w:hAnsi="Poppins" w:cs="Poppins"/>
          <w:b/>
          <w:bCs/>
          <w:color w:val="auto"/>
          <w:sz w:val="22"/>
          <w:szCs w:val="22"/>
        </w:rPr>
        <w:t xml:space="preserve"> </w:t>
      </w:r>
    </w:p>
    <w:p w14:paraId="200B46BB" w14:textId="3DD8CA0B" w:rsidR="00DE750E" w:rsidRPr="006C36CA" w:rsidRDefault="00B217E6" w:rsidP="00B217E6">
      <w:pPr>
        <w:pStyle w:val="ListParagraph"/>
        <w:spacing w:line="360" w:lineRule="auto"/>
        <w:ind w:left="360"/>
        <w:rPr>
          <w:rFonts w:ascii="Poppins" w:hAnsi="Poppins" w:cs="Poppins"/>
        </w:rPr>
      </w:pPr>
      <w:r w:rsidRPr="006C36CA">
        <w:rPr>
          <w:rFonts w:ascii="Poppins" w:hAnsi="Poppins" w:cs="Poppins"/>
          <w:b/>
          <w:bCs/>
        </w:rPr>
        <w:t xml:space="preserve">China: </w:t>
      </w:r>
      <w:r w:rsidR="00DE750E" w:rsidRPr="006C36CA">
        <w:rPr>
          <w:rFonts w:ascii="Poppins" w:hAnsi="Poppins" w:cs="Poppins"/>
        </w:rPr>
        <w:t>IKEA engages tech-savvy customers with digital marketing, social media, and influencer relationships. The environmentally conscientious Chinese market responds positively to product eco-friendliness. Despite distribution constraints, compact brochures are used. Unique public relations tactics, such as lift makeovers and TV programmes, increase exposure. Ad campaigns for house renovation highlight "small changes" and "don't be like your parents," pushing home improvement. IKEA's website educates and engages younger female consumers, and the IKEA Family loyalty programme encourages retention (Marketline Advantage, 2020; Burt, Johansson, &amp; Thelander, 2011).</w:t>
      </w:r>
    </w:p>
    <w:p w14:paraId="02C55E44" w14:textId="79CEC41F" w:rsidR="00257681" w:rsidRPr="00257681" w:rsidRDefault="00DE750E" w:rsidP="00257681">
      <w:pPr>
        <w:pStyle w:val="NormalWeb"/>
        <w:spacing w:line="360" w:lineRule="auto"/>
        <w:ind w:left="360"/>
        <w:rPr>
          <w:rFonts w:ascii="Poppins" w:hAnsi="Poppins" w:cs="Poppins"/>
          <w:sz w:val="22"/>
          <w:szCs w:val="22"/>
        </w:rPr>
      </w:pPr>
      <w:r w:rsidRPr="006C36CA">
        <w:rPr>
          <w:rFonts w:ascii="Poppins" w:hAnsi="Poppins" w:cs="Poppins"/>
          <w:b/>
          <w:bCs/>
          <w:sz w:val="22"/>
          <w:szCs w:val="22"/>
        </w:rPr>
        <w:t xml:space="preserve">UK: </w:t>
      </w:r>
      <w:r w:rsidRPr="006C36CA">
        <w:rPr>
          <w:rFonts w:ascii="Poppins" w:hAnsi="Poppins" w:cs="Poppins"/>
          <w:sz w:val="22"/>
          <w:szCs w:val="22"/>
        </w:rPr>
        <w:t xml:space="preserve">In the United Kingdom, effective advertising efforts promoting price, quality, and sustainability increase customer involvement. Modern marketing and sales rely heavily on online platforms and social media (Marketline Advantage, 2020). The IKEA catalogue </w:t>
      </w:r>
      <w:r w:rsidR="00A1673B">
        <w:rPr>
          <w:rFonts w:ascii="Poppins" w:hAnsi="Poppins" w:cs="Poppins"/>
          <w:sz w:val="22"/>
          <w:szCs w:val="22"/>
        </w:rPr>
        <w:t>was</w:t>
      </w:r>
      <w:r w:rsidRPr="006C36CA">
        <w:rPr>
          <w:rFonts w:ascii="Poppins" w:hAnsi="Poppins" w:cs="Poppins"/>
          <w:sz w:val="22"/>
          <w:szCs w:val="22"/>
        </w:rPr>
        <w:t xml:space="preserve"> crucial, accounting for 70% of the spending. However, owing to delivery costs in congested </w:t>
      </w:r>
      <w:r w:rsidRPr="006C36CA">
        <w:rPr>
          <w:rFonts w:ascii="Poppins" w:hAnsi="Poppins" w:cs="Poppins"/>
          <w:sz w:val="22"/>
          <w:szCs w:val="22"/>
        </w:rPr>
        <w:lastRenderedPageBreak/>
        <w:t>markets, the percentage may fall (Lander, 2011). IKEA UK's innovative advertising breaks convention by emphasising distinctiveness and affordability. This is consistent with the brand's idea of being unique while providing value and design knowledge (Burt, Johansson, &amp; Thelander, 2011).</w:t>
      </w:r>
    </w:p>
    <w:p w14:paraId="106C2C08" w14:textId="45DA91AA" w:rsidR="00257681" w:rsidRDefault="00257681" w:rsidP="00257681">
      <w:pPr>
        <w:pStyle w:val="Heading2"/>
        <w:numPr>
          <w:ilvl w:val="1"/>
          <w:numId w:val="1"/>
        </w:numPr>
        <w:spacing w:line="360" w:lineRule="auto"/>
        <w:jc w:val="both"/>
        <w:rPr>
          <w:rFonts w:ascii="Poppins" w:hAnsi="Poppins" w:cs="Poppins"/>
          <w:b/>
          <w:bCs/>
          <w:color w:val="auto"/>
          <w:sz w:val="22"/>
          <w:szCs w:val="22"/>
        </w:rPr>
      </w:pPr>
      <w:bookmarkStart w:id="45" w:name="_Toc144112462"/>
      <w:r>
        <w:rPr>
          <w:rFonts w:ascii="Poppins" w:hAnsi="Poppins" w:cs="Poppins"/>
          <w:b/>
          <w:bCs/>
          <w:color w:val="auto"/>
          <w:sz w:val="22"/>
          <w:szCs w:val="22"/>
        </w:rPr>
        <w:t>Place</w:t>
      </w:r>
      <w:bookmarkEnd w:id="45"/>
    </w:p>
    <w:p w14:paraId="3A41B4AE" w14:textId="156A980C" w:rsidR="00DE750E" w:rsidRPr="00257681" w:rsidRDefault="00DE750E" w:rsidP="00257681">
      <w:pPr>
        <w:spacing w:line="360" w:lineRule="auto"/>
        <w:ind w:left="360"/>
        <w:rPr>
          <w:rFonts w:ascii="Poppins" w:hAnsi="Poppins" w:cs="Poppins"/>
          <w:b/>
          <w:bCs/>
        </w:rPr>
      </w:pPr>
      <w:r w:rsidRPr="00257681">
        <w:rPr>
          <w:rFonts w:ascii="Poppins" w:hAnsi="Poppins" w:cs="Poppins"/>
          <w:b/>
          <w:bCs/>
        </w:rPr>
        <w:t xml:space="preserve">China: </w:t>
      </w:r>
      <w:r w:rsidRPr="00257681">
        <w:rPr>
          <w:rFonts w:ascii="Poppins" w:hAnsi="Poppins" w:cs="Poppins"/>
        </w:rPr>
        <w:t>IKEA prioritises city-centred shops for in-person experiences, with bigger aisles to support more foot traffic and strategic locations near transportation hubs to guarantee consistent traffic. This caters to China's dependence on urban transportation, as opposed to retailers in car-dependent areas. Store sizes and assortments vary, but all provide a varied product selection. (Marketline Advantage, 2020; Burt, Johansson, &amp; Thelander, 2011)</w:t>
      </w:r>
    </w:p>
    <w:p w14:paraId="715FA8E9" w14:textId="50C62BBE" w:rsidR="005F3343" w:rsidRPr="008218B9" w:rsidRDefault="00DE750E" w:rsidP="008218B9">
      <w:pPr>
        <w:pStyle w:val="ListParagraph"/>
        <w:spacing w:line="360" w:lineRule="auto"/>
        <w:ind w:left="360"/>
        <w:rPr>
          <w:rFonts w:ascii="Poppins" w:hAnsi="Poppins" w:cs="Poppins"/>
        </w:rPr>
      </w:pPr>
      <w:r w:rsidRPr="006C36CA">
        <w:rPr>
          <w:rFonts w:ascii="Poppins" w:hAnsi="Poppins" w:cs="Poppins"/>
          <w:b/>
          <w:bCs/>
        </w:rPr>
        <w:t xml:space="preserve">UK: </w:t>
      </w:r>
      <w:r w:rsidRPr="006C36CA">
        <w:rPr>
          <w:rFonts w:ascii="Poppins" w:hAnsi="Poppins" w:cs="Poppins"/>
        </w:rPr>
        <w:t>IKEA has an omnichannel strategy, emphasising both physical locations and online platforms to cater to a wide range of client preferences. A reliable retail presence in big cities is critical since it serves around 60 million people. While keeping a uniform worldwide shop layout and style, the UK's retail planning rules make out-of-town stores difficult. The business keeps its surroundings standardised, with room-setting displays that adjust to local housing situations. (Marketline Advantage, 2020; Burt, Johansson, &amp; Thelander, 2011).</w:t>
      </w:r>
    </w:p>
    <w:p w14:paraId="7321062E" w14:textId="51B26ADC" w:rsidR="008E2939" w:rsidRPr="008218B9" w:rsidRDefault="005F3343" w:rsidP="002F5021">
      <w:pPr>
        <w:pStyle w:val="Heading2"/>
        <w:numPr>
          <w:ilvl w:val="1"/>
          <w:numId w:val="1"/>
        </w:numPr>
        <w:spacing w:line="360" w:lineRule="auto"/>
        <w:ind w:left="360"/>
        <w:rPr>
          <w:color w:val="auto"/>
        </w:rPr>
      </w:pPr>
      <w:bookmarkStart w:id="46" w:name="_Toc144112463"/>
      <w:r w:rsidRPr="008218B9">
        <w:rPr>
          <w:rFonts w:ascii="Poppins" w:hAnsi="Poppins" w:cs="Poppins"/>
          <w:b/>
          <w:bCs/>
          <w:color w:val="auto"/>
          <w:sz w:val="22"/>
          <w:szCs w:val="22"/>
        </w:rPr>
        <w:t>Market entry methods</w:t>
      </w:r>
      <w:bookmarkEnd w:id="46"/>
    </w:p>
    <w:p w14:paraId="1F4C7A03" w14:textId="16C087A8" w:rsidR="00DE750E" w:rsidRPr="008E2939" w:rsidRDefault="005F3343" w:rsidP="008E2939">
      <w:pPr>
        <w:spacing w:line="360" w:lineRule="auto"/>
        <w:ind w:left="360"/>
        <w:rPr>
          <w:rFonts w:ascii="Poppins" w:hAnsi="Poppins" w:cs="Poppins"/>
        </w:rPr>
      </w:pPr>
      <w:r w:rsidRPr="008218B9">
        <w:rPr>
          <w:rFonts w:ascii="Poppins" w:hAnsi="Poppins" w:cs="Poppins"/>
          <w:b/>
          <w:bCs/>
        </w:rPr>
        <w:t xml:space="preserve">China: </w:t>
      </w:r>
      <w:r w:rsidR="00DE750E" w:rsidRPr="008218B9">
        <w:rPr>
          <w:rFonts w:ascii="Poppins" w:hAnsi="Poppins" w:cs="Poppins"/>
        </w:rPr>
        <w:t>To c</w:t>
      </w:r>
      <w:r w:rsidR="00DE750E" w:rsidRPr="008E2939">
        <w:rPr>
          <w:rFonts w:ascii="Poppins" w:hAnsi="Poppins" w:cs="Poppins"/>
        </w:rPr>
        <w:t>omply with local requirements, IKEA first entered the Chinese market in 1998 using a joint venture (Chu, Girdhar, &amp; Sood, 2013). Legal issues had a significant impact on this strategy. IKEA used to operate in China as a mostly foreign-owned company, but that has changed recently (Chen, 2021). This change is in line with IKEA's worldwide expansion strategy, which mixes the use of franchises and completely owned companies to expand into new nations.</w:t>
      </w:r>
    </w:p>
    <w:p w14:paraId="53F18A9F" w14:textId="0153FCFF" w:rsidR="00DE750E" w:rsidRPr="00496B42" w:rsidRDefault="00DE750E" w:rsidP="00996372">
      <w:pPr>
        <w:pStyle w:val="NormalWeb"/>
        <w:spacing w:line="360" w:lineRule="auto"/>
        <w:ind w:left="360"/>
        <w:rPr>
          <w:rFonts w:ascii="Poppins" w:hAnsi="Poppins" w:cs="Poppins"/>
          <w:sz w:val="22"/>
          <w:szCs w:val="22"/>
        </w:rPr>
      </w:pPr>
      <w:r w:rsidRPr="006C36CA">
        <w:rPr>
          <w:rFonts w:ascii="Poppins" w:hAnsi="Poppins" w:cs="Poppins"/>
          <w:b/>
          <w:bCs/>
          <w:sz w:val="22"/>
          <w:szCs w:val="22"/>
        </w:rPr>
        <w:t xml:space="preserve">UK: </w:t>
      </w:r>
      <w:r w:rsidRPr="006C36CA">
        <w:rPr>
          <w:rFonts w:ascii="Poppins" w:hAnsi="Poppins" w:cs="Poppins"/>
          <w:color w:val="252525"/>
          <w:sz w:val="22"/>
          <w:szCs w:val="22"/>
        </w:rPr>
        <w:t xml:space="preserve">IKEA strategically employs a worldwide franchise structure, owning shopping centres in 54 nations and relying heavily on franchising (IKEA Global, 2023; Chen, 2021). Although the IKEA Group owns </w:t>
      </w:r>
      <w:r w:rsidR="00A1673B" w:rsidRPr="006C36CA">
        <w:rPr>
          <w:rFonts w:ascii="Poppins" w:hAnsi="Poppins" w:cs="Poppins"/>
          <w:color w:val="252525"/>
          <w:sz w:val="22"/>
          <w:szCs w:val="22"/>
        </w:rPr>
        <w:t>many</w:t>
      </w:r>
      <w:r w:rsidRPr="006C36CA">
        <w:rPr>
          <w:rFonts w:ascii="Poppins" w:hAnsi="Poppins" w:cs="Poppins"/>
          <w:color w:val="252525"/>
          <w:sz w:val="22"/>
          <w:szCs w:val="22"/>
        </w:rPr>
        <w:t xml:space="preserve"> malls, others are run by independent franchisees. This approach successfully supports IKEA's global growth while maintaining its core principles. Companies like IKEA make crucial choices about their entry methods that have a significant </w:t>
      </w:r>
      <w:r w:rsidRPr="00496B42">
        <w:rPr>
          <w:rFonts w:ascii="Poppins" w:hAnsi="Poppins" w:cs="Poppins"/>
          <w:sz w:val="22"/>
          <w:szCs w:val="22"/>
        </w:rPr>
        <w:t xml:space="preserve">influence on resource allocation, management, and investment risk (Karlsson, Olanrewaju, and Ullah, </w:t>
      </w:r>
      <w:r w:rsidRPr="00496B42">
        <w:rPr>
          <w:rFonts w:ascii="Poppins" w:hAnsi="Poppins" w:cs="Poppins"/>
          <w:sz w:val="22"/>
          <w:szCs w:val="22"/>
        </w:rPr>
        <w:lastRenderedPageBreak/>
        <w:t>2023). IKEA's franchise model fits with its plan for international growth because it strikes a balance between maintaining brand control and using local knowledge through franchise agreements. This has contributed to IKEA's continuing success on a worldwide scale.</w:t>
      </w:r>
    </w:p>
    <w:p w14:paraId="4E297D5E" w14:textId="11333386" w:rsidR="008E2939" w:rsidRPr="008E2939" w:rsidRDefault="005F3343" w:rsidP="00620251">
      <w:pPr>
        <w:pStyle w:val="Heading2"/>
        <w:numPr>
          <w:ilvl w:val="1"/>
          <w:numId w:val="1"/>
        </w:numPr>
        <w:spacing w:line="360" w:lineRule="auto"/>
        <w:ind w:left="360"/>
        <w:jc w:val="both"/>
        <w:rPr>
          <w:rFonts w:ascii="Poppins" w:hAnsi="Poppins" w:cs="Poppins"/>
          <w:color w:val="auto"/>
          <w:sz w:val="22"/>
          <w:szCs w:val="22"/>
        </w:rPr>
      </w:pPr>
      <w:bookmarkStart w:id="47" w:name="_Toc144112464"/>
      <w:r w:rsidRPr="00496B42">
        <w:rPr>
          <w:rFonts w:ascii="Poppins" w:hAnsi="Poppins" w:cs="Poppins"/>
          <w:b/>
          <w:bCs/>
          <w:color w:val="auto"/>
          <w:sz w:val="22"/>
          <w:szCs w:val="22"/>
        </w:rPr>
        <w:t>People</w:t>
      </w:r>
      <w:bookmarkEnd w:id="47"/>
    </w:p>
    <w:p w14:paraId="745FE52D" w14:textId="78040B11" w:rsidR="00DE750E" w:rsidRPr="008E2939" w:rsidRDefault="005F3343" w:rsidP="008E2939">
      <w:pPr>
        <w:spacing w:line="360" w:lineRule="auto"/>
        <w:ind w:left="360"/>
        <w:rPr>
          <w:rFonts w:ascii="Poppins" w:hAnsi="Poppins" w:cs="Poppins"/>
        </w:rPr>
      </w:pPr>
      <w:r w:rsidRPr="008E2939">
        <w:rPr>
          <w:rFonts w:ascii="Poppins" w:hAnsi="Poppins" w:cs="Poppins"/>
          <w:b/>
          <w:bCs/>
        </w:rPr>
        <w:t xml:space="preserve">China: </w:t>
      </w:r>
      <w:r w:rsidR="00DE750E" w:rsidRPr="008E2939">
        <w:rPr>
          <w:rFonts w:ascii="Poppins" w:hAnsi="Poppins" w:cs="Poppins"/>
        </w:rPr>
        <w:t>Customer satisfaction is crucial in this competitive market, so employee training for exceptional customer service is necessary. A knowledgeable sales crew that can explain product features and benefits is essential (Marketline Advantage, 2020). Swedish-inspired meals in a clean, spacious IKEA store in Xu Hui reflect its global dedication to an excellent shopping experience. An older Chinese dating club introduces local consumer behaviour management factors. Client service and adaptability must be balanced due to space constraints and worker dissatisfaction from a disruptive atmosphere. The elimination of free coffee for IKEA family members highlights how hard it is to blend brand ideals with practicality. Store manager Jerome Deloix surreptitiously divides consumers with a club and green coffee mugs. This purposeful reduction in club usage restores equilibrium, showing that local customs and target market choices affect customer satisfaction (Financial Times, 2013).</w:t>
      </w:r>
    </w:p>
    <w:p w14:paraId="1DE7F360" w14:textId="77777777" w:rsidR="00DE750E" w:rsidRPr="00CA10B3" w:rsidRDefault="00DE750E" w:rsidP="00996372">
      <w:pPr>
        <w:pStyle w:val="ListParagraph"/>
        <w:spacing w:line="360" w:lineRule="auto"/>
        <w:ind w:left="360"/>
        <w:rPr>
          <w:rFonts w:ascii="Poppins" w:hAnsi="Poppins" w:cs="Poppins"/>
          <w:sz w:val="10"/>
          <w:szCs w:val="10"/>
        </w:rPr>
      </w:pPr>
    </w:p>
    <w:p w14:paraId="66705F72" w14:textId="4A8CAAF3" w:rsidR="00DE750E" w:rsidRDefault="00DE750E" w:rsidP="00996372">
      <w:pPr>
        <w:pStyle w:val="ListParagraph"/>
        <w:spacing w:line="360" w:lineRule="auto"/>
        <w:ind w:left="360"/>
        <w:rPr>
          <w:rFonts w:ascii="Poppins" w:hAnsi="Poppins" w:cs="Poppins"/>
        </w:rPr>
      </w:pPr>
      <w:r w:rsidRPr="006C36CA">
        <w:rPr>
          <w:rFonts w:ascii="Poppins" w:hAnsi="Poppins" w:cs="Poppins"/>
          <w:b/>
          <w:bCs/>
        </w:rPr>
        <w:t xml:space="preserve">UK: </w:t>
      </w:r>
      <w:r w:rsidRPr="006C36CA">
        <w:rPr>
          <w:rFonts w:ascii="Poppins" w:hAnsi="Poppins" w:cs="Poppins"/>
        </w:rPr>
        <w:t>Trained professionals with product knowledge and excellent customer service are essential in a competitive market. Staff expertise in helping customers choose products and providing a great shopping experience is crucial (Marketline Advantage, 2020). Through its vast shops and Swedish-inspired meals, IKEA emphasises customer comfort. The Xu Hui dating club example shows how varied consumer behaviours impact operations and may be accommodated. Balanced consumer groups in Shanghai and the UK value calm. Strategic benefits arise from IKEA's dedication to UK standards, adaptability, and excellent communication. The club issue resolution shows how imaginative problem-solving boosts reputation and loyalty (Financial Times, 2013).</w:t>
      </w:r>
    </w:p>
    <w:p w14:paraId="683679C3" w14:textId="77777777" w:rsidR="00CA10B3" w:rsidRPr="00CA10B3" w:rsidRDefault="00CA10B3" w:rsidP="00996372">
      <w:pPr>
        <w:pStyle w:val="ListParagraph"/>
        <w:spacing w:line="360" w:lineRule="auto"/>
        <w:ind w:left="360"/>
        <w:rPr>
          <w:rFonts w:ascii="Poppins" w:hAnsi="Poppins" w:cs="Poppins"/>
          <w:sz w:val="10"/>
          <w:szCs w:val="10"/>
        </w:rPr>
      </w:pPr>
    </w:p>
    <w:p w14:paraId="50336BE2" w14:textId="77777777" w:rsidR="00674B81" w:rsidRPr="00674B81" w:rsidRDefault="005F3343" w:rsidP="002639CF">
      <w:pPr>
        <w:pStyle w:val="Heading2"/>
        <w:numPr>
          <w:ilvl w:val="1"/>
          <w:numId w:val="1"/>
        </w:numPr>
        <w:spacing w:line="360" w:lineRule="auto"/>
        <w:ind w:left="360"/>
        <w:jc w:val="both"/>
        <w:rPr>
          <w:rFonts w:ascii="Poppins" w:hAnsi="Poppins" w:cs="Poppins"/>
          <w:color w:val="252525"/>
          <w:sz w:val="22"/>
          <w:szCs w:val="22"/>
        </w:rPr>
      </w:pPr>
      <w:bookmarkStart w:id="48" w:name="_Toc144112465"/>
      <w:r w:rsidRPr="00006909">
        <w:rPr>
          <w:rFonts w:ascii="Poppins" w:hAnsi="Poppins" w:cs="Poppins"/>
          <w:b/>
          <w:bCs/>
          <w:color w:val="auto"/>
          <w:sz w:val="22"/>
          <w:szCs w:val="22"/>
        </w:rPr>
        <w:t>Process</w:t>
      </w:r>
      <w:bookmarkEnd w:id="48"/>
    </w:p>
    <w:p w14:paraId="000A93C0" w14:textId="3CDB9AC7" w:rsidR="00DE750E" w:rsidRPr="00674B81" w:rsidRDefault="005F3343" w:rsidP="00674B81">
      <w:pPr>
        <w:spacing w:line="360" w:lineRule="auto"/>
        <w:ind w:left="360"/>
        <w:rPr>
          <w:rFonts w:ascii="Poppins" w:hAnsi="Poppins" w:cs="Poppins"/>
          <w:color w:val="252525"/>
        </w:rPr>
      </w:pPr>
      <w:r w:rsidRPr="00674B81">
        <w:rPr>
          <w:rFonts w:ascii="Poppins" w:hAnsi="Poppins" w:cs="Poppins"/>
          <w:b/>
          <w:bCs/>
        </w:rPr>
        <w:t xml:space="preserve">China: </w:t>
      </w:r>
      <w:r w:rsidR="00DE750E" w:rsidRPr="00674B81">
        <w:rPr>
          <w:rFonts w:ascii="Poppins" w:hAnsi="Poppins" w:cs="Poppins"/>
        </w:rPr>
        <w:t xml:space="preserve">Due to the availability of cheap labour and the scarcity of widely used equipment among customers in China, IKEA has difficulty promoting its DIY idea. IKEA tailors its in-store displays to the tastes of Chinese customers. They also allow their customers to use the shop </w:t>
      </w:r>
      <w:r w:rsidR="00DE750E" w:rsidRPr="00674B81">
        <w:rPr>
          <w:rFonts w:ascii="Poppins" w:hAnsi="Poppins" w:cs="Poppins"/>
        </w:rPr>
        <w:lastRenderedPageBreak/>
        <w:t>as a meeting place since the retail atmosphere is intended to provide an experience and promote social contact. In order to meet the high expectations of its Chinese consumers for customer service, IKEA offers home delivery and assembly services for an additional cost (Burt, Johansson, and Thelander, 2011). By streamlining supply chain operations and putting a strong emphasis on efficient inventory management, IKEA offers speedy delivery and reduces out-of-stock issues (Marketline Advantage, 2020).</w:t>
      </w:r>
    </w:p>
    <w:p w14:paraId="30D2DF7A" w14:textId="77777777" w:rsidR="00DE750E" w:rsidRPr="006C36CA" w:rsidRDefault="00DE750E" w:rsidP="00996372">
      <w:pPr>
        <w:pStyle w:val="NormalWeb"/>
        <w:spacing w:line="360" w:lineRule="auto"/>
        <w:ind w:left="360"/>
        <w:rPr>
          <w:rFonts w:ascii="Poppins" w:hAnsi="Poppins" w:cs="Poppins"/>
          <w:color w:val="252525"/>
          <w:sz w:val="22"/>
          <w:szCs w:val="22"/>
        </w:rPr>
      </w:pPr>
      <w:r w:rsidRPr="006C36CA">
        <w:rPr>
          <w:rFonts w:ascii="Poppins" w:hAnsi="Poppins" w:cs="Poppins"/>
          <w:b/>
          <w:bCs/>
          <w:sz w:val="22"/>
          <w:szCs w:val="22"/>
        </w:rPr>
        <w:t>UK:</w:t>
      </w:r>
      <w:r w:rsidRPr="006C36CA">
        <w:rPr>
          <w:rFonts w:ascii="Poppins" w:hAnsi="Poppins" w:cs="Poppins"/>
          <w:color w:val="252525"/>
          <w:sz w:val="22"/>
          <w:szCs w:val="22"/>
        </w:rPr>
        <w:t xml:space="preserve"> Efficient supply chain management and accurate inventory control are critical for cost reduction and price stability. Streamlining procedures helps to improve overall productivity and customer satisfaction (Marketline Advantage, 2020). There was a noticeable change in the 2010s towards focusing on customer and brand engagement, which included highlighting attitudes, behaviours, and the value obtained beyond the transaction. Engagement evolved to include a psychological condition arising from co-creative experiences made possible by digital and social media, which enabled consumers to interact more deeply with businesses (Lemon and Verhoef, 2016).</w:t>
      </w:r>
    </w:p>
    <w:p w14:paraId="158F7CC0" w14:textId="01D70EB3" w:rsidR="00827FEA" w:rsidRPr="00827FEA" w:rsidRDefault="00006909" w:rsidP="00827FEA">
      <w:pPr>
        <w:pStyle w:val="Heading2"/>
        <w:numPr>
          <w:ilvl w:val="1"/>
          <w:numId w:val="1"/>
        </w:numPr>
        <w:spacing w:line="360" w:lineRule="auto"/>
        <w:ind w:left="360"/>
        <w:rPr>
          <w:rFonts w:ascii="Poppins" w:hAnsi="Poppins" w:cs="Poppins"/>
          <w:color w:val="auto"/>
          <w:sz w:val="22"/>
          <w:szCs w:val="22"/>
        </w:rPr>
      </w:pPr>
      <w:bookmarkStart w:id="49" w:name="_Toc144112466"/>
      <w:r w:rsidRPr="00006909">
        <w:rPr>
          <w:rFonts w:ascii="Poppins" w:hAnsi="Poppins" w:cs="Poppins"/>
          <w:b/>
          <w:bCs/>
          <w:color w:val="auto"/>
          <w:sz w:val="22"/>
          <w:szCs w:val="22"/>
        </w:rPr>
        <w:t>Physical evidence</w:t>
      </w:r>
      <w:bookmarkEnd w:id="49"/>
    </w:p>
    <w:p w14:paraId="24D4240A" w14:textId="0767009F" w:rsidR="00DE750E" w:rsidRPr="00827FEA" w:rsidRDefault="00006909" w:rsidP="00827FEA">
      <w:pPr>
        <w:spacing w:line="360" w:lineRule="auto"/>
        <w:ind w:left="360"/>
        <w:rPr>
          <w:rFonts w:ascii="Poppins" w:hAnsi="Poppins" w:cs="Poppins"/>
        </w:rPr>
      </w:pPr>
      <w:r w:rsidRPr="00827FEA">
        <w:rPr>
          <w:rFonts w:ascii="Poppins" w:hAnsi="Poppins" w:cs="Poppins"/>
          <w:b/>
          <w:bCs/>
        </w:rPr>
        <w:t xml:space="preserve">China: </w:t>
      </w:r>
      <w:r w:rsidR="00DE750E" w:rsidRPr="00827FEA">
        <w:rPr>
          <w:rFonts w:ascii="Poppins" w:hAnsi="Poppins" w:cs="Poppins"/>
        </w:rPr>
        <w:t>IKEA emphasizes visually appealing, well-organized stores and eco-friendly designs (Marketline Advantage, 2020). In China, central locations near public transport and mini stores enhance accessibility (Team, 2022a). The "glocalization" approach aligns with Chinese convenience preferences. Additionally, the website mentions that only select products require self-assembly, catering to the Chinese market's preference for pre-assembled furniture (Burt, Johansson, and Thelander, 2011). These adaptations reflect cultural and market-specific preferences.</w:t>
      </w:r>
    </w:p>
    <w:p w14:paraId="4D1750DE" w14:textId="77777777" w:rsidR="00006909" w:rsidRPr="00CA10B3" w:rsidRDefault="00006909" w:rsidP="00006909">
      <w:pPr>
        <w:rPr>
          <w:sz w:val="10"/>
          <w:szCs w:val="10"/>
          <w:lang w:eastAsia="en-US"/>
        </w:rPr>
      </w:pPr>
    </w:p>
    <w:p w14:paraId="79775724" w14:textId="549EBD41" w:rsidR="00DE750E" w:rsidRPr="006C36CA" w:rsidRDefault="00DE750E" w:rsidP="00996372">
      <w:pPr>
        <w:pStyle w:val="ListParagraph"/>
        <w:spacing w:line="360" w:lineRule="auto"/>
        <w:ind w:left="360"/>
        <w:rPr>
          <w:rFonts w:ascii="Poppins" w:hAnsi="Poppins" w:cs="Poppins"/>
        </w:rPr>
      </w:pPr>
      <w:r w:rsidRPr="006C36CA">
        <w:rPr>
          <w:rFonts w:ascii="Poppins" w:hAnsi="Poppins" w:cs="Poppins"/>
          <w:b/>
          <w:bCs/>
        </w:rPr>
        <w:t xml:space="preserve">UK: </w:t>
      </w:r>
      <w:r w:rsidRPr="006C36CA">
        <w:rPr>
          <w:rFonts w:ascii="Poppins" w:hAnsi="Poppins" w:cs="Poppins"/>
        </w:rPr>
        <w:t>IKEA places considerable value on having attractive, orderly shops and eco-friendly designs (Marketline Advantage, 2020). Access in China is improved by a central location near train stations and small retailers (Team, 2022a). The "glocalization" strategy fits Chinese tastes for convenience. To meet the need for pre-assembled furniture in the Chinese market, the website also makes note of the fact that only a few goods need self-assembly (Burt, Johansson, and Thelander, 2011). These modifications reflect cultural and commercial choices.</w:t>
      </w:r>
    </w:p>
    <w:p w14:paraId="446E2722" w14:textId="644BBC00" w:rsidR="00DE750E" w:rsidRPr="006C36CA" w:rsidRDefault="00DE750E" w:rsidP="00996372">
      <w:pPr>
        <w:spacing w:line="360" w:lineRule="auto"/>
        <w:rPr>
          <w:rFonts w:ascii="Poppins" w:hAnsi="Poppins" w:cs="Poppins"/>
        </w:rPr>
      </w:pPr>
      <w:r w:rsidRPr="006C36CA">
        <w:rPr>
          <w:rFonts w:ascii="Poppins" w:hAnsi="Poppins" w:cs="Poppins"/>
          <w:noProof/>
        </w:rPr>
        <w:lastRenderedPageBreak/>
        <w:drawing>
          <wp:inline distT="0" distB="0" distL="0" distR="0" wp14:anchorId="50E014B9" wp14:editId="3F87E116">
            <wp:extent cx="6645910" cy="3005455"/>
            <wp:effectExtent l="0" t="0" r="2540" b="4445"/>
            <wp:docPr id="20153707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370712" name="Picture 1" descr="A screenshot of a computer&#10;&#10;Description automatically generated"/>
                    <pic:cNvPicPr/>
                  </pic:nvPicPr>
                  <pic:blipFill>
                    <a:blip r:embed="rId20"/>
                    <a:stretch>
                      <a:fillRect/>
                    </a:stretch>
                  </pic:blipFill>
                  <pic:spPr>
                    <a:xfrm>
                      <a:off x="0" y="0"/>
                      <a:ext cx="6645910" cy="3005455"/>
                    </a:xfrm>
                    <a:prstGeom prst="rect">
                      <a:avLst/>
                    </a:prstGeom>
                  </pic:spPr>
                </pic:pic>
              </a:graphicData>
            </a:graphic>
          </wp:inline>
        </w:drawing>
      </w:r>
      <w:r w:rsidRPr="006C36CA">
        <w:rPr>
          <w:rFonts w:ascii="Poppins" w:hAnsi="Poppins" w:cs="Poppins"/>
        </w:rPr>
        <w:t>(IKEA, 2023d; IKEA China, 2023)</w:t>
      </w:r>
    </w:p>
    <w:p w14:paraId="7256F32A" w14:textId="4102CD78" w:rsidR="00DE750E" w:rsidRPr="000615A0" w:rsidRDefault="000615A0" w:rsidP="000615A0">
      <w:pPr>
        <w:spacing w:line="360" w:lineRule="auto"/>
        <w:rPr>
          <w:rFonts w:ascii="Poppins" w:hAnsi="Poppins" w:cs="Poppins"/>
        </w:rPr>
      </w:pPr>
      <w:r w:rsidRPr="006C36CA">
        <w:rPr>
          <w:rFonts w:ascii="Poppins" w:hAnsi="Poppins" w:cs="Poppins"/>
          <w:noProof/>
        </w:rPr>
        <w:drawing>
          <wp:inline distT="0" distB="0" distL="0" distR="0" wp14:anchorId="034FC389" wp14:editId="2E3C50AE">
            <wp:extent cx="6678968" cy="4084320"/>
            <wp:effectExtent l="0" t="0" r="0" b="0"/>
            <wp:docPr id="5932186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709070" cy="4102728"/>
                    </a:xfrm>
                    <a:prstGeom prst="rect">
                      <a:avLst/>
                    </a:prstGeom>
                    <a:noFill/>
                    <a:ln>
                      <a:noFill/>
                    </a:ln>
                  </pic:spPr>
                </pic:pic>
              </a:graphicData>
            </a:graphic>
          </wp:inline>
        </w:drawing>
      </w:r>
      <w:r w:rsidR="00DE750E" w:rsidRPr="006C36CA">
        <w:rPr>
          <w:rFonts w:ascii="Poppins" w:hAnsi="Poppins" w:cs="Poppins"/>
        </w:rPr>
        <w:t xml:space="preserve"> </w:t>
      </w:r>
      <w:r w:rsidR="000B2345">
        <w:rPr>
          <w:rFonts w:ascii="Poppins" w:hAnsi="Poppins" w:cs="Poppins"/>
        </w:rPr>
        <w:br/>
      </w:r>
      <w:r w:rsidR="00DE750E" w:rsidRPr="006C36CA">
        <w:rPr>
          <w:rFonts w:ascii="Poppins" w:hAnsi="Poppins" w:cs="Poppins"/>
        </w:rPr>
        <w:t>(Reuters, 2021; Fortune, 2018; Business, 2020; INGKA, 2023)</w:t>
      </w:r>
    </w:p>
    <w:p w14:paraId="7BD94FC8" w14:textId="25BCE8B9" w:rsidR="002E6376" w:rsidRPr="006C36CA" w:rsidRDefault="002E6376" w:rsidP="00996372">
      <w:pPr>
        <w:pStyle w:val="Heading2"/>
        <w:numPr>
          <w:ilvl w:val="1"/>
          <w:numId w:val="1"/>
        </w:numPr>
        <w:spacing w:line="360" w:lineRule="auto"/>
        <w:jc w:val="both"/>
        <w:rPr>
          <w:rFonts w:ascii="Poppins" w:hAnsi="Poppins" w:cs="Poppins"/>
          <w:b/>
          <w:bCs/>
          <w:color w:val="auto"/>
          <w:sz w:val="22"/>
          <w:szCs w:val="22"/>
        </w:rPr>
      </w:pPr>
      <w:bookmarkStart w:id="50" w:name="_Hlk144105630"/>
      <w:bookmarkStart w:id="51" w:name="_Toc144112467"/>
      <w:r w:rsidRPr="006C36CA">
        <w:rPr>
          <w:rFonts w:ascii="Poppins" w:hAnsi="Poppins" w:cs="Poppins"/>
          <w:b/>
          <w:bCs/>
          <w:color w:val="auto"/>
          <w:sz w:val="22"/>
          <w:szCs w:val="22"/>
        </w:rPr>
        <w:t>Similarities: STP for China and UK</w:t>
      </w:r>
      <w:bookmarkEnd w:id="51"/>
    </w:p>
    <w:p w14:paraId="21D6954E" w14:textId="77777777" w:rsidR="00DE750E" w:rsidRPr="006C36CA" w:rsidRDefault="00DE750E" w:rsidP="00996372">
      <w:pPr>
        <w:pStyle w:val="NormalWeb"/>
        <w:spacing w:line="360" w:lineRule="auto"/>
        <w:ind w:left="360"/>
        <w:rPr>
          <w:rFonts w:ascii="Poppins" w:hAnsi="Poppins" w:cs="Poppins"/>
          <w:color w:val="252525"/>
          <w:sz w:val="22"/>
          <w:szCs w:val="22"/>
        </w:rPr>
      </w:pPr>
      <w:r w:rsidRPr="006C36CA">
        <w:rPr>
          <w:rFonts w:ascii="Poppins" w:hAnsi="Poppins" w:cs="Poppins"/>
          <w:color w:val="252525"/>
          <w:sz w:val="22"/>
          <w:szCs w:val="22"/>
        </w:rPr>
        <w:t xml:space="preserve">IKEA prioritises aesthetically attractive, well-organised shops that place an emphasis on product quality and environmentally sustainable designs in both China and the UK (Marketline Advantage, 2020). IKEA recognises the need for pre-assembled furniture via </w:t>
      </w:r>
      <w:r w:rsidRPr="006C36CA">
        <w:rPr>
          <w:rFonts w:ascii="Poppins" w:hAnsi="Poppins" w:cs="Poppins"/>
          <w:color w:val="252525"/>
          <w:sz w:val="22"/>
          <w:szCs w:val="22"/>
        </w:rPr>
        <w:lastRenderedPageBreak/>
        <w:t>website mentions and intentionally places its shops close to public transit in China to cater to local convenience preferences (Team, 2022a; Burt, Johansson, and Thelander, 2011). IKEA has a persistent dedication to quality and sustainability across China and the UK, proving that it can adjust to local tastes and market-specific needs.</w:t>
      </w:r>
    </w:p>
    <w:p w14:paraId="5AD69F7E" w14:textId="77777777" w:rsidR="002E6376" w:rsidRPr="006C36CA" w:rsidRDefault="002E6376" w:rsidP="00597587">
      <w:pPr>
        <w:pStyle w:val="Heading2"/>
        <w:numPr>
          <w:ilvl w:val="1"/>
          <w:numId w:val="1"/>
        </w:numPr>
        <w:spacing w:line="360" w:lineRule="auto"/>
        <w:ind w:left="709"/>
        <w:jc w:val="both"/>
        <w:rPr>
          <w:rFonts w:ascii="Poppins" w:hAnsi="Poppins" w:cs="Poppins"/>
          <w:b/>
          <w:bCs/>
          <w:color w:val="auto"/>
          <w:sz w:val="22"/>
          <w:szCs w:val="22"/>
        </w:rPr>
      </w:pPr>
      <w:bookmarkStart w:id="52" w:name="_Toc144112468"/>
      <w:r w:rsidRPr="006C36CA">
        <w:rPr>
          <w:rFonts w:ascii="Poppins" w:hAnsi="Poppins" w:cs="Poppins"/>
          <w:b/>
          <w:bCs/>
          <w:color w:val="auto"/>
          <w:sz w:val="22"/>
          <w:szCs w:val="22"/>
        </w:rPr>
        <w:t>Differences: STP for China and UK</w:t>
      </w:r>
      <w:bookmarkEnd w:id="52"/>
    </w:p>
    <w:p w14:paraId="6C5DE297" w14:textId="1A2C7504" w:rsidR="00DE750E" w:rsidRPr="006C36CA" w:rsidRDefault="00DE750E" w:rsidP="00996372">
      <w:pPr>
        <w:pStyle w:val="NormalWeb"/>
        <w:spacing w:line="360" w:lineRule="auto"/>
        <w:ind w:left="360"/>
        <w:rPr>
          <w:rFonts w:ascii="Poppins" w:hAnsi="Poppins" w:cs="Poppins"/>
          <w:color w:val="252525"/>
          <w:sz w:val="22"/>
          <w:szCs w:val="22"/>
        </w:rPr>
      </w:pPr>
      <w:r w:rsidRPr="006C36CA">
        <w:rPr>
          <w:rFonts w:ascii="Poppins" w:hAnsi="Poppins" w:cs="Poppins"/>
          <w:color w:val="252525"/>
          <w:sz w:val="22"/>
          <w:szCs w:val="22"/>
        </w:rPr>
        <w:t>In China, IKEA customises delivery, assembly, online presence, and unique PR for tech-savvy consumers. The UK focuses on price and sustainability in digital marketing by insisting on quality, dynamic pricing, and delivery costs (Anxo, 2012; Lander, 2011; Financial Times, 2013; Lemon and Verhoef, 2016; Marketline Advantage, 2020; Team, 2022a; Burt, Johansson, and Thelander, 2011). While the UK promotes professionalism, China places a higher value on adapting (Anxo, 2012; Team, 2022a). China improves in-store experiences via displays and services, while the UK does so through supply chain effectiveness</w:t>
      </w:r>
      <w:r w:rsidR="00A1673B">
        <w:rPr>
          <w:rFonts w:ascii="Poppins" w:hAnsi="Poppins" w:cs="Poppins"/>
          <w:color w:val="252525"/>
          <w:sz w:val="22"/>
          <w:szCs w:val="22"/>
        </w:rPr>
        <w:t>.</w:t>
      </w:r>
      <w:r w:rsidRPr="006C36CA">
        <w:rPr>
          <w:rFonts w:ascii="Poppins" w:hAnsi="Poppins" w:cs="Poppins"/>
          <w:color w:val="252525"/>
          <w:sz w:val="22"/>
          <w:szCs w:val="22"/>
        </w:rPr>
        <w:t xml:space="preserve"> Both acknowledge a preference for pre-assembled furniture and favour eco-friendly floor plans close to public transportation (Lander, 2011; Burt et al., 2011).</w:t>
      </w:r>
    </w:p>
    <w:p w14:paraId="68CAB1B1" w14:textId="17B899BD" w:rsidR="00DE750E" w:rsidRDefault="00DE750E" w:rsidP="00996372">
      <w:pPr>
        <w:pStyle w:val="Heading1"/>
        <w:numPr>
          <w:ilvl w:val="0"/>
          <w:numId w:val="1"/>
        </w:numPr>
        <w:spacing w:line="360" w:lineRule="auto"/>
        <w:jc w:val="both"/>
        <w:rPr>
          <w:rFonts w:ascii="Poppins" w:hAnsi="Poppins" w:cs="Poppins"/>
          <w:b/>
          <w:bCs/>
          <w:color w:val="auto"/>
          <w:sz w:val="22"/>
          <w:szCs w:val="22"/>
        </w:rPr>
      </w:pPr>
      <w:bookmarkStart w:id="53" w:name="_Toc144112469"/>
      <w:bookmarkEnd w:id="50"/>
      <w:r w:rsidRPr="006C36CA">
        <w:rPr>
          <w:rFonts w:ascii="Poppins" w:hAnsi="Poppins" w:cs="Poppins"/>
          <w:b/>
          <w:bCs/>
          <w:color w:val="auto"/>
          <w:sz w:val="22"/>
          <w:szCs w:val="22"/>
        </w:rPr>
        <w:t>Ansoff Matrix</w:t>
      </w:r>
      <w:bookmarkEnd w:id="53"/>
      <w:r w:rsidRPr="006C36CA">
        <w:rPr>
          <w:rFonts w:ascii="Poppins" w:hAnsi="Poppins" w:cs="Poppins"/>
          <w:b/>
          <w:bCs/>
          <w:color w:val="auto"/>
          <w:sz w:val="22"/>
          <w:szCs w:val="22"/>
        </w:rPr>
        <w:t xml:space="preserve"> </w:t>
      </w:r>
    </w:p>
    <w:p w14:paraId="5C984918" w14:textId="1A0C9C1A" w:rsidR="00CA10B3" w:rsidRPr="00CA10B3" w:rsidRDefault="00CA10B3" w:rsidP="00DD5DCA">
      <w:pPr>
        <w:pStyle w:val="ListParagraph"/>
        <w:spacing w:line="360" w:lineRule="auto"/>
        <w:ind w:left="360"/>
      </w:pPr>
      <w:r w:rsidRPr="006C36CA">
        <w:rPr>
          <w:rFonts w:ascii="Poppins" w:hAnsi="Poppins" w:cs="Poppins"/>
        </w:rPr>
        <w:t xml:space="preserve">Organisations </w:t>
      </w:r>
      <w:r w:rsidR="00A86CFB">
        <w:rPr>
          <w:rFonts w:ascii="Poppins" w:hAnsi="Poppins" w:cs="Poppins"/>
        </w:rPr>
        <w:t xml:space="preserve">such as IKEA, </w:t>
      </w:r>
      <w:r w:rsidRPr="006C36CA">
        <w:rPr>
          <w:rFonts w:ascii="Poppins" w:hAnsi="Poppins" w:cs="Poppins"/>
        </w:rPr>
        <w:t>analyse and plan their growth strategies using the Ansoff Matrix, also known as the Product/Market Expansion Grid. It offers a framework for developing future development initiatives for executives, senior managers, and strategists</w:t>
      </w:r>
      <w:r w:rsidR="00A1673B">
        <w:rPr>
          <w:rFonts w:ascii="Poppins" w:hAnsi="Poppins" w:cs="Poppins"/>
        </w:rPr>
        <w:t xml:space="preserve"> </w:t>
      </w:r>
      <w:r w:rsidRPr="006C36CA">
        <w:rPr>
          <w:rFonts w:ascii="Poppins" w:hAnsi="Poppins" w:cs="Poppins"/>
        </w:rPr>
        <w:t>(Ansoff, 1957).</w:t>
      </w:r>
    </w:p>
    <w:p w14:paraId="1622EB1A" w14:textId="7AF7398E" w:rsidR="00DE750E" w:rsidRDefault="00747E89" w:rsidP="00D14D92">
      <w:pPr>
        <w:pStyle w:val="ListParagraph"/>
        <w:spacing w:line="360" w:lineRule="auto"/>
        <w:ind w:left="360"/>
        <w:jc w:val="center"/>
        <w:rPr>
          <w:rFonts w:ascii="Poppins" w:hAnsi="Poppins" w:cs="Poppins"/>
        </w:rPr>
      </w:pPr>
      <w:r w:rsidRPr="00747E89">
        <w:rPr>
          <w:rFonts w:ascii="Poppins" w:hAnsi="Poppins" w:cs="Poppins"/>
          <w:noProof/>
        </w:rPr>
        <w:drawing>
          <wp:inline distT="0" distB="0" distL="0" distR="0" wp14:anchorId="01AA3784" wp14:editId="5895DE04">
            <wp:extent cx="5482590" cy="2703261"/>
            <wp:effectExtent l="0" t="0" r="0" b="0"/>
            <wp:docPr id="19792840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00043" cy="2711866"/>
                    </a:xfrm>
                    <a:prstGeom prst="rect">
                      <a:avLst/>
                    </a:prstGeom>
                    <a:noFill/>
                    <a:ln>
                      <a:noFill/>
                    </a:ln>
                  </pic:spPr>
                </pic:pic>
              </a:graphicData>
            </a:graphic>
          </wp:inline>
        </w:drawing>
      </w:r>
    </w:p>
    <w:p w14:paraId="16B40B10" w14:textId="77777777" w:rsidR="00D349AB" w:rsidRDefault="00D349AB" w:rsidP="00D349AB">
      <w:pPr>
        <w:pStyle w:val="ListParagraph"/>
        <w:spacing w:line="360" w:lineRule="auto"/>
        <w:ind w:left="0"/>
        <w:jc w:val="both"/>
        <w:rPr>
          <w:rFonts w:ascii="Poppins" w:hAnsi="Poppins" w:cs="Poppins"/>
        </w:rPr>
      </w:pPr>
      <w:r w:rsidRPr="00D349AB">
        <w:rPr>
          <w:rFonts w:ascii="Poppins" w:hAnsi="Poppins" w:cs="Poppins"/>
        </w:rPr>
        <w:t>(Source created by learner, 2023)</w:t>
      </w:r>
    </w:p>
    <w:p w14:paraId="53196B51" w14:textId="77777777" w:rsidR="00597587" w:rsidRPr="00D349AB" w:rsidRDefault="00597587" w:rsidP="00D349AB">
      <w:pPr>
        <w:pStyle w:val="ListParagraph"/>
        <w:spacing w:line="360" w:lineRule="auto"/>
        <w:ind w:left="0"/>
        <w:jc w:val="both"/>
        <w:rPr>
          <w:rFonts w:ascii="Poppins" w:hAnsi="Poppins" w:cs="Poppins"/>
        </w:rPr>
      </w:pPr>
    </w:p>
    <w:p w14:paraId="70176FFF" w14:textId="7833792F" w:rsidR="00DE750E" w:rsidRPr="006C36CA" w:rsidRDefault="00DE750E" w:rsidP="00996372">
      <w:pPr>
        <w:pStyle w:val="ListParagraph"/>
        <w:spacing w:line="360" w:lineRule="auto"/>
        <w:ind w:left="360"/>
        <w:rPr>
          <w:rFonts w:ascii="Poppins" w:eastAsia="ArialMT" w:hAnsi="Poppins" w:cs="Poppins"/>
          <w:color w:val="000000" w:themeColor="text1"/>
        </w:rPr>
      </w:pPr>
      <w:r w:rsidRPr="006C36CA">
        <w:rPr>
          <w:rFonts w:ascii="Poppins" w:eastAsia="ArialMT" w:hAnsi="Poppins" w:cs="Poppins"/>
          <w:b/>
          <w:bCs/>
          <w:color w:val="000000" w:themeColor="text1"/>
        </w:rPr>
        <w:t xml:space="preserve">Definition of directional development strategy:  </w:t>
      </w:r>
      <w:r w:rsidRPr="006C36CA">
        <w:rPr>
          <w:rFonts w:ascii="Poppins" w:eastAsia="ArialMT" w:hAnsi="Poppins" w:cs="Poppins"/>
          <w:color w:val="000000" w:themeColor="text1"/>
        </w:rPr>
        <w:t>A company's market presence and product offerings are developed in current or new markets as part of a directed development plan. By using several strategies, including market penetration, product creation, market expansion, and diversification, it involves discovering and pursuing growth opportunities. IKEA promotes the development of living room products via partnerships with suppliers, producers, and design companies. Smart home solutions and eco-friendly furniture might be produced through partnerships with technology or sustainable material businesses, expanding their product lines and market reach. These partnerships support IKEA's effective product development and directional strategy by enabling market share and power amplification via network leverage (Hitt, 2017).</w:t>
      </w:r>
    </w:p>
    <w:p w14:paraId="1246F9CE" w14:textId="77777777" w:rsidR="00DE750E" w:rsidRPr="006C36CA" w:rsidRDefault="00DE750E" w:rsidP="00996372">
      <w:pPr>
        <w:pStyle w:val="ListParagraph"/>
        <w:spacing w:line="360" w:lineRule="auto"/>
        <w:ind w:left="360"/>
        <w:rPr>
          <w:rFonts w:ascii="Poppins" w:hAnsi="Poppins" w:cs="Poppins"/>
          <w:b/>
          <w:bCs/>
        </w:rPr>
      </w:pPr>
    </w:p>
    <w:p w14:paraId="7BBFCE9B" w14:textId="77777777" w:rsidR="007A6C96" w:rsidRDefault="00DE750E" w:rsidP="00996372">
      <w:pPr>
        <w:pStyle w:val="ListParagraph"/>
        <w:spacing w:line="360" w:lineRule="auto"/>
        <w:ind w:left="360"/>
        <w:rPr>
          <w:rFonts w:ascii="Poppins" w:hAnsi="Poppins" w:cs="Poppins"/>
          <w:color w:val="252525"/>
        </w:rPr>
      </w:pPr>
      <w:r w:rsidRPr="006C36CA">
        <w:rPr>
          <w:rFonts w:ascii="Poppins" w:hAnsi="Poppins" w:cs="Poppins"/>
          <w:b/>
          <w:bCs/>
        </w:rPr>
        <w:t xml:space="preserve">China: </w:t>
      </w:r>
      <w:r w:rsidRPr="006C36CA">
        <w:rPr>
          <w:rFonts w:ascii="Poppins" w:hAnsi="Poppins" w:cs="Poppins"/>
          <w:color w:val="252525"/>
        </w:rPr>
        <w:t>IKEA's performance and strategies focus on product development and a China-specific strategy. It emphasises the firm's commitment to producing useful and reasonably priced home furnishings. The challenges facing the supply chain and the financial growth of FY21 are important, as are efforts to find lasting solutions. The use of recycled and renewable resources as well as a platform-based manufacturing strategy are promoted (Hitt, 2017). Along with the expansion of internet shopping and its sales proportion, adjustments to changing customer behaviours—like the removal of the IKEA catalogue and putting a greater value on omnichannel strategies—are explored. Despite difficulties, IKEA shops throughout the world continue to be successful and attract millions of customers (IKEA Global, 2021).</w:t>
      </w:r>
    </w:p>
    <w:p w14:paraId="66852680" w14:textId="77777777" w:rsidR="00891309" w:rsidRPr="006C36CA" w:rsidRDefault="00891309" w:rsidP="00996372">
      <w:pPr>
        <w:pStyle w:val="ListParagraph"/>
        <w:spacing w:line="360" w:lineRule="auto"/>
        <w:ind w:left="360"/>
        <w:rPr>
          <w:rFonts w:ascii="Poppins" w:hAnsi="Poppins" w:cs="Poppins"/>
          <w:color w:val="252525"/>
        </w:rPr>
      </w:pPr>
    </w:p>
    <w:p w14:paraId="00666162" w14:textId="13676CDC" w:rsidR="007A6C96" w:rsidRDefault="007A6C96" w:rsidP="008A233F">
      <w:pPr>
        <w:pStyle w:val="ListParagraph"/>
        <w:spacing w:line="360" w:lineRule="auto"/>
        <w:ind w:left="360"/>
        <w:rPr>
          <w:rFonts w:ascii="Poppins" w:hAnsi="Poppins" w:cs="Poppins"/>
          <w:color w:val="252525"/>
        </w:rPr>
      </w:pPr>
      <w:r w:rsidRPr="006C36CA">
        <w:rPr>
          <w:rFonts w:ascii="Poppins" w:hAnsi="Poppins" w:cs="Poppins"/>
          <w:b/>
          <w:bCs/>
        </w:rPr>
        <w:t xml:space="preserve">UK: </w:t>
      </w:r>
      <w:r w:rsidRPr="006C36CA">
        <w:rPr>
          <w:rFonts w:ascii="Poppins" w:hAnsi="Poppins" w:cs="Poppins"/>
          <w:color w:val="252525"/>
        </w:rPr>
        <w:t xml:space="preserve">IKEA strategically steers the UK's home furnishings market by providing cutting-edge, affordably priced items that improve wellbeing. Despite issues with price and the supply chain, the company's expansion shows a strong dedication to providing affordable furnishing options. Product development aligned with current trends, like plant-based diets and eco-friendly LED lighting, resonates with mindful consumers. E-commerce and store growth provide a smooth shopping experience. For affordability and sustainability, upholding principles in the face of supply chain disruptions is essential. Quality and affordability are prioritised in IKEA's UK strategy while negotiating complexity, growth, </w:t>
      </w:r>
      <w:r w:rsidRPr="006C36CA">
        <w:rPr>
          <w:rFonts w:ascii="Poppins" w:hAnsi="Poppins" w:cs="Poppins"/>
          <w:color w:val="252525"/>
        </w:rPr>
        <w:lastRenderedPageBreak/>
        <w:t>innovation, and sustainability (Hitt, 2017). The opportunity for innovation resides in R&amp;D for novel furniture designs that respond to changing UK tastes and provide distinctiveness. Customers looking for cutting-edge and environmentally responsible furniture solutions are engaged by product features that are improved with technology, diversity, and sustainable materials (Riley, 2021).</w:t>
      </w:r>
    </w:p>
    <w:p w14:paraId="30C679CF" w14:textId="77777777" w:rsidR="002574EC" w:rsidRPr="008A233F" w:rsidRDefault="002574EC" w:rsidP="008A233F">
      <w:pPr>
        <w:pStyle w:val="ListParagraph"/>
        <w:spacing w:line="360" w:lineRule="auto"/>
        <w:ind w:left="360"/>
        <w:rPr>
          <w:rFonts w:ascii="Poppins" w:hAnsi="Poppins" w:cs="Poppins"/>
          <w:color w:val="252525"/>
        </w:rPr>
      </w:pPr>
    </w:p>
    <w:p w14:paraId="2AB51B11" w14:textId="77777777" w:rsidR="007A6C96" w:rsidRPr="00891309" w:rsidRDefault="007A6C96" w:rsidP="008A233F">
      <w:pPr>
        <w:pStyle w:val="Heading2"/>
        <w:numPr>
          <w:ilvl w:val="1"/>
          <w:numId w:val="1"/>
        </w:numPr>
        <w:spacing w:line="360" w:lineRule="auto"/>
        <w:rPr>
          <w:rFonts w:ascii="Poppins" w:hAnsi="Poppins" w:cs="Poppins"/>
          <w:b/>
          <w:bCs/>
          <w:color w:val="auto"/>
          <w:sz w:val="22"/>
          <w:szCs w:val="22"/>
        </w:rPr>
      </w:pPr>
      <w:bookmarkStart w:id="54" w:name="_Toc144112470"/>
      <w:r w:rsidRPr="00891309">
        <w:rPr>
          <w:rFonts w:ascii="Poppins" w:hAnsi="Poppins" w:cs="Poppins"/>
          <w:b/>
          <w:bCs/>
          <w:color w:val="auto"/>
          <w:sz w:val="22"/>
          <w:szCs w:val="22"/>
        </w:rPr>
        <w:t>Similarities: STP for China and UK</w:t>
      </w:r>
      <w:bookmarkEnd w:id="54"/>
    </w:p>
    <w:p w14:paraId="169ADDCA" w14:textId="5C277717" w:rsidR="007A6C96" w:rsidRPr="008A233F" w:rsidRDefault="007A6C96" w:rsidP="008A233F">
      <w:pPr>
        <w:pStyle w:val="NormalWeb"/>
        <w:spacing w:line="360" w:lineRule="auto"/>
        <w:ind w:left="360"/>
        <w:rPr>
          <w:rFonts w:ascii="Poppins" w:hAnsi="Poppins" w:cs="Poppins"/>
          <w:sz w:val="22"/>
          <w:szCs w:val="22"/>
        </w:rPr>
      </w:pPr>
      <w:bookmarkStart w:id="55" w:name="_Hlk144054636"/>
      <w:r w:rsidRPr="00891309">
        <w:rPr>
          <w:rFonts w:ascii="Poppins" w:hAnsi="Poppins" w:cs="Poppins"/>
          <w:sz w:val="22"/>
          <w:szCs w:val="22"/>
        </w:rPr>
        <w:t>IKEA values locally developed products and marketing approaches that promote useful and reasonably priced home furnishings in both China and the UK (Hitt, 2017). IKEA modifies its strategy to meet specific market need</w:t>
      </w:r>
      <w:r w:rsidRPr="006C36CA">
        <w:rPr>
          <w:rFonts w:ascii="Poppins" w:hAnsi="Poppins" w:cs="Poppins"/>
          <w:color w:val="252525"/>
          <w:sz w:val="22"/>
          <w:szCs w:val="22"/>
        </w:rPr>
        <w:t xml:space="preserve">s. In line with the UK's focus on sustainability, it also uses recycled materials and platform-based manufacturing techniques (Hitt, 2017). Through e-commerce and retail growth, both regions prioritise streamlined shopping experiences (Riley, 2021). In all markets, sustainability as well as affordability are important, especially </w:t>
      </w:r>
      <w:r w:rsidR="008A233F" w:rsidRPr="006C36CA">
        <w:rPr>
          <w:rFonts w:ascii="Poppins" w:hAnsi="Poppins" w:cs="Poppins"/>
          <w:color w:val="252525"/>
          <w:sz w:val="22"/>
          <w:szCs w:val="22"/>
        </w:rPr>
        <w:t>considering</w:t>
      </w:r>
      <w:r w:rsidRPr="006C36CA">
        <w:rPr>
          <w:rFonts w:ascii="Poppins" w:hAnsi="Poppins" w:cs="Poppins"/>
          <w:color w:val="252525"/>
          <w:sz w:val="22"/>
          <w:szCs w:val="22"/>
        </w:rPr>
        <w:t xml:space="preserve"> supply chain interruptions. IKEA navigates the challenges of development and sustainability by adhering to fundamental ideals of quality and affordability (Hitt, 2017). The commitment to innovation is shown by on-going R&amp;D initiatives that take changing customer demands into account. IKEA's plans in China and the UK, which both represent a consistent worldwide strategy that prioritises product development, sustainability, and innovation, show their commitment to offering affordable, practical h</w:t>
      </w:r>
      <w:r w:rsidRPr="008A233F">
        <w:rPr>
          <w:rFonts w:ascii="Poppins" w:hAnsi="Poppins" w:cs="Poppins"/>
          <w:sz w:val="22"/>
          <w:szCs w:val="22"/>
        </w:rPr>
        <w:t>ome furnishings in the face of difficulties.</w:t>
      </w:r>
      <w:bookmarkEnd w:id="55"/>
    </w:p>
    <w:p w14:paraId="4E3B4B00" w14:textId="77777777" w:rsidR="007A6C96" w:rsidRPr="008A233F" w:rsidRDefault="007A6C96" w:rsidP="008A233F">
      <w:pPr>
        <w:pStyle w:val="Heading2"/>
        <w:numPr>
          <w:ilvl w:val="1"/>
          <w:numId w:val="1"/>
        </w:numPr>
        <w:spacing w:line="360" w:lineRule="auto"/>
        <w:rPr>
          <w:rFonts w:ascii="Poppins" w:hAnsi="Poppins" w:cs="Poppins"/>
          <w:b/>
          <w:bCs/>
          <w:color w:val="auto"/>
          <w:sz w:val="22"/>
          <w:szCs w:val="22"/>
        </w:rPr>
      </w:pPr>
      <w:bookmarkStart w:id="56" w:name="_Toc144112471"/>
      <w:r w:rsidRPr="008A233F">
        <w:rPr>
          <w:rFonts w:ascii="Poppins" w:hAnsi="Poppins" w:cs="Poppins"/>
          <w:b/>
          <w:bCs/>
          <w:color w:val="auto"/>
          <w:sz w:val="22"/>
          <w:szCs w:val="22"/>
        </w:rPr>
        <w:t>Differences: STP for China and UK</w:t>
      </w:r>
      <w:bookmarkEnd w:id="56"/>
    </w:p>
    <w:p w14:paraId="7BCDC5F7" w14:textId="1701036F" w:rsidR="00DE750E" w:rsidRPr="006C36CA" w:rsidRDefault="007A6C96" w:rsidP="0093790E">
      <w:pPr>
        <w:pStyle w:val="ListParagraph"/>
        <w:spacing w:line="360" w:lineRule="auto"/>
        <w:ind w:left="360"/>
        <w:rPr>
          <w:rFonts w:ascii="Poppins" w:hAnsi="Poppins" w:cs="Poppins"/>
        </w:rPr>
      </w:pPr>
      <w:r w:rsidRPr="008A233F">
        <w:rPr>
          <w:rFonts w:ascii="Poppins" w:hAnsi="Poppins" w:cs="Poppins"/>
        </w:rPr>
        <w:t>IKEA prioritises comprehending consumer dynamics and resolving supply chain issues in the Chinese market, with a heavy focus on sustainability and specialised production (Hitt, 2017). IKEA, on the other hand, places a strong emphasis on innovation, accessibility, and observing regional trends like plant-based diets and eco-friendly goods in the UK (Riley, 2021). For a smooth purchasing experi</w:t>
      </w:r>
      <w:r w:rsidRPr="006C36CA">
        <w:rPr>
          <w:rFonts w:ascii="Poppins" w:hAnsi="Poppins" w:cs="Poppins"/>
        </w:rPr>
        <w:t xml:space="preserve">ence, they also improve the e-commerce experience and increase store presence (Riley, 2021). With China addressing supply chain issues and the UK fusing online and physical experiences, both markets attain affordability and </w:t>
      </w:r>
      <w:r w:rsidRPr="006C36CA">
        <w:rPr>
          <w:rFonts w:ascii="Poppins" w:hAnsi="Poppins" w:cs="Poppins"/>
        </w:rPr>
        <w:lastRenderedPageBreak/>
        <w:t>sustainability (IKEA Global, 2021). IKEA's strategy in both markets, taken as a whole, demonstrates flexibility to satisfy specific local needs (IKEA Global, 2021).</w:t>
      </w:r>
    </w:p>
    <w:p w14:paraId="7E42705F" w14:textId="3EC9F635" w:rsidR="00042203" w:rsidRPr="006C36CA" w:rsidRDefault="00042203" w:rsidP="00996372">
      <w:pPr>
        <w:pStyle w:val="Heading1"/>
        <w:numPr>
          <w:ilvl w:val="0"/>
          <w:numId w:val="1"/>
        </w:numPr>
        <w:spacing w:line="360" w:lineRule="auto"/>
        <w:jc w:val="both"/>
        <w:rPr>
          <w:rFonts w:ascii="Poppins" w:hAnsi="Poppins" w:cs="Poppins"/>
          <w:b/>
          <w:bCs/>
          <w:color w:val="auto"/>
          <w:sz w:val="22"/>
          <w:szCs w:val="22"/>
        </w:rPr>
      </w:pPr>
      <w:bookmarkStart w:id="57" w:name="_Toc144112472"/>
      <w:r w:rsidRPr="006C36CA">
        <w:rPr>
          <w:rFonts w:ascii="Poppins" w:hAnsi="Poppins" w:cs="Poppins"/>
          <w:b/>
          <w:bCs/>
          <w:color w:val="auto"/>
          <w:sz w:val="22"/>
          <w:szCs w:val="22"/>
        </w:rPr>
        <w:t>Recommendations</w:t>
      </w:r>
      <w:bookmarkEnd w:id="57"/>
    </w:p>
    <w:p w14:paraId="1B43B68E" w14:textId="0914FC51" w:rsidR="00011D5F" w:rsidRPr="009875EF" w:rsidRDefault="00AF4FB9" w:rsidP="009875EF">
      <w:pPr>
        <w:pStyle w:val="NormalWeb"/>
        <w:spacing w:line="360" w:lineRule="auto"/>
        <w:ind w:left="360"/>
        <w:rPr>
          <w:rFonts w:ascii="Poppins" w:hAnsi="Poppins" w:cs="Poppins"/>
          <w:color w:val="252525"/>
          <w:sz w:val="22"/>
          <w:szCs w:val="22"/>
        </w:rPr>
      </w:pPr>
      <w:bookmarkStart w:id="58" w:name="_Hlk144105681"/>
      <w:r w:rsidRPr="00AF4FB9">
        <w:rPr>
          <w:rFonts w:ascii="Poppins" w:hAnsi="Poppins" w:cs="Poppins"/>
          <w:color w:val="252525"/>
          <w:sz w:val="22"/>
          <w:szCs w:val="22"/>
        </w:rPr>
        <w:t xml:space="preserve">IKEA </w:t>
      </w:r>
      <w:r w:rsidRPr="00AF4FB9">
        <w:rPr>
          <w:rFonts w:ascii="Poppins" w:hAnsi="Poppins" w:cs="Poppins"/>
          <w:color w:val="252525"/>
          <w:sz w:val="22"/>
          <w:szCs w:val="22"/>
        </w:rPr>
        <w:t>must</w:t>
      </w:r>
      <w:r w:rsidRPr="00AF4FB9">
        <w:rPr>
          <w:rFonts w:ascii="Poppins" w:hAnsi="Poppins" w:cs="Poppins"/>
          <w:color w:val="252525"/>
          <w:sz w:val="22"/>
          <w:szCs w:val="22"/>
        </w:rPr>
        <w:t xml:space="preserve"> incorporate circular thinking into its product design process, placing a focus on reusability, refurbishing, remanufacturing, and recycling, </w:t>
      </w:r>
      <w:r w:rsidR="001E2F1D" w:rsidRPr="00AF4FB9">
        <w:rPr>
          <w:rFonts w:ascii="Poppins" w:hAnsi="Poppins" w:cs="Poppins"/>
          <w:color w:val="252525"/>
          <w:sz w:val="22"/>
          <w:szCs w:val="22"/>
        </w:rPr>
        <w:t>to</w:t>
      </w:r>
      <w:r w:rsidRPr="00AF4FB9">
        <w:rPr>
          <w:rFonts w:ascii="Poppins" w:hAnsi="Poppins" w:cs="Poppins"/>
          <w:color w:val="252525"/>
          <w:sz w:val="22"/>
          <w:szCs w:val="22"/>
        </w:rPr>
        <w:t xml:space="preserve"> make the transition to a circular economy successfully. It is important to educate and motivate design teams and to promote cross-functional cooperation through workshops and training. Customers and IKEA's circularity are strengthened by proactive customer education on circular goods, the use of sustainable materials, and the design of flexible, modular items. Reduce waste and encourage maintenance by streamlining components and making sure replacement parts are available. It is essential to work together to improve recycling infrastructure, to publicly share progress, and to set up a feedback loop for ongoing development. In conclusion, using circular product design helps IKEA achieve its sustainability objectives by attracting customers who care about the environment and complementing its brand positioning (IKEA, 2023c; Yu, 2019).</w:t>
      </w:r>
    </w:p>
    <w:p w14:paraId="01A19783" w14:textId="0173AEB4" w:rsidR="00042203" w:rsidRPr="006C36CA" w:rsidRDefault="00042203" w:rsidP="00996372">
      <w:pPr>
        <w:pStyle w:val="Heading1"/>
        <w:numPr>
          <w:ilvl w:val="0"/>
          <w:numId w:val="1"/>
        </w:numPr>
        <w:spacing w:line="360" w:lineRule="auto"/>
        <w:jc w:val="both"/>
        <w:rPr>
          <w:rFonts w:ascii="Poppins" w:hAnsi="Poppins" w:cs="Poppins"/>
          <w:b/>
          <w:bCs/>
          <w:color w:val="auto"/>
          <w:sz w:val="22"/>
          <w:szCs w:val="22"/>
        </w:rPr>
      </w:pPr>
      <w:bookmarkStart w:id="59" w:name="_Toc144112473"/>
      <w:bookmarkEnd w:id="58"/>
      <w:r w:rsidRPr="006C36CA">
        <w:rPr>
          <w:rFonts w:ascii="Poppins" w:hAnsi="Poppins" w:cs="Poppins"/>
          <w:b/>
          <w:bCs/>
          <w:color w:val="auto"/>
          <w:sz w:val="22"/>
          <w:szCs w:val="22"/>
        </w:rPr>
        <w:t>Conclusions</w:t>
      </w:r>
      <w:bookmarkEnd w:id="59"/>
    </w:p>
    <w:p w14:paraId="303ED1C6" w14:textId="19A8FC0C" w:rsidR="007A6C96" w:rsidRPr="002458F9" w:rsidRDefault="002458F9" w:rsidP="00996372">
      <w:pPr>
        <w:pStyle w:val="Add2Bottom"/>
        <w:ind w:left="360"/>
        <w:rPr>
          <w:color w:val="70AD47" w:themeColor="accent6"/>
          <w:sz w:val="22"/>
          <w:szCs w:val="22"/>
        </w:rPr>
      </w:pPr>
      <w:r w:rsidRPr="002458F9">
        <w:rPr>
          <w:sz w:val="22"/>
          <w:szCs w:val="22"/>
        </w:rPr>
        <w:t xml:space="preserve">This analysis demonstrates IKEA's distinctive strategies in the UK and China. The UK's favourable trade agreements and stability allow for market penetration, while China's technological prowess sparks supply chain innovations. Porter's Five Forces and SWOT analyses highlight IKEA's proficient handling of supplier dynamics and competition. Cultural considerations, led by Hofstede's model, promote adaptability, with China's high power distance and collectivism contrasting with the UK's lower power distance and individualism, shaping IKEA's decision-making. The case of IKEA's entry into China shows the necessity for tailored strategies. Also, STP strategies demonstrate IKEA's ability to connect with and engage an array of customers, customising these approaches with market specifics while maintaining core values. Additionally, IKEA's commitment to circular product design mirrors its dedication to sustainability, effectively satisfying both customer expectations and environmental concerns. In summary, this analysis offers vital insights into IKEA's strategies in the UK and China, highlighting strategic alignment, effective complexity </w:t>
      </w:r>
      <w:r w:rsidRPr="002458F9">
        <w:rPr>
          <w:sz w:val="22"/>
          <w:szCs w:val="22"/>
        </w:rPr>
        <w:t xml:space="preserve">management, </w:t>
      </w:r>
      <w:r w:rsidRPr="002458F9">
        <w:rPr>
          <w:sz w:val="22"/>
          <w:szCs w:val="22"/>
        </w:rPr>
        <w:lastRenderedPageBreak/>
        <w:t>and</w:t>
      </w:r>
      <w:r w:rsidRPr="002458F9">
        <w:rPr>
          <w:sz w:val="22"/>
          <w:szCs w:val="22"/>
        </w:rPr>
        <w:t xml:space="preserve"> responsiveness to customers as factors that will continue to drive growth. Circular design further reinforces its environmental commitment, guiding its path in these diverse markets.</w:t>
      </w:r>
    </w:p>
    <w:p w14:paraId="00A88231" w14:textId="46CA14DA" w:rsidR="00B00E15" w:rsidRDefault="00B00E15">
      <w:pPr>
        <w:rPr>
          <w:rFonts w:ascii="Poppins" w:hAnsi="Poppins" w:cs="Poppins"/>
          <w:color w:val="70AD47" w:themeColor="accent6"/>
        </w:rPr>
      </w:pPr>
      <w:r>
        <w:rPr>
          <w:rFonts w:ascii="Poppins" w:hAnsi="Poppins" w:cs="Poppins"/>
          <w:color w:val="70AD47" w:themeColor="accent6"/>
        </w:rPr>
        <w:br w:type="page"/>
      </w:r>
    </w:p>
    <w:p w14:paraId="6E1E9F62" w14:textId="21225186" w:rsidR="00DB17A6" w:rsidRPr="00D27F79" w:rsidRDefault="00DB17A6" w:rsidP="00984BBC">
      <w:pPr>
        <w:pStyle w:val="Heading1"/>
        <w:widowControl w:val="0"/>
        <w:numPr>
          <w:ilvl w:val="0"/>
          <w:numId w:val="1"/>
        </w:numPr>
        <w:autoSpaceDE w:val="0"/>
        <w:autoSpaceDN w:val="0"/>
        <w:adjustRightInd w:val="0"/>
        <w:spacing w:after="240" w:line="360" w:lineRule="auto"/>
        <w:ind w:left="0" w:firstLine="0"/>
        <w:jc w:val="both"/>
        <w:rPr>
          <w:rFonts w:ascii="Poppins" w:hAnsi="Poppins" w:cs="Poppins"/>
          <w:color w:val="70AD47" w:themeColor="accent6"/>
        </w:rPr>
      </w:pPr>
      <w:bookmarkStart w:id="60" w:name="_Toc144112474"/>
      <w:r w:rsidRPr="00D27F79">
        <w:rPr>
          <w:rFonts w:ascii="Poppins" w:hAnsi="Poppins" w:cs="Poppins"/>
          <w:b/>
          <w:color w:val="auto"/>
          <w:sz w:val="22"/>
          <w:szCs w:val="22"/>
        </w:rPr>
        <w:lastRenderedPageBreak/>
        <w:t>References</w:t>
      </w:r>
      <w:bookmarkEnd w:id="5"/>
      <w:bookmarkEnd w:id="60"/>
      <w:r w:rsidRPr="00D27F79">
        <w:rPr>
          <w:rFonts w:ascii="Poppins" w:hAnsi="Poppins" w:cs="Poppins"/>
          <w:color w:val="70AD47" w:themeColor="accent6"/>
          <w:sz w:val="22"/>
          <w:szCs w:val="22"/>
        </w:rPr>
        <w:t xml:space="preserve"> </w:t>
      </w:r>
    </w:p>
    <w:p w14:paraId="726E07D3"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Admin (2023). </w:t>
      </w:r>
      <w:r w:rsidRPr="00A92F51">
        <w:rPr>
          <w:rFonts w:ascii="Poppins" w:hAnsi="Poppins" w:cs="Poppins"/>
          <w:i/>
          <w:iCs/>
          <w:lang w:val="en-US"/>
        </w:rPr>
        <w:t>IKEA SWOT Analysis - The Strategy Story</w:t>
      </w:r>
      <w:r w:rsidRPr="00A92F51">
        <w:rPr>
          <w:rFonts w:ascii="Poppins" w:hAnsi="Poppins" w:cs="Poppins"/>
          <w:lang w:val="en-US"/>
        </w:rPr>
        <w:t xml:space="preserve">. [online] The Strategy Story. Available at: </w:t>
      </w:r>
      <w:hyperlink r:id="rId23" w:history="1">
        <w:r w:rsidRPr="00A92F51">
          <w:rPr>
            <w:rFonts w:ascii="Poppins" w:hAnsi="Poppins" w:cs="Poppins"/>
            <w:lang w:val="en-US"/>
          </w:rPr>
          <w:t>https://thestrategystory.com/blog/ikea-swot-analysis/</w:t>
        </w:r>
      </w:hyperlink>
      <w:r w:rsidRPr="00A92F51">
        <w:rPr>
          <w:rFonts w:ascii="Poppins" w:hAnsi="Poppins" w:cs="Poppins"/>
          <w:lang w:val="en-US"/>
        </w:rPr>
        <w:t xml:space="preserve"> [Accessed 13 Aug. 2023].</w:t>
      </w:r>
    </w:p>
    <w:p w14:paraId="022F0BD0"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Aldasoro, I., Doerr, S. and Zhou, H. (2022). Non-bank lenders in the syndicated loan market. </w:t>
      </w:r>
      <w:r w:rsidRPr="00A92F51">
        <w:rPr>
          <w:rFonts w:ascii="Poppins" w:hAnsi="Poppins" w:cs="Poppins"/>
          <w:i/>
          <w:iCs/>
          <w:lang w:val="en-US"/>
        </w:rPr>
        <w:t>www.bis.org</w:t>
      </w:r>
      <w:r w:rsidRPr="00A92F51">
        <w:rPr>
          <w:rFonts w:ascii="Poppins" w:hAnsi="Poppins" w:cs="Poppins"/>
          <w:lang w:val="en-US"/>
        </w:rPr>
        <w:t xml:space="preserve">. [online] Available at: </w:t>
      </w:r>
      <w:hyperlink r:id="rId24" w:history="1">
        <w:r w:rsidRPr="00A92F51">
          <w:rPr>
            <w:rFonts w:ascii="Poppins" w:hAnsi="Poppins" w:cs="Poppins"/>
            <w:lang w:val="en-US"/>
          </w:rPr>
          <w:t>https://www.bis.org/publ/qtrpdf/r_qt2203c.htm</w:t>
        </w:r>
      </w:hyperlink>
      <w:r w:rsidRPr="00A92F51">
        <w:rPr>
          <w:rFonts w:ascii="Poppins" w:hAnsi="Poppins" w:cs="Poppins"/>
          <w:lang w:val="en-US"/>
        </w:rPr>
        <w:t xml:space="preserve"> [Accessed 8 Aug. 2023].</w:t>
      </w:r>
    </w:p>
    <w:p w14:paraId="61E4DC3D"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Allen, A. (2020). </w:t>
      </w:r>
      <w:r w:rsidRPr="00A92F51">
        <w:rPr>
          <w:rFonts w:ascii="Poppins" w:hAnsi="Poppins" w:cs="Poppins"/>
          <w:i/>
          <w:iCs/>
          <w:lang w:val="en-US"/>
        </w:rPr>
        <w:t>The 7Ps of The Marketing Mix</w:t>
      </w:r>
      <w:r w:rsidRPr="00A92F51">
        <w:rPr>
          <w:rFonts w:ascii="Poppins" w:hAnsi="Poppins" w:cs="Poppins"/>
          <w:lang w:val="en-US"/>
        </w:rPr>
        <w:t xml:space="preserve">. [online] Oxford College of Marketing. Available at: </w:t>
      </w:r>
      <w:hyperlink r:id="rId25" w:history="1">
        <w:r w:rsidRPr="00A92F51">
          <w:rPr>
            <w:rFonts w:ascii="Poppins" w:hAnsi="Poppins" w:cs="Poppins"/>
            <w:lang w:val="en-US"/>
          </w:rPr>
          <w:t>https://blog.oxfordcollegeofmarketing.com/2020/10/08/understanding-the-7ps-of-the-marketing-mix/</w:t>
        </w:r>
      </w:hyperlink>
      <w:r w:rsidRPr="00A92F51">
        <w:rPr>
          <w:rFonts w:ascii="Poppins" w:hAnsi="Poppins" w:cs="Poppins"/>
          <w:lang w:val="en-US"/>
        </w:rPr>
        <w:t xml:space="preserve"> [Accessed 22 Aug. 2023].</w:t>
      </w:r>
    </w:p>
    <w:p w14:paraId="23E1FA6A"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Ansoff, H.I. (1957). A Model for Diversification. </w:t>
      </w:r>
      <w:r w:rsidRPr="00A92F51">
        <w:rPr>
          <w:rFonts w:ascii="Poppins" w:hAnsi="Poppins" w:cs="Poppins"/>
          <w:i/>
          <w:iCs/>
          <w:lang w:val="en-US"/>
        </w:rPr>
        <w:t>Management Science</w:t>
      </w:r>
      <w:r w:rsidRPr="00A92F51">
        <w:rPr>
          <w:rFonts w:ascii="Poppins" w:hAnsi="Poppins" w:cs="Poppins"/>
          <w:lang w:val="en-US"/>
        </w:rPr>
        <w:t>, 4(4), pp.392–414.</w:t>
      </w:r>
    </w:p>
    <w:p w14:paraId="2F506E5B"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Anxo, D. (2012). </w:t>
      </w:r>
      <w:r w:rsidRPr="00A92F51">
        <w:rPr>
          <w:rFonts w:ascii="Poppins" w:hAnsi="Poppins" w:cs="Poppins"/>
          <w:i/>
          <w:iCs/>
          <w:lang w:val="en-US"/>
        </w:rPr>
        <w:t>Why Do IKEA’s Products Have Different Prices in Different Countries?</w:t>
      </w:r>
      <w:r w:rsidRPr="00A92F51">
        <w:rPr>
          <w:rFonts w:ascii="Poppins" w:hAnsi="Poppins" w:cs="Poppins"/>
          <w:lang w:val="en-US"/>
        </w:rPr>
        <w:t xml:space="preserve"> [online] Available at: </w:t>
      </w:r>
      <w:hyperlink r:id="rId26" w:history="1">
        <w:r w:rsidRPr="00A92F51">
          <w:rPr>
            <w:rFonts w:ascii="Poppins" w:hAnsi="Poppins" w:cs="Poppins"/>
            <w:lang w:val="en-US"/>
          </w:rPr>
          <w:t>https://www.diva-portal.org/smash/get/diva2:542036/FULLTEXT01.pdf</w:t>
        </w:r>
      </w:hyperlink>
      <w:r w:rsidRPr="00A92F51">
        <w:rPr>
          <w:rFonts w:ascii="Poppins" w:hAnsi="Poppins" w:cs="Poppins"/>
          <w:lang w:val="en-US"/>
        </w:rPr>
        <w:t xml:space="preserve"> [Accessed 23 Aug. 2023].</w:t>
      </w:r>
    </w:p>
    <w:p w14:paraId="3BA6553A"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Bartikowski, B., Richard, M.-O. and Gierl, H. (2023). Fit or misfit of culture in marketing communication? Development of the culture-ladenness fit index. </w:t>
      </w:r>
      <w:r w:rsidRPr="00A92F51">
        <w:rPr>
          <w:rFonts w:ascii="Poppins" w:hAnsi="Poppins" w:cs="Poppins"/>
          <w:i/>
          <w:iCs/>
          <w:lang w:val="en-US"/>
        </w:rPr>
        <w:t>Journal of Business Research</w:t>
      </w:r>
      <w:r w:rsidRPr="00A92F51">
        <w:rPr>
          <w:rFonts w:ascii="Poppins" w:hAnsi="Poppins" w:cs="Poppins"/>
          <w:lang w:val="en-US"/>
        </w:rPr>
        <w:t>, [online] 167, p.114191. doi:</w:t>
      </w:r>
      <w:hyperlink r:id="rId27" w:history="1">
        <w:r w:rsidRPr="00A92F51">
          <w:rPr>
            <w:rFonts w:ascii="Poppins" w:hAnsi="Poppins" w:cs="Poppins"/>
            <w:lang w:val="en-US"/>
          </w:rPr>
          <w:t>https://doi.org/10.1016/j.jbusres.2023.114191</w:t>
        </w:r>
      </w:hyperlink>
      <w:r w:rsidRPr="00A92F51">
        <w:rPr>
          <w:rFonts w:ascii="Poppins" w:hAnsi="Poppins" w:cs="Poppins"/>
          <w:lang w:val="en-US"/>
        </w:rPr>
        <w:t>.</w:t>
      </w:r>
    </w:p>
    <w:p w14:paraId="77206670"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Burkeman, O. (2004). </w:t>
      </w:r>
      <w:r w:rsidRPr="00A92F51">
        <w:rPr>
          <w:rFonts w:ascii="Poppins" w:hAnsi="Poppins" w:cs="Poppins"/>
          <w:i/>
          <w:iCs/>
          <w:lang w:val="en-US"/>
        </w:rPr>
        <w:t>The miracle of Älmhult (part one)</w:t>
      </w:r>
      <w:r w:rsidRPr="00A92F51">
        <w:rPr>
          <w:rFonts w:ascii="Poppins" w:hAnsi="Poppins" w:cs="Poppins"/>
          <w:lang w:val="en-US"/>
        </w:rPr>
        <w:t xml:space="preserve">. [online] the Guardian. Available at: </w:t>
      </w:r>
      <w:hyperlink r:id="rId28" w:history="1">
        <w:r w:rsidRPr="00A92F51">
          <w:rPr>
            <w:rFonts w:ascii="Poppins" w:hAnsi="Poppins" w:cs="Poppins"/>
            <w:lang w:val="en-US"/>
          </w:rPr>
          <w:t>https://www.theguardian.com/lifeandstyle/2004/jun/17/shopping.retail</w:t>
        </w:r>
      </w:hyperlink>
      <w:r w:rsidRPr="00A92F51">
        <w:rPr>
          <w:rFonts w:ascii="Poppins" w:hAnsi="Poppins" w:cs="Poppins"/>
          <w:lang w:val="en-US"/>
        </w:rPr>
        <w:t>.</w:t>
      </w:r>
    </w:p>
    <w:p w14:paraId="3106C4C2"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Burt, S., Johansson, U. and Thelander, Å. (2011). Standardized marketing strategies in retailing? IKEA’s marketing strategies in Sweden, the UK and China. </w:t>
      </w:r>
      <w:r w:rsidRPr="00A92F51">
        <w:rPr>
          <w:rFonts w:ascii="Poppins" w:hAnsi="Poppins" w:cs="Poppins"/>
          <w:i/>
          <w:iCs/>
          <w:lang w:val="en-US"/>
        </w:rPr>
        <w:t>Journal of Retailing and Consumer Services</w:t>
      </w:r>
      <w:r w:rsidRPr="00A92F51">
        <w:rPr>
          <w:rFonts w:ascii="Poppins" w:hAnsi="Poppins" w:cs="Poppins"/>
          <w:lang w:val="en-US"/>
        </w:rPr>
        <w:t>, 18(3), pp.183–193.</w:t>
      </w:r>
    </w:p>
    <w:p w14:paraId="6BB719DF"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Business, S.P., CNN (2020). </w:t>
      </w:r>
      <w:r w:rsidRPr="00A92F51">
        <w:rPr>
          <w:rFonts w:ascii="Poppins" w:hAnsi="Poppins" w:cs="Poppins"/>
          <w:i/>
          <w:iCs/>
          <w:lang w:val="en-US"/>
        </w:rPr>
        <w:t>Ikea shuts down all mainland China stores over coronavirus</w:t>
      </w:r>
      <w:r w:rsidRPr="00A92F51">
        <w:rPr>
          <w:rFonts w:ascii="Poppins" w:hAnsi="Poppins" w:cs="Poppins"/>
          <w:lang w:val="en-US"/>
        </w:rPr>
        <w:t xml:space="preserve">. [online] CNN. Available at: </w:t>
      </w:r>
      <w:hyperlink r:id="rId29" w:history="1">
        <w:r w:rsidRPr="00A92F51">
          <w:rPr>
            <w:rFonts w:ascii="Poppins" w:hAnsi="Poppins" w:cs="Poppins"/>
            <w:lang w:val="en-US"/>
          </w:rPr>
          <w:t>https://edition.cnn.com/2020/01/30/business/ikea-china-coronavirus/index.html</w:t>
        </w:r>
      </w:hyperlink>
      <w:r w:rsidRPr="00A92F51">
        <w:rPr>
          <w:rFonts w:ascii="Poppins" w:hAnsi="Poppins" w:cs="Poppins"/>
          <w:lang w:val="en-US"/>
        </w:rPr>
        <w:t>.</w:t>
      </w:r>
    </w:p>
    <w:p w14:paraId="6A686038"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Chen, C. (2021). IKEA’s Development Path in China. </w:t>
      </w:r>
      <w:r w:rsidRPr="00A92F51">
        <w:rPr>
          <w:rFonts w:ascii="Poppins" w:hAnsi="Poppins" w:cs="Poppins"/>
          <w:i/>
          <w:iCs/>
          <w:lang w:val="en-US"/>
        </w:rPr>
        <w:t>International Journal of Frontiers in Sociology</w:t>
      </w:r>
      <w:r w:rsidRPr="00A92F51">
        <w:rPr>
          <w:rFonts w:ascii="Poppins" w:hAnsi="Poppins" w:cs="Poppins"/>
          <w:lang w:val="en-US"/>
        </w:rPr>
        <w:t>, [online] 3(18), pp.1–6. doi:</w:t>
      </w:r>
      <w:hyperlink r:id="rId30" w:history="1">
        <w:r w:rsidRPr="00A92F51">
          <w:rPr>
            <w:rFonts w:ascii="Poppins" w:hAnsi="Poppins" w:cs="Poppins"/>
            <w:lang w:val="en-US"/>
          </w:rPr>
          <w:t>https://doi.org/10.25236/IJFS.2021.031801</w:t>
        </w:r>
      </w:hyperlink>
      <w:r w:rsidRPr="00A92F51">
        <w:rPr>
          <w:rFonts w:ascii="Poppins" w:hAnsi="Poppins" w:cs="Poppins"/>
          <w:lang w:val="en-US"/>
        </w:rPr>
        <w:t>.</w:t>
      </w:r>
    </w:p>
    <w:p w14:paraId="414026E0"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lastRenderedPageBreak/>
        <w:t xml:space="preserve">Chu, V., Girdhar, A. and Sood, R. (2013). </w:t>
      </w:r>
      <w:r w:rsidRPr="00A92F51">
        <w:rPr>
          <w:rFonts w:ascii="Poppins" w:hAnsi="Poppins" w:cs="Poppins"/>
          <w:i/>
          <w:iCs/>
          <w:lang w:val="en-US"/>
        </w:rPr>
        <w:t>How IKEA adapted its strategies to expand and become profitable in China</w:t>
      </w:r>
      <w:r w:rsidRPr="00A92F51">
        <w:rPr>
          <w:rFonts w:ascii="Poppins" w:hAnsi="Poppins" w:cs="Poppins"/>
          <w:lang w:val="en-US"/>
        </w:rPr>
        <w:t xml:space="preserve">. [online] Business Today. Available at: </w:t>
      </w:r>
      <w:hyperlink r:id="rId31" w:history="1">
        <w:r w:rsidRPr="00A92F51">
          <w:rPr>
            <w:rFonts w:ascii="Poppins" w:hAnsi="Poppins" w:cs="Poppins"/>
            <w:lang w:val="en-US"/>
          </w:rPr>
          <w:t>https://www.businesstoday.in/magazine/lbs-case-study/story/how-ikea-adapted-its-strategies-to-expand-in-china-132642-2013-07-06</w:t>
        </w:r>
      </w:hyperlink>
      <w:r w:rsidRPr="00A92F51">
        <w:rPr>
          <w:rFonts w:ascii="Poppins" w:hAnsi="Poppins" w:cs="Poppins"/>
          <w:lang w:val="en-US"/>
        </w:rPr>
        <w:t xml:space="preserve"> [Accessed 13 Aug. 2023].</w:t>
      </w:r>
    </w:p>
    <w:p w14:paraId="552033BE"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Daxue Consulting (2015). </w:t>
      </w:r>
      <w:r w:rsidRPr="00A92F51">
        <w:rPr>
          <w:rFonts w:ascii="Poppins" w:hAnsi="Poppins" w:cs="Poppins"/>
          <w:i/>
          <w:iCs/>
          <w:lang w:val="en-US"/>
        </w:rPr>
        <w:t>Market Segmentation Strategy in China</w:t>
      </w:r>
      <w:r w:rsidRPr="00A92F51">
        <w:rPr>
          <w:rFonts w:ascii="Poppins" w:hAnsi="Poppins" w:cs="Poppins"/>
          <w:lang w:val="en-US"/>
        </w:rPr>
        <w:t xml:space="preserve">. [online] Daxueconsulting.com. Available at: </w:t>
      </w:r>
      <w:hyperlink r:id="rId32" w:history="1">
        <w:r w:rsidRPr="00A92F51">
          <w:rPr>
            <w:rFonts w:ascii="Poppins" w:hAnsi="Poppins" w:cs="Poppins"/>
            <w:lang w:val="en-US"/>
          </w:rPr>
          <w:t>https://daxueconsulting.com/market-segmentation-strategy-in-china/</w:t>
        </w:r>
      </w:hyperlink>
      <w:r w:rsidRPr="00A92F51">
        <w:rPr>
          <w:rFonts w:ascii="Poppins" w:hAnsi="Poppins" w:cs="Poppins"/>
          <w:lang w:val="en-US"/>
        </w:rPr>
        <w:t xml:space="preserve"> [Accessed 14 Aug. 2023].</w:t>
      </w:r>
    </w:p>
    <w:p w14:paraId="4F6DEE18"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Daxue Consulting (2021). </w:t>
      </w:r>
      <w:r w:rsidRPr="00A92F51">
        <w:rPr>
          <w:rFonts w:ascii="Poppins" w:hAnsi="Poppins" w:cs="Poppins"/>
          <w:i/>
          <w:iCs/>
          <w:lang w:val="en-US"/>
        </w:rPr>
        <w:t>IKEA in China: Big Furniture Retail Adapts to the Chinese Market</w:t>
      </w:r>
      <w:r w:rsidRPr="00A92F51">
        <w:rPr>
          <w:rFonts w:ascii="Poppins" w:hAnsi="Poppins" w:cs="Poppins"/>
          <w:lang w:val="en-US"/>
        </w:rPr>
        <w:t xml:space="preserve">. [online] Daxueconsulting.com. Available at: </w:t>
      </w:r>
      <w:hyperlink r:id="rId33" w:history="1">
        <w:r w:rsidRPr="00A92F51">
          <w:rPr>
            <w:rFonts w:ascii="Poppins" w:hAnsi="Poppins" w:cs="Poppins"/>
            <w:lang w:val="en-US"/>
          </w:rPr>
          <w:t>https://daxueconsulting.com/ikea-in-china/</w:t>
        </w:r>
      </w:hyperlink>
      <w:r w:rsidRPr="00A92F51">
        <w:rPr>
          <w:rFonts w:ascii="Poppins" w:hAnsi="Poppins" w:cs="Poppins"/>
          <w:lang w:val="en-US"/>
        </w:rPr>
        <w:t xml:space="preserve"> [Accessed 13 Aug. 2023].</w:t>
      </w:r>
    </w:p>
    <w:p w14:paraId="4753E20A"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Denise Lee Yohn (2016). How IKEA Designs Its Brand Success. </w:t>
      </w:r>
      <w:r w:rsidRPr="00A92F51">
        <w:rPr>
          <w:rFonts w:ascii="Poppins" w:hAnsi="Poppins" w:cs="Poppins"/>
          <w:i/>
          <w:iCs/>
          <w:lang w:val="en-US"/>
        </w:rPr>
        <w:t>Forbes</w:t>
      </w:r>
      <w:r w:rsidRPr="00A92F51">
        <w:rPr>
          <w:rFonts w:ascii="Poppins" w:hAnsi="Poppins" w:cs="Poppins"/>
          <w:lang w:val="en-US"/>
        </w:rPr>
        <w:t xml:space="preserve">. [online] 9 Aug. Available at: </w:t>
      </w:r>
      <w:hyperlink r:id="rId34" w:history="1">
        <w:r w:rsidRPr="00A92F51">
          <w:rPr>
            <w:rFonts w:ascii="Poppins" w:hAnsi="Poppins" w:cs="Poppins"/>
            <w:lang w:val="en-US"/>
          </w:rPr>
          <w:t>https://www.forbes.com/sites/deniselyohn/2015/06/10/how-ikea-designs-its-brand-success/</w:t>
        </w:r>
      </w:hyperlink>
      <w:r w:rsidRPr="00A92F51">
        <w:rPr>
          <w:rFonts w:ascii="Poppins" w:hAnsi="Poppins" w:cs="Poppins"/>
          <w:lang w:val="en-US"/>
        </w:rPr>
        <w:t xml:space="preserve"> [Accessed 23 Aug. 2023].</w:t>
      </w:r>
    </w:p>
    <w:p w14:paraId="781372DF"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Dudovskiy, J. (2017). </w:t>
      </w:r>
      <w:r w:rsidRPr="00A92F51">
        <w:rPr>
          <w:rFonts w:ascii="Poppins" w:hAnsi="Poppins" w:cs="Poppins"/>
          <w:i/>
          <w:iCs/>
          <w:lang w:val="en-US"/>
        </w:rPr>
        <w:t>IKEA Porter’s Five Forces Analysis - Research Methodology</w:t>
      </w:r>
      <w:r w:rsidRPr="00A92F51">
        <w:rPr>
          <w:rFonts w:ascii="Poppins" w:hAnsi="Poppins" w:cs="Poppins"/>
          <w:lang w:val="en-US"/>
        </w:rPr>
        <w:t xml:space="preserve">. [online] Research-Methodology. Available at: </w:t>
      </w:r>
      <w:hyperlink r:id="rId35" w:history="1">
        <w:r w:rsidRPr="00A92F51">
          <w:rPr>
            <w:rFonts w:ascii="Poppins" w:hAnsi="Poppins" w:cs="Poppins"/>
            <w:lang w:val="en-US"/>
          </w:rPr>
          <w:t>https://research-methodology.net/ikea-porters-five-forces-analysis</w:t>
        </w:r>
      </w:hyperlink>
      <w:r w:rsidRPr="00A92F51">
        <w:rPr>
          <w:rFonts w:ascii="Poppins" w:hAnsi="Poppins" w:cs="Poppins"/>
          <w:lang w:val="en-US"/>
        </w:rPr>
        <w:t xml:space="preserve"> [Accessed 13 Aug. 2023].</w:t>
      </w:r>
    </w:p>
    <w:p w14:paraId="1D2ABBAA"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Dudovskiy, J. (2022). </w:t>
      </w:r>
      <w:r w:rsidRPr="00A92F51">
        <w:rPr>
          <w:rFonts w:ascii="Poppins" w:hAnsi="Poppins" w:cs="Poppins"/>
          <w:i/>
          <w:iCs/>
          <w:lang w:val="en-US"/>
        </w:rPr>
        <w:t>IKEA Segmentation, Targeting and Positioning: Targeting Cost-Conscious Customers - Research-Methodology</w:t>
      </w:r>
      <w:r w:rsidRPr="00A92F51">
        <w:rPr>
          <w:rFonts w:ascii="Poppins" w:hAnsi="Poppins" w:cs="Poppins"/>
          <w:lang w:val="en-US"/>
        </w:rPr>
        <w:t xml:space="preserve">. [online] Research-Methodology. Available at: </w:t>
      </w:r>
      <w:hyperlink r:id="rId36" w:history="1">
        <w:r w:rsidRPr="00A92F51">
          <w:rPr>
            <w:rFonts w:ascii="Poppins" w:hAnsi="Poppins" w:cs="Poppins"/>
            <w:lang w:val="en-US"/>
          </w:rPr>
          <w:t>https://research-methodology.net/ikea-segmentation-targeting-positioning-targeting-cost-conscious-customers/</w:t>
        </w:r>
      </w:hyperlink>
      <w:r w:rsidRPr="00A92F51">
        <w:rPr>
          <w:rFonts w:ascii="Poppins" w:hAnsi="Poppins" w:cs="Poppins"/>
          <w:lang w:val="en-US"/>
        </w:rPr>
        <w:t xml:space="preserve"> [Accessed 13 Aug. 2023].</w:t>
      </w:r>
    </w:p>
    <w:p w14:paraId="0B6E3CE8"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Fenton, E. (2015). </w:t>
      </w:r>
      <w:r w:rsidRPr="00A92F51">
        <w:rPr>
          <w:rFonts w:ascii="Poppins" w:hAnsi="Poppins" w:cs="Poppins"/>
          <w:i/>
          <w:iCs/>
          <w:lang w:val="en-US"/>
        </w:rPr>
        <w:t>Case analysis Ikea in China</w:t>
      </w:r>
      <w:r w:rsidRPr="00A92F51">
        <w:rPr>
          <w:rFonts w:ascii="Poppins" w:hAnsi="Poppins" w:cs="Poppins"/>
          <w:lang w:val="en-US"/>
        </w:rPr>
        <w:t xml:space="preserve">. [online] Academia.edu. Available at: </w:t>
      </w:r>
      <w:hyperlink r:id="rId37" w:history="1">
        <w:r w:rsidRPr="00A92F51">
          <w:rPr>
            <w:rFonts w:ascii="Poppins" w:hAnsi="Poppins" w:cs="Poppins"/>
            <w:lang w:val="en-US"/>
          </w:rPr>
          <w:t>https://www.academia.edu/6652225/Case_analysis_Ikea_in_China</w:t>
        </w:r>
      </w:hyperlink>
      <w:r w:rsidRPr="00A92F51">
        <w:rPr>
          <w:rFonts w:ascii="Poppins" w:hAnsi="Poppins" w:cs="Poppins"/>
          <w:lang w:val="en-US"/>
        </w:rPr>
        <w:t xml:space="preserve"> [Accessed 13 Aug. 2023].</w:t>
      </w:r>
    </w:p>
    <w:p w14:paraId="1F234316"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Financial Times (2013). Ikea finds local solutions for local issues. </w:t>
      </w:r>
      <w:r w:rsidRPr="00A92F51">
        <w:rPr>
          <w:rFonts w:ascii="Poppins" w:hAnsi="Poppins" w:cs="Poppins"/>
          <w:i/>
          <w:iCs/>
          <w:lang w:val="en-US"/>
        </w:rPr>
        <w:t>Financial Times</w:t>
      </w:r>
      <w:r w:rsidRPr="00A92F51">
        <w:rPr>
          <w:rFonts w:ascii="Poppins" w:hAnsi="Poppins" w:cs="Poppins"/>
          <w:lang w:val="en-US"/>
        </w:rPr>
        <w:t xml:space="preserve">. [online] 22 Apr. Available at: </w:t>
      </w:r>
      <w:hyperlink r:id="rId38" w:history="1">
        <w:r w:rsidRPr="00A92F51">
          <w:rPr>
            <w:rFonts w:ascii="Poppins" w:hAnsi="Poppins" w:cs="Poppins"/>
            <w:lang w:val="en-US"/>
          </w:rPr>
          <w:t>https://www.ft.com/content/e9826f04-a366-11e2-ac00-00144feabdc0</w:t>
        </w:r>
      </w:hyperlink>
      <w:r w:rsidRPr="00A92F51">
        <w:rPr>
          <w:rFonts w:ascii="Poppins" w:hAnsi="Poppins" w:cs="Poppins"/>
          <w:lang w:val="en-US"/>
        </w:rPr>
        <w:t xml:space="preserve"> [Accessed 23 Aug. 2023].</w:t>
      </w:r>
    </w:p>
    <w:p w14:paraId="26D15C50"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Fortune (2018). </w:t>
      </w:r>
      <w:r w:rsidRPr="00A92F51">
        <w:rPr>
          <w:rFonts w:ascii="Poppins" w:hAnsi="Poppins" w:cs="Poppins"/>
          <w:i/>
          <w:iCs/>
          <w:lang w:val="en-US"/>
        </w:rPr>
        <w:t>Ikea Will Cut 7,500 Jobs as Retail Industry Continues Shift</w:t>
      </w:r>
      <w:r w:rsidRPr="00A92F51">
        <w:rPr>
          <w:rFonts w:ascii="Poppins" w:hAnsi="Poppins" w:cs="Poppins"/>
          <w:lang w:val="en-US"/>
        </w:rPr>
        <w:t xml:space="preserve">. [online] Fortune. Available at: </w:t>
      </w:r>
      <w:hyperlink r:id="rId39" w:history="1">
        <w:r w:rsidRPr="00A92F51">
          <w:rPr>
            <w:rFonts w:ascii="Poppins" w:hAnsi="Poppins" w:cs="Poppins"/>
            <w:lang w:val="en-US"/>
          </w:rPr>
          <w:t>https://fortune.com/2018/11/21/ikea-job-cuts/</w:t>
        </w:r>
      </w:hyperlink>
      <w:r w:rsidRPr="00A92F51">
        <w:rPr>
          <w:rFonts w:ascii="Poppins" w:hAnsi="Poppins" w:cs="Poppins"/>
          <w:lang w:val="en-US"/>
        </w:rPr>
        <w:t>.</w:t>
      </w:r>
    </w:p>
    <w:p w14:paraId="48CF412E"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lastRenderedPageBreak/>
        <w:t xml:space="preserve">Frue, K. (2019). </w:t>
      </w:r>
      <w:r w:rsidRPr="00A92F51">
        <w:rPr>
          <w:rFonts w:ascii="Poppins" w:hAnsi="Poppins" w:cs="Poppins"/>
          <w:i/>
          <w:iCs/>
          <w:lang w:val="en-US"/>
        </w:rPr>
        <w:t>SWOT Analysis of China and Its Growing Economy</w:t>
      </w:r>
      <w:r w:rsidRPr="00A92F51">
        <w:rPr>
          <w:rFonts w:ascii="Poppins" w:hAnsi="Poppins" w:cs="Poppins"/>
          <w:lang w:val="en-US"/>
        </w:rPr>
        <w:t xml:space="preserve">. [online] PESTLE Analysis. Available at: </w:t>
      </w:r>
      <w:hyperlink r:id="rId40" w:history="1">
        <w:r w:rsidRPr="00A92F51">
          <w:rPr>
            <w:rFonts w:ascii="Poppins" w:hAnsi="Poppins" w:cs="Poppins"/>
            <w:lang w:val="en-US"/>
          </w:rPr>
          <w:t>https://pestleanalysis.com/swot-analysis-of-china/</w:t>
        </w:r>
      </w:hyperlink>
      <w:r w:rsidRPr="00A92F51">
        <w:rPr>
          <w:rFonts w:ascii="Poppins" w:hAnsi="Poppins" w:cs="Poppins"/>
          <w:lang w:val="en-US"/>
        </w:rPr>
        <w:t xml:space="preserve"> [Accessed 13 Aug. 2023].</w:t>
      </w:r>
    </w:p>
    <w:p w14:paraId="52044C90"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Gerts, E. (2021). </w:t>
      </w:r>
      <w:r w:rsidRPr="00A92F51">
        <w:rPr>
          <w:rFonts w:ascii="Poppins" w:hAnsi="Poppins" w:cs="Poppins"/>
          <w:i/>
          <w:iCs/>
          <w:lang w:val="en-US"/>
        </w:rPr>
        <w:t>Marketing: PESTLE analysis</w:t>
      </w:r>
      <w:r w:rsidRPr="00A92F51">
        <w:rPr>
          <w:rFonts w:ascii="Poppins" w:hAnsi="Poppins" w:cs="Poppins"/>
          <w:lang w:val="en-US"/>
        </w:rPr>
        <w:t xml:space="preserve">. [online] The University of Sydney. Available at: </w:t>
      </w:r>
      <w:hyperlink r:id="rId41" w:history="1">
        <w:r w:rsidRPr="00A92F51">
          <w:rPr>
            <w:rFonts w:ascii="Poppins" w:hAnsi="Poppins" w:cs="Poppins"/>
            <w:lang w:val="en-US"/>
          </w:rPr>
          <w:t>https://libguides.library.usyd.edu.au/c.php?g=508107&amp;p=5994242</w:t>
        </w:r>
      </w:hyperlink>
      <w:r w:rsidRPr="00A92F51">
        <w:rPr>
          <w:rFonts w:ascii="Poppins" w:hAnsi="Poppins" w:cs="Poppins"/>
          <w:lang w:val="en-US"/>
        </w:rPr>
        <w:t xml:space="preserve"> [Accessed 28 Aug. 2023].</w:t>
      </w:r>
    </w:p>
    <w:p w14:paraId="09FA1BC3"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Gov UK (2022). </w:t>
      </w:r>
      <w:r w:rsidRPr="00A92F51">
        <w:rPr>
          <w:rFonts w:ascii="Poppins" w:hAnsi="Poppins" w:cs="Poppins"/>
          <w:i/>
          <w:iCs/>
          <w:lang w:val="en-US"/>
        </w:rPr>
        <w:t>BEIS research and development (R&amp;D) budget allocations 2021 to 2022</w:t>
      </w:r>
      <w:r w:rsidRPr="00A92F51">
        <w:rPr>
          <w:rFonts w:ascii="Poppins" w:hAnsi="Poppins" w:cs="Poppins"/>
          <w:lang w:val="en-US"/>
        </w:rPr>
        <w:t xml:space="preserve">. [online] GOV.UK. Available at: </w:t>
      </w:r>
      <w:hyperlink r:id="rId42" w:history="1">
        <w:r w:rsidRPr="00A92F51">
          <w:rPr>
            <w:rFonts w:ascii="Poppins" w:hAnsi="Poppins" w:cs="Poppins"/>
            <w:lang w:val="en-US"/>
          </w:rPr>
          <w:t>https://www.gov.uk/government/publications/beis-research-and-development-rd-budget-allocations-2021-to-2022/beis-research-and-development-rd-budget-allocations-2021-to-2022</w:t>
        </w:r>
      </w:hyperlink>
      <w:r w:rsidRPr="00A92F51">
        <w:rPr>
          <w:rFonts w:ascii="Poppins" w:hAnsi="Poppins" w:cs="Poppins"/>
          <w:lang w:val="en-US"/>
        </w:rPr>
        <w:t xml:space="preserve"> [Accessed 8 Aug. 2023].</w:t>
      </w:r>
    </w:p>
    <w:p w14:paraId="5B07CD72"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Hanlon, A. (2023). </w:t>
      </w:r>
      <w:r w:rsidRPr="00A92F51">
        <w:rPr>
          <w:rFonts w:ascii="Poppins" w:hAnsi="Poppins" w:cs="Poppins"/>
          <w:i/>
          <w:iCs/>
          <w:lang w:val="en-US"/>
        </w:rPr>
        <w:t>How to Use the 7Ps Marketing Mix? - Smart Insights</w:t>
      </w:r>
      <w:r w:rsidRPr="00A92F51">
        <w:rPr>
          <w:rFonts w:ascii="Poppins" w:hAnsi="Poppins" w:cs="Poppins"/>
          <w:lang w:val="en-US"/>
        </w:rPr>
        <w:t xml:space="preserve">. [online] Smart Insights. Available at: </w:t>
      </w:r>
      <w:hyperlink r:id="rId43" w:history="1">
        <w:r w:rsidRPr="00A92F51">
          <w:rPr>
            <w:rFonts w:ascii="Poppins" w:hAnsi="Poppins" w:cs="Poppins"/>
            <w:lang w:val="en-US"/>
          </w:rPr>
          <w:t>https://www.smartinsights.com/marketing-planning/marketing-models/how-to-use-the-7ps-marketing-mix/</w:t>
        </w:r>
      </w:hyperlink>
      <w:r w:rsidRPr="00A92F51">
        <w:rPr>
          <w:rFonts w:ascii="Poppins" w:hAnsi="Poppins" w:cs="Poppins"/>
          <w:lang w:val="en-US"/>
        </w:rPr>
        <w:t xml:space="preserve"> [Accessed 28 Aug. 2023].</w:t>
      </w:r>
    </w:p>
    <w:p w14:paraId="556184CD"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Harari, D. (2020). </w:t>
      </w:r>
      <w:r w:rsidRPr="00A92F51">
        <w:rPr>
          <w:rFonts w:ascii="Poppins" w:hAnsi="Poppins" w:cs="Poppins"/>
          <w:i/>
          <w:iCs/>
          <w:lang w:val="en-US"/>
        </w:rPr>
        <w:t>Household debt: Statistics and Impact on Economy</w:t>
      </w:r>
      <w:r w:rsidRPr="00A92F51">
        <w:rPr>
          <w:rFonts w:ascii="Poppins" w:hAnsi="Poppins" w:cs="Poppins"/>
          <w:lang w:val="en-US"/>
        </w:rPr>
        <w:t xml:space="preserve">. [online] </w:t>
      </w:r>
      <w:r w:rsidRPr="00A92F51">
        <w:rPr>
          <w:rFonts w:ascii="Poppins" w:hAnsi="Poppins" w:cs="Poppins"/>
          <w:i/>
          <w:iCs/>
          <w:lang w:val="en-US"/>
        </w:rPr>
        <w:t>commonslibrary.parliament.uk</w:t>
      </w:r>
      <w:r w:rsidRPr="00A92F51">
        <w:rPr>
          <w:rFonts w:ascii="Poppins" w:hAnsi="Poppins" w:cs="Poppins"/>
          <w:lang w:val="en-US"/>
        </w:rPr>
        <w:t xml:space="preserve">. Available at: </w:t>
      </w:r>
      <w:hyperlink r:id="rId44" w:history="1">
        <w:r w:rsidRPr="00A92F51">
          <w:rPr>
            <w:rFonts w:ascii="Poppins" w:hAnsi="Poppins" w:cs="Poppins"/>
            <w:lang w:val="en-US"/>
          </w:rPr>
          <w:t>https://commonslibrary.parliament.uk/research-briefings/cbp-7584/</w:t>
        </w:r>
      </w:hyperlink>
      <w:r w:rsidRPr="00A92F51">
        <w:rPr>
          <w:rFonts w:ascii="Poppins" w:hAnsi="Poppins" w:cs="Poppins"/>
          <w:lang w:val="en-US"/>
        </w:rPr>
        <w:t xml:space="preserve"> [Accessed 8 Aug. 2023].</w:t>
      </w:r>
    </w:p>
    <w:p w14:paraId="19308604"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Hensmans, M. (2017). </w:t>
      </w:r>
      <w:r w:rsidRPr="00A92F51">
        <w:rPr>
          <w:rFonts w:ascii="Poppins" w:hAnsi="Poppins" w:cs="Poppins"/>
          <w:i/>
          <w:iCs/>
          <w:lang w:val="en-US"/>
        </w:rPr>
        <w:t>Competing Through Joint Innovation</w:t>
      </w:r>
      <w:r w:rsidRPr="00A92F51">
        <w:rPr>
          <w:rFonts w:ascii="Poppins" w:hAnsi="Poppins" w:cs="Poppins"/>
          <w:lang w:val="en-US"/>
        </w:rPr>
        <w:t>. Cambridge: MIT Sloan Management Review.</w:t>
      </w:r>
    </w:p>
    <w:p w14:paraId="7591FD40"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HM Government (2022). </w:t>
      </w:r>
      <w:r w:rsidRPr="00A92F51">
        <w:rPr>
          <w:rFonts w:ascii="Poppins" w:hAnsi="Poppins" w:cs="Poppins"/>
          <w:i/>
          <w:iCs/>
          <w:lang w:val="en-US"/>
        </w:rPr>
        <w:t>Building a cyber resilient public sector Government Cyber Security Strategy Building a cyber resilient public sector</w:t>
      </w:r>
      <w:r w:rsidRPr="00A92F51">
        <w:rPr>
          <w:rFonts w:ascii="Poppins" w:hAnsi="Poppins" w:cs="Poppins"/>
          <w:lang w:val="en-US"/>
        </w:rPr>
        <w:t xml:space="preserve">. [online] Available at: </w:t>
      </w:r>
      <w:hyperlink r:id="rId45" w:history="1">
        <w:r w:rsidRPr="00A92F51">
          <w:rPr>
            <w:rFonts w:ascii="Poppins" w:hAnsi="Poppins" w:cs="Poppins"/>
            <w:lang w:val="en-US"/>
          </w:rPr>
          <w:t>https://assets.publishing.service.gov.uk/government/uploads/system/uploads/attachment_data/file/1049825/government-cyber-security-strategy.pdf</w:t>
        </w:r>
      </w:hyperlink>
      <w:r w:rsidRPr="00A92F51">
        <w:rPr>
          <w:rFonts w:ascii="Poppins" w:hAnsi="Poppins" w:cs="Poppins"/>
          <w:lang w:val="en-US"/>
        </w:rPr>
        <w:t xml:space="preserve"> [Accessed 5 Aug. 2023].</w:t>
      </w:r>
    </w:p>
    <w:p w14:paraId="7CAD6A1F"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HM Treasury (2022). </w:t>
      </w:r>
      <w:r w:rsidRPr="00A92F51">
        <w:rPr>
          <w:rFonts w:ascii="Poppins" w:hAnsi="Poppins" w:cs="Poppins"/>
          <w:i/>
          <w:iCs/>
          <w:lang w:val="en-US"/>
        </w:rPr>
        <w:t>Chancellor brings forward further Medium-Term Fiscal Plan measures</w:t>
      </w:r>
      <w:r w:rsidRPr="00A92F51">
        <w:rPr>
          <w:rFonts w:ascii="Poppins" w:hAnsi="Poppins" w:cs="Poppins"/>
          <w:lang w:val="en-US"/>
        </w:rPr>
        <w:t xml:space="preserve">. [online] GOV.UK. Available at: </w:t>
      </w:r>
      <w:hyperlink r:id="rId46" w:history="1">
        <w:r w:rsidRPr="00A92F51">
          <w:rPr>
            <w:rFonts w:ascii="Poppins" w:hAnsi="Poppins" w:cs="Poppins"/>
            <w:lang w:val="en-US"/>
          </w:rPr>
          <w:t>https://www.gov.uk/government/news/chancellor-brings-forward-further-medium-term-fiscal-plan-measures</w:t>
        </w:r>
      </w:hyperlink>
      <w:r w:rsidRPr="00A92F51">
        <w:rPr>
          <w:rFonts w:ascii="Poppins" w:hAnsi="Poppins" w:cs="Poppins"/>
          <w:lang w:val="en-US"/>
        </w:rPr>
        <w:t xml:space="preserve"> [Accessed 8 Aug. 2023].</w:t>
      </w:r>
    </w:p>
    <w:p w14:paraId="23CD1A6E"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Hofstede Insights (2022a). </w:t>
      </w:r>
      <w:r w:rsidRPr="00A92F51">
        <w:rPr>
          <w:rFonts w:ascii="Poppins" w:hAnsi="Poppins" w:cs="Poppins"/>
          <w:i/>
          <w:iCs/>
          <w:lang w:val="en-US"/>
        </w:rPr>
        <w:t>Country Comparison</w:t>
      </w:r>
      <w:r w:rsidRPr="00A92F51">
        <w:rPr>
          <w:rFonts w:ascii="Poppins" w:hAnsi="Poppins" w:cs="Poppins"/>
          <w:lang w:val="en-US"/>
        </w:rPr>
        <w:t xml:space="preserve">. [online] Hofstede Insights. Available at: </w:t>
      </w:r>
      <w:hyperlink r:id="rId47" w:history="1">
        <w:r w:rsidRPr="00A92F51">
          <w:rPr>
            <w:rFonts w:ascii="Poppins" w:hAnsi="Poppins" w:cs="Poppins"/>
            <w:lang w:val="en-US"/>
          </w:rPr>
          <w:t>https://www.hofstede-insights.com/country-comparison/united-kingdom/</w:t>
        </w:r>
      </w:hyperlink>
      <w:r w:rsidRPr="00A92F51">
        <w:rPr>
          <w:rFonts w:ascii="Poppins" w:hAnsi="Poppins" w:cs="Poppins"/>
          <w:lang w:val="en-US"/>
        </w:rPr>
        <w:t>.</w:t>
      </w:r>
    </w:p>
    <w:p w14:paraId="0E7BA87C"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Hofstede Insights (2022b). </w:t>
      </w:r>
      <w:r w:rsidRPr="00A92F51">
        <w:rPr>
          <w:rFonts w:ascii="Poppins" w:hAnsi="Poppins" w:cs="Poppins"/>
          <w:i/>
          <w:iCs/>
          <w:lang w:val="en-US"/>
        </w:rPr>
        <w:t>Country Comparison - Hofstede Insights</w:t>
      </w:r>
      <w:r w:rsidRPr="00A92F51">
        <w:rPr>
          <w:rFonts w:ascii="Poppins" w:hAnsi="Poppins" w:cs="Poppins"/>
          <w:lang w:val="en-US"/>
        </w:rPr>
        <w:t xml:space="preserve">. [online] Hofstede Insights. Available at: </w:t>
      </w:r>
      <w:hyperlink r:id="rId48" w:history="1">
        <w:r w:rsidRPr="00A92F51">
          <w:rPr>
            <w:rFonts w:ascii="Poppins" w:hAnsi="Poppins" w:cs="Poppins"/>
            <w:lang w:val="en-US"/>
          </w:rPr>
          <w:t>https://www.hofstede-insights.com/country-comparison/china/</w:t>
        </w:r>
      </w:hyperlink>
      <w:r w:rsidRPr="00A92F51">
        <w:rPr>
          <w:rFonts w:ascii="Poppins" w:hAnsi="Poppins" w:cs="Poppins"/>
          <w:lang w:val="en-US"/>
        </w:rPr>
        <w:t xml:space="preserve"> [Accessed 8 </w:t>
      </w:r>
      <w:r w:rsidRPr="00A92F51">
        <w:rPr>
          <w:rFonts w:ascii="Poppins" w:hAnsi="Poppins" w:cs="Poppins"/>
          <w:lang w:val="en-US"/>
        </w:rPr>
        <w:lastRenderedPageBreak/>
        <w:t>Aug. 2023].</w:t>
      </w:r>
    </w:p>
    <w:p w14:paraId="38FB4B34"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Hofstede, G. (2011). Dimensionalizing cultures: The hofstede model in context. </w:t>
      </w:r>
      <w:r w:rsidRPr="00A92F51">
        <w:rPr>
          <w:rFonts w:ascii="Poppins" w:hAnsi="Poppins" w:cs="Poppins"/>
          <w:i/>
          <w:iCs/>
          <w:lang w:val="en-US"/>
        </w:rPr>
        <w:t>Online Readings in Psychology and Culture</w:t>
      </w:r>
      <w:r w:rsidRPr="00A92F51">
        <w:rPr>
          <w:rFonts w:ascii="Poppins" w:hAnsi="Poppins" w:cs="Poppins"/>
          <w:lang w:val="en-US"/>
        </w:rPr>
        <w:t>, [online] 2(1), pp.1–26. doi:</w:t>
      </w:r>
      <w:hyperlink r:id="rId49" w:history="1">
        <w:r w:rsidRPr="00A92F51">
          <w:rPr>
            <w:rFonts w:ascii="Poppins" w:hAnsi="Poppins" w:cs="Poppins"/>
            <w:lang w:val="en-US"/>
          </w:rPr>
          <w:t>https://doi.org/10.9707/2307-0919.1014</w:t>
        </w:r>
      </w:hyperlink>
      <w:r w:rsidRPr="00A92F51">
        <w:rPr>
          <w:rFonts w:ascii="Poppins" w:hAnsi="Poppins" w:cs="Poppins"/>
          <w:lang w:val="en-US"/>
        </w:rPr>
        <w:t>.</w:t>
      </w:r>
    </w:p>
    <w:p w14:paraId="1B80DF89"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Hughes, J. (2022). </w:t>
      </w:r>
      <w:r w:rsidRPr="00A92F51">
        <w:rPr>
          <w:rFonts w:ascii="Poppins" w:hAnsi="Poppins" w:cs="Poppins"/>
          <w:i/>
          <w:iCs/>
          <w:lang w:val="en-US"/>
        </w:rPr>
        <w:t>Ikea Competitors Analysis [2021]: How Does It Stand Out? - Business Chronicler</w:t>
      </w:r>
      <w:r w:rsidRPr="00A92F51">
        <w:rPr>
          <w:rFonts w:ascii="Poppins" w:hAnsi="Poppins" w:cs="Poppins"/>
          <w:lang w:val="en-US"/>
        </w:rPr>
        <w:t xml:space="preserve">. [online] Business Chronicler. Available at: </w:t>
      </w:r>
      <w:hyperlink r:id="rId50" w:history="1">
        <w:r w:rsidRPr="00A92F51">
          <w:rPr>
            <w:rFonts w:ascii="Poppins" w:hAnsi="Poppins" w:cs="Poppins"/>
            <w:lang w:val="en-US"/>
          </w:rPr>
          <w:t>https://businesschronicler.com/competitors/ikea-competitors-analysis/</w:t>
        </w:r>
      </w:hyperlink>
      <w:r w:rsidRPr="00A92F51">
        <w:rPr>
          <w:rFonts w:ascii="Poppins" w:hAnsi="Poppins" w:cs="Poppins"/>
          <w:lang w:val="en-US"/>
        </w:rPr>
        <w:t xml:space="preserve"> [Accessed 22 Aug. 2023].</w:t>
      </w:r>
    </w:p>
    <w:p w14:paraId="3A0C55D9"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IKEA (2019a). </w:t>
      </w:r>
      <w:r w:rsidRPr="00A92F51">
        <w:rPr>
          <w:rFonts w:ascii="Poppins" w:hAnsi="Poppins" w:cs="Poppins"/>
          <w:i/>
          <w:iCs/>
          <w:lang w:val="en-US"/>
        </w:rPr>
        <w:t>Our IKEA heritage</w:t>
      </w:r>
      <w:r w:rsidRPr="00A92F51">
        <w:rPr>
          <w:rFonts w:ascii="Poppins" w:hAnsi="Poppins" w:cs="Poppins"/>
          <w:lang w:val="en-US"/>
        </w:rPr>
        <w:t xml:space="preserve">. [online] Ikea.com. Available at: </w:t>
      </w:r>
      <w:hyperlink r:id="rId51" w:history="1">
        <w:r w:rsidRPr="00A92F51">
          <w:rPr>
            <w:rFonts w:ascii="Poppins" w:hAnsi="Poppins" w:cs="Poppins"/>
            <w:lang w:val="en-US"/>
          </w:rPr>
          <w:t>https://www.ikea.com/gb/en/this-is-ikea/about-us/our-heritage-pubad29a981</w:t>
        </w:r>
      </w:hyperlink>
      <w:r w:rsidRPr="00A92F51">
        <w:rPr>
          <w:rFonts w:ascii="Poppins" w:hAnsi="Poppins" w:cs="Poppins"/>
          <w:lang w:val="en-US"/>
        </w:rPr>
        <w:t xml:space="preserve"> [Accessed 8 Aug. 2023].</w:t>
      </w:r>
    </w:p>
    <w:p w14:paraId="06463FD3"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IKEA (2019b). </w:t>
      </w:r>
      <w:r w:rsidRPr="00A92F51">
        <w:rPr>
          <w:rFonts w:ascii="Poppins" w:hAnsi="Poppins" w:cs="Poppins"/>
          <w:i/>
          <w:iCs/>
          <w:lang w:val="en-US"/>
        </w:rPr>
        <w:t>Sustainability at IKEA</w:t>
      </w:r>
      <w:r w:rsidRPr="00A92F51">
        <w:rPr>
          <w:rFonts w:ascii="Poppins" w:hAnsi="Poppins" w:cs="Poppins"/>
          <w:lang w:val="en-US"/>
        </w:rPr>
        <w:t xml:space="preserve">. [online] Ikea.com. Available at: </w:t>
      </w:r>
      <w:hyperlink r:id="rId52" w:history="1">
        <w:r w:rsidRPr="00A92F51">
          <w:rPr>
            <w:rFonts w:ascii="Poppins" w:hAnsi="Poppins" w:cs="Poppins"/>
            <w:lang w:val="en-US"/>
          </w:rPr>
          <w:t>https://www.ikea.com/gb/en/this-is-ikea/sustainable-everyday/</w:t>
        </w:r>
      </w:hyperlink>
      <w:r w:rsidRPr="00A92F51">
        <w:rPr>
          <w:rFonts w:ascii="Poppins" w:hAnsi="Poppins" w:cs="Poppins"/>
          <w:lang w:val="en-US"/>
        </w:rPr>
        <w:t>.</w:t>
      </w:r>
    </w:p>
    <w:p w14:paraId="500B3AE6"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IKEA (2021). </w:t>
      </w:r>
      <w:r w:rsidRPr="00A92F51">
        <w:rPr>
          <w:rFonts w:ascii="Poppins" w:hAnsi="Poppins" w:cs="Poppins"/>
          <w:i/>
          <w:iCs/>
          <w:lang w:val="en-US"/>
        </w:rPr>
        <w:t>Packaging for the future</w:t>
      </w:r>
      <w:r w:rsidRPr="00A92F51">
        <w:rPr>
          <w:rFonts w:ascii="Poppins" w:hAnsi="Poppins" w:cs="Poppins"/>
          <w:lang w:val="en-US"/>
        </w:rPr>
        <w:t xml:space="preserve">. [online] about.ikea.comhttps. Available at: </w:t>
      </w:r>
      <w:hyperlink r:id="rId53" w:history="1">
        <w:r w:rsidRPr="00A92F51">
          <w:rPr>
            <w:rFonts w:ascii="Poppins" w:hAnsi="Poppins" w:cs="Poppins"/>
            <w:lang w:val="en-US"/>
          </w:rPr>
          <w:t>https://about.ikea.com/en/behind-scenes/innovation-technology/2021/08/31/packaging-for-the-future</w:t>
        </w:r>
      </w:hyperlink>
      <w:r w:rsidRPr="00A92F51">
        <w:rPr>
          <w:rFonts w:ascii="Poppins" w:hAnsi="Poppins" w:cs="Poppins"/>
          <w:lang w:val="en-US"/>
        </w:rPr>
        <w:t xml:space="preserve"> [Accessed 21 Aug. 2023].</w:t>
      </w:r>
    </w:p>
    <w:p w14:paraId="59DF5AB3"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IKEA (2023a). </w:t>
      </w:r>
      <w:r w:rsidRPr="00A92F51">
        <w:rPr>
          <w:rFonts w:ascii="Poppins" w:hAnsi="Poppins" w:cs="Poppins"/>
          <w:i/>
          <w:iCs/>
          <w:lang w:val="en-US"/>
        </w:rPr>
        <w:t>Creating the IKEA of the future more accessible affordable and sustainable</w:t>
      </w:r>
      <w:r w:rsidRPr="00A92F51">
        <w:rPr>
          <w:rFonts w:ascii="Poppins" w:hAnsi="Poppins" w:cs="Poppins"/>
          <w:lang w:val="en-US"/>
        </w:rPr>
        <w:t xml:space="preserve">. [online] about.ikea.com. Available at: </w:t>
      </w:r>
      <w:hyperlink r:id="rId54" w:history="1">
        <w:r w:rsidRPr="00A92F51">
          <w:rPr>
            <w:rFonts w:ascii="Poppins" w:hAnsi="Poppins" w:cs="Poppins"/>
            <w:lang w:val="en-US"/>
          </w:rPr>
          <w:t>https://about.ikea.com/en/newsroom/2017/10/09/creating-the-ikea-of-the-future--more-accessible-affordable-and-sustainable</w:t>
        </w:r>
      </w:hyperlink>
      <w:r w:rsidRPr="00A92F51">
        <w:rPr>
          <w:rFonts w:ascii="Poppins" w:hAnsi="Poppins" w:cs="Poppins"/>
          <w:lang w:val="en-US"/>
        </w:rPr>
        <w:t xml:space="preserve"> [Accessed 22 Aug. 2023].</w:t>
      </w:r>
    </w:p>
    <w:p w14:paraId="68A77A5D"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IKEA (2023b). </w:t>
      </w:r>
      <w:r w:rsidRPr="00A92F51">
        <w:rPr>
          <w:rFonts w:ascii="Poppins" w:hAnsi="Poppins" w:cs="Poppins"/>
          <w:i/>
          <w:iCs/>
          <w:lang w:val="en-US"/>
        </w:rPr>
        <w:t>Customer services</w:t>
      </w:r>
      <w:r w:rsidRPr="00A92F51">
        <w:rPr>
          <w:rFonts w:ascii="Poppins" w:hAnsi="Poppins" w:cs="Poppins"/>
          <w:lang w:val="en-US"/>
        </w:rPr>
        <w:t xml:space="preserve">. [online] www.ikea.com. Available at: </w:t>
      </w:r>
      <w:hyperlink r:id="rId55" w:history="1">
        <w:r w:rsidRPr="00A92F51">
          <w:rPr>
            <w:rFonts w:ascii="Poppins" w:hAnsi="Poppins" w:cs="Poppins"/>
            <w:lang w:val="en-US"/>
          </w:rPr>
          <w:t>https://www.ikea.com/gb/en/customer-service/</w:t>
        </w:r>
      </w:hyperlink>
      <w:r w:rsidRPr="00A92F51">
        <w:rPr>
          <w:rFonts w:ascii="Poppins" w:hAnsi="Poppins" w:cs="Poppins"/>
          <w:lang w:val="en-US"/>
        </w:rPr>
        <w:t>.</w:t>
      </w:r>
    </w:p>
    <w:p w14:paraId="7C0E2CDB"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IKEA (2023c). </w:t>
      </w:r>
      <w:r w:rsidRPr="00A92F51">
        <w:rPr>
          <w:rFonts w:ascii="Poppins" w:hAnsi="Poppins" w:cs="Poppins"/>
          <w:i/>
          <w:iCs/>
          <w:lang w:val="en-US"/>
        </w:rPr>
        <w:t>Designing for a circular future – IKEA Global</w:t>
      </w:r>
      <w:r w:rsidRPr="00A92F51">
        <w:rPr>
          <w:rFonts w:ascii="Poppins" w:hAnsi="Poppins" w:cs="Poppins"/>
          <w:lang w:val="en-US"/>
        </w:rPr>
        <w:t xml:space="preserve">. [online] IKEA. Available at: </w:t>
      </w:r>
      <w:hyperlink r:id="rId56" w:history="1">
        <w:r w:rsidRPr="00A92F51">
          <w:rPr>
            <w:rFonts w:ascii="Poppins" w:hAnsi="Poppins" w:cs="Poppins"/>
            <w:lang w:val="en-US"/>
          </w:rPr>
          <w:t>https://www.ikea.com/global/en/our-business/people-planet/designing-for-a-circular-future/</w:t>
        </w:r>
      </w:hyperlink>
      <w:r w:rsidRPr="00A92F51">
        <w:rPr>
          <w:rFonts w:ascii="Poppins" w:hAnsi="Poppins" w:cs="Poppins"/>
          <w:lang w:val="en-US"/>
        </w:rPr>
        <w:t xml:space="preserve"> [Accessed 23 Aug. 2023].</w:t>
      </w:r>
    </w:p>
    <w:p w14:paraId="46DBBD0D"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IKEA (2023d). </w:t>
      </w:r>
      <w:r w:rsidRPr="00A92F51">
        <w:rPr>
          <w:rFonts w:ascii="Poppins" w:hAnsi="Poppins" w:cs="Poppins"/>
          <w:i/>
          <w:iCs/>
          <w:lang w:val="en-US"/>
        </w:rPr>
        <w:t>IKEA - Shop for Furniture, Lighting, Home Accessories &amp; More</w:t>
      </w:r>
      <w:r w:rsidRPr="00A92F51">
        <w:rPr>
          <w:rFonts w:ascii="Poppins" w:hAnsi="Poppins" w:cs="Poppins"/>
          <w:lang w:val="en-US"/>
        </w:rPr>
        <w:t xml:space="preserve">. [online] Ikea.com. Available at: </w:t>
      </w:r>
      <w:hyperlink r:id="rId57" w:history="1">
        <w:r w:rsidRPr="00A92F51">
          <w:rPr>
            <w:rFonts w:ascii="Poppins" w:hAnsi="Poppins" w:cs="Poppins"/>
            <w:lang w:val="en-US"/>
          </w:rPr>
          <w:t>https://www.ikea.com/gb/en/</w:t>
        </w:r>
      </w:hyperlink>
      <w:r w:rsidRPr="00A92F51">
        <w:rPr>
          <w:rFonts w:ascii="Poppins" w:hAnsi="Poppins" w:cs="Poppins"/>
          <w:lang w:val="en-US"/>
        </w:rPr>
        <w:t xml:space="preserve"> [Accessed 25 Aug. 2023].</w:t>
      </w:r>
    </w:p>
    <w:p w14:paraId="76F08059"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lastRenderedPageBreak/>
        <w:t xml:space="preserve">IKEA (2023e). </w:t>
      </w:r>
      <w:r w:rsidRPr="00A92F51">
        <w:rPr>
          <w:rFonts w:ascii="Poppins" w:hAnsi="Poppins" w:cs="Poppins"/>
          <w:i/>
          <w:iCs/>
          <w:lang w:val="en-US"/>
        </w:rPr>
        <w:t>Our suppliers help us run a responsible business</w:t>
      </w:r>
      <w:r w:rsidRPr="00A92F51">
        <w:rPr>
          <w:rFonts w:ascii="Poppins" w:hAnsi="Poppins" w:cs="Poppins"/>
          <w:lang w:val="en-US"/>
        </w:rPr>
        <w:t xml:space="preserve">. [online] www.ikea.com. Available at: </w:t>
      </w:r>
      <w:hyperlink r:id="rId58" w:history="1">
        <w:r w:rsidRPr="00A92F51">
          <w:rPr>
            <w:rFonts w:ascii="Poppins" w:hAnsi="Poppins" w:cs="Poppins"/>
            <w:lang w:val="en-US"/>
          </w:rPr>
          <w:t>https://www.ikea.com/gb/en/this-is-ikea/community-engagement/suppliers-our-partners-in-running-a-better-business-puba00f7b70</w:t>
        </w:r>
      </w:hyperlink>
      <w:r w:rsidRPr="00A92F51">
        <w:rPr>
          <w:rFonts w:ascii="Poppins" w:hAnsi="Poppins" w:cs="Poppins"/>
          <w:lang w:val="en-US"/>
        </w:rPr>
        <w:t xml:space="preserve"> [Accessed 21 Aug. 2023].</w:t>
      </w:r>
    </w:p>
    <w:p w14:paraId="0378D45E"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IKEA (2023f). </w:t>
      </w:r>
      <w:r w:rsidRPr="00A92F51">
        <w:rPr>
          <w:rFonts w:ascii="Poppins" w:hAnsi="Poppins" w:cs="Poppins"/>
          <w:i/>
          <w:iCs/>
          <w:lang w:val="en-US"/>
        </w:rPr>
        <w:t>The IKEA vision, Values and Business Idea</w:t>
      </w:r>
      <w:r w:rsidRPr="00A92F51">
        <w:rPr>
          <w:rFonts w:ascii="Poppins" w:hAnsi="Poppins" w:cs="Poppins"/>
          <w:lang w:val="en-US"/>
        </w:rPr>
        <w:t xml:space="preserve">. [online] IKEA. Available at: </w:t>
      </w:r>
      <w:hyperlink r:id="rId59" w:history="1">
        <w:r w:rsidRPr="00A92F51">
          <w:rPr>
            <w:rFonts w:ascii="Poppins" w:hAnsi="Poppins" w:cs="Poppins"/>
            <w:lang w:val="en-US"/>
          </w:rPr>
          <w:t>https://www.ikea.com/gb/en/this-is-ikea/about-us/the-ikea-vision-and-values-pub9aa779d0</w:t>
        </w:r>
      </w:hyperlink>
      <w:r w:rsidRPr="00A92F51">
        <w:rPr>
          <w:rFonts w:ascii="Poppins" w:hAnsi="Poppins" w:cs="Poppins"/>
          <w:lang w:val="en-US"/>
        </w:rPr>
        <w:t xml:space="preserve"> [Accessed 26 Aug. 2023].</w:t>
      </w:r>
    </w:p>
    <w:p w14:paraId="4D77BB57"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IKEA China (2023). </w:t>
      </w:r>
      <w:r w:rsidRPr="00A92F51">
        <w:rPr>
          <w:rFonts w:ascii="Poppins" w:hAnsi="Poppins" w:cs="Poppins"/>
          <w:i/>
          <w:iCs/>
          <w:lang w:val="en-US"/>
        </w:rPr>
        <w:t>Fresh home furnishing ideas and affordable furniture</w:t>
      </w:r>
      <w:r w:rsidRPr="00A92F51">
        <w:rPr>
          <w:rFonts w:ascii="Poppins" w:hAnsi="Poppins" w:cs="Poppins"/>
          <w:lang w:val="en-US"/>
        </w:rPr>
        <w:t xml:space="preserve">. [online] www.ikea.cn. Available at: </w:t>
      </w:r>
      <w:hyperlink r:id="rId60" w:history="1">
        <w:r w:rsidRPr="00A92F51">
          <w:rPr>
            <w:rFonts w:ascii="Poppins" w:hAnsi="Poppins" w:cs="Poppins"/>
            <w:lang w:val="en-US"/>
          </w:rPr>
          <w:t>https://www.ikea.cn/cn/en/</w:t>
        </w:r>
      </w:hyperlink>
      <w:r w:rsidRPr="00A92F51">
        <w:rPr>
          <w:rFonts w:ascii="Poppins" w:hAnsi="Poppins" w:cs="Poppins"/>
          <w:lang w:val="en-US"/>
        </w:rPr>
        <w:t xml:space="preserve"> [Accessed 25 Aug. 2023].</w:t>
      </w:r>
    </w:p>
    <w:p w14:paraId="055AE45B"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IKEA GLOBAL (2023). </w:t>
      </w:r>
      <w:r w:rsidRPr="00A92F51">
        <w:rPr>
          <w:rFonts w:ascii="Poppins" w:hAnsi="Poppins" w:cs="Poppins"/>
          <w:i/>
          <w:iCs/>
          <w:lang w:val="en-US"/>
        </w:rPr>
        <w:t>The challenges of entering a new market – IKEA Global</w:t>
      </w:r>
      <w:r w:rsidRPr="00A92F51">
        <w:rPr>
          <w:rFonts w:ascii="Poppins" w:hAnsi="Poppins" w:cs="Poppins"/>
          <w:lang w:val="en-US"/>
        </w:rPr>
        <w:t xml:space="preserve">. [online] IKEA. Available at: </w:t>
      </w:r>
      <w:hyperlink r:id="rId61" w:history="1">
        <w:r w:rsidRPr="00A92F51">
          <w:rPr>
            <w:rFonts w:ascii="Poppins" w:hAnsi="Poppins" w:cs="Poppins"/>
            <w:lang w:val="en-US"/>
          </w:rPr>
          <w:t>https://www.ikea.com/global/en/our-business/how-we-work/learning-as-we-go-the-challenges-of-entering-a-new-market/</w:t>
        </w:r>
      </w:hyperlink>
      <w:r w:rsidRPr="00A92F51">
        <w:rPr>
          <w:rFonts w:ascii="Poppins" w:hAnsi="Poppins" w:cs="Poppins"/>
          <w:lang w:val="en-US"/>
        </w:rPr>
        <w:t>.</w:t>
      </w:r>
    </w:p>
    <w:p w14:paraId="0AF7322E"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IKEA Global (2021). </w:t>
      </w:r>
      <w:r w:rsidRPr="00A92F51">
        <w:rPr>
          <w:rFonts w:ascii="Poppins" w:hAnsi="Poppins" w:cs="Poppins"/>
          <w:i/>
          <w:iCs/>
          <w:lang w:val="en-US"/>
        </w:rPr>
        <w:t>IKEA grows again in FY21 – IKEA Global</w:t>
      </w:r>
      <w:r w:rsidRPr="00A92F51">
        <w:rPr>
          <w:rFonts w:ascii="Poppins" w:hAnsi="Poppins" w:cs="Poppins"/>
          <w:lang w:val="en-US"/>
        </w:rPr>
        <w:t xml:space="preserve">. [online] IKEA. Available at: </w:t>
      </w:r>
      <w:hyperlink r:id="rId62" w:history="1">
        <w:r w:rsidRPr="00A92F51">
          <w:rPr>
            <w:rFonts w:ascii="Poppins" w:hAnsi="Poppins" w:cs="Poppins"/>
            <w:lang w:val="en-US"/>
          </w:rPr>
          <w:t>https://www.ikea.com/global/en/newsroom/corporate/ikea-facts-and-figures-fy21-211014/</w:t>
        </w:r>
      </w:hyperlink>
      <w:r w:rsidRPr="00A92F51">
        <w:rPr>
          <w:rFonts w:ascii="Poppins" w:hAnsi="Poppins" w:cs="Poppins"/>
          <w:lang w:val="en-US"/>
        </w:rPr>
        <w:t xml:space="preserve"> [Accessed 27 Aug. 2023].</w:t>
      </w:r>
    </w:p>
    <w:p w14:paraId="484CCE40"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IKEA Global (2023). </w:t>
      </w:r>
      <w:r w:rsidRPr="00A92F51">
        <w:rPr>
          <w:rFonts w:ascii="Poppins" w:hAnsi="Poppins" w:cs="Poppins"/>
          <w:i/>
          <w:iCs/>
          <w:lang w:val="en-US"/>
        </w:rPr>
        <w:t>The IKEA franchise system - IKEA Global</w:t>
      </w:r>
      <w:r w:rsidRPr="00A92F51">
        <w:rPr>
          <w:rFonts w:ascii="Poppins" w:hAnsi="Poppins" w:cs="Poppins"/>
          <w:lang w:val="en-US"/>
        </w:rPr>
        <w:t xml:space="preserve">. [online] IKEA. Available at: </w:t>
      </w:r>
      <w:hyperlink r:id="rId63" w:history="1">
        <w:r w:rsidRPr="00A92F51">
          <w:rPr>
            <w:rFonts w:ascii="Poppins" w:hAnsi="Poppins" w:cs="Poppins"/>
            <w:lang w:val="en-US"/>
          </w:rPr>
          <w:t>https://www.ikea.com/global/en/our-business/how-we-work/the-ikea-franchise-system/</w:t>
        </w:r>
      </w:hyperlink>
      <w:r w:rsidRPr="00A92F51">
        <w:rPr>
          <w:rFonts w:ascii="Poppins" w:hAnsi="Poppins" w:cs="Poppins"/>
          <w:lang w:val="en-US"/>
        </w:rPr>
        <w:t xml:space="preserve"> [Accessed 26 Aug. 2023].</w:t>
      </w:r>
    </w:p>
    <w:p w14:paraId="4591484A"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INGKA (2023). </w:t>
      </w:r>
      <w:r w:rsidRPr="00A92F51">
        <w:rPr>
          <w:rFonts w:ascii="Poppins" w:hAnsi="Poppins" w:cs="Poppins"/>
          <w:i/>
          <w:iCs/>
          <w:lang w:val="en-US"/>
        </w:rPr>
        <w:t>Inclusion of refugees for employment programme | Ingka Group</w:t>
      </w:r>
      <w:r w:rsidRPr="00A92F51">
        <w:rPr>
          <w:rFonts w:ascii="Poppins" w:hAnsi="Poppins" w:cs="Poppins"/>
          <w:lang w:val="en-US"/>
        </w:rPr>
        <w:t xml:space="preserve">. [online] Ingka Group. Available at: </w:t>
      </w:r>
      <w:hyperlink r:id="rId64" w:history="1">
        <w:r w:rsidRPr="00A92F51">
          <w:rPr>
            <w:rFonts w:ascii="Poppins" w:hAnsi="Poppins" w:cs="Poppins"/>
            <w:lang w:val="en-US"/>
          </w:rPr>
          <w:t>https://www.ingka.com/projects/inclusion-of-refugees-for-employment-programme/</w:t>
        </w:r>
      </w:hyperlink>
      <w:r w:rsidRPr="00A92F51">
        <w:rPr>
          <w:rFonts w:ascii="Poppins" w:hAnsi="Poppins" w:cs="Poppins"/>
          <w:lang w:val="en-US"/>
        </w:rPr>
        <w:t xml:space="preserve"> [Accessed 25 Aug. 2023].</w:t>
      </w:r>
    </w:p>
    <w:p w14:paraId="718F0CF5"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Ingka Group (2020). </w:t>
      </w:r>
      <w:r w:rsidRPr="00A92F51">
        <w:rPr>
          <w:rFonts w:ascii="Poppins" w:hAnsi="Poppins" w:cs="Poppins"/>
          <w:i/>
          <w:iCs/>
          <w:lang w:val="en-US"/>
        </w:rPr>
        <w:t>Bringing IKEA to more people in new ways</w:t>
      </w:r>
      <w:r w:rsidRPr="00A92F51">
        <w:rPr>
          <w:rFonts w:ascii="Poppins" w:hAnsi="Poppins" w:cs="Poppins"/>
          <w:lang w:val="en-US"/>
        </w:rPr>
        <w:t xml:space="preserve">. [online] Available at: </w:t>
      </w:r>
      <w:hyperlink r:id="rId65" w:history="1">
        <w:r w:rsidRPr="00A92F51">
          <w:rPr>
            <w:rFonts w:ascii="Poppins" w:hAnsi="Poppins" w:cs="Poppins"/>
            <w:lang w:val="en-US"/>
          </w:rPr>
          <w:t>https://www.ikea.com/pt/pt/files/pdf/45/28/4528d5bb/annual-summary-and-sustainability-report-fy19_compressed.pdf</w:t>
        </w:r>
      </w:hyperlink>
      <w:r w:rsidRPr="00A92F51">
        <w:rPr>
          <w:rFonts w:ascii="Poppins" w:hAnsi="Poppins" w:cs="Poppins"/>
          <w:lang w:val="en-US"/>
        </w:rPr>
        <w:t xml:space="preserve"> [Accessed 21 Aug. 2023].</w:t>
      </w:r>
    </w:p>
    <w:p w14:paraId="17F0F730"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Jonsson, A. (2008). A transnational perspective on knowledge sharing: lessons learned from IKEA’s entry into Russia, China and Japan. </w:t>
      </w:r>
      <w:r w:rsidRPr="00A92F51">
        <w:rPr>
          <w:rFonts w:ascii="Poppins" w:hAnsi="Poppins" w:cs="Poppins"/>
          <w:i/>
          <w:iCs/>
          <w:lang w:val="en-US"/>
        </w:rPr>
        <w:t>The International Review of Retail, Distribution and Consumer Research</w:t>
      </w:r>
      <w:r w:rsidRPr="00A92F51">
        <w:rPr>
          <w:rFonts w:ascii="Poppins" w:hAnsi="Poppins" w:cs="Poppins"/>
          <w:lang w:val="en-US"/>
        </w:rPr>
        <w:t>, 18(1), pp.17–44. doi:</w:t>
      </w:r>
      <w:hyperlink r:id="rId66" w:history="1">
        <w:r w:rsidRPr="00A92F51">
          <w:rPr>
            <w:rFonts w:ascii="Poppins" w:hAnsi="Poppins" w:cs="Poppins"/>
            <w:lang w:val="en-US"/>
          </w:rPr>
          <w:t>https://doi.org/10.1080/09593960701778044</w:t>
        </w:r>
      </w:hyperlink>
      <w:r w:rsidRPr="00A92F51">
        <w:rPr>
          <w:rFonts w:ascii="Poppins" w:hAnsi="Poppins" w:cs="Poppins"/>
          <w:lang w:val="en-US"/>
        </w:rPr>
        <w:t>.</w:t>
      </w:r>
    </w:p>
    <w:p w14:paraId="12479A5F"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Jurevicius, O. (2022). </w:t>
      </w:r>
      <w:r w:rsidRPr="00A92F51">
        <w:rPr>
          <w:rFonts w:ascii="Poppins" w:hAnsi="Poppins" w:cs="Poppins"/>
          <w:i/>
          <w:iCs/>
          <w:lang w:val="en-US"/>
        </w:rPr>
        <w:t>SWOT Analysis of IKEA 2022</w:t>
      </w:r>
      <w:r w:rsidRPr="00A92F51">
        <w:rPr>
          <w:rFonts w:ascii="Poppins" w:hAnsi="Poppins" w:cs="Poppins"/>
          <w:lang w:val="en-US"/>
        </w:rPr>
        <w:t xml:space="preserve">. [online] Strategic Management Insight. </w:t>
      </w:r>
      <w:r w:rsidRPr="00A92F51">
        <w:rPr>
          <w:rFonts w:ascii="Poppins" w:hAnsi="Poppins" w:cs="Poppins"/>
          <w:lang w:val="en-US"/>
        </w:rPr>
        <w:lastRenderedPageBreak/>
        <w:t xml:space="preserve">Available at: </w:t>
      </w:r>
      <w:hyperlink r:id="rId67" w:history="1">
        <w:r w:rsidRPr="00A92F51">
          <w:rPr>
            <w:rFonts w:ascii="Poppins" w:hAnsi="Poppins" w:cs="Poppins"/>
            <w:lang w:val="en-US"/>
          </w:rPr>
          <w:t>https://strategicmanagementinsight.com/swot-analyses/ikea-swot-analysis/</w:t>
        </w:r>
      </w:hyperlink>
      <w:r w:rsidRPr="00A92F51">
        <w:rPr>
          <w:rFonts w:ascii="Poppins" w:hAnsi="Poppins" w:cs="Poppins"/>
          <w:lang w:val="en-US"/>
        </w:rPr>
        <w:t xml:space="preserve"> [Accessed 13 Aug. 2023].</w:t>
      </w:r>
    </w:p>
    <w:p w14:paraId="5FF9EF40"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Karlsson, B., Olanrewaju, D. and Ullah, E. (2016). </w:t>
      </w:r>
      <w:r w:rsidRPr="00A92F51">
        <w:rPr>
          <w:rFonts w:ascii="Poppins" w:hAnsi="Poppins" w:cs="Poppins"/>
          <w:i/>
          <w:iCs/>
          <w:lang w:val="en-US"/>
        </w:rPr>
        <w:t>Foreign Market Entry Strategies. -A case study of IKEA entering Indian market</w:t>
      </w:r>
      <w:r w:rsidRPr="00A92F51">
        <w:rPr>
          <w:rFonts w:ascii="Poppins" w:hAnsi="Poppins" w:cs="Poppins"/>
          <w:lang w:val="en-US"/>
        </w:rPr>
        <w:t xml:space="preserve">. [online] Available at: </w:t>
      </w:r>
      <w:hyperlink r:id="rId68" w:history="1">
        <w:r w:rsidRPr="00A92F51">
          <w:rPr>
            <w:rFonts w:ascii="Poppins" w:hAnsi="Poppins" w:cs="Poppins"/>
            <w:lang w:val="en-US"/>
          </w:rPr>
          <w:t>http://www.diva-portal.se/smash/get/diva2:942136/FULLTEXT01.pdf</w:t>
        </w:r>
      </w:hyperlink>
      <w:r w:rsidRPr="00A92F51">
        <w:rPr>
          <w:rFonts w:ascii="Poppins" w:hAnsi="Poppins" w:cs="Poppins"/>
          <w:lang w:val="en-US"/>
        </w:rPr>
        <w:t xml:space="preserve"> [Accessed 26 Aug. 2023].</w:t>
      </w:r>
    </w:p>
    <w:p w14:paraId="125C41B2"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kasi (2022). </w:t>
      </w:r>
      <w:r w:rsidRPr="00A92F51">
        <w:rPr>
          <w:rFonts w:ascii="Poppins" w:hAnsi="Poppins" w:cs="Poppins"/>
          <w:i/>
          <w:iCs/>
          <w:lang w:val="en-US"/>
        </w:rPr>
        <w:t>IKEA – Sales and Strategic Marketing | MBA Tutorials</w:t>
      </w:r>
      <w:r w:rsidRPr="00A92F51">
        <w:rPr>
          <w:rFonts w:ascii="Poppins" w:hAnsi="Poppins" w:cs="Poppins"/>
          <w:lang w:val="en-US"/>
        </w:rPr>
        <w:t xml:space="preserve">. [online] MBA Tutorials. Available at: </w:t>
      </w:r>
      <w:hyperlink r:id="rId69" w:history="1">
        <w:r w:rsidRPr="00A92F51">
          <w:rPr>
            <w:rFonts w:ascii="Poppins" w:hAnsi="Poppins" w:cs="Poppins"/>
            <w:lang w:val="en-US"/>
          </w:rPr>
          <w:t>https://mba-tutorials.com/ikea-sales-and-strategic-marketing/#:~:text=The%20Ansoff%20Matrix%20highlights%20the</w:t>
        </w:r>
      </w:hyperlink>
      <w:r w:rsidRPr="00A92F51">
        <w:rPr>
          <w:rFonts w:ascii="Poppins" w:hAnsi="Poppins" w:cs="Poppins"/>
          <w:lang w:val="en-US"/>
        </w:rPr>
        <w:t xml:space="preserve"> [Accessed 27 Aug. 2023].</w:t>
      </w:r>
    </w:p>
    <w:p w14:paraId="7850FC2A"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Kasi, A. (2019). </w:t>
      </w:r>
      <w:r w:rsidRPr="00A92F51">
        <w:rPr>
          <w:rFonts w:ascii="Poppins" w:hAnsi="Poppins" w:cs="Poppins"/>
          <w:i/>
          <w:iCs/>
          <w:lang w:val="en-US"/>
        </w:rPr>
        <w:t>Porter’s Five Forces Analysis of IKEA</w:t>
      </w:r>
      <w:r w:rsidRPr="00A92F51">
        <w:rPr>
          <w:rFonts w:ascii="Poppins" w:hAnsi="Poppins" w:cs="Poppins"/>
          <w:lang w:val="en-US"/>
        </w:rPr>
        <w:t xml:space="preserve">. [online] Porter Analysis. Available at: </w:t>
      </w:r>
      <w:hyperlink r:id="rId70" w:history="1">
        <w:r w:rsidRPr="00A92F51">
          <w:rPr>
            <w:rFonts w:ascii="Poppins" w:hAnsi="Poppins" w:cs="Poppins"/>
            <w:lang w:val="en-US"/>
          </w:rPr>
          <w:t>https://www.porteranalysis.com/porters-five-forces-analysis-of-ikea/</w:t>
        </w:r>
      </w:hyperlink>
      <w:r w:rsidRPr="00A92F51">
        <w:rPr>
          <w:rFonts w:ascii="Poppins" w:hAnsi="Poppins" w:cs="Poppins"/>
          <w:lang w:val="en-US"/>
        </w:rPr>
        <w:t xml:space="preserve"> [Accessed 13 Aug. 2023].</w:t>
      </w:r>
    </w:p>
    <w:p w14:paraId="55E6C16E"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Kleweno, S. (2022). </w:t>
      </w:r>
      <w:r w:rsidRPr="00A92F51">
        <w:rPr>
          <w:rFonts w:ascii="Poppins" w:hAnsi="Poppins" w:cs="Poppins"/>
          <w:i/>
          <w:iCs/>
          <w:lang w:val="en-US"/>
        </w:rPr>
        <w:t>Porter’s Five Forces (2022): The Definitive Overview (+ Examples)</w:t>
      </w:r>
      <w:r w:rsidRPr="00A92F51">
        <w:rPr>
          <w:rFonts w:ascii="Poppins" w:hAnsi="Poppins" w:cs="Poppins"/>
          <w:lang w:val="en-US"/>
        </w:rPr>
        <w:t xml:space="preserve">. [online] www.cascade.app. Available at: </w:t>
      </w:r>
      <w:hyperlink r:id="rId71" w:history="1">
        <w:r w:rsidRPr="00A92F51">
          <w:rPr>
            <w:rFonts w:ascii="Poppins" w:hAnsi="Poppins" w:cs="Poppins"/>
            <w:lang w:val="en-US"/>
          </w:rPr>
          <w:t>https://www.cascade.app/blog/porters-5-forces#:~:text=Porter</w:t>
        </w:r>
      </w:hyperlink>
      <w:r w:rsidRPr="00A92F51">
        <w:rPr>
          <w:rFonts w:ascii="Poppins" w:hAnsi="Poppins" w:cs="Poppins"/>
          <w:lang w:val="en-US"/>
        </w:rPr>
        <w:t xml:space="preserve"> [Accessed 22 Aug. 2023].</w:t>
      </w:r>
    </w:p>
    <w:p w14:paraId="109781A4"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KPMG (2022). </w:t>
      </w:r>
      <w:r w:rsidRPr="00A92F51">
        <w:rPr>
          <w:rFonts w:ascii="Poppins" w:hAnsi="Poppins" w:cs="Poppins"/>
          <w:i/>
          <w:iCs/>
          <w:lang w:val="en-US"/>
        </w:rPr>
        <w:t>UK Economic Outlook - KPMG United Kingdom</w:t>
      </w:r>
      <w:r w:rsidRPr="00A92F51">
        <w:rPr>
          <w:rFonts w:ascii="Poppins" w:hAnsi="Poppins" w:cs="Poppins"/>
          <w:lang w:val="en-US"/>
        </w:rPr>
        <w:t xml:space="preserve">. [online] KPMG. Available at: </w:t>
      </w:r>
      <w:hyperlink r:id="rId72" w:history="1">
        <w:r w:rsidRPr="00A92F51">
          <w:rPr>
            <w:rFonts w:ascii="Poppins" w:hAnsi="Poppins" w:cs="Poppins"/>
            <w:lang w:val="en-US"/>
          </w:rPr>
          <w:t>https://kpmg.com/uk/en/home/insights/2018/09/uk-economic-outlook.html</w:t>
        </w:r>
      </w:hyperlink>
      <w:r w:rsidRPr="00A92F51">
        <w:rPr>
          <w:rFonts w:ascii="Poppins" w:hAnsi="Poppins" w:cs="Poppins"/>
          <w:lang w:val="en-US"/>
        </w:rPr>
        <w:t xml:space="preserve"> [Accessed 21 Aug. 2023].</w:t>
      </w:r>
    </w:p>
    <w:p w14:paraId="1F551A8A"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Lee, S. (2019). </w:t>
      </w:r>
      <w:r w:rsidRPr="00A92F51">
        <w:rPr>
          <w:rFonts w:ascii="Poppins" w:hAnsi="Poppins" w:cs="Poppins"/>
          <w:i/>
          <w:iCs/>
          <w:lang w:val="en-US"/>
        </w:rPr>
        <w:t>Store Comparison: IKEA vs Walmart</w:t>
      </w:r>
      <w:r w:rsidRPr="00A92F51">
        <w:rPr>
          <w:rFonts w:ascii="Poppins" w:hAnsi="Poppins" w:cs="Poppins"/>
          <w:lang w:val="en-US"/>
        </w:rPr>
        <w:t xml:space="preserve">. [online] IKEA Product Reviews. Available at: </w:t>
      </w:r>
      <w:hyperlink r:id="rId73" w:history="1">
        <w:r w:rsidRPr="00A92F51">
          <w:rPr>
            <w:rFonts w:ascii="Poppins" w:hAnsi="Poppins" w:cs="Poppins"/>
            <w:lang w:val="en-US"/>
          </w:rPr>
          <w:t>https://www.myikeabedroom.com/ikea-vs-walmart/</w:t>
        </w:r>
      </w:hyperlink>
      <w:r w:rsidRPr="00A92F51">
        <w:rPr>
          <w:rFonts w:ascii="Poppins" w:hAnsi="Poppins" w:cs="Poppins"/>
          <w:lang w:val="en-US"/>
        </w:rPr>
        <w:t xml:space="preserve"> [Accessed 26 Aug. 2023].</w:t>
      </w:r>
    </w:p>
    <w:p w14:paraId="1EE7EF2F"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Lemon, K.N. and Verhoef, P.C. (2016). Understanding Customer Experience Throughout the Customer Journey. </w:t>
      </w:r>
      <w:r w:rsidRPr="00A92F51">
        <w:rPr>
          <w:rFonts w:ascii="Poppins" w:hAnsi="Poppins" w:cs="Poppins"/>
          <w:i/>
          <w:iCs/>
          <w:lang w:val="en-US"/>
        </w:rPr>
        <w:t>Journal of Marketing</w:t>
      </w:r>
      <w:r w:rsidRPr="00A92F51">
        <w:rPr>
          <w:rFonts w:ascii="Poppins" w:hAnsi="Poppins" w:cs="Poppins"/>
          <w:lang w:val="en-US"/>
        </w:rPr>
        <w:t>, [online] 80(6), pp.69–96. doi:</w:t>
      </w:r>
      <w:hyperlink r:id="rId74" w:history="1">
        <w:r w:rsidRPr="00A92F51">
          <w:rPr>
            <w:rFonts w:ascii="Poppins" w:hAnsi="Poppins" w:cs="Poppins"/>
            <w:lang w:val="en-US"/>
          </w:rPr>
          <w:t>https://doi.org/10.1509/jm.15.0420</w:t>
        </w:r>
      </w:hyperlink>
      <w:r w:rsidRPr="00A92F51">
        <w:rPr>
          <w:rFonts w:ascii="Poppins" w:hAnsi="Poppins" w:cs="Poppins"/>
          <w:lang w:val="en-US"/>
        </w:rPr>
        <w:t>.</w:t>
      </w:r>
    </w:p>
    <w:p w14:paraId="42CFA9C0"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Lewis, R. (2019). IKEA | Swedish company. In: </w:t>
      </w:r>
      <w:r w:rsidRPr="00A92F51">
        <w:rPr>
          <w:rFonts w:ascii="Poppins" w:hAnsi="Poppins" w:cs="Poppins"/>
          <w:i/>
          <w:iCs/>
          <w:lang w:val="en-US"/>
        </w:rPr>
        <w:t>Encyclopædia Britannica</w:t>
      </w:r>
      <w:r w:rsidRPr="00A92F51">
        <w:rPr>
          <w:rFonts w:ascii="Poppins" w:hAnsi="Poppins" w:cs="Poppins"/>
          <w:lang w:val="en-US"/>
        </w:rPr>
        <w:t xml:space="preserve">. [online] Available at: </w:t>
      </w:r>
      <w:hyperlink r:id="rId75" w:history="1">
        <w:r w:rsidRPr="00A92F51">
          <w:rPr>
            <w:rFonts w:ascii="Poppins" w:hAnsi="Poppins" w:cs="Poppins"/>
            <w:lang w:val="en-US"/>
          </w:rPr>
          <w:t>https://www.britannica.com/topic/IKEA</w:t>
        </w:r>
      </w:hyperlink>
      <w:r w:rsidRPr="00A92F51">
        <w:rPr>
          <w:rFonts w:ascii="Poppins" w:hAnsi="Poppins" w:cs="Poppins"/>
          <w:lang w:val="en-US"/>
        </w:rPr>
        <w:t>.</w:t>
      </w:r>
    </w:p>
    <w:p w14:paraId="33B01620"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Li, M., Sc, C., Lw, F., Sx, O., Tan, Ke, W. and Kt (2019). EXPLORING OPERATIONS OF IKEA CHINA: CASE STUDY. </w:t>
      </w:r>
      <w:r w:rsidRPr="00A92F51">
        <w:rPr>
          <w:rFonts w:ascii="Poppins" w:hAnsi="Poppins" w:cs="Poppins"/>
          <w:i/>
          <w:iCs/>
          <w:lang w:val="en-US"/>
        </w:rPr>
        <w:t>Qualitative and Quantitative Research Review</w:t>
      </w:r>
      <w:r w:rsidRPr="00A92F51">
        <w:rPr>
          <w:rFonts w:ascii="Poppins" w:hAnsi="Poppins" w:cs="Poppins"/>
          <w:lang w:val="en-US"/>
        </w:rPr>
        <w:t xml:space="preserve">, [online] 4(2). Available at: </w:t>
      </w:r>
      <w:hyperlink r:id="rId76" w:history="1">
        <w:r w:rsidRPr="00A92F51">
          <w:rPr>
            <w:rFonts w:ascii="Poppins" w:hAnsi="Poppins" w:cs="Poppins"/>
            <w:lang w:val="en-US"/>
          </w:rPr>
          <w:t>https://nfct.co.uk/wp-content/uploads/journal/published_paper/volume-4/issue-</w:t>
        </w:r>
        <w:r w:rsidRPr="00A92F51">
          <w:rPr>
            <w:rFonts w:ascii="Poppins" w:hAnsi="Poppins" w:cs="Poppins"/>
            <w:lang w:val="en-US"/>
          </w:rPr>
          <w:lastRenderedPageBreak/>
          <w:t>2/KTuav9rb.pdf</w:t>
        </w:r>
      </w:hyperlink>
      <w:r w:rsidRPr="00A92F51">
        <w:rPr>
          <w:rFonts w:ascii="Poppins" w:hAnsi="Poppins" w:cs="Poppins"/>
          <w:lang w:val="en-US"/>
        </w:rPr>
        <w:t xml:space="preserve"> [Accessed 8 Aug. 2023].</w:t>
      </w:r>
    </w:p>
    <w:p w14:paraId="054D8845"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Li, Y. (2007). </w:t>
      </w:r>
      <w:r w:rsidRPr="00A92F51">
        <w:rPr>
          <w:rFonts w:ascii="Poppins" w:hAnsi="Poppins" w:cs="Poppins"/>
          <w:i/>
          <w:iCs/>
          <w:lang w:val="en-US"/>
        </w:rPr>
        <w:t>IKEA SUCCESS IN CHINESE FURNITURE</w:t>
      </w:r>
      <w:r w:rsidRPr="00A92F51">
        <w:rPr>
          <w:rFonts w:ascii="Poppins" w:hAnsi="Poppins" w:cs="Poppins"/>
          <w:lang w:val="en-US"/>
        </w:rPr>
        <w:t xml:space="preserve">. [online] Available at: </w:t>
      </w:r>
      <w:hyperlink r:id="rId77" w:history="1">
        <w:r w:rsidRPr="00A92F51">
          <w:rPr>
            <w:rFonts w:ascii="Poppins" w:hAnsi="Poppins" w:cs="Poppins"/>
            <w:lang w:val="en-US"/>
          </w:rPr>
          <w:t>https://core.ac.uk/download/pdf/38011868.pdf</w:t>
        </w:r>
      </w:hyperlink>
      <w:r w:rsidRPr="00A92F51">
        <w:rPr>
          <w:rFonts w:ascii="Poppins" w:hAnsi="Poppins" w:cs="Poppins"/>
          <w:lang w:val="en-US"/>
        </w:rPr>
        <w:t xml:space="preserve"> [Accessed 23 Aug. 2023].</w:t>
      </w:r>
    </w:p>
    <w:p w14:paraId="0A716CDA"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Li, Z. and Steiner, L. (2010). </w:t>
      </w:r>
      <w:r w:rsidRPr="00A92F51">
        <w:rPr>
          <w:rFonts w:ascii="Poppins" w:hAnsi="Poppins" w:cs="Poppins"/>
          <w:i/>
          <w:iCs/>
          <w:lang w:val="en-US"/>
        </w:rPr>
        <w:t>The Competitive Advantage of IKEA and IKEA in China Master of Science in Logistics and Innovation Management</w:t>
      </w:r>
      <w:r w:rsidRPr="00A92F51">
        <w:rPr>
          <w:rFonts w:ascii="Poppins" w:hAnsi="Poppins" w:cs="Poppins"/>
          <w:lang w:val="en-US"/>
        </w:rPr>
        <w:t xml:space="preserve">. [online] Available at: </w:t>
      </w:r>
      <w:hyperlink r:id="rId78" w:history="1">
        <w:r w:rsidRPr="00A92F51">
          <w:rPr>
            <w:rFonts w:ascii="Poppins" w:hAnsi="Poppins" w:cs="Poppins"/>
            <w:lang w:val="en-US"/>
          </w:rPr>
          <w:t>https://hig.diva-portal.org/smash/get/diva2:326248/FULLTEXT01.pdf</w:t>
        </w:r>
      </w:hyperlink>
      <w:r w:rsidRPr="00A92F51">
        <w:rPr>
          <w:rFonts w:ascii="Poppins" w:hAnsi="Poppins" w:cs="Poppins"/>
          <w:lang w:val="en-US"/>
        </w:rPr>
        <w:t xml:space="preserve"> [Accessed 14 Aug. 2023].</w:t>
      </w:r>
    </w:p>
    <w:p w14:paraId="3C6999FF"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Ltd, G.U. (2022). </w:t>
      </w:r>
      <w:r w:rsidRPr="00A92F51">
        <w:rPr>
          <w:rFonts w:ascii="Poppins" w:hAnsi="Poppins" w:cs="Poppins"/>
          <w:i/>
          <w:iCs/>
          <w:lang w:val="en-US"/>
        </w:rPr>
        <w:t>IKEA, DFS, and B&amp;Q Among Leading Retailers in the UK Furniture and Floorcoverings Market | Globaldata Plc</w:t>
      </w:r>
      <w:r w:rsidRPr="00A92F51">
        <w:rPr>
          <w:rFonts w:ascii="Poppins" w:hAnsi="Poppins" w:cs="Poppins"/>
          <w:lang w:val="en-US"/>
        </w:rPr>
        <w:t xml:space="preserve">. [online] GlobeNewswire News Room. Available at: </w:t>
      </w:r>
      <w:hyperlink r:id="rId79" w:history="1">
        <w:r w:rsidRPr="00A92F51">
          <w:rPr>
            <w:rFonts w:ascii="Poppins" w:hAnsi="Poppins" w:cs="Poppins"/>
            <w:lang w:val="en-US"/>
          </w:rPr>
          <w:t>https://www.globenewswire.com/en/news-release/2022/07/12/2477740/0/en/IKEA-DFS-and-B-Q-Among-Leading-Retailers-in-the-UK-Furniture-and-Floorcoverings-Market-Globaldata-Plc.html</w:t>
        </w:r>
      </w:hyperlink>
      <w:r w:rsidRPr="00A92F51">
        <w:rPr>
          <w:rFonts w:ascii="Poppins" w:hAnsi="Poppins" w:cs="Poppins"/>
          <w:lang w:val="en-US"/>
        </w:rPr>
        <w:t xml:space="preserve"> [Accessed 12 Aug. 2023].</w:t>
      </w:r>
    </w:p>
    <w:p w14:paraId="3A45AB52"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MarketLine Advantage (2023). </w:t>
      </w:r>
      <w:r w:rsidRPr="00A92F51">
        <w:rPr>
          <w:rFonts w:ascii="Poppins" w:hAnsi="Poppins" w:cs="Poppins"/>
          <w:i/>
          <w:iCs/>
          <w:lang w:val="en-US"/>
        </w:rPr>
        <w:t>China In-depth PESTLE Insights</w:t>
      </w:r>
      <w:r w:rsidRPr="00A92F51">
        <w:rPr>
          <w:rFonts w:ascii="Poppins" w:hAnsi="Poppins" w:cs="Poppins"/>
          <w:lang w:val="en-US"/>
        </w:rPr>
        <w:t>. MarketLine Advantage.</w:t>
      </w:r>
    </w:p>
    <w:p w14:paraId="1DCA40E8"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Marketline Advantage (2020). </w:t>
      </w:r>
      <w:r w:rsidRPr="00A92F51">
        <w:rPr>
          <w:rFonts w:ascii="Poppins" w:hAnsi="Poppins" w:cs="Poppins"/>
          <w:i/>
          <w:iCs/>
          <w:lang w:val="en-US"/>
        </w:rPr>
        <w:t>United Kingdom - Furniture &amp; Floor Coverings</w:t>
      </w:r>
      <w:r w:rsidRPr="00A92F51">
        <w:rPr>
          <w:rFonts w:ascii="Poppins" w:hAnsi="Poppins" w:cs="Poppins"/>
          <w:lang w:val="en-US"/>
        </w:rPr>
        <w:t xml:space="preserve">. </w:t>
      </w:r>
      <w:r w:rsidRPr="00A92F51">
        <w:rPr>
          <w:rFonts w:ascii="Poppins" w:hAnsi="Poppins" w:cs="Poppins"/>
          <w:i/>
          <w:iCs/>
          <w:lang w:val="en-US"/>
        </w:rPr>
        <w:t>United Kingdom - Furniture &amp; Floor Coverings</w:t>
      </w:r>
      <w:r w:rsidRPr="00A92F51">
        <w:rPr>
          <w:rFonts w:ascii="Poppins" w:hAnsi="Poppins" w:cs="Poppins"/>
          <w:lang w:val="en-US"/>
        </w:rPr>
        <w:t>.</w:t>
      </w:r>
    </w:p>
    <w:p w14:paraId="7328CF22"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Marketline Advantage (2023a). </w:t>
      </w:r>
      <w:r w:rsidRPr="00A92F51">
        <w:rPr>
          <w:rFonts w:ascii="Poppins" w:hAnsi="Poppins" w:cs="Poppins"/>
          <w:i/>
          <w:iCs/>
          <w:lang w:val="en-US"/>
        </w:rPr>
        <w:t>Macroeconomic Outlook Report: China</w:t>
      </w:r>
      <w:r w:rsidRPr="00A92F51">
        <w:rPr>
          <w:rFonts w:ascii="Poppins" w:hAnsi="Poppins" w:cs="Poppins"/>
          <w:lang w:val="en-US"/>
        </w:rPr>
        <w:t>. Marketline Advantage.</w:t>
      </w:r>
    </w:p>
    <w:p w14:paraId="7F9F36CC"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Marketline Advantage (2023b). </w:t>
      </w:r>
      <w:r w:rsidRPr="00A92F51">
        <w:rPr>
          <w:rFonts w:ascii="Poppins" w:hAnsi="Poppins" w:cs="Poppins"/>
          <w:i/>
          <w:iCs/>
          <w:lang w:val="en-US"/>
        </w:rPr>
        <w:t>United Kingdom: In-depth PESTLE Insights</w:t>
      </w:r>
      <w:r w:rsidRPr="00A92F51">
        <w:rPr>
          <w:rFonts w:ascii="Poppins" w:hAnsi="Poppins" w:cs="Poppins"/>
          <w:lang w:val="en-US"/>
        </w:rPr>
        <w:t>. Marketline Advantage.</w:t>
      </w:r>
    </w:p>
    <w:p w14:paraId="1A061C3C"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Mind Tools (2022). </w:t>
      </w:r>
      <w:r w:rsidRPr="00A92F51">
        <w:rPr>
          <w:rFonts w:ascii="Poppins" w:hAnsi="Poppins" w:cs="Poppins"/>
          <w:i/>
          <w:iCs/>
          <w:lang w:val="en-US"/>
        </w:rPr>
        <w:t>SWOT Analysis</w:t>
      </w:r>
      <w:r w:rsidRPr="00A92F51">
        <w:rPr>
          <w:rFonts w:ascii="Poppins" w:hAnsi="Poppins" w:cs="Poppins"/>
          <w:lang w:val="en-US"/>
        </w:rPr>
        <w:t xml:space="preserve">. [online] Mindtools. Available at: </w:t>
      </w:r>
      <w:hyperlink r:id="rId80" w:history="1">
        <w:r w:rsidRPr="00A92F51">
          <w:rPr>
            <w:rFonts w:ascii="Poppins" w:hAnsi="Poppins" w:cs="Poppins"/>
            <w:lang w:val="en-US"/>
          </w:rPr>
          <w:t>https://www.mindtools.com/amtbj63/swot-analysis</w:t>
        </w:r>
      </w:hyperlink>
      <w:r w:rsidRPr="00A92F51">
        <w:rPr>
          <w:rFonts w:ascii="Poppins" w:hAnsi="Poppins" w:cs="Poppins"/>
          <w:lang w:val="en-US"/>
        </w:rPr>
        <w:t xml:space="preserve"> [Accessed 28 Aug. 2023].</w:t>
      </w:r>
    </w:p>
    <w:p w14:paraId="7775E177"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OECD (2023). </w:t>
      </w:r>
      <w:r w:rsidRPr="00A92F51">
        <w:rPr>
          <w:rFonts w:ascii="Poppins" w:hAnsi="Poppins" w:cs="Poppins"/>
          <w:i/>
          <w:iCs/>
          <w:lang w:val="en-US"/>
        </w:rPr>
        <w:t>Taxing Wages -The United Kingdom Tax on labour income</w:t>
      </w:r>
      <w:r w:rsidRPr="00A92F51">
        <w:rPr>
          <w:rFonts w:ascii="Poppins" w:hAnsi="Poppins" w:cs="Poppins"/>
          <w:lang w:val="en-US"/>
        </w:rPr>
        <w:t xml:space="preserve">. [online] Available at: </w:t>
      </w:r>
      <w:hyperlink r:id="rId81" w:history="1">
        <w:r w:rsidRPr="00A92F51">
          <w:rPr>
            <w:rFonts w:ascii="Poppins" w:hAnsi="Poppins" w:cs="Poppins"/>
            <w:lang w:val="en-US"/>
          </w:rPr>
          <w:t>https://www.oecd.org/tax/tax-policy/taxing-wages-united-kingdom.pdf</w:t>
        </w:r>
      </w:hyperlink>
      <w:r w:rsidRPr="00A92F51">
        <w:rPr>
          <w:rFonts w:ascii="Poppins" w:hAnsi="Poppins" w:cs="Poppins"/>
          <w:lang w:val="en-US"/>
        </w:rPr>
        <w:t>.</w:t>
      </w:r>
    </w:p>
    <w:p w14:paraId="005790DD"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Office for Budget Responsibility (2022). </w:t>
      </w:r>
      <w:r w:rsidRPr="00A92F51">
        <w:rPr>
          <w:rFonts w:ascii="Poppins" w:hAnsi="Poppins" w:cs="Poppins"/>
          <w:i/>
          <w:iCs/>
          <w:lang w:val="en-US"/>
        </w:rPr>
        <w:t>The latest evidence on the impact of Brexit on UK trade</w:t>
      </w:r>
      <w:r w:rsidRPr="00A92F51">
        <w:rPr>
          <w:rFonts w:ascii="Poppins" w:hAnsi="Poppins" w:cs="Poppins"/>
          <w:lang w:val="en-US"/>
        </w:rPr>
        <w:t xml:space="preserve">. [online] Office for Budget Responsibility. Available at: </w:t>
      </w:r>
      <w:hyperlink r:id="rId82" w:history="1">
        <w:r w:rsidRPr="00A92F51">
          <w:rPr>
            <w:rFonts w:ascii="Poppins" w:hAnsi="Poppins" w:cs="Poppins"/>
            <w:lang w:val="en-US"/>
          </w:rPr>
          <w:t>https://obr.uk/box/the-latest-evidence-on-the-impact-of-brexit-on-uk-trade/</w:t>
        </w:r>
      </w:hyperlink>
      <w:r w:rsidRPr="00A92F51">
        <w:rPr>
          <w:rFonts w:ascii="Poppins" w:hAnsi="Poppins" w:cs="Poppins"/>
          <w:lang w:val="en-US"/>
        </w:rPr>
        <w:t>.</w:t>
      </w:r>
    </w:p>
    <w:p w14:paraId="3A5D20DD"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Ozturkcan, S. (2020a). Service innovation: Using augmented reality in the IKEA Place app. </w:t>
      </w:r>
      <w:r w:rsidRPr="00A92F51">
        <w:rPr>
          <w:rFonts w:ascii="Poppins" w:hAnsi="Poppins" w:cs="Poppins"/>
          <w:i/>
          <w:iCs/>
          <w:lang w:val="en-US"/>
        </w:rPr>
        <w:t>Journal of Information Technology Teaching Cases</w:t>
      </w:r>
      <w:r w:rsidRPr="00A92F51">
        <w:rPr>
          <w:rFonts w:ascii="Poppins" w:hAnsi="Poppins" w:cs="Poppins"/>
          <w:lang w:val="en-US"/>
        </w:rPr>
        <w:t>, 11(1), p.204388692094711.</w:t>
      </w:r>
    </w:p>
    <w:p w14:paraId="21C28911"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lastRenderedPageBreak/>
        <w:t xml:space="preserve">Ozturkcan, S. (2020b). Service innovation: Using augmented reality in the IKEA Place app. </w:t>
      </w:r>
      <w:r w:rsidRPr="00A92F51">
        <w:rPr>
          <w:rFonts w:ascii="Poppins" w:hAnsi="Poppins" w:cs="Poppins"/>
          <w:i/>
          <w:iCs/>
          <w:lang w:val="en-US"/>
        </w:rPr>
        <w:t>Journal of Information Technology Teaching Cases</w:t>
      </w:r>
      <w:r w:rsidRPr="00A92F51">
        <w:rPr>
          <w:rFonts w:ascii="Poppins" w:hAnsi="Poppins" w:cs="Poppins"/>
          <w:lang w:val="en-US"/>
        </w:rPr>
        <w:t>, 11(1), p.204388692094711.</w:t>
      </w:r>
    </w:p>
    <w:p w14:paraId="3F111DAE"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Reid, H. (2023). IKEA bets on remote interior design as AI changes sales strategy. </w:t>
      </w:r>
      <w:r w:rsidRPr="00A92F51">
        <w:rPr>
          <w:rFonts w:ascii="Poppins" w:hAnsi="Poppins" w:cs="Poppins"/>
          <w:i/>
          <w:iCs/>
          <w:lang w:val="en-US"/>
        </w:rPr>
        <w:t>Reuters</w:t>
      </w:r>
      <w:r w:rsidRPr="00A92F51">
        <w:rPr>
          <w:rFonts w:ascii="Poppins" w:hAnsi="Poppins" w:cs="Poppins"/>
          <w:lang w:val="en-US"/>
        </w:rPr>
        <w:t xml:space="preserve">. [online] 13 Jun. Available at: </w:t>
      </w:r>
      <w:hyperlink r:id="rId83" w:history="1">
        <w:r w:rsidRPr="00A92F51">
          <w:rPr>
            <w:rFonts w:ascii="Poppins" w:hAnsi="Poppins" w:cs="Poppins"/>
            <w:lang w:val="en-US"/>
          </w:rPr>
          <w:t>https://www.reuters.com/technology/ikea-bets-remote-interior-design-ai-changes-sales-strategy-2023-06-13/</w:t>
        </w:r>
      </w:hyperlink>
      <w:r w:rsidRPr="00A92F51">
        <w:rPr>
          <w:rFonts w:ascii="Poppins" w:hAnsi="Poppins" w:cs="Poppins"/>
          <w:lang w:val="en-US"/>
        </w:rPr>
        <w:t xml:space="preserve"> [Accessed 27 Aug. 2023].</w:t>
      </w:r>
    </w:p>
    <w:p w14:paraId="0EAC6126"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Reuters (2011). INSIGHT-UPDATE 1-Chinese retailers hijack the Ikea experience in fast-growing west. </w:t>
      </w:r>
      <w:r w:rsidRPr="00A92F51">
        <w:rPr>
          <w:rFonts w:ascii="Poppins" w:hAnsi="Poppins" w:cs="Poppins"/>
          <w:i/>
          <w:iCs/>
          <w:lang w:val="en-US"/>
        </w:rPr>
        <w:t>Reuters</w:t>
      </w:r>
      <w:r w:rsidRPr="00A92F51">
        <w:rPr>
          <w:rFonts w:ascii="Poppins" w:hAnsi="Poppins" w:cs="Poppins"/>
          <w:lang w:val="en-US"/>
        </w:rPr>
        <w:t xml:space="preserve">. [online] 1 Aug. Available at: </w:t>
      </w:r>
      <w:hyperlink r:id="rId84" w:history="1">
        <w:r w:rsidRPr="00A92F51">
          <w:rPr>
            <w:rFonts w:ascii="Poppins" w:hAnsi="Poppins" w:cs="Poppins"/>
            <w:lang w:val="en-US"/>
          </w:rPr>
          <w:t>https://www.reuters.com/article/china-brand-piracy/insight-update-1-chinese-retailers-hijack-the-ikea-experience-in-fast-growing-west-idUKL3E7J10I020110801</w:t>
        </w:r>
      </w:hyperlink>
      <w:r w:rsidRPr="00A92F51">
        <w:rPr>
          <w:rFonts w:ascii="Poppins" w:hAnsi="Poppins" w:cs="Poppins"/>
          <w:lang w:val="en-US"/>
        </w:rPr>
        <w:t xml:space="preserve"> [Accessed 21 Aug. 2023].</w:t>
      </w:r>
    </w:p>
    <w:p w14:paraId="0617A67B"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Reuters (2012a). Analysis - Low cost era over for China’s workshops to the world. </w:t>
      </w:r>
      <w:r w:rsidRPr="00A92F51">
        <w:rPr>
          <w:rFonts w:ascii="Poppins" w:hAnsi="Poppins" w:cs="Poppins"/>
          <w:i/>
          <w:iCs/>
          <w:lang w:val="en-US"/>
        </w:rPr>
        <w:t>Reuters</w:t>
      </w:r>
      <w:r w:rsidRPr="00A92F51">
        <w:rPr>
          <w:rFonts w:ascii="Poppins" w:hAnsi="Poppins" w:cs="Poppins"/>
          <w:lang w:val="en-US"/>
        </w:rPr>
        <w:t xml:space="preserve">. [online] 4 Apr. Available at: </w:t>
      </w:r>
      <w:hyperlink r:id="rId85" w:history="1">
        <w:r w:rsidRPr="00A92F51">
          <w:rPr>
            <w:rFonts w:ascii="Poppins" w:hAnsi="Poppins" w:cs="Poppins"/>
            <w:lang w:val="en-US"/>
          </w:rPr>
          <w:t>https://www.reuters.com/article/uk-apple-foxconn-labour-idUKBRE83303520120404</w:t>
        </w:r>
      </w:hyperlink>
      <w:r w:rsidRPr="00A92F51">
        <w:rPr>
          <w:rFonts w:ascii="Poppins" w:hAnsi="Poppins" w:cs="Poppins"/>
          <w:lang w:val="en-US"/>
        </w:rPr>
        <w:t xml:space="preserve"> [Accessed 21 Aug. 2023].</w:t>
      </w:r>
    </w:p>
    <w:p w14:paraId="545A6E96"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Reuters (2012b). China Mobile H1 core profit slips, shares slide. </w:t>
      </w:r>
      <w:r w:rsidRPr="00A92F51">
        <w:rPr>
          <w:rFonts w:ascii="Poppins" w:hAnsi="Poppins" w:cs="Poppins"/>
          <w:i/>
          <w:iCs/>
          <w:lang w:val="en-US"/>
        </w:rPr>
        <w:t>Reuters</w:t>
      </w:r>
      <w:r w:rsidRPr="00A92F51">
        <w:rPr>
          <w:rFonts w:ascii="Poppins" w:hAnsi="Poppins" w:cs="Poppins"/>
          <w:lang w:val="en-US"/>
        </w:rPr>
        <w:t xml:space="preserve">. [online] 16 Aug. Available at: </w:t>
      </w:r>
      <w:hyperlink r:id="rId86" w:history="1">
        <w:r w:rsidRPr="00A92F51">
          <w:rPr>
            <w:rFonts w:ascii="Poppins" w:hAnsi="Poppins" w:cs="Poppins"/>
            <w:lang w:val="en-US"/>
          </w:rPr>
          <w:t>https://www.reuters.com/article/chinamobile-earnings-idINDEE87F04W20120816</w:t>
        </w:r>
      </w:hyperlink>
      <w:r w:rsidRPr="00A92F51">
        <w:rPr>
          <w:rFonts w:ascii="Poppins" w:hAnsi="Poppins" w:cs="Poppins"/>
          <w:lang w:val="en-US"/>
        </w:rPr>
        <w:t xml:space="preserve"> [Accessed 25 Aug. 2023].</w:t>
      </w:r>
    </w:p>
    <w:p w14:paraId="2C514949"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Reuters (2015). IKEA seeks to drive food sales growth with eco-friendly menu. </w:t>
      </w:r>
      <w:r w:rsidRPr="00A92F51">
        <w:rPr>
          <w:rFonts w:ascii="Poppins" w:hAnsi="Poppins" w:cs="Poppins"/>
          <w:i/>
          <w:iCs/>
          <w:lang w:val="en-US"/>
        </w:rPr>
        <w:t>Reuters</w:t>
      </w:r>
      <w:r w:rsidRPr="00A92F51">
        <w:rPr>
          <w:rFonts w:ascii="Poppins" w:hAnsi="Poppins" w:cs="Poppins"/>
          <w:lang w:val="en-US"/>
        </w:rPr>
        <w:t xml:space="preserve">. [online] 8 Apr. Available at: </w:t>
      </w:r>
      <w:hyperlink r:id="rId87" w:history="1">
        <w:r w:rsidRPr="00A92F51">
          <w:rPr>
            <w:rFonts w:ascii="Poppins" w:hAnsi="Poppins" w:cs="Poppins"/>
            <w:lang w:val="en-US"/>
          </w:rPr>
          <w:t>https://www.reuters.com/article/us-ikea-ab-food/ikea-seeks-to-drive-food-sales-growth-with-eco-friendly-menu-idUSKBN0MZ1PZ20150408</w:t>
        </w:r>
      </w:hyperlink>
      <w:r w:rsidRPr="00A92F51">
        <w:rPr>
          <w:rFonts w:ascii="Poppins" w:hAnsi="Poppins" w:cs="Poppins"/>
          <w:lang w:val="en-US"/>
        </w:rPr>
        <w:t xml:space="preserve"> [Accessed 28 Aug. 2023].</w:t>
      </w:r>
    </w:p>
    <w:p w14:paraId="4575325C"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Reuters (2017). China May forex reserves rise more than expected on weaker dollar, capital controls. </w:t>
      </w:r>
      <w:r w:rsidRPr="00A92F51">
        <w:rPr>
          <w:rFonts w:ascii="Poppins" w:hAnsi="Poppins" w:cs="Poppins"/>
          <w:i/>
          <w:iCs/>
          <w:lang w:val="en-US"/>
        </w:rPr>
        <w:t>Reuters</w:t>
      </w:r>
      <w:r w:rsidRPr="00A92F51">
        <w:rPr>
          <w:rFonts w:ascii="Poppins" w:hAnsi="Poppins" w:cs="Poppins"/>
          <w:lang w:val="en-US"/>
        </w:rPr>
        <w:t xml:space="preserve">. [online] 7 Jun. Available at: </w:t>
      </w:r>
      <w:hyperlink r:id="rId88" w:history="1">
        <w:r w:rsidRPr="00A92F51">
          <w:rPr>
            <w:rFonts w:ascii="Poppins" w:hAnsi="Poppins" w:cs="Poppins"/>
            <w:lang w:val="en-US"/>
          </w:rPr>
          <w:t>https://www.reuters.com/article/us-china-economy-forex-reserves-idUSKBN18Y1CH</w:t>
        </w:r>
      </w:hyperlink>
      <w:r w:rsidRPr="00A92F51">
        <w:rPr>
          <w:rFonts w:ascii="Poppins" w:hAnsi="Poppins" w:cs="Poppins"/>
          <w:lang w:val="en-US"/>
        </w:rPr>
        <w:t xml:space="preserve"> [Accessed 21 Aug. 2023].</w:t>
      </w:r>
    </w:p>
    <w:p w14:paraId="3C19E025"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Reuters (2021). </w:t>
      </w:r>
      <w:r w:rsidRPr="00A92F51">
        <w:rPr>
          <w:rFonts w:ascii="Poppins" w:hAnsi="Poppins" w:cs="Poppins"/>
          <w:i/>
          <w:iCs/>
          <w:lang w:val="en-US"/>
        </w:rPr>
        <w:t>(OFFICIAL) IKEA owner sets aside 4 bln euros for green power projects</w:t>
      </w:r>
      <w:r w:rsidRPr="00A92F51">
        <w:rPr>
          <w:rFonts w:ascii="Poppins" w:hAnsi="Poppins" w:cs="Poppins"/>
          <w:lang w:val="en-US"/>
        </w:rPr>
        <w:t xml:space="preserve">. [online] Reuters. Available at: </w:t>
      </w:r>
      <w:hyperlink r:id="rId89" w:history="1">
        <w:r w:rsidRPr="00A92F51">
          <w:rPr>
            <w:rFonts w:ascii="Poppins" w:hAnsi="Poppins" w:cs="Poppins"/>
            <w:lang w:val="en-US"/>
          </w:rPr>
          <w:t>https://www.reuters.com/business/environment/ikea-owner-sets-aside-4-bln-euros-green-power-projects-2021-04-20/</w:t>
        </w:r>
      </w:hyperlink>
      <w:r w:rsidRPr="00A92F51">
        <w:rPr>
          <w:rFonts w:ascii="Poppins" w:hAnsi="Poppins" w:cs="Poppins"/>
          <w:lang w:val="en-US"/>
        </w:rPr>
        <w:t xml:space="preserve"> [Accessed 25 Aug. 2023].</w:t>
      </w:r>
    </w:p>
    <w:p w14:paraId="47B8B46C"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Review, H.B. (2023). </w:t>
      </w:r>
      <w:r w:rsidRPr="00A92F51">
        <w:rPr>
          <w:rFonts w:ascii="Poppins" w:hAnsi="Poppins" w:cs="Poppins"/>
          <w:i/>
          <w:iCs/>
          <w:lang w:val="en-US"/>
        </w:rPr>
        <w:t>IKEA: Porter’s Five Forces Industry and Competition Analysis</w:t>
      </w:r>
      <w:r w:rsidRPr="00A92F51">
        <w:rPr>
          <w:rFonts w:ascii="Poppins" w:hAnsi="Poppins" w:cs="Poppins"/>
          <w:lang w:val="en-US"/>
        </w:rPr>
        <w:t xml:space="preserve">. [online] Hivelr. Available at: </w:t>
      </w:r>
      <w:hyperlink r:id="rId90" w:history="1">
        <w:r w:rsidRPr="00A92F51">
          <w:rPr>
            <w:rFonts w:ascii="Poppins" w:hAnsi="Poppins" w:cs="Poppins"/>
            <w:lang w:val="en-US"/>
          </w:rPr>
          <w:t>https://www.hivelr.com/2023/06/ikea-porters-five-forces-industry-and-competition-analysis/#:~:text=The%20level%20of%20threat%20posed</w:t>
        </w:r>
      </w:hyperlink>
      <w:r w:rsidRPr="00A92F51">
        <w:rPr>
          <w:rFonts w:ascii="Poppins" w:hAnsi="Poppins" w:cs="Poppins"/>
          <w:lang w:val="en-US"/>
        </w:rPr>
        <w:t xml:space="preserve"> [Accessed 13 Aug. 2023].</w:t>
      </w:r>
    </w:p>
    <w:p w14:paraId="13EE69EE"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lastRenderedPageBreak/>
        <w:t xml:space="preserve">Riley, J. (2021). </w:t>
      </w:r>
      <w:r w:rsidRPr="00A92F51">
        <w:rPr>
          <w:rFonts w:ascii="Poppins" w:hAnsi="Poppins" w:cs="Poppins"/>
          <w:i/>
          <w:iCs/>
          <w:lang w:val="en-US"/>
        </w:rPr>
        <w:t>Ansoff Matrix</w:t>
      </w:r>
      <w:r w:rsidRPr="00A92F51">
        <w:rPr>
          <w:rFonts w:ascii="Poppins" w:hAnsi="Poppins" w:cs="Poppins"/>
          <w:lang w:val="en-US"/>
        </w:rPr>
        <w:t xml:space="preserve">. [online] tutor2u. Available at: </w:t>
      </w:r>
      <w:hyperlink r:id="rId91" w:history="1">
        <w:r w:rsidRPr="00A92F51">
          <w:rPr>
            <w:rFonts w:ascii="Poppins" w:hAnsi="Poppins" w:cs="Poppins"/>
            <w:lang w:val="en-US"/>
          </w:rPr>
          <w:t>https://www.tutor2u.net/business/reference/ansoffs-matrix</w:t>
        </w:r>
      </w:hyperlink>
      <w:r w:rsidRPr="00A92F51">
        <w:rPr>
          <w:rFonts w:ascii="Poppins" w:hAnsi="Poppins" w:cs="Poppins"/>
          <w:lang w:val="en-US"/>
        </w:rPr>
        <w:t xml:space="preserve"> [Accessed 27 Aug. 2023].</w:t>
      </w:r>
    </w:p>
    <w:p w14:paraId="3C628902"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saylordotorg (2011). </w:t>
      </w:r>
      <w:r w:rsidRPr="00A92F51">
        <w:rPr>
          <w:rFonts w:ascii="Poppins" w:hAnsi="Poppins" w:cs="Poppins"/>
          <w:i/>
          <w:iCs/>
          <w:lang w:val="en-US"/>
        </w:rPr>
        <w:t>International-Expansion Entry Modes</w:t>
      </w:r>
      <w:r w:rsidRPr="00A92F51">
        <w:rPr>
          <w:rFonts w:ascii="Poppins" w:hAnsi="Poppins" w:cs="Poppins"/>
          <w:lang w:val="en-US"/>
        </w:rPr>
        <w:t xml:space="preserve">. [online] Github.io. Available at: </w:t>
      </w:r>
      <w:hyperlink r:id="rId92" w:history="1">
        <w:r w:rsidRPr="00A92F51">
          <w:rPr>
            <w:rFonts w:ascii="Poppins" w:hAnsi="Poppins" w:cs="Poppins"/>
            <w:lang w:val="en-US"/>
          </w:rPr>
          <w:t>https://saylordotorg.github.io/text_international-business/s12-03-international-expansion-entry-.html</w:t>
        </w:r>
      </w:hyperlink>
      <w:r w:rsidRPr="00A92F51">
        <w:rPr>
          <w:rFonts w:ascii="Poppins" w:hAnsi="Poppins" w:cs="Poppins"/>
          <w:lang w:val="en-US"/>
        </w:rPr>
        <w:t xml:space="preserve"> [Accessed 26 Aug. 2023].</w:t>
      </w:r>
    </w:p>
    <w:p w14:paraId="2B2ED863"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Scott, G. (2023). </w:t>
      </w:r>
      <w:r w:rsidRPr="00A92F51">
        <w:rPr>
          <w:rFonts w:ascii="Poppins" w:hAnsi="Poppins" w:cs="Poppins"/>
          <w:i/>
          <w:iCs/>
          <w:lang w:val="en-US"/>
        </w:rPr>
        <w:t>Porter’s 5 Forces Explained and How to Use the Model</w:t>
      </w:r>
      <w:r w:rsidRPr="00A92F51">
        <w:rPr>
          <w:rFonts w:ascii="Poppins" w:hAnsi="Poppins" w:cs="Poppins"/>
          <w:lang w:val="en-US"/>
        </w:rPr>
        <w:t xml:space="preserve">. [online] Investopedia. Available at: </w:t>
      </w:r>
      <w:hyperlink r:id="rId93" w:history="1">
        <w:r w:rsidRPr="00A92F51">
          <w:rPr>
            <w:rFonts w:ascii="Poppins" w:hAnsi="Poppins" w:cs="Poppins"/>
            <w:lang w:val="en-US"/>
          </w:rPr>
          <w:t>https://www.investopedia.com/terms/p/porter.asp</w:t>
        </w:r>
      </w:hyperlink>
      <w:r w:rsidRPr="00A92F51">
        <w:rPr>
          <w:rFonts w:ascii="Poppins" w:hAnsi="Poppins" w:cs="Poppins"/>
          <w:lang w:val="en-US"/>
        </w:rPr>
        <w:t xml:space="preserve"> [Accessed 8 Aug. 2023].</w:t>
      </w:r>
    </w:p>
    <w:p w14:paraId="3F300C75"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Statista (2022a). </w:t>
      </w:r>
      <w:r w:rsidRPr="00A92F51">
        <w:rPr>
          <w:rFonts w:ascii="Poppins" w:hAnsi="Poppins" w:cs="Poppins"/>
          <w:i/>
          <w:iCs/>
          <w:lang w:val="en-US"/>
        </w:rPr>
        <w:t>IKEA brand profile UK 2022</w:t>
      </w:r>
      <w:r w:rsidRPr="00A92F51">
        <w:rPr>
          <w:rFonts w:ascii="Poppins" w:hAnsi="Poppins" w:cs="Poppins"/>
          <w:lang w:val="en-US"/>
        </w:rPr>
        <w:t xml:space="preserve">. [online] Statista. Available at: </w:t>
      </w:r>
      <w:hyperlink r:id="rId94" w:history="1">
        <w:r w:rsidRPr="00A92F51">
          <w:rPr>
            <w:rFonts w:ascii="Poppins" w:hAnsi="Poppins" w:cs="Poppins"/>
            <w:lang w:val="en-US"/>
          </w:rPr>
          <w:t>https://www.statista.com/forecasts/1252293/ikea-furniture-online-shops-brand-profile-in-the-uk</w:t>
        </w:r>
      </w:hyperlink>
      <w:r w:rsidRPr="00A92F51">
        <w:rPr>
          <w:rFonts w:ascii="Poppins" w:hAnsi="Poppins" w:cs="Poppins"/>
          <w:lang w:val="en-US"/>
        </w:rPr>
        <w:t xml:space="preserve"> [Accessed 21 Aug. 2023].</w:t>
      </w:r>
    </w:p>
    <w:p w14:paraId="315AAAB7"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Statista (2022b). </w:t>
      </w:r>
      <w:r w:rsidRPr="00A92F51">
        <w:rPr>
          <w:rFonts w:ascii="Poppins" w:hAnsi="Poppins" w:cs="Poppins"/>
          <w:i/>
          <w:iCs/>
          <w:lang w:val="en-US"/>
        </w:rPr>
        <w:t>Topic: IKEA</w:t>
      </w:r>
      <w:r w:rsidRPr="00A92F51">
        <w:rPr>
          <w:rFonts w:ascii="Poppins" w:hAnsi="Poppins" w:cs="Poppins"/>
          <w:lang w:val="en-US"/>
        </w:rPr>
        <w:t xml:space="preserve">. [online] Statista. Available at: </w:t>
      </w:r>
      <w:hyperlink r:id="rId95" w:history="1">
        <w:r w:rsidRPr="00A92F51">
          <w:rPr>
            <w:rFonts w:ascii="Poppins" w:hAnsi="Poppins" w:cs="Poppins"/>
            <w:lang w:val="en-US"/>
          </w:rPr>
          <w:t>https://www.statista.com/topics/1961/ikea/#topicOverview</w:t>
        </w:r>
      </w:hyperlink>
      <w:r w:rsidRPr="00A92F51">
        <w:rPr>
          <w:rFonts w:ascii="Poppins" w:hAnsi="Poppins" w:cs="Poppins"/>
          <w:lang w:val="en-US"/>
        </w:rPr>
        <w:t xml:space="preserve"> [Accessed 13 Aug. 2023].</w:t>
      </w:r>
    </w:p>
    <w:p w14:paraId="7E53E985"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Statista (2023). </w:t>
      </w:r>
      <w:r w:rsidRPr="00A92F51">
        <w:rPr>
          <w:rFonts w:ascii="Poppins" w:hAnsi="Poppins" w:cs="Poppins"/>
          <w:i/>
          <w:iCs/>
          <w:lang w:val="en-US"/>
        </w:rPr>
        <w:t>Number of IKEA employees globally 2022</w:t>
      </w:r>
      <w:r w:rsidRPr="00A92F51">
        <w:rPr>
          <w:rFonts w:ascii="Poppins" w:hAnsi="Poppins" w:cs="Poppins"/>
          <w:lang w:val="en-US"/>
        </w:rPr>
        <w:t xml:space="preserve">. [online] Statista. Available at: </w:t>
      </w:r>
      <w:hyperlink r:id="rId96" w:history="1">
        <w:r w:rsidRPr="00A92F51">
          <w:rPr>
            <w:rFonts w:ascii="Poppins" w:hAnsi="Poppins" w:cs="Poppins"/>
            <w:lang w:val="en-US"/>
          </w:rPr>
          <w:t>https://www.statista.com/statistics/241825/number-of-employees-of-the-ikea-group-worldwide-by-function/#:~:text=IKEA%3A%20employee%20count%20worldwide%202013%2D2022&amp;text=In%202022%2C%20the%20number%20of</w:t>
        </w:r>
      </w:hyperlink>
      <w:r w:rsidRPr="00A92F51">
        <w:rPr>
          <w:rFonts w:ascii="Poppins" w:hAnsi="Poppins" w:cs="Poppins"/>
          <w:lang w:val="en-US"/>
        </w:rPr>
        <w:t>.</w:t>
      </w:r>
    </w:p>
    <w:p w14:paraId="7432989C"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Svend Hollensen (2014). </w:t>
      </w:r>
      <w:r w:rsidRPr="00A92F51">
        <w:rPr>
          <w:rFonts w:ascii="Poppins" w:hAnsi="Poppins" w:cs="Poppins"/>
          <w:i/>
          <w:iCs/>
          <w:lang w:val="en-US"/>
        </w:rPr>
        <w:t>Global marketing : a decision-oriented approach</w:t>
      </w:r>
      <w:r w:rsidRPr="00A92F51">
        <w:rPr>
          <w:rFonts w:ascii="Poppins" w:hAnsi="Poppins" w:cs="Poppins"/>
          <w:lang w:val="en-US"/>
        </w:rPr>
        <w:t>. 6th ed. Harlow, England: Pearson.</w:t>
      </w:r>
    </w:p>
    <w:p w14:paraId="54159E45"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Taylor, P. (2023). </w:t>
      </w:r>
      <w:r w:rsidRPr="00A92F51">
        <w:rPr>
          <w:rFonts w:ascii="Poppins" w:hAnsi="Poppins" w:cs="Poppins"/>
          <w:i/>
          <w:iCs/>
          <w:lang w:val="en-US"/>
        </w:rPr>
        <w:t>Number of Smartphone Users Worldwide 2014-2020 | Statista</w:t>
      </w:r>
      <w:r w:rsidRPr="00A92F51">
        <w:rPr>
          <w:rFonts w:ascii="Poppins" w:hAnsi="Poppins" w:cs="Poppins"/>
          <w:lang w:val="en-US"/>
        </w:rPr>
        <w:t xml:space="preserve">. [online] Statista. Available at: </w:t>
      </w:r>
      <w:hyperlink r:id="rId97" w:history="1">
        <w:r w:rsidRPr="00A92F51">
          <w:rPr>
            <w:rFonts w:ascii="Poppins" w:hAnsi="Poppins" w:cs="Poppins"/>
            <w:lang w:val="en-US"/>
          </w:rPr>
          <w:t>https://www.statista.com/statistics/330695/number-of-smartphone-users-worldwide</w:t>
        </w:r>
      </w:hyperlink>
      <w:r w:rsidRPr="00A92F51">
        <w:rPr>
          <w:rFonts w:ascii="Poppins" w:hAnsi="Poppins" w:cs="Poppins"/>
          <w:lang w:val="en-US"/>
        </w:rPr>
        <w:t xml:space="preserve"> [Accessed 21 Aug. 2023].</w:t>
      </w:r>
    </w:p>
    <w:p w14:paraId="5C6591CF"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TBH, T. (2020). </w:t>
      </w:r>
      <w:r w:rsidRPr="00A92F51">
        <w:rPr>
          <w:rFonts w:ascii="Poppins" w:hAnsi="Poppins" w:cs="Poppins"/>
          <w:i/>
          <w:iCs/>
          <w:lang w:val="en-US"/>
        </w:rPr>
        <w:t>Case Study | IKEA ‘Glocal’ Marketing Strategy In China</w:t>
      </w:r>
      <w:r w:rsidRPr="00A92F51">
        <w:rPr>
          <w:rFonts w:ascii="Poppins" w:hAnsi="Poppins" w:cs="Poppins"/>
          <w:lang w:val="en-US"/>
        </w:rPr>
        <w:t xml:space="preserve">. [online] The Brand Hopper. Available at: </w:t>
      </w:r>
      <w:hyperlink r:id="rId98" w:history="1">
        <w:r w:rsidRPr="00A92F51">
          <w:rPr>
            <w:rFonts w:ascii="Poppins" w:hAnsi="Poppins" w:cs="Poppins"/>
            <w:lang w:val="en-US"/>
          </w:rPr>
          <w:t>https://thebrandhopper.com/2020/11/14/case-study-ikea-glocal-marketing-strategy-in-china/</w:t>
        </w:r>
      </w:hyperlink>
      <w:r w:rsidRPr="00A92F51">
        <w:rPr>
          <w:rFonts w:ascii="Poppins" w:hAnsi="Poppins" w:cs="Poppins"/>
          <w:lang w:val="en-US"/>
        </w:rPr>
        <w:t xml:space="preserve"> [Accessed 14 Aug. 2023].</w:t>
      </w:r>
    </w:p>
    <w:p w14:paraId="3F979CBF"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TBH, T. (2023). </w:t>
      </w:r>
      <w:r w:rsidRPr="00A92F51">
        <w:rPr>
          <w:rFonts w:ascii="Poppins" w:hAnsi="Poppins" w:cs="Poppins"/>
          <w:i/>
          <w:iCs/>
          <w:lang w:val="en-US"/>
        </w:rPr>
        <w:t>Marketing Strategies, Marketing Mix &amp; STP Analysis of IKEA</w:t>
      </w:r>
      <w:r w:rsidRPr="00A92F51">
        <w:rPr>
          <w:rFonts w:ascii="Poppins" w:hAnsi="Poppins" w:cs="Poppins"/>
          <w:lang w:val="en-US"/>
        </w:rPr>
        <w:t xml:space="preserve">. [online] The Brand Hopper. Available at: </w:t>
      </w:r>
      <w:hyperlink r:id="rId99" w:history="1">
        <w:r w:rsidRPr="00A92F51">
          <w:rPr>
            <w:rFonts w:ascii="Poppins" w:hAnsi="Poppins" w:cs="Poppins"/>
            <w:lang w:val="en-US"/>
          </w:rPr>
          <w:t>https://thebrandhopper.com/2023/05/09/marketing-strategies-</w:t>
        </w:r>
        <w:r w:rsidRPr="00A92F51">
          <w:rPr>
            <w:rFonts w:ascii="Poppins" w:hAnsi="Poppins" w:cs="Poppins"/>
            <w:lang w:val="en-US"/>
          </w:rPr>
          <w:lastRenderedPageBreak/>
          <w:t>marketing-mix-stp-of-ikea/</w:t>
        </w:r>
      </w:hyperlink>
      <w:r w:rsidRPr="00A92F51">
        <w:rPr>
          <w:rFonts w:ascii="Poppins" w:hAnsi="Poppins" w:cs="Poppins"/>
          <w:lang w:val="en-US"/>
        </w:rPr>
        <w:t xml:space="preserve"> [Accessed 22 Aug. 2023].</w:t>
      </w:r>
    </w:p>
    <w:p w14:paraId="36653077"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Team, D. (2022a). </w:t>
      </w:r>
      <w:r w:rsidRPr="00A92F51">
        <w:rPr>
          <w:rFonts w:ascii="Poppins" w:hAnsi="Poppins" w:cs="Poppins"/>
          <w:i/>
          <w:iCs/>
          <w:lang w:val="en-US"/>
        </w:rPr>
        <w:t>How is IKEA’s glocalisation strategy in China reflected through its ads?</w:t>
      </w:r>
      <w:r w:rsidRPr="00A92F51">
        <w:rPr>
          <w:rFonts w:ascii="Poppins" w:hAnsi="Poppins" w:cs="Poppins"/>
          <w:lang w:val="en-US"/>
        </w:rPr>
        <w:t xml:space="preserve"> [online] Dao Insights. Available at: </w:t>
      </w:r>
      <w:hyperlink r:id="rId100" w:history="1">
        <w:r w:rsidRPr="00A92F51">
          <w:rPr>
            <w:rFonts w:ascii="Poppins" w:hAnsi="Poppins" w:cs="Poppins"/>
            <w:lang w:val="en-US"/>
          </w:rPr>
          <w:t>https://daoinsights.com/works/how-is-ikeas-glocalisation-strategy-in-china-reflected-through-its-ads/</w:t>
        </w:r>
      </w:hyperlink>
      <w:r w:rsidRPr="00A92F51">
        <w:rPr>
          <w:rFonts w:ascii="Poppins" w:hAnsi="Poppins" w:cs="Poppins"/>
          <w:lang w:val="en-US"/>
        </w:rPr>
        <w:t xml:space="preserve"> [Accessed 21 Aug. 2023].</w:t>
      </w:r>
    </w:p>
    <w:p w14:paraId="63012057"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Team, G.E. (2022b). </w:t>
      </w:r>
      <w:r w:rsidRPr="00A92F51">
        <w:rPr>
          <w:rFonts w:ascii="Poppins" w:hAnsi="Poppins" w:cs="Poppins"/>
          <w:i/>
          <w:iCs/>
          <w:lang w:val="en-US"/>
        </w:rPr>
        <w:t>Marketing strategies of IKEA in the Chinese Market</w:t>
      </w:r>
      <w:r w:rsidRPr="00A92F51">
        <w:rPr>
          <w:rFonts w:ascii="Poppins" w:hAnsi="Poppins" w:cs="Poppins"/>
          <w:lang w:val="en-US"/>
        </w:rPr>
        <w:t xml:space="preserve">. [online] George Business Review. Available at: </w:t>
      </w:r>
      <w:hyperlink r:id="rId101" w:history="1">
        <w:r w:rsidRPr="00A92F51">
          <w:rPr>
            <w:rFonts w:ascii="Poppins" w:hAnsi="Poppins" w:cs="Poppins"/>
            <w:lang w:val="en-US"/>
          </w:rPr>
          <w:t>https://www.george-business-review.com/marketing-strategies-of-ikea-in-the-chinese-market/</w:t>
        </w:r>
      </w:hyperlink>
      <w:r w:rsidRPr="00A92F51">
        <w:rPr>
          <w:rFonts w:ascii="Poppins" w:hAnsi="Poppins" w:cs="Poppins"/>
          <w:lang w:val="en-US"/>
        </w:rPr>
        <w:t xml:space="preserve"> [Accessed 13 Aug. 2023].</w:t>
      </w:r>
    </w:p>
    <w:p w14:paraId="3D42A503"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Tunde, O. (2021). Foreign Market Entry: An Analysis of IKEA in China . </w:t>
      </w:r>
      <w:r w:rsidRPr="00A92F51">
        <w:rPr>
          <w:rFonts w:ascii="Poppins" w:hAnsi="Poppins" w:cs="Poppins"/>
          <w:i/>
          <w:iCs/>
          <w:lang w:val="en-US"/>
        </w:rPr>
        <w:t>International Journal of Scientific Research and Engineering Development</w:t>
      </w:r>
      <w:r w:rsidRPr="00A92F51">
        <w:rPr>
          <w:rFonts w:ascii="Poppins" w:hAnsi="Poppins" w:cs="Poppins"/>
          <w:lang w:val="en-US"/>
        </w:rPr>
        <w:t xml:space="preserve">, [online] 4(4). Available at: </w:t>
      </w:r>
      <w:hyperlink r:id="rId102" w:history="1">
        <w:r w:rsidRPr="00A92F51">
          <w:rPr>
            <w:rFonts w:ascii="Poppins" w:hAnsi="Poppins" w:cs="Poppins"/>
            <w:lang w:val="en-US"/>
          </w:rPr>
          <w:t>http://www.ijsred.com/volume4/issue4/IJSRED-V4I4P125.pdf</w:t>
        </w:r>
      </w:hyperlink>
      <w:r w:rsidRPr="00A92F51">
        <w:rPr>
          <w:rFonts w:ascii="Poppins" w:hAnsi="Poppins" w:cs="Poppins"/>
          <w:lang w:val="en-US"/>
        </w:rPr>
        <w:t xml:space="preserve"> [Accessed 26 Aug. 2023].</w:t>
      </w:r>
    </w:p>
    <w:p w14:paraId="40C14426"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updated, A.S. last (2019). </w:t>
      </w:r>
      <w:r w:rsidRPr="00A92F51">
        <w:rPr>
          <w:rFonts w:ascii="Poppins" w:hAnsi="Poppins" w:cs="Poppins"/>
          <w:i/>
          <w:iCs/>
          <w:lang w:val="en-US"/>
        </w:rPr>
        <w:t>Ikea reveals its most popular products ever</w:t>
      </w:r>
      <w:r w:rsidRPr="00A92F51">
        <w:rPr>
          <w:rFonts w:ascii="Poppins" w:hAnsi="Poppins" w:cs="Poppins"/>
          <w:lang w:val="en-US"/>
        </w:rPr>
        <w:t xml:space="preserve">. [online] Ideal Home. Available at: </w:t>
      </w:r>
      <w:hyperlink r:id="rId103" w:history="1">
        <w:r w:rsidRPr="00A92F51">
          <w:rPr>
            <w:rFonts w:ascii="Poppins" w:hAnsi="Poppins" w:cs="Poppins"/>
            <w:lang w:val="en-US"/>
          </w:rPr>
          <w:t>https://www.idealhome.co.uk/news/ikea-top-three-products-165688</w:t>
        </w:r>
      </w:hyperlink>
      <w:r w:rsidRPr="00A92F51">
        <w:rPr>
          <w:rFonts w:ascii="Poppins" w:hAnsi="Poppins" w:cs="Poppins"/>
          <w:lang w:val="en-US"/>
        </w:rPr>
        <w:t xml:space="preserve"> [Accessed 27 Aug. 2023].</w:t>
      </w:r>
    </w:p>
    <w:p w14:paraId="51603A66"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Vanathi, A. and Abhilasha Raj, D. (2023). INTERNATIONAL JOURNAL OF LAW MANAGEMENT &amp; HUMANITIES An Analysis of IKEA’s Global Positioning. </w:t>
      </w:r>
      <w:r w:rsidRPr="00A92F51">
        <w:rPr>
          <w:rFonts w:ascii="Poppins" w:hAnsi="Poppins" w:cs="Poppins"/>
          <w:i/>
          <w:iCs/>
          <w:lang w:val="en-US"/>
        </w:rPr>
        <w:t>International Journal of Law Management &amp; Humanities</w:t>
      </w:r>
      <w:r w:rsidRPr="00A92F51">
        <w:rPr>
          <w:rFonts w:ascii="Poppins" w:hAnsi="Poppins" w:cs="Poppins"/>
          <w:lang w:val="en-US"/>
        </w:rPr>
        <w:t>, [online] 6(Issue 2). doi:</w:t>
      </w:r>
      <w:hyperlink r:id="rId104" w:history="1">
        <w:r w:rsidRPr="00A92F51">
          <w:rPr>
            <w:rFonts w:ascii="Poppins" w:hAnsi="Poppins" w:cs="Poppins"/>
            <w:lang w:val="en-US"/>
          </w:rPr>
          <w:t>https://doi.org/10.10000/IJLMH.114498</w:t>
        </w:r>
      </w:hyperlink>
      <w:r w:rsidRPr="00A92F51">
        <w:rPr>
          <w:rFonts w:ascii="Poppins" w:hAnsi="Poppins" w:cs="Poppins"/>
          <w:lang w:val="en-US"/>
        </w:rPr>
        <w:t>.</w:t>
      </w:r>
    </w:p>
    <w:p w14:paraId="73AD37AA"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Vizard, S. (2014). </w:t>
      </w:r>
      <w:r w:rsidRPr="00A92F51">
        <w:rPr>
          <w:rFonts w:ascii="Poppins" w:hAnsi="Poppins" w:cs="Poppins"/>
          <w:i/>
          <w:iCs/>
          <w:lang w:val="en-US"/>
        </w:rPr>
        <w:t>Ikea goes after John Lewis with launch of ‘bespoke’ kitchen range</w:t>
      </w:r>
      <w:r w:rsidRPr="00A92F51">
        <w:rPr>
          <w:rFonts w:ascii="Poppins" w:hAnsi="Poppins" w:cs="Poppins"/>
          <w:lang w:val="en-US"/>
        </w:rPr>
        <w:t xml:space="preserve">. [online] Marketing Week. Available at: </w:t>
      </w:r>
      <w:hyperlink r:id="rId105" w:history="1">
        <w:r w:rsidRPr="00A92F51">
          <w:rPr>
            <w:rFonts w:ascii="Poppins" w:hAnsi="Poppins" w:cs="Poppins"/>
            <w:lang w:val="en-US"/>
          </w:rPr>
          <w:t>https://www.marketingweek.com/ikea-goes-after-john-lewis-with-launch-of-bespoke-kitchen-range/</w:t>
        </w:r>
      </w:hyperlink>
      <w:r w:rsidRPr="00A92F51">
        <w:rPr>
          <w:rFonts w:ascii="Poppins" w:hAnsi="Poppins" w:cs="Poppins"/>
          <w:lang w:val="en-US"/>
        </w:rPr>
        <w:t xml:space="preserve"> [Accessed 22 Aug. 2023].</w:t>
      </w:r>
    </w:p>
    <w:p w14:paraId="573D6214"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Wei, C., Hu, T. and Liao, Z. (Whiskey) (2023). </w:t>
      </w:r>
      <w:r w:rsidRPr="00A92F51">
        <w:rPr>
          <w:rFonts w:ascii="Poppins" w:hAnsi="Poppins" w:cs="Poppins"/>
          <w:i/>
          <w:iCs/>
          <w:lang w:val="en-US"/>
        </w:rPr>
        <w:t>A Guide to China’s 2023 State Council Restructuring</w:t>
      </w:r>
      <w:r w:rsidRPr="00A92F51">
        <w:rPr>
          <w:rFonts w:ascii="Poppins" w:hAnsi="Poppins" w:cs="Poppins"/>
          <w:lang w:val="en-US"/>
        </w:rPr>
        <w:t xml:space="preserve">. [online] NPC Observer. Available at: </w:t>
      </w:r>
      <w:hyperlink r:id="rId106" w:history="1">
        <w:r w:rsidRPr="00A92F51">
          <w:rPr>
            <w:rFonts w:ascii="Poppins" w:hAnsi="Poppins" w:cs="Poppins"/>
            <w:lang w:val="en-US"/>
          </w:rPr>
          <w:t>https://npcobserver.com/2023/03/07/china-npc-2023-state-council-reorganization/</w:t>
        </w:r>
      </w:hyperlink>
      <w:r w:rsidRPr="00A92F51">
        <w:rPr>
          <w:rFonts w:ascii="Poppins" w:hAnsi="Poppins" w:cs="Poppins"/>
          <w:lang w:val="en-US"/>
        </w:rPr>
        <w:t xml:space="preserve"> [Accessed 21 Aug. 2023].</w:t>
      </w:r>
    </w:p>
    <w:p w14:paraId="68E873B4"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WIPO (2022). </w:t>
      </w:r>
      <w:r w:rsidRPr="00A92F51">
        <w:rPr>
          <w:rFonts w:ascii="Poppins" w:hAnsi="Poppins" w:cs="Poppins"/>
          <w:i/>
          <w:iCs/>
          <w:lang w:val="en-US"/>
        </w:rPr>
        <w:t>Global Innovation Index 2022, 15th Edition</w:t>
      </w:r>
      <w:r w:rsidRPr="00A92F51">
        <w:rPr>
          <w:rFonts w:ascii="Poppins" w:hAnsi="Poppins" w:cs="Poppins"/>
          <w:lang w:val="en-US"/>
        </w:rPr>
        <w:t xml:space="preserve">. [online] WIPO. Available at: </w:t>
      </w:r>
      <w:hyperlink r:id="rId107" w:history="1">
        <w:r w:rsidRPr="00A92F51">
          <w:rPr>
            <w:rFonts w:ascii="Poppins" w:hAnsi="Poppins" w:cs="Poppins"/>
            <w:lang w:val="en-US"/>
          </w:rPr>
          <w:t>https://www.wipo.int/global_innovation_index/en/2022/</w:t>
        </w:r>
      </w:hyperlink>
      <w:r w:rsidRPr="00A92F51">
        <w:rPr>
          <w:rFonts w:ascii="Poppins" w:hAnsi="Poppins" w:cs="Poppins"/>
          <w:lang w:val="en-US"/>
        </w:rPr>
        <w:t xml:space="preserve"> [Accessed 8 Aug. 2023].</w:t>
      </w:r>
    </w:p>
    <w:p w14:paraId="38ABA372" w14:textId="77777777" w:rsidR="00A92F51" w:rsidRPr="00A92F51" w:rsidRDefault="00A92F51" w:rsidP="00A92F51">
      <w:pPr>
        <w:widowControl w:val="0"/>
        <w:autoSpaceDE w:val="0"/>
        <w:autoSpaceDN w:val="0"/>
        <w:adjustRightInd w:val="0"/>
        <w:spacing w:after="240" w:line="360" w:lineRule="auto"/>
        <w:rPr>
          <w:rFonts w:ascii="Poppins" w:hAnsi="Poppins" w:cs="Poppins"/>
          <w:lang w:val="en-US"/>
        </w:rPr>
      </w:pPr>
      <w:r w:rsidRPr="00A92F51">
        <w:rPr>
          <w:rFonts w:ascii="Poppins" w:hAnsi="Poppins" w:cs="Poppins"/>
          <w:lang w:val="en-US"/>
        </w:rPr>
        <w:t xml:space="preserve">World Bank (2023). </w:t>
      </w:r>
      <w:r w:rsidRPr="00A92F51">
        <w:rPr>
          <w:rFonts w:ascii="Poppins" w:hAnsi="Poppins" w:cs="Poppins"/>
          <w:i/>
          <w:iCs/>
          <w:lang w:val="en-US"/>
        </w:rPr>
        <w:t>The World Bank In China</w:t>
      </w:r>
      <w:r w:rsidRPr="00A92F51">
        <w:rPr>
          <w:rFonts w:ascii="Poppins" w:hAnsi="Poppins" w:cs="Poppins"/>
          <w:lang w:val="en-US"/>
        </w:rPr>
        <w:t xml:space="preserve">. [online] World Bank. Available at: </w:t>
      </w:r>
      <w:hyperlink r:id="rId108" w:history="1">
        <w:r w:rsidRPr="00A92F51">
          <w:rPr>
            <w:rFonts w:ascii="Poppins" w:hAnsi="Poppins" w:cs="Poppins"/>
            <w:lang w:val="en-US"/>
          </w:rPr>
          <w:t>https://www.worldbank.org/en/country/china/overview</w:t>
        </w:r>
      </w:hyperlink>
      <w:r w:rsidRPr="00A92F51">
        <w:rPr>
          <w:rFonts w:ascii="Poppins" w:hAnsi="Poppins" w:cs="Poppins"/>
          <w:lang w:val="en-US"/>
        </w:rPr>
        <w:t xml:space="preserve"> [Accessed 21 Aug. 2023].</w:t>
      </w:r>
    </w:p>
    <w:p w14:paraId="3E2EAC8B" w14:textId="2BAA2B33" w:rsidR="00D27F79" w:rsidRPr="00A92F51" w:rsidRDefault="00A92F51" w:rsidP="00A92F51">
      <w:pPr>
        <w:widowControl w:val="0"/>
        <w:autoSpaceDE w:val="0"/>
        <w:autoSpaceDN w:val="0"/>
        <w:adjustRightInd w:val="0"/>
        <w:spacing w:after="240" w:line="360" w:lineRule="auto"/>
        <w:rPr>
          <w:rFonts w:ascii="Poppins" w:hAnsi="Poppins" w:cs="Poppins"/>
          <w:color w:val="70AD47" w:themeColor="accent6"/>
        </w:rPr>
      </w:pPr>
      <w:r w:rsidRPr="00A92F51">
        <w:rPr>
          <w:rFonts w:ascii="Poppins" w:hAnsi="Poppins" w:cs="Poppins"/>
          <w:lang w:val="en-US"/>
        </w:rPr>
        <w:lastRenderedPageBreak/>
        <w:t xml:space="preserve">Yu, R. (2019). Core Elements of IKEA’s Successful Product Design. </w:t>
      </w:r>
      <w:r w:rsidRPr="00A92F51">
        <w:rPr>
          <w:rFonts w:ascii="Poppins" w:hAnsi="Poppins" w:cs="Poppins"/>
          <w:i/>
          <w:iCs/>
          <w:lang w:val="en-US"/>
        </w:rPr>
        <w:t>Journal of Physics: Conference Series</w:t>
      </w:r>
      <w:r w:rsidRPr="00A92F51">
        <w:rPr>
          <w:rFonts w:ascii="Poppins" w:hAnsi="Poppins" w:cs="Poppins"/>
          <w:lang w:val="en-US"/>
        </w:rPr>
        <w:t>, [online] 1168(3), p.032118. doi:</w:t>
      </w:r>
      <w:hyperlink r:id="rId109" w:history="1">
        <w:r w:rsidRPr="00A92F51">
          <w:rPr>
            <w:rFonts w:ascii="Poppins" w:hAnsi="Poppins" w:cs="Poppins"/>
            <w:lang w:val="en-US"/>
          </w:rPr>
          <w:t>https://doi.org/10.1088/1742-6596/1168/3/032118</w:t>
        </w:r>
      </w:hyperlink>
    </w:p>
    <w:sectPr w:rsidR="00D27F79" w:rsidRPr="00A92F51" w:rsidSect="0015411C">
      <w:footerReference w:type="default" r:id="rId110"/>
      <w:pgSz w:w="11906" w:h="16838"/>
      <w:pgMar w:top="720" w:right="720" w:bottom="720" w:left="709"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29BE2" w14:textId="77777777" w:rsidR="002F7798" w:rsidRDefault="002F7798">
      <w:pPr>
        <w:spacing w:after="0" w:line="240" w:lineRule="auto"/>
      </w:pPr>
      <w:r>
        <w:separator/>
      </w:r>
    </w:p>
  </w:endnote>
  <w:endnote w:type="continuationSeparator" w:id="0">
    <w:p w14:paraId="6363C828" w14:textId="77777777" w:rsidR="002F7798" w:rsidRDefault="002F77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Poppins">
    <w:panose1 w:val="00000500000000000000"/>
    <w:charset w:val="00"/>
    <w:family w:val="auto"/>
    <w:pitch w:val="variable"/>
    <w:sig w:usb0="00008007" w:usb1="00000000" w:usb2="00000000" w:usb3="00000000" w:csb0="00000093" w:csb1="00000000"/>
  </w:font>
  <w:font w:name="Calibri Light">
    <w:panose1 w:val="020F0302020204030204"/>
    <w:charset w:val="00"/>
    <w:family w:val="swiss"/>
    <w:pitch w:val="variable"/>
    <w:sig w:usb0="E4002EFF" w:usb1="C200247B" w:usb2="00000009" w:usb3="00000000" w:csb0="000001FF" w:csb1="00000000"/>
  </w:font>
  <w:font w:name="ArialMT">
    <w:altName w:val="MS Gothic"/>
    <w:panose1 w:val="00000000000000000000"/>
    <w:charset w:val="80"/>
    <w:family w:val="auto"/>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8894105"/>
      <w:docPartObj>
        <w:docPartGallery w:val="Page Numbers (Bottom of Page)"/>
        <w:docPartUnique/>
      </w:docPartObj>
    </w:sdtPr>
    <w:sdtEndPr>
      <w:rPr>
        <w:color w:val="7F7F7F" w:themeColor="background1" w:themeShade="7F"/>
        <w:spacing w:val="60"/>
      </w:rPr>
    </w:sdtEndPr>
    <w:sdtContent>
      <w:p w14:paraId="1197CF1A" w14:textId="77777777" w:rsidR="00F52053" w:rsidRDefault="0041236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7F0D18B" w14:textId="77777777" w:rsidR="00F52053" w:rsidRDefault="00F520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5B312F" w14:textId="77777777" w:rsidR="002F7798" w:rsidRDefault="002F7798">
      <w:pPr>
        <w:spacing w:after="0" w:line="240" w:lineRule="auto"/>
      </w:pPr>
      <w:r>
        <w:separator/>
      </w:r>
    </w:p>
  </w:footnote>
  <w:footnote w:type="continuationSeparator" w:id="0">
    <w:p w14:paraId="154A2133" w14:textId="77777777" w:rsidR="002F7798" w:rsidRDefault="002F77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229A"/>
    <w:multiLevelType w:val="hybridMultilevel"/>
    <w:tmpl w:val="E03AAFDA"/>
    <w:lvl w:ilvl="0" w:tplc="ED58E12C">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D10303"/>
    <w:multiLevelType w:val="multilevel"/>
    <w:tmpl w:val="E4EE0E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5D4E07"/>
    <w:multiLevelType w:val="hybridMultilevel"/>
    <w:tmpl w:val="76004A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43290B"/>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76B460F"/>
    <w:multiLevelType w:val="hybridMultilevel"/>
    <w:tmpl w:val="D1A68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293562"/>
    <w:multiLevelType w:val="hybridMultilevel"/>
    <w:tmpl w:val="6DF845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852717B"/>
    <w:multiLevelType w:val="multilevel"/>
    <w:tmpl w:val="E4EE0E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8CC1C37"/>
    <w:multiLevelType w:val="multilevel"/>
    <w:tmpl w:val="61F69C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A6C131E"/>
    <w:multiLevelType w:val="hybridMultilevel"/>
    <w:tmpl w:val="221044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0A9D69CD"/>
    <w:multiLevelType w:val="multilevel"/>
    <w:tmpl w:val="22744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B142D14"/>
    <w:multiLevelType w:val="hybridMultilevel"/>
    <w:tmpl w:val="0D00F4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B823E6D"/>
    <w:multiLevelType w:val="multilevel"/>
    <w:tmpl w:val="E4EE0E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CFC4C1F"/>
    <w:multiLevelType w:val="multilevel"/>
    <w:tmpl w:val="E4EE0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D2E4C98"/>
    <w:multiLevelType w:val="multilevel"/>
    <w:tmpl w:val="2FE856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D3B43CA"/>
    <w:multiLevelType w:val="multilevel"/>
    <w:tmpl w:val="D6AE84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0D6518A7"/>
    <w:multiLevelType w:val="multilevel"/>
    <w:tmpl w:val="22744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FA26B00"/>
    <w:multiLevelType w:val="hybridMultilevel"/>
    <w:tmpl w:val="4F26C9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0780151"/>
    <w:multiLevelType w:val="multilevel"/>
    <w:tmpl w:val="6CAC8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0BB0DDC"/>
    <w:multiLevelType w:val="multilevel"/>
    <w:tmpl w:val="CED8A9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23E0E67"/>
    <w:multiLevelType w:val="hybridMultilevel"/>
    <w:tmpl w:val="5570FD32"/>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251681F"/>
    <w:multiLevelType w:val="multilevel"/>
    <w:tmpl w:val="5C323D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3B52C54"/>
    <w:multiLevelType w:val="multilevel"/>
    <w:tmpl w:val="95BE36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4B931E8"/>
    <w:multiLevelType w:val="hybridMultilevel"/>
    <w:tmpl w:val="9396443E"/>
    <w:lvl w:ilvl="0" w:tplc="D370F424">
      <w:start w:val="1"/>
      <w:numFmt w:val="decimal"/>
      <w:lvlText w:val="%1."/>
      <w:lvlJc w:val="left"/>
      <w:pPr>
        <w:ind w:left="720" w:hanging="360"/>
      </w:pPr>
      <w:rPr>
        <w:rFonts w:ascii="Times New Roman" w:hAnsi="Times New Roman" w:cs="Times New Roman" w:hint="default"/>
        <w:b/>
        <w:color w:val="252525"/>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15EE0D2F"/>
    <w:multiLevelType w:val="multilevel"/>
    <w:tmpl w:val="E4EE0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16863AE1"/>
    <w:multiLevelType w:val="multilevel"/>
    <w:tmpl w:val="A09C316E"/>
    <w:lvl w:ilvl="0">
      <w:start w:val="1"/>
      <w:numFmt w:val="decimal"/>
      <w:lvlText w:val="%1."/>
      <w:lvlJc w:val="left"/>
      <w:pPr>
        <w:ind w:left="720" w:hanging="360"/>
      </w:pPr>
      <w:rPr>
        <w:color w:val="auto"/>
      </w:rPr>
    </w:lvl>
    <w:lvl w:ilvl="1">
      <w:start w:val="8"/>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17624067"/>
    <w:multiLevelType w:val="multilevel"/>
    <w:tmpl w:val="D98672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1A0B4A32"/>
    <w:multiLevelType w:val="multilevel"/>
    <w:tmpl w:val="E4EE0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1A4A38CD"/>
    <w:multiLevelType w:val="hybridMultilevel"/>
    <w:tmpl w:val="CE02C2F6"/>
    <w:lvl w:ilvl="0" w:tplc="F2900D9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1A782BC8"/>
    <w:multiLevelType w:val="multilevel"/>
    <w:tmpl w:val="BA4ECE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1D225181"/>
    <w:multiLevelType w:val="multilevel"/>
    <w:tmpl w:val="0848F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D2C668B"/>
    <w:multiLevelType w:val="multilevel"/>
    <w:tmpl w:val="452029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1DB14AF7"/>
    <w:multiLevelType w:val="hybridMultilevel"/>
    <w:tmpl w:val="B022B4EE"/>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1E125B3B"/>
    <w:multiLevelType w:val="multilevel"/>
    <w:tmpl w:val="64DCC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1E15485A"/>
    <w:multiLevelType w:val="hybridMultilevel"/>
    <w:tmpl w:val="CFDE3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1EB65297"/>
    <w:multiLevelType w:val="multilevel"/>
    <w:tmpl w:val="87E85C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1FA94182"/>
    <w:multiLevelType w:val="multilevel"/>
    <w:tmpl w:val="B024C7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2053380D"/>
    <w:multiLevelType w:val="multilevel"/>
    <w:tmpl w:val="20468F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22401FDA"/>
    <w:multiLevelType w:val="multilevel"/>
    <w:tmpl w:val="702CD6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24A223FB"/>
    <w:multiLevelType w:val="multilevel"/>
    <w:tmpl w:val="F5183A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26CE5567"/>
    <w:multiLevelType w:val="multilevel"/>
    <w:tmpl w:val="4BFC9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279F35E8"/>
    <w:multiLevelType w:val="multilevel"/>
    <w:tmpl w:val="E4EE0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27E94D68"/>
    <w:multiLevelType w:val="multilevel"/>
    <w:tmpl w:val="90963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84E01A6"/>
    <w:multiLevelType w:val="multilevel"/>
    <w:tmpl w:val="E18A05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2B645375"/>
    <w:multiLevelType w:val="multilevel"/>
    <w:tmpl w:val="F9B8BD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2D6110E2"/>
    <w:multiLevelType w:val="multilevel"/>
    <w:tmpl w:val="E4EE0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2D932940"/>
    <w:multiLevelType w:val="multilevel"/>
    <w:tmpl w:val="E4EE0E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2DD6338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7" w15:restartNumberingAfterBreak="0">
    <w:nsid w:val="2DD91D3B"/>
    <w:multiLevelType w:val="hybridMultilevel"/>
    <w:tmpl w:val="DB48D3E4"/>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2E3B39F5"/>
    <w:multiLevelType w:val="multilevel"/>
    <w:tmpl w:val="F43C5EF2"/>
    <w:lvl w:ilvl="0">
      <w:start w:val="1"/>
      <w:numFmt w:val="decimal"/>
      <w:lvlText w:val="%1."/>
      <w:lvlJc w:val="left"/>
      <w:pPr>
        <w:ind w:left="720" w:hanging="360"/>
      </w:pPr>
    </w:lvl>
    <w:lvl w:ilvl="1">
      <w:start w:val="9"/>
      <w:numFmt w:val="decimal"/>
      <w:isLgl/>
      <w:lvlText w:val="%1.%2"/>
      <w:lvlJc w:val="left"/>
      <w:pPr>
        <w:ind w:left="644"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9" w15:restartNumberingAfterBreak="0">
    <w:nsid w:val="2EB167D4"/>
    <w:multiLevelType w:val="multilevel"/>
    <w:tmpl w:val="0809001F"/>
    <w:lvl w:ilvl="0">
      <w:start w:val="1"/>
      <w:numFmt w:val="decimal"/>
      <w:lvlText w:val="%1."/>
      <w:lvlJc w:val="left"/>
      <w:pPr>
        <w:ind w:left="2520" w:hanging="360"/>
      </w:pPr>
    </w:lvl>
    <w:lvl w:ilvl="1">
      <w:start w:val="1"/>
      <w:numFmt w:val="decimal"/>
      <w:lvlText w:val="%1.%2."/>
      <w:lvlJc w:val="left"/>
      <w:pPr>
        <w:ind w:left="2952" w:hanging="432"/>
      </w:pPr>
    </w:lvl>
    <w:lvl w:ilvl="2">
      <w:start w:val="1"/>
      <w:numFmt w:val="decimal"/>
      <w:lvlText w:val="%1.%2.%3."/>
      <w:lvlJc w:val="left"/>
      <w:pPr>
        <w:ind w:left="3384" w:hanging="504"/>
      </w:pPr>
    </w:lvl>
    <w:lvl w:ilvl="3">
      <w:start w:val="1"/>
      <w:numFmt w:val="decimal"/>
      <w:lvlText w:val="%1.%2.%3.%4."/>
      <w:lvlJc w:val="left"/>
      <w:pPr>
        <w:ind w:left="3888" w:hanging="648"/>
      </w:pPr>
    </w:lvl>
    <w:lvl w:ilvl="4">
      <w:start w:val="1"/>
      <w:numFmt w:val="decimal"/>
      <w:lvlText w:val="%1.%2.%3.%4.%5."/>
      <w:lvlJc w:val="left"/>
      <w:pPr>
        <w:ind w:left="4392" w:hanging="792"/>
      </w:pPr>
    </w:lvl>
    <w:lvl w:ilvl="5">
      <w:start w:val="1"/>
      <w:numFmt w:val="decimal"/>
      <w:lvlText w:val="%1.%2.%3.%4.%5.%6."/>
      <w:lvlJc w:val="left"/>
      <w:pPr>
        <w:ind w:left="4896" w:hanging="936"/>
      </w:pPr>
    </w:lvl>
    <w:lvl w:ilvl="6">
      <w:start w:val="1"/>
      <w:numFmt w:val="decimal"/>
      <w:lvlText w:val="%1.%2.%3.%4.%5.%6.%7."/>
      <w:lvlJc w:val="left"/>
      <w:pPr>
        <w:ind w:left="5400" w:hanging="1080"/>
      </w:pPr>
    </w:lvl>
    <w:lvl w:ilvl="7">
      <w:start w:val="1"/>
      <w:numFmt w:val="decimal"/>
      <w:lvlText w:val="%1.%2.%3.%4.%5.%6.%7.%8."/>
      <w:lvlJc w:val="left"/>
      <w:pPr>
        <w:ind w:left="5904" w:hanging="1224"/>
      </w:pPr>
    </w:lvl>
    <w:lvl w:ilvl="8">
      <w:start w:val="1"/>
      <w:numFmt w:val="decimal"/>
      <w:lvlText w:val="%1.%2.%3.%4.%5.%6.%7.%8.%9."/>
      <w:lvlJc w:val="left"/>
      <w:pPr>
        <w:ind w:left="6480" w:hanging="1440"/>
      </w:pPr>
    </w:lvl>
  </w:abstractNum>
  <w:abstractNum w:abstractNumId="50" w15:restartNumberingAfterBreak="0">
    <w:nsid w:val="2F8F2E32"/>
    <w:multiLevelType w:val="hybridMultilevel"/>
    <w:tmpl w:val="E8B29D52"/>
    <w:lvl w:ilvl="0" w:tplc="FFFFFFFF">
      <w:start w:val="1"/>
      <w:numFmt w:val="decimal"/>
      <w:lvlText w:val="%1."/>
      <w:lvlJc w:val="left"/>
      <w:pPr>
        <w:ind w:left="720" w:hanging="360"/>
      </w:pPr>
      <w:rPr>
        <w:rFonts w:hint="default"/>
        <w:b/>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1" w15:restartNumberingAfterBreak="0">
    <w:nsid w:val="2FB7468E"/>
    <w:multiLevelType w:val="multilevel"/>
    <w:tmpl w:val="E2CAE5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30387FA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3" w15:restartNumberingAfterBreak="0">
    <w:nsid w:val="303C1FD0"/>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4" w15:restartNumberingAfterBreak="0">
    <w:nsid w:val="307C2F08"/>
    <w:multiLevelType w:val="hybridMultilevel"/>
    <w:tmpl w:val="EE34C4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30BC6620"/>
    <w:multiLevelType w:val="multilevel"/>
    <w:tmpl w:val="3DFAF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30E448AA"/>
    <w:multiLevelType w:val="hybridMultilevel"/>
    <w:tmpl w:val="CD12C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313F7957"/>
    <w:multiLevelType w:val="multilevel"/>
    <w:tmpl w:val="D40095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32FC1B01"/>
    <w:multiLevelType w:val="hybridMultilevel"/>
    <w:tmpl w:val="1E8056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33D667D5"/>
    <w:multiLevelType w:val="multilevel"/>
    <w:tmpl w:val="EAD8EE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340E4350"/>
    <w:multiLevelType w:val="multilevel"/>
    <w:tmpl w:val="F43C5EF2"/>
    <w:lvl w:ilvl="0">
      <w:start w:val="1"/>
      <w:numFmt w:val="decimal"/>
      <w:lvlText w:val="%1."/>
      <w:lvlJc w:val="left"/>
      <w:pPr>
        <w:ind w:left="720" w:hanging="360"/>
      </w:pPr>
    </w:lvl>
    <w:lvl w:ilvl="1">
      <w:start w:val="9"/>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1" w15:restartNumberingAfterBreak="0">
    <w:nsid w:val="342D5075"/>
    <w:multiLevelType w:val="multilevel"/>
    <w:tmpl w:val="AB78C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34862DD8"/>
    <w:multiLevelType w:val="multilevel"/>
    <w:tmpl w:val="E4EE0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34B66EC0"/>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4" w15:restartNumberingAfterBreak="0">
    <w:nsid w:val="3652338C"/>
    <w:multiLevelType w:val="hybridMultilevel"/>
    <w:tmpl w:val="81BECA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365B7237"/>
    <w:multiLevelType w:val="multilevel"/>
    <w:tmpl w:val="E4EE0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36BB66E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7" w15:restartNumberingAfterBreak="0">
    <w:nsid w:val="38C47312"/>
    <w:multiLevelType w:val="hybridMultilevel"/>
    <w:tmpl w:val="8F3EBED2"/>
    <w:lvl w:ilvl="0" w:tplc="C11279A6">
      <w:numFmt w:val="bullet"/>
      <w:lvlText w:val="-"/>
      <w:lvlJc w:val="left"/>
      <w:pPr>
        <w:ind w:left="180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8" w15:restartNumberingAfterBreak="0">
    <w:nsid w:val="3A13392D"/>
    <w:multiLevelType w:val="multilevel"/>
    <w:tmpl w:val="44C6BB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3A661628"/>
    <w:multiLevelType w:val="multilevel"/>
    <w:tmpl w:val="6A7C8F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3AB56CC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1" w15:restartNumberingAfterBreak="0">
    <w:nsid w:val="3ABF765D"/>
    <w:multiLevelType w:val="hybridMultilevel"/>
    <w:tmpl w:val="50927F6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3B6F47C4"/>
    <w:multiLevelType w:val="multilevel"/>
    <w:tmpl w:val="F01E3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3C8462F9"/>
    <w:multiLevelType w:val="multilevel"/>
    <w:tmpl w:val="835E44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3DD14C45"/>
    <w:multiLevelType w:val="hybridMultilevel"/>
    <w:tmpl w:val="818A15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5" w15:restartNumberingAfterBreak="0">
    <w:nsid w:val="3E034192"/>
    <w:multiLevelType w:val="multilevel"/>
    <w:tmpl w:val="9FD8A0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3E0A5101"/>
    <w:multiLevelType w:val="hybridMultilevel"/>
    <w:tmpl w:val="C0003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3E266994"/>
    <w:multiLevelType w:val="multilevel"/>
    <w:tmpl w:val="4E708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3EC84E56"/>
    <w:multiLevelType w:val="multilevel"/>
    <w:tmpl w:val="1F3472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3F640DAC"/>
    <w:multiLevelType w:val="multilevel"/>
    <w:tmpl w:val="7958A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405F367A"/>
    <w:multiLevelType w:val="hybridMultilevel"/>
    <w:tmpl w:val="6DF84518"/>
    <w:lvl w:ilvl="0" w:tplc="FFFFFFFF">
      <w:start w:val="1"/>
      <w:numFmt w:val="upp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1" w15:restartNumberingAfterBreak="0">
    <w:nsid w:val="415477DE"/>
    <w:multiLevelType w:val="multilevel"/>
    <w:tmpl w:val="B73E3E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41B343D6"/>
    <w:multiLevelType w:val="hybridMultilevel"/>
    <w:tmpl w:val="16866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3" w15:restartNumberingAfterBreak="0">
    <w:nsid w:val="43555620"/>
    <w:multiLevelType w:val="multilevel"/>
    <w:tmpl w:val="809A3B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436E2286"/>
    <w:multiLevelType w:val="multilevel"/>
    <w:tmpl w:val="30FED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438B7FD0"/>
    <w:multiLevelType w:val="hybridMultilevel"/>
    <w:tmpl w:val="2174BC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6" w15:restartNumberingAfterBreak="0">
    <w:nsid w:val="43C64E5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7" w15:restartNumberingAfterBreak="0">
    <w:nsid w:val="44135073"/>
    <w:multiLevelType w:val="multilevel"/>
    <w:tmpl w:val="E4064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459F340A"/>
    <w:multiLevelType w:val="multilevel"/>
    <w:tmpl w:val="449ED6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472405F2"/>
    <w:multiLevelType w:val="multilevel"/>
    <w:tmpl w:val="84C64874"/>
    <w:lvl w:ilvl="0">
      <w:start w:val="1"/>
      <w:numFmt w:val="bullet"/>
      <w:lvlText w:val=""/>
      <w:lvlJc w:val="left"/>
      <w:pPr>
        <w:ind w:left="720" w:hanging="360"/>
      </w:pPr>
      <w:rPr>
        <w:rFonts w:ascii="Symbol" w:hAnsi="Symbol" w:hint="default"/>
      </w:r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90" w15:restartNumberingAfterBreak="0">
    <w:nsid w:val="47E54ED9"/>
    <w:multiLevelType w:val="hybridMultilevel"/>
    <w:tmpl w:val="66F41058"/>
    <w:lvl w:ilvl="0" w:tplc="84ECDBE4">
      <w:start w:val="1"/>
      <w:numFmt w:val="decimal"/>
      <w:lvlText w:val="%1."/>
      <w:lvlJc w:val="left"/>
      <w:pPr>
        <w:ind w:left="72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4FEA4E1C">
      <w:start w:val="1"/>
      <w:numFmt w:val="lowerLetter"/>
      <w:lvlText w:val="%2"/>
      <w:lvlJc w:val="left"/>
      <w:pPr>
        <w:ind w:left="108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2" w:tplc="02F0073E">
      <w:start w:val="1"/>
      <w:numFmt w:val="lowerRoman"/>
      <w:lvlText w:val="%3"/>
      <w:lvlJc w:val="left"/>
      <w:pPr>
        <w:ind w:left="180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3" w:tplc="580C2668">
      <w:start w:val="1"/>
      <w:numFmt w:val="decimal"/>
      <w:lvlText w:val="%4"/>
      <w:lvlJc w:val="left"/>
      <w:pPr>
        <w:ind w:left="252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C8842A3A">
      <w:start w:val="1"/>
      <w:numFmt w:val="lowerLetter"/>
      <w:lvlText w:val="%5"/>
      <w:lvlJc w:val="left"/>
      <w:pPr>
        <w:ind w:left="324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5" w:tplc="44DE61AA">
      <w:start w:val="1"/>
      <w:numFmt w:val="lowerRoman"/>
      <w:lvlText w:val="%6"/>
      <w:lvlJc w:val="left"/>
      <w:pPr>
        <w:ind w:left="396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6" w:tplc="21B81B46">
      <w:start w:val="1"/>
      <w:numFmt w:val="decimal"/>
      <w:lvlText w:val="%7"/>
      <w:lvlJc w:val="left"/>
      <w:pPr>
        <w:ind w:left="468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947CC018">
      <w:start w:val="1"/>
      <w:numFmt w:val="lowerLetter"/>
      <w:lvlText w:val="%8"/>
      <w:lvlJc w:val="left"/>
      <w:pPr>
        <w:ind w:left="540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8" w:tplc="05B2B9C0">
      <w:start w:val="1"/>
      <w:numFmt w:val="lowerRoman"/>
      <w:lvlText w:val="%9"/>
      <w:lvlJc w:val="left"/>
      <w:pPr>
        <w:ind w:left="612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abstractNum>
  <w:abstractNum w:abstractNumId="91" w15:restartNumberingAfterBreak="0">
    <w:nsid w:val="4B0F3142"/>
    <w:multiLevelType w:val="multilevel"/>
    <w:tmpl w:val="BA4ECE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4C580484"/>
    <w:multiLevelType w:val="hybridMultilevel"/>
    <w:tmpl w:val="B29CB5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3" w15:restartNumberingAfterBreak="0">
    <w:nsid w:val="4C69257F"/>
    <w:multiLevelType w:val="multilevel"/>
    <w:tmpl w:val="CB3EBA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4CBE5FEA"/>
    <w:multiLevelType w:val="multilevel"/>
    <w:tmpl w:val="98521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5" w15:restartNumberingAfterBreak="0">
    <w:nsid w:val="4D7B2B14"/>
    <w:multiLevelType w:val="hybridMultilevel"/>
    <w:tmpl w:val="6DF84518"/>
    <w:lvl w:ilvl="0" w:tplc="FFFFFFFF">
      <w:start w:val="1"/>
      <w:numFmt w:val="upp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6" w15:restartNumberingAfterBreak="0">
    <w:nsid w:val="4EF1493D"/>
    <w:multiLevelType w:val="hybridMultilevel"/>
    <w:tmpl w:val="C7BC2B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7" w15:restartNumberingAfterBreak="0">
    <w:nsid w:val="4F5E1B28"/>
    <w:multiLevelType w:val="multilevel"/>
    <w:tmpl w:val="F6604D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516A06B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9" w15:restartNumberingAfterBreak="0">
    <w:nsid w:val="52EE4299"/>
    <w:multiLevelType w:val="hybridMultilevel"/>
    <w:tmpl w:val="6DF84518"/>
    <w:lvl w:ilvl="0" w:tplc="FFFFFFFF">
      <w:start w:val="1"/>
      <w:numFmt w:val="upp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0" w15:restartNumberingAfterBreak="0">
    <w:nsid w:val="52F6780C"/>
    <w:multiLevelType w:val="multilevel"/>
    <w:tmpl w:val="E4EE0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536F20B5"/>
    <w:multiLevelType w:val="multilevel"/>
    <w:tmpl w:val="975289A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2" w15:restartNumberingAfterBreak="0">
    <w:nsid w:val="537F0266"/>
    <w:multiLevelType w:val="hybridMultilevel"/>
    <w:tmpl w:val="0A76B168"/>
    <w:lvl w:ilvl="0" w:tplc="F2900D9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3" w15:restartNumberingAfterBreak="0">
    <w:nsid w:val="545870DE"/>
    <w:multiLevelType w:val="multilevel"/>
    <w:tmpl w:val="8436B2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4" w15:restartNumberingAfterBreak="0">
    <w:nsid w:val="55B6711A"/>
    <w:multiLevelType w:val="multilevel"/>
    <w:tmpl w:val="A18887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5" w15:restartNumberingAfterBreak="0">
    <w:nsid w:val="569B3961"/>
    <w:multiLevelType w:val="multilevel"/>
    <w:tmpl w:val="E4064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6" w15:restartNumberingAfterBreak="0">
    <w:nsid w:val="56E43B48"/>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7" w15:restartNumberingAfterBreak="0">
    <w:nsid w:val="56F362E4"/>
    <w:multiLevelType w:val="multilevel"/>
    <w:tmpl w:val="08C25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583705F8"/>
    <w:multiLevelType w:val="multilevel"/>
    <w:tmpl w:val="4694E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9" w15:restartNumberingAfterBreak="0">
    <w:nsid w:val="585B5D57"/>
    <w:multiLevelType w:val="multilevel"/>
    <w:tmpl w:val="E4EE0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0" w15:restartNumberingAfterBreak="0">
    <w:nsid w:val="58AC7DD6"/>
    <w:multiLevelType w:val="multilevel"/>
    <w:tmpl w:val="A3E409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59B3775D"/>
    <w:multiLevelType w:val="multilevel"/>
    <w:tmpl w:val="E4EE0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2" w15:restartNumberingAfterBreak="0">
    <w:nsid w:val="59E56AC1"/>
    <w:multiLevelType w:val="hybridMultilevel"/>
    <w:tmpl w:val="6EA8B9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3" w15:restartNumberingAfterBreak="0">
    <w:nsid w:val="5A8850BD"/>
    <w:multiLevelType w:val="multilevel"/>
    <w:tmpl w:val="42C882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5CDB05A8"/>
    <w:multiLevelType w:val="hybridMultilevel"/>
    <w:tmpl w:val="3B5ED4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5" w15:restartNumberingAfterBreak="0">
    <w:nsid w:val="5D67783D"/>
    <w:multiLevelType w:val="multilevel"/>
    <w:tmpl w:val="FD623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6" w15:restartNumberingAfterBreak="0">
    <w:nsid w:val="5DE978B8"/>
    <w:multiLevelType w:val="hybridMultilevel"/>
    <w:tmpl w:val="9E4445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7" w15:restartNumberingAfterBreak="0">
    <w:nsid w:val="5ECC157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8" w15:restartNumberingAfterBreak="0">
    <w:nsid w:val="5EDC6CB2"/>
    <w:multiLevelType w:val="multilevel"/>
    <w:tmpl w:val="5B38FB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9" w15:restartNumberingAfterBreak="0">
    <w:nsid w:val="5EFA75EE"/>
    <w:multiLevelType w:val="hybridMultilevel"/>
    <w:tmpl w:val="F1D887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0" w15:restartNumberingAfterBreak="0">
    <w:nsid w:val="5EFB0817"/>
    <w:multiLevelType w:val="multilevel"/>
    <w:tmpl w:val="2B0E2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1" w15:restartNumberingAfterBreak="0">
    <w:nsid w:val="61350BAE"/>
    <w:multiLevelType w:val="multilevel"/>
    <w:tmpl w:val="78C215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2" w15:restartNumberingAfterBreak="0">
    <w:nsid w:val="61B76EEE"/>
    <w:multiLevelType w:val="multilevel"/>
    <w:tmpl w:val="E4064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3" w15:restartNumberingAfterBreak="0">
    <w:nsid w:val="62924937"/>
    <w:multiLevelType w:val="multilevel"/>
    <w:tmpl w:val="1E12D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62B16219"/>
    <w:multiLevelType w:val="multilevel"/>
    <w:tmpl w:val="5002C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63807204"/>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6" w15:restartNumberingAfterBreak="0">
    <w:nsid w:val="64155711"/>
    <w:multiLevelType w:val="multilevel"/>
    <w:tmpl w:val="CB3EBA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7" w15:restartNumberingAfterBreak="0">
    <w:nsid w:val="64A72145"/>
    <w:multiLevelType w:val="hybridMultilevel"/>
    <w:tmpl w:val="F580FB2C"/>
    <w:lvl w:ilvl="0" w:tplc="8226696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8" w15:restartNumberingAfterBreak="0">
    <w:nsid w:val="64EE4825"/>
    <w:multiLevelType w:val="multilevel"/>
    <w:tmpl w:val="071CF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9" w15:restartNumberingAfterBreak="0">
    <w:nsid w:val="65331556"/>
    <w:multiLevelType w:val="hybridMultilevel"/>
    <w:tmpl w:val="4D8C53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0" w15:restartNumberingAfterBreak="0">
    <w:nsid w:val="654C723B"/>
    <w:multiLevelType w:val="multilevel"/>
    <w:tmpl w:val="1DAEE930"/>
    <w:lvl w:ilvl="0">
      <w:start w:val="1"/>
      <w:numFmt w:val="decimal"/>
      <w:lvlText w:val="%1."/>
      <w:lvlJc w:val="left"/>
      <w:pPr>
        <w:ind w:left="360" w:hanging="360"/>
      </w:pPr>
      <w:rPr>
        <w:rFonts w:ascii="Poppins" w:hAnsi="Poppins" w:cs="Poppins" w:hint="default"/>
        <w:color w:val="auto"/>
        <w:sz w:val="22"/>
        <w:szCs w:val="22"/>
      </w:rPr>
    </w:lvl>
    <w:lvl w:ilvl="1">
      <w:start w:val="1"/>
      <w:numFmt w:val="decimal"/>
      <w:lvlText w:val="%1.%2."/>
      <w:lvlJc w:val="left"/>
      <w:pPr>
        <w:ind w:left="792" w:hanging="432"/>
      </w:pPr>
      <w:rPr>
        <w:b w:val="0"/>
        <w:bCs w: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1" w15:restartNumberingAfterBreak="0">
    <w:nsid w:val="65CE639D"/>
    <w:multiLevelType w:val="hybridMultilevel"/>
    <w:tmpl w:val="AA80604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2" w15:restartNumberingAfterBreak="0">
    <w:nsid w:val="66440BFA"/>
    <w:multiLevelType w:val="multilevel"/>
    <w:tmpl w:val="2DAA2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3" w15:restartNumberingAfterBreak="0">
    <w:nsid w:val="67003B12"/>
    <w:multiLevelType w:val="multilevel"/>
    <w:tmpl w:val="A6EC1D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4" w15:restartNumberingAfterBreak="0">
    <w:nsid w:val="67061691"/>
    <w:multiLevelType w:val="multilevel"/>
    <w:tmpl w:val="F8F6B4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5" w15:restartNumberingAfterBreak="0">
    <w:nsid w:val="677835F2"/>
    <w:multiLevelType w:val="multilevel"/>
    <w:tmpl w:val="7682C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67AA3589"/>
    <w:multiLevelType w:val="multilevel"/>
    <w:tmpl w:val="E4EE0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7" w15:restartNumberingAfterBreak="0">
    <w:nsid w:val="687A5A5A"/>
    <w:multiLevelType w:val="hybridMultilevel"/>
    <w:tmpl w:val="83A6DDBE"/>
    <w:lvl w:ilvl="0" w:tplc="0809000F">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8" w15:restartNumberingAfterBreak="0">
    <w:nsid w:val="689F6D2A"/>
    <w:multiLevelType w:val="hybridMultilevel"/>
    <w:tmpl w:val="23A242C8"/>
    <w:lvl w:ilvl="0" w:tplc="F2900D9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9" w15:restartNumberingAfterBreak="0">
    <w:nsid w:val="6B317C88"/>
    <w:multiLevelType w:val="multilevel"/>
    <w:tmpl w:val="F2CCFC18"/>
    <w:lvl w:ilvl="0">
      <w:start w:val="1"/>
      <w:numFmt w:val="decimal"/>
      <w:lvlText w:val="%1."/>
      <w:lvlJc w:val="left"/>
      <w:pPr>
        <w:ind w:left="720" w:hanging="360"/>
      </w:pPr>
    </w:lvl>
    <w:lvl w:ilvl="1">
      <w:start w:val="10"/>
      <w:numFmt w:val="decimal"/>
      <w:isLgl/>
      <w:lvlText w:val="%1.%2"/>
      <w:lvlJc w:val="left"/>
      <w:pPr>
        <w:ind w:left="798" w:hanging="43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0" w15:restartNumberingAfterBreak="0">
    <w:nsid w:val="6C8612CE"/>
    <w:multiLevelType w:val="multilevel"/>
    <w:tmpl w:val="22744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1" w15:restartNumberingAfterBreak="0">
    <w:nsid w:val="6D1768C8"/>
    <w:multiLevelType w:val="hybridMultilevel"/>
    <w:tmpl w:val="B514346A"/>
    <w:lvl w:ilvl="0" w:tplc="4B5A3D7C">
      <w:start w:val="1"/>
      <w:numFmt w:val="decimal"/>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2" w15:restartNumberingAfterBreak="0">
    <w:nsid w:val="6EF043ED"/>
    <w:multiLevelType w:val="hybridMultilevel"/>
    <w:tmpl w:val="31ACE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3" w15:restartNumberingAfterBreak="0">
    <w:nsid w:val="6F765724"/>
    <w:multiLevelType w:val="hybridMultilevel"/>
    <w:tmpl w:val="65BC441A"/>
    <w:lvl w:ilvl="0" w:tplc="424E2E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4" w15:restartNumberingAfterBreak="0">
    <w:nsid w:val="70234AA4"/>
    <w:multiLevelType w:val="hybridMultilevel"/>
    <w:tmpl w:val="6EA8B9A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5" w15:restartNumberingAfterBreak="0">
    <w:nsid w:val="706764A2"/>
    <w:multiLevelType w:val="hybridMultilevel"/>
    <w:tmpl w:val="DAF213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6" w15:restartNumberingAfterBreak="0">
    <w:nsid w:val="70D60402"/>
    <w:multiLevelType w:val="hybridMultilevel"/>
    <w:tmpl w:val="491E5A3C"/>
    <w:lvl w:ilvl="0" w:tplc="C11279A6">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7" w15:restartNumberingAfterBreak="0">
    <w:nsid w:val="71580E29"/>
    <w:multiLevelType w:val="multilevel"/>
    <w:tmpl w:val="C8202A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8" w15:restartNumberingAfterBreak="0">
    <w:nsid w:val="71CE4E40"/>
    <w:multiLevelType w:val="multilevel"/>
    <w:tmpl w:val="770A4E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9" w15:restartNumberingAfterBreak="0">
    <w:nsid w:val="72347BFE"/>
    <w:multiLevelType w:val="multilevel"/>
    <w:tmpl w:val="24A08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725E4E08"/>
    <w:multiLevelType w:val="hybridMultilevel"/>
    <w:tmpl w:val="E8B29D52"/>
    <w:lvl w:ilvl="0" w:tplc="F2900D98">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1" w15:restartNumberingAfterBreak="0">
    <w:nsid w:val="735A25D1"/>
    <w:multiLevelType w:val="hybridMultilevel"/>
    <w:tmpl w:val="E0FE2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2" w15:restartNumberingAfterBreak="0">
    <w:nsid w:val="740252D9"/>
    <w:multiLevelType w:val="multilevel"/>
    <w:tmpl w:val="1430E7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3" w15:restartNumberingAfterBreak="0">
    <w:nsid w:val="753950BA"/>
    <w:multiLevelType w:val="multilevel"/>
    <w:tmpl w:val="61381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758662C8"/>
    <w:multiLevelType w:val="hybridMultilevel"/>
    <w:tmpl w:val="9C7E34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5" w15:restartNumberingAfterBreak="0">
    <w:nsid w:val="759F3745"/>
    <w:multiLevelType w:val="multilevel"/>
    <w:tmpl w:val="F43C5EF2"/>
    <w:lvl w:ilvl="0">
      <w:start w:val="1"/>
      <w:numFmt w:val="decimal"/>
      <w:lvlText w:val="%1."/>
      <w:lvlJc w:val="left"/>
      <w:pPr>
        <w:ind w:left="720" w:hanging="360"/>
      </w:pPr>
    </w:lvl>
    <w:lvl w:ilvl="1">
      <w:start w:val="9"/>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6" w15:restartNumberingAfterBreak="0">
    <w:nsid w:val="76765C82"/>
    <w:multiLevelType w:val="multilevel"/>
    <w:tmpl w:val="85020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7" w15:restartNumberingAfterBreak="0">
    <w:nsid w:val="773F030D"/>
    <w:multiLevelType w:val="multilevel"/>
    <w:tmpl w:val="E4EE0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8" w15:restartNumberingAfterBreak="0">
    <w:nsid w:val="78470E61"/>
    <w:multiLevelType w:val="multilevel"/>
    <w:tmpl w:val="5F68B2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9" w15:restartNumberingAfterBreak="0">
    <w:nsid w:val="787F76A3"/>
    <w:multiLevelType w:val="multilevel"/>
    <w:tmpl w:val="E4EE0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0" w15:restartNumberingAfterBreak="0">
    <w:nsid w:val="788D0BF7"/>
    <w:multiLevelType w:val="multilevel"/>
    <w:tmpl w:val="64B6FA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1" w15:restartNumberingAfterBreak="0">
    <w:nsid w:val="789550F7"/>
    <w:multiLevelType w:val="multilevel"/>
    <w:tmpl w:val="BE6813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2" w15:restartNumberingAfterBreak="0">
    <w:nsid w:val="78F75D54"/>
    <w:multiLevelType w:val="multilevel"/>
    <w:tmpl w:val="390CEE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3" w15:restartNumberingAfterBreak="0">
    <w:nsid w:val="793B172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4" w15:restartNumberingAfterBreak="0">
    <w:nsid w:val="798F2AE0"/>
    <w:multiLevelType w:val="hybridMultilevel"/>
    <w:tmpl w:val="F8B4D7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5" w15:restartNumberingAfterBreak="0">
    <w:nsid w:val="799D5D37"/>
    <w:multiLevelType w:val="multilevel"/>
    <w:tmpl w:val="B46C0F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6" w15:restartNumberingAfterBreak="0">
    <w:nsid w:val="7A806501"/>
    <w:multiLevelType w:val="multilevel"/>
    <w:tmpl w:val="3CACD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7" w15:restartNumberingAfterBreak="0">
    <w:nsid w:val="7AF00963"/>
    <w:multiLevelType w:val="multilevel"/>
    <w:tmpl w:val="7A4A0B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8" w15:restartNumberingAfterBreak="0">
    <w:nsid w:val="7B86068C"/>
    <w:multiLevelType w:val="multilevel"/>
    <w:tmpl w:val="B8B489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9" w15:restartNumberingAfterBreak="0">
    <w:nsid w:val="7C0E76AB"/>
    <w:multiLevelType w:val="hybridMultilevel"/>
    <w:tmpl w:val="9D50B4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0" w15:restartNumberingAfterBreak="0">
    <w:nsid w:val="7C3E2A27"/>
    <w:multiLevelType w:val="hybridMultilevel"/>
    <w:tmpl w:val="6DF84518"/>
    <w:lvl w:ilvl="0" w:tplc="FFFFFFFF">
      <w:start w:val="1"/>
      <w:numFmt w:val="upp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1" w15:restartNumberingAfterBreak="0">
    <w:nsid w:val="7C483B5F"/>
    <w:multiLevelType w:val="multilevel"/>
    <w:tmpl w:val="F43C5EF2"/>
    <w:lvl w:ilvl="0">
      <w:start w:val="1"/>
      <w:numFmt w:val="decimal"/>
      <w:lvlText w:val="%1."/>
      <w:lvlJc w:val="left"/>
      <w:pPr>
        <w:ind w:left="720" w:hanging="360"/>
      </w:pPr>
    </w:lvl>
    <w:lvl w:ilvl="1">
      <w:start w:val="9"/>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2" w15:restartNumberingAfterBreak="0">
    <w:nsid w:val="7C867BFB"/>
    <w:multiLevelType w:val="multilevel"/>
    <w:tmpl w:val="3AE6E18A"/>
    <w:lvl w:ilvl="0">
      <w:start w:val="1"/>
      <w:numFmt w:val="decimal"/>
      <w:lvlText w:val="%1."/>
      <w:lvlJc w:val="left"/>
      <w:pPr>
        <w:ind w:left="720" w:hanging="360"/>
      </w:pPr>
    </w:lvl>
    <w:lvl w:ilvl="1">
      <w:start w:val="9"/>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3" w15:restartNumberingAfterBreak="0">
    <w:nsid w:val="7CBB62B9"/>
    <w:multiLevelType w:val="hybridMultilevel"/>
    <w:tmpl w:val="C2749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4" w15:restartNumberingAfterBreak="0">
    <w:nsid w:val="7D1139EF"/>
    <w:multiLevelType w:val="multilevel"/>
    <w:tmpl w:val="E4EE0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5" w15:restartNumberingAfterBreak="0">
    <w:nsid w:val="7E123A7C"/>
    <w:multiLevelType w:val="hybridMultilevel"/>
    <w:tmpl w:val="D5525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6" w15:restartNumberingAfterBreak="0">
    <w:nsid w:val="7FA6553D"/>
    <w:multiLevelType w:val="multilevel"/>
    <w:tmpl w:val="8C063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7" w15:restartNumberingAfterBreak="0">
    <w:nsid w:val="7FB17536"/>
    <w:multiLevelType w:val="multilevel"/>
    <w:tmpl w:val="E4EE0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7335184">
    <w:abstractNumId w:val="130"/>
  </w:num>
  <w:num w:numId="2" w16cid:durableId="43338087">
    <w:abstractNumId w:val="107"/>
  </w:num>
  <w:num w:numId="3" w16cid:durableId="683020086">
    <w:abstractNumId w:val="142"/>
  </w:num>
  <w:num w:numId="4" w16cid:durableId="943654847">
    <w:abstractNumId w:val="49"/>
  </w:num>
  <w:num w:numId="5" w16cid:durableId="1755738511">
    <w:abstractNumId w:val="89"/>
  </w:num>
  <w:num w:numId="6" w16cid:durableId="956181803">
    <w:abstractNumId w:val="86"/>
  </w:num>
  <w:num w:numId="7" w16cid:durableId="2036809049">
    <w:abstractNumId w:val="52"/>
  </w:num>
  <w:num w:numId="8" w16cid:durableId="1215779752">
    <w:abstractNumId w:val="5"/>
  </w:num>
  <w:num w:numId="9" w16cid:durableId="600840670">
    <w:abstractNumId w:val="106"/>
  </w:num>
  <w:num w:numId="10" w16cid:durableId="377315746">
    <w:abstractNumId w:val="125"/>
  </w:num>
  <w:num w:numId="11" w16cid:durableId="1587180616">
    <w:abstractNumId w:val="95"/>
  </w:num>
  <w:num w:numId="12" w16cid:durableId="1216044451">
    <w:abstractNumId w:val="53"/>
  </w:num>
  <w:num w:numId="13" w16cid:durableId="1984918918">
    <w:abstractNumId w:val="3"/>
  </w:num>
  <w:num w:numId="14" w16cid:durableId="1734424265">
    <w:abstractNumId w:val="63"/>
  </w:num>
  <w:num w:numId="15" w16cid:durableId="2064213628">
    <w:abstractNumId w:val="151"/>
  </w:num>
  <w:num w:numId="16" w16cid:durableId="1738086738">
    <w:abstractNumId w:val="76"/>
  </w:num>
  <w:num w:numId="17" w16cid:durableId="181747280">
    <w:abstractNumId w:val="33"/>
  </w:num>
  <w:num w:numId="18" w16cid:durableId="293488005">
    <w:abstractNumId w:val="9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599146731">
    <w:abstractNumId w:val="28"/>
  </w:num>
  <w:num w:numId="20" w16cid:durableId="730006270">
    <w:abstractNumId w:val="126"/>
  </w:num>
  <w:num w:numId="21" w16cid:durableId="1715622113">
    <w:abstractNumId w:val="75"/>
  </w:num>
  <w:num w:numId="22" w16cid:durableId="183835063">
    <w:abstractNumId w:val="110"/>
  </w:num>
  <w:num w:numId="23" w16cid:durableId="1047265508">
    <w:abstractNumId w:val="91"/>
  </w:num>
  <w:num w:numId="24" w16cid:durableId="1697266088">
    <w:abstractNumId w:val="93"/>
  </w:num>
  <w:num w:numId="25" w16cid:durableId="881593479">
    <w:abstractNumId w:val="83"/>
  </w:num>
  <w:num w:numId="26" w16cid:durableId="1398821097">
    <w:abstractNumId w:val="88"/>
  </w:num>
  <w:num w:numId="27" w16cid:durableId="1267350598">
    <w:abstractNumId w:val="39"/>
  </w:num>
  <w:num w:numId="28" w16cid:durableId="278227355">
    <w:abstractNumId w:val="116"/>
  </w:num>
  <w:num w:numId="29" w16cid:durableId="527639737">
    <w:abstractNumId w:val="120"/>
  </w:num>
  <w:num w:numId="30" w16cid:durableId="1940332377">
    <w:abstractNumId w:val="176"/>
  </w:num>
  <w:num w:numId="31" w16cid:durableId="1314260281">
    <w:abstractNumId w:val="64"/>
  </w:num>
  <w:num w:numId="32" w16cid:durableId="423189535">
    <w:abstractNumId w:val="141"/>
  </w:num>
  <w:num w:numId="33" w16cid:durableId="1647658601">
    <w:abstractNumId w:val="137"/>
  </w:num>
  <w:num w:numId="34" w16cid:durableId="1875776623">
    <w:abstractNumId w:val="21"/>
  </w:num>
  <w:num w:numId="35" w16cid:durableId="336462926">
    <w:abstractNumId w:val="103"/>
  </w:num>
  <w:num w:numId="36" w16cid:durableId="1292399362">
    <w:abstractNumId w:val="47"/>
  </w:num>
  <w:num w:numId="37" w16cid:durableId="1736704810">
    <w:abstractNumId w:val="31"/>
  </w:num>
  <w:num w:numId="38" w16cid:durableId="366370466">
    <w:abstractNumId w:val="73"/>
  </w:num>
  <w:num w:numId="39" w16cid:durableId="747505266">
    <w:abstractNumId w:val="94"/>
  </w:num>
  <w:num w:numId="40" w16cid:durableId="2104641658">
    <w:abstractNumId w:val="140"/>
  </w:num>
  <w:num w:numId="41" w16cid:durableId="1078095655">
    <w:abstractNumId w:val="82"/>
  </w:num>
  <w:num w:numId="42" w16cid:durableId="122697751">
    <w:abstractNumId w:val="15"/>
  </w:num>
  <w:num w:numId="43" w16cid:durableId="154566065">
    <w:abstractNumId w:val="9"/>
  </w:num>
  <w:num w:numId="44" w16cid:durableId="974094073">
    <w:abstractNumId w:val="158"/>
  </w:num>
  <w:num w:numId="45" w16cid:durableId="1684238053">
    <w:abstractNumId w:val="57"/>
  </w:num>
  <w:num w:numId="46" w16cid:durableId="314991986">
    <w:abstractNumId w:val="62"/>
  </w:num>
  <w:num w:numId="47" w16cid:durableId="164632430">
    <w:abstractNumId w:val="105"/>
  </w:num>
  <w:num w:numId="48" w16cid:durableId="344866930">
    <w:abstractNumId w:val="122"/>
  </w:num>
  <w:num w:numId="49" w16cid:durableId="286400703">
    <w:abstractNumId w:val="12"/>
  </w:num>
  <w:num w:numId="50" w16cid:durableId="102307473">
    <w:abstractNumId w:val="136"/>
  </w:num>
  <w:num w:numId="51" w16cid:durableId="1654871950">
    <w:abstractNumId w:val="174"/>
  </w:num>
  <w:num w:numId="52" w16cid:durableId="421225986">
    <w:abstractNumId w:val="109"/>
  </w:num>
  <w:num w:numId="53" w16cid:durableId="402803028">
    <w:abstractNumId w:val="159"/>
  </w:num>
  <w:num w:numId="54" w16cid:durableId="1540623555">
    <w:abstractNumId w:val="29"/>
  </w:num>
  <w:num w:numId="55" w16cid:durableId="1371341796">
    <w:abstractNumId w:val="26"/>
  </w:num>
  <w:num w:numId="56" w16cid:durableId="1967277559">
    <w:abstractNumId w:val="111"/>
  </w:num>
  <w:num w:numId="57" w16cid:durableId="1383676443">
    <w:abstractNumId w:val="41"/>
  </w:num>
  <w:num w:numId="58" w16cid:durableId="1436247136">
    <w:abstractNumId w:val="100"/>
  </w:num>
  <w:num w:numId="59" w16cid:durableId="316498843">
    <w:abstractNumId w:val="23"/>
  </w:num>
  <w:num w:numId="60" w16cid:durableId="237206647">
    <w:abstractNumId w:val="55"/>
  </w:num>
  <w:num w:numId="61" w16cid:durableId="746077487">
    <w:abstractNumId w:val="1"/>
  </w:num>
  <w:num w:numId="62" w16cid:durableId="1855804859">
    <w:abstractNumId w:val="44"/>
  </w:num>
  <w:num w:numId="63" w16cid:durableId="494149851">
    <w:abstractNumId w:val="124"/>
  </w:num>
  <w:num w:numId="64" w16cid:durableId="831988477">
    <w:abstractNumId w:val="11"/>
  </w:num>
  <w:num w:numId="65" w16cid:durableId="51736653">
    <w:abstractNumId w:val="157"/>
  </w:num>
  <w:num w:numId="66" w16cid:durableId="229048513">
    <w:abstractNumId w:val="156"/>
  </w:num>
  <w:num w:numId="67" w16cid:durableId="272978654">
    <w:abstractNumId w:val="6"/>
  </w:num>
  <w:num w:numId="68" w16cid:durableId="1625693451">
    <w:abstractNumId w:val="65"/>
  </w:num>
  <w:num w:numId="69" w16cid:durableId="1629051336">
    <w:abstractNumId w:val="153"/>
  </w:num>
  <w:num w:numId="70" w16cid:durableId="262962409">
    <w:abstractNumId w:val="45"/>
  </w:num>
  <w:num w:numId="71" w16cid:durableId="1096756321">
    <w:abstractNumId w:val="177"/>
  </w:num>
  <w:num w:numId="72" w16cid:durableId="1396972514">
    <w:abstractNumId w:val="123"/>
  </w:num>
  <w:num w:numId="73" w16cid:durableId="1627783409">
    <w:abstractNumId w:val="135"/>
  </w:num>
  <w:num w:numId="74" w16cid:durableId="997419457">
    <w:abstractNumId w:val="59"/>
  </w:num>
  <w:num w:numId="75" w16cid:durableId="1623147317">
    <w:abstractNumId w:val="54"/>
  </w:num>
  <w:num w:numId="76" w16cid:durableId="423113974">
    <w:abstractNumId w:val="58"/>
  </w:num>
  <w:num w:numId="77" w16cid:durableId="20984841">
    <w:abstractNumId w:val="129"/>
  </w:num>
  <w:num w:numId="78" w16cid:durableId="171068871">
    <w:abstractNumId w:val="87"/>
  </w:num>
  <w:num w:numId="79" w16cid:durableId="93674396">
    <w:abstractNumId w:val="131"/>
  </w:num>
  <w:num w:numId="80" w16cid:durableId="763459645">
    <w:abstractNumId w:val="114"/>
  </w:num>
  <w:num w:numId="81" w16cid:durableId="262537760">
    <w:abstractNumId w:val="119"/>
  </w:num>
  <w:num w:numId="82" w16cid:durableId="897861381">
    <w:abstractNumId w:val="173"/>
  </w:num>
  <w:num w:numId="83" w16cid:durableId="1264268415">
    <w:abstractNumId w:val="92"/>
  </w:num>
  <w:num w:numId="84" w16cid:durableId="921062296">
    <w:abstractNumId w:val="169"/>
  </w:num>
  <w:num w:numId="85" w16cid:durableId="1421638678">
    <w:abstractNumId w:val="4"/>
  </w:num>
  <w:num w:numId="86" w16cid:durableId="704016766">
    <w:abstractNumId w:val="40"/>
  </w:num>
  <w:num w:numId="87" w16cid:durableId="1253511664">
    <w:abstractNumId w:val="22"/>
  </w:num>
  <w:num w:numId="88" w16cid:durableId="1341351175">
    <w:abstractNumId w:val="112"/>
  </w:num>
  <w:num w:numId="89" w16cid:durableId="251933933">
    <w:abstractNumId w:val="85"/>
  </w:num>
  <w:num w:numId="90" w16cid:durableId="578683953">
    <w:abstractNumId w:val="154"/>
  </w:num>
  <w:num w:numId="91" w16cid:durableId="1925187804">
    <w:abstractNumId w:val="2"/>
  </w:num>
  <w:num w:numId="92" w16cid:durableId="117796071">
    <w:abstractNumId w:val="172"/>
  </w:num>
  <w:num w:numId="93" w16cid:durableId="990448712">
    <w:abstractNumId w:val="60"/>
  </w:num>
  <w:num w:numId="94" w16cid:durableId="1635984562">
    <w:abstractNumId w:val="175"/>
  </w:num>
  <w:num w:numId="95" w16cid:durableId="79523586">
    <w:abstractNumId w:val="24"/>
  </w:num>
  <w:num w:numId="96" w16cid:durableId="2103721189">
    <w:abstractNumId w:val="74"/>
  </w:num>
  <w:num w:numId="97" w16cid:durableId="1823305579">
    <w:abstractNumId w:val="139"/>
  </w:num>
  <w:num w:numId="98" w16cid:durableId="568268274">
    <w:abstractNumId w:val="101"/>
  </w:num>
  <w:num w:numId="99" w16cid:durableId="285819701">
    <w:abstractNumId w:val="0"/>
  </w:num>
  <w:num w:numId="100" w16cid:durableId="2060937725">
    <w:abstractNumId w:val="145"/>
  </w:num>
  <w:num w:numId="101" w16cid:durableId="1520705608">
    <w:abstractNumId w:val="164"/>
  </w:num>
  <w:num w:numId="102" w16cid:durableId="663556461">
    <w:abstractNumId w:val="16"/>
  </w:num>
  <w:num w:numId="103" w16cid:durableId="1150908143">
    <w:abstractNumId w:val="56"/>
  </w:num>
  <w:num w:numId="104" w16cid:durableId="1941142792">
    <w:abstractNumId w:val="170"/>
  </w:num>
  <w:num w:numId="105" w16cid:durableId="2140804491">
    <w:abstractNumId w:val="99"/>
  </w:num>
  <w:num w:numId="106" w16cid:durableId="914170936">
    <w:abstractNumId w:val="80"/>
  </w:num>
  <w:num w:numId="107" w16cid:durableId="725418136">
    <w:abstractNumId w:val="70"/>
  </w:num>
  <w:num w:numId="108" w16cid:durableId="1706906444">
    <w:abstractNumId w:val="66"/>
  </w:num>
  <w:num w:numId="109" w16cid:durableId="1155101137">
    <w:abstractNumId w:val="163"/>
  </w:num>
  <w:num w:numId="110" w16cid:durableId="1053699700">
    <w:abstractNumId w:val="117"/>
  </w:num>
  <w:num w:numId="111" w16cid:durableId="1570462792">
    <w:abstractNumId w:val="98"/>
  </w:num>
  <w:num w:numId="112" w16cid:durableId="2066874777">
    <w:abstractNumId w:val="46"/>
  </w:num>
  <w:num w:numId="113" w16cid:durableId="1822502472">
    <w:abstractNumId w:val="48"/>
  </w:num>
  <w:num w:numId="114" w16cid:durableId="708919631">
    <w:abstractNumId w:val="7"/>
  </w:num>
  <w:num w:numId="115" w16cid:durableId="1109929124">
    <w:abstractNumId w:val="152"/>
  </w:num>
  <w:num w:numId="116" w16cid:durableId="1446920433">
    <w:abstractNumId w:val="150"/>
  </w:num>
  <w:num w:numId="117" w16cid:durableId="554049595">
    <w:abstractNumId w:val="134"/>
  </w:num>
  <w:num w:numId="118" w16cid:durableId="782192961">
    <w:abstractNumId w:val="13"/>
  </w:num>
  <w:num w:numId="119" w16cid:durableId="1985427538">
    <w:abstractNumId w:val="143"/>
  </w:num>
  <w:num w:numId="120" w16cid:durableId="1870676564">
    <w:abstractNumId w:val="127"/>
  </w:num>
  <w:num w:numId="121" w16cid:durableId="1361511560">
    <w:abstractNumId w:val="50"/>
  </w:num>
  <w:num w:numId="122" w16cid:durableId="30230459">
    <w:abstractNumId w:val="138"/>
  </w:num>
  <w:num w:numId="123" w16cid:durableId="243103709">
    <w:abstractNumId w:val="42"/>
  </w:num>
  <w:num w:numId="124" w16cid:durableId="430511808">
    <w:abstractNumId w:val="133"/>
  </w:num>
  <w:num w:numId="125" w16cid:durableId="1741125777">
    <w:abstractNumId w:val="27"/>
  </w:num>
  <w:num w:numId="126" w16cid:durableId="305355837">
    <w:abstractNumId w:val="34"/>
  </w:num>
  <w:num w:numId="127" w16cid:durableId="1387795682">
    <w:abstractNumId w:val="37"/>
  </w:num>
  <w:num w:numId="128" w16cid:durableId="1165558486">
    <w:abstractNumId w:val="113"/>
  </w:num>
  <w:num w:numId="129" w16cid:durableId="1879660436">
    <w:abstractNumId w:val="78"/>
  </w:num>
  <w:num w:numId="130" w16cid:durableId="2142335467">
    <w:abstractNumId w:val="160"/>
  </w:num>
  <w:num w:numId="131" w16cid:durableId="328753772">
    <w:abstractNumId w:val="38"/>
  </w:num>
  <w:num w:numId="132" w16cid:durableId="235210244">
    <w:abstractNumId w:val="118"/>
  </w:num>
  <w:num w:numId="133" w16cid:durableId="1815020598">
    <w:abstractNumId w:val="14"/>
  </w:num>
  <w:num w:numId="134" w16cid:durableId="1252275567">
    <w:abstractNumId w:val="97"/>
  </w:num>
  <w:num w:numId="135" w16cid:durableId="465708610">
    <w:abstractNumId w:val="69"/>
  </w:num>
  <w:num w:numId="136" w16cid:durableId="1967009362">
    <w:abstractNumId w:val="68"/>
  </w:num>
  <w:num w:numId="137" w16cid:durableId="1263143907">
    <w:abstractNumId w:val="36"/>
  </w:num>
  <w:num w:numId="138" w16cid:durableId="756708576">
    <w:abstractNumId w:val="165"/>
  </w:num>
  <w:num w:numId="139" w16cid:durableId="337317627">
    <w:abstractNumId w:val="104"/>
  </w:num>
  <w:num w:numId="140" w16cid:durableId="1565527410">
    <w:abstractNumId w:val="102"/>
  </w:num>
  <w:num w:numId="141" w16cid:durableId="2027637645">
    <w:abstractNumId w:val="96"/>
  </w:num>
  <w:num w:numId="142" w16cid:durableId="483543797">
    <w:abstractNumId w:val="19"/>
  </w:num>
  <w:num w:numId="143" w16cid:durableId="1351031232">
    <w:abstractNumId w:val="149"/>
  </w:num>
  <w:num w:numId="144" w16cid:durableId="414742030">
    <w:abstractNumId w:val="71"/>
  </w:num>
  <w:num w:numId="145" w16cid:durableId="1921285604">
    <w:abstractNumId w:val="79"/>
  </w:num>
  <w:num w:numId="146" w16cid:durableId="812334197">
    <w:abstractNumId w:val="25"/>
  </w:num>
  <w:num w:numId="147" w16cid:durableId="378285813">
    <w:abstractNumId w:val="51"/>
  </w:num>
  <w:num w:numId="148" w16cid:durableId="200561514">
    <w:abstractNumId w:val="61"/>
  </w:num>
  <w:num w:numId="149" w16cid:durableId="339822707">
    <w:abstractNumId w:val="77"/>
  </w:num>
  <w:num w:numId="150" w16cid:durableId="805124485">
    <w:abstractNumId w:val="35"/>
  </w:num>
  <w:num w:numId="151" w16cid:durableId="1056978294">
    <w:abstractNumId w:val="108"/>
  </w:num>
  <w:num w:numId="152" w16cid:durableId="32078348">
    <w:abstractNumId w:val="20"/>
  </w:num>
  <w:num w:numId="153" w16cid:durableId="1914850038">
    <w:abstractNumId w:val="10"/>
  </w:num>
  <w:num w:numId="154" w16cid:durableId="1886602031">
    <w:abstractNumId w:val="162"/>
  </w:num>
  <w:num w:numId="155" w16cid:durableId="1401296106">
    <w:abstractNumId w:val="167"/>
  </w:num>
  <w:num w:numId="156" w16cid:durableId="1612468495">
    <w:abstractNumId w:val="72"/>
  </w:num>
  <w:num w:numId="157" w16cid:durableId="1027408171">
    <w:abstractNumId w:val="144"/>
  </w:num>
  <w:num w:numId="158" w16cid:durableId="20863140">
    <w:abstractNumId w:val="155"/>
  </w:num>
  <w:num w:numId="159" w16cid:durableId="1563446784">
    <w:abstractNumId w:val="171"/>
  </w:num>
  <w:num w:numId="160" w16cid:durableId="742528952">
    <w:abstractNumId w:val="81"/>
  </w:num>
  <w:num w:numId="161" w16cid:durableId="1206597550">
    <w:abstractNumId w:val="84"/>
  </w:num>
  <w:num w:numId="162" w16cid:durableId="1188954887">
    <w:abstractNumId w:val="166"/>
  </w:num>
  <w:num w:numId="163" w16cid:durableId="1545674558">
    <w:abstractNumId w:val="128"/>
  </w:num>
  <w:num w:numId="164" w16cid:durableId="853495047">
    <w:abstractNumId w:val="148"/>
  </w:num>
  <w:num w:numId="165" w16cid:durableId="115678461">
    <w:abstractNumId w:val="161"/>
  </w:num>
  <w:num w:numId="166" w16cid:durableId="1231043795">
    <w:abstractNumId w:val="121"/>
  </w:num>
  <w:num w:numId="167" w16cid:durableId="1020086282">
    <w:abstractNumId w:val="132"/>
  </w:num>
  <w:num w:numId="168" w16cid:durableId="2004238822">
    <w:abstractNumId w:val="147"/>
  </w:num>
  <w:num w:numId="169" w16cid:durableId="1729500257">
    <w:abstractNumId w:val="43"/>
  </w:num>
  <w:num w:numId="170" w16cid:durableId="978336716">
    <w:abstractNumId w:val="17"/>
  </w:num>
  <w:num w:numId="171" w16cid:durableId="1321807105">
    <w:abstractNumId w:val="18"/>
  </w:num>
  <w:num w:numId="172" w16cid:durableId="1110320376">
    <w:abstractNumId w:val="168"/>
  </w:num>
  <w:num w:numId="173" w16cid:durableId="1760442964">
    <w:abstractNumId w:val="30"/>
  </w:num>
  <w:num w:numId="174" w16cid:durableId="215165288">
    <w:abstractNumId w:val="115"/>
  </w:num>
  <w:num w:numId="175" w16cid:durableId="1043016383">
    <w:abstractNumId w:val="32"/>
  </w:num>
  <w:num w:numId="176" w16cid:durableId="1266425874">
    <w:abstractNumId w:val="8"/>
  </w:num>
  <w:num w:numId="177" w16cid:durableId="1197962226">
    <w:abstractNumId w:val="146"/>
  </w:num>
  <w:num w:numId="178" w16cid:durableId="378090600">
    <w:abstractNumId w:val="6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DB17A6"/>
    <w:rsid w:val="000025C0"/>
    <w:rsid w:val="00006909"/>
    <w:rsid w:val="0001000E"/>
    <w:rsid w:val="00011D5F"/>
    <w:rsid w:val="00014C20"/>
    <w:rsid w:val="00016632"/>
    <w:rsid w:val="0002158C"/>
    <w:rsid w:val="00022199"/>
    <w:rsid w:val="00026D43"/>
    <w:rsid w:val="0003212D"/>
    <w:rsid w:val="00035B50"/>
    <w:rsid w:val="00042203"/>
    <w:rsid w:val="0004424B"/>
    <w:rsid w:val="0004655A"/>
    <w:rsid w:val="00050A85"/>
    <w:rsid w:val="0005229A"/>
    <w:rsid w:val="0005262C"/>
    <w:rsid w:val="00052940"/>
    <w:rsid w:val="000569C6"/>
    <w:rsid w:val="000615A0"/>
    <w:rsid w:val="00070945"/>
    <w:rsid w:val="00095C04"/>
    <w:rsid w:val="000A1EC3"/>
    <w:rsid w:val="000A2CB8"/>
    <w:rsid w:val="000B1CDF"/>
    <w:rsid w:val="000B2345"/>
    <w:rsid w:val="000B2600"/>
    <w:rsid w:val="000B42E8"/>
    <w:rsid w:val="000B4CBC"/>
    <w:rsid w:val="000B64E2"/>
    <w:rsid w:val="000C177E"/>
    <w:rsid w:val="000C222C"/>
    <w:rsid w:val="000C5CDF"/>
    <w:rsid w:val="000D5941"/>
    <w:rsid w:val="000E7541"/>
    <w:rsid w:val="000F0A49"/>
    <w:rsid w:val="000F17AE"/>
    <w:rsid w:val="000F4309"/>
    <w:rsid w:val="001008C1"/>
    <w:rsid w:val="00102DE4"/>
    <w:rsid w:val="0011141B"/>
    <w:rsid w:val="0011174E"/>
    <w:rsid w:val="001128DC"/>
    <w:rsid w:val="00123209"/>
    <w:rsid w:val="0013136A"/>
    <w:rsid w:val="00131A33"/>
    <w:rsid w:val="001328F0"/>
    <w:rsid w:val="00142C3C"/>
    <w:rsid w:val="0014574C"/>
    <w:rsid w:val="0015411C"/>
    <w:rsid w:val="00155B95"/>
    <w:rsid w:val="00156F82"/>
    <w:rsid w:val="001642BA"/>
    <w:rsid w:val="001660F0"/>
    <w:rsid w:val="00170CB1"/>
    <w:rsid w:val="001818EC"/>
    <w:rsid w:val="00191564"/>
    <w:rsid w:val="001B2854"/>
    <w:rsid w:val="001C358B"/>
    <w:rsid w:val="001C6302"/>
    <w:rsid w:val="001C68B2"/>
    <w:rsid w:val="001D69ED"/>
    <w:rsid w:val="001E0321"/>
    <w:rsid w:val="001E2F1D"/>
    <w:rsid w:val="001E6B6D"/>
    <w:rsid w:val="001F7C36"/>
    <w:rsid w:val="00206973"/>
    <w:rsid w:val="00214348"/>
    <w:rsid w:val="0021744D"/>
    <w:rsid w:val="0022023A"/>
    <w:rsid w:val="00223769"/>
    <w:rsid w:val="0023677E"/>
    <w:rsid w:val="002458F9"/>
    <w:rsid w:val="00246AE3"/>
    <w:rsid w:val="002533B9"/>
    <w:rsid w:val="00255E7B"/>
    <w:rsid w:val="002574EC"/>
    <w:rsid w:val="00257681"/>
    <w:rsid w:val="00262718"/>
    <w:rsid w:val="002655B4"/>
    <w:rsid w:val="00270ACA"/>
    <w:rsid w:val="002859A9"/>
    <w:rsid w:val="00293E7F"/>
    <w:rsid w:val="002D3980"/>
    <w:rsid w:val="002D4299"/>
    <w:rsid w:val="002E159C"/>
    <w:rsid w:val="002E472E"/>
    <w:rsid w:val="002E4F63"/>
    <w:rsid w:val="002E6376"/>
    <w:rsid w:val="002F7798"/>
    <w:rsid w:val="00304021"/>
    <w:rsid w:val="00305A9C"/>
    <w:rsid w:val="00315B5A"/>
    <w:rsid w:val="00317F86"/>
    <w:rsid w:val="003247EB"/>
    <w:rsid w:val="0035193D"/>
    <w:rsid w:val="00362FFD"/>
    <w:rsid w:val="00365F41"/>
    <w:rsid w:val="00375AEC"/>
    <w:rsid w:val="003774CD"/>
    <w:rsid w:val="00381920"/>
    <w:rsid w:val="00383431"/>
    <w:rsid w:val="00383F75"/>
    <w:rsid w:val="003A4184"/>
    <w:rsid w:val="003C14EE"/>
    <w:rsid w:val="003C1BD4"/>
    <w:rsid w:val="003C25B2"/>
    <w:rsid w:val="003C5E3C"/>
    <w:rsid w:val="003E06C9"/>
    <w:rsid w:val="003E0F1B"/>
    <w:rsid w:val="003E43B0"/>
    <w:rsid w:val="003E668A"/>
    <w:rsid w:val="003E684C"/>
    <w:rsid w:val="00402CA4"/>
    <w:rsid w:val="00403597"/>
    <w:rsid w:val="00407097"/>
    <w:rsid w:val="0041236D"/>
    <w:rsid w:val="00417B82"/>
    <w:rsid w:val="004210B1"/>
    <w:rsid w:val="004365AE"/>
    <w:rsid w:val="00452A3C"/>
    <w:rsid w:val="004570A8"/>
    <w:rsid w:val="00457DF9"/>
    <w:rsid w:val="00463740"/>
    <w:rsid w:val="00480605"/>
    <w:rsid w:val="00496B42"/>
    <w:rsid w:val="004A207C"/>
    <w:rsid w:val="004A2A35"/>
    <w:rsid w:val="004A3270"/>
    <w:rsid w:val="004B2532"/>
    <w:rsid w:val="004B2F81"/>
    <w:rsid w:val="004B791D"/>
    <w:rsid w:val="004D51BC"/>
    <w:rsid w:val="004E4773"/>
    <w:rsid w:val="004E7663"/>
    <w:rsid w:val="004F4C35"/>
    <w:rsid w:val="005009A6"/>
    <w:rsid w:val="00504DDE"/>
    <w:rsid w:val="00506402"/>
    <w:rsid w:val="005136E1"/>
    <w:rsid w:val="005319BB"/>
    <w:rsid w:val="005336A6"/>
    <w:rsid w:val="00536528"/>
    <w:rsid w:val="0054027C"/>
    <w:rsid w:val="00544108"/>
    <w:rsid w:val="00545DF5"/>
    <w:rsid w:val="00556D9C"/>
    <w:rsid w:val="00582D3E"/>
    <w:rsid w:val="00584970"/>
    <w:rsid w:val="00587924"/>
    <w:rsid w:val="00597587"/>
    <w:rsid w:val="005A0B3A"/>
    <w:rsid w:val="005B5579"/>
    <w:rsid w:val="005D5BFA"/>
    <w:rsid w:val="005F2AA3"/>
    <w:rsid w:val="005F3343"/>
    <w:rsid w:val="005F46DE"/>
    <w:rsid w:val="005F4DD5"/>
    <w:rsid w:val="005F53C2"/>
    <w:rsid w:val="005F5DEA"/>
    <w:rsid w:val="006022E0"/>
    <w:rsid w:val="00610DB9"/>
    <w:rsid w:val="00620251"/>
    <w:rsid w:val="00630EA7"/>
    <w:rsid w:val="00631C54"/>
    <w:rsid w:val="006338B9"/>
    <w:rsid w:val="00635890"/>
    <w:rsid w:val="00637A1C"/>
    <w:rsid w:val="00647ACE"/>
    <w:rsid w:val="0065281A"/>
    <w:rsid w:val="00664242"/>
    <w:rsid w:val="00674896"/>
    <w:rsid w:val="00674B81"/>
    <w:rsid w:val="0068249C"/>
    <w:rsid w:val="0068652F"/>
    <w:rsid w:val="0069161F"/>
    <w:rsid w:val="006A64E5"/>
    <w:rsid w:val="006B22E4"/>
    <w:rsid w:val="006B2746"/>
    <w:rsid w:val="006B2F3B"/>
    <w:rsid w:val="006B3456"/>
    <w:rsid w:val="006C0D0B"/>
    <w:rsid w:val="006C36CA"/>
    <w:rsid w:val="006F5F60"/>
    <w:rsid w:val="00710BC5"/>
    <w:rsid w:val="0071158C"/>
    <w:rsid w:val="0072166C"/>
    <w:rsid w:val="00730666"/>
    <w:rsid w:val="00730FC8"/>
    <w:rsid w:val="007323BF"/>
    <w:rsid w:val="0073408F"/>
    <w:rsid w:val="007371F8"/>
    <w:rsid w:val="00737FC0"/>
    <w:rsid w:val="00741D9F"/>
    <w:rsid w:val="00746A78"/>
    <w:rsid w:val="00747E89"/>
    <w:rsid w:val="00757DD3"/>
    <w:rsid w:val="00761DB9"/>
    <w:rsid w:val="00763D13"/>
    <w:rsid w:val="00791431"/>
    <w:rsid w:val="0079702D"/>
    <w:rsid w:val="007A3235"/>
    <w:rsid w:val="007A6164"/>
    <w:rsid w:val="007A6C96"/>
    <w:rsid w:val="007B041B"/>
    <w:rsid w:val="007B23CC"/>
    <w:rsid w:val="007C3985"/>
    <w:rsid w:val="007C4361"/>
    <w:rsid w:val="007D4422"/>
    <w:rsid w:val="007D6FE7"/>
    <w:rsid w:val="007D7FEA"/>
    <w:rsid w:val="007F3C3E"/>
    <w:rsid w:val="007F6405"/>
    <w:rsid w:val="008042E6"/>
    <w:rsid w:val="00810235"/>
    <w:rsid w:val="00817252"/>
    <w:rsid w:val="008218B9"/>
    <w:rsid w:val="008231C0"/>
    <w:rsid w:val="00827FEA"/>
    <w:rsid w:val="00840CBB"/>
    <w:rsid w:val="00840FB1"/>
    <w:rsid w:val="0086244D"/>
    <w:rsid w:val="008858C1"/>
    <w:rsid w:val="00891309"/>
    <w:rsid w:val="008933EE"/>
    <w:rsid w:val="008A0EF1"/>
    <w:rsid w:val="008A233F"/>
    <w:rsid w:val="008A298A"/>
    <w:rsid w:val="008A45C4"/>
    <w:rsid w:val="008B07C6"/>
    <w:rsid w:val="008B498F"/>
    <w:rsid w:val="008C2527"/>
    <w:rsid w:val="008D5B00"/>
    <w:rsid w:val="008E2939"/>
    <w:rsid w:val="00911730"/>
    <w:rsid w:val="00917D6A"/>
    <w:rsid w:val="00923572"/>
    <w:rsid w:val="009266ED"/>
    <w:rsid w:val="0093790E"/>
    <w:rsid w:val="00940EA2"/>
    <w:rsid w:val="00946506"/>
    <w:rsid w:val="00961BB4"/>
    <w:rsid w:val="009625FD"/>
    <w:rsid w:val="00964E0D"/>
    <w:rsid w:val="00972853"/>
    <w:rsid w:val="0098130B"/>
    <w:rsid w:val="00985C79"/>
    <w:rsid w:val="009875EF"/>
    <w:rsid w:val="00996372"/>
    <w:rsid w:val="00997CF3"/>
    <w:rsid w:val="009A35CF"/>
    <w:rsid w:val="009B08BC"/>
    <w:rsid w:val="009B5F05"/>
    <w:rsid w:val="009B6C1A"/>
    <w:rsid w:val="009C0F8A"/>
    <w:rsid w:val="009C4DC9"/>
    <w:rsid w:val="009E7F01"/>
    <w:rsid w:val="009F164E"/>
    <w:rsid w:val="009F433A"/>
    <w:rsid w:val="00A0098B"/>
    <w:rsid w:val="00A00FFD"/>
    <w:rsid w:val="00A050D9"/>
    <w:rsid w:val="00A07416"/>
    <w:rsid w:val="00A1673B"/>
    <w:rsid w:val="00A23D25"/>
    <w:rsid w:val="00A30CF7"/>
    <w:rsid w:val="00A35DBB"/>
    <w:rsid w:val="00A376AF"/>
    <w:rsid w:val="00A4210B"/>
    <w:rsid w:val="00A42284"/>
    <w:rsid w:val="00A42C2A"/>
    <w:rsid w:val="00A457AE"/>
    <w:rsid w:val="00A56D4F"/>
    <w:rsid w:val="00A57EDF"/>
    <w:rsid w:val="00A66807"/>
    <w:rsid w:val="00A86CFB"/>
    <w:rsid w:val="00A87854"/>
    <w:rsid w:val="00A92F51"/>
    <w:rsid w:val="00AA440A"/>
    <w:rsid w:val="00AA767D"/>
    <w:rsid w:val="00AB3F00"/>
    <w:rsid w:val="00AB5809"/>
    <w:rsid w:val="00AC1FA9"/>
    <w:rsid w:val="00AC2A77"/>
    <w:rsid w:val="00AC7864"/>
    <w:rsid w:val="00AD0D6F"/>
    <w:rsid w:val="00AF4FB9"/>
    <w:rsid w:val="00B00E15"/>
    <w:rsid w:val="00B11BDD"/>
    <w:rsid w:val="00B217E6"/>
    <w:rsid w:val="00B23F84"/>
    <w:rsid w:val="00B24763"/>
    <w:rsid w:val="00B340EA"/>
    <w:rsid w:val="00B43E97"/>
    <w:rsid w:val="00B468C5"/>
    <w:rsid w:val="00B60892"/>
    <w:rsid w:val="00B609E9"/>
    <w:rsid w:val="00B65D0E"/>
    <w:rsid w:val="00B65D21"/>
    <w:rsid w:val="00B70475"/>
    <w:rsid w:val="00B80C67"/>
    <w:rsid w:val="00B94141"/>
    <w:rsid w:val="00B96820"/>
    <w:rsid w:val="00BB034F"/>
    <w:rsid w:val="00BB2538"/>
    <w:rsid w:val="00BB4B22"/>
    <w:rsid w:val="00BC71A7"/>
    <w:rsid w:val="00BD0DA4"/>
    <w:rsid w:val="00BD0F7E"/>
    <w:rsid w:val="00BD2CBA"/>
    <w:rsid w:val="00BD4A32"/>
    <w:rsid w:val="00BD6890"/>
    <w:rsid w:val="00BD7E8D"/>
    <w:rsid w:val="00BF25E3"/>
    <w:rsid w:val="00BF559B"/>
    <w:rsid w:val="00BF56A0"/>
    <w:rsid w:val="00C038C8"/>
    <w:rsid w:val="00C12133"/>
    <w:rsid w:val="00C41C8D"/>
    <w:rsid w:val="00C4335C"/>
    <w:rsid w:val="00C664D2"/>
    <w:rsid w:val="00C6754B"/>
    <w:rsid w:val="00C746E3"/>
    <w:rsid w:val="00CA10B3"/>
    <w:rsid w:val="00CC1A39"/>
    <w:rsid w:val="00CC5929"/>
    <w:rsid w:val="00CE0158"/>
    <w:rsid w:val="00CE26E0"/>
    <w:rsid w:val="00CE5402"/>
    <w:rsid w:val="00D14D92"/>
    <w:rsid w:val="00D161D1"/>
    <w:rsid w:val="00D1624C"/>
    <w:rsid w:val="00D257D2"/>
    <w:rsid w:val="00D27F79"/>
    <w:rsid w:val="00D31C30"/>
    <w:rsid w:val="00D349AB"/>
    <w:rsid w:val="00D50497"/>
    <w:rsid w:val="00D52C5F"/>
    <w:rsid w:val="00D54B34"/>
    <w:rsid w:val="00D73FD8"/>
    <w:rsid w:val="00D97811"/>
    <w:rsid w:val="00DA0516"/>
    <w:rsid w:val="00DA7FC7"/>
    <w:rsid w:val="00DB17A6"/>
    <w:rsid w:val="00DB4277"/>
    <w:rsid w:val="00DD2FEE"/>
    <w:rsid w:val="00DD5DCA"/>
    <w:rsid w:val="00DE750E"/>
    <w:rsid w:val="00DF528D"/>
    <w:rsid w:val="00E00068"/>
    <w:rsid w:val="00E20AC9"/>
    <w:rsid w:val="00E21429"/>
    <w:rsid w:val="00E30C93"/>
    <w:rsid w:val="00E376E9"/>
    <w:rsid w:val="00E513AA"/>
    <w:rsid w:val="00E81452"/>
    <w:rsid w:val="00E81770"/>
    <w:rsid w:val="00E962EB"/>
    <w:rsid w:val="00E9688B"/>
    <w:rsid w:val="00EA3056"/>
    <w:rsid w:val="00EB13BB"/>
    <w:rsid w:val="00EB3B29"/>
    <w:rsid w:val="00EC0ADA"/>
    <w:rsid w:val="00EC7023"/>
    <w:rsid w:val="00EC7779"/>
    <w:rsid w:val="00ED5544"/>
    <w:rsid w:val="00ED6C19"/>
    <w:rsid w:val="00EE0516"/>
    <w:rsid w:val="00EE591C"/>
    <w:rsid w:val="00EF61F0"/>
    <w:rsid w:val="00F25C37"/>
    <w:rsid w:val="00F27841"/>
    <w:rsid w:val="00F47371"/>
    <w:rsid w:val="00F476A9"/>
    <w:rsid w:val="00F52053"/>
    <w:rsid w:val="00F610F3"/>
    <w:rsid w:val="00F64B52"/>
    <w:rsid w:val="00F674B8"/>
    <w:rsid w:val="00F747AF"/>
    <w:rsid w:val="00F876E8"/>
    <w:rsid w:val="00F96EB4"/>
    <w:rsid w:val="00FA3FBE"/>
    <w:rsid w:val="00FA4DDA"/>
    <w:rsid w:val="00FA583C"/>
    <w:rsid w:val="00FA74A0"/>
    <w:rsid w:val="00FA77F7"/>
    <w:rsid w:val="00FC25E2"/>
    <w:rsid w:val="00FD39BB"/>
    <w:rsid w:val="00FD46D4"/>
    <w:rsid w:val="00FD7268"/>
    <w:rsid w:val="00FE1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1F931B17"/>
  <w15:docId w15:val="{8CD671B6-4973-461D-BC3C-FADD4C18C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17A6"/>
    <w:rPr>
      <w:rFonts w:eastAsiaTheme="minorEastAsia"/>
      <w:lang w:eastAsia="zh-CN"/>
    </w:rPr>
  </w:style>
  <w:style w:type="paragraph" w:styleId="Heading1">
    <w:name w:val="heading 1"/>
    <w:basedOn w:val="Normal"/>
    <w:next w:val="Normal"/>
    <w:link w:val="Heading1Char"/>
    <w:uiPriority w:val="9"/>
    <w:qFormat/>
    <w:rsid w:val="00DB17A6"/>
    <w:pPr>
      <w:keepNext/>
      <w:keepLines/>
      <w:spacing w:before="240" w:after="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DB17A6"/>
    <w:pPr>
      <w:keepNext/>
      <w:keepLines/>
      <w:spacing w:before="40" w:after="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6358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7A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B17A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B17A6"/>
    <w:rPr>
      <w:color w:val="0563C1" w:themeColor="hyperlink"/>
      <w:u w:val="single"/>
    </w:rPr>
  </w:style>
  <w:style w:type="paragraph" w:styleId="ListParagraph">
    <w:name w:val="List Paragraph"/>
    <w:basedOn w:val="Normal"/>
    <w:uiPriority w:val="34"/>
    <w:qFormat/>
    <w:rsid w:val="00DB17A6"/>
    <w:pPr>
      <w:ind w:left="720"/>
      <w:contextualSpacing/>
    </w:pPr>
    <w:rPr>
      <w:rFonts w:eastAsiaTheme="minorHAnsi"/>
      <w:lang w:eastAsia="en-US"/>
    </w:rPr>
  </w:style>
  <w:style w:type="paragraph" w:styleId="NormalWeb">
    <w:name w:val="Normal (Web)"/>
    <w:basedOn w:val="Normal"/>
    <w:uiPriority w:val="99"/>
    <w:unhideWhenUsed/>
    <w:rsid w:val="00DB17A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DB17A6"/>
    <w:pPr>
      <w:spacing w:after="0" w:line="240" w:lineRule="auto"/>
    </w:pPr>
  </w:style>
  <w:style w:type="table" w:styleId="TableGrid">
    <w:name w:val="Table Grid"/>
    <w:basedOn w:val="TableNormal"/>
    <w:uiPriority w:val="39"/>
    <w:rsid w:val="00DB17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dd2Bottom">
    <w:name w:val="Add2Bottom"/>
    <w:basedOn w:val="Normal"/>
    <w:link w:val="Add2BottomChar"/>
    <w:qFormat/>
    <w:rsid w:val="00DB17A6"/>
    <w:pPr>
      <w:spacing w:before="160" w:after="300" w:line="360" w:lineRule="auto"/>
    </w:pPr>
    <w:rPr>
      <w:rFonts w:ascii="Poppins" w:eastAsiaTheme="minorHAnsi" w:hAnsi="Poppins" w:cs="Poppins"/>
      <w:sz w:val="20"/>
      <w:szCs w:val="20"/>
      <w:lang w:eastAsia="en-US"/>
    </w:rPr>
  </w:style>
  <w:style w:type="character" w:customStyle="1" w:styleId="Add2BottomChar">
    <w:name w:val="Add2Bottom Char"/>
    <w:basedOn w:val="DefaultParagraphFont"/>
    <w:link w:val="Add2Bottom"/>
    <w:rsid w:val="00DB17A6"/>
    <w:rPr>
      <w:rFonts w:ascii="Poppins" w:hAnsi="Poppins" w:cs="Poppins"/>
      <w:sz w:val="20"/>
      <w:szCs w:val="20"/>
    </w:rPr>
  </w:style>
  <w:style w:type="paragraph" w:styleId="TOCHeading">
    <w:name w:val="TOC Heading"/>
    <w:basedOn w:val="Heading1"/>
    <w:next w:val="Normal"/>
    <w:uiPriority w:val="39"/>
    <w:unhideWhenUsed/>
    <w:qFormat/>
    <w:rsid w:val="00DB17A6"/>
    <w:pPr>
      <w:outlineLvl w:val="9"/>
    </w:pPr>
    <w:rPr>
      <w:lang w:val="en-US"/>
    </w:rPr>
  </w:style>
  <w:style w:type="paragraph" w:styleId="TOC1">
    <w:name w:val="toc 1"/>
    <w:basedOn w:val="Normal"/>
    <w:next w:val="Normal"/>
    <w:autoRedefine/>
    <w:uiPriority w:val="39"/>
    <w:unhideWhenUsed/>
    <w:rsid w:val="00DB17A6"/>
    <w:pPr>
      <w:spacing w:after="100"/>
    </w:pPr>
  </w:style>
  <w:style w:type="paragraph" w:styleId="TOC2">
    <w:name w:val="toc 2"/>
    <w:basedOn w:val="Normal"/>
    <w:next w:val="Normal"/>
    <w:autoRedefine/>
    <w:uiPriority w:val="39"/>
    <w:unhideWhenUsed/>
    <w:rsid w:val="00305A9C"/>
    <w:pPr>
      <w:tabs>
        <w:tab w:val="left" w:pos="993"/>
        <w:tab w:val="right" w:leader="dot" w:pos="10467"/>
      </w:tabs>
      <w:spacing w:after="100"/>
      <w:ind w:left="220"/>
    </w:pPr>
  </w:style>
  <w:style w:type="paragraph" w:styleId="Title">
    <w:name w:val="Title"/>
    <w:basedOn w:val="Normal"/>
    <w:next w:val="Normal"/>
    <w:link w:val="TitleChar"/>
    <w:uiPriority w:val="10"/>
    <w:qFormat/>
    <w:rsid w:val="00DB17A6"/>
    <w:pPr>
      <w:spacing w:after="0" w:line="240" w:lineRule="auto"/>
      <w:ind w:left="720"/>
      <w:contextualSpacing/>
    </w:pPr>
    <w:rPr>
      <w:rFonts w:asciiTheme="majorHAnsi" w:eastAsiaTheme="majorEastAsia" w:hAnsiTheme="majorHAnsi" w:cstheme="majorBidi"/>
      <w:spacing w:val="-10"/>
      <w:kern w:val="28"/>
      <w:sz w:val="96"/>
      <w:szCs w:val="56"/>
      <w:lang w:eastAsia="en-US"/>
    </w:rPr>
  </w:style>
  <w:style w:type="character" w:customStyle="1" w:styleId="TitleChar">
    <w:name w:val="Title Char"/>
    <w:basedOn w:val="DefaultParagraphFont"/>
    <w:link w:val="Title"/>
    <w:uiPriority w:val="10"/>
    <w:rsid w:val="00DB17A6"/>
    <w:rPr>
      <w:rFonts w:asciiTheme="majorHAnsi" w:eastAsiaTheme="majorEastAsia" w:hAnsiTheme="majorHAnsi" w:cstheme="majorBidi"/>
      <w:spacing w:val="-10"/>
      <w:kern w:val="28"/>
      <w:sz w:val="96"/>
      <w:szCs w:val="56"/>
    </w:rPr>
  </w:style>
  <w:style w:type="paragraph" w:styleId="Subtitle">
    <w:name w:val="Subtitle"/>
    <w:basedOn w:val="Normal"/>
    <w:next w:val="Normal"/>
    <w:link w:val="SubtitleChar"/>
    <w:uiPriority w:val="11"/>
    <w:qFormat/>
    <w:rsid w:val="00DB17A6"/>
    <w:pPr>
      <w:numPr>
        <w:ilvl w:val="1"/>
      </w:numPr>
      <w:ind w:left="720"/>
    </w:pPr>
    <w:rPr>
      <w:color w:val="F2F2F2" w:themeColor="background1" w:themeShade="F2"/>
      <w:spacing w:val="15"/>
      <w:sz w:val="48"/>
      <w:lang w:eastAsia="en-US"/>
    </w:rPr>
  </w:style>
  <w:style w:type="character" w:customStyle="1" w:styleId="SubtitleChar">
    <w:name w:val="Subtitle Char"/>
    <w:basedOn w:val="DefaultParagraphFont"/>
    <w:link w:val="Subtitle"/>
    <w:uiPriority w:val="11"/>
    <w:rsid w:val="00DB17A6"/>
    <w:rPr>
      <w:rFonts w:eastAsiaTheme="minorEastAsia"/>
      <w:color w:val="F2F2F2" w:themeColor="background1" w:themeShade="F2"/>
      <w:spacing w:val="15"/>
      <w:sz w:val="48"/>
    </w:rPr>
  </w:style>
  <w:style w:type="character" w:customStyle="1" w:styleId="css-15iwe0d">
    <w:name w:val="css-15iwe0d"/>
    <w:basedOn w:val="DefaultParagraphFont"/>
    <w:rsid w:val="00DB17A6"/>
  </w:style>
  <w:style w:type="character" w:customStyle="1" w:styleId="css-2yp7ui">
    <w:name w:val="css-2yp7ui"/>
    <w:basedOn w:val="DefaultParagraphFont"/>
    <w:rsid w:val="00DB17A6"/>
  </w:style>
  <w:style w:type="character" w:customStyle="1" w:styleId="css-1ber87j">
    <w:name w:val="css-1ber87j"/>
    <w:basedOn w:val="DefaultParagraphFont"/>
    <w:rsid w:val="00DB17A6"/>
  </w:style>
  <w:style w:type="character" w:styleId="UnresolvedMention">
    <w:name w:val="Unresolved Mention"/>
    <w:basedOn w:val="DefaultParagraphFont"/>
    <w:uiPriority w:val="99"/>
    <w:semiHidden/>
    <w:unhideWhenUsed/>
    <w:rsid w:val="00DB17A6"/>
    <w:rPr>
      <w:color w:val="605E5C"/>
      <w:shd w:val="clear" w:color="auto" w:fill="E1DFDD"/>
    </w:rPr>
  </w:style>
  <w:style w:type="paragraph" w:styleId="Header">
    <w:name w:val="header"/>
    <w:basedOn w:val="Normal"/>
    <w:link w:val="HeaderChar"/>
    <w:uiPriority w:val="99"/>
    <w:unhideWhenUsed/>
    <w:rsid w:val="00DB17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7A6"/>
    <w:rPr>
      <w:rFonts w:eastAsiaTheme="minorEastAsia"/>
      <w:lang w:eastAsia="zh-CN"/>
    </w:rPr>
  </w:style>
  <w:style w:type="paragraph" w:styleId="Footer">
    <w:name w:val="footer"/>
    <w:basedOn w:val="Normal"/>
    <w:link w:val="FooterChar"/>
    <w:uiPriority w:val="99"/>
    <w:unhideWhenUsed/>
    <w:rsid w:val="00DB17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7A6"/>
    <w:rPr>
      <w:rFonts w:eastAsiaTheme="minorEastAsia"/>
      <w:lang w:eastAsia="zh-CN"/>
    </w:rPr>
  </w:style>
  <w:style w:type="paragraph" w:styleId="Revision">
    <w:name w:val="Revision"/>
    <w:hidden/>
    <w:uiPriority w:val="99"/>
    <w:semiHidden/>
    <w:rsid w:val="00DB17A6"/>
    <w:pPr>
      <w:spacing w:after="0" w:line="240" w:lineRule="auto"/>
    </w:pPr>
    <w:rPr>
      <w:rFonts w:eastAsiaTheme="minorEastAsia"/>
      <w:lang w:eastAsia="zh-CN"/>
    </w:rPr>
  </w:style>
  <w:style w:type="character" w:styleId="FollowedHyperlink">
    <w:name w:val="FollowedHyperlink"/>
    <w:basedOn w:val="DefaultParagraphFont"/>
    <w:uiPriority w:val="99"/>
    <w:semiHidden/>
    <w:unhideWhenUsed/>
    <w:rsid w:val="00DB17A6"/>
    <w:rPr>
      <w:color w:val="954F72" w:themeColor="followedHyperlink"/>
      <w:u w:val="single"/>
    </w:rPr>
  </w:style>
  <w:style w:type="character" w:customStyle="1" w:styleId="hgkelc">
    <w:name w:val="hgkelc"/>
    <w:basedOn w:val="DefaultParagraphFont"/>
    <w:rsid w:val="00DB17A6"/>
  </w:style>
  <w:style w:type="paragraph" w:styleId="Bibliography">
    <w:name w:val="Bibliography"/>
    <w:basedOn w:val="Normal"/>
    <w:next w:val="Normal"/>
    <w:uiPriority w:val="37"/>
    <w:unhideWhenUsed/>
    <w:rsid w:val="00DB17A6"/>
  </w:style>
  <w:style w:type="paragraph" w:styleId="z-TopofForm">
    <w:name w:val="HTML Top of Form"/>
    <w:basedOn w:val="Normal"/>
    <w:next w:val="Normal"/>
    <w:link w:val="z-TopofFormChar"/>
    <w:hidden/>
    <w:uiPriority w:val="99"/>
    <w:semiHidden/>
    <w:unhideWhenUsed/>
    <w:rsid w:val="00DB17A6"/>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DB17A6"/>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DB17A6"/>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DB17A6"/>
    <w:rPr>
      <w:rFonts w:ascii="Arial" w:eastAsia="Times New Roman" w:hAnsi="Arial" w:cs="Arial"/>
      <w:vanish/>
      <w:sz w:val="16"/>
      <w:szCs w:val="16"/>
      <w:lang w:eastAsia="en-GB"/>
    </w:rPr>
  </w:style>
  <w:style w:type="character" w:styleId="Strong">
    <w:name w:val="Strong"/>
    <w:basedOn w:val="DefaultParagraphFont"/>
    <w:uiPriority w:val="22"/>
    <w:qFormat/>
    <w:rsid w:val="00DB17A6"/>
    <w:rPr>
      <w:b/>
      <w:bCs/>
    </w:rPr>
  </w:style>
  <w:style w:type="paragraph" w:styleId="FootnoteText">
    <w:name w:val="footnote text"/>
    <w:basedOn w:val="Normal"/>
    <w:link w:val="FootnoteTextChar"/>
    <w:uiPriority w:val="99"/>
    <w:semiHidden/>
    <w:unhideWhenUsed/>
    <w:rsid w:val="00DB17A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17A6"/>
    <w:rPr>
      <w:rFonts w:eastAsiaTheme="minorEastAsia"/>
      <w:sz w:val="20"/>
      <w:szCs w:val="20"/>
      <w:lang w:eastAsia="zh-CN"/>
    </w:rPr>
  </w:style>
  <w:style w:type="character" w:styleId="FootnoteReference">
    <w:name w:val="footnote reference"/>
    <w:basedOn w:val="DefaultParagraphFont"/>
    <w:uiPriority w:val="99"/>
    <w:semiHidden/>
    <w:unhideWhenUsed/>
    <w:rsid w:val="00DB17A6"/>
    <w:rPr>
      <w:vertAlign w:val="superscript"/>
    </w:rPr>
  </w:style>
  <w:style w:type="paragraph" w:styleId="EndnoteText">
    <w:name w:val="endnote text"/>
    <w:basedOn w:val="Normal"/>
    <w:link w:val="EndnoteTextChar"/>
    <w:uiPriority w:val="99"/>
    <w:semiHidden/>
    <w:unhideWhenUsed/>
    <w:rsid w:val="00DB17A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B17A6"/>
    <w:rPr>
      <w:rFonts w:eastAsiaTheme="minorEastAsia"/>
      <w:sz w:val="20"/>
      <w:szCs w:val="20"/>
      <w:lang w:eastAsia="zh-CN"/>
    </w:rPr>
  </w:style>
  <w:style w:type="character" w:styleId="EndnoteReference">
    <w:name w:val="endnote reference"/>
    <w:basedOn w:val="DefaultParagraphFont"/>
    <w:uiPriority w:val="99"/>
    <w:semiHidden/>
    <w:unhideWhenUsed/>
    <w:rsid w:val="00DB17A6"/>
    <w:rPr>
      <w:vertAlign w:val="superscript"/>
    </w:rPr>
  </w:style>
  <w:style w:type="character" w:styleId="Emphasis">
    <w:name w:val="Emphasis"/>
    <w:basedOn w:val="DefaultParagraphFont"/>
    <w:uiPriority w:val="20"/>
    <w:qFormat/>
    <w:rsid w:val="00DB17A6"/>
    <w:rPr>
      <w:i/>
      <w:iCs/>
    </w:rPr>
  </w:style>
  <w:style w:type="paragraph" w:customStyle="1" w:styleId="trt0xe">
    <w:name w:val="trt0xe"/>
    <w:basedOn w:val="Normal"/>
    <w:rsid w:val="00DB17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lfuvd">
    <w:name w:val="ilfuvd"/>
    <w:basedOn w:val="DefaultParagraphFont"/>
    <w:rsid w:val="00DB17A6"/>
  </w:style>
  <w:style w:type="character" w:customStyle="1" w:styleId="kx21rb">
    <w:name w:val="kx21rb"/>
    <w:basedOn w:val="DefaultParagraphFont"/>
    <w:rsid w:val="007C3985"/>
  </w:style>
  <w:style w:type="character" w:customStyle="1" w:styleId="Heading3Char">
    <w:name w:val="Heading 3 Char"/>
    <w:basedOn w:val="DefaultParagraphFont"/>
    <w:link w:val="Heading3"/>
    <w:uiPriority w:val="9"/>
    <w:semiHidden/>
    <w:rsid w:val="00635890"/>
    <w:rPr>
      <w:rFonts w:asciiTheme="majorHAnsi" w:eastAsiaTheme="majorEastAsia" w:hAnsiTheme="majorHAnsi" w:cstheme="majorBidi"/>
      <w:color w:val="1F3763" w:themeColor="accent1" w:themeShade="7F"/>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881391">
      <w:bodyDiv w:val="1"/>
      <w:marLeft w:val="0"/>
      <w:marRight w:val="0"/>
      <w:marTop w:val="0"/>
      <w:marBottom w:val="0"/>
      <w:divBdr>
        <w:top w:val="none" w:sz="0" w:space="0" w:color="auto"/>
        <w:left w:val="none" w:sz="0" w:space="0" w:color="auto"/>
        <w:bottom w:val="none" w:sz="0" w:space="0" w:color="auto"/>
        <w:right w:val="none" w:sz="0" w:space="0" w:color="auto"/>
      </w:divBdr>
    </w:div>
    <w:div w:id="101731528">
      <w:bodyDiv w:val="1"/>
      <w:marLeft w:val="0"/>
      <w:marRight w:val="0"/>
      <w:marTop w:val="0"/>
      <w:marBottom w:val="0"/>
      <w:divBdr>
        <w:top w:val="none" w:sz="0" w:space="0" w:color="auto"/>
        <w:left w:val="none" w:sz="0" w:space="0" w:color="auto"/>
        <w:bottom w:val="none" w:sz="0" w:space="0" w:color="auto"/>
        <w:right w:val="none" w:sz="0" w:space="0" w:color="auto"/>
      </w:divBdr>
    </w:div>
    <w:div w:id="112481455">
      <w:bodyDiv w:val="1"/>
      <w:marLeft w:val="0"/>
      <w:marRight w:val="0"/>
      <w:marTop w:val="0"/>
      <w:marBottom w:val="0"/>
      <w:divBdr>
        <w:top w:val="none" w:sz="0" w:space="0" w:color="auto"/>
        <w:left w:val="none" w:sz="0" w:space="0" w:color="auto"/>
        <w:bottom w:val="none" w:sz="0" w:space="0" w:color="auto"/>
        <w:right w:val="none" w:sz="0" w:space="0" w:color="auto"/>
      </w:divBdr>
    </w:div>
    <w:div w:id="148835235">
      <w:bodyDiv w:val="1"/>
      <w:marLeft w:val="0"/>
      <w:marRight w:val="0"/>
      <w:marTop w:val="0"/>
      <w:marBottom w:val="0"/>
      <w:divBdr>
        <w:top w:val="none" w:sz="0" w:space="0" w:color="auto"/>
        <w:left w:val="none" w:sz="0" w:space="0" w:color="auto"/>
        <w:bottom w:val="none" w:sz="0" w:space="0" w:color="auto"/>
        <w:right w:val="none" w:sz="0" w:space="0" w:color="auto"/>
      </w:divBdr>
    </w:div>
    <w:div w:id="291910578">
      <w:bodyDiv w:val="1"/>
      <w:marLeft w:val="0"/>
      <w:marRight w:val="0"/>
      <w:marTop w:val="0"/>
      <w:marBottom w:val="0"/>
      <w:divBdr>
        <w:top w:val="none" w:sz="0" w:space="0" w:color="auto"/>
        <w:left w:val="none" w:sz="0" w:space="0" w:color="auto"/>
        <w:bottom w:val="none" w:sz="0" w:space="0" w:color="auto"/>
        <w:right w:val="none" w:sz="0" w:space="0" w:color="auto"/>
      </w:divBdr>
    </w:div>
    <w:div w:id="305667818">
      <w:bodyDiv w:val="1"/>
      <w:marLeft w:val="0"/>
      <w:marRight w:val="0"/>
      <w:marTop w:val="0"/>
      <w:marBottom w:val="0"/>
      <w:divBdr>
        <w:top w:val="none" w:sz="0" w:space="0" w:color="auto"/>
        <w:left w:val="none" w:sz="0" w:space="0" w:color="auto"/>
        <w:bottom w:val="none" w:sz="0" w:space="0" w:color="auto"/>
        <w:right w:val="none" w:sz="0" w:space="0" w:color="auto"/>
      </w:divBdr>
    </w:div>
    <w:div w:id="319046602">
      <w:bodyDiv w:val="1"/>
      <w:marLeft w:val="0"/>
      <w:marRight w:val="0"/>
      <w:marTop w:val="0"/>
      <w:marBottom w:val="0"/>
      <w:divBdr>
        <w:top w:val="none" w:sz="0" w:space="0" w:color="auto"/>
        <w:left w:val="none" w:sz="0" w:space="0" w:color="auto"/>
        <w:bottom w:val="none" w:sz="0" w:space="0" w:color="auto"/>
        <w:right w:val="none" w:sz="0" w:space="0" w:color="auto"/>
      </w:divBdr>
    </w:div>
    <w:div w:id="335499428">
      <w:bodyDiv w:val="1"/>
      <w:marLeft w:val="0"/>
      <w:marRight w:val="0"/>
      <w:marTop w:val="0"/>
      <w:marBottom w:val="0"/>
      <w:divBdr>
        <w:top w:val="none" w:sz="0" w:space="0" w:color="auto"/>
        <w:left w:val="none" w:sz="0" w:space="0" w:color="auto"/>
        <w:bottom w:val="none" w:sz="0" w:space="0" w:color="auto"/>
        <w:right w:val="none" w:sz="0" w:space="0" w:color="auto"/>
      </w:divBdr>
    </w:div>
    <w:div w:id="381638804">
      <w:bodyDiv w:val="1"/>
      <w:marLeft w:val="0"/>
      <w:marRight w:val="0"/>
      <w:marTop w:val="0"/>
      <w:marBottom w:val="0"/>
      <w:divBdr>
        <w:top w:val="none" w:sz="0" w:space="0" w:color="auto"/>
        <w:left w:val="none" w:sz="0" w:space="0" w:color="auto"/>
        <w:bottom w:val="none" w:sz="0" w:space="0" w:color="auto"/>
        <w:right w:val="none" w:sz="0" w:space="0" w:color="auto"/>
      </w:divBdr>
    </w:div>
    <w:div w:id="385883419">
      <w:bodyDiv w:val="1"/>
      <w:marLeft w:val="0"/>
      <w:marRight w:val="0"/>
      <w:marTop w:val="0"/>
      <w:marBottom w:val="0"/>
      <w:divBdr>
        <w:top w:val="none" w:sz="0" w:space="0" w:color="auto"/>
        <w:left w:val="none" w:sz="0" w:space="0" w:color="auto"/>
        <w:bottom w:val="none" w:sz="0" w:space="0" w:color="auto"/>
        <w:right w:val="none" w:sz="0" w:space="0" w:color="auto"/>
      </w:divBdr>
    </w:div>
    <w:div w:id="389812483">
      <w:bodyDiv w:val="1"/>
      <w:marLeft w:val="0"/>
      <w:marRight w:val="0"/>
      <w:marTop w:val="0"/>
      <w:marBottom w:val="0"/>
      <w:divBdr>
        <w:top w:val="none" w:sz="0" w:space="0" w:color="auto"/>
        <w:left w:val="none" w:sz="0" w:space="0" w:color="auto"/>
        <w:bottom w:val="none" w:sz="0" w:space="0" w:color="auto"/>
        <w:right w:val="none" w:sz="0" w:space="0" w:color="auto"/>
      </w:divBdr>
    </w:div>
    <w:div w:id="455948209">
      <w:bodyDiv w:val="1"/>
      <w:marLeft w:val="0"/>
      <w:marRight w:val="0"/>
      <w:marTop w:val="0"/>
      <w:marBottom w:val="0"/>
      <w:divBdr>
        <w:top w:val="none" w:sz="0" w:space="0" w:color="auto"/>
        <w:left w:val="none" w:sz="0" w:space="0" w:color="auto"/>
        <w:bottom w:val="none" w:sz="0" w:space="0" w:color="auto"/>
        <w:right w:val="none" w:sz="0" w:space="0" w:color="auto"/>
      </w:divBdr>
    </w:div>
    <w:div w:id="457068052">
      <w:bodyDiv w:val="1"/>
      <w:marLeft w:val="0"/>
      <w:marRight w:val="0"/>
      <w:marTop w:val="0"/>
      <w:marBottom w:val="0"/>
      <w:divBdr>
        <w:top w:val="none" w:sz="0" w:space="0" w:color="auto"/>
        <w:left w:val="none" w:sz="0" w:space="0" w:color="auto"/>
        <w:bottom w:val="none" w:sz="0" w:space="0" w:color="auto"/>
        <w:right w:val="none" w:sz="0" w:space="0" w:color="auto"/>
      </w:divBdr>
    </w:div>
    <w:div w:id="457069314">
      <w:bodyDiv w:val="1"/>
      <w:marLeft w:val="0"/>
      <w:marRight w:val="0"/>
      <w:marTop w:val="0"/>
      <w:marBottom w:val="0"/>
      <w:divBdr>
        <w:top w:val="none" w:sz="0" w:space="0" w:color="auto"/>
        <w:left w:val="none" w:sz="0" w:space="0" w:color="auto"/>
        <w:bottom w:val="none" w:sz="0" w:space="0" w:color="auto"/>
        <w:right w:val="none" w:sz="0" w:space="0" w:color="auto"/>
      </w:divBdr>
    </w:div>
    <w:div w:id="470446520">
      <w:bodyDiv w:val="1"/>
      <w:marLeft w:val="0"/>
      <w:marRight w:val="0"/>
      <w:marTop w:val="0"/>
      <w:marBottom w:val="0"/>
      <w:divBdr>
        <w:top w:val="none" w:sz="0" w:space="0" w:color="auto"/>
        <w:left w:val="none" w:sz="0" w:space="0" w:color="auto"/>
        <w:bottom w:val="none" w:sz="0" w:space="0" w:color="auto"/>
        <w:right w:val="none" w:sz="0" w:space="0" w:color="auto"/>
      </w:divBdr>
      <w:divsChild>
        <w:div w:id="802968849">
          <w:marLeft w:val="0"/>
          <w:marRight w:val="0"/>
          <w:marTop w:val="0"/>
          <w:marBottom w:val="0"/>
          <w:divBdr>
            <w:top w:val="none" w:sz="0" w:space="0" w:color="auto"/>
            <w:left w:val="none" w:sz="0" w:space="0" w:color="auto"/>
            <w:bottom w:val="none" w:sz="0" w:space="0" w:color="auto"/>
            <w:right w:val="none" w:sz="0" w:space="0" w:color="auto"/>
          </w:divBdr>
          <w:divsChild>
            <w:div w:id="76904721">
              <w:marLeft w:val="0"/>
              <w:marRight w:val="0"/>
              <w:marTop w:val="0"/>
              <w:marBottom w:val="0"/>
              <w:divBdr>
                <w:top w:val="none" w:sz="0" w:space="0" w:color="auto"/>
                <w:left w:val="none" w:sz="0" w:space="0" w:color="auto"/>
                <w:bottom w:val="none" w:sz="0" w:space="0" w:color="auto"/>
                <w:right w:val="none" w:sz="0" w:space="0" w:color="auto"/>
              </w:divBdr>
              <w:divsChild>
                <w:div w:id="11170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6846283">
      <w:bodyDiv w:val="1"/>
      <w:marLeft w:val="0"/>
      <w:marRight w:val="0"/>
      <w:marTop w:val="0"/>
      <w:marBottom w:val="0"/>
      <w:divBdr>
        <w:top w:val="none" w:sz="0" w:space="0" w:color="auto"/>
        <w:left w:val="none" w:sz="0" w:space="0" w:color="auto"/>
        <w:bottom w:val="none" w:sz="0" w:space="0" w:color="auto"/>
        <w:right w:val="none" w:sz="0" w:space="0" w:color="auto"/>
      </w:divBdr>
    </w:div>
    <w:div w:id="531958710">
      <w:bodyDiv w:val="1"/>
      <w:marLeft w:val="0"/>
      <w:marRight w:val="0"/>
      <w:marTop w:val="0"/>
      <w:marBottom w:val="0"/>
      <w:divBdr>
        <w:top w:val="none" w:sz="0" w:space="0" w:color="auto"/>
        <w:left w:val="none" w:sz="0" w:space="0" w:color="auto"/>
        <w:bottom w:val="none" w:sz="0" w:space="0" w:color="auto"/>
        <w:right w:val="none" w:sz="0" w:space="0" w:color="auto"/>
      </w:divBdr>
    </w:div>
    <w:div w:id="533927437">
      <w:bodyDiv w:val="1"/>
      <w:marLeft w:val="0"/>
      <w:marRight w:val="0"/>
      <w:marTop w:val="0"/>
      <w:marBottom w:val="0"/>
      <w:divBdr>
        <w:top w:val="none" w:sz="0" w:space="0" w:color="auto"/>
        <w:left w:val="none" w:sz="0" w:space="0" w:color="auto"/>
        <w:bottom w:val="none" w:sz="0" w:space="0" w:color="auto"/>
        <w:right w:val="none" w:sz="0" w:space="0" w:color="auto"/>
      </w:divBdr>
    </w:div>
    <w:div w:id="558825935">
      <w:bodyDiv w:val="1"/>
      <w:marLeft w:val="0"/>
      <w:marRight w:val="0"/>
      <w:marTop w:val="0"/>
      <w:marBottom w:val="0"/>
      <w:divBdr>
        <w:top w:val="none" w:sz="0" w:space="0" w:color="auto"/>
        <w:left w:val="none" w:sz="0" w:space="0" w:color="auto"/>
        <w:bottom w:val="none" w:sz="0" w:space="0" w:color="auto"/>
        <w:right w:val="none" w:sz="0" w:space="0" w:color="auto"/>
      </w:divBdr>
    </w:div>
    <w:div w:id="574777525">
      <w:bodyDiv w:val="1"/>
      <w:marLeft w:val="0"/>
      <w:marRight w:val="0"/>
      <w:marTop w:val="0"/>
      <w:marBottom w:val="0"/>
      <w:divBdr>
        <w:top w:val="none" w:sz="0" w:space="0" w:color="auto"/>
        <w:left w:val="none" w:sz="0" w:space="0" w:color="auto"/>
        <w:bottom w:val="none" w:sz="0" w:space="0" w:color="auto"/>
        <w:right w:val="none" w:sz="0" w:space="0" w:color="auto"/>
      </w:divBdr>
    </w:div>
    <w:div w:id="625622788">
      <w:bodyDiv w:val="1"/>
      <w:marLeft w:val="0"/>
      <w:marRight w:val="0"/>
      <w:marTop w:val="0"/>
      <w:marBottom w:val="0"/>
      <w:divBdr>
        <w:top w:val="none" w:sz="0" w:space="0" w:color="auto"/>
        <w:left w:val="none" w:sz="0" w:space="0" w:color="auto"/>
        <w:bottom w:val="none" w:sz="0" w:space="0" w:color="auto"/>
        <w:right w:val="none" w:sz="0" w:space="0" w:color="auto"/>
      </w:divBdr>
    </w:div>
    <w:div w:id="646521404">
      <w:bodyDiv w:val="1"/>
      <w:marLeft w:val="0"/>
      <w:marRight w:val="0"/>
      <w:marTop w:val="0"/>
      <w:marBottom w:val="0"/>
      <w:divBdr>
        <w:top w:val="none" w:sz="0" w:space="0" w:color="auto"/>
        <w:left w:val="none" w:sz="0" w:space="0" w:color="auto"/>
        <w:bottom w:val="none" w:sz="0" w:space="0" w:color="auto"/>
        <w:right w:val="none" w:sz="0" w:space="0" w:color="auto"/>
      </w:divBdr>
    </w:div>
    <w:div w:id="666059436">
      <w:bodyDiv w:val="1"/>
      <w:marLeft w:val="0"/>
      <w:marRight w:val="0"/>
      <w:marTop w:val="0"/>
      <w:marBottom w:val="0"/>
      <w:divBdr>
        <w:top w:val="none" w:sz="0" w:space="0" w:color="auto"/>
        <w:left w:val="none" w:sz="0" w:space="0" w:color="auto"/>
        <w:bottom w:val="none" w:sz="0" w:space="0" w:color="auto"/>
        <w:right w:val="none" w:sz="0" w:space="0" w:color="auto"/>
      </w:divBdr>
    </w:div>
    <w:div w:id="703022293">
      <w:bodyDiv w:val="1"/>
      <w:marLeft w:val="0"/>
      <w:marRight w:val="0"/>
      <w:marTop w:val="0"/>
      <w:marBottom w:val="0"/>
      <w:divBdr>
        <w:top w:val="none" w:sz="0" w:space="0" w:color="auto"/>
        <w:left w:val="none" w:sz="0" w:space="0" w:color="auto"/>
        <w:bottom w:val="none" w:sz="0" w:space="0" w:color="auto"/>
        <w:right w:val="none" w:sz="0" w:space="0" w:color="auto"/>
      </w:divBdr>
    </w:div>
    <w:div w:id="711879058">
      <w:bodyDiv w:val="1"/>
      <w:marLeft w:val="0"/>
      <w:marRight w:val="0"/>
      <w:marTop w:val="0"/>
      <w:marBottom w:val="0"/>
      <w:divBdr>
        <w:top w:val="none" w:sz="0" w:space="0" w:color="auto"/>
        <w:left w:val="none" w:sz="0" w:space="0" w:color="auto"/>
        <w:bottom w:val="none" w:sz="0" w:space="0" w:color="auto"/>
        <w:right w:val="none" w:sz="0" w:space="0" w:color="auto"/>
      </w:divBdr>
    </w:div>
    <w:div w:id="748500542">
      <w:bodyDiv w:val="1"/>
      <w:marLeft w:val="0"/>
      <w:marRight w:val="0"/>
      <w:marTop w:val="0"/>
      <w:marBottom w:val="0"/>
      <w:divBdr>
        <w:top w:val="none" w:sz="0" w:space="0" w:color="auto"/>
        <w:left w:val="none" w:sz="0" w:space="0" w:color="auto"/>
        <w:bottom w:val="none" w:sz="0" w:space="0" w:color="auto"/>
        <w:right w:val="none" w:sz="0" w:space="0" w:color="auto"/>
      </w:divBdr>
    </w:div>
    <w:div w:id="763039903">
      <w:bodyDiv w:val="1"/>
      <w:marLeft w:val="0"/>
      <w:marRight w:val="0"/>
      <w:marTop w:val="0"/>
      <w:marBottom w:val="0"/>
      <w:divBdr>
        <w:top w:val="none" w:sz="0" w:space="0" w:color="auto"/>
        <w:left w:val="none" w:sz="0" w:space="0" w:color="auto"/>
        <w:bottom w:val="none" w:sz="0" w:space="0" w:color="auto"/>
        <w:right w:val="none" w:sz="0" w:space="0" w:color="auto"/>
      </w:divBdr>
      <w:divsChild>
        <w:div w:id="897786914">
          <w:marLeft w:val="0"/>
          <w:marRight w:val="0"/>
          <w:marTop w:val="0"/>
          <w:marBottom w:val="0"/>
          <w:divBdr>
            <w:top w:val="none" w:sz="0" w:space="0" w:color="auto"/>
            <w:left w:val="none" w:sz="0" w:space="0" w:color="auto"/>
            <w:bottom w:val="none" w:sz="0" w:space="0" w:color="auto"/>
            <w:right w:val="none" w:sz="0" w:space="0" w:color="auto"/>
          </w:divBdr>
          <w:divsChild>
            <w:div w:id="1327517166">
              <w:marLeft w:val="0"/>
              <w:marRight w:val="0"/>
              <w:marTop w:val="0"/>
              <w:marBottom w:val="0"/>
              <w:divBdr>
                <w:top w:val="none" w:sz="0" w:space="0" w:color="auto"/>
                <w:left w:val="none" w:sz="0" w:space="0" w:color="auto"/>
                <w:bottom w:val="none" w:sz="0" w:space="0" w:color="auto"/>
                <w:right w:val="none" w:sz="0" w:space="0" w:color="auto"/>
              </w:divBdr>
              <w:divsChild>
                <w:div w:id="197690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087704">
      <w:bodyDiv w:val="1"/>
      <w:marLeft w:val="0"/>
      <w:marRight w:val="0"/>
      <w:marTop w:val="0"/>
      <w:marBottom w:val="0"/>
      <w:divBdr>
        <w:top w:val="none" w:sz="0" w:space="0" w:color="auto"/>
        <w:left w:val="none" w:sz="0" w:space="0" w:color="auto"/>
        <w:bottom w:val="none" w:sz="0" w:space="0" w:color="auto"/>
        <w:right w:val="none" w:sz="0" w:space="0" w:color="auto"/>
      </w:divBdr>
    </w:div>
    <w:div w:id="858279985">
      <w:bodyDiv w:val="1"/>
      <w:marLeft w:val="0"/>
      <w:marRight w:val="0"/>
      <w:marTop w:val="0"/>
      <w:marBottom w:val="0"/>
      <w:divBdr>
        <w:top w:val="none" w:sz="0" w:space="0" w:color="auto"/>
        <w:left w:val="none" w:sz="0" w:space="0" w:color="auto"/>
        <w:bottom w:val="none" w:sz="0" w:space="0" w:color="auto"/>
        <w:right w:val="none" w:sz="0" w:space="0" w:color="auto"/>
      </w:divBdr>
    </w:div>
    <w:div w:id="911160170">
      <w:bodyDiv w:val="1"/>
      <w:marLeft w:val="0"/>
      <w:marRight w:val="0"/>
      <w:marTop w:val="0"/>
      <w:marBottom w:val="0"/>
      <w:divBdr>
        <w:top w:val="none" w:sz="0" w:space="0" w:color="auto"/>
        <w:left w:val="none" w:sz="0" w:space="0" w:color="auto"/>
        <w:bottom w:val="none" w:sz="0" w:space="0" w:color="auto"/>
        <w:right w:val="none" w:sz="0" w:space="0" w:color="auto"/>
      </w:divBdr>
    </w:div>
    <w:div w:id="915165009">
      <w:bodyDiv w:val="1"/>
      <w:marLeft w:val="0"/>
      <w:marRight w:val="0"/>
      <w:marTop w:val="0"/>
      <w:marBottom w:val="0"/>
      <w:divBdr>
        <w:top w:val="none" w:sz="0" w:space="0" w:color="auto"/>
        <w:left w:val="none" w:sz="0" w:space="0" w:color="auto"/>
        <w:bottom w:val="none" w:sz="0" w:space="0" w:color="auto"/>
        <w:right w:val="none" w:sz="0" w:space="0" w:color="auto"/>
      </w:divBdr>
    </w:div>
    <w:div w:id="981615596">
      <w:bodyDiv w:val="1"/>
      <w:marLeft w:val="0"/>
      <w:marRight w:val="0"/>
      <w:marTop w:val="0"/>
      <w:marBottom w:val="0"/>
      <w:divBdr>
        <w:top w:val="none" w:sz="0" w:space="0" w:color="auto"/>
        <w:left w:val="none" w:sz="0" w:space="0" w:color="auto"/>
        <w:bottom w:val="none" w:sz="0" w:space="0" w:color="auto"/>
        <w:right w:val="none" w:sz="0" w:space="0" w:color="auto"/>
      </w:divBdr>
    </w:div>
    <w:div w:id="1031226671">
      <w:bodyDiv w:val="1"/>
      <w:marLeft w:val="0"/>
      <w:marRight w:val="0"/>
      <w:marTop w:val="0"/>
      <w:marBottom w:val="0"/>
      <w:divBdr>
        <w:top w:val="none" w:sz="0" w:space="0" w:color="auto"/>
        <w:left w:val="none" w:sz="0" w:space="0" w:color="auto"/>
        <w:bottom w:val="none" w:sz="0" w:space="0" w:color="auto"/>
        <w:right w:val="none" w:sz="0" w:space="0" w:color="auto"/>
      </w:divBdr>
    </w:div>
    <w:div w:id="1079404050">
      <w:bodyDiv w:val="1"/>
      <w:marLeft w:val="0"/>
      <w:marRight w:val="0"/>
      <w:marTop w:val="0"/>
      <w:marBottom w:val="0"/>
      <w:divBdr>
        <w:top w:val="none" w:sz="0" w:space="0" w:color="auto"/>
        <w:left w:val="none" w:sz="0" w:space="0" w:color="auto"/>
        <w:bottom w:val="none" w:sz="0" w:space="0" w:color="auto"/>
        <w:right w:val="none" w:sz="0" w:space="0" w:color="auto"/>
      </w:divBdr>
    </w:div>
    <w:div w:id="1090588104">
      <w:bodyDiv w:val="1"/>
      <w:marLeft w:val="0"/>
      <w:marRight w:val="0"/>
      <w:marTop w:val="0"/>
      <w:marBottom w:val="0"/>
      <w:divBdr>
        <w:top w:val="none" w:sz="0" w:space="0" w:color="auto"/>
        <w:left w:val="none" w:sz="0" w:space="0" w:color="auto"/>
        <w:bottom w:val="none" w:sz="0" w:space="0" w:color="auto"/>
        <w:right w:val="none" w:sz="0" w:space="0" w:color="auto"/>
      </w:divBdr>
    </w:div>
    <w:div w:id="1098326576">
      <w:bodyDiv w:val="1"/>
      <w:marLeft w:val="0"/>
      <w:marRight w:val="0"/>
      <w:marTop w:val="0"/>
      <w:marBottom w:val="0"/>
      <w:divBdr>
        <w:top w:val="none" w:sz="0" w:space="0" w:color="auto"/>
        <w:left w:val="none" w:sz="0" w:space="0" w:color="auto"/>
        <w:bottom w:val="none" w:sz="0" w:space="0" w:color="auto"/>
        <w:right w:val="none" w:sz="0" w:space="0" w:color="auto"/>
      </w:divBdr>
      <w:divsChild>
        <w:div w:id="250630675">
          <w:marLeft w:val="0"/>
          <w:marRight w:val="0"/>
          <w:marTop w:val="0"/>
          <w:marBottom w:val="0"/>
          <w:divBdr>
            <w:top w:val="none" w:sz="0" w:space="0" w:color="auto"/>
            <w:left w:val="none" w:sz="0" w:space="0" w:color="auto"/>
            <w:bottom w:val="none" w:sz="0" w:space="0" w:color="auto"/>
            <w:right w:val="none" w:sz="0" w:space="0" w:color="auto"/>
          </w:divBdr>
          <w:divsChild>
            <w:div w:id="357314847">
              <w:marLeft w:val="0"/>
              <w:marRight w:val="0"/>
              <w:marTop w:val="0"/>
              <w:marBottom w:val="0"/>
              <w:divBdr>
                <w:top w:val="none" w:sz="0" w:space="0" w:color="auto"/>
                <w:left w:val="none" w:sz="0" w:space="0" w:color="auto"/>
                <w:bottom w:val="none" w:sz="0" w:space="0" w:color="auto"/>
                <w:right w:val="none" w:sz="0" w:space="0" w:color="auto"/>
              </w:divBdr>
              <w:divsChild>
                <w:div w:id="24002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182739">
      <w:bodyDiv w:val="1"/>
      <w:marLeft w:val="0"/>
      <w:marRight w:val="0"/>
      <w:marTop w:val="0"/>
      <w:marBottom w:val="0"/>
      <w:divBdr>
        <w:top w:val="none" w:sz="0" w:space="0" w:color="auto"/>
        <w:left w:val="none" w:sz="0" w:space="0" w:color="auto"/>
        <w:bottom w:val="none" w:sz="0" w:space="0" w:color="auto"/>
        <w:right w:val="none" w:sz="0" w:space="0" w:color="auto"/>
      </w:divBdr>
      <w:divsChild>
        <w:div w:id="1817838851">
          <w:marLeft w:val="0"/>
          <w:marRight w:val="0"/>
          <w:marTop w:val="0"/>
          <w:marBottom w:val="0"/>
          <w:divBdr>
            <w:top w:val="none" w:sz="0" w:space="0" w:color="auto"/>
            <w:left w:val="none" w:sz="0" w:space="0" w:color="auto"/>
            <w:bottom w:val="none" w:sz="0" w:space="0" w:color="auto"/>
            <w:right w:val="none" w:sz="0" w:space="0" w:color="auto"/>
          </w:divBdr>
          <w:divsChild>
            <w:div w:id="2022316193">
              <w:marLeft w:val="0"/>
              <w:marRight w:val="0"/>
              <w:marTop w:val="0"/>
              <w:marBottom w:val="0"/>
              <w:divBdr>
                <w:top w:val="none" w:sz="0" w:space="0" w:color="auto"/>
                <w:left w:val="none" w:sz="0" w:space="0" w:color="auto"/>
                <w:bottom w:val="none" w:sz="0" w:space="0" w:color="auto"/>
                <w:right w:val="none" w:sz="0" w:space="0" w:color="auto"/>
              </w:divBdr>
              <w:divsChild>
                <w:div w:id="1012992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368123">
      <w:bodyDiv w:val="1"/>
      <w:marLeft w:val="0"/>
      <w:marRight w:val="0"/>
      <w:marTop w:val="0"/>
      <w:marBottom w:val="0"/>
      <w:divBdr>
        <w:top w:val="none" w:sz="0" w:space="0" w:color="auto"/>
        <w:left w:val="none" w:sz="0" w:space="0" w:color="auto"/>
        <w:bottom w:val="none" w:sz="0" w:space="0" w:color="auto"/>
        <w:right w:val="none" w:sz="0" w:space="0" w:color="auto"/>
      </w:divBdr>
    </w:div>
    <w:div w:id="1182279312">
      <w:bodyDiv w:val="1"/>
      <w:marLeft w:val="0"/>
      <w:marRight w:val="0"/>
      <w:marTop w:val="0"/>
      <w:marBottom w:val="0"/>
      <w:divBdr>
        <w:top w:val="none" w:sz="0" w:space="0" w:color="auto"/>
        <w:left w:val="none" w:sz="0" w:space="0" w:color="auto"/>
        <w:bottom w:val="none" w:sz="0" w:space="0" w:color="auto"/>
        <w:right w:val="none" w:sz="0" w:space="0" w:color="auto"/>
      </w:divBdr>
    </w:div>
    <w:div w:id="1218777803">
      <w:bodyDiv w:val="1"/>
      <w:marLeft w:val="0"/>
      <w:marRight w:val="0"/>
      <w:marTop w:val="0"/>
      <w:marBottom w:val="0"/>
      <w:divBdr>
        <w:top w:val="none" w:sz="0" w:space="0" w:color="auto"/>
        <w:left w:val="none" w:sz="0" w:space="0" w:color="auto"/>
        <w:bottom w:val="none" w:sz="0" w:space="0" w:color="auto"/>
        <w:right w:val="none" w:sz="0" w:space="0" w:color="auto"/>
      </w:divBdr>
    </w:div>
    <w:div w:id="1236434124">
      <w:bodyDiv w:val="1"/>
      <w:marLeft w:val="0"/>
      <w:marRight w:val="0"/>
      <w:marTop w:val="0"/>
      <w:marBottom w:val="0"/>
      <w:divBdr>
        <w:top w:val="none" w:sz="0" w:space="0" w:color="auto"/>
        <w:left w:val="none" w:sz="0" w:space="0" w:color="auto"/>
        <w:bottom w:val="none" w:sz="0" w:space="0" w:color="auto"/>
        <w:right w:val="none" w:sz="0" w:space="0" w:color="auto"/>
      </w:divBdr>
    </w:div>
    <w:div w:id="1248879119">
      <w:bodyDiv w:val="1"/>
      <w:marLeft w:val="0"/>
      <w:marRight w:val="0"/>
      <w:marTop w:val="0"/>
      <w:marBottom w:val="0"/>
      <w:divBdr>
        <w:top w:val="none" w:sz="0" w:space="0" w:color="auto"/>
        <w:left w:val="none" w:sz="0" w:space="0" w:color="auto"/>
        <w:bottom w:val="none" w:sz="0" w:space="0" w:color="auto"/>
        <w:right w:val="none" w:sz="0" w:space="0" w:color="auto"/>
      </w:divBdr>
    </w:div>
    <w:div w:id="1260063197">
      <w:bodyDiv w:val="1"/>
      <w:marLeft w:val="0"/>
      <w:marRight w:val="0"/>
      <w:marTop w:val="0"/>
      <w:marBottom w:val="0"/>
      <w:divBdr>
        <w:top w:val="none" w:sz="0" w:space="0" w:color="auto"/>
        <w:left w:val="none" w:sz="0" w:space="0" w:color="auto"/>
        <w:bottom w:val="none" w:sz="0" w:space="0" w:color="auto"/>
        <w:right w:val="none" w:sz="0" w:space="0" w:color="auto"/>
      </w:divBdr>
      <w:divsChild>
        <w:div w:id="915819761">
          <w:marLeft w:val="0"/>
          <w:marRight w:val="0"/>
          <w:marTop w:val="0"/>
          <w:marBottom w:val="0"/>
          <w:divBdr>
            <w:top w:val="single" w:sz="2" w:space="0" w:color="D9D9E3"/>
            <w:left w:val="single" w:sz="2" w:space="0" w:color="D9D9E3"/>
            <w:bottom w:val="single" w:sz="2" w:space="0" w:color="D9D9E3"/>
            <w:right w:val="single" w:sz="2" w:space="0" w:color="D9D9E3"/>
          </w:divBdr>
          <w:divsChild>
            <w:div w:id="163477584">
              <w:marLeft w:val="0"/>
              <w:marRight w:val="0"/>
              <w:marTop w:val="0"/>
              <w:marBottom w:val="0"/>
              <w:divBdr>
                <w:top w:val="single" w:sz="2" w:space="0" w:color="D9D9E3"/>
                <w:left w:val="single" w:sz="2" w:space="0" w:color="D9D9E3"/>
                <w:bottom w:val="single" w:sz="2" w:space="0" w:color="D9D9E3"/>
                <w:right w:val="single" w:sz="2" w:space="0" w:color="D9D9E3"/>
              </w:divBdr>
              <w:divsChild>
                <w:div w:id="2101561162">
                  <w:marLeft w:val="0"/>
                  <w:marRight w:val="0"/>
                  <w:marTop w:val="0"/>
                  <w:marBottom w:val="0"/>
                  <w:divBdr>
                    <w:top w:val="single" w:sz="2" w:space="0" w:color="D9D9E3"/>
                    <w:left w:val="single" w:sz="2" w:space="0" w:color="D9D9E3"/>
                    <w:bottom w:val="single" w:sz="2" w:space="0" w:color="D9D9E3"/>
                    <w:right w:val="single" w:sz="2" w:space="0" w:color="D9D9E3"/>
                  </w:divBdr>
                  <w:divsChild>
                    <w:div w:id="2137286723">
                      <w:marLeft w:val="0"/>
                      <w:marRight w:val="0"/>
                      <w:marTop w:val="0"/>
                      <w:marBottom w:val="0"/>
                      <w:divBdr>
                        <w:top w:val="single" w:sz="2" w:space="0" w:color="D9D9E3"/>
                        <w:left w:val="single" w:sz="2" w:space="0" w:color="D9D9E3"/>
                        <w:bottom w:val="single" w:sz="2" w:space="0" w:color="D9D9E3"/>
                        <w:right w:val="single" w:sz="2" w:space="0" w:color="D9D9E3"/>
                      </w:divBdr>
                      <w:divsChild>
                        <w:div w:id="898324242">
                          <w:marLeft w:val="0"/>
                          <w:marRight w:val="0"/>
                          <w:marTop w:val="0"/>
                          <w:marBottom w:val="0"/>
                          <w:divBdr>
                            <w:top w:val="single" w:sz="2" w:space="0" w:color="auto"/>
                            <w:left w:val="single" w:sz="2" w:space="0" w:color="auto"/>
                            <w:bottom w:val="single" w:sz="6" w:space="0" w:color="auto"/>
                            <w:right w:val="single" w:sz="2" w:space="0" w:color="auto"/>
                          </w:divBdr>
                          <w:divsChild>
                            <w:div w:id="1816406654">
                              <w:marLeft w:val="0"/>
                              <w:marRight w:val="0"/>
                              <w:marTop w:val="100"/>
                              <w:marBottom w:val="100"/>
                              <w:divBdr>
                                <w:top w:val="single" w:sz="2" w:space="0" w:color="D9D9E3"/>
                                <w:left w:val="single" w:sz="2" w:space="0" w:color="D9D9E3"/>
                                <w:bottom w:val="single" w:sz="2" w:space="0" w:color="D9D9E3"/>
                                <w:right w:val="single" w:sz="2" w:space="0" w:color="D9D9E3"/>
                              </w:divBdr>
                              <w:divsChild>
                                <w:div w:id="1598175018">
                                  <w:marLeft w:val="0"/>
                                  <w:marRight w:val="0"/>
                                  <w:marTop w:val="0"/>
                                  <w:marBottom w:val="0"/>
                                  <w:divBdr>
                                    <w:top w:val="single" w:sz="2" w:space="0" w:color="D9D9E3"/>
                                    <w:left w:val="single" w:sz="2" w:space="0" w:color="D9D9E3"/>
                                    <w:bottom w:val="single" w:sz="2" w:space="0" w:color="D9D9E3"/>
                                    <w:right w:val="single" w:sz="2" w:space="0" w:color="D9D9E3"/>
                                  </w:divBdr>
                                  <w:divsChild>
                                    <w:div w:id="209415305">
                                      <w:marLeft w:val="0"/>
                                      <w:marRight w:val="0"/>
                                      <w:marTop w:val="0"/>
                                      <w:marBottom w:val="0"/>
                                      <w:divBdr>
                                        <w:top w:val="single" w:sz="2" w:space="0" w:color="D9D9E3"/>
                                        <w:left w:val="single" w:sz="2" w:space="0" w:color="D9D9E3"/>
                                        <w:bottom w:val="single" w:sz="2" w:space="0" w:color="D9D9E3"/>
                                        <w:right w:val="single" w:sz="2" w:space="0" w:color="D9D9E3"/>
                                      </w:divBdr>
                                      <w:divsChild>
                                        <w:div w:id="1761173718">
                                          <w:marLeft w:val="0"/>
                                          <w:marRight w:val="0"/>
                                          <w:marTop w:val="0"/>
                                          <w:marBottom w:val="0"/>
                                          <w:divBdr>
                                            <w:top w:val="single" w:sz="2" w:space="0" w:color="D9D9E3"/>
                                            <w:left w:val="single" w:sz="2" w:space="0" w:color="D9D9E3"/>
                                            <w:bottom w:val="single" w:sz="2" w:space="0" w:color="D9D9E3"/>
                                            <w:right w:val="single" w:sz="2" w:space="0" w:color="D9D9E3"/>
                                          </w:divBdr>
                                          <w:divsChild>
                                            <w:div w:id="6320552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50170708">
          <w:marLeft w:val="0"/>
          <w:marRight w:val="0"/>
          <w:marTop w:val="0"/>
          <w:marBottom w:val="0"/>
          <w:divBdr>
            <w:top w:val="none" w:sz="0" w:space="0" w:color="auto"/>
            <w:left w:val="none" w:sz="0" w:space="0" w:color="auto"/>
            <w:bottom w:val="none" w:sz="0" w:space="0" w:color="auto"/>
            <w:right w:val="none" w:sz="0" w:space="0" w:color="auto"/>
          </w:divBdr>
        </w:div>
      </w:divsChild>
    </w:div>
    <w:div w:id="1270355950">
      <w:bodyDiv w:val="1"/>
      <w:marLeft w:val="0"/>
      <w:marRight w:val="0"/>
      <w:marTop w:val="0"/>
      <w:marBottom w:val="0"/>
      <w:divBdr>
        <w:top w:val="none" w:sz="0" w:space="0" w:color="auto"/>
        <w:left w:val="none" w:sz="0" w:space="0" w:color="auto"/>
        <w:bottom w:val="none" w:sz="0" w:space="0" w:color="auto"/>
        <w:right w:val="none" w:sz="0" w:space="0" w:color="auto"/>
      </w:divBdr>
    </w:div>
    <w:div w:id="1338460990">
      <w:bodyDiv w:val="1"/>
      <w:marLeft w:val="0"/>
      <w:marRight w:val="0"/>
      <w:marTop w:val="0"/>
      <w:marBottom w:val="0"/>
      <w:divBdr>
        <w:top w:val="none" w:sz="0" w:space="0" w:color="auto"/>
        <w:left w:val="none" w:sz="0" w:space="0" w:color="auto"/>
        <w:bottom w:val="none" w:sz="0" w:space="0" w:color="auto"/>
        <w:right w:val="none" w:sz="0" w:space="0" w:color="auto"/>
      </w:divBdr>
    </w:div>
    <w:div w:id="1459643788">
      <w:bodyDiv w:val="1"/>
      <w:marLeft w:val="0"/>
      <w:marRight w:val="0"/>
      <w:marTop w:val="0"/>
      <w:marBottom w:val="0"/>
      <w:divBdr>
        <w:top w:val="none" w:sz="0" w:space="0" w:color="auto"/>
        <w:left w:val="none" w:sz="0" w:space="0" w:color="auto"/>
        <w:bottom w:val="none" w:sz="0" w:space="0" w:color="auto"/>
        <w:right w:val="none" w:sz="0" w:space="0" w:color="auto"/>
      </w:divBdr>
    </w:div>
    <w:div w:id="1499467677">
      <w:bodyDiv w:val="1"/>
      <w:marLeft w:val="0"/>
      <w:marRight w:val="0"/>
      <w:marTop w:val="0"/>
      <w:marBottom w:val="0"/>
      <w:divBdr>
        <w:top w:val="none" w:sz="0" w:space="0" w:color="auto"/>
        <w:left w:val="none" w:sz="0" w:space="0" w:color="auto"/>
        <w:bottom w:val="none" w:sz="0" w:space="0" w:color="auto"/>
        <w:right w:val="none" w:sz="0" w:space="0" w:color="auto"/>
      </w:divBdr>
      <w:divsChild>
        <w:div w:id="591162388">
          <w:marLeft w:val="0"/>
          <w:marRight w:val="0"/>
          <w:marTop w:val="0"/>
          <w:marBottom w:val="0"/>
          <w:divBdr>
            <w:top w:val="none" w:sz="0" w:space="0" w:color="auto"/>
            <w:left w:val="none" w:sz="0" w:space="0" w:color="auto"/>
            <w:bottom w:val="none" w:sz="0" w:space="0" w:color="auto"/>
            <w:right w:val="none" w:sz="0" w:space="0" w:color="auto"/>
          </w:divBdr>
          <w:divsChild>
            <w:div w:id="1720670005">
              <w:marLeft w:val="0"/>
              <w:marRight w:val="0"/>
              <w:marTop w:val="0"/>
              <w:marBottom w:val="0"/>
              <w:divBdr>
                <w:top w:val="none" w:sz="0" w:space="0" w:color="auto"/>
                <w:left w:val="none" w:sz="0" w:space="0" w:color="auto"/>
                <w:bottom w:val="none" w:sz="0" w:space="0" w:color="auto"/>
                <w:right w:val="none" w:sz="0" w:space="0" w:color="auto"/>
              </w:divBdr>
              <w:divsChild>
                <w:div w:id="181648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230332">
      <w:bodyDiv w:val="1"/>
      <w:marLeft w:val="0"/>
      <w:marRight w:val="0"/>
      <w:marTop w:val="0"/>
      <w:marBottom w:val="0"/>
      <w:divBdr>
        <w:top w:val="none" w:sz="0" w:space="0" w:color="auto"/>
        <w:left w:val="none" w:sz="0" w:space="0" w:color="auto"/>
        <w:bottom w:val="none" w:sz="0" w:space="0" w:color="auto"/>
        <w:right w:val="none" w:sz="0" w:space="0" w:color="auto"/>
      </w:divBdr>
    </w:div>
    <w:div w:id="1611204685">
      <w:bodyDiv w:val="1"/>
      <w:marLeft w:val="0"/>
      <w:marRight w:val="0"/>
      <w:marTop w:val="0"/>
      <w:marBottom w:val="0"/>
      <w:divBdr>
        <w:top w:val="none" w:sz="0" w:space="0" w:color="auto"/>
        <w:left w:val="none" w:sz="0" w:space="0" w:color="auto"/>
        <w:bottom w:val="none" w:sz="0" w:space="0" w:color="auto"/>
        <w:right w:val="none" w:sz="0" w:space="0" w:color="auto"/>
      </w:divBdr>
    </w:div>
    <w:div w:id="1617830842">
      <w:bodyDiv w:val="1"/>
      <w:marLeft w:val="0"/>
      <w:marRight w:val="0"/>
      <w:marTop w:val="0"/>
      <w:marBottom w:val="0"/>
      <w:divBdr>
        <w:top w:val="none" w:sz="0" w:space="0" w:color="auto"/>
        <w:left w:val="none" w:sz="0" w:space="0" w:color="auto"/>
        <w:bottom w:val="none" w:sz="0" w:space="0" w:color="auto"/>
        <w:right w:val="none" w:sz="0" w:space="0" w:color="auto"/>
      </w:divBdr>
      <w:divsChild>
        <w:div w:id="1472019523">
          <w:marLeft w:val="0"/>
          <w:marRight w:val="0"/>
          <w:marTop w:val="0"/>
          <w:marBottom w:val="0"/>
          <w:divBdr>
            <w:top w:val="none" w:sz="0" w:space="0" w:color="auto"/>
            <w:left w:val="none" w:sz="0" w:space="0" w:color="auto"/>
            <w:bottom w:val="none" w:sz="0" w:space="0" w:color="auto"/>
            <w:right w:val="none" w:sz="0" w:space="0" w:color="auto"/>
          </w:divBdr>
          <w:divsChild>
            <w:div w:id="144779573">
              <w:marLeft w:val="0"/>
              <w:marRight w:val="0"/>
              <w:marTop w:val="0"/>
              <w:marBottom w:val="0"/>
              <w:divBdr>
                <w:top w:val="none" w:sz="0" w:space="0" w:color="auto"/>
                <w:left w:val="none" w:sz="0" w:space="0" w:color="auto"/>
                <w:bottom w:val="none" w:sz="0" w:space="0" w:color="auto"/>
                <w:right w:val="none" w:sz="0" w:space="0" w:color="auto"/>
              </w:divBdr>
              <w:divsChild>
                <w:div w:id="28917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263983">
      <w:bodyDiv w:val="1"/>
      <w:marLeft w:val="0"/>
      <w:marRight w:val="0"/>
      <w:marTop w:val="0"/>
      <w:marBottom w:val="0"/>
      <w:divBdr>
        <w:top w:val="none" w:sz="0" w:space="0" w:color="auto"/>
        <w:left w:val="none" w:sz="0" w:space="0" w:color="auto"/>
        <w:bottom w:val="none" w:sz="0" w:space="0" w:color="auto"/>
        <w:right w:val="none" w:sz="0" w:space="0" w:color="auto"/>
      </w:divBdr>
    </w:div>
    <w:div w:id="1648973239">
      <w:bodyDiv w:val="1"/>
      <w:marLeft w:val="0"/>
      <w:marRight w:val="0"/>
      <w:marTop w:val="0"/>
      <w:marBottom w:val="0"/>
      <w:divBdr>
        <w:top w:val="none" w:sz="0" w:space="0" w:color="auto"/>
        <w:left w:val="none" w:sz="0" w:space="0" w:color="auto"/>
        <w:bottom w:val="none" w:sz="0" w:space="0" w:color="auto"/>
        <w:right w:val="none" w:sz="0" w:space="0" w:color="auto"/>
      </w:divBdr>
    </w:div>
    <w:div w:id="1649481690">
      <w:bodyDiv w:val="1"/>
      <w:marLeft w:val="0"/>
      <w:marRight w:val="0"/>
      <w:marTop w:val="0"/>
      <w:marBottom w:val="0"/>
      <w:divBdr>
        <w:top w:val="none" w:sz="0" w:space="0" w:color="auto"/>
        <w:left w:val="none" w:sz="0" w:space="0" w:color="auto"/>
        <w:bottom w:val="none" w:sz="0" w:space="0" w:color="auto"/>
        <w:right w:val="none" w:sz="0" w:space="0" w:color="auto"/>
      </w:divBdr>
    </w:div>
    <w:div w:id="1672491857">
      <w:bodyDiv w:val="1"/>
      <w:marLeft w:val="0"/>
      <w:marRight w:val="0"/>
      <w:marTop w:val="0"/>
      <w:marBottom w:val="0"/>
      <w:divBdr>
        <w:top w:val="none" w:sz="0" w:space="0" w:color="auto"/>
        <w:left w:val="none" w:sz="0" w:space="0" w:color="auto"/>
        <w:bottom w:val="none" w:sz="0" w:space="0" w:color="auto"/>
        <w:right w:val="none" w:sz="0" w:space="0" w:color="auto"/>
      </w:divBdr>
    </w:div>
    <w:div w:id="1692758654">
      <w:bodyDiv w:val="1"/>
      <w:marLeft w:val="0"/>
      <w:marRight w:val="0"/>
      <w:marTop w:val="0"/>
      <w:marBottom w:val="0"/>
      <w:divBdr>
        <w:top w:val="none" w:sz="0" w:space="0" w:color="auto"/>
        <w:left w:val="none" w:sz="0" w:space="0" w:color="auto"/>
        <w:bottom w:val="none" w:sz="0" w:space="0" w:color="auto"/>
        <w:right w:val="none" w:sz="0" w:space="0" w:color="auto"/>
      </w:divBdr>
      <w:divsChild>
        <w:div w:id="623462101">
          <w:marLeft w:val="0"/>
          <w:marRight w:val="0"/>
          <w:marTop w:val="0"/>
          <w:marBottom w:val="0"/>
          <w:divBdr>
            <w:top w:val="none" w:sz="0" w:space="0" w:color="auto"/>
            <w:left w:val="none" w:sz="0" w:space="0" w:color="auto"/>
            <w:bottom w:val="none" w:sz="0" w:space="0" w:color="auto"/>
            <w:right w:val="none" w:sz="0" w:space="0" w:color="auto"/>
          </w:divBdr>
          <w:divsChild>
            <w:div w:id="319314137">
              <w:marLeft w:val="0"/>
              <w:marRight w:val="0"/>
              <w:marTop w:val="0"/>
              <w:marBottom w:val="0"/>
              <w:divBdr>
                <w:top w:val="none" w:sz="0" w:space="0" w:color="auto"/>
                <w:left w:val="none" w:sz="0" w:space="0" w:color="auto"/>
                <w:bottom w:val="none" w:sz="0" w:space="0" w:color="auto"/>
                <w:right w:val="none" w:sz="0" w:space="0" w:color="auto"/>
              </w:divBdr>
              <w:divsChild>
                <w:div w:id="72826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831552">
      <w:bodyDiv w:val="1"/>
      <w:marLeft w:val="0"/>
      <w:marRight w:val="0"/>
      <w:marTop w:val="0"/>
      <w:marBottom w:val="0"/>
      <w:divBdr>
        <w:top w:val="none" w:sz="0" w:space="0" w:color="auto"/>
        <w:left w:val="none" w:sz="0" w:space="0" w:color="auto"/>
        <w:bottom w:val="none" w:sz="0" w:space="0" w:color="auto"/>
        <w:right w:val="none" w:sz="0" w:space="0" w:color="auto"/>
      </w:divBdr>
    </w:div>
    <w:div w:id="1739816465">
      <w:bodyDiv w:val="1"/>
      <w:marLeft w:val="0"/>
      <w:marRight w:val="0"/>
      <w:marTop w:val="0"/>
      <w:marBottom w:val="0"/>
      <w:divBdr>
        <w:top w:val="none" w:sz="0" w:space="0" w:color="auto"/>
        <w:left w:val="none" w:sz="0" w:space="0" w:color="auto"/>
        <w:bottom w:val="none" w:sz="0" w:space="0" w:color="auto"/>
        <w:right w:val="none" w:sz="0" w:space="0" w:color="auto"/>
      </w:divBdr>
    </w:div>
    <w:div w:id="1790395919">
      <w:bodyDiv w:val="1"/>
      <w:marLeft w:val="0"/>
      <w:marRight w:val="0"/>
      <w:marTop w:val="0"/>
      <w:marBottom w:val="0"/>
      <w:divBdr>
        <w:top w:val="none" w:sz="0" w:space="0" w:color="auto"/>
        <w:left w:val="none" w:sz="0" w:space="0" w:color="auto"/>
        <w:bottom w:val="none" w:sz="0" w:space="0" w:color="auto"/>
        <w:right w:val="none" w:sz="0" w:space="0" w:color="auto"/>
      </w:divBdr>
    </w:div>
    <w:div w:id="1793281774">
      <w:bodyDiv w:val="1"/>
      <w:marLeft w:val="0"/>
      <w:marRight w:val="0"/>
      <w:marTop w:val="0"/>
      <w:marBottom w:val="0"/>
      <w:divBdr>
        <w:top w:val="none" w:sz="0" w:space="0" w:color="auto"/>
        <w:left w:val="none" w:sz="0" w:space="0" w:color="auto"/>
        <w:bottom w:val="none" w:sz="0" w:space="0" w:color="auto"/>
        <w:right w:val="none" w:sz="0" w:space="0" w:color="auto"/>
      </w:divBdr>
    </w:div>
    <w:div w:id="1798864797">
      <w:bodyDiv w:val="1"/>
      <w:marLeft w:val="0"/>
      <w:marRight w:val="0"/>
      <w:marTop w:val="0"/>
      <w:marBottom w:val="0"/>
      <w:divBdr>
        <w:top w:val="none" w:sz="0" w:space="0" w:color="auto"/>
        <w:left w:val="none" w:sz="0" w:space="0" w:color="auto"/>
        <w:bottom w:val="none" w:sz="0" w:space="0" w:color="auto"/>
        <w:right w:val="none" w:sz="0" w:space="0" w:color="auto"/>
      </w:divBdr>
      <w:divsChild>
        <w:div w:id="347214939">
          <w:marLeft w:val="0"/>
          <w:marRight w:val="0"/>
          <w:marTop w:val="0"/>
          <w:marBottom w:val="0"/>
          <w:divBdr>
            <w:top w:val="none" w:sz="0" w:space="0" w:color="auto"/>
            <w:left w:val="none" w:sz="0" w:space="0" w:color="auto"/>
            <w:bottom w:val="none" w:sz="0" w:space="0" w:color="auto"/>
            <w:right w:val="none" w:sz="0" w:space="0" w:color="auto"/>
          </w:divBdr>
          <w:divsChild>
            <w:div w:id="1268387218">
              <w:marLeft w:val="0"/>
              <w:marRight w:val="0"/>
              <w:marTop w:val="0"/>
              <w:marBottom w:val="0"/>
              <w:divBdr>
                <w:top w:val="none" w:sz="0" w:space="0" w:color="auto"/>
                <w:left w:val="none" w:sz="0" w:space="0" w:color="auto"/>
                <w:bottom w:val="none" w:sz="0" w:space="0" w:color="auto"/>
                <w:right w:val="none" w:sz="0" w:space="0" w:color="auto"/>
              </w:divBdr>
              <w:divsChild>
                <w:div w:id="42480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954140">
      <w:bodyDiv w:val="1"/>
      <w:marLeft w:val="0"/>
      <w:marRight w:val="0"/>
      <w:marTop w:val="0"/>
      <w:marBottom w:val="0"/>
      <w:divBdr>
        <w:top w:val="none" w:sz="0" w:space="0" w:color="auto"/>
        <w:left w:val="none" w:sz="0" w:space="0" w:color="auto"/>
        <w:bottom w:val="none" w:sz="0" w:space="0" w:color="auto"/>
        <w:right w:val="none" w:sz="0" w:space="0" w:color="auto"/>
      </w:divBdr>
      <w:divsChild>
        <w:div w:id="1418283136">
          <w:marLeft w:val="0"/>
          <w:marRight w:val="0"/>
          <w:marTop w:val="0"/>
          <w:marBottom w:val="0"/>
          <w:divBdr>
            <w:top w:val="none" w:sz="0" w:space="0" w:color="auto"/>
            <w:left w:val="none" w:sz="0" w:space="0" w:color="auto"/>
            <w:bottom w:val="none" w:sz="0" w:space="0" w:color="auto"/>
            <w:right w:val="none" w:sz="0" w:space="0" w:color="auto"/>
          </w:divBdr>
          <w:divsChild>
            <w:div w:id="1600403412">
              <w:marLeft w:val="0"/>
              <w:marRight w:val="0"/>
              <w:marTop w:val="0"/>
              <w:marBottom w:val="0"/>
              <w:divBdr>
                <w:top w:val="none" w:sz="0" w:space="0" w:color="auto"/>
                <w:left w:val="none" w:sz="0" w:space="0" w:color="auto"/>
                <w:bottom w:val="none" w:sz="0" w:space="0" w:color="auto"/>
                <w:right w:val="none" w:sz="0" w:space="0" w:color="auto"/>
              </w:divBdr>
              <w:divsChild>
                <w:div w:id="677586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616972">
      <w:bodyDiv w:val="1"/>
      <w:marLeft w:val="0"/>
      <w:marRight w:val="0"/>
      <w:marTop w:val="0"/>
      <w:marBottom w:val="0"/>
      <w:divBdr>
        <w:top w:val="none" w:sz="0" w:space="0" w:color="auto"/>
        <w:left w:val="none" w:sz="0" w:space="0" w:color="auto"/>
        <w:bottom w:val="none" w:sz="0" w:space="0" w:color="auto"/>
        <w:right w:val="none" w:sz="0" w:space="0" w:color="auto"/>
      </w:divBdr>
    </w:div>
    <w:div w:id="1838496134">
      <w:bodyDiv w:val="1"/>
      <w:marLeft w:val="0"/>
      <w:marRight w:val="0"/>
      <w:marTop w:val="0"/>
      <w:marBottom w:val="0"/>
      <w:divBdr>
        <w:top w:val="none" w:sz="0" w:space="0" w:color="auto"/>
        <w:left w:val="none" w:sz="0" w:space="0" w:color="auto"/>
        <w:bottom w:val="none" w:sz="0" w:space="0" w:color="auto"/>
        <w:right w:val="none" w:sz="0" w:space="0" w:color="auto"/>
      </w:divBdr>
    </w:div>
    <w:div w:id="1865441714">
      <w:bodyDiv w:val="1"/>
      <w:marLeft w:val="0"/>
      <w:marRight w:val="0"/>
      <w:marTop w:val="0"/>
      <w:marBottom w:val="0"/>
      <w:divBdr>
        <w:top w:val="none" w:sz="0" w:space="0" w:color="auto"/>
        <w:left w:val="none" w:sz="0" w:space="0" w:color="auto"/>
        <w:bottom w:val="none" w:sz="0" w:space="0" w:color="auto"/>
        <w:right w:val="none" w:sz="0" w:space="0" w:color="auto"/>
      </w:divBdr>
      <w:divsChild>
        <w:div w:id="2138253011">
          <w:marLeft w:val="0"/>
          <w:marRight w:val="0"/>
          <w:marTop w:val="0"/>
          <w:marBottom w:val="0"/>
          <w:divBdr>
            <w:top w:val="none" w:sz="0" w:space="0" w:color="auto"/>
            <w:left w:val="none" w:sz="0" w:space="0" w:color="auto"/>
            <w:bottom w:val="none" w:sz="0" w:space="0" w:color="auto"/>
            <w:right w:val="none" w:sz="0" w:space="0" w:color="auto"/>
          </w:divBdr>
          <w:divsChild>
            <w:div w:id="28184961">
              <w:marLeft w:val="0"/>
              <w:marRight w:val="0"/>
              <w:marTop w:val="0"/>
              <w:marBottom w:val="0"/>
              <w:divBdr>
                <w:top w:val="none" w:sz="0" w:space="0" w:color="auto"/>
                <w:left w:val="none" w:sz="0" w:space="0" w:color="auto"/>
                <w:bottom w:val="none" w:sz="0" w:space="0" w:color="auto"/>
                <w:right w:val="none" w:sz="0" w:space="0" w:color="auto"/>
              </w:divBdr>
              <w:divsChild>
                <w:div w:id="59004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179236">
      <w:bodyDiv w:val="1"/>
      <w:marLeft w:val="0"/>
      <w:marRight w:val="0"/>
      <w:marTop w:val="0"/>
      <w:marBottom w:val="0"/>
      <w:divBdr>
        <w:top w:val="none" w:sz="0" w:space="0" w:color="auto"/>
        <w:left w:val="none" w:sz="0" w:space="0" w:color="auto"/>
        <w:bottom w:val="none" w:sz="0" w:space="0" w:color="auto"/>
        <w:right w:val="none" w:sz="0" w:space="0" w:color="auto"/>
      </w:divBdr>
    </w:div>
    <w:div w:id="1890535752">
      <w:bodyDiv w:val="1"/>
      <w:marLeft w:val="0"/>
      <w:marRight w:val="0"/>
      <w:marTop w:val="0"/>
      <w:marBottom w:val="0"/>
      <w:divBdr>
        <w:top w:val="none" w:sz="0" w:space="0" w:color="auto"/>
        <w:left w:val="none" w:sz="0" w:space="0" w:color="auto"/>
        <w:bottom w:val="none" w:sz="0" w:space="0" w:color="auto"/>
        <w:right w:val="none" w:sz="0" w:space="0" w:color="auto"/>
      </w:divBdr>
    </w:div>
    <w:div w:id="1893886278">
      <w:bodyDiv w:val="1"/>
      <w:marLeft w:val="0"/>
      <w:marRight w:val="0"/>
      <w:marTop w:val="0"/>
      <w:marBottom w:val="0"/>
      <w:divBdr>
        <w:top w:val="none" w:sz="0" w:space="0" w:color="auto"/>
        <w:left w:val="none" w:sz="0" w:space="0" w:color="auto"/>
        <w:bottom w:val="none" w:sz="0" w:space="0" w:color="auto"/>
        <w:right w:val="none" w:sz="0" w:space="0" w:color="auto"/>
      </w:divBdr>
    </w:div>
    <w:div w:id="1925918527">
      <w:bodyDiv w:val="1"/>
      <w:marLeft w:val="0"/>
      <w:marRight w:val="0"/>
      <w:marTop w:val="0"/>
      <w:marBottom w:val="0"/>
      <w:divBdr>
        <w:top w:val="none" w:sz="0" w:space="0" w:color="auto"/>
        <w:left w:val="none" w:sz="0" w:space="0" w:color="auto"/>
        <w:bottom w:val="none" w:sz="0" w:space="0" w:color="auto"/>
        <w:right w:val="none" w:sz="0" w:space="0" w:color="auto"/>
      </w:divBdr>
      <w:divsChild>
        <w:div w:id="1457412645">
          <w:marLeft w:val="0"/>
          <w:marRight w:val="0"/>
          <w:marTop w:val="0"/>
          <w:marBottom w:val="0"/>
          <w:divBdr>
            <w:top w:val="none" w:sz="0" w:space="0" w:color="auto"/>
            <w:left w:val="none" w:sz="0" w:space="0" w:color="auto"/>
            <w:bottom w:val="none" w:sz="0" w:space="0" w:color="auto"/>
            <w:right w:val="none" w:sz="0" w:space="0" w:color="auto"/>
          </w:divBdr>
          <w:divsChild>
            <w:div w:id="585847806">
              <w:marLeft w:val="0"/>
              <w:marRight w:val="0"/>
              <w:marTop w:val="0"/>
              <w:marBottom w:val="0"/>
              <w:divBdr>
                <w:top w:val="none" w:sz="0" w:space="0" w:color="auto"/>
                <w:left w:val="none" w:sz="0" w:space="0" w:color="auto"/>
                <w:bottom w:val="none" w:sz="0" w:space="0" w:color="auto"/>
                <w:right w:val="none" w:sz="0" w:space="0" w:color="auto"/>
              </w:divBdr>
              <w:divsChild>
                <w:div w:id="155643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731867">
      <w:bodyDiv w:val="1"/>
      <w:marLeft w:val="0"/>
      <w:marRight w:val="0"/>
      <w:marTop w:val="0"/>
      <w:marBottom w:val="0"/>
      <w:divBdr>
        <w:top w:val="none" w:sz="0" w:space="0" w:color="auto"/>
        <w:left w:val="none" w:sz="0" w:space="0" w:color="auto"/>
        <w:bottom w:val="none" w:sz="0" w:space="0" w:color="auto"/>
        <w:right w:val="none" w:sz="0" w:space="0" w:color="auto"/>
      </w:divBdr>
    </w:div>
    <w:div w:id="1940717665">
      <w:bodyDiv w:val="1"/>
      <w:marLeft w:val="0"/>
      <w:marRight w:val="0"/>
      <w:marTop w:val="0"/>
      <w:marBottom w:val="0"/>
      <w:divBdr>
        <w:top w:val="none" w:sz="0" w:space="0" w:color="auto"/>
        <w:left w:val="none" w:sz="0" w:space="0" w:color="auto"/>
        <w:bottom w:val="none" w:sz="0" w:space="0" w:color="auto"/>
        <w:right w:val="none" w:sz="0" w:space="0" w:color="auto"/>
      </w:divBdr>
    </w:div>
    <w:div w:id="1947954906">
      <w:bodyDiv w:val="1"/>
      <w:marLeft w:val="0"/>
      <w:marRight w:val="0"/>
      <w:marTop w:val="0"/>
      <w:marBottom w:val="0"/>
      <w:divBdr>
        <w:top w:val="none" w:sz="0" w:space="0" w:color="auto"/>
        <w:left w:val="none" w:sz="0" w:space="0" w:color="auto"/>
        <w:bottom w:val="none" w:sz="0" w:space="0" w:color="auto"/>
        <w:right w:val="none" w:sz="0" w:space="0" w:color="auto"/>
      </w:divBdr>
    </w:div>
    <w:div w:id="1987077895">
      <w:bodyDiv w:val="1"/>
      <w:marLeft w:val="0"/>
      <w:marRight w:val="0"/>
      <w:marTop w:val="0"/>
      <w:marBottom w:val="0"/>
      <w:divBdr>
        <w:top w:val="none" w:sz="0" w:space="0" w:color="auto"/>
        <w:left w:val="none" w:sz="0" w:space="0" w:color="auto"/>
        <w:bottom w:val="none" w:sz="0" w:space="0" w:color="auto"/>
        <w:right w:val="none" w:sz="0" w:space="0" w:color="auto"/>
      </w:divBdr>
    </w:div>
    <w:div w:id="1993171174">
      <w:bodyDiv w:val="1"/>
      <w:marLeft w:val="0"/>
      <w:marRight w:val="0"/>
      <w:marTop w:val="0"/>
      <w:marBottom w:val="0"/>
      <w:divBdr>
        <w:top w:val="none" w:sz="0" w:space="0" w:color="auto"/>
        <w:left w:val="none" w:sz="0" w:space="0" w:color="auto"/>
        <w:bottom w:val="none" w:sz="0" w:space="0" w:color="auto"/>
        <w:right w:val="none" w:sz="0" w:space="0" w:color="auto"/>
      </w:divBdr>
    </w:div>
    <w:div w:id="2001808983">
      <w:bodyDiv w:val="1"/>
      <w:marLeft w:val="0"/>
      <w:marRight w:val="0"/>
      <w:marTop w:val="0"/>
      <w:marBottom w:val="0"/>
      <w:divBdr>
        <w:top w:val="none" w:sz="0" w:space="0" w:color="auto"/>
        <w:left w:val="none" w:sz="0" w:space="0" w:color="auto"/>
        <w:bottom w:val="none" w:sz="0" w:space="0" w:color="auto"/>
        <w:right w:val="none" w:sz="0" w:space="0" w:color="auto"/>
      </w:divBdr>
    </w:div>
    <w:div w:id="2080206555">
      <w:bodyDiv w:val="1"/>
      <w:marLeft w:val="0"/>
      <w:marRight w:val="0"/>
      <w:marTop w:val="0"/>
      <w:marBottom w:val="0"/>
      <w:divBdr>
        <w:top w:val="none" w:sz="0" w:space="0" w:color="auto"/>
        <w:left w:val="none" w:sz="0" w:space="0" w:color="auto"/>
        <w:bottom w:val="none" w:sz="0" w:space="0" w:color="auto"/>
        <w:right w:val="none" w:sz="0" w:space="0" w:color="auto"/>
      </w:divBdr>
      <w:divsChild>
        <w:div w:id="901209226">
          <w:marLeft w:val="0"/>
          <w:marRight w:val="0"/>
          <w:marTop w:val="0"/>
          <w:marBottom w:val="0"/>
          <w:divBdr>
            <w:top w:val="none" w:sz="0" w:space="0" w:color="auto"/>
            <w:left w:val="none" w:sz="0" w:space="0" w:color="auto"/>
            <w:bottom w:val="none" w:sz="0" w:space="0" w:color="auto"/>
            <w:right w:val="none" w:sz="0" w:space="0" w:color="auto"/>
          </w:divBdr>
          <w:divsChild>
            <w:div w:id="474878989">
              <w:marLeft w:val="0"/>
              <w:marRight w:val="0"/>
              <w:marTop w:val="0"/>
              <w:marBottom w:val="0"/>
              <w:divBdr>
                <w:top w:val="none" w:sz="0" w:space="0" w:color="auto"/>
                <w:left w:val="none" w:sz="0" w:space="0" w:color="auto"/>
                <w:bottom w:val="none" w:sz="0" w:space="0" w:color="auto"/>
                <w:right w:val="none" w:sz="0" w:space="0" w:color="auto"/>
              </w:divBdr>
              <w:divsChild>
                <w:div w:id="109204752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2068871440">
          <w:marLeft w:val="0"/>
          <w:marRight w:val="0"/>
          <w:marTop w:val="0"/>
          <w:marBottom w:val="0"/>
          <w:divBdr>
            <w:top w:val="none" w:sz="0" w:space="0" w:color="auto"/>
            <w:left w:val="none" w:sz="0" w:space="0" w:color="auto"/>
            <w:bottom w:val="none" w:sz="0" w:space="0" w:color="auto"/>
            <w:right w:val="none" w:sz="0" w:space="0" w:color="auto"/>
          </w:divBdr>
          <w:divsChild>
            <w:div w:id="1191188745">
              <w:marLeft w:val="0"/>
              <w:marRight w:val="0"/>
              <w:marTop w:val="0"/>
              <w:marBottom w:val="0"/>
              <w:divBdr>
                <w:top w:val="none" w:sz="0" w:space="0" w:color="auto"/>
                <w:left w:val="none" w:sz="0" w:space="0" w:color="auto"/>
                <w:bottom w:val="none" w:sz="0" w:space="0" w:color="auto"/>
                <w:right w:val="none" w:sz="0" w:space="0" w:color="auto"/>
              </w:divBdr>
              <w:divsChild>
                <w:div w:id="1688633198">
                  <w:marLeft w:val="0"/>
                  <w:marRight w:val="0"/>
                  <w:marTop w:val="0"/>
                  <w:marBottom w:val="0"/>
                  <w:divBdr>
                    <w:top w:val="none" w:sz="0" w:space="0" w:color="auto"/>
                    <w:left w:val="none" w:sz="0" w:space="0" w:color="auto"/>
                    <w:bottom w:val="none" w:sz="0" w:space="0" w:color="auto"/>
                    <w:right w:val="none" w:sz="0" w:space="0" w:color="auto"/>
                  </w:divBdr>
                  <w:divsChild>
                    <w:div w:id="1542597431">
                      <w:marLeft w:val="0"/>
                      <w:marRight w:val="0"/>
                      <w:marTop w:val="0"/>
                      <w:marBottom w:val="0"/>
                      <w:divBdr>
                        <w:top w:val="none" w:sz="0" w:space="0" w:color="auto"/>
                        <w:left w:val="none" w:sz="0" w:space="0" w:color="auto"/>
                        <w:bottom w:val="none" w:sz="0" w:space="0" w:color="auto"/>
                        <w:right w:val="none" w:sz="0" w:space="0" w:color="auto"/>
                      </w:divBdr>
                      <w:divsChild>
                        <w:div w:id="1937398569">
                          <w:marLeft w:val="0"/>
                          <w:marRight w:val="0"/>
                          <w:marTop w:val="0"/>
                          <w:marBottom w:val="0"/>
                          <w:divBdr>
                            <w:top w:val="none" w:sz="0" w:space="0" w:color="auto"/>
                            <w:left w:val="none" w:sz="0" w:space="0" w:color="auto"/>
                            <w:bottom w:val="none" w:sz="0" w:space="0" w:color="auto"/>
                            <w:right w:val="none" w:sz="0" w:space="0" w:color="auto"/>
                          </w:divBdr>
                          <w:divsChild>
                            <w:div w:id="996566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1053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diva-portal.org/smash/get/diva2:542036/FULLTEXT01.pdf" TargetMode="External"/><Relationship Id="rId21" Type="http://schemas.openxmlformats.org/officeDocument/2006/relationships/image" Target="media/image14.emf"/><Relationship Id="rId42" Type="http://schemas.openxmlformats.org/officeDocument/2006/relationships/hyperlink" Target="https://www.gov.uk/government/publications/beis-research-and-development-rd-budget-allocations-2021-to-2022/beis-research-and-development-rd-budget-allocations-2021-to-2022" TargetMode="External"/><Relationship Id="rId47" Type="http://schemas.openxmlformats.org/officeDocument/2006/relationships/hyperlink" Target="https://www.hofstede-insights.com/country-comparison/united-kingdom/" TargetMode="External"/><Relationship Id="rId63" Type="http://schemas.openxmlformats.org/officeDocument/2006/relationships/hyperlink" Target="https://www.ikea.com/global/en/our-business/how-we-work/the-ikea-franchise-system/" TargetMode="External"/><Relationship Id="rId68" Type="http://schemas.openxmlformats.org/officeDocument/2006/relationships/hyperlink" Target="http://www.diva-portal.se/smash/get/diva2:942136/FULLTEXT01.pdf" TargetMode="External"/><Relationship Id="rId84" Type="http://schemas.openxmlformats.org/officeDocument/2006/relationships/hyperlink" Target="https://www.reuters.com/article/china-brand-piracy/insight-update-1-chinese-retailers-hijack-the-ikea-experience-in-fast-growing-west-idUKL3E7J10I020110801" TargetMode="External"/><Relationship Id="rId89" Type="http://schemas.openxmlformats.org/officeDocument/2006/relationships/hyperlink" Target="https://www.reuters.com/business/environment/ikea-owner-sets-aside-4-bln-euros-green-power-projects-2021-04-20/" TargetMode="External"/><Relationship Id="rId112" Type="http://schemas.openxmlformats.org/officeDocument/2006/relationships/theme" Target="theme/theme1.xml"/><Relationship Id="rId16" Type="http://schemas.openxmlformats.org/officeDocument/2006/relationships/image" Target="media/image9.png"/><Relationship Id="rId107" Type="http://schemas.openxmlformats.org/officeDocument/2006/relationships/hyperlink" Target="https://www.wipo.int/global_innovation_index/en/2022/" TargetMode="External"/><Relationship Id="rId11" Type="http://schemas.openxmlformats.org/officeDocument/2006/relationships/image" Target="media/image4.emf"/><Relationship Id="rId32" Type="http://schemas.openxmlformats.org/officeDocument/2006/relationships/hyperlink" Target="https://daxueconsulting.com/market-segmentation-strategy-in-china/" TargetMode="External"/><Relationship Id="rId37" Type="http://schemas.openxmlformats.org/officeDocument/2006/relationships/hyperlink" Target="https://www.academia.edu/6652225/Case_analysis_Ikea_in_China" TargetMode="External"/><Relationship Id="rId53" Type="http://schemas.openxmlformats.org/officeDocument/2006/relationships/hyperlink" Target="https://about.ikea.com/en/behind-scenes/innovation-technology/2021/08/31/packaging-for-the-future" TargetMode="External"/><Relationship Id="rId58" Type="http://schemas.openxmlformats.org/officeDocument/2006/relationships/hyperlink" Target="https://www.ikea.com/gb/en/this-is-ikea/community-engagement/suppliers-our-partners-in-running-a-better-business-puba00f7b70" TargetMode="External"/><Relationship Id="rId74" Type="http://schemas.openxmlformats.org/officeDocument/2006/relationships/hyperlink" Target="https://doi.org/10.1509/jm.15.0420" TargetMode="External"/><Relationship Id="rId79" Type="http://schemas.openxmlformats.org/officeDocument/2006/relationships/hyperlink" Target="https://www.globenewswire.com/en/news-release/2022/07/12/2477740/0/en/IKEA-DFS-and-B-Q-Among-Leading-Retailers-in-the-UK-Furniture-and-Floorcoverings-Market-Globaldata-Plc.html" TargetMode="External"/><Relationship Id="rId102" Type="http://schemas.openxmlformats.org/officeDocument/2006/relationships/hyperlink" Target="http://www.ijsred.com/volume4/issue4/IJSRED-V4I4P125.pdf" TargetMode="External"/><Relationship Id="rId5" Type="http://schemas.openxmlformats.org/officeDocument/2006/relationships/webSettings" Target="webSettings.xml"/><Relationship Id="rId90" Type="http://schemas.openxmlformats.org/officeDocument/2006/relationships/hyperlink" Target="https://www.hivelr.com/2023/06/ikea-porters-five-forces-industry-and-competition-analysis/#:~:text=The%20level%20of%20threat%20posed" TargetMode="External"/><Relationship Id="rId95" Type="http://schemas.openxmlformats.org/officeDocument/2006/relationships/hyperlink" Target="https://www.statista.com/topics/1961/ikea/#topicOverview" TargetMode="External"/><Relationship Id="rId22" Type="http://schemas.openxmlformats.org/officeDocument/2006/relationships/image" Target="media/image15.emf"/><Relationship Id="rId27" Type="http://schemas.openxmlformats.org/officeDocument/2006/relationships/hyperlink" Target="https://doi.org/10.1016/j.jbusres.2023.114191" TargetMode="External"/><Relationship Id="rId43" Type="http://schemas.openxmlformats.org/officeDocument/2006/relationships/hyperlink" Target="https://www.smartinsights.com/marketing-planning/marketing-models/how-to-use-the-7ps-marketing-mix/" TargetMode="External"/><Relationship Id="rId48" Type="http://schemas.openxmlformats.org/officeDocument/2006/relationships/hyperlink" Target="https://www.hofstede-insights.com/country-comparison/china/" TargetMode="External"/><Relationship Id="rId64" Type="http://schemas.openxmlformats.org/officeDocument/2006/relationships/hyperlink" Target="https://www.ingka.com/projects/inclusion-of-refugees-for-employment-programme/" TargetMode="External"/><Relationship Id="rId69" Type="http://schemas.openxmlformats.org/officeDocument/2006/relationships/hyperlink" Target="https://mba-tutorials.com/ikea-sales-and-strategic-marketing/#:~:text=The%20Ansoff%20Matrix%20highlights%20the" TargetMode="External"/><Relationship Id="rId80" Type="http://schemas.openxmlformats.org/officeDocument/2006/relationships/hyperlink" Target="https://www.mindtools.com/amtbj63/swot-analysis" TargetMode="External"/><Relationship Id="rId85" Type="http://schemas.openxmlformats.org/officeDocument/2006/relationships/hyperlink" Target="https://www.reuters.com/article/uk-apple-foxconn-labour-idUKBRE83303520120404" TargetMode="External"/><Relationship Id="rId12" Type="http://schemas.openxmlformats.org/officeDocument/2006/relationships/image" Target="media/image5.emf"/><Relationship Id="rId17" Type="http://schemas.openxmlformats.org/officeDocument/2006/relationships/image" Target="media/image10.emf"/><Relationship Id="rId33" Type="http://schemas.openxmlformats.org/officeDocument/2006/relationships/hyperlink" Target="https://daxueconsulting.com/ikea-in-china/" TargetMode="External"/><Relationship Id="rId38" Type="http://schemas.openxmlformats.org/officeDocument/2006/relationships/hyperlink" Target="https://www.ft.com/content/e9826f04-a366-11e2-ac00-00144feabdc0" TargetMode="External"/><Relationship Id="rId59" Type="http://schemas.openxmlformats.org/officeDocument/2006/relationships/hyperlink" Target="https://www.ikea.com/gb/en/this-is-ikea/about-us/the-ikea-vision-and-values-pub9aa779d0" TargetMode="External"/><Relationship Id="rId103" Type="http://schemas.openxmlformats.org/officeDocument/2006/relationships/hyperlink" Target="https://www.idealhome.co.uk/news/ikea-top-three-products-165688" TargetMode="External"/><Relationship Id="rId108" Type="http://schemas.openxmlformats.org/officeDocument/2006/relationships/hyperlink" Target="https://www.worldbank.org/en/country/china/overview" TargetMode="External"/><Relationship Id="rId54" Type="http://schemas.openxmlformats.org/officeDocument/2006/relationships/hyperlink" Target="https://about.ikea.com/en/newsroom/2017/10/09/creating-the-ikea-of-the-future--more-accessible-affordable-and-sustainable" TargetMode="External"/><Relationship Id="rId70" Type="http://schemas.openxmlformats.org/officeDocument/2006/relationships/hyperlink" Target="https://www.porteranalysis.com/porters-five-forces-analysis-of-ikea/" TargetMode="External"/><Relationship Id="rId75" Type="http://schemas.openxmlformats.org/officeDocument/2006/relationships/hyperlink" Target="https://www.britannica.com/topic/IKEA" TargetMode="External"/><Relationship Id="rId91" Type="http://schemas.openxmlformats.org/officeDocument/2006/relationships/hyperlink" Target="https://www.tutor2u.net/business/reference/ansoffs-matrix" TargetMode="External"/><Relationship Id="rId96" Type="http://schemas.openxmlformats.org/officeDocument/2006/relationships/hyperlink" Target="https://www.statista.com/statistics/241825/number-of-employees-of-the-ikea-group-worldwide-by-function/#:~:text=IKEA%3A%20employee%20count%20worldwide%202013%2D2022&amp;text=In%202022%2C%20the%20number%20o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thestrategystory.com/blog/ikea-swot-analysis/" TargetMode="External"/><Relationship Id="rId28" Type="http://schemas.openxmlformats.org/officeDocument/2006/relationships/hyperlink" Target="https://www.theguardian.com/lifeandstyle/2004/jun/17/shopping.retail" TargetMode="External"/><Relationship Id="rId36" Type="http://schemas.openxmlformats.org/officeDocument/2006/relationships/hyperlink" Target="https://research-methodology.net/ikea-segmentation-targeting-positioning-targeting-cost-conscious-customers/" TargetMode="External"/><Relationship Id="rId49" Type="http://schemas.openxmlformats.org/officeDocument/2006/relationships/hyperlink" Target="https://doi.org/10.9707/2307-0919.1014" TargetMode="External"/><Relationship Id="rId57" Type="http://schemas.openxmlformats.org/officeDocument/2006/relationships/hyperlink" Target="https://www.ikea.com/gb/en/" TargetMode="External"/><Relationship Id="rId106" Type="http://schemas.openxmlformats.org/officeDocument/2006/relationships/hyperlink" Target="https://npcobserver.com/2023/03/07/china-npc-2023-state-council-reorganization/" TargetMode="External"/><Relationship Id="rId10" Type="http://schemas.openxmlformats.org/officeDocument/2006/relationships/image" Target="media/image3.png"/><Relationship Id="rId31" Type="http://schemas.openxmlformats.org/officeDocument/2006/relationships/hyperlink" Target="https://www.businesstoday.in/magazine/lbs-case-study/story/how-ikea-adapted-its-strategies-to-expand-in-china-132642-2013-07-06" TargetMode="External"/><Relationship Id="rId44" Type="http://schemas.openxmlformats.org/officeDocument/2006/relationships/hyperlink" Target="https://commonslibrary.parliament.uk/research-briefings/cbp-7584/" TargetMode="External"/><Relationship Id="rId52" Type="http://schemas.openxmlformats.org/officeDocument/2006/relationships/hyperlink" Target="https://www.ikea.com/gb/en/this-is-ikea/sustainable-everyday/" TargetMode="External"/><Relationship Id="rId60" Type="http://schemas.openxmlformats.org/officeDocument/2006/relationships/hyperlink" Target="https://www.ikea.cn/cn/en/" TargetMode="External"/><Relationship Id="rId65" Type="http://schemas.openxmlformats.org/officeDocument/2006/relationships/hyperlink" Target="https://www.ikea.com/pt/pt/files/pdf/45/28/4528d5bb/annual-summary-and-sustainability-report-fy19_compressed.pdf" TargetMode="External"/><Relationship Id="rId73" Type="http://schemas.openxmlformats.org/officeDocument/2006/relationships/hyperlink" Target="https://www.myikeabedroom.com/ikea-vs-walmart/" TargetMode="External"/><Relationship Id="rId78" Type="http://schemas.openxmlformats.org/officeDocument/2006/relationships/hyperlink" Target="https://hig.diva-portal.org/smash/get/diva2:326248/FULLTEXT01.pdf" TargetMode="External"/><Relationship Id="rId81" Type="http://schemas.openxmlformats.org/officeDocument/2006/relationships/hyperlink" Target="https://www.oecd.org/tax/tax-policy/taxing-wages-united-kingdom.pdf" TargetMode="External"/><Relationship Id="rId86" Type="http://schemas.openxmlformats.org/officeDocument/2006/relationships/hyperlink" Target="https://www.reuters.com/article/chinamobile-earnings-idINDEE87F04W20120816" TargetMode="External"/><Relationship Id="rId94" Type="http://schemas.openxmlformats.org/officeDocument/2006/relationships/hyperlink" Target="https://www.statista.com/forecasts/1252293/ikea-furniture-online-shops-brand-profile-in-the-uk" TargetMode="External"/><Relationship Id="rId99" Type="http://schemas.openxmlformats.org/officeDocument/2006/relationships/hyperlink" Target="https://thebrandhopper.com/2023/05/09/marketing-strategies-marketing-mix-stp-of-ikea/" TargetMode="External"/><Relationship Id="rId101" Type="http://schemas.openxmlformats.org/officeDocument/2006/relationships/hyperlink" Target="https://www.george-business-review.com/marketing-strategies-of-ikea-in-the-chinese-market/" TargetMode="External"/><Relationship Id="rId4" Type="http://schemas.openxmlformats.org/officeDocument/2006/relationships/settings" Target="settings.xml"/><Relationship Id="rId9" Type="http://schemas.openxmlformats.org/officeDocument/2006/relationships/image" Target="media/image2.jpg"/><Relationship Id="rId13" Type="http://schemas.openxmlformats.org/officeDocument/2006/relationships/image" Target="media/image6.emf"/><Relationship Id="rId18" Type="http://schemas.openxmlformats.org/officeDocument/2006/relationships/image" Target="media/image11.emf"/><Relationship Id="rId39" Type="http://schemas.openxmlformats.org/officeDocument/2006/relationships/hyperlink" Target="https://fortune.com/2018/11/21/ikea-job-cuts/" TargetMode="External"/><Relationship Id="rId109" Type="http://schemas.openxmlformats.org/officeDocument/2006/relationships/hyperlink" Target="https://doi.org/10.1088/1742-6596/1168/3/032118" TargetMode="External"/><Relationship Id="rId34" Type="http://schemas.openxmlformats.org/officeDocument/2006/relationships/hyperlink" Target="https://www.forbes.com/sites/deniselyohn/2015/06/10/how-ikea-designs-its-brand-success/" TargetMode="External"/><Relationship Id="rId50" Type="http://schemas.openxmlformats.org/officeDocument/2006/relationships/hyperlink" Target="https://businesschronicler.com/competitors/ikea-competitors-analysis/" TargetMode="External"/><Relationship Id="rId55" Type="http://schemas.openxmlformats.org/officeDocument/2006/relationships/hyperlink" Target="https://www.ikea.com/gb/en/customer-service/" TargetMode="External"/><Relationship Id="rId76" Type="http://schemas.openxmlformats.org/officeDocument/2006/relationships/hyperlink" Target="https://nfct.co.uk/wp-content/uploads/journal/published_paper/volume-4/issue-2/KTuav9rb.pdf" TargetMode="External"/><Relationship Id="rId97" Type="http://schemas.openxmlformats.org/officeDocument/2006/relationships/hyperlink" Target="https://www.statista.com/statistics/330695/number-of-smartphone-users-worldwide/" TargetMode="External"/><Relationship Id="rId104" Type="http://schemas.openxmlformats.org/officeDocument/2006/relationships/hyperlink" Target="https://doi.org/10.10000/IJLMH.114498" TargetMode="External"/><Relationship Id="rId7" Type="http://schemas.openxmlformats.org/officeDocument/2006/relationships/endnotes" Target="endnotes.xml"/><Relationship Id="rId71" Type="http://schemas.openxmlformats.org/officeDocument/2006/relationships/hyperlink" Target="https://www.cascade.app/blog/porters-5-forces#:~:text=Porter" TargetMode="External"/><Relationship Id="rId92" Type="http://schemas.openxmlformats.org/officeDocument/2006/relationships/hyperlink" Target="https://saylordotorg.github.io/text_international-business/s12-03-international-expansion-entry-.html" TargetMode="External"/><Relationship Id="rId2" Type="http://schemas.openxmlformats.org/officeDocument/2006/relationships/numbering" Target="numbering.xml"/><Relationship Id="rId29" Type="http://schemas.openxmlformats.org/officeDocument/2006/relationships/hyperlink" Target="https://edition.cnn.com/2020/01/30/business/ikea-china-coronavirus/index.html" TargetMode="External"/><Relationship Id="rId24" Type="http://schemas.openxmlformats.org/officeDocument/2006/relationships/hyperlink" Target="https://www.bis.org/publ/qtrpdf/r_qt2203c.htm" TargetMode="External"/><Relationship Id="rId40" Type="http://schemas.openxmlformats.org/officeDocument/2006/relationships/hyperlink" Target="https://pestleanalysis.com/swot-analysis-of-china/" TargetMode="External"/><Relationship Id="rId45" Type="http://schemas.openxmlformats.org/officeDocument/2006/relationships/hyperlink" Target="https://assets.publishing.service.gov.uk/government/uploads/system/uploads/attachment_data/file/1049825/government-cyber-security-strategy.pdf" TargetMode="External"/><Relationship Id="rId66" Type="http://schemas.openxmlformats.org/officeDocument/2006/relationships/hyperlink" Target="https://doi.org/10.1080/09593960701778044" TargetMode="External"/><Relationship Id="rId87" Type="http://schemas.openxmlformats.org/officeDocument/2006/relationships/hyperlink" Target="https://www.reuters.com/article/us-ikea-ab-food/ikea-seeks-to-drive-food-sales-growth-with-eco-friendly-menu-idUSKBN0MZ1PZ20150408" TargetMode="External"/><Relationship Id="rId110" Type="http://schemas.openxmlformats.org/officeDocument/2006/relationships/footer" Target="footer1.xml"/><Relationship Id="rId61" Type="http://schemas.openxmlformats.org/officeDocument/2006/relationships/hyperlink" Target="https://www.ikea.com/global/en/our-business/how-we-work/learning-as-we-go-the-challenges-of-entering-a-new-market/" TargetMode="External"/><Relationship Id="rId82" Type="http://schemas.openxmlformats.org/officeDocument/2006/relationships/hyperlink" Target="https://obr.uk/box/the-latest-evidence-on-the-impact-of-brexit-on-uk-trade/" TargetMode="External"/><Relationship Id="rId19" Type="http://schemas.openxmlformats.org/officeDocument/2006/relationships/image" Target="media/image12.emf"/><Relationship Id="rId14" Type="http://schemas.openxmlformats.org/officeDocument/2006/relationships/image" Target="media/image7.emf"/><Relationship Id="rId30" Type="http://schemas.openxmlformats.org/officeDocument/2006/relationships/hyperlink" Target="https://doi.org/10.25236/IJFS.2021.031801" TargetMode="External"/><Relationship Id="rId35" Type="http://schemas.openxmlformats.org/officeDocument/2006/relationships/hyperlink" Target="https://research-methodology.net/ikea-porters-five-forces-analysis/" TargetMode="External"/><Relationship Id="rId56" Type="http://schemas.openxmlformats.org/officeDocument/2006/relationships/hyperlink" Target="https://www.ikea.com/global/en/our-business/people-planet/designing-for-a-circular-future/" TargetMode="External"/><Relationship Id="rId77" Type="http://schemas.openxmlformats.org/officeDocument/2006/relationships/hyperlink" Target="https://core.ac.uk/download/pdf/38011868.pdf" TargetMode="External"/><Relationship Id="rId100" Type="http://schemas.openxmlformats.org/officeDocument/2006/relationships/hyperlink" Target="https://daoinsights.com/works/how-is-ikeas-glocalisation-strategy-in-china-reflected-through-its-ads/" TargetMode="External"/><Relationship Id="rId105" Type="http://schemas.openxmlformats.org/officeDocument/2006/relationships/hyperlink" Target="https://www.marketingweek.com/ikea-goes-after-john-lewis-with-launch-of-bespoke-kitchen-range/" TargetMode="External"/><Relationship Id="rId8" Type="http://schemas.openxmlformats.org/officeDocument/2006/relationships/image" Target="media/image1.png"/><Relationship Id="rId51" Type="http://schemas.openxmlformats.org/officeDocument/2006/relationships/hyperlink" Target="https://www.ikea.com/gb/en/this-is-ikea/about-us/our-heritage-pubad29a981" TargetMode="External"/><Relationship Id="rId72" Type="http://schemas.openxmlformats.org/officeDocument/2006/relationships/hyperlink" Target="https://kpmg.com/uk/en/home/insights/2018/09/uk-economic-outlook.html" TargetMode="External"/><Relationship Id="rId93" Type="http://schemas.openxmlformats.org/officeDocument/2006/relationships/hyperlink" Target="https://www.investopedia.com/terms/p/porter.asp" TargetMode="External"/><Relationship Id="rId98" Type="http://schemas.openxmlformats.org/officeDocument/2006/relationships/hyperlink" Target="https://thebrandhopper.com/2020/11/14/case-study-ikea-glocal-marketing-strategy-in-china/" TargetMode="External"/><Relationship Id="rId3" Type="http://schemas.openxmlformats.org/officeDocument/2006/relationships/styles" Target="styles.xml"/><Relationship Id="rId25" Type="http://schemas.openxmlformats.org/officeDocument/2006/relationships/hyperlink" Target="https://blog.oxfordcollegeofmarketing.com/2020/10/08/understanding-the-7ps-of-the-marketing-mix/" TargetMode="External"/><Relationship Id="rId46" Type="http://schemas.openxmlformats.org/officeDocument/2006/relationships/hyperlink" Target="https://www.gov.uk/government/news/chancellor-brings-forward-further-medium-term-fiscal-plan-measures" TargetMode="External"/><Relationship Id="rId67" Type="http://schemas.openxmlformats.org/officeDocument/2006/relationships/hyperlink" Target="https://strategicmanagementinsight.com/swot-analyses/ikea-swot-analysis/" TargetMode="External"/><Relationship Id="rId20" Type="http://schemas.openxmlformats.org/officeDocument/2006/relationships/image" Target="media/image13.png"/><Relationship Id="rId41" Type="http://schemas.openxmlformats.org/officeDocument/2006/relationships/hyperlink" Target="https://libguides.library.usyd.edu.au/c.php?g=508107&amp;p=5994242" TargetMode="External"/><Relationship Id="rId62" Type="http://schemas.openxmlformats.org/officeDocument/2006/relationships/hyperlink" Target="https://www.ikea.com/global/en/newsroom/corporate/ikea-facts-and-figures-fy21-211014/" TargetMode="External"/><Relationship Id="rId83" Type="http://schemas.openxmlformats.org/officeDocument/2006/relationships/hyperlink" Target="https://www.reuters.com/technology/ikea-bets-remote-interior-design-ai-changes-sales-strategy-2023-06-13/" TargetMode="External"/><Relationship Id="rId88" Type="http://schemas.openxmlformats.org/officeDocument/2006/relationships/hyperlink" Target="https://www.reuters.com/article/us-china-economy-forex-reserves-idUSKBN18Y1CH" TargetMode="External"/><Relationship Id="rId11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Mar23</b:Tag>
    <b:SourceType>Report</b:SourceType>
    <b:Guid>{D7CF5E11-511D-4DDD-A466-9457ABC29DA2}</b:Guid>
    <b:LCID>en-GB</b:LCID>
    <b:Author>
      <b:Author>
        <b:Corporate>Marketline Advantage</b:Corporate>
      </b:Author>
    </b:Author>
    <b:Title>United Kingdom: In-depth PESTLE Insights</b:Title>
    <b:Year>2023</b:Year>
    <b:Publisher>Marketline Advantage</b:Publisher>
    <b:RefOrder>2</b:RefOrder>
  </b:Source>
  <b:Source>
    <b:Tag>Adv23</b:Tag>
    <b:SourceType>Report</b:SourceType>
    <b:Guid>{5D49A4DE-3D8C-4BE7-B846-61E70E7CE251}</b:Guid>
    <b:Title>China In-depth PESTLE Insights</b:Title>
    <b:Year>2023</b:Year>
    <b:Publisher>July</b:Publisher>
    <b:LCID>en-GB</b:LCID>
    <b:Author>
      <b:Author>
        <b:NameList>
          <b:Person>
            <b:Last>Advantage</b:Last>
            <b:First>Marketline</b:First>
          </b:Person>
        </b:NameList>
      </b:Author>
    </b:Author>
    <b:RefOrder>3</b:RefOrder>
  </b:Source>
  <b:Source>
    <b:Tag>UKG23</b:Tag>
    <b:SourceType>InternetSite</b:SourceType>
    <b:Guid>{08A59B4C-1FE2-4B1C-9883-C8B5AD60B946}</b:Guid>
    <b:Title>Transforming for a digital future</b:Title>
    <b:Year>2023</b:Year>
    <b:LCID>en-GB</b:LCID>
    <b:Author>
      <b:Author>
        <b:Corporate>UK Goverment</b:Corporate>
      </b:Author>
    </b:Author>
    <b:YearAccessed>2023</b:YearAccessed>
    <b:MonthAccessed>08</b:MonthAccessed>
    <b:DayAccessed>05</b:DayAccessed>
    <b:URL>https://digitalanddata.campaign.gov.uk/#:~:text=The%20government%20has%20published%20a,provides%20better%20outcomes%20for%20everyone</b:URL>
    <b:RefOrder>5</b:RefOrder>
  </b:Source>
  <b:Source>
    <b:Tag>Ini23</b:Tag>
    <b:SourceType>InternetSite</b:SourceType>
    <b:Guid>{30E70DB1-58D0-4405-B229-F768E3CDDFA3}</b:Guid>
    <b:LCID>en-GB</b:LCID>
    <b:Author>
      <b:Author>
        <b:Corporate>United Kingdom Goverment</b:Corporate>
      </b:Author>
    </b:Author>
    <b:Title>Government Cyber Security Strategy: Building a cyber resilient public sector</b:Title>
    <b:Year>2023</b:Year>
    <b:YearAccessed>2023</b:YearAccessed>
    <b:MonthAccessed>08</b:MonthAccessed>
    <b:DayAccessed>05</b:DayAccessed>
    <b:URL>https://assets.publishing.service.gov.uk/government/uploads/system/uploads/attachment_data/file/1049825/government-cyber-security-strategy.pdf</b:URL>
    <b:RefOrder>6</b:RefOrder>
  </b:Source>
  <b:Source>
    <b:Tag>IKE99</b:Tag>
    <b:SourceType>InternetSite</b:SourceType>
    <b:Guid>{5A7A2DA1-F5BC-43B4-B377-D5F81CBD6D2C}</b:Guid>
    <b:LCID>en-GB</b:LCID>
    <b:Author>
      <b:Author>
        <b:Corporate>IKEA Inc</b:Corporate>
      </b:Author>
    </b:Author>
    <b:Title>IKEA</b:Title>
    <b:Year>1999</b:Year>
    <b:YearAccessed>2023</b:YearAccessed>
    <b:MonthAccessed>August</b:MonthAccessed>
    <b:DayAccessed>03</b:DayAccessed>
    <b:URL>https://www.ikea.com/gb/en/this-is-ikea/about-us/our-heritage-pubad29a981</b:URL>
    <b:RefOrder>1</b:RefOrder>
  </b:Source>
  <b:Source>
    <b:Tag>Wip22</b:Tag>
    <b:SourceType>Report</b:SourceType>
    <b:Guid>{9CB1BF7F-6ACF-4C31-87F6-915CB2977A84}</b:Guid>
    <b:Title>World Intellectual Property Report 2022: The Direction of Innovation</b:Title>
    <b:Year>2022</b:Year>
    <b:Publisher>World Intellectual Property Organization</b:Publisher>
    <b:LCID>en-GB</b:LCID>
    <b:Author>
      <b:Author>
        <b:Corporate>Wipo</b:Corporate>
      </b:Author>
    </b:Author>
    <b:RefOrder>7</b:RefOrder>
  </b:Source>
  <b:Source>
    <b:Tag>Nat21</b:Tag>
    <b:SourceType>InternetSite</b:SourceType>
    <b:Guid>{7AC3EC1B-03E1-4743-AE9D-C2A9D16949B2}</b:Guid>
    <b:LCID>en-GB</b:LCID>
    <b:Author>
      <b:Author>
        <b:Corporate>National Bureau of Statistics of China</b:Corporate>
      </b:Author>
    </b:Author>
    <b:Title>China Statistical Yearbook 2021</b:Title>
    <b:Year>2021</b:Year>
    <b:YearAccessed>2023</b:YearAccessed>
    <b:MonthAccessed>8</b:MonthAccessed>
    <b:DayAccessed>7</b:DayAccessed>
    <b:URL>http://www.stats.gov.cn/sj/ndsj/2021/indexeh.htm</b:URL>
    <b:RefOrder>4</b:RefOrder>
  </b:Source>
</b:Sources>
</file>

<file path=customXml/itemProps1.xml><?xml version="1.0" encoding="utf-8"?>
<ds:datastoreItem xmlns:ds="http://schemas.openxmlformats.org/officeDocument/2006/customXml" ds:itemID="{FACF6B55-BF50-440F-868D-A636D97059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745</TotalTime>
  <Pages>49</Pages>
  <Words>13632</Words>
  <Characters>77705</Characters>
  <Application>Microsoft Office Word</Application>
  <DocSecurity>0</DocSecurity>
  <Lines>647</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ITS Bookworms</dc:creator>
  <cp:keywords/>
  <dc:description/>
  <cp:lastModifiedBy>Crystal Hall</cp:lastModifiedBy>
  <cp:revision>138</cp:revision>
  <dcterms:created xsi:type="dcterms:W3CDTF">2023-08-27T17:54:00Z</dcterms:created>
  <dcterms:modified xsi:type="dcterms:W3CDTF">2023-08-28T11:39:00Z</dcterms:modified>
</cp:coreProperties>
</file>