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539928"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5627613B"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3FC9FC22"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42DA8D2D"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5566D59B"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651D887A"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3909A31C"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41C34D80"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7C8109A7"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7D5C49EB"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588CBF1F" w14:textId="77777777" w:rsidR="00191579" w:rsidRDefault="00191579" w:rsidP="006538B9">
      <w:pPr>
        <w:pStyle w:val="Normal1"/>
        <w:spacing w:line="360" w:lineRule="auto"/>
        <w:jc w:val="center"/>
        <w:rPr>
          <w:rFonts w:ascii="Times New Roman" w:eastAsia="Times New Roman" w:hAnsi="Times New Roman" w:cs="Times New Roman"/>
          <w:b/>
          <w:sz w:val="32"/>
          <w:szCs w:val="32"/>
        </w:rPr>
      </w:pPr>
    </w:p>
    <w:p w14:paraId="2A8CE0C1" w14:textId="77777777" w:rsidR="00824285" w:rsidRPr="00191579" w:rsidRDefault="008F1B37" w:rsidP="006538B9">
      <w:pPr>
        <w:pStyle w:val="Normal1"/>
        <w:spacing w:line="360" w:lineRule="auto"/>
        <w:jc w:val="center"/>
        <w:rPr>
          <w:rFonts w:ascii="Times New Roman" w:eastAsia="Times New Roman" w:hAnsi="Times New Roman" w:cs="Times New Roman"/>
          <w:b/>
          <w:sz w:val="32"/>
          <w:szCs w:val="32"/>
        </w:rPr>
      </w:pPr>
      <w:r w:rsidRPr="00191579">
        <w:rPr>
          <w:rFonts w:ascii="Times New Roman" w:eastAsia="Times New Roman" w:hAnsi="Times New Roman" w:cs="Times New Roman"/>
          <w:b/>
          <w:sz w:val="32"/>
          <w:szCs w:val="32"/>
        </w:rPr>
        <w:t>ACADEMIC AND EMPLOYABILITY SKILLS</w:t>
      </w:r>
    </w:p>
    <w:p w14:paraId="79971371" w14:textId="77777777" w:rsidR="00824285" w:rsidRDefault="00824285" w:rsidP="006538B9">
      <w:pPr>
        <w:pStyle w:val="Normal1"/>
        <w:spacing w:line="360" w:lineRule="auto"/>
        <w:jc w:val="both"/>
        <w:rPr>
          <w:rFonts w:ascii="Times New Roman" w:eastAsia="Times New Roman" w:hAnsi="Times New Roman" w:cs="Times New Roman"/>
          <w:sz w:val="26"/>
          <w:szCs w:val="26"/>
        </w:rPr>
      </w:pPr>
    </w:p>
    <w:p w14:paraId="33D1D342" w14:textId="77777777" w:rsidR="00824285" w:rsidRDefault="008F1B37" w:rsidP="006538B9">
      <w:pPr>
        <w:pStyle w:val="Normal1"/>
        <w:spacing w:line="360" w:lineRule="auto"/>
        <w:jc w:val="both"/>
        <w:rPr>
          <w:rFonts w:ascii="Times New Roman" w:eastAsia="Times New Roman" w:hAnsi="Times New Roman" w:cs="Times New Roman"/>
          <w:sz w:val="26"/>
          <w:szCs w:val="26"/>
        </w:rPr>
      </w:pPr>
      <w:r>
        <w:br w:type="page"/>
      </w:r>
    </w:p>
    <w:p w14:paraId="13A25289" w14:textId="77777777" w:rsidR="006538B9" w:rsidRDefault="006538B9">
      <w:pPr>
        <w:jc w:val="left"/>
        <w:rPr>
          <w:b/>
          <w:szCs w:val="40"/>
        </w:rPr>
      </w:pPr>
    </w:p>
    <w:sdt>
      <w:sdtPr>
        <w:rPr>
          <w:rFonts w:ascii="Times New Roman" w:eastAsia="Arial" w:hAnsi="Times New Roman" w:cs="Arial"/>
          <w:color w:val="000000" w:themeColor="text1"/>
          <w:sz w:val="24"/>
          <w:szCs w:val="22"/>
        </w:rPr>
        <w:id w:val="1897386948"/>
        <w:docPartObj>
          <w:docPartGallery w:val="Table of Contents"/>
          <w:docPartUnique/>
        </w:docPartObj>
      </w:sdtPr>
      <w:sdtEndPr>
        <w:rPr>
          <w:b/>
          <w:bCs/>
          <w:noProof/>
        </w:rPr>
      </w:sdtEndPr>
      <w:sdtContent>
        <w:p w14:paraId="55451727" w14:textId="77777777" w:rsidR="006538B9" w:rsidRPr="006538B9" w:rsidRDefault="006538B9" w:rsidP="006538B9">
          <w:pPr>
            <w:pStyle w:val="TOCHeading"/>
            <w:jc w:val="center"/>
            <w:rPr>
              <w:rFonts w:ascii="Times New Roman" w:hAnsi="Times New Roman" w:cs="Times New Roman"/>
              <w:color w:val="000000" w:themeColor="text1"/>
            </w:rPr>
          </w:pPr>
          <w:r w:rsidRPr="006538B9">
            <w:rPr>
              <w:rFonts w:ascii="Times New Roman" w:hAnsi="Times New Roman" w:cs="Times New Roman"/>
              <w:color w:val="000000" w:themeColor="text1"/>
            </w:rPr>
            <w:t>Table of Contents</w:t>
          </w:r>
        </w:p>
        <w:p w14:paraId="569614A6" w14:textId="77777777" w:rsidR="006538B9" w:rsidRDefault="006538B9">
          <w:pPr>
            <w:pStyle w:val="TOC1"/>
            <w:tabs>
              <w:tab w:val="right" w:leader="dot" w:pos="935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70166885" w:history="1">
            <w:r w:rsidRPr="00EF4A4E">
              <w:rPr>
                <w:rStyle w:val="Hyperlink"/>
                <w:noProof/>
              </w:rPr>
              <w:t>Introduction</w:t>
            </w:r>
            <w:r>
              <w:rPr>
                <w:noProof/>
                <w:webHidden/>
              </w:rPr>
              <w:tab/>
            </w:r>
            <w:r>
              <w:rPr>
                <w:noProof/>
                <w:webHidden/>
              </w:rPr>
              <w:fldChar w:fldCharType="begin"/>
            </w:r>
            <w:r>
              <w:rPr>
                <w:noProof/>
                <w:webHidden/>
              </w:rPr>
              <w:instrText xml:space="preserve"> PAGEREF _Toc70166885 \h </w:instrText>
            </w:r>
            <w:r>
              <w:rPr>
                <w:noProof/>
                <w:webHidden/>
              </w:rPr>
            </w:r>
            <w:r>
              <w:rPr>
                <w:noProof/>
                <w:webHidden/>
              </w:rPr>
              <w:fldChar w:fldCharType="separate"/>
            </w:r>
            <w:r>
              <w:rPr>
                <w:noProof/>
                <w:webHidden/>
              </w:rPr>
              <w:t>4</w:t>
            </w:r>
            <w:r>
              <w:rPr>
                <w:noProof/>
                <w:webHidden/>
              </w:rPr>
              <w:fldChar w:fldCharType="end"/>
            </w:r>
          </w:hyperlink>
        </w:p>
        <w:p w14:paraId="56A30A35" w14:textId="77777777" w:rsidR="006538B9" w:rsidRDefault="003B5155">
          <w:pPr>
            <w:pStyle w:val="TOC1"/>
            <w:tabs>
              <w:tab w:val="right" w:leader="dot" w:pos="9350"/>
            </w:tabs>
            <w:rPr>
              <w:rFonts w:asciiTheme="minorHAnsi" w:eastAsiaTheme="minorEastAsia" w:hAnsiTheme="minorHAnsi" w:cstheme="minorBidi"/>
              <w:noProof/>
              <w:color w:val="auto"/>
              <w:sz w:val="22"/>
            </w:rPr>
          </w:pPr>
          <w:hyperlink w:anchor="_Toc70166886" w:history="1">
            <w:r w:rsidR="006538B9" w:rsidRPr="00EF4A4E">
              <w:rPr>
                <w:rStyle w:val="Hyperlink"/>
                <w:noProof/>
              </w:rPr>
              <w:t>Gibbs Reflective Cycle (Description)</w:t>
            </w:r>
            <w:r w:rsidR="006538B9">
              <w:rPr>
                <w:noProof/>
                <w:webHidden/>
              </w:rPr>
              <w:tab/>
            </w:r>
            <w:r w:rsidR="006538B9">
              <w:rPr>
                <w:noProof/>
                <w:webHidden/>
              </w:rPr>
              <w:fldChar w:fldCharType="begin"/>
            </w:r>
            <w:r w:rsidR="006538B9">
              <w:rPr>
                <w:noProof/>
                <w:webHidden/>
              </w:rPr>
              <w:instrText xml:space="preserve"> PAGEREF _Toc70166886 \h </w:instrText>
            </w:r>
            <w:r w:rsidR="006538B9">
              <w:rPr>
                <w:noProof/>
                <w:webHidden/>
              </w:rPr>
            </w:r>
            <w:r w:rsidR="006538B9">
              <w:rPr>
                <w:noProof/>
                <w:webHidden/>
              </w:rPr>
              <w:fldChar w:fldCharType="separate"/>
            </w:r>
            <w:r w:rsidR="006538B9">
              <w:rPr>
                <w:noProof/>
                <w:webHidden/>
              </w:rPr>
              <w:t>4</w:t>
            </w:r>
            <w:r w:rsidR="006538B9">
              <w:rPr>
                <w:noProof/>
                <w:webHidden/>
              </w:rPr>
              <w:fldChar w:fldCharType="end"/>
            </w:r>
          </w:hyperlink>
        </w:p>
        <w:p w14:paraId="47CB6E4B"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87" w:history="1">
            <w:r w:rsidR="006538B9" w:rsidRPr="00EF4A4E">
              <w:rPr>
                <w:rStyle w:val="Hyperlink"/>
                <w:noProof/>
              </w:rPr>
              <w:t>There are five stages in this cycle:</w:t>
            </w:r>
            <w:r w:rsidR="006538B9">
              <w:rPr>
                <w:noProof/>
                <w:webHidden/>
              </w:rPr>
              <w:tab/>
            </w:r>
            <w:r w:rsidR="006538B9">
              <w:rPr>
                <w:noProof/>
                <w:webHidden/>
              </w:rPr>
              <w:fldChar w:fldCharType="begin"/>
            </w:r>
            <w:r w:rsidR="006538B9">
              <w:rPr>
                <w:noProof/>
                <w:webHidden/>
              </w:rPr>
              <w:instrText xml:space="preserve"> PAGEREF _Toc70166887 \h </w:instrText>
            </w:r>
            <w:r w:rsidR="006538B9">
              <w:rPr>
                <w:noProof/>
                <w:webHidden/>
              </w:rPr>
            </w:r>
            <w:r w:rsidR="006538B9">
              <w:rPr>
                <w:noProof/>
                <w:webHidden/>
              </w:rPr>
              <w:fldChar w:fldCharType="separate"/>
            </w:r>
            <w:r w:rsidR="006538B9">
              <w:rPr>
                <w:noProof/>
                <w:webHidden/>
              </w:rPr>
              <w:t>4</w:t>
            </w:r>
            <w:r w:rsidR="006538B9">
              <w:rPr>
                <w:noProof/>
                <w:webHidden/>
              </w:rPr>
              <w:fldChar w:fldCharType="end"/>
            </w:r>
          </w:hyperlink>
        </w:p>
        <w:p w14:paraId="62530152" w14:textId="77777777" w:rsidR="006538B9" w:rsidRDefault="003B5155">
          <w:pPr>
            <w:pStyle w:val="TOC1"/>
            <w:tabs>
              <w:tab w:val="right" w:leader="dot" w:pos="9350"/>
            </w:tabs>
            <w:rPr>
              <w:rFonts w:asciiTheme="minorHAnsi" w:eastAsiaTheme="minorEastAsia" w:hAnsiTheme="minorHAnsi" w:cstheme="minorBidi"/>
              <w:noProof/>
              <w:color w:val="auto"/>
              <w:sz w:val="22"/>
            </w:rPr>
          </w:pPr>
          <w:hyperlink w:anchor="_Toc70166888" w:history="1">
            <w:r w:rsidR="006538B9" w:rsidRPr="00EF4A4E">
              <w:rPr>
                <w:rStyle w:val="Hyperlink"/>
                <w:noProof/>
              </w:rPr>
              <w:t>Gibbs Reflective Cycle (Application)</w:t>
            </w:r>
            <w:r w:rsidR="006538B9">
              <w:rPr>
                <w:noProof/>
                <w:webHidden/>
              </w:rPr>
              <w:tab/>
            </w:r>
            <w:r w:rsidR="006538B9">
              <w:rPr>
                <w:noProof/>
                <w:webHidden/>
              </w:rPr>
              <w:fldChar w:fldCharType="begin"/>
            </w:r>
            <w:r w:rsidR="006538B9">
              <w:rPr>
                <w:noProof/>
                <w:webHidden/>
              </w:rPr>
              <w:instrText xml:space="preserve"> PAGEREF _Toc70166888 \h </w:instrText>
            </w:r>
            <w:r w:rsidR="006538B9">
              <w:rPr>
                <w:noProof/>
                <w:webHidden/>
              </w:rPr>
            </w:r>
            <w:r w:rsidR="006538B9">
              <w:rPr>
                <w:noProof/>
                <w:webHidden/>
              </w:rPr>
              <w:fldChar w:fldCharType="separate"/>
            </w:r>
            <w:r w:rsidR="006538B9">
              <w:rPr>
                <w:noProof/>
                <w:webHidden/>
              </w:rPr>
              <w:t>5</w:t>
            </w:r>
            <w:r w:rsidR="006538B9">
              <w:rPr>
                <w:noProof/>
                <w:webHidden/>
              </w:rPr>
              <w:fldChar w:fldCharType="end"/>
            </w:r>
          </w:hyperlink>
        </w:p>
        <w:p w14:paraId="25668AF8"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89" w:history="1">
            <w:r w:rsidR="006538B9" w:rsidRPr="00EF4A4E">
              <w:rPr>
                <w:rStyle w:val="Hyperlink"/>
                <w:noProof/>
              </w:rPr>
              <w:t>Description:</w:t>
            </w:r>
            <w:r w:rsidR="006538B9">
              <w:rPr>
                <w:noProof/>
                <w:webHidden/>
              </w:rPr>
              <w:tab/>
            </w:r>
            <w:r w:rsidR="006538B9">
              <w:rPr>
                <w:noProof/>
                <w:webHidden/>
              </w:rPr>
              <w:fldChar w:fldCharType="begin"/>
            </w:r>
            <w:r w:rsidR="006538B9">
              <w:rPr>
                <w:noProof/>
                <w:webHidden/>
              </w:rPr>
              <w:instrText xml:space="preserve"> PAGEREF _Toc70166889 \h </w:instrText>
            </w:r>
            <w:r w:rsidR="006538B9">
              <w:rPr>
                <w:noProof/>
                <w:webHidden/>
              </w:rPr>
            </w:r>
            <w:r w:rsidR="006538B9">
              <w:rPr>
                <w:noProof/>
                <w:webHidden/>
              </w:rPr>
              <w:fldChar w:fldCharType="separate"/>
            </w:r>
            <w:r w:rsidR="006538B9">
              <w:rPr>
                <w:noProof/>
                <w:webHidden/>
              </w:rPr>
              <w:t>5</w:t>
            </w:r>
            <w:r w:rsidR="006538B9">
              <w:rPr>
                <w:noProof/>
                <w:webHidden/>
              </w:rPr>
              <w:fldChar w:fldCharType="end"/>
            </w:r>
          </w:hyperlink>
        </w:p>
        <w:p w14:paraId="69EE2050"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90" w:history="1">
            <w:r w:rsidR="006538B9" w:rsidRPr="00EF4A4E">
              <w:rPr>
                <w:rStyle w:val="Hyperlink"/>
                <w:noProof/>
              </w:rPr>
              <w:t>Feelings:</w:t>
            </w:r>
            <w:r w:rsidR="006538B9">
              <w:rPr>
                <w:noProof/>
                <w:webHidden/>
              </w:rPr>
              <w:tab/>
            </w:r>
            <w:r w:rsidR="006538B9">
              <w:rPr>
                <w:noProof/>
                <w:webHidden/>
              </w:rPr>
              <w:fldChar w:fldCharType="begin"/>
            </w:r>
            <w:r w:rsidR="006538B9">
              <w:rPr>
                <w:noProof/>
                <w:webHidden/>
              </w:rPr>
              <w:instrText xml:space="preserve"> PAGEREF _Toc70166890 \h </w:instrText>
            </w:r>
            <w:r w:rsidR="006538B9">
              <w:rPr>
                <w:noProof/>
                <w:webHidden/>
              </w:rPr>
            </w:r>
            <w:r w:rsidR="006538B9">
              <w:rPr>
                <w:noProof/>
                <w:webHidden/>
              </w:rPr>
              <w:fldChar w:fldCharType="separate"/>
            </w:r>
            <w:r w:rsidR="006538B9">
              <w:rPr>
                <w:noProof/>
                <w:webHidden/>
              </w:rPr>
              <w:t>6</w:t>
            </w:r>
            <w:r w:rsidR="006538B9">
              <w:rPr>
                <w:noProof/>
                <w:webHidden/>
              </w:rPr>
              <w:fldChar w:fldCharType="end"/>
            </w:r>
          </w:hyperlink>
        </w:p>
        <w:p w14:paraId="6F5A7D31"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91" w:history="1">
            <w:r w:rsidR="006538B9" w:rsidRPr="00EF4A4E">
              <w:rPr>
                <w:rStyle w:val="Hyperlink"/>
                <w:noProof/>
              </w:rPr>
              <w:t>Evaluation:</w:t>
            </w:r>
            <w:r w:rsidR="006538B9">
              <w:rPr>
                <w:noProof/>
                <w:webHidden/>
              </w:rPr>
              <w:tab/>
            </w:r>
            <w:r w:rsidR="006538B9">
              <w:rPr>
                <w:noProof/>
                <w:webHidden/>
              </w:rPr>
              <w:fldChar w:fldCharType="begin"/>
            </w:r>
            <w:r w:rsidR="006538B9">
              <w:rPr>
                <w:noProof/>
                <w:webHidden/>
              </w:rPr>
              <w:instrText xml:space="preserve"> PAGEREF _Toc70166891 \h </w:instrText>
            </w:r>
            <w:r w:rsidR="006538B9">
              <w:rPr>
                <w:noProof/>
                <w:webHidden/>
              </w:rPr>
            </w:r>
            <w:r w:rsidR="006538B9">
              <w:rPr>
                <w:noProof/>
                <w:webHidden/>
              </w:rPr>
              <w:fldChar w:fldCharType="separate"/>
            </w:r>
            <w:r w:rsidR="006538B9">
              <w:rPr>
                <w:noProof/>
                <w:webHidden/>
              </w:rPr>
              <w:t>7</w:t>
            </w:r>
            <w:r w:rsidR="006538B9">
              <w:rPr>
                <w:noProof/>
                <w:webHidden/>
              </w:rPr>
              <w:fldChar w:fldCharType="end"/>
            </w:r>
          </w:hyperlink>
        </w:p>
        <w:p w14:paraId="7D81C2B9"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92" w:history="1">
            <w:r w:rsidR="006538B9" w:rsidRPr="00EF4A4E">
              <w:rPr>
                <w:rStyle w:val="Hyperlink"/>
                <w:noProof/>
              </w:rPr>
              <w:t>Analysis:</w:t>
            </w:r>
            <w:r w:rsidR="006538B9">
              <w:rPr>
                <w:noProof/>
                <w:webHidden/>
              </w:rPr>
              <w:tab/>
            </w:r>
            <w:r w:rsidR="006538B9">
              <w:rPr>
                <w:noProof/>
                <w:webHidden/>
              </w:rPr>
              <w:fldChar w:fldCharType="begin"/>
            </w:r>
            <w:r w:rsidR="006538B9">
              <w:rPr>
                <w:noProof/>
                <w:webHidden/>
              </w:rPr>
              <w:instrText xml:space="preserve"> PAGEREF _Toc70166892 \h </w:instrText>
            </w:r>
            <w:r w:rsidR="006538B9">
              <w:rPr>
                <w:noProof/>
                <w:webHidden/>
              </w:rPr>
            </w:r>
            <w:r w:rsidR="006538B9">
              <w:rPr>
                <w:noProof/>
                <w:webHidden/>
              </w:rPr>
              <w:fldChar w:fldCharType="separate"/>
            </w:r>
            <w:r w:rsidR="006538B9">
              <w:rPr>
                <w:noProof/>
                <w:webHidden/>
              </w:rPr>
              <w:t>8</w:t>
            </w:r>
            <w:r w:rsidR="006538B9">
              <w:rPr>
                <w:noProof/>
                <w:webHidden/>
              </w:rPr>
              <w:fldChar w:fldCharType="end"/>
            </w:r>
          </w:hyperlink>
        </w:p>
        <w:p w14:paraId="76183235"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93" w:history="1">
            <w:r w:rsidR="006538B9" w:rsidRPr="00EF4A4E">
              <w:rPr>
                <w:rStyle w:val="Hyperlink"/>
                <w:noProof/>
              </w:rPr>
              <w:t>Conclusion:</w:t>
            </w:r>
            <w:r w:rsidR="006538B9">
              <w:rPr>
                <w:noProof/>
                <w:webHidden/>
              </w:rPr>
              <w:tab/>
            </w:r>
            <w:r w:rsidR="006538B9">
              <w:rPr>
                <w:noProof/>
                <w:webHidden/>
              </w:rPr>
              <w:fldChar w:fldCharType="begin"/>
            </w:r>
            <w:r w:rsidR="006538B9">
              <w:rPr>
                <w:noProof/>
                <w:webHidden/>
              </w:rPr>
              <w:instrText xml:space="preserve"> PAGEREF _Toc70166893 \h </w:instrText>
            </w:r>
            <w:r w:rsidR="006538B9">
              <w:rPr>
                <w:noProof/>
                <w:webHidden/>
              </w:rPr>
            </w:r>
            <w:r w:rsidR="006538B9">
              <w:rPr>
                <w:noProof/>
                <w:webHidden/>
              </w:rPr>
              <w:fldChar w:fldCharType="separate"/>
            </w:r>
            <w:r w:rsidR="006538B9">
              <w:rPr>
                <w:noProof/>
                <w:webHidden/>
              </w:rPr>
              <w:t>8</w:t>
            </w:r>
            <w:r w:rsidR="006538B9">
              <w:rPr>
                <w:noProof/>
                <w:webHidden/>
              </w:rPr>
              <w:fldChar w:fldCharType="end"/>
            </w:r>
          </w:hyperlink>
        </w:p>
        <w:p w14:paraId="194B16F7" w14:textId="77777777" w:rsidR="006538B9" w:rsidRDefault="003B5155">
          <w:pPr>
            <w:pStyle w:val="TOC2"/>
            <w:tabs>
              <w:tab w:val="right" w:leader="dot" w:pos="9350"/>
            </w:tabs>
            <w:rPr>
              <w:rFonts w:asciiTheme="minorHAnsi" w:eastAsiaTheme="minorEastAsia" w:hAnsiTheme="minorHAnsi" w:cstheme="minorBidi"/>
              <w:noProof/>
              <w:color w:val="auto"/>
              <w:sz w:val="22"/>
            </w:rPr>
          </w:pPr>
          <w:hyperlink w:anchor="_Toc70166894" w:history="1">
            <w:r w:rsidR="006538B9" w:rsidRPr="00EF4A4E">
              <w:rPr>
                <w:rStyle w:val="Hyperlink"/>
                <w:noProof/>
              </w:rPr>
              <w:t>Action:</w:t>
            </w:r>
            <w:r w:rsidR="006538B9">
              <w:rPr>
                <w:noProof/>
                <w:webHidden/>
              </w:rPr>
              <w:tab/>
            </w:r>
            <w:r w:rsidR="006538B9">
              <w:rPr>
                <w:noProof/>
                <w:webHidden/>
              </w:rPr>
              <w:fldChar w:fldCharType="begin"/>
            </w:r>
            <w:r w:rsidR="006538B9">
              <w:rPr>
                <w:noProof/>
                <w:webHidden/>
              </w:rPr>
              <w:instrText xml:space="preserve"> PAGEREF _Toc70166894 \h </w:instrText>
            </w:r>
            <w:r w:rsidR="006538B9">
              <w:rPr>
                <w:noProof/>
                <w:webHidden/>
              </w:rPr>
            </w:r>
            <w:r w:rsidR="006538B9">
              <w:rPr>
                <w:noProof/>
                <w:webHidden/>
              </w:rPr>
              <w:fldChar w:fldCharType="separate"/>
            </w:r>
            <w:r w:rsidR="006538B9">
              <w:rPr>
                <w:noProof/>
                <w:webHidden/>
              </w:rPr>
              <w:t>9</w:t>
            </w:r>
            <w:r w:rsidR="006538B9">
              <w:rPr>
                <w:noProof/>
                <w:webHidden/>
              </w:rPr>
              <w:fldChar w:fldCharType="end"/>
            </w:r>
          </w:hyperlink>
        </w:p>
        <w:p w14:paraId="70BCB102" w14:textId="77777777" w:rsidR="006538B9" w:rsidRDefault="003B5155">
          <w:pPr>
            <w:pStyle w:val="TOC1"/>
            <w:tabs>
              <w:tab w:val="right" w:leader="dot" w:pos="9350"/>
            </w:tabs>
            <w:rPr>
              <w:rFonts w:asciiTheme="minorHAnsi" w:eastAsiaTheme="minorEastAsia" w:hAnsiTheme="minorHAnsi" w:cstheme="minorBidi"/>
              <w:noProof/>
              <w:color w:val="auto"/>
              <w:sz w:val="22"/>
            </w:rPr>
          </w:pPr>
          <w:hyperlink w:anchor="_Toc70166895" w:history="1">
            <w:r w:rsidR="006538B9" w:rsidRPr="00EF4A4E">
              <w:rPr>
                <w:rStyle w:val="Hyperlink"/>
                <w:noProof/>
              </w:rPr>
              <w:t>Conclusion</w:t>
            </w:r>
            <w:r w:rsidR="006538B9">
              <w:rPr>
                <w:noProof/>
                <w:webHidden/>
              </w:rPr>
              <w:tab/>
            </w:r>
            <w:r w:rsidR="006538B9">
              <w:rPr>
                <w:noProof/>
                <w:webHidden/>
              </w:rPr>
              <w:fldChar w:fldCharType="begin"/>
            </w:r>
            <w:r w:rsidR="006538B9">
              <w:rPr>
                <w:noProof/>
                <w:webHidden/>
              </w:rPr>
              <w:instrText xml:space="preserve"> PAGEREF _Toc70166895 \h </w:instrText>
            </w:r>
            <w:r w:rsidR="006538B9">
              <w:rPr>
                <w:noProof/>
                <w:webHidden/>
              </w:rPr>
            </w:r>
            <w:r w:rsidR="006538B9">
              <w:rPr>
                <w:noProof/>
                <w:webHidden/>
              </w:rPr>
              <w:fldChar w:fldCharType="separate"/>
            </w:r>
            <w:r w:rsidR="006538B9">
              <w:rPr>
                <w:noProof/>
                <w:webHidden/>
              </w:rPr>
              <w:t>9</w:t>
            </w:r>
            <w:r w:rsidR="006538B9">
              <w:rPr>
                <w:noProof/>
                <w:webHidden/>
              </w:rPr>
              <w:fldChar w:fldCharType="end"/>
            </w:r>
          </w:hyperlink>
        </w:p>
        <w:p w14:paraId="11DF8B2C" w14:textId="77777777" w:rsidR="006538B9" w:rsidRDefault="003B5155">
          <w:pPr>
            <w:pStyle w:val="TOC1"/>
            <w:tabs>
              <w:tab w:val="right" w:leader="dot" w:pos="9350"/>
            </w:tabs>
            <w:rPr>
              <w:rFonts w:asciiTheme="minorHAnsi" w:eastAsiaTheme="minorEastAsia" w:hAnsiTheme="minorHAnsi" w:cstheme="minorBidi"/>
              <w:noProof/>
              <w:color w:val="auto"/>
              <w:sz w:val="22"/>
            </w:rPr>
          </w:pPr>
          <w:hyperlink w:anchor="_Toc70166896" w:history="1">
            <w:r w:rsidR="006538B9" w:rsidRPr="00EF4A4E">
              <w:rPr>
                <w:rStyle w:val="Hyperlink"/>
                <w:noProof/>
              </w:rPr>
              <w:t>Reference list</w:t>
            </w:r>
            <w:r w:rsidR="006538B9">
              <w:rPr>
                <w:noProof/>
                <w:webHidden/>
              </w:rPr>
              <w:tab/>
            </w:r>
            <w:r w:rsidR="006538B9">
              <w:rPr>
                <w:noProof/>
                <w:webHidden/>
              </w:rPr>
              <w:fldChar w:fldCharType="begin"/>
            </w:r>
            <w:r w:rsidR="006538B9">
              <w:rPr>
                <w:noProof/>
                <w:webHidden/>
              </w:rPr>
              <w:instrText xml:space="preserve"> PAGEREF _Toc70166896 \h </w:instrText>
            </w:r>
            <w:r w:rsidR="006538B9">
              <w:rPr>
                <w:noProof/>
                <w:webHidden/>
              </w:rPr>
            </w:r>
            <w:r w:rsidR="006538B9">
              <w:rPr>
                <w:noProof/>
                <w:webHidden/>
              </w:rPr>
              <w:fldChar w:fldCharType="separate"/>
            </w:r>
            <w:r w:rsidR="006538B9">
              <w:rPr>
                <w:noProof/>
                <w:webHidden/>
              </w:rPr>
              <w:t>11</w:t>
            </w:r>
            <w:r w:rsidR="006538B9">
              <w:rPr>
                <w:noProof/>
                <w:webHidden/>
              </w:rPr>
              <w:fldChar w:fldCharType="end"/>
            </w:r>
          </w:hyperlink>
        </w:p>
        <w:p w14:paraId="47EACAC2" w14:textId="77777777" w:rsidR="006538B9" w:rsidRDefault="006538B9">
          <w:r>
            <w:rPr>
              <w:b/>
              <w:bCs/>
              <w:noProof/>
            </w:rPr>
            <w:fldChar w:fldCharType="end"/>
          </w:r>
        </w:p>
      </w:sdtContent>
    </w:sdt>
    <w:p w14:paraId="15716206" w14:textId="77777777" w:rsidR="006538B9" w:rsidRDefault="006538B9">
      <w:pPr>
        <w:jc w:val="left"/>
        <w:rPr>
          <w:b/>
          <w:szCs w:val="40"/>
        </w:rPr>
      </w:pPr>
    </w:p>
    <w:p w14:paraId="39CA4916" w14:textId="77777777" w:rsidR="006538B9" w:rsidRDefault="006538B9">
      <w:pPr>
        <w:jc w:val="left"/>
        <w:rPr>
          <w:b/>
          <w:szCs w:val="40"/>
        </w:rPr>
      </w:pPr>
      <w:r>
        <w:br w:type="page"/>
      </w:r>
    </w:p>
    <w:p w14:paraId="2062A0B8" w14:textId="77777777" w:rsidR="00824285" w:rsidRPr="00191579" w:rsidRDefault="008F1B37" w:rsidP="006538B9">
      <w:pPr>
        <w:pStyle w:val="Heading1"/>
        <w:spacing w:line="360" w:lineRule="auto"/>
      </w:pPr>
      <w:bookmarkStart w:id="0" w:name="_Toc70166885"/>
      <w:r>
        <w:lastRenderedPageBreak/>
        <w:t>Introduction</w:t>
      </w:r>
      <w:bookmarkEnd w:id="0"/>
      <w:r>
        <w:t xml:space="preserve"> </w:t>
      </w:r>
    </w:p>
    <w:p w14:paraId="02BC7084" w14:textId="77455213" w:rsidR="00824285" w:rsidRDefault="008F1B37" w:rsidP="006538B9">
      <w:pPr>
        <w:spacing w:line="360" w:lineRule="auto"/>
      </w:pPr>
      <w:r>
        <w:t xml:space="preserve">Academic and Employability skills are such skills that can be delivered to any employee and are applicable in almost every job. They help to develop their experience, base of knowledge or set their minds that makes them very aesthetic to employers. It is often known as employees' skillfulness, soft skills, and skills foundationally </w:t>
      </w:r>
      <w:r w:rsidRPr="00191579">
        <w:rPr>
          <w:szCs w:val="24"/>
        </w:rPr>
        <w:t>(</w:t>
      </w:r>
      <w:r w:rsidR="00191579">
        <w:rPr>
          <w:szCs w:val="24"/>
          <w:highlight w:val="white"/>
        </w:rPr>
        <w:t>Osmani et al</w:t>
      </w:r>
      <w:r w:rsidR="00013260">
        <w:rPr>
          <w:szCs w:val="24"/>
          <w:highlight w:val="white"/>
        </w:rPr>
        <w:t>.,</w:t>
      </w:r>
      <w:r w:rsidR="00191579">
        <w:rPr>
          <w:szCs w:val="24"/>
          <w:highlight w:val="white"/>
        </w:rPr>
        <w:t xml:space="preserve"> </w:t>
      </w:r>
      <w:r w:rsidRPr="00191579">
        <w:rPr>
          <w:szCs w:val="24"/>
          <w:highlight w:val="white"/>
        </w:rPr>
        <w:t>2019)</w:t>
      </w:r>
      <w:r>
        <w:t xml:space="preserve"> They often upgrade their actions, diminish </w:t>
      </w:r>
      <w:proofErr w:type="gramStart"/>
      <w:r>
        <w:t>errors</w:t>
      </w:r>
      <w:proofErr w:type="gramEnd"/>
      <w:r>
        <w:t xml:space="preserve"> and increase cooperation with their colleagues, and help them to perform their actions more nicely. </w:t>
      </w:r>
    </w:p>
    <w:p w14:paraId="123517E0" w14:textId="77777777" w:rsidR="00824285" w:rsidRDefault="008F1B37" w:rsidP="006538B9">
      <w:pPr>
        <w:spacing w:line="360" w:lineRule="auto"/>
      </w:pPr>
      <w:r>
        <w:t>With these skills, both employee and students can have an advantage which enables them to grow in their career and to compete among other employed aspirants who are fighting for the equal position. Thus, with these skills, they may have a better chance of getting hired by any reputable company.</w:t>
      </w:r>
    </w:p>
    <w:p w14:paraId="19E1AE64" w14:textId="77777777" w:rsidR="00824285" w:rsidRDefault="008F1B37" w:rsidP="006538B9">
      <w:pPr>
        <w:spacing w:line="360" w:lineRule="auto"/>
      </w:pPr>
      <w:r>
        <w:t xml:space="preserve">In some industries, certain skills of the employees are very mandatory </w:t>
      </w:r>
      <w:r w:rsidRPr="00013260">
        <w:t>(</w:t>
      </w:r>
      <w:proofErr w:type="spellStart"/>
      <w:r w:rsidRPr="00013260">
        <w:rPr>
          <w:highlight w:val="white"/>
        </w:rPr>
        <w:t>Husam</w:t>
      </w:r>
      <w:proofErr w:type="spellEnd"/>
      <w:r w:rsidRPr="00013260">
        <w:rPr>
          <w:highlight w:val="white"/>
        </w:rPr>
        <w:t xml:space="preserve"> and Abraham, 2019</w:t>
      </w:r>
      <w:r>
        <w:rPr>
          <w:sz w:val="20"/>
          <w:szCs w:val="20"/>
          <w:highlight w:val="white"/>
        </w:rPr>
        <w:t xml:space="preserve">). </w:t>
      </w:r>
      <w:r>
        <w:t>For a particular position either we can be ready for an interview or we can create a resume by investigating which skills of employees are required in their company.</w:t>
      </w:r>
    </w:p>
    <w:p w14:paraId="01EBFDC9" w14:textId="77777777" w:rsidR="00824285" w:rsidRPr="00191579" w:rsidRDefault="008F1B37" w:rsidP="006538B9">
      <w:pPr>
        <w:spacing w:line="360" w:lineRule="auto"/>
      </w:pPr>
      <w:r>
        <w:t>The purpose of this report is to evaluate my learning in this module with the help of the Gibbs Reflective Cycle; an elective analysis tool. This will show my improvement in the academic career.</w:t>
      </w:r>
    </w:p>
    <w:p w14:paraId="5573B81F" w14:textId="77777777" w:rsidR="00824285" w:rsidRPr="00191579" w:rsidRDefault="008F1B37" w:rsidP="006538B9">
      <w:pPr>
        <w:pStyle w:val="Heading1"/>
        <w:spacing w:line="360" w:lineRule="auto"/>
      </w:pPr>
      <w:bookmarkStart w:id="1" w:name="_Toc70166886"/>
      <w:r>
        <w:t>Gibbs Re</w:t>
      </w:r>
      <w:r w:rsidR="00191579">
        <w:t>flective Cycle (Description)</w:t>
      </w:r>
      <w:bookmarkEnd w:id="1"/>
    </w:p>
    <w:p w14:paraId="536B6EA1" w14:textId="77777777" w:rsidR="00824285" w:rsidRPr="00191579" w:rsidRDefault="008F1B37" w:rsidP="006538B9">
      <w:pPr>
        <w:spacing w:line="360" w:lineRule="auto"/>
      </w:pPr>
      <w:r>
        <w:t>Most people believe that they can only learn from their own experiences. However, if they can’t throw back on their experience, and can’t think about how they could able to do well next time, then it's quite difficult for them to learn anything at all.</w:t>
      </w:r>
    </w:p>
    <w:p w14:paraId="5B800083" w14:textId="77777777" w:rsidR="00824285" w:rsidRDefault="008F1B37" w:rsidP="006538B9">
      <w:pPr>
        <w:spacing w:line="360" w:lineRule="auto"/>
      </w:pPr>
      <w:r>
        <w:t>In 1998 Professor Graham Gibbs published his book “Learning by Doing.” where he mentioned Reflective Cycle. This can be applied to people to make their sense at working time, by which they can recognize what they did and how they can perform well in future.</w:t>
      </w:r>
    </w:p>
    <w:p w14:paraId="58A07C40" w14:textId="7C72698C" w:rsidR="00824285" w:rsidRDefault="008F1B37" w:rsidP="00013260">
      <w:bookmarkStart w:id="2" w:name="_Toc70166887"/>
      <w:r>
        <w:t xml:space="preserve">There are </w:t>
      </w:r>
      <w:r w:rsidR="00013260">
        <w:t>six</w:t>
      </w:r>
      <w:r>
        <w:t xml:space="preserve"> stages in this cycle:</w:t>
      </w:r>
      <w:bookmarkEnd w:id="2"/>
    </w:p>
    <w:p w14:paraId="1FCB9B36" w14:textId="77777777" w:rsidR="00824285" w:rsidRPr="00191579" w:rsidRDefault="008F1B37" w:rsidP="006538B9">
      <w:pPr>
        <w:pStyle w:val="Normal1"/>
        <w:numPr>
          <w:ilvl w:val="0"/>
          <w:numId w:val="1"/>
        </w:numPr>
        <w:spacing w:before="240" w:line="360" w:lineRule="auto"/>
        <w:jc w:val="both"/>
        <w:rPr>
          <w:rFonts w:ascii="Times New Roman" w:eastAsia="Times New Roman" w:hAnsi="Times New Roman" w:cs="Times New Roman"/>
          <w:sz w:val="24"/>
          <w:szCs w:val="24"/>
        </w:rPr>
      </w:pPr>
      <w:r w:rsidRPr="00191579">
        <w:rPr>
          <w:rFonts w:ascii="Times New Roman" w:eastAsia="Times New Roman" w:hAnsi="Times New Roman" w:cs="Times New Roman"/>
          <w:sz w:val="24"/>
          <w:szCs w:val="24"/>
        </w:rPr>
        <w:t>Description</w:t>
      </w:r>
    </w:p>
    <w:p w14:paraId="610E3909" w14:textId="77777777" w:rsidR="00824285" w:rsidRPr="00191579" w:rsidRDefault="008F1B37" w:rsidP="006538B9">
      <w:pPr>
        <w:pStyle w:val="Normal1"/>
        <w:numPr>
          <w:ilvl w:val="0"/>
          <w:numId w:val="1"/>
        </w:numPr>
        <w:spacing w:line="360" w:lineRule="auto"/>
        <w:jc w:val="both"/>
        <w:rPr>
          <w:rFonts w:ascii="Times New Roman" w:eastAsia="Times New Roman" w:hAnsi="Times New Roman" w:cs="Times New Roman"/>
          <w:sz w:val="24"/>
          <w:szCs w:val="24"/>
        </w:rPr>
      </w:pPr>
      <w:r w:rsidRPr="00191579">
        <w:rPr>
          <w:rFonts w:ascii="Times New Roman" w:eastAsia="Times New Roman" w:hAnsi="Times New Roman" w:cs="Times New Roman"/>
          <w:sz w:val="24"/>
          <w:szCs w:val="24"/>
        </w:rPr>
        <w:t>Feelings</w:t>
      </w:r>
    </w:p>
    <w:p w14:paraId="79AF06FA" w14:textId="4C480BE8" w:rsidR="00824285" w:rsidRDefault="008F1B37" w:rsidP="006538B9">
      <w:pPr>
        <w:pStyle w:val="Normal1"/>
        <w:numPr>
          <w:ilvl w:val="0"/>
          <w:numId w:val="1"/>
        </w:numPr>
        <w:spacing w:line="360" w:lineRule="auto"/>
        <w:jc w:val="both"/>
        <w:rPr>
          <w:rFonts w:ascii="Times New Roman" w:eastAsia="Times New Roman" w:hAnsi="Times New Roman" w:cs="Times New Roman"/>
          <w:sz w:val="24"/>
          <w:szCs w:val="24"/>
        </w:rPr>
      </w:pPr>
      <w:r w:rsidRPr="00191579">
        <w:rPr>
          <w:rFonts w:ascii="Times New Roman" w:eastAsia="Times New Roman" w:hAnsi="Times New Roman" w:cs="Times New Roman"/>
          <w:sz w:val="24"/>
          <w:szCs w:val="24"/>
        </w:rPr>
        <w:t>Evaluation</w:t>
      </w:r>
    </w:p>
    <w:p w14:paraId="02FD9A6D" w14:textId="1275A87B" w:rsidR="00013260" w:rsidRPr="00191579" w:rsidRDefault="00013260" w:rsidP="006538B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w:t>
      </w:r>
    </w:p>
    <w:p w14:paraId="4AAB9690" w14:textId="77777777" w:rsidR="00824285" w:rsidRPr="00191579" w:rsidRDefault="008F1B37" w:rsidP="006538B9">
      <w:pPr>
        <w:pStyle w:val="Normal1"/>
        <w:numPr>
          <w:ilvl w:val="0"/>
          <w:numId w:val="1"/>
        </w:numPr>
        <w:spacing w:line="360" w:lineRule="auto"/>
        <w:jc w:val="both"/>
        <w:rPr>
          <w:rFonts w:ascii="Times New Roman" w:eastAsia="Times New Roman" w:hAnsi="Times New Roman" w:cs="Times New Roman"/>
          <w:sz w:val="24"/>
          <w:szCs w:val="24"/>
        </w:rPr>
      </w:pPr>
      <w:r w:rsidRPr="00191579">
        <w:rPr>
          <w:rFonts w:ascii="Times New Roman" w:eastAsia="Times New Roman" w:hAnsi="Times New Roman" w:cs="Times New Roman"/>
          <w:sz w:val="24"/>
          <w:szCs w:val="24"/>
        </w:rPr>
        <w:lastRenderedPageBreak/>
        <w:t>Conclusions</w:t>
      </w:r>
    </w:p>
    <w:p w14:paraId="33BBE1F6" w14:textId="77777777" w:rsidR="00824285" w:rsidRPr="00191579" w:rsidRDefault="008F1B37" w:rsidP="006538B9">
      <w:pPr>
        <w:pStyle w:val="Normal1"/>
        <w:numPr>
          <w:ilvl w:val="0"/>
          <w:numId w:val="1"/>
        </w:numPr>
        <w:spacing w:after="240" w:line="360" w:lineRule="auto"/>
        <w:jc w:val="both"/>
        <w:rPr>
          <w:rFonts w:ascii="Times New Roman" w:eastAsia="Times New Roman" w:hAnsi="Times New Roman" w:cs="Times New Roman"/>
          <w:sz w:val="24"/>
          <w:szCs w:val="24"/>
        </w:rPr>
      </w:pPr>
      <w:r w:rsidRPr="00191579">
        <w:rPr>
          <w:rFonts w:ascii="Times New Roman" w:eastAsia="Times New Roman" w:hAnsi="Times New Roman" w:cs="Times New Roman"/>
          <w:sz w:val="24"/>
          <w:szCs w:val="24"/>
        </w:rPr>
        <w:t>Action.</w:t>
      </w:r>
    </w:p>
    <w:p w14:paraId="49D8776E" w14:textId="77777777" w:rsidR="00824285" w:rsidRDefault="008F1B37" w:rsidP="006538B9">
      <w:pPr>
        <w:spacing w:line="360" w:lineRule="auto"/>
      </w:pPr>
      <w:r>
        <w:t>Reflection on such experiences can be arranged in stages by applying them to a circle. This urges anyone to imagine any experience, job, or incident in many details, creating them know about their movements and able to modify better and switch their behavior. By noticing both the positive and negative effects of the affair, they can learn from it.</w:t>
      </w:r>
    </w:p>
    <w:p w14:paraId="106A815E" w14:textId="27CECB53" w:rsidR="00824285" w:rsidRDefault="008F1B37" w:rsidP="006538B9">
      <w:pPr>
        <w:spacing w:line="360" w:lineRule="auto"/>
      </w:pPr>
      <w:r>
        <w:t>This model is utilized in many conditions and is functional in analyzing it. To upgrade their understanding and evidence of learning based on practices</w:t>
      </w:r>
      <w:r w:rsidR="00A76FB8">
        <w:t xml:space="preserve"> </w:t>
      </w:r>
      <w:r w:rsidR="00A76FB8" w:rsidRPr="001B40E6">
        <w:t>(</w:t>
      </w:r>
      <w:proofErr w:type="spellStart"/>
      <w:r w:rsidR="00A76FB8" w:rsidRPr="00050ED7">
        <w:rPr>
          <w:highlight w:val="white"/>
        </w:rPr>
        <w:t>Adeani</w:t>
      </w:r>
      <w:proofErr w:type="spellEnd"/>
      <w:r w:rsidR="00A76FB8" w:rsidRPr="00050ED7">
        <w:rPr>
          <w:highlight w:val="white"/>
        </w:rPr>
        <w:t xml:space="preserve"> et al.,</w:t>
      </w:r>
      <w:r w:rsidR="00A76FB8">
        <w:rPr>
          <w:highlight w:val="white"/>
        </w:rPr>
        <w:t xml:space="preserve"> 2020</w:t>
      </w:r>
      <w:r w:rsidR="00A76FB8" w:rsidRPr="00050ED7">
        <w:rPr>
          <w:highlight w:val="white"/>
        </w:rPr>
        <w:t>)</w:t>
      </w:r>
      <w:r>
        <w:t>. It is considered an important gadget to apply after the censorious incident has leaped out to help practitioners and reflect students on encounters and form new learning and create new ideas.</w:t>
      </w:r>
    </w:p>
    <w:p w14:paraId="60F1B4C9" w14:textId="77777777" w:rsidR="00824285" w:rsidRDefault="008F1B37" w:rsidP="006538B9">
      <w:pPr>
        <w:spacing w:line="360" w:lineRule="auto"/>
      </w:pPr>
      <w:r>
        <w:t xml:space="preserve">The use of critical reflection urges by the Gibbs model. It mainly suggests changing people who are new to these practices from new knowledge and learning into change and action. </w:t>
      </w:r>
    </w:p>
    <w:p w14:paraId="33B1615B" w14:textId="77777777" w:rsidR="00824285" w:rsidRPr="00191579" w:rsidRDefault="008F1B37" w:rsidP="006538B9">
      <w:pPr>
        <w:spacing w:line="360" w:lineRule="auto"/>
      </w:pPr>
      <w:r>
        <w:t>To play with an experience this model is a perfect example. Originally Gibbs recommended its practice in repeated conditions, but the stages and principles apply equally well for single experiences too. If done with a stand-alone experience, the action plan may become more general and look at how you can apply your conclusions in the future.</w:t>
      </w:r>
    </w:p>
    <w:p w14:paraId="36F0ADD6" w14:textId="77777777" w:rsidR="00824285" w:rsidRPr="00191579" w:rsidRDefault="008F1B37" w:rsidP="006538B9">
      <w:pPr>
        <w:pStyle w:val="Heading1"/>
        <w:spacing w:line="360" w:lineRule="auto"/>
      </w:pPr>
      <w:bookmarkStart w:id="3" w:name="_Toc70166888"/>
      <w:r>
        <w:t>Gibbs Reflective Cycle (Application)</w:t>
      </w:r>
      <w:bookmarkEnd w:id="3"/>
      <w:r>
        <w:t xml:space="preserve"> </w:t>
      </w:r>
    </w:p>
    <w:p w14:paraId="4A49B30C" w14:textId="77777777" w:rsidR="00B47EDB" w:rsidRDefault="008F1B37" w:rsidP="006538B9">
      <w:pPr>
        <w:spacing w:line="360" w:lineRule="auto"/>
      </w:pPr>
      <w:r>
        <w:t>Gibbs Reflective Cycle comprises definite steps including description, feelings, evaluation, analysis, conclusion, and action.</w:t>
      </w:r>
    </w:p>
    <w:p w14:paraId="0866B811" w14:textId="77777777" w:rsidR="00824285" w:rsidRPr="00191579" w:rsidRDefault="008F1B37" w:rsidP="006538B9">
      <w:pPr>
        <w:pStyle w:val="Heading2"/>
        <w:spacing w:line="360" w:lineRule="auto"/>
      </w:pPr>
      <w:bookmarkStart w:id="4" w:name="_Toc70166889"/>
      <w:r w:rsidRPr="00191579">
        <w:t>Description:</w:t>
      </w:r>
      <w:bookmarkEnd w:id="4"/>
      <w:r w:rsidR="003C149A" w:rsidRPr="00191579">
        <w:t xml:space="preserve"> </w:t>
      </w:r>
    </w:p>
    <w:p w14:paraId="67B01C72" w14:textId="77777777" w:rsidR="00B47EDB" w:rsidRPr="00050ED7" w:rsidRDefault="008F1B37" w:rsidP="006538B9">
      <w:pPr>
        <w:pStyle w:val="ListParagraph"/>
        <w:numPr>
          <w:ilvl w:val="0"/>
          <w:numId w:val="16"/>
        </w:numPr>
        <w:spacing w:line="360" w:lineRule="auto"/>
      </w:pPr>
      <w:r>
        <w:t xml:space="preserve">Academic writing signifies or focuses on clear, concise, and structured writing that is backed up with fruitful evidence it not only has a style but also consists of a typical formal tone. While describing academic writing one has to remember to not use any complex and long sentences along with complex vocabulary. Each writing discipline consists of certain conventions that need to be followed. In academic writing focused planning and understanding regarding this subject is required. Logically ordered structures with proper knowledge about the subject area are also required. Lastly, comes </w:t>
      </w:r>
      <w:r>
        <w:lastRenderedPageBreak/>
        <w:t>in line with its style and tone. Efficient use of tenses and language with clarity is needed in academic writing.</w:t>
      </w:r>
      <w:r w:rsidRPr="00050ED7">
        <w:rPr>
          <w:rFonts w:eastAsia="Times New Roman" w:cs="Times New Roman"/>
          <w:szCs w:val="24"/>
        </w:rPr>
        <w:t xml:space="preserve"> </w:t>
      </w:r>
    </w:p>
    <w:p w14:paraId="6A402B10" w14:textId="77777777" w:rsidR="00B47EDB" w:rsidRDefault="008F1B37" w:rsidP="006538B9">
      <w:pPr>
        <w:pStyle w:val="ListParagraph"/>
        <w:numPr>
          <w:ilvl w:val="0"/>
          <w:numId w:val="16"/>
        </w:numPr>
        <w:spacing w:line="360" w:lineRule="auto"/>
      </w:pPr>
      <w:r>
        <w:t xml:space="preserve">In the case of Online Learning, it describes the form of education that is taking place actually over internet connections. It is also known as e-learning. Online Learning is not practiced in traditional classrooms but is taking place across a vivid distance </w:t>
      </w:r>
      <w:r w:rsidRPr="006538B9">
        <w:rPr>
          <w:szCs w:val="24"/>
        </w:rPr>
        <w:t>(</w:t>
      </w:r>
      <w:r w:rsidRPr="006538B9">
        <w:rPr>
          <w:szCs w:val="24"/>
          <w:highlight w:val="white"/>
        </w:rPr>
        <w:t>Sekarwinahyu et al., 2019).</w:t>
      </w:r>
      <w:r>
        <w:t xml:space="preserve"> In this advancement era where the internet has necessarily grown, a lot of things changed starting from communication to pursue education. Students use their computers and laptops or mobiles for perceiving education through the internet. Several course programs, online graduations, and post-graduations are being conducted through digital technologies.</w:t>
      </w:r>
    </w:p>
    <w:p w14:paraId="3AC0E2FF" w14:textId="77777777" w:rsidR="00824285" w:rsidRDefault="008F1B37" w:rsidP="006538B9">
      <w:pPr>
        <w:pStyle w:val="ListParagraph"/>
        <w:numPr>
          <w:ilvl w:val="0"/>
          <w:numId w:val="16"/>
        </w:numPr>
        <w:spacing w:line="360" w:lineRule="auto"/>
      </w:pPr>
      <w:r>
        <w:t>In the context of Time Management, planning and organizing become the two important key elements of it. It demonstrates a process of planning about dividing time between the specific activities. People with proper Time Management qualities work more smartly to complete more work in less time. Time management becomes an important basis in a business organization specifically. It can be also considered an important management quality. By correct implementation of time management, one can enhance efficiency, maintain proper reputation, increase productivity, lesser stress, and enhanced opportuni</w:t>
      </w:r>
      <w:r w:rsidR="00BD6FE7">
        <w:t xml:space="preserve">ties. </w:t>
      </w:r>
    </w:p>
    <w:p w14:paraId="14D136D8" w14:textId="77777777" w:rsidR="00B47EDB" w:rsidRDefault="008F1B37" w:rsidP="006538B9">
      <w:pPr>
        <w:pStyle w:val="Heading2"/>
        <w:spacing w:line="360" w:lineRule="auto"/>
      </w:pPr>
      <w:bookmarkStart w:id="5" w:name="_Toc70166890"/>
      <w:r>
        <w:t>Feelings:</w:t>
      </w:r>
      <w:bookmarkEnd w:id="5"/>
    </w:p>
    <w:p w14:paraId="3931A6A7" w14:textId="77777777" w:rsidR="00B47EDB" w:rsidRDefault="008F1B37" w:rsidP="006538B9">
      <w:pPr>
        <w:pStyle w:val="ListParagraph"/>
        <w:numPr>
          <w:ilvl w:val="0"/>
          <w:numId w:val="17"/>
        </w:numPr>
        <w:spacing w:line="360" w:lineRule="auto"/>
      </w:pPr>
      <w:r>
        <w:t>In Academic Writing an unusual APA is initiated with an expectation that the tone will consist of free emotional evaluations and statements that could be biased. As a student, I sometimes believe that it focuses upon a particular work challenge that incorporates complex free writing with easy and clear understandings along with maintena</w:t>
      </w:r>
      <w:r w:rsidR="00BD6FE7">
        <w:t>nce of formal tone and style.</w:t>
      </w:r>
      <w:r>
        <w:t xml:space="preserve"> I feel that with such prime investment, the students are getting more inclined towards his or her related topics for purposeful answers to their problems that are raised through their research. </w:t>
      </w:r>
    </w:p>
    <w:p w14:paraId="40D3389F" w14:textId="77777777" w:rsidR="00B47EDB" w:rsidRDefault="008F1B37" w:rsidP="006538B9">
      <w:pPr>
        <w:pStyle w:val="ListParagraph"/>
        <w:numPr>
          <w:ilvl w:val="0"/>
          <w:numId w:val="17"/>
        </w:numPr>
        <w:spacing w:line="360" w:lineRule="auto"/>
      </w:pPr>
      <w:r>
        <w:t xml:space="preserve">The approach that online learning takes is taking place through the internet while rejecting the old traditional classroom learning. It is considered to be accepted globally and also regarded to be a crucial approach to get over the limitations regarding learning on campus. I feel that the emotional experiences of the students have a vivid impact on </w:t>
      </w:r>
      <w:r>
        <w:lastRenderedPageBreak/>
        <w:t xml:space="preserve">their online learning. It is about the student's acceptance of this technologically improved achievement in the online course. It is impactful but I think that the student's level of anxiety and boredom has been enhanced by this new way of learning. On the other hand, besides this boredom, there is also a higher achievement of their work through this online learning </w:t>
      </w:r>
      <w:r w:rsidRPr="006538B9">
        <w:rPr>
          <w:szCs w:val="24"/>
        </w:rPr>
        <w:t>(</w:t>
      </w:r>
      <w:r w:rsidRPr="006538B9">
        <w:rPr>
          <w:szCs w:val="24"/>
          <w:highlight w:val="white"/>
        </w:rPr>
        <w:t>Kirk, 2017).</w:t>
      </w:r>
      <w:r>
        <w:t xml:space="preserve"> The learning environment is getting affected by this online practi</w:t>
      </w:r>
      <w:r w:rsidR="00551416">
        <w:t xml:space="preserve">ce with this education. </w:t>
      </w:r>
    </w:p>
    <w:p w14:paraId="02301172" w14:textId="77777777" w:rsidR="00824285" w:rsidRDefault="008F1B37" w:rsidP="006538B9">
      <w:pPr>
        <w:pStyle w:val="ListParagraph"/>
        <w:numPr>
          <w:ilvl w:val="0"/>
          <w:numId w:val="17"/>
        </w:numPr>
        <w:spacing w:line="360" w:lineRule="auto"/>
      </w:pPr>
      <w:r>
        <w:t>According to my, time management is an important factor in the management process. It is expected for a manager to acquire strategic plannings and organize their time properly and efficiently in the workforce. Individuals vary in responding to changes. Some accept very easily, others act upon the schedule well only when it is planned, changes to the schedule could upset them. In my view, if one does not carry out time management in a proper way, he or she will face problems in the workforce and it also becomes a part of someone's personality.</w:t>
      </w:r>
    </w:p>
    <w:p w14:paraId="0919E230" w14:textId="77777777" w:rsidR="00BD6FE7" w:rsidRDefault="008F1B37" w:rsidP="006538B9">
      <w:pPr>
        <w:pStyle w:val="Heading2"/>
        <w:spacing w:line="360" w:lineRule="auto"/>
      </w:pPr>
      <w:bookmarkStart w:id="6" w:name="_Toc70166891"/>
      <w:r>
        <w:t>Evaluation:</w:t>
      </w:r>
      <w:bookmarkEnd w:id="6"/>
    </w:p>
    <w:p w14:paraId="4106FF84" w14:textId="77777777" w:rsidR="00BD6FE7" w:rsidRDefault="008F1B37" w:rsidP="006538B9">
      <w:pPr>
        <w:pStyle w:val="ListParagraph"/>
        <w:numPr>
          <w:ilvl w:val="0"/>
          <w:numId w:val="18"/>
        </w:numPr>
        <w:spacing w:line="360" w:lineRule="auto"/>
      </w:pPr>
      <w:r>
        <w:t>If we consider the evaluation process, each line of employment differs from the other. Evaluation is something that is analyzing the value judgments regarding any topic. Academic writing occupies a definite area of value judgments about any related topic or context. The area thus by making value judgments presents or rather defends multiple opinions concerning a certain set of criteria. Evaluation of academic writing provides essentials discriminations and comparisons about different notions. Most importantly it helps in recognizing different levels of subjectivity.</w:t>
      </w:r>
    </w:p>
    <w:p w14:paraId="44853EA4" w14:textId="507ED2C8" w:rsidR="00BD6FE7" w:rsidRPr="00BD6FE7" w:rsidRDefault="008F1B37" w:rsidP="006538B9">
      <w:pPr>
        <w:pStyle w:val="ListParagraph"/>
        <w:numPr>
          <w:ilvl w:val="0"/>
          <w:numId w:val="18"/>
        </w:numPr>
        <w:spacing w:line="360" w:lineRule="auto"/>
      </w:pPr>
      <w:r>
        <w:t xml:space="preserve">Evaluation of online learning becomes very challenging. In this modern world, the introduction of education through the internet is a new development that is rejecting the old classroom traditions. It is well developed across many countries but it is also posing out certain methodological and technical issues while executing it. In my view, the students face a lot of difficulties while pursuing studies online as they fail to examine the happenings taking place in other distant learning sites.it is surely providing better opportunities to students with variable resources but also its approach is a lot different from the traditional schooling. The learning environment is much better in traditional forms rather than the online form of </w:t>
      </w:r>
      <w:r w:rsidR="00012790">
        <w:t>teach</w:t>
      </w:r>
      <w:r>
        <w:t xml:space="preserve"> </w:t>
      </w:r>
      <w:r w:rsidRPr="00012790">
        <w:t>(</w:t>
      </w:r>
      <w:proofErr w:type="spellStart"/>
      <w:r w:rsidRPr="00050ED7">
        <w:rPr>
          <w:highlight w:val="white"/>
        </w:rPr>
        <w:t>Adeani</w:t>
      </w:r>
      <w:proofErr w:type="spellEnd"/>
      <w:r w:rsidRPr="00050ED7">
        <w:rPr>
          <w:highlight w:val="white"/>
        </w:rPr>
        <w:t xml:space="preserve"> et al., 20</w:t>
      </w:r>
      <w:r w:rsidR="00F0330A">
        <w:rPr>
          <w:highlight w:val="white"/>
        </w:rPr>
        <w:t>20</w:t>
      </w:r>
      <w:r w:rsidRPr="00050ED7">
        <w:rPr>
          <w:highlight w:val="white"/>
        </w:rPr>
        <w:t>).</w:t>
      </w:r>
      <w:r w:rsidRPr="00050ED7">
        <w:rPr>
          <w:sz w:val="20"/>
          <w:szCs w:val="20"/>
          <w:highlight w:val="white"/>
        </w:rPr>
        <w:t xml:space="preserve"> </w:t>
      </w:r>
    </w:p>
    <w:p w14:paraId="46C0E003" w14:textId="77777777" w:rsidR="00824285" w:rsidRDefault="008F1B37" w:rsidP="006538B9">
      <w:pPr>
        <w:pStyle w:val="ListParagraph"/>
        <w:numPr>
          <w:ilvl w:val="0"/>
          <w:numId w:val="18"/>
        </w:numPr>
        <w:spacing w:line="360" w:lineRule="auto"/>
      </w:pPr>
      <w:r>
        <w:lastRenderedPageBreak/>
        <w:t xml:space="preserve">Time management as discussed above forms the basis in the management process, where a manager should know the proper organization of resources. There are both positive and negative impacts of this activity of time </w:t>
      </w:r>
      <w:r w:rsidRPr="00012790">
        <w:t>management</w:t>
      </w:r>
      <w:r w:rsidR="00012790" w:rsidRPr="00012790">
        <w:t xml:space="preserve"> (</w:t>
      </w:r>
      <w:r w:rsidR="00012790" w:rsidRPr="00050ED7">
        <w:rPr>
          <w:color w:val="222222"/>
          <w:shd w:val="clear" w:color="auto" w:fill="FFFFFF"/>
        </w:rPr>
        <w:t>Ahmed, 2019)</w:t>
      </w:r>
      <w:r w:rsidRPr="00012790">
        <w:t>.</w:t>
      </w:r>
      <w:r>
        <w:t xml:space="preserve"> If we consider the positive points, it lays down to be effective in managing several projects, proper handling of important priorities, an attempt to complete his or her work always before deadlines, the best utilization of the available or free time, assisting staff and abolishes futile and unnecessary workloads. On the other hand evaluation of negative impacts of time management includes the problematic scenario where one is unable to handle work pressure and is not able to meet the deadlines properly. When someone becomes unrealistic about meeting deadlines and wa</w:t>
      </w:r>
      <w:r w:rsidR="00551416">
        <w:t>s</w:t>
      </w:r>
      <w:r>
        <w:t>tes his or her suitable time, the entire management proces</w:t>
      </w:r>
      <w:r w:rsidR="00551416">
        <w:t>s's growth reduces.</w:t>
      </w:r>
    </w:p>
    <w:p w14:paraId="705EA309" w14:textId="77777777" w:rsidR="003C149A" w:rsidRDefault="008F1B37" w:rsidP="006538B9">
      <w:pPr>
        <w:pStyle w:val="Heading2"/>
        <w:spacing w:line="360" w:lineRule="auto"/>
      </w:pPr>
      <w:bookmarkStart w:id="7" w:name="_Toc70166892"/>
      <w:r>
        <w:t>Analysis:</w:t>
      </w:r>
      <w:bookmarkEnd w:id="7"/>
      <w:r>
        <w:t xml:space="preserve">  </w:t>
      </w:r>
    </w:p>
    <w:p w14:paraId="79A18933" w14:textId="77777777" w:rsidR="003C149A" w:rsidRDefault="008F1B37" w:rsidP="006538B9">
      <w:pPr>
        <w:pStyle w:val="ListParagraph"/>
        <w:numPr>
          <w:ilvl w:val="0"/>
          <w:numId w:val="19"/>
        </w:numPr>
        <w:spacing w:line="360" w:lineRule="auto"/>
      </w:pPr>
      <w:r>
        <w:t>Academic writing provides better writing skills and knowledge about the subject matter</w:t>
      </w:r>
      <w:r w:rsidR="00012790">
        <w:t xml:space="preserve"> </w:t>
      </w:r>
      <w:r w:rsidR="00012790" w:rsidRPr="00012790">
        <w:t>(</w:t>
      </w:r>
      <w:r w:rsidR="00012790" w:rsidRPr="00050ED7">
        <w:rPr>
          <w:color w:val="222222"/>
          <w:shd w:val="clear" w:color="auto" w:fill="FFFFFF"/>
        </w:rPr>
        <w:t>Dressler et al., 2018)</w:t>
      </w:r>
      <w:r w:rsidRPr="00012790">
        <w:t>.</w:t>
      </w:r>
      <w:r>
        <w:t xml:space="preserve"> By applying the strategies of content writing, my quality of writing improved. Clear understandings of the writing are important.</w:t>
      </w:r>
    </w:p>
    <w:p w14:paraId="45197053" w14:textId="77777777" w:rsidR="00012790" w:rsidRDefault="008F1B37" w:rsidP="006538B9">
      <w:pPr>
        <w:pStyle w:val="ListParagraph"/>
        <w:numPr>
          <w:ilvl w:val="0"/>
          <w:numId w:val="19"/>
        </w:numPr>
        <w:spacing w:line="360" w:lineRule="auto"/>
      </w:pPr>
      <w:r>
        <w:t xml:space="preserve">Time management provides proper breaking down of frame time of a particular job. The </w:t>
      </w:r>
      <w:r w:rsidR="003C149A">
        <w:t xml:space="preserve">strategy of time management </w:t>
      </w:r>
      <w:r>
        <w:t>helped me in my examinations successfully.</w:t>
      </w:r>
    </w:p>
    <w:p w14:paraId="7BF6F14C" w14:textId="77777777" w:rsidR="00551416" w:rsidRPr="00012790" w:rsidRDefault="008F1B37" w:rsidP="006538B9">
      <w:pPr>
        <w:pStyle w:val="ListParagraph"/>
        <w:numPr>
          <w:ilvl w:val="0"/>
          <w:numId w:val="19"/>
        </w:numPr>
        <w:spacing w:line="360" w:lineRule="auto"/>
      </w:pPr>
      <w:r w:rsidRPr="00012790">
        <w:t xml:space="preserve">In the case of online learning, efficient communication is needed as it is a crucial skill. It takes place only when clear communication with logic exists. If </w:t>
      </w:r>
      <w:r w:rsidR="003C149A" w:rsidRPr="00012790">
        <w:t>we listen carefully,</w:t>
      </w:r>
      <w:r w:rsidRPr="00012790">
        <w:t xml:space="preserve"> we can able to understand the speaker’s sayings.</w:t>
      </w:r>
    </w:p>
    <w:p w14:paraId="4B93E5F2" w14:textId="77777777" w:rsidR="00BD6FE7" w:rsidRDefault="008F1B37" w:rsidP="006538B9">
      <w:pPr>
        <w:pStyle w:val="Heading2"/>
        <w:spacing w:line="360" w:lineRule="auto"/>
      </w:pPr>
      <w:bookmarkStart w:id="8" w:name="_Toc70166893"/>
      <w:r>
        <w:t>Conclusion:</w:t>
      </w:r>
      <w:bookmarkEnd w:id="8"/>
    </w:p>
    <w:p w14:paraId="03E96024" w14:textId="77777777" w:rsidR="00BD6FE7" w:rsidRDefault="008F1B37" w:rsidP="006538B9">
      <w:pPr>
        <w:pStyle w:val="ListParagraph"/>
        <w:numPr>
          <w:ilvl w:val="0"/>
          <w:numId w:val="20"/>
        </w:numPr>
        <w:spacing w:line="360" w:lineRule="auto"/>
      </w:pPr>
      <w:r>
        <w:t xml:space="preserve">Academic Writing can bring essential positive impacts on an individual regarding the topic. One has to be good in writing and also must be formal in style and tone throughout the </w:t>
      </w:r>
      <w:r w:rsidR="006538B9">
        <w:t>contenting</w:t>
      </w:r>
      <w:r>
        <w:t xml:space="preserve"> of the topic. In my view, this particular activity can form an opportunity in my case</w:t>
      </w:r>
      <w:r w:rsidR="00012790">
        <w:t xml:space="preserve"> </w:t>
      </w:r>
      <w:r w:rsidR="00012790" w:rsidRPr="00012790">
        <w:t>(Dhaliwal, Singh and Singh, 2018)</w:t>
      </w:r>
      <w:r w:rsidRPr="00012790">
        <w:t>.</w:t>
      </w:r>
      <w:r>
        <w:t xml:space="preserve"> With my good writing skill and a better understanding of the subject topics, I can achieve better in this form.</w:t>
      </w:r>
    </w:p>
    <w:p w14:paraId="2B19F5C8" w14:textId="77777777" w:rsidR="00BD6FE7" w:rsidRDefault="008F1B37" w:rsidP="006538B9">
      <w:pPr>
        <w:pStyle w:val="ListParagraph"/>
        <w:numPr>
          <w:ilvl w:val="0"/>
          <w:numId w:val="20"/>
        </w:numPr>
        <w:spacing w:line="360" w:lineRule="auto"/>
      </w:pPr>
      <w:r>
        <w:t xml:space="preserve">Online learning is productive and exciting but its approach is different from traditional </w:t>
      </w:r>
      <w:r w:rsidR="00012790">
        <w:t>forms (</w:t>
      </w:r>
      <w:r w:rsidRPr="00050ED7">
        <w:rPr>
          <w:highlight w:val="white"/>
        </w:rPr>
        <w:t>He, Parkinson, and Doyle, 2018</w:t>
      </w:r>
      <w:r w:rsidRPr="00050ED7">
        <w:rPr>
          <w:sz w:val="20"/>
          <w:szCs w:val="20"/>
          <w:highlight w:val="white"/>
        </w:rPr>
        <w:t>).</w:t>
      </w:r>
      <w:r>
        <w:t xml:space="preserve"> According to my, one must recognize the comfort levels, availability of time by using advanced technology on one hand. On the </w:t>
      </w:r>
      <w:r>
        <w:lastRenderedPageBreak/>
        <w:t xml:space="preserve">other hand, the learning environment is changing and major students are dealing with anxiety and boredom issues. </w:t>
      </w:r>
    </w:p>
    <w:p w14:paraId="1DF6D60C" w14:textId="77777777" w:rsidR="003C149A" w:rsidRPr="001B40E6" w:rsidRDefault="008F1B37" w:rsidP="006538B9">
      <w:pPr>
        <w:pStyle w:val="ListParagraph"/>
        <w:numPr>
          <w:ilvl w:val="0"/>
          <w:numId w:val="20"/>
        </w:numPr>
        <w:spacing w:line="360" w:lineRule="auto"/>
      </w:pPr>
      <w:r>
        <w:t>C</w:t>
      </w:r>
      <w:r w:rsidR="003C149A">
        <w:t xml:space="preserve">oncluding the activity of time management, </w:t>
      </w:r>
      <w:r>
        <w:t xml:space="preserve">the important thing is that </w:t>
      </w:r>
      <w:r w:rsidR="003C149A">
        <w:t>one needs to understand the impotence of the activity in the management process. Progress in a business entity will take place if individuals could properly manage their time in building up new plannings and strategy. A person gets free from the excessive pressure of the workloads if maintains proper time management. It is</w:t>
      </w:r>
      <w:r>
        <w:t xml:space="preserve"> crucial for leading a better</w:t>
      </w:r>
      <w:r w:rsidR="003C149A">
        <w:t xml:space="preserve"> lifestyle.</w:t>
      </w:r>
    </w:p>
    <w:p w14:paraId="217E3C6A" w14:textId="77777777" w:rsidR="00BD6FE7" w:rsidRDefault="008F1B37" w:rsidP="006538B9">
      <w:pPr>
        <w:pStyle w:val="Heading2"/>
        <w:spacing w:line="360" w:lineRule="auto"/>
      </w:pPr>
      <w:bookmarkStart w:id="9" w:name="_Toc70166894"/>
      <w:r>
        <w:t>Action:</w:t>
      </w:r>
      <w:bookmarkEnd w:id="9"/>
    </w:p>
    <w:p w14:paraId="02E06EE0" w14:textId="77777777" w:rsidR="00BD6FE7" w:rsidRDefault="008F1B37" w:rsidP="006538B9">
      <w:pPr>
        <w:pStyle w:val="ListParagraph"/>
        <w:numPr>
          <w:ilvl w:val="0"/>
          <w:numId w:val="21"/>
        </w:numPr>
        <w:spacing w:line="360" w:lineRule="auto"/>
      </w:pPr>
      <w:r w:rsidRPr="00BD6FE7">
        <w:t>The probable actions that are required to be a good academic writer include proper writing skill, formal use of language, one needs to be focused and clear about their topics and most essentially it needs to be backed up with favorable evidence. These qualities should be implemented within the individuals to</w:t>
      </w:r>
      <w:r>
        <w:t xml:space="preserve"> get better content of the writing. </w:t>
      </w:r>
    </w:p>
    <w:p w14:paraId="770A3BF9" w14:textId="62D86E0C" w:rsidR="00BD6FE7" w:rsidRDefault="008F1B37" w:rsidP="006538B9">
      <w:pPr>
        <w:pStyle w:val="ListParagraph"/>
        <w:numPr>
          <w:ilvl w:val="0"/>
          <w:numId w:val="21"/>
        </w:numPr>
        <w:spacing w:line="360" w:lineRule="auto"/>
      </w:pPr>
      <w:r w:rsidRPr="00BD6FE7">
        <w:t xml:space="preserve">Education through online modes or platforms became very common as it helps in seeking more opportunities with a wide variety of content. For an impactful success, certain strategies need to be implemented well such as treating the course to be real, practicing managing time, keeping oneself organized, participating actively, and removing possible distractions </w:t>
      </w:r>
      <w:r w:rsidRPr="001B40E6">
        <w:t>(</w:t>
      </w:r>
      <w:proofErr w:type="spellStart"/>
      <w:r w:rsidRPr="00050ED7">
        <w:rPr>
          <w:highlight w:val="white"/>
        </w:rPr>
        <w:t>Adeani</w:t>
      </w:r>
      <w:proofErr w:type="spellEnd"/>
      <w:r w:rsidRPr="00050ED7">
        <w:rPr>
          <w:highlight w:val="white"/>
        </w:rPr>
        <w:t xml:space="preserve"> et al.,</w:t>
      </w:r>
      <w:r w:rsidR="00A76FB8">
        <w:rPr>
          <w:highlight w:val="white"/>
        </w:rPr>
        <w:t xml:space="preserve"> 2020</w:t>
      </w:r>
      <w:r w:rsidRPr="00050ED7">
        <w:rPr>
          <w:highlight w:val="white"/>
        </w:rPr>
        <w:t>).</w:t>
      </w:r>
      <w:r w:rsidRPr="00BD6FE7">
        <w:t xml:space="preserve"> </w:t>
      </w:r>
    </w:p>
    <w:p w14:paraId="5EABACEE" w14:textId="77777777" w:rsidR="00824285" w:rsidRPr="001B40E6" w:rsidRDefault="008F1B37" w:rsidP="006538B9">
      <w:pPr>
        <w:pStyle w:val="ListParagraph"/>
        <w:numPr>
          <w:ilvl w:val="0"/>
          <w:numId w:val="21"/>
        </w:numPr>
        <w:spacing w:line="360" w:lineRule="auto"/>
      </w:pPr>
      <w:r w:rsidRPr="00BD6FE7">
        <w:t>Proper time management within a management system also includes certain implementations that need to be done like improving skills, being flexible, proper planning of strategies, removing distractions and interruptions, having decisive qualities, consolidating tasks, and establishing one's priorities. These are the actions with which change can be brought.</w:t>
      </w:r>
    </w:p>
    <w:p w14:paraId="7B15FF66" w14:textId="77777777" w:rsidR="00824285" w:rsidRDefault="008F1B37" w:rsidP="006538B9">
      <w:pPr>
        <w:pStyle w:val="Heading1"/>
        <w:spacing w:line="360" w:lineRule="auto"/>
      </w:pPr>
      <w:bookmarkStart w:id="10" w:name="_Toc70166895"/>
      <w:r w:rsidRPr="001B40E6">
        <w:t>Conclusion</w:t>
      </w:r>
      <w:bookmarkEnd w:id="10"/>
    </w:p>
    <w:p w14:paraId="15F3DD33" w14:textId="77777777" w:rsidR="00824285" w:rsidRDefault="008F1B37" w:rsidP="006538B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we get to know about the vivid analysis of Gibbs Reflective Cycle upon three particular activities- academic writing, time management, and online learning. Through this particular model helps people to have a proper sense of working situations to acquire knowledge and understand its future vision or how well it can be implemented in the future. Well talking about its future aspects, the model has high scope in the future. Proper application of the Gibbs Reflective Model in the future can enhance improvements and all sorts </w:t>
      </w:r>
      <w:r>
        <w:rPr>
          <w:rFonts w:ascii="Times New Roman" w:eastAsia="Times New Roman" w:hAnsi="Times New Roman" w:cs="Times New Roman"/>
          <w:sz w:val="24"/>
          <w:szCs w:val="24"/>
        </w:rPr>
        <w:lastRenderedPageBreak/>
        <w:t>of experiences in the future. We also get to know the various steps that are incorporated within the model, which helps in analyzing any activity or field of career. It includes- description, feelings, evaluation, conclusion, and action.</w:t>
      </w:r>
    </w:p>
    <w:p w14:paraId="4779ABCB" w14:textId="77777777" w:rsidR="00824285" w:rsidRDefault="00824285" w:rsidP="006538B9">
      <w:pPr>
        <w:pStyle w:val="Normal1"/>
        <w:spacing w:line="360" w:lineRule="auto"/>
        <w:jc w:val="both"/>
        <w:rPr>
          <w:rFonts w:ascii="Times New Roman" w:eastAsia="Times New Roman" w:hAnsi="Times New Roman" w:cs="Times New Roman"/>
          <w:sz w:val="24"/>
          <w:szCs w:val="24"/>
        </w:rPr>
      </w:pPr>
    </w:p>
    <w:p w14:paraId="21C0626A" w14:textId="77777777" w:rsidR="00824285" w:rsidRDefault="008F1B37" w:rsidP="006538B9">
      <w:pPr>
        <w:pStyle w:val="Normal1"/>
        <w:spacing w:line="360" w:lineRule="auto"/>
        <w:jc w:val="both"/>
        <w:rPr>
          <w:rFonts w:ascii="Times New Roman" w:eastAsia="Times New Roman" w:hAnsi="Times New Roman" w:cs="Times New Roman"/>
          <w:sz w:val="24"/>
          <w:szCs w:val="24"/>
        </w:rPr>
      </w:pPr>
      <w:r>
        <w:br w:type="page"/>
      </w:r>
    </w:p>
    <w:p w14:paraId="6C8C43E9" w14:textId="77777777" w:rsidR="00824285" w:rsidRDefault="008F1B37" w:rsidP="006538B9">
      <w:pPr>
        <w:pStyle w:val="Heading1"/>
        <w:spacing w:line="360" w:lineRule="auto"/>
      </w:pPr>
      <w:bookmarkStart w:id="11" w:name="_Toc70166896"/>
      <w:r w:rsidRPr="006538B9">
        <w:lastRenderedPageBreak/>
        <w:t>Reference</w:t>
      </w:r>
      <w:r>
        <w:t xml:space="preserve"> list</w:t>
      </w:r>
      <w:bookmarkEnd w:id="11"/>
    </w:p>
    <w:p w14:paraId="5C1645D1" w14:textId="522EDB07" w:rsidR="00012790" w:rsidRPr="001B40E6" w:rsidRDefault="00012790" w:rsidP="006538B9">
      <w:pPr>
        <w:spacing w:line="360" w:lineRule="auto"/>
        <w:rPr>
          <w:highlight w:val="white"/>
        </w:rPr>
      </w:pPr>
      <w:proofErr w:type="spellStart"/>
      <w:r w:rsidRPr="001B40E6">
        <w:rPr>
          <w:highlight w:val="white"/>
        </w:rPr>
        <w:t>Adeani</w:t>
      </w:r>
      <w:proofErr w:type="spellEnd"/>
      <w:r w:rsidRPr="001B40E6">
        <w:rPr>
          <w:highlight w:val="white"/>
        </w:rPr>
        <w:t xml:space="preserve">, I.S., </w:t>
      </w:r>
      <w:proofErr w:type="spellStart"/>
      <w:r w:rsidRPr="001B40E6">
        <w:rPr>
          <w:highlight w:val="white"/>
        </w:rPr>
        <w:t>Febriani</w:t>
      </w:r>
      <w:proofErr w:type="spellEnd"/>
      <w:r w:rsidRPr="001B40E6">
        <w:rPr>
          <w:highlight w:val="white"/>
        </w:rPr>
        <w:t>, R.B., Syafryadin, S., Mangana, A.V., Kurniawan, E., Ananda, J. and Maryam, S.,</w:t>
      </w:r>
      <w:r w:rsidR="00A76FB8">
        <w:rPr>
          <w:highlight w:val="white"/>
        </w:rPr>
        <w:t xml:space="preserve"> 2020.</w:t>
      </w:r>
      <w:r w:rsidRPr="001B40E6">
        <w:rPr>
          <w:highlight w:val="white"/>
        </w:rPr>
        <w:t xml:space="preserve"> Using GIBBS reflective cycle in making reflections of literary analysis. </w:t>
      </w:r>
      <w:r w:rsidRPr="001B40E6">
        <w:rPr>
          <w:i/>
          <w:highlight w:val="white"/>
        </w:rPr>
        <w:t>Indonesian EFL Journal (IEFLJ)</w:t>
      </w:r>
      <w:r w:rsidRPr="001B40E6">
        <w:rPr>
          <w:highlight w:val="white"/>
        </w:rPr>
        <w:t xml:space="preserve">, </w:t>
      </w:r>
      <w:r w:rsidRPr="001B40E6">
        <w:rPr>
          <w:i/>
          <w:highlight w:val="white"/>
        </w:rPr>
        <w:t>6</w:t>
      </w:r>
      <w:r w:rsidRPr="001B40E6">
        <w:rPr>
          <w:highlight w:val="white"/>
        </w:rPr>
        <w:t>(2), pp.139-148.</w:t>
      </w:r>
    </w:p>
    <w:p w14:paraId="44666175" w14:textId="77777777" w:rsidR="00012790" w:rsidRDefault="00012790" w:rsidP="006538B9">
      <w:pPr>
        <w:spacing w:line="360" w:lineRule="auto"/>
        <w:rPr>
          <w:shd w:val="clear" w:color="auto" w:fill="FFFFFF"/>
        </w:rPr>
      </w:pPr>
      <w:r>
        <w:rPr>
          <w:shd w:val="clear" w:color="auto" w:fill="FFFFFF"/>
        </w:rPr>
        <w:t>Ahmed, A.M., 2019. Students’ reflective journaling: an impactful strategy that informs instructional practices in an EFL writing university context in Qatar. </w:t>
      </w:r>
      <w:r>
        <w:rPr>
          <w:i/>
          <w:iCs/>
          <w:shd w:val="clear" w:color="auto" w:fill="FFFFFF"/>
        </w:rPr>
        <w:t>Reflective Practice</w:t>
      </w:r>
      <w:r>
        <w:rPr>
          <w:shd w:val="clear" w:color="auto" w:fill="FFFFFF"/>
        </w:rPr>
        <w:t>, </w:t>
      </w:r>
      <w:r>
        <w:rPr>
          <w:i/>
          <w:iCs/>
          <w:shd w:val="clear" w:color="auto" w:fill="FFFFFF"/>
        </w:rPr>
        <w:t>20</w:t>
      </w:r>
      <w:r>
        <w:rPr>
          <w:shd w:val="clear" w:color="auto" w:fill="FFFFFF"/>
        </w:rPr>
        <w:t>(4), pp.483-500.</w:t>
      </w:r>
    </w:p>
    <w:p w14:paraId="26B5A796" w14:textId="77777777" w:rsidR="00012790" w:rsidRDefault="00012790" w:rsidP="006538B9">
      <w:pPr>
        <w:spacing w:line="360" w:lineRule="auto"/>
        <w:rPr>
          <w:shd w:val="clear" w:color="auto" w:fill="FFFFFF"/>
        </w:rPr>
      </w:pPr>
      <w:r>
        <w:rPr>
          <w:shd w:val="clear" w:color="auto" w:fill="FFFFFF"/>
        </w:rPr>
        <w:t>Dhaliwal, U., Singh, S. and Singh, N., 2018. Reflective student narratives: honing professionalism and empathy. </w:t>
      </w:r>
      <w:r>
        <w:rPr>
          <w:i/>
          <w:iCs/>
          <w:shd w:val="clear" w:color="auto" w:fill="FFFFFF"/>
        </w:rPr>
        <w:t>Indian J Med Ethics</w:t>
      </w:r>
      <w:r>
        <w:rPr>
          <w:shd w:val="clear" w:color="auto" w:fill="FFFFFF"/>
        </w:rPr>
        <w:t>, </w:t>
      </w:r>
      <w:r>
        <w:rPr>
          <w:i/>
          <w:iCs/>
          <w:shd w:val="clear" w:color="auto" w:fill="FFFFFF"/>
        </w:rPr>
        <w:t>3</w:t>
      </w:r>
      <w:r>
        <w:rPr>
          <w:shd w:val="clear" w:color="auto" w:fill="FFFFFF"/>
        </w:rPr>
        <w:t>, pp.9-15.</w:t>
      </w:r>
    </w:p>
    <w:p w14:paraId="21EAF66B" w14:textId="77777777" w:rsidR="00012790" w:rsidRPr="001B40E6" w:rsidRDefault="00012790" w:rsidP="006538B9">
      <w:pPr>
        <w:spacing w:line="360" w:lineRule="auto"/>
        <w:rPr>
          <w:highlight w:val="white"/>
        </w:rPr>
      </w:pPr>
      <w:r>
        <w:rPr>
          <w:shd w:val="clear" w:color="auto" w:fill="FFFFFF"/>
        </w:rPr>
        <w:t xml:space="preserve">Dressler, R., Becker, S., </w:t>
      </w:r>
      <w:proofErr w:type="spellStart"/>
      <w:r>
        <w:rPr>
          <w:shd w:val="clear" w:color="auto" w:fill="FFFFFF"/>
        </w:rPr>
        <w:t>Kawalilak</w:t>
      </w:r>
      <w:proofErr w:type="spellEnd"/>
      <w:r>
        <w:rPr>
          <w:shd w:val="clear" w:color="auto" w:fill="FFFFFF"/>
        </w:rPr>
        <w:t>, C. and Arthur, N., 2018. The cross-cultural reflective model for post-sojourn debriefing. </w:t>
      </w:r>
      <w:r>
        <w:rPr>
          <w:i/>
          <w:iCs/>
          <w:shd w:val="clear" w:color="auto" w:fill="FFFFFF"/>
        </w:rPr>
        <w:t>Reflective Practice</w:t>
      </w:r>
      <w:r>
        <w:rPr>
          <w:shd w:val="clear" w:color="auto" w:fill="FFFFFF"/>
        </w:rPr>
        <w:t>, </w:t>
      </w:r>
      <w:r>
        <w:rPr>
          <w:i/>
          <w:iCs/>
          <w:shd w:val="clear" w:color="auto" w:fill="FFFFFF"/>
        </w:rPr>
        <w:t>19</w:t>
      </w:r>
      <w:r>
        <w:rPr>
          <w:shd w:val="clear" w:color="auto" w:fill="FFFFFF"/>
        </w:rPr>
        <w:t>(4), pp.490-504.</w:t>
      </w:r>
    </w:p>
    <w:p w14:paraId="4DFC20F1" w14:textId="77777777" w:rsidR="00012790" w:rsidRPr="001B40E6" w:rsidRDefault="00012790" w:rsidP="006538B9">
      <w:pPr>
        <w:spacing w:line="360" w:lineRule="auto"/>
        <w:rPr>
          <w:highlight w:val="white"/>
        </w:rPr>
      </w:pPr>
      <w:r w:rsidRPr="001B40E6">
        <w:rPr>
          <w:highlight w:val="white"/>
        </w:rPr>
        <w:t>He, K.N., Parkinson, L. and Doyle, A.K., 2018. Gibbs’ Reflective Cycle.</w:t>
      </w:r>
    </w:p>
    <w:p w14:paraId="5C888E9F" w14:textId="77777777" w:rsidR="00012790" w:rsidRPr="001B40E6" w:rsidRDefault="00012790" w:rsidP="006538B9">
      <w:pPr>
        <w:spacing w:line="360" w:lineRule="auto"/>
        <w:rPr>
          <w:highlight w:val="white"/>
        </w:rPr>
      </w:pPr>
      <w:proofErr w:type="spellStart"/>
      <w:r w:rsidRPr="001B40E6">
        <w:rPr>
          <w:highlight w:val="white"/>
        </w:rPr>
        <w:t>Husam</w:t>
      </w:r>
      <w:proofErr w:type="spellEnd"/>
      <w:r w:rsidRPr="001B40E6">
        <w:rPr>
          <w:highlight w:val="white"/>
        </w:rPr>
        <w:t xml:space="preserve">, H.A. and Abraham, P., 2019. Employability skills development through assessment in higher education: Students’ voices on reflective assessments. </w:t>
      </w:r>
      <w:r w:rsidRPr="001B40E6">
        <w:rPr>
          <w:i/>
          <w:highlight w:val="white"/>
        </w:rPr>
        <w:t>Glob Acad J Econ Buss</w:t>
      </w:r>
      <w:r w:rsidRPr="001B40E6">
        <w:rPr>
          <w:highlight w:val="white"/>
        </w:rPr>
        <w:t xml:space="preserve">, </w:t>
      </w:r>
      <w:r w:rsidRPr="001B40E6">
        <w:rPr>
          <w:i/>
          <w:highlight w:val="white"/>
        </w:rPr>
        <w:t>1</w:t>
      </w:r>
      <w:r w:rsidRPr="001B40E6">
        <w:rPr>
          <w:highlight w:val="white"/>
        </w:rPr>
        <w:t>, pp.36-42.</w:t>
      </w:r>
    </w:p>
    <w:p w14:paraId="7DD45821" w14:textId="77777777" w:rsidR="00012790" w:rsidRPr="001B40E6" w:rsidRDefault="00012790" w:rsidP="006538B9">
      <w:pPr>
        <w:spacing w:line="360" w:lineRule="auto"/>
        <w:rPr>
          <w:highlight w:val="white"/>
        </w:rPr>
      </w:pPr>
      <w:r w:rsidRPr="001B40E6">
        <w:rPr>
          <w:highlight w:val="white"/>
        </w:rPr>
        <w:t xml:space="preserve">Kirk, S., 2017. Waves of reflection: Seeing knowledge (s) in academic writing. In </w:t>
      </w:r>
      <w:r w:rsidRPr="001B40E6">
        <w:rPr>
          <w:i/>
          <w:highlight w:val="white"/>
        </w:rPr>
        <w:t>EAP in a Rapidly Changing Landscape: Issues, Challenges, and Solutions-Proceedings of the 2015 Baleap Conference. Reading: Garnet Education</w:t>
      </w:r>
      <w:r w:rsidRPr="001B40E6">
        <w:rPr>
          <w:highlight w:val="white"/>
        </w:rPr>
        <w:t>.</w:t>
      </w:r>
    </w:p>
    <w:p w14:paraId="5645D92E" w14:textId="77777777" w:rsidR="00012790" w:rsidRPr="001B40E6" w:rsidRDefault="00012790" w:rsidP="006538B9">
      <w:pPr>
        <w:spacing w:line="360" w:lineRule="auto"/>
        <w:rPr>
          <w:highlight w:val="white"/>
        </w:rPr>
      </w:pPr>
      <w:r w:rsidRPr="001B40E6">
        <w:rPr>
          <w:highlight w:val="white"/>
        </w:rPr>
        <w:t xml:space="preserve">Osmani, M., Weerakkody, V., Hindi, N. and Eldabi, T., 2019. Graduates employability skills: A review of literature against market demand. </w:t>
      </w:r>
      <w:r w:rsidRPr="001B40E6">
        <w:rPr>
          <w:i/>
          <w:highlight w:val="white"/>
        </w:rPr>
        <w:t>Journal of Education for Business</w:t>
      </w:r>
      <w:r w:rsidRPr="001B40E6">
        <w:rPr>
          <w:highlight w:val="white"/>
        </w:rPr>
        <w:t xml:space="preserve">, </w:t>
      </w:r>
      <w:r w:rsidRPr="001B40E6">
        <w:rPr>
          <w:i/>
          <w:highlight w:val="white"/>
        </w:rPr>
        <w:t>94</w:t>
      </w:r>
      <w:r w:rsidRPr="001B40E6">
        <w:rPr>
          <w:highlight w:val="white"/>
        </w:rPr>
        <w:t>(7), pp.423-432.</w:t>
      </w:r>
    </w:p>
    <w:p w14:paraId="50A9A8D4" w14:textId="77777777" w:rsidR="00012790" w:rsidRDefault="00012790" w:rsidP="006538B9">
      <w:pPr>
        <w:spacing w:line="360" w:lineRule="auto"/>
        <w:rPr>
          <w:highlight w:val="white"/>
        </w:rPr>
      </w:pPr>
      <w:proofErr w:type="spellStart"/>
      <w:r w:rsidRPr="001B40E6">
        <w:rPr>
          <w:highlight w:val="white"/>
        </w:rPr>
        <w:t>Sekarwinahyu</w:t>
      </w:r>
      <w:proofErr w:type="spellEnd"/>
      <w:r w:rsidRPr="001B40E6">
        <w:rPr>
          <w:highlight w:val="white"/>
        </w:rPr>
        <w:t xml:space="preserve">, M., Rustaman, N.Y., Widodo, A. and Riandi, R., 2019, February. Development of problem-based learning for the online tutorial program in plant development using Gibbs' reflective cycle and e-portfolio to enhance reflective thinking skills. In </w:t>
      </w:r>
      <w:r w:rsidRPr="001B40E6">
        <w:rPr>
          <w:i/>
          <w:highlight w:val="white"/>
        </w:rPr>
        <w:t>Journal of Physics: Conference Series</w:t>
      </w:r>
      <w:r w:rsidRPr="001B40E6">
        <w:rPr>
          <w:highlight w:val="white"/>
        </w:rPr>
        <w:t xml:space="preserve"> (Vol. 1157, No. 2, p. 022099). IOP Publishing.</w:t>
      </w:r>
    </w:p>
    <w:sectPr w:rsidR="00012790" w:rsidSect="006538B9">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B45FE" w14:textId="77777777" w:rsidR="003B5155" w:rsidRDefault="003B5155" w:rsidP="00191579">
      <w:pPr>
        <w:spacing w:line="240" w:lineRule="auto"/>
      </w:pPr>
      <w:r>
        <w:separator/>
      </w:r>
    </w:p>
  </w:endnote>
  <w:endnote w:type="continuationSeparator" w:id="0">
    <w:p w14:paraId="5E240204" w14:textId="77777777" w:rsidR="003B5155" w:rsidRDefault="003B5155" w:rsidP="001915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7457504"/>
      <w:docPartObj>
        <w:docPartGallery w:val="Page Numbers (Bottom of Page)"/>
        <w:docPartUnique/>
      </w:docPartObj>
    </w:sdtPr>
    <w:sdtContent>
      <w:sdt>
        <w:sdtPr>
          <w:id w:val="-1769616900"/>
          <w:docPartObj>
            <w:docPartGallery w:val="Page Numbers (Top of Page)"/>
            <w:docPartUnique/>
          </w:docPartObj>
        </w:sdtPr>
        <w:sdtContent>
          <w:p w14:paraId="64141614" w14:textId="1F42137F" w:rsidR="00F0330A" w:rsidRDefault="00F0330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82232B" w14:textId="77777777" w:rsidR="006538B9" w:rsidRDefault="00653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1BB8B" w14:textId="77777777" w:rsidR="003B5155" w:rsidRDefault="003B5155" w:rsidP="00191579">
      <w:pPr>
        <w:spacing w:line="240" w:lineRule="auto"/>
      </w:pPr>
      <w:r>
        <w:separator/>
      </w:r>
    </w:p>
  </w:footnote>
  <w:footnote w:type="continuationSeparator" w:id="0">
    <w:p w14:paraId="2C47B2BE" w14:textId="77777777" w:rsidR="003B5155" w:rsidRDefault="003B5155" w:rsidP="001915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9545E"/>
    <w:multiLevelType w:val="hybridMultilevel"/>
    <w:tmpl w:val="92DC9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F3A4E"/>
    <w:multiLevelType w:val="multilevel"/>
    <w:tmpl w:val="8638AB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7D335A7"/>
    <w:multiLevelType w:val="hybridMultilevel"/>
    <w:tmpl w:val="45402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C4275"/>
    <w:multiLevelType w:val="hybridMultilevel"/>
    <w:tmpl w:val="37400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94B28"/>
    <w:multiLevelType w:val="hybridMultilevel"/>
    <w:tmpl w:val="1F705676"/>
    <w:lvl w:ilvl="0" w:tplc="FFBEB6BA">
      <w:start w:val="1"/>
      <w:numFmt w:val="bullet"/>
      <w:lvlText w:val=""/>
      <w:lvlJc w:val="left"/>
      <w:pPr>
        <w:ind w:left="720" w:hanging="360"/>
      </w:pPr>
      <w:rPr>
        <w:rFonts w:ascii="Symbol" w:hAnsi="Symbol" w:hint="default"/>
      </w:rPr>
    </w:lvl>
    <w:lvl w:ilvl="1" w:tplc="7D1AB03E" w:tentative="1">
      <w:start w:val="1"/>
      <w:numFmt w:val="bullet"/>
      <w:lvlText w:val="o"/>
      <w:lvlJc w:val="left"/>
      <w:pPr>
        <w:ind w:left="1440" w:hanging="360"/>
      </w:pPr>
      <w:rPr>
        <w:rFonts w:ascii="Courier New" w:hAnsi="Courier New" w:cs="Courier New" w:hint="default"/>
      </w:rPr>
    </w:lvl>
    <w:lvl w:ilvl="2" w:tplc="AA26061E" w:tentative="1">
      <w:start w:val="1"/>
      <w:numFmt w:val="bullet"/>
      <w:lvlText w:val=""/>
      <w:lvlJc w:val="left"/>
      <w:pPr>
        <w:ind w:left="2160" w:hanging="360"/>
      </w:pPr>
      <w:rPr>
        <w:rFonts w:ascii="Wingdings" w:hAnsi="Wingdings" w:hint="default"/>
      </w:rPr>
    </w:lvl>
    <w:lvl w:ilvl="3" w:tplc="0C0A5628" w:tentative="1">
      <w:start w:val="1"/>
      <w:numFmt w:val="bullet"/>
      <w:lvlText w:val=""/>
      <w:lvlJc w:val="left"/>
      <w:pPr>
        <w:ind w:left="2880" w:hanging="360"/>
      </w:pPr>
      <w:rPr>
        <w:rFonts w:ascii="Symbol" w:hAnsi="Symbol" w:hint="default"/>
      </w:rPr>
    </w:lvl>
    <w:lvl w:ilvl="4" w:tplc="A60CA8FE" w:tentative="1">
      <w:start w:val="1"/>
      <w:numFmt w:val="bullet"/>
      <w:lvlText w:val="o"/>
      <w:lvlJc w:val="left"/>
      <w:pPr>
        <w:ind w:left="3600" w:hanging="360"/>
      </w:pPr>
      <w:rPr>
        <w:rFonts w:ascii="Courier New" w:hAnsi="Courier New" w:cs="Courier New" w:hint="default"/>
      </w:rPr>
    </w:lvl>
    <w:lvl w:ilvl="5" w:tplc="A3A805C0" w:tentative="1">
      <w:start w:val="1"/>
      <w:numFmt w:val="bullet"/>
      <w:lvlText w:val=""/>
      <w:lvlJc w:val="left"/>
      <w:pPr>
        <w:ind w:left="4320" w:hanging="360"/>
      </w:pPr>
      <w:rPr>
        <w:rFonts w:ascii="Wingdings" w:hAnsi="Wingdings" w:hint="default"/>
      </w:rPr>
    </w:lvl>
    <w:lvl w:ilvl="6" w:tplc="E7DA4C68" w:tentative="1">
      <w:start w:val="1"/>
      <w:numFmt w:val="bullet"/>
      <w:lvlText w:val=""/>
      <w:lvlJc w:val="left"/>
      <w:pPr>
        <w:ind w:left="5040" w:hanging="360"/>
      </w:pPr>
      <w:rPr>
        <w:rFonts w:ascii="Symbol" w:hAnsi="Symbol" w:hint="default"/>
      </w:rPr>
    </w:lvl>
    <w:lvl w:ilvl="7" w:tplc="9350DBB6" w:tentative="1">
      <w:start w:val="1"/>
      <w:numFmt w:val="bullet"/>
      <w:lvlText w:val="o"/>
      <w:lvlJc w:val="left"/>
      <w:pPr>
        <w:ind w:left="5760" w:hanging="360"/>
      </w:pPr>
      <w:rPr>
        <w:rFonts w:ascii="Courier New" w:hAnsi="Courier New" w:cs="Courier New" w:hint="default"/>
      </w:rPr>
    </w:lvl>
    <w:lvl w:ilvl="8" w:tplc="8474BEDC" w:tentative="1">
      <w:start w:val="1"/>
      <w:numFmt w:val="bullet"/>
      <w:lvlText w:val=""/>
      <w:lvlJc w:val="left"/>
      <w:pPr>
        <w:ind w:left="6480" w:hanging="360"/>
      </w:pPr>
      <w:rPr>
        <w:rFonts w:ascii="Wingdings" w:hAnsi="Wingdings" w:hint="default"/>
      </w:rPr>
    </w:lvl>
  </w:abstractNum>
  <w:abstractNum w:abstractNumId="5" w15:restartNumberingAfterBreak="0">
    <w:nsid w:val="29611C9A"/>
    <w:multiLevelType w:val="hybridMultilevel"/>
    <w:tmpl w:val="DCB0E57E"/>
    <w:lvl w:ilvl="0" w:tplc="1C286F62">
      <w:start w:val="1"/>
      <w:numFmt w:val="bullet"/>
      <w:lvlText w:val=""/>
      <w:lvlJc w:val="left"/>
      <w:pPr>
        <w:ind w:left="720" w:hanging="360"/>
      </w:pPr>
      <w:rPr>
        <w:rFonts w:ascii="Symbol" w:hAnsi="Symbol" w:hint="default"/>
      </w:rPr>
    </w:lvl>
    <w:lvl w:ilvl="1" w:tplc="9B72D12A" w:tentative="1">
      <w:start w:val="1"/>
      <w:numFmt w:val="bullet"/>
      <w:lvlText w:val="o"/>
      <w:lvlJc w:val="left"/>
      <w:pPr>
        <w:ind w:left="1440" w:hanging="360"/>
      </w:pPr>
      <w:rPr>
        <w:rFonts w:ascii="Courier New" w:hAnsi="Courier New" w:cs="Courier New" w:hint="default"/>
      </w:rPr>
    </w:lvl>
    <w:lvl w:ilvl="2" w:tplc="C6DC6B66" w:tentative="1">
      <w:start w:val="1"/>
      <w:numFmt w:val="bullet"/>
      <w:lvlText w:val=""/>
      <w:lvlJc w:val="left"/>
      <w:pPr>
        <w:ind w:left="2160" w:hanging="360"/>
      </w:pPr>
      <w:rPr>
        <w:rFonts w:ascii="Wingdings" w:hAnsi="Wingdings" w:hint="default"/>
      </w:rPr>
    </w:lvl>
    <w:lvl w:ilvl="3" w:tplc="B4A231E4" w:tentative="1">
      <w:start w:val="1"/>
      <w:numFmt w:val="bullet"/>
      <w:lvlText w:val=""/>
      <w:lvlJc w:val="left"/>
      <w:pPr>
        <w:ind w:left="2880" w:hanging="360"/>
      </w:pPr>
      <w:rPr>
        <w:rFonts w:ascii="Symbol" w:hAnsi="Symbol" w:hint="default"/>
      </w:rPr>
    </w:lvl>
    <w:lvl w:ilvl="4" w:tplc="710C5F5C" w:tentative="1">
      <w:start w:val="1"/>
      <w:numFmt w:val="bullet"/>
      <w:lvlText w:val="o"/>
      <w:lvlJc w:val="left"/>
      <w:pPr>
        <w:ind w:left="3600" w:hanging="360"/>
      </w:pPr>
      <w:rPr>
        <w:rFonts w:ascii="Courier New" w:hAnsi="Courier New" w:cs="Courier New" w:hint="default"/>
      </w:rPr>
    </w:lvl>
    <w:lvl w:ilvl="5" w:tplc="B584F5A4" w:tentative="1">
      <w:start w:val="1"/>
      <w:numFmt w:val="bullet"/>
      <w:lvlText w:val=""/>
      <w:lvlJc w:val="left"/>
      <w:pPr>
        <w:ind w:left="4320" w:hanging="360"/>
      </w:pPr>
      <w:rPr>
        <w:rFonts w:ascii="Wingdings" w:hAnsi="Wingdings" w:hint="default"/>
      </w:rPr>
    </w:lvl>
    <w:lvl w:ilvl="6" w:tplc="390838F2" w:tentative="1">
      <w:start w:val="1"/>
      <w:numFmt w:val="bullet"/>
      <w:lvlText w:val=""/>
      <w:lvlJc w:val="left"/>
      <w:pPr>
        <w:ind w:left="5040" w:hanging="360"/>
      </w:pPr>
      <w:rPr>
        <w:rFonts w:ascii="Symbol" w:hAnsi="Symbol" w:hint="default"/>
      </w:rPr>
    </w:lvl>
    <w:lvl w:ilvl="7" w:tplc="0790894E" w:tentative="1">
      <w:start w:val="1"/>
      <w:numFmt w:val="bullet"/>
      <w:lvlText w:val="o"/>
      <w:lvlJc w:val="left"/>
      <w:pPr>
        <w:ind w:left="5760" w:hanging="360"/>
      </w:pPr>
      <w:rPr>
        <w:rFonts w:ascii="Courier New" w:hAnsi="Courier New" w:cs="Courier New" w:hint="default"/>
      </w:rPr>
    </w:lvl>
    <w:lvl w:ilvl="8" w:tplc="D95A0F82" w:tentative="1">
      <w:start w:val="1"/>
      <w:numFmt w:val="bullet"/>
      <w:lvlText w:val=""/>
      <w:lvlJc w:val="left"/>
      <w:pPr>
        <w:ind w:left="6480" w:hanging="360"/>
      </w:pPr>
      <w:rPr>
        <w:rFonts w:ascii="Wingdings" w:hAnsi="Wingdings" w:hint="default"/>
      </w:rPr>
    </w:lvl>
  </w:abstractNum>
  <w:abstractNum w:abstractNumId="6" w15:restartNumberingAfterBreak="0">
    <w:nsid w:val="2CBD0F04"/>
    <w:multiLevelType w:val="hybridMultilevel"/>
    <w:tmpl w:val="273C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4031D9"/>
    <w:multiLevelType w:val="hybridMultilevel"/>
    <w:tmpl w:val="39F4B19C"/>
    <w:lvl w:ilvl="0" w:tplc="3C285BBA">
      <w:start w:val="1"/>
      <w:numFmt w:val="bullet"/>
      <w:lvlText w:val=""/>
      <w:lvlJc w:val="left"/>
      <w:pPr>
        <w:ind w:left="720" w:hanging="360"/>
      </w:pPr>
      <w:rPr>
        <w:rFonts w:ascii="Symbol" w:hAnsi="Symbol" w:hint="default"/>
      </w:rPr>
    </w:lvl>
    <w:lvl w:ilvl="1" w:tplc="7DACCF78" w:tentative="1">
      <w:start w:val="1"/>
      <w:numFmt w:val="bullet"/>
      <w:lvlText w:val="o"/>
      <w:lvlJc w:val="left"/>
      <w:pPr>
        <w:ind w:left="1440" w:hanging="360"/>
      </w:pPr>
      <w:rPr>
        <w:rFonts w:ascii="Courier New" w:hAnsi="Courier New" w:cs="Courier New" w:hint="default"/>
      </w:rPr>
    </w:lvl>
    <w:lvl w:ilvl="2" w:tplc="E684D152" w:tentative="1">
      <w:start w:val="1"/>
      <w:numFmt w:val="bullet"/>
      <w:lvlText w:val=""/>
      <w:lvlJc w:val="left"/>
      <w:pPr>
        <w:ind w:left="2160" w:hanging="360"/>
      </w:pPr>
      <w:rPr>
        <w:rFonts w:ascii="Wingdings" w:hAnsi="Wingdings" w:hint="default"/>
      </w:rPr>
    </w:lvl>
    <w:lvl w:ilvl="3" w:tplc="B508ABB0" w:tentative="1">
      <w:start w:val="1"/>
      <w:numFmt w:val="bullet"/>
      <w:lvlText w:val=""/>
      <w:lvlJc w:val="left"/>
      <w:pPr>
        <w:ind w:left="2880" w:hanging="360"/>
      </w:pPr>
      <w:rPr>
        <w:rFonts w:ascii="Symbol" w:hAnsi="Symbol" w:hint="default"/>
      </w:rPr>
    </w:lvl>
    <w:lvl w:ilvl="4" w:tplc="1CFA0738" w:tentative="1">
      <w:start w:val="1"/>
      <w:numFmt w:val="bullet"/>
      <w:lvlText w:val="o"/>
      <w:lvlJc w:val="left"/>
      <w:pPr>
        <w:ind w:left="3600" w:hanging="360"/>
      </w:pPr>
      <w:rPr>
        <w:rFonts w:ascii="Courier New" w:hAnsi="Courier New" w:cs="Courier New" w:hint="default"/>
      </w:rPr>
    </w:lvl>
    <w:lvl w:ilvl="5" w:tplc="333AB57A" w:tentative="1">
      <w:start w:val="1"/>
      <w:numFmt w:val="bullet"/>
      <w:lvlText w:val=""/>
      <w:lvlJc w:val="left"/>
      <w:pPr>
        <w:ind w:left="4320" w:hanging="360"/>
      </w:pPr>
      <w:rPr>
        <w:rFonts w:ascii="Wingdings" w:hAnsi="Wingdings" w:hint="default"/>
      </w:rPr>
    </w:lvl>
    <w:lvl w:ilvl="6" w:tplc="A7387E7E" w:tentative="1">
      <w:start w:val="1"/>
      <w:numFmt w:val="bullet"/>
      <w:lvlText w:val=""/>
      <w:lvlJc w:val="left"/>
      <w:pPr>
        <w:ind w:left="5040" w:hanging="360"/>
      </w:pPr>
      <w:rPr>
        <w:rFonts w:ascii="Symbol" w:hAnsi="Symbol" w:hint="default"/>
      </w:rPr>
    </w:lvl>
    <w:lvl w:ilvl="7" w:tplc="04ACB56A" w:tentative="1">
      <w:start w:val="1"/>
      <w:numFmt w:val="bullet"/>
      <w:lvlText w:val="o"/>
      <w:lvlJc w:val="left"/>
      <w:pPr>
        <w:ind w:left="5760" w:hanging="360"/>
      </w:pPr>
      <w:rPr>
        <w:rFonts w:ascii="Courier New" w:hAnsi="Courier New" w:cs="Courier New" w:hint="default"/>
      </w:rPr>
    </w:lvl>
    <w:lvl w:ilvl="8" w:tplc="3B2C6550" w:tentative="1">
      <w:start w:val="1"/>
      <w:numFmt w:val="bullet"/>
      <w:lvlText w:val=""/>
      <w:lvlJc w:val="left"/>
      <w:pPr>
        <w:ind w:left="6480" w:hanging="360"/>
      </w:pPr>
      <w:rPr>
        <w:rFonts w:ascii="Wingdings" w:hAnsi="Wingdings" w:hint="default"/>
      </w:rPr>
    </w:lvl>
  </w:abstractNum>
  <w:abstractNum w:abstractNumId="8" w15:restartNumberingAfterBreak="0">
    <w:nsid w:val="40942CE2"/>
    <w:multiLevelType w:val="hybridMultilevel"/>
    <w:tmpl w:val="FC7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420E9"/>
    <w:multiLevelType w:val="hybridMultilevel"/>
    <w:tmpl w:val="8FEE1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6A288C"/>
    <w:multiLevelType w:val="hybridMultilevel"/>
    <w:tmpl w:val="9000B6F4"/>
    <w:lvl w:ilvl="0" w:tplc="9DC896C0">
      <w:start w:val="1"/>
      <w:numFmt w:val="bullet"/>
      <w:lvlText w:val=""/>
      <w:lvlJc w:val="left"/>
      <w:pPr>
        <w:ind w:left="720" w:hanging="360"/>
      </w:pPr>
      <w:rPr>
        <w:rFonts w:ascii="Symbol" w:hAnsi="Symbol" w:hint="default"/>
      </w:rPr>
    </w:lvl>
    <w:lvl w:ilvl="1" w:tplc="E318D524" w:tentative="1">
      <w:start w:val="1"/>
      <w:numFmt w:val="bullet"/>
      <w:lvlText w:val="o"/>
      <w:lvlJc w:val="left"/>
      <w:pPr>
        <w:ind w:left="1440" w:hanging="360"/>
      </w:pPr>
      <w:rPr>
        <w:rFonts w:ascii="Courier New" w:hAnsi="Courier New" w:cs="Courier New" w:hint="default"/>
      </w:rPr>
    </w:lvl>
    <w:lvl w:ilvl="2" w:tplc="52EEF962" w:tentative="1">
      <w:start w:val="1"/>
      <w:numFmt w:val="bullet"/>
      <w:lvlText w:val=""/>
      <w:lvlJc w:val="left"/>
      <w:pPr>
        <w:ind w:left="2160" w:hanging="360"/>
      </w:pPr>
      <w:rPr>
        <w:rFonts w:ascii="Wingdings" w:hAnsi="Wingdings" w:hint="default"/>
      </w:rPr>
    </w:lvl>
    <w:lvl w:ilvl="3" w:tplc="D856E556" w:tentative="1">
      <w:start w:val="1"/>
      <w:numFmt w:val="bullet"/>
      <w:lvlText w:val=""/>
      <w:lvlJc w:val="left"/>
      <w:pPr>
        <w:ind w:left="2880" w:hanging="360"/>
      </w:pPr>
      <w:rPr>
        <w:rFonts w:ascii="Symbol" w:hAnsi="Symbol" w:hint="default"/>
      </w:rPr>
    </w:lvl>
    <w:lvl w:ilvl="4" w:tplc="9684D9F2" w:tentative="1">
      <w:start w:val="1"/>
      <w:numFmt w:val="bullet"/>
      <w:lvlText w:val="o"/>
      <w:lvlJc w:val="left"/>
      <w:pPr>
        <w:ind w:left="3600" w:hanging="360"/>
      </w:pPr>
      <w:rPr>
        <w:rFonts w:ascii="Courier New" w:hAnsi="Courier New" w:cs="Courier New" w:hint="default"/>
      </w:rPr>
    </w:lvl>
    <w:lvl w:ilvl="5" w:tplc="9F4E0CC8" w:tentative="1">
      <w:start w:val="1"/>
      <w:numFmt w:val="bullet"/>
      <w:lvlText w:val=""/>
      <w:lvlJc w:val="left"/>
      <w:pPr>
        <w:ind w:left="4320" w:hanging="360"/>
      </w:pPr>
      <w:rPr>
        <w:rFonts w:ascii="Wingdings" w:hAnsi="Wingdings" w:hint="default"/>
      </w:rPr>
    </w:lvl>
    <w:lvl w:ilvl="6" w:tplc="AD4245F4" w:tentative="1">
      <w:start w:val="1"/>
      <w:numFmt w:val="bullet"/>
      <w:lvlText w:val=""/>
      <w:lvlJc w:val="left"/>
      <w:pPr>
        <w:ind w:left="5040" w:hanging="360"/>
      </w:pPr>
      <w:rPr>
        <w:rFonts w:ascii="Symbol" w:hAnsi="Symbol" w:hint="default"/>
      </w:rPr>
    </w:lvl>
    <w:lvl w:ilvl="7" w:tplc="F4C00792" w:tentative="1">
      <w:start w:val="1"/>
      <w:numFmt w:val="bullet"/>
      <w:lvlText w:val="o"/>
      <w:lvlJc w:val="left"/>
      <w:pPr>
        <w:ind w:left="5760" w:hanging="360"/>
      </w:pPr>
      <w:rPr>
        <w:rFonts w:ascii="Courier New" w:hAnsi="Courier New" w:cs="Courier New" w:hint="default"/>
      </w:rPr>
    </w:lvl>
    <w:lvl w:ilvl="8" w:tplc="A4C0C8AA" w:tentative="1">
      <w:start w:val="1"/>
      <w:numFmt w:val="bullet"/>
      <w:lvlText w:val=""/>
      <w:lvlJc w:val="left"/>
      <w:pPr>
        <w:ind w:left="6480" w:hanging="360"/>
      </w:pPr>
      <w:rPr>
        <w:rFonts w:ascii="Wingdings" w:hAnsi="Wingdings" w:hint="default"/>
      </w:rPr>
    </w:lvl>
  </w:abstractNum>
  <w:abstractNum w:abstractNumId="11" w15:restartNumberingAfterBreak="0">
    <w:nsid w:val="445B25C6"/>
    <w:multiLevelType w:val="hybridMultilevel"/>
    <w:tmpl w:val="A6B63318"/>
    <w:lvl w:ilvl="0" w:tplc="700A97D4">
      <w:start w:val="1"/>
      <w:numFmt w:val="bullet"/>
      <w:lvlText w:val=""/>
      <w:lvlJc w:val="left"/>
      <w:pPr>
        <w:ind w:left="1440" w:hanging="360"/>
      </w:pPr>
      <w:rPr>
        <w:rFonts w:ascii="Symbol" w:hAnsi="Symbol" w:hint="default"/>
      </w:rPr>
    </w:lvl>
    <w:lvl w:ilvl="1" w:tplc="10DE6464" w:tentative="1">
      <w:start w:val="1"/>
      <w:numFmt w:val="bullet"/>
      <w:lvlText w:val="o"/>
      <w:lvlJc w:val="left"/>
      <w:pPr>
        <w:ind w:left="2160" w:hanging="360"/>
      </w:pPr>
      <w:rPr>
        <w:rFonts w:ascii="Courier New" w:hAnsi="Courier New" w:cs="Courier New" w:hint="default"/>
      </w:rPr>
    </w:lvl>
    <w:lvl w:ilvl="2" w:tplc="C3E4A274" w:tentative="1">
      <w:start w:val="1"/>
      <w:numFmt w:val="bullet"/>
      <w:lvlText w:val=""/>
      <w:lvlJc w:val="left"/>
      <w:pPr>
        <w:ind w:left="2880" w:hanging="360"/>
      </w:pPr>
      <w:rPr>
        <w:rFonts w:ascii="Wingdings" w:hAnsi="Wingdings" w:hint="default"/>
      </w:rPr>
    </w:lvl>
    <w:lvl w:ilvl="3" w:tplc="B07CFF88" w:tentative="1">
      <w:start w:val="1"/>
      <w:numFmt w:val="bullet"/>
      <w:lvlText w:val=""/>
      <w:lvlJc w:val="left"/>
      <w:pPr>
        <w:ind w:left="3600" w:hanging="360"/>
      </w:pPr>
      <w:rPr>
        <w:rFonts w:ascii="Symbol" w:hAnsi="Symbol" w:hint="default"/>
      </w:rPr>
    </w:lvl>
    <w:lvl w:ilvl="4" w:tplc="C61CB320" w:tentative="1">
      <w:start w:val="1"/>
      <w:numFmt w:val="bullet"/>
      <w:lvlText w:val="o"/>
      <w:lvlJc w:val="left"/>
      <w:pPr>
        <w:ind w:left="4320" w:hanging="360"/>
      </w:pPr>
      <w:rPr>
        <w:rFonts w:ascii="Courier New" w:hAnsi="Courier New" w:cs="Courier New" w:hint="default"/>
      </w:rPr>
    </w:lvl>
    <w:lvl w:ilvl="5" w:tplc="65DC309A" w:tentative="1">
      <w:start w:val="1"/>
      <w:numFmt w:val="bullet"/>
      <w:lvlText w:val=""/>
      <w:lvlJc w:val="left"/>
      <w:pPr>
        <w:ind w:left="5040" w:hanging="360"/>
      </w:pPr>
      <w:rPr>
        <w:rFonts w:ascii="Wingdings" w:hAnsi="Wingdings" w:hint="default"/>
      </w:rPr>
    </w:lvl>
    <w:lvl w:ilvl="6" w:tplc="F86006B8" w:tentative="1">
      <w:start w:val="1"/>
      <w:numFmt w:val="bullet"/>
      <w:lvlText w:val=""/>
      <w:lvlJc w:val="left"/>
      <w:pPr>
        <w:ind w:left="5760" w:hanging="360"/>
      </w:pPr>
      <w:rPr>
        <w:rFonts w:ascii="Symbol" w:hAnsi="Symbol" w:hint="default"/>
      </w:rPr>
    </w:lvl>
    <w:lvl w:ilvl="7" w:tplc="FC304F56" w:tentative="1">
      <w:start w:val="1"/>
      <w:numFmt w:val="bullet"/>
      <w:lvlText w:val="o"/>
      <w:lvlJc w:val="left"/>
      <w:pPr>
        <w:ind w:left="6480" w:hanging="360"/>
      </w:pPr>
      <w:rPr>
        <w:rFonts w:ascii="Courier New" w:hAnsi="Courier New" w:cs="Courier New" w:hint="default"/>
      </w:rPr>
    </w:lvl>
    <w:lvl w:ilvl="8" w:tplc="EB687EDC" w:tentative="1">
      <w:start w:val="1"/>
      <w:numFmt w:val="bullet"/>
      <w:lvlText w:val=""/>
      <w:lvlJc w:val="left"/>
      <w:pPr>
        <w:ind w:left="7200" w:hanging="360"/>
      </w:pPr>
      <w:rPr>
        <w:rFonts w:ascii="Wingdings" w:hAnsi="Wingdings" w:hint="default"/>
      </w:rPr>
    </w:lvl>
  </w:abstractNum>
  <w:abstractNum w:abstractNumId="12" w15:restartNumberingAfterBreak="0">
    <w:nsid w:val="4AC078E2"/>
    <w:multiLevelType w:val="hybridMultilevel"/>
    <w:tmpl w:val="15EEB6B0"/>
    <w:lvl w:ilvl="0" w:tplc="7A5A75FE">
      <w:start w:val="1"/>
      <w:numFmt w:val="bullet"/>
      <w:lvlText w:val=""/>
      <w:lvlJc w:val="left"/>
      <w:pPr>
        <w:ind w:left="720" w:hanging="360"/>
      </w:pPr>
      <w:rPr>
        <w:rFonts w:ascii="Symbol" w:hAnsi="Symbol" w:hint="default"/>
      </w:rPr>
    </w:lvl>
    <w:lvl w:ilvl="1" w:tplc="120CA838" w:tentative="1">
      <w:start w:val="1"/>
      <w:numFmt w:val="bullet"/>
      <w:lvlText w:val="o"/>
      <w:lvlJc w:val="left"/>
      <w:pPr>
        <w:ind w:left="1440" w:hanging="360"/>
      </w:pPr>
      <w:rPr>
        <w:rFonts w:ascii="Courier New" w:hAnsi="Courier New" w:cs="Courier New" w:hint="default"/>
      </w:rPr>
    </w:lvl>
    <w:lvl w:ilvl="2" w:tplc="0FC693B6" w:tentative="1">
      <w:start w:val="1"/>
      <w:numFmt w:val="bullet"/>
      <w:lvlText w:val=""/>
      <w:lvlJc w:val="left"/>
      <w:pPr>
        <w:ind w:left="2160" w:hanging="360"/>
      </w:pPr>
      <w:rPr>
        <w:rFonts w:ascii="Wingdings" w:hAnsi="Wingdings" w:hint="default"/>
      </w:rPr>
    </w:lvl>
    <w:lvl w:ilvl="3" w:tplc="264C8024" w:tentative="1">
      <w:start w:val="1"/>
      <w:numFmt w:val="bullet"/>
      <w:lvlText w:val=""/>
      <w:lvlJc w:val="left"/>
      <w:pPr>
        <w:ind w:left="2880" w:hanging="360"/>
      </w:pPr>
      <w:rPr>
        <w:rFonts w:ascii="Symbol" w:hAnsi="Symbol" w:hint="default"/>
      </w:rPr>
    </w:lvl>
    <w:lvl w:ilvl="4" w:tplc="4E6280A4" w:tentative="1">
      <w:start w:val="1"/>
      <w:numFmt w:val="bullet"/>
      <w:lvlText w:val="o"/>
      <w:lvlJc w:val="left"/>
      <w:pPr>
        <w:ind w:left="3600" w:hanging="360"/>
      </w:pPr>
      <w:rPr>
        <w:rFonts w:ascii="Courier New" w:hAnsi="Courier New" w:cs="Courier New" w:hint="default"/>
      </w:rPr>
    </w:lvl>
    <w:lvl w:ilvl="5" w:tplc="7AAED13A" w:tentative="1">
      <w:start w:val="1"/>
      <w:numFmt w:val="bullet"/>
      <w:lvlText w:val=""/>
      <w:lvlJc w:val="left"/>
      <w:pPr>
        <w:ind w:left="4320" w:hanging="360"/>
      </w:pPr>
      <w:rPr>
        <w:rFonts w:ascii="Wingdings" w:hAnsi="Wingdings" w:hint="default"/>
      </w:rPr>
    </w:lvl>
    <w:lvl w:ilvl="6" w:tplc="43F80DD2" w:tentative="1">
      <w:start w:val="1"/>
      <w:numFmt w:val="bullet"/>
      <w:lvlText w:val=""/>
      <w:lvlJc w:val="left"/>
      <w:pPr>
        <w:ind w:left="5040" w:hanging="360"/>
      </w:pPr>
      <w:rPr>
        <w:rFonts w:ascii="Symbol" w:hAnsi="Symbol" w:hint="default"/>
      </w:rPr>
    </w:lvl>
    <w:lvl w:ilvl="7" w:tplc="AE0ED6AA" w:tentative="1">
      <w:start w:val="1"/>
      <w:numFmt w:val="bullet"/>
      <w:lvlText w:val="o"/>
      <w:lvlJc w:val="left"/>
      <w:pPr>
        <w:ind w:left="5760" w:hanging="360"/>
      </w:pPr>
      <w:rPr>
        <w:rFonts w:ascii="Courier New" w:hAnsi="Courier New" w:cs="Courier New" w:hint="default"/>
      </w:rPr>
    </w:lvl>
    <w:lvl w:ilvl="8" w:tplc="C64248D4" w:tentative="1">
      <w:start w:val="1"/>
      <w:numFmt w:val="bullet"/>
      <w:lvlText w:val=""/>
      <w:lvlJc w:val="left"/>
      <w:pPr>
        <w:ind w:left="6480" w:hanging="360"/>
      </w:pPr>
      <w:rPr>
        <w:rFonts w:ascii="Wingdings" w:hAnsi="Wingdings" w:hint="default"/>
      </w:rPr>
    </w:lvl>
  </w:abstractNum>
  <w:abstractNum w:abstractNumId="13" w15:restartNumberingAfterBreak="0">
    <w:nsid w:val="50633BDF"/>
    <w:multiLevelType w:val="hybridMultilevel"/>
    <w:tmpl w:val="380A34C4"/>
    <w:lvl w:ilvl="0" w:tplc="04090001">
      <w:start w:val="1"/>
      <w:numFmt w:val="bullet"/>
      <w:lvlText w:val=""/>
      <w:lvlJc w:val="left"/>
      <w:pPr>
        <w:ind w:left="720" w:hanging="360"/>
      </w:pPr>
      <w:rPr>
        <w:rFonts w:ascii="Symbol" w:hAnsi="Symbol" w:hint="default"/>
      </w:rPr>
    </w:lvl>
    <w:lvl w:ilvl="1" w:tplc="1DD26030" w:tentative="1">
      <w:start w:val="1"/>
      <w:numFmt w:val="lowerLetter"/>
      <w:lvlText w:val="%2."/>
      <w:lvlJc w:val="left"/>
      <w:pPr>
        <w:ind w:left="1440" w:hanging="360"/>
      </w:pPr>
    </w:lvl>
    <w:lvl w:ilvl="2" w:tplc="AAB2DD20" w:tentative="1">
      <w:start w:val="1"/>
      <w:numFmt w:val="lowerRoman"/>
      <w:lvlText w:val="%3."/>
      <w:lvlJc w:val="right"/>
      <w:pPr>
        <w:ind w:left="2160" w:hanging="180"/>
      </w:pPr>
    </w:lvl>
    <w:lvl w:ilvl="3" w:tplc="A1FAA25A" w:tentative="1">
      <w:start w:val="1"/>
      <w:numFmt w:val="decimal"/>
      <w:lvlText w:val="%4."/>
      <w:lvlJc w:val="left"/>
      <w:pPr>
        <w:ind w:left="2880" w:hanging="360"/>
      </w:pPr>
    </w:lvl>
    <w:lvl w:ilvl="4" w:tplc="CF00AE94" w:tentative="1">
      <w:start w:val="1"/>
      <w:numFmt w:val="lowerLetter"/>
      <w:lvlText w:val="%5."/>
      <w:lvlJc w:val="left"/>
      <w:pPr>
        <w:ind w:left="3600" w:hanging="360"/>
      </w:pPr>
    </w:lvl>
    <w:lvl w:ilvl="5" w:tplc="13E46220" w:tentative="1">
      <w:start w:val="1"/>
      <w:numFmt w:val="lowerRoman"/>
      <w:lvlText w:val="%6."/>
      <w:lvlJc w:val="right"/>
      <w:pPr>
        <w:ind w:left="4320" w:hanging="180"/>
      </w:pPr>
    </w:lvl>
    <w:lvl w:ilvl="6" w:tplc="EE66412A" w:tentative="1">
      <w:start w:val="1"/>
      <w:numFmt w:val="decimal"/>
      <w:lvlText w:val="%7."/>
      <w:lvlJc w:val="left"/>
      <w:pPr>
        <w:ind w:left="5040" w:hanging="360"/>
      </w:pPr>
    </w:lvl>
    <w:lvl w:ilvl="7" w:tplc="4836AC6E" w:tentative="1">
      <w:start w:val="1"/>
      <w:numFmt w:val="lowerLetter"/>
      <w:lvlText w:val="%8."/>
      <w:lvlJc w:val="left"/>
      <w:pPr>
        <w:ind w:left="5760" w:hanging="360"/>
      </w:pPr>
    </w:lvl>
    <w:lvl w:ilvl="8" w:tplc="78DE6BBA" w:tentative="1">
      <w:start w:val="1"/>
      <w:numFmt w:val="lowerRoman"/>
      <w:lvlText w:val="%9."/>
      <w:lvlJc w:val="right"/>
      <w:pPr>
        <w:ind w:left="6480" w:hanging="180"/>
      </w:pPr>
    </w:lvl>
  </w:abstractNum>
  <w:abstractNum w:abstractNumId="14" w15:restartNumberingAfterBreak="0">
    <w:nsid w:val="59AB3BC0"/>
    <w:multiLevelType w:val="hybridMultilevel"/>
    <w:tmpl w:val="0720D600"/>
    <w:lvl w:ilvl="0" w:tplc="A5A4159C">
      <w:start w:val="1"/>
      <w:numFmt w:val="bullet"/>
      <w:lvlText w:val=""/>
      <w:lvlJc w:val="left"/>
      <w:pPr>
        <w:ind w:left="720" w:hanging="360"/>
      </w:pPr>
      <w:rPr>
        <w:rFonts w:ascii="Symbol" w:hAnsi="Symbol" w:hint="default"/>
      </w:rPr>
    </w:lvl>
    <w:lvl w:ilvl="1" w:tplc="876CE074" w:tentative="1">
      <w:start w:val="1"/>
      <w:numFmt w:val="bullet"/>
      <w:lvlText w:val="o"/>
      <w:lvlJc w:val="left"/>
      <w:pPr>
        <w:ind w:left="1440" w:hanging="360"/>
      </w:pPr>
      <w:rPr>
        <w:rFonts w:ascii="Courier New" w:hAnsi="Courier New" w:cs="Courier New" w:hint="default"/>
      </w:rPr>
    </w:lvl>
    <w:lvl w:ilvl="2" w:tplc="7A269490" w:tentative="1">
      <w:start w:val="1"/>
      <w:numFmt w:val="bullet"/>
      <w:lvlText w:val=""/>
      <w:lvlJc w:val="left"/>
      <w:pPr>
        <w:ind w:left="2160" w:hanging="360"/>
      </w:pPr>
      <w:rPr>
        <w:rFonts w:ascii="Wingdings" w:hAnsi="Wingdings" w:hint="default"/>
      </w:rPr>
    </w:lvl>
    <w:lvl w:ilvl="3" w:tplc="BC50D5E6" w:tentative="1">
      <w:start w:val="1"/>
      <w:numFmt w:val="bullet"/>
      <w:lvlText w:val=""/>
      <w:lvlJc w:val="left"/>
      <w:pPr>
        <w:ind w:left="2880" w:hanging="360"/>
      </w:pPr>
      <w:rPr>
        <w:rFonts w:ascii="Symbol" w:hAnsi="Symbol" w:hint="default"/>
      </w:rPr>
    </w:lvl>
    <w:lvl w:ilvl="4" w:tplc="604CA214" w:tentative="1">
      <w:start w:val="1"/>
      <w:numFmt w:val="bullet"/>
      <w:lvlText w:val="o"/>
      <w:lvlJc w:val="left"/>
      <w:pPr>
        <w:ind w:left="3600" w:hanging="360"/>
      </w:pPr>
      <w:rPr>
        <w:rFonts w:ascii="Courier New" w:hAnsi="Courier New" w:cs="Courier New" w:hint="default"/>
      </w:rPr>
    </w:lvl>
    <w:lvl w:ilvl="5" w:tplc="7CF68D24" w:tentative="1">
      <w:start w:val="1"/>
      <w:numFmt w:val="bullet"/>
      <w:lvlText w:val=""/>
      <w:lvlJc w:val="left"/>
      <w:pPr>
        <w:ind w:left="4320" w:hanging="360"/>
      </w:pPr>
      <w:rPr>
        <w:rFonts w:ascii="Wingdings" w:hAnsi="Wingdings" w:hint="default"/>
      </w:rPr>
    </w:lvl>
    <w:lvl w:ilvl="6" w:tplc="218A0F4A" w:tentative="1">
      <w:start w:val="1"/>
      <w:numFmt w:val="bullet"/>
      <w:lvlText w:val=""/>
      <w:lvlJc w:val="left"/>
      <w:pPr>
        <w:ind w:left="5040" w:hanging="360"/>
      </w:pPr>
      <w:rPr>
        <w:rFonts w:ascii="Symbol" w:hAnsi="Symbol" w:hint="default"/>
      </w:rPr>
    </w:lvl>
    <w:lvl w:ilvl="7" w:tplc="F18C44A2" w:tentative="1">
      <w:start w:val="1"/>
      <w:numFmt w:val="bullet"/>
      <w:lvlText w:val="o"/>
      <w:lvlJc w:val="left"/>
      <w:pPr>
        <w:ind w:left="5760" w:hanging="360"/>
      </w:pPr>
      <w:rPr>
        <w:rFonts w:ascii="Courier New" w:hAnsi="Courier New" w:cs="Courier New" w:hint="default"/>
      </w:rPr>
    </w:lvl>
    <w:lvl w:ilvl="8" w:tplc="56DA5CEC" w:tentative="1">
      <w:start w:val="1"/>
      <w:numFmt w:val="bullet"/>
      <w:lvlText w:val=""/>
      <w:lvlJc w:val="left"/>
      <w:pPr>
        <w:ind w:left="6480" w:hanging="360"/>
      </w:pPr>
      <w:rPr>
        <w:rFonts w:ascii="Wingdings" w:hAnsi="Wingdings" w:hint="default"/>
      </w:rPr>
    </w:lvl>
  </w:abstractNum>
  <w:abstractNum w:abstractNumId="15" w15:restartNumberingAfterBreak="0">
    <w:nsid w:val="5B0F1181"/>
    <w:multiLevelType w:val="hybridMultilevel"/>
    <w:tmpl w:val="4D809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8A4323"/>
    <w:multiLevelType w:val="hybridMultilevel"/>
    <w:tmpl w:val="C80ACAE6"/>
    <w:lvl w:ilvl="0" w:tplc="295AC01C">
      <w:start w:val="1"/>
      <w:numFmt w:val="bullet"/>
      <w:lvlText w:val=""/>
      <w:lvlJc w:val="left"/>
      <w:pPr>
        <w:ind w:left="720" w:hanging="360"/>
      </w:pPr>
      <w:rPr>
        <w:rFonts w:ascii="Symbol" w:hAnsi="Symbol" w:hint="default"/>
      </w:rPr>
    </w:lvl>
    <w:lvl w:ilvl="1" w:tplc="99945CD6" w:tentative="1">
      <w:start w:val="1"/>
      <w:numFmt w:val="bullet"/>
      <w:lvlText w:val="o"/>
      <w:lvlJc w:val="left"/>
      <w:pPr>
        <w:ind w:left="1440" w:hanging="360"/>
      </w:pPr>
      <w:rPr>
        <w:rFonts w:ascii="Courier New" w:hAnsi="Courier New" w:cs="Courier New" w:hint="default"/>
      </w:rPr>
    </w:lvl>
    <w:lvl w:ilvl="2" w:tplc="EDAC9064" w:tentative="1">
      <w:start w:val="1"/>
      <w:numFmt w:val="bullet"/>
      <w:lvlText w:val=""/>
      <w:lvlJc w:val="left"/>
      <w:pPr>
        <w:ind w:left="2160" w:hanging="360"/>
      </w:pPr>
      <w:rPr>
        <w:rFonts w:ascii="Wingdings" w:hAnsi="Wingdings" w:hint="default"/>
      </w:rPr>
    </w:lvl>
    <w:lvl w:ilvl="3" w:tplc="E4D8D068" w:tentative="1">
      <w:start w:val="1"/>
      <w:numFmt w:val="bullet"/>
      <w:lvlText w:val=""/>
      <w:lvlJc w:val="left"/>
      <w:pPr>
        <w:ind w:left="2880" w:hanging="360"/>
      </w:pPr>
      <w:rPr>
        <w:rFonts w:ascii="Symbol" w:hAnsi="Symbol" w:hint="default"/>
      </w:rPr>
    </w:lvl>
    <w:lvl w:ilvl="4" w:tplc="A1FE3330" w:tentative="1">
      <w:start w:val="1"/>
      <w:numFmt w:val="bullet"/>
      <w:lvlText w:val="o"/>
      <w:lvlJc w:val="left"/>
      <w:pPr>
        <w:ind w:left="3600" w:hanging="360"/>
      </w:pPr>
      <w:rPr>
        <w:rFonts w:ascii="Courier New" w:hAnsi="Courier New" w:cs="Courier New" w:hint="default"/>
      </w:rPr>
    </w:lvl>
    <w:lvl w:ilvl="5" w:tplc="1618EBBC" w:tentative="1">
      <w:start w:val="1"/>
      <w:numFmt w:val="bullet"/>
      <w:lvlText w:val=""/>
      <w:lvlJc w:val="left"/>
      <w:pPr>
        <w:ind w:left="4320" w:hanging="360"/>
      </w:pPr>
      <w:rPr>
        <w:rFonts w:ascii="Wingdings" w:hAnsi="Wingdings" w:hint="default"/>
      </w:rPr>
    </w:lvl>
    <w:lvl w:ilvl="6" w:tplc="30E04818" w:tentative="1">
      <w:start w:val="1"/>
      <w:numFmt w:val="bullet"/>
      <w:lvlText w:val=""/>
      <w:lvlJc w:val="left"/>
      <w:pPr>
        <w:ind w:left="5040" w:hanging="360"/>
      </w:pPr>
      <w:rPr>
        <w:rFonts w:ascii="Symbol" w:hAnsi="Symbol" w:hint="default"/>
      </w:rPr>
    </w:lvl>
    <w:lvl w:ilvl="7" w:tplc="4476F30A" w:tentative="1">
      <w:start w:val="1"/>
      <w:numFmt w:val="bullet"/>
      <w:lvlText w:val="o"/>
      <w:lvlJc w:val="left"/>
      <w:pPr>
        <w:ind w:left="5760" w:hanging="360"/>
      </w:pPr>
      <w:rPr>
        <w:rFonts w:ascii="Courier New" w:hAnsi="Courier New" w:cs="Courier New" w:hint="default"/>
      </w:rPr>
    </w:lvl>
    <w:lvl w:ilvl="8" w:tplc="8488C97E" w:tentative="1">
      <w:start w:val="1"/>
      <w:numFmt w:val="bullet"/>
      <w:lvlText w:val=""/>
      <w:lvlJc w:val="left"/>
      <w:pPr>
        <w:ind w:left="6480" w:hanging="360"/>
      </w:pPr>
      <w:rPr>
        <w:rFonts w:ascii="Wingdings" w:hAnsi="Wingdings" w:hint="default"/>
      </w:rPr>
    </w:lvl>
  </w:abstractNum>
  <w:abstractNum w:abstractNumId="17" w15:restartNumberingAfterBreak="0">
    <w:nsid w:val="7A101245"/>
    <w:multiLevelType w:val="hybridMultilevel"/>
    <w:tmpl w:val="9D50A534"/>
    <w:lvl w:ilvl="0" w:tplc="EE664DBA">
      <w:start w:val="1"/>
      <w:numFmt w:val="bullet"/>
      <w:lvlText w:val=""/>
      <w:lvlJc w:val="left"/>
      <w:pPr>
        <w:ind w:left="1080" w:hanging="360"/>
      </w:pPr>
      <w:rPr>
        <w:rFonts w:ascii="Symbol" w:hAnsi="Symbol" w:hint="default"/>
      </w:rPr>
    </w:lvl>
    <w:lvl w:ilvl="1" w:tplc="271CDC7E" w:tentative="1">
      <w:start w:val="1"/>
      <w:numFmt w:val="bullet"/>
      <w:lvlText w:val="o"/>
      <w:lvlJc w:val="left"/>
      <w:pPr>
        <w:ind w:left="1800" w:hanging="360"/>
      </w:pPr>
      <w:rPr>
        <w:rFonts w:ascii="Courier New" w:hAnsi="Courier New" w:cs="Courier New" w:hint="default"/>
      </w:rPr>
    </w:lvl>
    <w:lvl w:ilvl="2" w:tplc="549C38F8" w:tentative="1">
      <w:start w:val="1"/>
      <w:numFmt w:val="bullet"/>
      <w:lvlText w:val=""/>
      <w:lvlJc w:val="left"/>
      <w:pPr>
        <w:ind w:left="2520" w:hanging="360"/>
      </w:pPr>
      <w:rPr>
        <w:rFonts w:ascii="Wingdings" w:hAnsi="Wingdings" w:hint="default"/>
      </w:rPr>
    </w:lvl>
    <w:lvl w:ilvl="3" w:tplc="CB3C631A" w:tentative="1">
      <w:start w:val="1"/>
      <w:numFmt w:val="bullet"/>
      <w:lvlText w:val=""/>
      <w:lvlJc w:val="left"/>
      <w:pPr>
        <w:ind w:left="3240" w:hanging="360"/>
      </w:pPr>
      <w:rPr>
        <w:rFonts w:ascii="Symbol" w:hAnsi="Symbol" w:hint="default"/>
      </w:rPr>
    </w:lvl>
    <w:lvl w:ilvl="4" w:tplc="4942CFF8" w:tentative="1">
      <w:start w:val="1"/>
      <w:numFmt w:val="bullet"/>
      <w:lvlText w:val="o"/>
      <w:lvlJc w:val="left"/>
      <w:pPr>
        <w:ind w:left="3960" w:hanging="360"/>
      </w:pPr>
      <w:rPr>
        <w:rFonts w:ascii="Courier New" w:hAnsi="Courier New" w:cs="Courier New" w:hint="default"/>
      </w:rPr>
    </w:lvl>
    <w:lvl w:ilvl="5" w:tplc="DF5A1EF8" w:tentative="1">
      <w:start w:val="1"/>
      <w:numFmt w:val="bullet"/>
      <w:lvlText w:val=""/>
      <w:lvlJc w:val="left"/>
      <w:pPr>
        <w:ind w:left="4680" w:hanging="360"/>
      </w:pPr>
      <w:rPr>
        <w:rFonts w:ascii="Wingdings" w:hAnsi="Wingdings" w:hint="default"/>
      </w:rPr>
    </w:lvl>
    <w:lvl w:ilvl="6" w:tplc="75BACBFA" w:tentative="1">
      <w:start w:val="1"/>
      <w:numFmt w:val="bullet"/>
      <w:lvlText w:val=""/>
      <w:lvlJc w:val="left"/>
      <w:pPr>
        <w:ind w:left="5400" w:hanging="360"/>
      </w:pPr>
      <w:rPr>
        <w:rFonts w:ascii="Symbol" w:hAnsi="Symbol" w:hint="default"/>
      </w:rPr>
    </w:lvl>
    <w:lvl w:ilvl="7" w:tplc="DBC81E12" w:tentative="1">
      <w:start w:val="1"/>
      <w:numFmt w:val="bullet"/>
      <w:lvlText w:val="o"/>
      <w:lvlJc w:val="left"/>
      <w:pPr>
        <w:ind w:left="6120" w:hanging="360"/>
      </w:pPr>
      <w:rPr>
        <w:rFonts w:ascii="Courier New" w:hAnsi="Courier New" w:cs="Courier New" w:hint="default"/>
      </w:rPr>
    </w:lvl>
    <w:lvl w:ilvl="8" w:tplc="ECF62E40" w:tentative="1">
      <w:start w:val="1"/>
      <w:numFmt w:val="bullet"/>
      <w:lvlText w:val=""/>
      <w:lvlJc w:val="left"/>
      <w:pPr>
        <w:ind w:left="6840" w:hanging="360"/>
      </w:pPr>
      <w:rPr>
        <w:rFonts w:ascii="Wingdings" w:hAnsi="Wingdings" w:hint="default"/>
      </w:rPr>
    </w:lvl>
  </w:abstractNum>
  <w:abstractNum w:abstractNumId="18" w15:restartNumberingAfterBreak="0">
    <w:nsid w:val="7AD80F9B"/>
    <w:multiLevelType w:val="hybridMultilevel"/>
    <w:tmpl w:val="C5747BFA"/>
    <w:lvl w:ilvl="0" w:tplc="1C46F89A">
      <w:start w:val="1"/>
      <w:numFmt w:val="bullet"/>
      <w:lvlText w:val=""/>
      <w:lvlJc w:val="left"/>
      <w:pPr>
        <w:ind w:left="720" w:hanging="360"/>
      </w:pPr>
      <w:rPr>
        <w:rFonts w:ascii="Symbol" w:hAnsi="Symbol" w:hint="default"/>
      </w:rPr>
    </w:lvl>
    <w:lvl w:ilvl="1" w:tplc="CEF04224" w:tentative="1">
      <w:start w:val="1"/>
      <w:numFmt w:val="bullet"/>
      <w:lvlText w:val="o"/>
      <w:lvlJc w:val="left"/>
      <w:pPr>
        <w:ind w:left="1440" w:hanging="360"/>
      </w:pPr>
      <w:rPr>
        <w:rFonts w:ascii="Courier New" w:hAnsi="Courier New" w:cs="Courier New" w:hint="default"/>
      </w:rPr>
    </w:lvl>
    <w:lvl w:ilvl="2" w:tplc="D0BEBCFA" w:tentative="1">
      <w:start w:val="1"/>
      <w:numFmt w:val="bullet"/>
      <w:lvlText w:val=""/>
      <w:lvlJc w:val="left"/>
      <w:pPr>
        <w:ind w:left="2160" w:hanging="360"/>
      </w:pPr>
      <w:rPr>
        <w:rFonts w:ascii="Wingdings" w:hAnsi="Wingdings" w:hint="default"/>
      </w:rPr>
    </w:lvl>
    <w:lvl w:ilvl="3" w:tplc="65BC551A" w:tentative="1">
      <w:start w:val="1"/>
      <w:numFmt w:val="bullet"/>
      <w:lvlText w:val=""/>
      <w:lvlJc w:val="left"/>
      <w:pPr>
        <w:ind w:left="2880" w:hanging="360"/>
      </w:pPr>
      <w:rPr>
        <w:rFonts w:ascii="Symbol" w:hAnsi="Symbol" w:hint="default"/>
      </w:rPr>
    </w:lvl>
    <w:lvl w:ilvl="4" w:tplc="3D86C2D6" w:tentative="1">
      <w:start w:val="1"/>
      <w:numFmt w:val="bullet"/>
      <w:lvlText w:val="o"/>
      <w:lvlJc w:val="left"/>
      <w:pPr>
        <w:ind w:left="3600" w:hanging="360"/>
      </w:pPr>
      <w:rPr>
        <w:rFonts w:ascii="Courier New" w:hAnsi="Courier New" w:cs="Courier New" w:hint="default"/>
      </w:rPr>
    </w:lvl>
    <w:lvl w:ilvl="5" w:tplc="038C4AE4" w:tentative="1">
      <w:start w:val="1"/>
      <w:numFmt w:val="bullet"/>
      <w:lvlText w:val=""/>
      <w:lvlJc w:val="left"/>
      <w:pPr>
        <w:ind w:left="4320" w:hanging="360"/>
      </w:pPr>
      <w:rPr>
        <w:rFonts w:ascii="Wingdings" w:hAnsi="Wingdings" w:hint="default"/>
      </w:rPr>
    </w:lvl>
    <w:lvl w:ilvl="6" w:tplc="80664A7A" w:tentative="1">
      <w:start w:val="1"/>
      <w:numFmt w:val="bullet"/>
      <w:lvlText w:val=""/>
      <w:lvlJc w:val="left"/>
      <w:pPr>
        <w:ind w:left="5040" w:hanging="360"/>
      </w:pPr>
      <w:rPr>
        <w:rFonts w:ascii="Symbol" w:hAnsi="Symbol" w:hint="default"/>
      </w:rPr>
    </w:lvl>
    <w:lvl w:ilvl="7" w:tplc="86F2656A" w:tentative="1">
      <w:start w:val="1"/>
      <w:numFmt w:val="bullet"/>
      <w:lvlText w:val="o"/>
      <w:lvlJc w:val="left"/>
      <w:pPr>
        <w:ind w:left="5760" w:hanging="360"/>
      </w:pPr>
      <w:rPr>
        <w:rFonts w:ascii="Courier New" w:hAnsi="Courier New" w:cs="Courier New" w:hint="default"/>
      </w:rPr>
    </w:lvl>
    <w:lvl w:ilvl="8" w:tplc="0AB89ECC" w:tentative="1">
      <w:start w:val="1"/>
      <w:numFmt w:val="bullet"/>
      <w:lvlText w:val=""/>
      <w:lvlJc w:val="left"/>
      <w:pPr>
        <w:ind w:left="6480" w:hanging="360"/>
      </w:pPr>
      <w:rPr>
        <w:rFonts w:ascii="Wingdings" w:hAnsi="Wingdings" w:hint="default"/>
      </w:rPr>
    </w:lvl>
  </w:abstractNum>
  <w:abstractNum w:abstractNumId="19" w15:restartNumberingAfterBreak="0">
    <w:nsid w:val="7F356F64"/>
    <w:multiLevelType w:val="hybridMultilevel"/>
    <w:tmpl w:val="13CCB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63410"/>
    <w:multiLevelType w:val="hybridMultilevel"/>
    <w:tmpl w:val="50263B98"/>
    <w:lvl w:ilvl="0" w:tplc="55004D7C">
      <w:start w:val="1"/>
      <w:numFmt w:val="decimal"/>
      <w:lvlText w:val="%1."/>
      <w:lvlJc w:val="left"/>
      <w:pPr>
        <w:ind w:left="720" w:hanging="360"/>
      </w:pPr>
    </w:lvl>
    <w:lvl w:ilvl="1" w:tplc="0434B988" w:tentative="1">
      <w:start w:val="1"/>
      <w:numFmt w:val="lowerLetter"/>
      <w:lvlText w:val="%2."/>
      <w:lvlJc w:val="left"/>
      <w:pPr>
        <w:ind w:left="1440" w:hanging="360"/>
      </w:pPr>
    </w:lvl>
    <w:lvl w:ilvl="2" w:tplc="239C7D74" w:tentative="1">
      <w:start w:val="1"/>
      <w:numFmt w:val="lowerRoman"/>
      <w:lvlText w:val="%3."/>
      <w:lvlJc w:val="right"/>
      <w:pPr>
        <w:ind w:left="2160" w:hanging="180"/>
      </w:pPr>
    </w:lvl>
    <w:lvl w:ilvl="3" w:tplc="3B6AD886" w:tentative="1">
      <w:start w:val="1"/>
      <w:numFmt w:val="decimal"/>
      <w:lvlText w:val="%4."/>
      <w:lvlJc w:val="left"/>
      <w:pPr>
        <w:ind w:left="2880" w:hanging="360"/>
      </w:pPr>
    </w:lvl>
    <w:lvl w:ilvl="4" w:tplc="1B806BE0" w:tentative="1">
      <w:start w:val="1"/>
      <w:numFmt w:val="lowerLetter"/>
      <w:lvlText w:val="%5."/>
      <w:lvlJc w:val="left"/>
      <w:pPr>
        <w:ind w:left="3600" w:hanging="360"/>
      </w:pPr>
    </w:lvl>
    <w:lvl w:ilvl="5" w:tplc="E54EA5C0" w:tentative="1">
      <w:start w:val="1"/>
      <w:numFmt w:val="lowerRoman"/>
      <w:lvlText w:val="%6."/>
      <w:lvlJc w:val="right"/>
      <w:pPr>
        <w:ind w:left="4320" w:hanging="180"/>
      </w:pPr>
    </w:lvl>
    <w:lvl w:ilvl="6" w:tplc="6638EDA8" w:tentative="1">
      <w:start w:val="1"/>
      <w:numFmt w:val="decimal"/>
      <w:lvlText w:val="%7."/>
      <w:lvlJc w:val="left"/>
      <w:pPr>
        <w:ind w:left="5040" w:hanging="360"/>
      </w:pPr>
    </w:lvl>
    <w:lvl w:ilvl="7" w:tplc="C6704AAC" w:tentative="1">
      <w:start w:val="1"/>
      <w:numFmt w:val="lowerLetter"/>
      <w:lvlText w:val="%8."/>
      <w:lvlJc w:val="left"/>
      <w:pPr>
        <w:ind w:left="5760" w:hanging="360"/>
      </w:pPr>
    </w:lvl>
    <w:lvl w:ilvl="8" w:tplc="0986D1D8" w:tentative="1">
      <w:start w:val="1"/>
      <w:numFmt w:val="lowerRoman"/>
      <w:lvlText w:val="%9."/>
      <w:lvlJc w:val="right"/>
      <w:pPr>
        <w:ind w:left="6480" w:hanging="180"/>
      </w:pPr>
    </w:lvl>
  </w:abstractNum>
  <w:num w:numId="1">
    <w:abstractNumId w:val="1"/>
  </w:num>
  <w:num w:numId="2">
    <w:abstractNumId w:val="20"/>
  </w:num>
  <w:num w:numId="3">
    <w:abstractNumId w:val="13"/>
  </w:num>
  <w:num w:numId="4">
    <w:abstractNumId w:val="12"/>
  </w:num>
  <w:num w:numId="5">
    <w:abstractNumId w:val="16"/>
  </w:num>
  <w:num w:numId="6">
    <w:abstractNumId w:val="4"/>
  </w:num>
  <w:num w:numId="7">
    <w:abstractNumId w:val="7"/>
  </w:num>
  <w:num w:numId="8">
    <w:abstractNumId w:val="5"/>
  </w:num>
  <w:num w:numId="9">
    <w:abstractNumId w:val="18"/>
  </w:num>
  <w:num w:numId="10">
    <w:abstractNumId w:val="10"/>
  </w:num>
  <w:num w:numId="11">
    <w:abstractNumId w:val="11"/>
  </w:num>
  <w:num w:numId="12">
    <w:abstractNumId w:val="17"/>
  </w:num>
  <w:num w:numId="13">
    <w:abstractNumId w:val="14"/>
  </w:num>
  <w:num w:numId="14">
    <w:abstractNumId w:val="2"/>
  </w:num>
  <w:num w:numId="15">
    <w:abstractNumId w:val="3"/>
  </w:num>
  <w:num w:numId="16">
    <w:abstractNumId w:val="0"/>
  </w:num>
  <w:num w:numId="17">
    <w:abstractNumId w:val="6"/>
  </w:num>
  <w:num w:numId="18">
    <w:abstractNumId w:val="8"/>
  </w:num>
  <w:num w:numId="19">
    <w:abstractNumId w:val="19"/>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Y3trQ0MjY1NTc1NTRS0lEKTi0uzszPAykwrAUA0+hnGCwAAAA="/>
  </w:docVars>
  <w:rsids>
    <w:rsidRoot w:val="00824285"/>
    <w:rsid w:val="00012790"/>
    <w:rsid w:val="00013260"/>
    <w:rsid w:val="00050ED7"/>
    <w:rsid w:val="00191579"/>
    <w:rsid w:val="001B40E6"/>
    <w:rsid w:val="003B5155"/>
    <w:rsid w:val="003C149A"/>
    <w:rsid w:val="00551416"/>
    <w:rsid w:val="006538B9"/>
    <w:rsid w:val="006C17CA"/>
    <w:rsid w:val="00824285"/>
    <w:rsid w:val="008F1B37"/>
    <w:rsid w:val="00A76FB8"/>
    <w:rsid w:val="00B47EDB"/>
    <w:rsid w:val="00BD6FE7"/>
    <w:rsid w:val="00F03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992D"/>
  <w15:docId w15:val="{30923A7A-75D4-4119-A228-57FC801DE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579"/>
    <w:pPr>
      <w:jc w:val="both"/>
    </w:pPr>
    <w:rPr>
      <w:rFonts w:ascii="Times New Roman" w:hAnsi="Times New Roman"/>
      <w:color w:val="000000" w:themeColor="text1"/>
      <w:sz w:val="24"/>
    </w:rPr>
  </w:style>
  <w:style w:type="paragraph" w:styleId="Heading1">
    <w:name w:val="heading 1"/>
    <w:basedOn w:val="Normal1"/>
    <w:next w:val="Normal1"/>
    <w:rsid w:val="0019157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1"/>
    <w:next w:val="Normal1"/>
    <w:rsid w:val="00191579"/>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1"/>
    <w:next w:val="Normal1"/>
    <w:rsid w:val="006538B9"/>
    <w:pPr>
      <w:keepNext/>
      <w:keepLines/>
      <w:spacing w:before="320" w:after="80"/>
      <w:jc w:val="both"/>
      <w:outlineLvl w:val="2"/>
    </w:pPr>
    <w:rPr>
      <w:rFonts w:ascii="Times New Roman" w:hAnsi="Times New Roman"/>
      <w:color w:val="000000" w:themeColor="text1"/>
      <w:sz w:val="24"/>
      <w:szCs w:val="28"/>
    </w:rPr>
  </w:style>
  <w:style w:type="paragraph" w:styleId="Heading4">
    <w:name w:val="heading 4"/>
    <w:basedOn w:val="Normal1"/>
    <w:next w:val="Normal1"/>
    <w:rsid w:val="00824285"/>
    <w:pPr>
      <w:keepNext/>
      <w:keepLines/>
      <w:spacing w:before="280" w:after="80"/>
      <w:outlineLvl w:val="3"/>
    </w:pPr>
    <w:rPr>
      <w:color w:val="666666"/>
      <w:sz w:val="24"/>
      <w:szCs w:val="24"/>
    </w:rPr>
  </w:style>
  <w:style w:type="paragraph" w:styleId="Heading5">
    <w:name w:val="heading 5"/>
    <w:basedOn w:val="Normal1"/>
    <w:next w:val="Normal1"/>
    <w:rsid w:val="00824285"/>
    <w:pPr>
      <w:keepNext/>
      <w:keepLines/>
      <w:spacing w:before="240" w:after="80"/>
      <w:outlineLvl w:val="4"/>
    </w:pPr>
    <w:rPr>
      <w:color w:val="666666"/>
    </w:rPr>
  </w:style>
  <w:style w:type="paragraph" w:styleId="Heading6">
    <w:name w:val="heading 6"/>
    <w:basedOn w:val="Normal1"/>
    <w:next w:val="Normal1"/>
    <w:rsid w:val="00824285"/>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24285"/>
  </w:style>
  <w:style w:type="paragraph" w:styleId="Title">
    <w:name w:val="Title"/>
    <w:basedOn w:val="Normal1"/>
    <w:next w:val="Normal1"/>
    <w:rsid w:val="00824285"/>
    <w:pPr>
      <w:keepNext/>
      <w:keepLines/>
      <w:spacing w:after="60"/>
    </w:pPr>
    <w:rPr>
      <w:sz w:val="52"/>
      <w:szCs w:val="52"/>
    </w:rPr>
  </w:style>
  <w:style w:type="paragraph" w:styleId="Subtitle">
    <w:name w:val="Subtitle"/>
    <w:basedOn w:val="Normal1"/>
    <w:next w:val="Normal1"/>
    <w:rsid w:val="00824285"/>
    <w:pPr>
      <w:keepNext/>
      <w:keepLines/>
      <w:spacing w:after="320"/>
    </w:pPr>
    <w:rPr>
      <w:color w:val="666666"/>
      <w:sz w:val="30"/>
      <w:szCs w:val="30"/>
    </w:rPr>
  </w:style>
  <w:style w:type="paragraph" w:styleId="Header">
    <w:name w:val="header"/>
    <w:basedOn w:val="Normal"/>
    <w:link w:val="HeaderChar"/>
    <w:uiPriority w:val="99"/>
    <w:unhideWhenUsed/>
    <w:rsid w:val="00191579"/>
    <w:pPr>
      <w:tabs>
        <w:tab w:val="center" w:pos="4680"/>
        <w:tab w:val="right" w:pos="9360"/>
      </w:tabs>
      <w:spacing w:line="240" w:lineRule="auto"/>
    </w:pPr>
  </w:style>
  <w:style w:type="character" w:customStyle="1" w:styleId="HeaderChar">
    <w:name w:val="Header Char"/>
    <w:basedOn w:val="DefaultParagraphFont"/>
    <w:link w:val="Header"/>
    <w:uiPriority w:val="99"/>
    <w:rsid w:val="00191579"/>
  </w:style>
  <w:style w:type="paragraph" w:styleId="Footer">
    <w:name w:val="footer"/>
    <w:basedOn w:val="Normal"/>
    <w:link w:val="FooterChar"/>
    <w:uiPriority w:val="99"/>
    <w:unhideWhenUsed/>
    <w:rsid w:val="00191579"/>
    <w:pPr>
      <w:tabs>
        <w:tab w:val="center" w:pos="4680"/>
        <w:tab w:val="right" w:pos="9360"/>
      </w:tabs>
      <w:spacing w:line="240" w:lineRule="auto"/>
    </w:pPr>
  </w:style>
  <w:style w:type="character" w:customStyle="1" w:styleId="FooterChar">
    <w:name w:val="Footer Char"/>
    <w:basedOn w:val="DefaultParagraphFont"/>
    <w:link w:val="Footer"/>
    <w:uiPriority w:val="99"/>
    <w:rsid w:val="00191579"/>
  </w:style>
  <w:style w:type="paragraph" w:styleId="ListParagraph">
    <w:name w:val="List Paragraph"/>
    <w:basedOn w:val="Normal"/>
    <w:uiPriority w:val="34"/>
    <w:qFormat/>
    <w:rsid w:val="00050ED7"/>
    <w:pPr>
      <w:ind w:left="720"/>
      <w:contextualSpacing/>
    </w:pPr>
  </w:style>
  <w:style w:type="paragraph" w:styleId="TOCHeading">
    <w:name w:val="TOC Heading"/>
    <w:basedOn w:val="Heading1"/>
    <w:next w:val="Normal"/>
    <w:uiPriority w:val="39"/>
    <w:unhideWhenUsed/>
    <w:qFormat/>
    <w:rsid w:val="006538B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538B9"/>
    <w:pPr>
      <w:spacing w:after="100"/>
    </w:pPr>
  </w:style>
  <w:style w:type="paragraph" w:styleId="TOC2">
    <w:name w:val="toc 2"/>
    <w:basedOn w:val="Normal"/>
    <w:next w:val="Normal"/>
    <w:autoRedefine/>
    <w:uiPriority w:val="39"/>
    <w:unhideWhenUsed/>
    <w:rsid w:val="006538B9"/>
    <w:pPr>
      <w:spacing w:after="100"/>
      <w:ind w:left="240"/>
    </w:pPr>
  </w:style>
  <w:style w:type="character" w:styleId="Hyperlink">
    <w:name w:val="Hyperlink"/>
    <w:basedOn w:val="DefaultParagraphFont"/>
    <w:uiPriority w:val="99"/>
    <w:unhideWhenUsed/>
    <w:rsid w:val="00653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6908-8673-4549-AEDB-4E2E2925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lkff</cp:lastModifiedBy>
  <cp:revision>8</cp:revision>
  <dcterms:created xsi:type="dcterms:W3CDTF">2021-04-24T07:12:00Z</dcterms:created>
  <dcterms:modified xsi:type="dcterms:W3CDTF">2021-04-24T12:16:00Z</dcterms:modified>
</cp:coreProperties>
</file>