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107B1" w14:textId="2EB7B900" w:rsidR="00ED604A" w:rsidRPr="00416760" w:rsidRDefault="00ED604A" w:rsidP="00416760">
      <w:pPr>
        <w:jc w:val="both"/>
        <w:rPr>
          <w:rFonts w:ascii="Arial" w:hAnsi="Arial" w:cs="Arial"/>
          <w:b/>
          <w:bCs/>
          <w:color w:val="7030A0"/>
          <w:sz w:val="28"/>
          <w:szCs w:val="28"/>
        </w:rPr>
      </w:pPr>
      <w:r w:rsidRPr="00416760">
        <w:rPr>
          <w:rFonts w:ascii="Arial" w:hAnsi="Arial" w:cs="Arial"/>
          <w:b/>
          <w:bCs/>
          <w:color w:val="7030A0"/>
          <w:sz w:val="28"/>
          <w:szCs w:val="28"/>
        </w:rPr>
        <w:t xml:space="preserve">Sustainable Development Goal </w:t>
      </w:r>
      <w:r w:rsidR="0044567C">
        <w:rPr>
          <w:rFonts w:ascii="Arial" w:hAnsi="Arial" w:cs="Arial"/>
          <w:b/>
          <w:bCs/>
          <w:color w:val="7030A0"/>
          <w:sz w:val="28"/>
          <w:szCs w:val="28"/>
        </w:rPr>
        <w:t>10</w:t>
      </w:r>
      <w:r w:rsidRPr="00416760">
        <w:rPr>
          <w:rFonts w:ascii="Arial" w:hAnsi="Arial" w:cs="Arial"/>
          <w:b/>
          <w:bCs/>
          <w:color w:val="7030A0"/>
          <w:sz w:val="28"/>
          <w:szCs w:val="28"/>
        </w:rPr>
        <w:t xml:space="preserve"> </w:t>
      </w:r>
      <w:r w:rsidR="0044567C">
        <w:rPr>
          <w:rFonts w:ascii="Arial" w:hAnsi="Arial" w:cs="Arial"/>
          <w:b/>
          <w:bCs/>
          <w:color w:val="7030A0"/>
          <w:sz w:val="28"/>
          <w:szCs w:val="28"/>
        </w:rPr>
        <w:t>–</w:t>
      </w:r>
      <w:r w:rsidRPr="00416760">
        <w:rPr>
          <w:rFonts w:ascii="Arial" w:hAnsi="Arial" w:cs="Arial"/>
          <w:b/>
          <w:bCs/>
          <w:color w:val="7030A0"/>
          <w:sz w:val="28"/>
          <w:szCs w:val="28"/>
        </w:rPr>
        <w:t xml:space="preserve"> </w:t>
      </w:r>
      <w:r w:rsidR="0044567C">
        <w:rPr>
          <w:rFonts w:ascii="Arial" w:hAnsi="Arial" w:cs="Arial"/>
          <w:b/>
          <w:bCs/>
          <w:color w:val="7030A0"/>
          <w:sz w:val="28"/>
          <w:szCs w:val="28"/>
        </w:rPr>
        <w:t>Reduced Inequalities</w:t>
      </w:r>
    </w:p>
    <w:p w14:paraId="7FB3DA55"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Overview:</w:t>
      </w:r>
    </w:p>
    <w:p w14:paraId="76387A9D" w14:textId="2137FE8A" w:rsidR="00ED604A" w:rsidRPr="00ED604A" w:rsidRDefault="0044567C" w:rsidP="00416760">
      <w:pPr>
        <w:jc w:val="both"/>
        <w:rPr>
          <w:rFonts w:ascii="Arial" w:hAnsi="Arial" w:cs="Arial"/>
        </w:rPr>
      </w:pPr>
      <w:r w:rsidRPr="0044567C">
        <w:rPr>
          <w:rFonts w:ascii="Arial" w:hAnsi="Arial" w:cs="Arial"/>
        </w:rPr>
        <w:t>Sustainable Development Goal 10 (SDG 10) is part of the United Nations' 2030 Agenda for Sustainable Development. SDG 10 aims to reduce inequalities within and among countries. It addresses disparities in income, social status, access to basic services, and opportunities, striving for a more equal and just global society.</w:t>
      </w:r>
    </w:p>
    <w:p w14:paraId="6C89F998" w14:textId="00A4CD65" w:rsidR="00ED604A" w:rsidRPr="00416760" w:rsidRDefault="00ED604A" w:rsidP="00416760">
      <w:pPr>
        <w:jc w:val="both"/>
        <w:rPr>
          <w:rFonts w:ascii="Arial" w:hAnsi="Arial" w:cs="Arial"/>
          <w:b/>
          <w:bCs/>
          <w:color w:val="7030A0"/>
        </w:rPr>
      </w:pPr>
      <w:r w:rsidRPr="00416760">
        <w:rPr>
          <w:rFonts w:ascii="Arial" w:hAnsi="Arial" w:cs="Arial"/>
          <w:b/>
          <w:bCs/>
          <w:color w:val="7030A0"/>
        </w:rPr>
        <w:t>Key Points:</w:t>
      </w:r>
    </w:p>
    <w:p w14:paraId="3BF17AB7" w14:textId="01F9647D" w:rsidR="0044567C" w:rsidRPr="0044567C" w:rsidRDefault="0044567C" w:rsidP="0044567C">
      <w:pPr>
        <w:jc w:val="both"/>
        <w:rPr>
          <w:rFonts w:ascii="Arial" w:hAnsi="Arial" w:cs="Arial"/>
        </w:rPr>
      </w:pPr>
      <w:r w:rsidRPr="0044567C">
        <w:rPr>
          <w:rFonts w:ascii="Arial" w:hAnsi="Arial" w:cs="Arial"/>
          <w:b/>
          <w:bCs/>
          <w:color w:val="0070C0"/>
        </w:rPr>
        <w:t>1. Income Inequality:</w:t>
      </w:r>
      <w:r w:rsidRPr="0044567C">
        <w:rPr>
          <w:rFonts w:ascii="Arial" w:hAnsi="Arial" w:cs="Arial"/>
          <w:b/>
          <w:bCs/>
          <w:color w:val="0070C0"/>
        </w:rPr>
        <w:t xml:space="preserve"> </w:t>
      </w:r>
      <w:r w:rsidRPr="0044567C">
        <w:rPr>
          <w:rFonts w:ascii="Arial" w:hAnsi="Arial" w:cs="Arial"/>
        </w:rPr>
        <w:t>SDG 10 targets the income disparities among different social groups, focusing on increasing the income growth of the bottom 40% of the population, a key indicator of reducing poverty and inequality.</w:t>
      </w:r>
    </w:p>
    <w:p w14:paraId="1435CD97" w14:textId="05FAEB44" w:rsidR="0044567C" w:rsidRPr="0044567C" w:rsidRDefault="0044567C" w:rsidP="0044567C">
      <w:pPr>
        <w:jc w:val="both"/>
        <w:rPr>
          <w:rFonts w:ascii="Arial" w:hAnsi="Arial" w:cs="Arial"/>
          <w:b/>
          <w:bCs/>
          <w:color w:val="0070C0"/>
        </w:rPr>
      </w:pPr>
      <w:r w:rsidRPr="0044567C">
        <w:rPr>
          <w:rFonts w:ascii="Arial" w:hAnsi="Arial" w:cs="Arial"/>
          <w:b/>
          <w:bCs/>
          <w:color w:val="0070C0"/>
        </w:rPr>
        <w:t>2. Social, Economic, and Political Inclusion:</w:t>
      </w:r>
      <w:r>
        <w:rPr>
          <w:rFonts w:ascii="Arial" w:hAnsi="Arial" w:cs="Arial"/>
          <w:b/>
          <w:bCs/>
          <w:color w:val="0070C0"/>
        </w:rPr>
        <w:t xml:space="preserve"> </w:t>
      </w:r>
      <w:r w:rsidRPr="0044567C">
        <w:rPr>
          <w:rFonts w:ascii="Arial" w:hAnsi="Arial" w:cs="Arial"/>
        </w:rPr>
        <w:t>The goal emphasi</w:t>
      </w:r>
      <w:r>
        <w:rPr>
          <w:rFonts w:ascii="Arial" w:hAnsi="Arial" w:cs="Arial"/>
        </w:rPr>
        <w:t>s</w:t>
      </w:r>
      <w:r w:rsidRPr="0044567C">
        <w:rPr>
          <w:rFonts w:ascii="Arial" w:hAnsi="Arial" w:cs="Arial"/>
        </w:rPr>
        <w:t>es social inclusion for all, irrespective of age, sex, disability, race, ethnicity, origin, religion, or economic or other statuses. It promotes equal opportunities in education, employment, and political participation.</w:t>
      </w:r>
    </w:p>
    <w:p w14:paraId="554C205F" w14:textId="08EAF036" w:rsidR="0044567C" w:rsidRPr="0044567C" w:rsidRDefault="0044567C" w:rsidP="0044567C">
      <w:pPr>
        <w:jc w:val="both"/>
        <w:rPr>
          <w:rFonts w:ascii="Arial" w:hAnsi="Arial" w:cs="Arial"/>
        </w:rPr>
      </w:pPr>
      <w:r w:rsidRPr="0044567C">
        <w:rPr>
          <w:rFonts w:ascii="Arial" w:hAnsi="Arial" w:cs="Arial"/>
          <w:b/>
          <w:bCs/>
          <w:color w:val="0070C0"/>
        </w:rPr>
        <w:t>3. Empowering Vulnerable Populations:</w:t>
      </w:r>
      <w:r w:rsidRPr="0044567C">
        <w:rPr>
          <w:rFonts w:ascii="Arial" w:hAnsi="Arial" w:cs="Arial"/>
          <w:b/>
          <w:bCs/>
          <w:color w:val="0070C0"/>
        </w:rPr>
        <w:t xml:space="preserve"> </w:t>
      </w:r>
      <w:r w:rsidRPr="0044567C">
        <w:rPr>
          <w:rFonts w:ascii="Arial" w:hAnsi="Arial" w:cs="Arial"/>
        </w:rPr>
        <w:t>SDG 10 aims to empower and promote the social, economic, and political inclusion of all, including people with disabilities, migrants, indigenous peoples, and those in vulnerable situations.</w:t>
      </w:r>
    </w:p>
    <w:p w14:paraId="62E933AD" w14:textId="1BF80D54" w:rsidR="0044567C" w:rsidRPr="0044567C" w:rsidRDefault="0044567C" w:rsidP="0044567C">
      <w:pPr>
        <w:jc w:val="both"/>
        <w:rPr>
          <w:rFonts w:ascii="Arial" w:hAnsi="Arial" w:cs="Arial"/>
          <w:b/>
          <w:bCs/>
          <w:color w:val="0070C0"/>
        </w:rPr>
      </w:pPr>
      <w:r w:rsidRPr="0044567C">
        <w:rPr>
          <w:rFonts w:ascii="Arial" w:hAnsi="Arial" w:cs="Arial"/>
          <w:b/>
          <w:bCs/>
          <w:color w:val="0070C0"/>
        </w:rPr>
        <w:t>4. Equal Access to Basic Services:</w:t>
      </w:r>
      <w:r>
        <w:rPr>
          <w:rFonts w:ascii="Arial" w:hAnsi="Arial" w:cs="Arial"/>
          <w:b/>
          <w:bCs/>
          <w:color w:val="0070C0"/>
        </w:rPr>
        <w:t xml:space="preserve"> </w:t>
      </w:r>
      <w:r w:rsidRPr="0044567C">
        <w:rPr>
          <w:rFonts w:ascii="Arial" w:hAnsi="Arial" w:cs="Arial"/>
        </w:rPr>
        <w:t>It advocates for equal access to basic services such as healthcare, education, clean water, sanitation, and affordable housing, ensuring that marginali</w:t>
      </w:r>
      <w:r>
        <w:rPr>
          <w:rFonts w:ascii="Arial" w:hAnsi="Arial" w:cs="Arial"/>
        </w:rPr>
        <w:t>s</w:t>
      </w:r>
      <w:r w:rsidRPr="0044567C">
        <w:rPr>
          <w:rFonts w:ascii="Arial" w:hAnsi="Arial" w:cs="Arial"/>
        </w:rPr>
        <w:t>ed communities have the same access as others.</w:t>
      </w:r>
    </w:p>
    <w:p w14:paraId="57D660F7" w14:textId="0193196B" w:rsidR="0044567C" w:rsidRPr="0044567C" w:rsidRDefault="0044567C" w:rsidP="0044567C">
      <w:pPr>
        <w:jc w:val="both"/>
        <w:rPr>
          <w:rFonts w:ascii="Arial" w:hAnsi="Arial" w:cs="Arial"/>
          <w:b/>
          <w:bCs/>
          <w:color w:val="0070C0"/>
        </w:rPr>
      </w:pPr>
      <w:r w:rsidRPr="0044567C">
        <w:rPr>
          <w:rFonts w:ascii="Arial" w:hAnsi="Arial" w:cs="Arial"/>
          <w:b/>
          <w:bCs/>
          <w:color w:val="0070C0"/>
        </w:rPr>
        <w:t>5. Global Partnership for Development:</w:t>
      </w:r>
      <w:r>
        <w:rPr>
          <w:rFonts w:ascii="Arial" w:hAnsi="Arial" w:cs="Arial"/>
          <w:b/>
          <w:bCs/>
          <w:color w:val="0070C0"/>
        </w:rPr>
        <w:t xml:space="preserve"> </w:t>
      </w:r>
      <w:r w:rsidRPr="0044567C">
        <w:rPr>
          <w:rFonts w:ascii="Arial" w:hAnsi="Arial" w:cs="Arial"/>
        </w:rPr>
        <w:t>SDG 10 emphasi</w:t>
      </w:r>
      <w:r>
        <w:rPr>
          <w:rFonts w:ascii="Arial" w:hAnsi="Arial" w:cs="Arial"/>
        </w:rPr>
        <w:t>s</w:t>
      </w:r>
      <w:r w:rsidRPr="0044567C">
        <w:rPr>
          <w:rFonts w:ascii="Arial" w:hAnsi="Arial" w:cs="Arial"/>
        </w:rPr>
        <w:t>es the need for international cooperation to reduce inequalities, both within and among countries. Collaborative efforts, fair trade policies, and adequate aid can help bridge the global wealth gap.</w:t>
      </w:r>
    </w:p>
    <w:p w14:paraId="08973A19" w14:textId="77777777" w:rsidR="00416760" w:rsidRPr="00ED604A" w:rsidRDefault="00416760" w:rsidP="00416760">
      <w:pPr>
        <w:jc w:val="both"/>
        <w:rPr>
          <w:rFonts w:ascii="Arial" w:hAnsi="Arial" w:cs="Arial"/>
        </w:rPr>
      </w:pPr>
    </w:p>
    <w:p w14:paraId="53A64FCC" w14:textId="3A885A6D" w:rsidR="00ED604A" w:rsidRDefault="00ED604A" w:rsidP="00416760">
      <w:pPr>
        <w:jc w:val="both"/>
        <w:rPr>
          <w:rFonts w:ascii="Arial" w:hAnsi="Arial" w:cs="Arial"/>
          <w:b/>
          <w:bCs/>
          <w:color w:val="7030A0"/>
          <w:sz w:val="28"/>
          <w:szCs w:val="28"/>
        </w:rPr>
      </w:pPr>
      <w:r w:rsidRPr="00416760">
        <w:rPr>
          <w:rFonts w:ascii="Arial" w:hAnsi="Arial" w:cs="Arial"/>
          <w:b/>
          <w:bCs/>
          <w:color w:val="7030A0"/>
          <w:sz w:val="28"/>
          <w:szCs w:val="28"/>
        </w:rPr>
        <w:t xml:space="preserve">Why SDG </w:t>
      </w:r>
      <w:r w:rsidR="0044567C">
        <w:rPr>
          <w:rFonts w:ascii="Arial" w:hAnsi="Arial" w:cs="Arial"/>
          <w:b/>
          <w:bCs/>
          <w:color w:val="7030A0"/>
          <w:sz w:val="28"/>
          <w:szCs w:val="28"/>
        </w:rPr>
        <w:t xml:space="preserve">10 </w:t>
      </w:r>
      <w:r w:rsidRPr="00416760">
        <w:rPr>
          <w:rFonts w:ascii="Arial" w:hAnsi="Arial" w:cs="Arial"/>
          <w:b/>
          <w:bCs/>
          <w:color w:val="7030A0"/>
          <w:sz w:val="28"/>
          <w:szCs w:val="28"/>
        </w:rPr>
        <w:t xml:space="preserve"> Matters in Health and Social Care:</w:t>
      </w:r>
    </w:p>
    <w:p w14:paraId="39369D23" w14:textId="59EA2F5B" w:rsidR="00ED604A" w:rsidRDefault="0044567C" w:rsidP="0044567C">
      <w:pPr>
        <w:jc w:val="both"/>
        <w:rPr>
          <w:rFonts w:ascii="Arial" w:hAnsi="Arial" w:cs="Arial"/>
        </w:rPr>
      </w:pPr>
      <w:r w:rsidRPr="0044567C">
        <w:rPr>
          <w:rFonts w:ascii="Arial" w:hAnsi="Arial" w:cs="Arial"/>
        </w:rPr>
        <w:t>Reducing inequalities, as emphasi</w:t>
      </w:r>
      <w:r>
        <w:rPr>
          <w:rFonts w:ascii="Arial" w:hAnsi="Arial" w:cs="Arial"/>
        </w:rPr>
        <w:t>s</w:t>
      </w:r>
      <w:r w:rsidRPr="0044567C">
        <w:rPr>
          <w:rFonts w:ascii="Arial" w:hAnsi="Arial" w:cs="Arial"/>
        </w:rPr>
        <w:t xml:space="preserve">ed in SDG 10, holds paramount importance in health and social care. By addressing disparities in access to healthcare, education, and employment opportunities, health professionals can ensure equitable healthcare </w:t>
      </w:r>
      <w:r w:rsidRPr="0044567C">
        <w:rPr>
          <w:rFonts w:ascii="Arial" w:hAnsi="Arial" w:cs="Arial"/>
        </w:rPr>
        <w:lastRenderedPageBreak/>
        <w:t>access, improve health outcomes, and promote overall well-being. In health and social care, recogni</w:t>
      </w:r>
      <w:r>
        <w:rPr>
          <w:rFonts w:ascii="Arial" w:hAnsi="Arial" w:cs="Arial"/>
        </w:rPr>
        <w:t>s</w:t>
      </w:r>
      <w:r w:rsidRPr="0044567C">
        <w:rPr>
          <w:rFonts w:ascii="Arial" w:hAnsi="Arial" w:cs="Arial"/>
        </w:rPr>
        <w:t>ing and addressing social determinants of health—such as income and education gaps—can significantly enhance the quality of care provided. Moreover, fostering inclusive social policies and support systems is crucial, ensuring that vulnerable populations receive necessary assistance and resources, thereby enhancing their health outcomes and social integration. Health and social care professionals play a pivotal role in advocating for and implementing policies that bridge these inequalities, creating healthier and more resilient communities.</w:t>
      </w:r>
    </w:p>
    <w:p w14:paraId="11C7079D" w14:textId="77777777" w:rsidR="00416760" w:rsidRPr="00ED604A" w:rsidRDefault="00416760" w:rsidP="00416760">
      <w:pPr>
        <w:jc w:val="both"/>
        <w:rPr>
          <w:rFonts w:ascii="Arial" w:hAnsi="Arial" w:cs="Arial"/>
        </w:rPr>
      </w:pPr>
    </w:p>
    <w:p w14:paraId="7F3714D0"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Challenges:</w:t>
      </w:r>
    </w:p>
    <w:p w14:paraId="03D490FB" w14:textId="7043FA5A" w:rsidR="00ED604A" w:rsidRDefault="0044567C" w:rsidP="00416760">
      <w:pPr>
        <w:jc w:val="both"/>
        <w:rPr>
          <w:rFonts w:ascii="Arial" w:hAnsi="Arial" w:cs="Arial"/>
        </w:rPr>
      </w:pPr>
      <w:r w:rsidRPr="0044567C">
        <w:rPr>
          <w:rFonts w:ascii="Arial" w:hAnsi="Arial" w:cs="Arial"/>
        </w:rPr>
        <w:t>Challenges related to SDG 10 include persistent discrimination, unequal access to education and healthcare, disparities in employment opportunities, and economic policies that exacerbate income gaps.</w:t>
      </w:r>
    </w:p>
    <w:p w14:paraId="37BC875C" w14:textId="77777777" w:rsidR="00416760" w:rsidRPr="00ED604A" w:rsidRDefault="00416760" w:rsidP="00416760">
      <w:pPr>
        <w:jc w:val="both"/>
        <w:rPr>
          <w:rFonts w:ascii="Arial" w:hAnsi="Arial" w:cs="Arial"/>
        </w:rPr>
      </w:pPr>
    </w:p>
    <w:p w14:paraId="0CCAB0C6"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What You Can Do:</w:t>
      </w:r>
    </w:p>
    <w:p w14:paraId="43CF457D" w14:textId="49D9E5FC" w:rsidR="00ED604A" w:rsidRPr="00ED604A" w:rsidRDefault="00ED604A" w:rsidP="00416760">
      <w:pPr>
        <w:jc w:val="both"/>
        <w:rPr>
          <w:rFonts w:ascii="Arial" w:hAnsi="Arial" w:cs="Arial"/>
        </w:rPr>
      </w:pPr>
      <w:r w:rsidRPr="00ED604A">
        <w:rPr>
          <w:rFonts w:ascii="Arial" w:hAnsi="Arial" w:cs="Arial"/>
        </w:rPr>
        <w:t>As individuals</w:t>
      </w:r>
      <w:r w:rsidR="00416760">
        <w:rPr>
          <w:rFonts w:ascii="Arial" w:hAnsi="Arial" w:cs="Arial"/>
        </w:rPr>
        <w:t>, level six students</w:t>
      </w:r>
      <w:r w:rsidRPr="00ED604A">
        <w:rPr>
          <w:rFonts w:ascii="Arial" w:hAnsi="Arial" w:cs="Arial"/>
        </w:rPr>
        <w:t xml:space="preserve"> and health and social care professionals, you can contribute to achieving SDG </w:t>
      </w:r>
      <w:r w:rsidR="0044567C">
        <w:rPr>
          <w:rFonts w:ascii="Arial" w:hAnsi="Arial" w:cs="Arial"/>
        </w:rPr>
        <w:t>10</w:t>
      </w:r>
      <w:r w:rsidRPr="00ED604A">
        <w:rPr>
          <w:rFonts w:ascii="Arial" w:hAnsi="Arial" w:cs="Arial"/>
        </w:rPr>
        <w:t xml:space="preserve"> by:</w:t>
      </w:r>
    </w:p>
    <w:p w14:paraId="53395C6F" w14:textId="491EB239" w:rsidR="0044567C" w:rsidRPr="0044567C" w:rsidRDefault="0044567C" w:rsidP="0044567C">
      <w:pPr>
        <w:pStyle w:val="ListParagraph"/>
        <w:numPr>
          <w:ilvl w:val="0"/>
          <w:numId w:val="1"/>
        </w:numPr>
        <w:jc w:val="both"/>
        <w:rPr>
          <w:rFonts w:ascii="Arial" w:hAnsi="Arial" w:cs="Arial"/>
        </w:rPr>
      </w:pPr>
      <w:r w:rsidRPr="0044567C">
        <w:rPr>
          <w:rFonts w:ascii="Arial" w:hAnsi="Arial" w:cs="Arial"/>
          <w:b/>
          <w:bCs/>
          <w:color w:val="0070C0"/>
        </w:rPr>
        <w:t>Advocating for Inclusive Policies</w:t>
      </w:r>
      <w:r w:rsidRPr="0044567C">
        <w:rPr>
          <w:rFonts w:ascii="Arial" w:hAnsi="Arial" w:cs="Arial"/>
        </w:rPr>
        <w:t>: Support policies and initiatives that promote equal access to education, healthcare, and employment opportunities.</w:t>
      </w:r>
    </w:p>
    <w:p w14:paraId="2D230288" w14:textId="5D5C3525" w:rsidR="0044567C" w:rsidRPr="0044567C" w:rsidRDefault="0044567C" w:rsidP="0044567C">
      <w:pPr>
        <w:pStyle w:val="ListParagraph"/>
        <w:numPr>
          <w:ilvl w:val="0"/>
          <w:numId w:val="1"/>
        </w:numPr>
        <w:jc w:val="both"/>
        <w:rPr>
          <w:rFonts w:ascii="Arial" w:hAnsi="Arial" w:cs="Arial"/>
        </w:rPr>
      </w:pPr>
      <w:r w:rsidRPr="0044567C">
        <w:rPr>
          <w:rFonts w:ascii="Arial" w:hAnsi="Arial" w:cs="Arial"/>
          <w:b/>
          <w:bCs/>
          <w:color w:val="0070C0"/>
        </w:rPr>
        <w:t>Raising Awareness:</w:t>
      </w:r>
      <w:r w:rsidRPr="0044567C">
        <w:rPr>
          <w:rFonts w:ascii="Arial" w:hAnsi="Arial" w:cs="Arial"/>
        </w:rPr>
        <w:t xml:space="preserve"> Raise awareness about social inequalities, challenge stereotypes, and engage in discussions to promote understanding and empathy.</w:t>
      </w:r>
    </w:p>
    <w:p w14:paraId="2882EA5C" w14:textId="2CE22140" w:rsidR="0044567C" w:rsidRPr="0044567C" w:rsidRDefault="0044567C" w:rsidP="0044567C">
      <w:pPr>
        <w:pStyle w:val="ListParagraph"/>
        <w:numPr>
          <w:ilvl w:val="0"/>
          <w:numId w:val="1"/>
        </w:numPr>
        <w:jc w:val="both"/>
        <w:rPr>
          <w:rFonts w:ascii="Arial" w:hAnsi="Arial" w:cs="Arial"/>
        </w:rPr>
      </w:pPr>
      <w:r w:rsidRPr="0044567C">
        <w:rPr>
          <w:rFonts w:ascii="Arial" w:hAnsi="Arial" w:cs="Arial"/>
          <w:b/>
          <w:bCs/>
          <w:color w:val="0070C0"/>
        </w:rPr>
        <w:t>Supporting Marginali</w:t>
      </w:r>
      <w:r>
        <w:rPr>
          <w:rFonts w:ascii="Arial" w:hAnsi="Arial" w:cs="Arial"/>
          <w:b/>
          <w:bCs/>
          <w:color w:val="0070C0"/>
        </w:rPr>
        <w:t>s</w:t>
      </w:r>
      <w:r w:rsidRPr="0044567C">
        <w:rPr>
          <w:rFonts w:ascii="Arial" w:hAnsi="Arial" w:cs="Arial"/>
          <w:b/>
          <w:bCs/>
          <w:color w:val="0070C0"/>
        </w:rPr>
        <w:t>ed Communities:</w:t>
      </w:r>
      <w:r w:rsidRPr="0044567C">
        <w:rPr>
          <w:rFonts w:ascii="Arial" w:hAnsi="Arial" w:cs="Arial"/>
        </w:rPr>
        <w:t xml:space="preserve"> Volunteer or work with organi</w:t>
      </w:r>
      <w:r>
        <w:rPr>
          <w:rFonts w:ascii="Arial" w:hAnsi="Arial" w:cs="Arial"/>
        </w:rPr>
        <w:t>s</w:t>
      </w:r>
      <w:r w:rsidRPr="0044567C">
        <w:rPr>
          <w:rFonts w:ascii="Arial" w:hAnsi="Arial" w:cs="Arial"/>
        </w:rPr>
        <w:t>ations that provide support and resources to vulnerable populations, ensuring their voices are heard and their needs are met.</w:t>
      </w:r>
    </w:p>
    <w:p w14:paraId="6EFE4100" w14:textId="686D0A4C" w:rsidR="0044567C" w:rsidRPr="0044567C" w:rsidRDefault="0044567C" w:rsidP="0044567C">
      <w:pPr>
        <w:pStyle w:val="ListParagraph"/>
        <w:numPr>
          <w:ilvl w:val="0"/>
          <w:numId w:val="1"/>
        </w:numPr>
        <w:jc w:val="both"/>
        <w:rPr>
          <w:rFonts w:ascii="Arial" w:hAnsi="Arial" w:cs="Arial"/>
        </w:rPr>
      </w:pPr>
      <w:r w:rsidRPr="0044567C">
        <w:rPr>
          <w:rFonts w:ascii="Arial" w:hAnsi="Arial" w:cs="Arial"/>
          <w:b/>
          <w:bCs/>
          <w:color w:val="0070C0"/>
        </w:rPr>
        <w:t>Promoting Equal Opportunities:</w:t>
      </w:r>
      <w:r w:rsidRPr="0044567C">
        <w:rPr>
          <w:rFonts w:ascii="Arial" w:hAnsi="Arial" w:cs="Arial"/>
        </w:rPr>
        <w:t xml:space="preserve"> Encourage workplaces and educational institutions to implement diversity and inclusion policies, ensuring equal opportunities for everyone.</w:t>
      </w:r>
    </w:p>
    <w:p w14:paraId="36B00998" w14:textId="2B107D6F" w:rsidR="0044567C" w:rsidRPr="00416760" w:rsidRDefault="0044567C" w:rsidP="0044567C">
      <w:pPr>
        <w:pStyle w:val="ListParagraph"/>
        <w:numPr>
          <w:ilvl w:val="0"/>
          <w:numId w:val="1"/>
        </w:numPr>
        <w:jc w:val="both"/>
        <w:rPr>
          <w:rFonts w:ascii="Arial" w:hAnsi="Arial" w:cs="Arial"/>
        </w:rPr>
      </w:pPr>
      <w:r w:rsidRPr="0044567C">
        <w:rPr>
          <w:rFonts w:ascii="Arial" w:hAnsi="Arial" w:cs="Arial"/>
          <w:b/>
          <w:bCs/>
          <w:color w:val="0070C0"/>
        </w:rPr>
        <w:t xml:space="preserve">Participating in Advocacy: </w:t>
      </w:r>
      <w:r w:rsidRPr="0044567C">
        <w:rPr>
          <w:rFonts w:ascii="Arial" w:hAnsi="Arial" w:cs="Arial"/>
        </w:rPr>
        <w:t>Advocate for fair economic policies, just trade practices, and international cooperation to reduce global inequalities and promote a more equitable world.</w:t>
      </w:r>
    </w:p>
    <w:p w14:paraId="41254035" w14:textId="5E44F8DB" w:rsidR="0098179C" w:rsidRPr="00416760" w:rsidRDefault="0098179C" w:rsidP="00D3326A">
      <w:pPr>
        <w:pStyle w:val="ListParagraph"/>
        <w:jc w:val="both"/>
        <w:rPr>
          <w:rFonts w:ascii="Arial" w:hAnsi="Arial" w:cs="Arial"/>
        </w:rPr>
      </w:pPr>
    </w:p>
    <w:sectPr w:rsidR="0098179C" w:rsidRPr="004167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BCE8E" w14:textId="77777777" w:rsidR="002C298C" w:rsidRDefault="002C298C" w:rsidP="002C298C">
      <w:pPr>
        <w:spacing w:after="0" w:line="240" w:lineRule="auto"/>
      </w:pPr>
      <w:r>
        <w:separator/>
      </w:r>
    </w:p>
  </w:endnote>
  <w:endnote w:type="continuationSeparator" w:id="0">
    <w:p w14:paraId="5B34A1FB" w14:textId="77777777" w:rsidR="002C298C" w:rsidRDefault="002C298C" w:rsidP="002C2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54446"/>
      <w:docPartObj>
        <w:docPartGallery w:val="Page Numbers (Bottom of Page)"/>
        <w:docPartUnique/>
      </w:docPartObj>
    </w:sdtPr>
    <w:sdtEndPr>
      <w:rPr>
        <w:noProof/>
      </w:rPr>
    </w:sdtEndPr>
    <w:sdtContent>
      <w:p w14:paraId="1508D3EC" w14:textId="300EFAFF" w:rsidR="00D3326A" w:rsidRDefault="00D332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029BD" w14:textId="77777777" w:rsidR="00D3326A" w:rsidRDefault="00D33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0C29A" w14:textId="77777777" w:rsidR="002C298C" w:rsidRDefault="002C298C" w:rsidP="002C298C">
      <w:pPr>
        <w:spacing w:after="0" w:line="240" w:lineRule="auto"/>
      </w:pPr>
      <w:r>
        <w:separator/>
      </w:r>
    </w:p>
  </w:footnote>
  <w:footnote w:type="continuationSeparator" w:id="0">
    <w:p w14:paraId="1C76297B" w14:textId="77777777" w:rsidR="002C298C" w:rsidRDefault="002C298C" w:rsidP="002C2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D979" w14:textId="13628957" w:rsidR="00D3326A" w:rsidRPr="00D3326A" w:rsidRDefault="00D3326A" w:rsidP="00D3326A">
    <w:pPr>
      <w:pStyle w:val="Header"/>
      <w:jc w:val="center"/>
      <w:rPr>
        <w:rFonts w:ascii="Arial" w:hAnsi="Arial" w:cs="Arial"/>
        <w:b/>
        <w:bCs/>
        <w:sz w:val="48"/>
        <w:szCs w:val="48"/>
      </w:rPr>
    </w:pPr>
    <w:r w:rsidRPr="00D3326A">
      <w:rPr>
        <w:rFonts w:ascii="Arial" w:hAnsi="Arial" w:cs="Arial"/>
        <w:b/>
        <w:bCs/>
        <w:sz w:val="48"/>
        <w:szCs w:val="48"/>
      </w:rPr>
      <w:t xml:space="preserve">SDG </w:t>
    </w:r>
    <w:r w:rsidR="0044567C">
      <w:rPr>
        <w:rFonts w:ascii="Arial" w:hAnsi="Arial" w:cs="Arial"/>
        <w:b/>
        <w:bCs/>
        <w:sz w:val="48"/>
        <w:szCs w:val="48"/>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E346E"/>
    <w:multiLevelType w:val="hybridMultilevel"/>
    <w:tmpl w:val="345A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611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04A"/>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2C298C"/>
    <w:rsid w:val="00366CC8"/>
    <w:rsid w:val="003F410C"/>
    <w:rsid w:val="0040533D"/>
    <w:rsid w:val="00414F1F"/>
    <w:rsid w:val="00416760"/>
    <w:rsid w:val="0044567C"/>
    <w:rsid w:val="00456289"/>
    <w:rsid w:val="00466FAD"/>
    <w:rsid w:val="0047793A"/>
    <w:rsid w:val="00494FD7"/>
    <w:rsid w:val="004B781C"/>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3326A"/>
    <w:rsid w:val="00D64A76"/>
    <w:rsid w:val="00DD4005"/>
    <w:rsid w:val="00DF04A9"/>
    <w:rsid w:val="00E0389F"/>
    <w:rsid w:val="00E239EE"/>
    <w:rsid w:val="00E7764E"/>
    <w:rsid w:val="00EA1173"/>
    <w:rsid w:val="00EA2F6A"/>
    <w:rsid w:val="00ED604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874628"/>
  <w15:chartTrackingRefBased/>
  <w15:docId w15:val="{003279DF-B7DF-42FD-99AB-FE017CDBA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760"/>
    <w:pPr>
      <w:ind w:left="720"/>
      <w:contextualSpacing/>
    </w:pPr>
  </w:style>
  <w:style w:type="paragraph" w:styleId="Header">
    <w:name w:val="header"/>
    <w:basedOn w:val="Normal"/>
    <w:link w:val="HeaderChar"/>
    <w:uiPriority w:val="99"/>
    <w:unhideWhenUsed/>
    <w:rsid w:val="002C2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98C"/>
  </w:style>
  <w:style w:type="paragraph" w:styleId="Footer">
    <w:name w:val="footer"/>
    <w:basedOn w:val="Normal"/>
    <w:link w:val="FooterChar"/>
    <w:uiPriority w:val="99"/>
    <w:unhideWhenUsed/>
    <w:rsid w:val="002C2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2023-10-15T12:06:00Z</dcterms:created>
  <dcterms:modified xsi:type="dcterms:W3CDTF">2023-10-15T12:06:00Z</dcterms:modified>
</cp:coreProperties>
</file>