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E2EA2" w:rsidRPr="008F026B" w:rsidRDefault="006E2EA2" w:rsidP="008F026B">
      <w:pPr>
        <w:spacing w:line="480" w:lineRule="auto"/>
      </w:pPr>
    </w:p>
    <w:p w:rsidR="006E2EA2" w:rsidRPr="008F026B" w:rsidRDefault="006E2EA2" w:rsidP="008F026B">
      <w:pPr>
        <w:spacing w:line="480" w:lineRule="auto"/>
      </w:pPr>
    </w:p>
    <w:p w:rsidR="006E2EA2" w:rsidRPr="008F026B" w:rsidRDefault="006E2EA2" w:rsidP="008F026B">
      <w:pPr>
        <w:spacing w:line="480" w:lineRule="auto"/>
      </w:pPr>
    </w:p>
    <w:p w:rsidR="006E2EA2" w:rsidRPr="008F026B" w:rsidRDefault="006E2EA2" w:rsidP="008F026B">
      <w:pPr>
        <w:spacing w:line="480" w:lineRule="auto"/>
      </w:pPr>
    </w:p>
    <w:p w:rsidR="006E2EA2" w:rsidRPr="008F026B" w:rsidRDefault="006E2EA2" w:rsidP="008F026B">
      <w:pPr>
        <w:spacing w:line="480" w:lineRule="auto"/>
      </w:pPr>
    </w:p>
    <w:p w:rsidR="006E2EA2" w:rsidRPr="008F026B" w:rsidRDefault="006E2EA2" w:rsidP="008F026B">
      <w:pPr>
        <w:spacing w:line="480" w:lineRule="auto"/>
      </w:pPr>
    </w:p>
    <w:p w:rsidR="007838B8" w:rsidRPr="008F026B" w:rsidRDefault="007838B8" w:rsidP="008F026B">
      <w:pPr>
        <w:spacing w:line="480" w:lineRule="auto"/>
      </w:pPr>
    </w:p>
    <w:p w:rsidR="006E2EA2" w:rsidRPr="008F026B" w:rsidRDefault="006E2EA2" w:rsidP="008F026B">
      <w:pPr>
        <w:spacing w:line="480" w:lineRule="auto"/>
      </w:pPr>
    </w:p>
    <w:p w:rsidR="006E2EA2" w:rsidRPr="008F026B" w:rsidRDefault="006E2EA2" w:rsidP="008F026B">
      <w:pPr>
        <w:spacing w:line="480" w:lineRule="auto"/>
      </w:pPr>
    </w:p>
    <w:p w:rsidR="0063580F" w:rsidRDefault="009E7020" w:rsidP="0063580F">
      <w:pPr>
        <w:pStyle w:val="Normal1"/>
        <w:jc w:val="center"/>
        <w:rPr>
          <w:b/>
          <w:sz w:val="32"/>
          <w:szCs w:val="32"/>
        </w:rPr>
      </w:pPr>
      <w:r w:rsidRPr="0063580F">
        <w:rPr>
          <w:rFonts w:ascii="Times New Roman" w:hAnsi="Times New Roman" w:cs="Times New Roman"/>
          <w:sz w:val="24"/>
          <w:szCs w:val="24"/>
        </w:rPr>
        <w:t>Title</w:t>
      </w:r>
      <w:r w:rsidR="00280F32" w:rsidRPr="0063580F">
        <w:rPr>
          <w:rFonts w:ascii="Times New Roman" w:hAnsi="Times New Roman" w:cs="Times New Roman"/>
          <w:sz w:val="24"/>
          <w:szCs w:val="24"/>
        </w:rPr>
        <w:t>:</w:t>
      </w:r>
    </w:p>
    <w:p w:rsidR="005B02B5" w:rsidRDefault="00B10C88" w:rsidP="008F026B">
      <w:pPr>
        <w:tabs>
          <w:tab w:val="left" w:pos="4136"/>
        </w:tabs>
        <w:spacing w:line="480" w:lineRule="auto"/>
        <w:jc w:val="center"/>
      </w:pPr>
      <w:r w:rsidRPr="009E7020">
        <w:t>Name of Student</w:t>
      </w:r>
    </w:p>
    <w:p w:rsidR="0009241A" w:rsidRDefault="0009241A" w:rsidP="008F026B">
      <w:pPr>
        <w:tabs>
          <w:tab w:val="left" w:pos="4136"/>
        </w:tabs>
        <w:spacing w:line="480" w:lineRule="auto"/>
        <w:jc w:val="center"/>
      </w:pPr>
      <w:r>
        <w:t>Student ID</w:t>
      </w:r>
    </w:p>
    <w:p w:rsidR="0009241A" w:rsidRDefault="0009241A" w:rsidP="008F026B">
      <w:pPr>
        <w:tabs>
          <w:tab w:val="left" w:pos="4136"/>
        </w:tabs>
        <w:spacing w:line="480" w:lineRule="auto"/>
        <w:jc w:val="center"/>
      </w:pPr>
      <w:r>
        <w:t>Course name</w:t>
      </w:r>
    </w:p>
    <w:p w:rsidR="0009241A" w:rsidRPr="008F026B" w:rsidRDefault="0009241A" w:rsidP="008F026B">
      <w:pPr>
        <w:tabs>
          <w:tab w:val="left" w:pos="4136"/>
        </w:tabs>
        <w:spacing w:line="480" w:lineRule="auto"/>
        <w:jc w:val="center"/>
      </w:pPr>
      <w:r>
        <w:t xml:space="preserve">Professor </w:t>
      </w:r>
    </w:p>
    <w:p w:rsidR="00A74DE3" w:rsidRDefault="00AF34E9" w:rsidP="000544CD">
      <w:pPr>
        <w:tabs>
          <w:tab w:val="left" w:pos="4136"/>
        </w:tabs>
        <w:spacing w:line="480" w:lineRule="auto"/>
        <w:jc w:val="center"/>
      </w:pPr>
      <w:r w:rsidRPr="008F026B">
        <w:t>[Name of the Institution]</w:t>
      </w:r>
    </w:p>
    <w:p w:rsidR="000544CD" w:rsidRDefault="000544CD" w:rsidP="000544CD">
      <w:pPr>
        <w:tabs>
          <w:tab w:val="left" w:pos="4136"/>
        </w:tabs>
        <w:spacing w:line="480" w:lineRule="auto"/>
        <w:jc w:val="center"/>
      </w:pPr>
    </w:p>
    <w:p w:rsidR="000544CD" w:rsidRDefault="000544CD" w:rsidP="000544CD">
      <w:pPr>
        <w:tabs>
          <w:tab w:val="left" w:pos="4136"/>
        </w:tabs>
        <w:spacing w:line="480" w:lineRule="auto"/>
        <w:jc w:val="center"/>
      </w:pPr>
    </w:p>
    <w:p w:rsidR="000544CD" w:rsidRDefault="000544CD" w:rsidP="000544CD">
      <w:pPr>
        <w:tabs>
          <w:tab w:val="left" w:pos="4136"/>
        </w:tabs>
        <w:spacing w:line="480" w:lineRule="auto"/>
        <w:jc w:val="center"/>
      </w:pPr>
    </w:p>
    <w:p w:rsidR="000544CD" w:rsidRDefault="000544CD" w:rsidP="000544CD">
      <w:pPr>
        <w:tabs>
          <w:tab w:val="left" w:pos="4136"/>
        </w:tabs>
        <w:spacing w:line="480" w:lineRule="auto"/>
        <w:jc w:val="center"/>
      </w:pPr>
    </w:p>
    <w:p w:rsidR="000544CD" w:rsidRDefault="000544CD" w:rsidP="000544CD">
      <w:pPr>
        <w:tabs>
          <w:tab w:val="left" w:pos="4136"/>
        </w:tabs>
        <w:spacing w:line="480" w:lineRule="auto"/>
        <w:jc w:val="center"/>
      </w:pPr>
    </w:p>
    <w:p w:rsidR="000544CD" w:rsidRDefault="000544CD" w:rsidP="000544CD">
      <w:pPr>
        <w:tabs>
          <w:tab w:val="left" w:pos="4136"/>
        </w:tabs>
        <w:spacing w:line="480" w:lineRule="auto"/>
        <w:jc w:val="center"/>
      </w:pPr>
    </w:p>
    <w:p w:rsidR="000544CD" w:rsidRDefault="000544CD" w:rsidP="000544CD">
      <w:pPr>
        <w:tabs>
          <w:tab w:val="left" w:pos="4136"/>
        </w:tabs>
        <w:spacing w:line="480" w:lineRule="auto"/>
        <w:jc w:val="center"/>
      </w:pPr>
    </w:p>
    <w:p w:rsidR="000544CD" w:rsidRDefault="000544CD" w:rsidP="000544CD">
      <w:pPr>
        <w:tabs>
          <w:tab w:val="left" w:pos="4136"/>
        </w:tabs>
        <w:spacing w:line="480" w:lineRule="auto"/>
        <w:jc w:val="center"/>
      </w:pPr>
    </w:p>
    <w:p w:rsidR="000544CD" w:rsidRDefault="000544CD" w:rsidP="000544CD">
      <w:pPr>
        <w:tabs>
          <w:tab w:val="left" w:pos="4136"/>
        </w:tabs>
        <w:spacing w:line="480" w:lineRule="auto"/>
        <w:jc w:val="center"/>
      </w:pPr>
    </w:p>
    <w:p w:rsidR="00EC78A4" w:rsidRPr="00CE1DB8" w:rsidRDefault="00B97689" w:rsidP="00057711">
      <w:pPr>
        <w:tabs>
          <w:tab w:val="left" w:pos="1530"/>
          <w:tab w:val="left" w:pos="4136"/>
        </w:tabs>
        <w:spacing w:after="240" w:line="360" w:lineRule="auto"/>
        <w:jc w:val="both"/>
        <w:rPr>
          <w:color w:val="000000" w:themeColor="text1"/>
          <w:shd w:val="clear" w:color="auto" w:fill="F7F7F8"/>
        </w:rPr>
      </w:pPr>
      <w:r w:rsidRPr="00CE1DB8">
        <w:rPr>
          <w:color w:val="000000" w:themeColor="text1"/>
        </w:rPr>
        <w:lastRenderedPageBreak/>
        <w:t>The hospitality industry is a highly competitive field, where businesses aim toattract customers through various marketing methods and strategies</w:t>
      </w:r>
      <w:r w:rsidR="00CF44DF">
        <w:rPr>
          <w:color w:val="000000" w:themeColor="text1"/>
        </w:rPr>
        <w:fldChar w:fldCharType="begin"/>
      </w:r>
      <w:r w:rsidR="006B56CD">
        <w:rPr>
          <w:color w:val="000000" w:themeColor="text1"/>
        </w:rPr>
        <w:instrText xml:space="preserve"> ADDIN ZOTERO_ITEM CSL_CITATION {"citationID":"8zKnAQdR","properties":{"formattedCitation":"(Bojanic, 1996)","plainCitation":"(Bojanic, 1996)","noteIndex":0},"citationItems":[{"id":4022,"uris":["http://zotero.org/users/local/Wu9nERTq/items/B453DAR4"],"itemData":{"id":4022,"type":"article-journal","container-title":"Journal of Hospitality &amp; Leisure Marketing","issue":"1","note":"publisher: Taylor &amp; Francis","page":"5–22","source":"Google Scholar","title":"Consumer perceptions of price, value and satisfaction in the hotel industry: An exploratory study","title-short":"Consumer perceptions of price, value and satisfaction in the hotel industry","volume":"4","author":[{"family":"Bojanic","given":"David C."}],"issued":{"date-parts":[["1996"]]}}}],"schema":"https://github.com/citation-style-language/schema/raw/master/csl-citation.json"} </w:instrText>
      </w:r>
      <w:r w:rsidR="00CF44DF">
        <w:rPr>
          <w:color w:val="000000" w:themeColor="text1"/>
        </w:rPr>
        <w:fldChar w:fldCharType="separate"/>
      </w:r>
      <w:r w:rsidR="006B56CD" w:rsidRPr="006B56CD">
        <w:t>(Bojanic, 1996)</w:t>
      </w:r>
      <w:r w:rsidR="00CF44DF">
        <w:rPr>
          <w:color w:val="000000" w:themeColor="text1"/>
        </w:rPr>
        <w:fldChar w:fldCharType="end"/>
      </w:r>
      <w:r w:rsidRPr="00CE1DB8">
        <w:rPr>
          <w:color w:val="000000" w:themeColor="text1"/>
        </w:rPr>
        <w:t xml:space="preserve">. Among the many multinational hotel brands, Six Senses and Moxy are two of the well-known names. Both hotels offer unique experiences to their guests and employ diversemarketing strategies to reach their target audience. </w:t>
      </w:r>
      <w:r w:rsidR="005F13A3" w:rsidRPr="00CE1DB8">
        <w:rPr>
          <w:color w:val="000000" w:themeColor="text1"/>
        </w:rPr>
        <w:t>Six Senses Hotels Resorts Spas is a luxury hotel chain with properties in various locations around the world</w:t>
      </w:r>
      <w:r w:rsidR="005F13A3" w:rsidRPr="00CE1DB8">
        <w:rPr>
          <w:color w:val="000000" w:themeColor="text1"/>
          <w:shd w:val="clear" w:color="auto" w:fill="F7F7F8"/>
        </w:rPr>
        <w:t xml:space="preserve"> and </w:t>
      </w:r>
      <w:r w:rsidRPr="00CE1DB8">
        <w:rPr>
          <w:color w:val="000000" w:themeColor="text1"/>
        </w:rPr>
        <w:t xml:space="preserve">is known for offering a luxurious and sustainable experience to its guests, with a focus on wellness and environmental sustainability. Moxy, </w:t>
      </w:r>
      <w:r w:rsidR="005F13A3" w:rsidRPr="00CE1DB8">
        <w:rPr>
          <w:color w:val="000000" w:themeColor="text1"/>
        </w:rPr>
        <w:t>a subsidiary of Marriott International,</w:t>
      </w:r>
      <w:r w:rsidRPr="00CE1DB8">
        <w:rPr>
          <w:color w:val="000000" w:themeColor="text1"/>
        </w:rPr>
        <w:t>on the other hand, is a modern and budget-friendly hotel brand that appeals to a younger and tech-savvy audience. Both Six Senses and Moxy have established themselves as unique and attractive options for travelers, but their approaches to hospitality and marketing are vastly different. This essay will compare and analyze the marketing methods and strategies used by Six Senses and Moxy. It will also examine how they differ and what they have in common and evaluate their effectiveness in attracting guests and building brand loyalty. By doing so this essay will delve deeper understanding of the role of marketing in the hotelindustry and how two leading hotel brands approach it</w:t>
      </w:r>
      <w:r w:rsidRPr="00CE1DB8">
        <w:rPr>
          <w:color w:val="000000" w:themeColor="text1"/>
          <w:shd w:val="clear" w:color="auto" w:fill="F7F7F8"/>
        </w:rPr>
        <w:t>.</w:t>
      </w:r>
    </w:p>
    <w:p w:rsidR="00B97689" w:rsidRPr="00CE1DB8" w:rsidRDefault="00B97689" w:rsidP="00057711">
      <w:pPr>
        <w:tabs>
          <w:tab w:val="left" w:pos="1530"/>
          <w:tab w:val="left" w:pos="4136"/>
        </w:tabs>
        <w:spacing w:after="240" w:line="360" w:lineRule="auto"/>
        <w:jc w:val="both"/>
        <w:rPr>
          <w:color w:val="000000" w:themeColor="text1"/>
          <w:shd w:val="clear" w:color="auto" w:fill="F7F7F8"/>
        </w:rPr>
      </w:pPr>
      <w:r w:rsidRPr="00CE1DB8">
        <w:rPr>
          <w:color w:val="000000" w:themeColor="text1"/>
        </w:rPr>
        <w:t>The marketing methods and strategies of multinational hotel brands are crucial for their success in attracting guests and building brand loyalty</w:t>
      </w:r>
      <w:r w:rsidR="00CF44DF">
        <w:rPr>
          <w:color w:val="000000" w:themeColor="text1"/>
        </w:rPr>
        <w:fldChar w:fldCharType="begin"/>
      </w:r>
      <w:r w:rsidR="006B56CD">
        <w:rPr>
          <w:color w:val="000000" w:themeColor="text1"/>
        </w:rPr>
        <w:instrText xml:space="preserve"> ADDIN ZOTERO_ITEM CSL_CITATION {"citationID":"H19XERSv","properties":{"formattedCitation":"(Yadav, Kumar Dokania and Swaroop Pathak, 2016)","plainCitation":"(Yadav, Kumar Dokania and Swaroop Pathak, 2016)","noteIndex":0},"citationItems":[{"id":4023,"uris":["http://zotero.org/users/local/Wu9nERTq/items/AWHX3PYY"],"itemData":{"id":4023,"type":"article-journal","container-title":"International Journal of Contemporary Hospitality Management","issue":"10","note":"publisher: Emerald Group Publishing Limited","page":"2178–2196","source":"Google Scholar","title":"The influence of green marketing functions in building corporate image: Evidences from hospitality industry in a developing nation","title-short":"The influence of green marketing functions in building corporate image","volume":"28","author":[{"family":"Yadav","given":"Rambalak"},{"family":"Kumar Dokania","given":"Abhishek"},{"family":"Swaroop Pathak","given":"Govind"}],"issued":{"date-parts":[["2016"]]}}}],"schema":"https://github.com/citation-style-language/schema/raw/master/csl-citation.json"} </w:instrText>
      </w:r>
      <w:r w:rsidR="00CF44DF">
        <w:rPr>
          <w:color w:val="000000" w:themeColor="text1"/>
        </w:rPr>
        <w:fldChar w:fldCharType="separate"/>
      </w:r>
      <w:r w:rsidR="006B56CD" w:rsidRPr="006B56CD">
        <w:t>(Yadav, Kumar Dokania and Swaroop Pathak, 2016)</w:t>
      </w:r>
      <w:r w:rsidR="00CF44DF">
        <w:rPr>
          <w:color w:val="000000" w:themeColor="text1"/>
        </w:rPr>
        <w:fldChar w:fldCharType="end"/>
      </w:r>
      <w:r w:rsidRPr="00CE1DB8">
        <w:rPr>
          <w:color w:val="000000" w:themeColor="text1"/>
        </w:rPr>
        <w:t>. Both Six Senses and Moxy have made distinct choices in their marketing methods and strategies, reflecting their unique approaches to hospitality</w:t>
      </w:r>
      <w:r w:rsidR="00DA177C">
        <w:rPr>
          <w:color w:val="000000" w:themeColor="text1"/>
        </w:rPr>
        <w:t xml:space="preserve"> (Kilgore, 2017)</w:t>
      </w:r>
      <w:r w:rsidRPr="00CE1DB8">
        <w:rPr>
          <w:color w:val="000000" w:themeColor="text1"/>
        </w:rPr>
        <w:t>. Six Senses is known for itsluxurious and sustainable approach to hospitality, offering guests a unique experience that prioritizes wellness and environmental sustainability</w:t>
      </w:r>
      <w:r w:rsidR="000B528C" w:rsidRPr="000B528C">
        <w:rPr>
          <w:color w:val="000000" w:themeColor="text1"/>
        </w:rPr>
        <w:t>(Kotler and Keller, 2015)</w:t>
      </w:r>
      <w:r w:rsidRPr="000B528C">
        <w:rPr>
          <w:color w:val="000000" w:themeColor="text1"/>
        </w:rPr>
        <w:t xml:space="preserve">. </w:t>
      </w:r>
      <w:r w:rsidRPr="00CE1DB8">
        <w:rPr>
          <w:color w:val="000000" w:themeColor="text1"/>
        </w:rPr>
        <w:t>The brand has a strong focus on digital marketing, leveraging social media platforms such as Instagram and Facebook to showcase its properties and services. Additionally,Six Senses has invested in content marketing, creating informative and engaging blog posts that highlight its commitment to sustainability and wellness.</w:t>
      </w:r>
      <w:r w:rsidR="00805339" w:rsidRPr="00CE1DB8">
        <w:rPr>
          <w:color w:val="000000" w:themeColor="text1"/>
        </w:rPr>
        <w:t xml:space="preserve"> Moxy, on the other hand, has taken a more tech-savvy and budget-friendly approach to hospitality. The brand targets a younger, urban audience and has a strong focus on digital marketing, using social media platforms such as Instagram and Twitter to connect with its target audience. Moxy has also invested in influencermarketing, partnering with social media influencers to promote its properties and services to a wider audience. Meanwhile, using Similarweb, </w:t>
      </w:r>
      <w:r w:rsidR="00E82890">
        <w:rPr>
          <w:color w:val="000000" w:themeColor="text1"/>
        </w:rPr>
        <w:t>it</w:t>
      </w:r>
      <w:r w:rsidR="00805339" w:rsidRPr="00CE1DB8">
        <w:rPr>
          <w:color w:val="000000" w:themeColor="text1"/>
        </w:rPr>
        <w:t xml:space="preserve"> can </w:t>
      </w:r>
      <w:r w:rsidR="00E82890">
        <w:rPr>
          <w:color w:val="000000" w:themeColor="text1"/>
        </w:rPr>
        <w:t>be assessed</w:t>
      </w:r>
      <w:r w:rsidR="00805339" w:rsidRPr="00CE1DB8">
        <w:rPr>
          <w:color w:val="000000" w:themeColor="text1"/>
        </w:rPr>
        <w:t xml:space="preserve"> that Six Senses has a higher organic search traffic and a larger audience, while Moxy has a higher bounce rate and a smaller audience</w:t>
      </w:r>
      <w:r w:rsidR="000B528C" w:rsidRPr="000B528C">
        <w:rPr>
          <w:color w:val="000000" w:themeColor="text1"/>
        </w:rPr>
        <w:t xml:space="preserve">(Six Senses Hotels, </w:t>
      </w:r>
      <w:r w:rsidR="000B528C" w:rsidRPr="000B528C">
        <w:rPr>
          <w:color w:val="000000" w:themeColor="text1"/>
        </w:rPr>
        <w:lastRenderedPageBreak/>
        <w:t>2022)</w:t>
      </w:r>
      <w:r w:rsidR="00805339" w:rsidRPr="000B528C">
        <w:rPr>
          <w:color w:val="000000" w:themeColor="text1"/>
        </w:rPr>
        <w:t xml:space="preserve">. </w:t>
      </w:r>
      <w:r w:rsidR="00805339" w:rsidRPr="00CE1DB8">
        <w:rPr>
          <w:color w:val="000000" w:themeColor="text1"/>
        </w:rPr>
        <w:t>This suggests that Six Senses has a stronger digital presence and a more established brand, while Moxy may have room for improvement in terms of attracting and retaining visitors</w:t>
      </w:r>
      <w:r w:rsidR="00805339" w:rsidRPr="009A477C">
        <w:rPr>
          <w:color w:val="000000" w:themeColor="text1"/>
        </w:rPr>
        <w:t xml:space="preserve">. </w:t>
      </w:r>
      <w:r w:rsidR="009A477C" w:rsidRPr="009A477C">
        <w:rPr>
          <w:color w:val="000000" w:themeColor="text1"/>
        </w:rPr>
        <w:t>In this instance, Moxy should continuously evaluate and improve its products and services to meet changing customer needs and expectations</w:t>
      </w:r>
      <w:r w:rsidR="00DA177C">
        <w:rPr>
          <w:color w:val="000000" w:themeColor="text1"/>
        </w:rPr>
        <w:t xml:space="preserve"> (Phillips, 2018)</w:t>
      </w:r>
      <w:r w:rsidR="009A477C" w:rsidRPr="009A477C">
        <w:rPr>
          <w:color w:val="000000" w:themeColor="text1"/>
        </w:rPr>
        <w:t>. This can be done through customer feedback mechanisms, market research, and regularly reviewing performance metrics. By continuously improving its offerings, Moxy can stay relevant and appealing to customers, leading to higher customer retention rates.</w:t>
      </w:r>
    </w:p>
    <w:p w:rsidR="00805339" w:rsidRPr="00F63C98" w:rsidRDefault="00E3542E" w:rsidP="00057711">
      <w:pPr>
        <w:tabs>
          <w:tab w:val="left" w:pos="1530"/>
          <w:tab w:val="left" w:pos="4136"/>
        </w:tabs>
        <w:spacing w:after="240" w:line="360" w:lineRule="auto"/>
        <w:jc w:val="both"/>
        <w:rPr>
          <w:color w:val="000000" w:themeColor="text1"/>
        </w:rPr>
      </w:pPr>
      <w:r w:rsidRPr="00CE1DB8">
        <w:rPr>
          <w:color w:val="000000" w:themeColor="text1"/>
        </w:rPr>
        <w:t xml:space="preserve">Currently, </w:t>
      </w:r>
      <w:r w:rsidR="009A477C">
        <w:rPr>
          <w:color w:val="000000" w:themeColor="text1"/>
        </w:rPr>
        <w:t>both hotels</w:t>
      </w:r>
      <w:r w:rsidRPr="00CE1DB8">
        <w:rPr>
          <w:color w:val="000000" w:themeColor="text1"/>
        </w:rPr>
        <w:t xml:space="preserve"> focus on sustainability, wellness, and local cultural experiences in their marketing strategies. They have recently introduced new initiatives like carbon-neutral operations, </w:t>
      </w:r>
      <w:r w:rsidR="005F13A3" w:rsidRPr="00CE1DB8">
        <w:rPr>
          <w:color w:val="000000" w:themeColor="text1"/>
        </w:rPr>
        <w:t>environmentally friendly</w:t>
      </w:r>
      <w:r w:rsidRPr="00CE1DB8">
        <w:rPr>
          <w:color w:val="000000" w:themeColor="text1"/>
        </w:rPr>
        <w:t xml:space="preserve"> packaging, and farm-to-table dining experiences to promote their commitment to sustainability. Both </w:t>
      </w:r>
      <w:r w:rsidR="004940CA" w:rsidRPr="004940CA">
        <w:rPr>
          <w:color w:val="000000" w:themeColor="text1"/>
        </w:rPr>
        <w:t xml:space="preserve">brands have changed their marketing strategies in the wake of the Ukraine crisis, including Moxy and Six Senses </w:t>
      </w:r>
      <w:r w:rsidR="00DA177C" w:rsidRPr="004940CA">
        <w:rPr>
          <w:color w:val="000000" w:themeColor="text1"/>
        </w:rPr>
        <w:t>(Jones, 2019)</w:t>
      </w:r>
      <w:r w:rsidRPr="004940CA">
        <w:rPr>
          <w:color w:val="000000" w:themeColor="text1"/>
        </w:rPr>
        <w:t xml:space="preserve">. </w:t>
      </w:r>
      <w:r w:rsidR="00F63C98">
        <w:rPr>
          <w:color w:val="000000" w:themeColor="text1"/>
        </w:rPr>
        <w:t>The</w:t>
      </w:r>
      <w:r w:rsidR="004940CA" w:rsidRPr="004940CA">
        <w:rPr>
          <w:color w:val="000000" w:themeColor="text1"/>
        </w:rPr>
        <w:t xml:space="preserve"> hotels have implemented new safety measures and protocols in response to the conflict, and they are using digital channels to communicate </w:t>
      </w:r>
      <w:r w:rsidR="00F63C98">
        <w:rPr>
          <w:color w:val="000000" w:themeColor="text1"/>
        </w:rPr>
        <w:t>with their</w:t>
      </w:r>
      <w:r w:rsidR="004940CA" w:rsidRPr="004940CA">
        <w:rPr>
          <w:color w:val="000000" w:themeColor="text1"/>
        </w:rPr>
        <w:t xml:space="preserve"> potential customers. Additionally, </w:t>
      </w:r>
      <w:r w:rsidR="00F63C98">
        <w:rPr>
          <w:color w:val="000000" w:themeColor="text1"/>
        </w:rPr>
        <w:t xml:space="preserve">Six Senses is </w:t>
      </w:r>
      <w:r w:rsidR="004940CA" w:rsidRPr="004940CA">
        <w:rPr>
          <w:color w:val="000000" w:themeColor="text1"/>
        </w:rPr>
        <w:t>leveraging promotional campaigns and discounts to incentivize bookings and attract customers, while also emphasizing their commitment to safety and security</w:t>
      </w:r>
      <w:r w:rsidR="00E30281">
        <w:rPr>
          <w:color w:val="000000" w:themeColor="text1"/>
        </w:rPr>
        <w:t xml:space="preserve"> (Janssen, </w:t>
      </w:r>
      <w:r w:rsidR="00E30281" w:rsidRPr="0054485C">
        <w:rPr>
          <w:color w:val="000000" w:themeColor="text1"/>
        </w:rPr>
        <w:t>2020)</w:t>
      </w:r>
      <w:r w:rsidR="004940CA" w:rsidRPr="004940CA">
        <w:rPr>
          <w:color w:val="000000" w:themeColor="text1"/>
        </w:rPr>
        <w:t xml:space="preserve">. </w:t>
      </w:r>
      <w:r w:rsidRPr="00CE1DB8">
        <w:rPr>
          <w:color w:val="000000" w:themeColor="text1"/>
        </w:rPr>
        <w:t xml:space="preserve">In comparison to their previous strategies, </w:t>
      </w:r>
      <w:r w:rsidR="00F63C98">
        <w:rPr>
          <w:color w:val="000000" w:themeColor="text1"/>
        </w:rPr>
        <w:t>Moxy has</w:t>
      </w:r>
      <w:r w:rsidRPr="00CE1DB8">
        <w:rPr>
          <w:color w:val="000000" w:themeColor="text1"/>
        </w:rPr>
        <w:t xml:space="preserve"> improved by incorporating more data and customer insights into their marketing decisions.They have also increased their focus on sustainability, health and safety, and digital marketing to better respond to changing customer needs and preferences. </w:t>
      </w:r>
      <w:r w:rsidR="005F13A3" w:rsidRPr="00CE1DB8">
        <w:rPr>
          <w:color w:val="000000" w:themeColor="text1"/>
        </w:rPr>
        <w:t>According to a report by Phocuswright, the luxury travel market is expected to recover in 2022 as travel restrictions ease and consumer confidence returns</w:t>
      </w:r>
      <w:r w:rsidR="00BE43CC" w:rsidRPr="00BE43CC">
        <w:rPr>
          <w:color w:val="000000" w:themeColor="text1"/>
        </w:rPr>
        <w:t>(Phocuswright, 2022)</w:t>
      </w:r>
      <w:r w:rsidR="005F13A3" w:rsidRPr="00CE1DB8">
        <w:rPr>
          <w:color w:val="000000" w:themeColor="text1"/>
        </w:rPr>
        <w:t>. This presents a growth opportunity for both Six Senses and Moxy, who will continue to innovate their marketing strategies to appeal to a new generation of travelers.</w:t>
      </w:r>
    </w:p>
    <w:p w:rsidR="00B97689" w:rsidRPr="00CE1DB8" w:rsidRDefault="005F13A3" w:rsidP="00057711">
      <w:pPr>
        <w:tabs>
          <w:tab w:val="left" w:pos="1530"/>
          <w:tab w:val="left" w:pos="4136"/>
        </w:tabs>
        <w:spacing w:after="240" w:line="360" w:lineRule="auto"/>
        <w:jc w:val="both"/>
        <w:rPr>
          <w:color w:val="000000" w:themeColor="text1"/>
        </w:rPr>
      </w:pPr>
      <w:r w:rsidRPr="00CE1DB8">
        <w:rPr>
          <w:color w:val="000000" w:themeColor="text1"/>
        </w:rPr>
        <w:t xml:space="preserve">Moreover, </w:t>
      </w:r>
      <w:r w:rsidR="009A477C">
        <w:rPr>
          <w:color w:val="000000" w:themeColor="text1"/>
        </w:rPr>
        <w:t xml:space="preserve">as aforementioned, </w:t>
      </w:r>
      <w:r w:rsidRPr="00CE1DB8">
        <w:rPr>
          <w:color w:val="000000" w:themeColor="text1"/>
        </w:rPr>
        <w:t>both Six Senses and Moxy have made sustainability a key consideration in their marketing strategies, recognizing the growing trend of environmentally conscious travelers. Six Senses, in particular, has madesustainability a central pillar of their brand, offering eco-friendly initiatives such as sustainable food sourcing, waste management, and water conservationprograms at their properties</w:t>
      </w:r>
      <w:r w:rsidR="000B528C" w:rsidRPr="000B528C">
        <w:rPr>
          <w:color w:val="000000" w:themeColor="text1"/>
        </w:rPr>
        <w:t>(Moxy Hotels, 2022)</w:t>
      </w:r>
      <w:r w:rsidRPr="000B528C">
        <w:rPr>
          <w:color w:val="000000" w:themeColor="text1"/>
        </w:rPr>
        <w:t xml:space="preserve">. </w:t>
      </w:r>
      <w:r w:rsidR="00F63C98">
        <w:rPr>
          <w:color w:val="000000" w:themeColor="text1"/>
        </w:rPr>
        <w:t>Meanwhile, Moxy does</w:t>
      </w:r>
      <w:r w:rsidRPr="00CE1DB8">
        <w:rPr>
          <w:color w:val="000000" w:themeColor="text1"/>
        </w:rPr>
        <w:t xml:space="preserve"> also promote these efforts in their marketing messages, highlighting their commitment to reducing their environmental impact</w:t>
      </w:r>
      <w:r w:rsidR="00DA177C">
        <w:rPr>
          <w:color w:val="000000" w:themeColor="text1"/>
        </w:rPr>
        <w:t xml:space="preserve"> (Lad, 2019)</w:t>
      </w:r>
      <w:r w:rsidRPr="00CE1DB8">
        <w:rPr>
          <w:color w:val="000000" w:themeColor="text1"/>
        </w:rPr>
        <w:t xml:space="preserve">. In terms of social and geopolitical issues, both </w:t>
      </w:r>
      <w:r w:rsidRPr="00CE1DB8">
        <w:rPr>
          <w:color w:val="000000" w:themeColor="text1"/>
        </w:rPr>
        <w:lastRenderedPageBreak/>
        <w:t>brands have made efforts to promote diversity and inclusion in their marketing campaigns. Six Senses, for example, has launched initiatives to support local communities, such as providing employment opportunities and supporting local artisans and craftspeople</w:t>
      </w:r>
      <w:r w:rsidR="00DA177C">
        <w:rPr>
          <w:color w:val="000000" w:themeColor="text1"/>
        </w:rPr>
        <w:t xml:space="preserve"> (Galt, 2020)</w:t>
      </w:r>
      <w:r w:rsidRPr="00CE1DB8">
        <w:rPr>
          <w:color w:val="000000" w:themeColor="text1"/>
        </w:rPr>
        <w:t xml:space="preserve">. </w:t>
      </w:r>
      <w:r w:rsidR="00F63C98">
        <w:rPr>
          <w:color w:val="000000" w:themeColor="text1"/>
        </w:rPr>
        <w:t xml:space="preserve">Similarly, </w:t>
      </w:r>
      <w:r w:rsidRPr="00CE1DB8">
        <w:rPr>
          <w:color w:val="000000" w:themeColor="text1"/>
        </w:rPr>
        <w:t xml:space="preserve">Moxy has also made a conscious effort to reflect a diverse range of guests in theiradvertising materials, including images of travelers from different backgrounds and cultures. </w:t>
      </w:r>
      <w:r w:rsidRPr="00F63C98">
        <w:rPr>
          <w:color w:val="000000" w:themeColor="text1"/>
        </w:rPr>
        <w:t xml:space="preserve">They have also incorporated these measures into their marketing campaigns, highlighting their commitment to the health and well-being of guests. Similarly, </w:t>
      </w:r>
      <w:r w:rsidR="000B528C" w:rsidRPr="00F63C98">
        <w:rPr>
          <w:color w:val="000000" w:themeColor="text1"/>
        </w:rPr>
        <w:t>a</w:t>
      </w:r>
      <w:r w:rsidRPr="00F63C98">
        <w:rPr>
          <w:color w:val="000000" w:themeColor="text1"/>
        </w:rPr>
        <w:t xml:space="preserve"> study by the World Travel &amp; Tourism Council (WTTC) found that</w:t>
      </w:r>
      <w:r w:rsidRPr="00CE1DB8">
        <w:rPr>
          <w:color w:val="000000" w:themeColor="text1"/>
        </w:rPr>
        <w:t xml:space="preserve"> sustainability, health and safety, and community engagement are among the most important considerations for travelers in the </w:t>
      </w:r>
      <w:r w:rsidR="000527EA">
        <w:rPr>
          <w:color w:val="000000" w:themeColor="text1"/>
        </w:rPr>
        <w:t>evolving hospitality industry</w:t>
      </w:r>
      <w:r w:rsidR="000B528C" w:rsidRPr="000B528C">
        <w:rPr>
          <w:color w:val="000000" w:themeColor="text1"/>
        </w:rPr>
        <w:t>(World Travel &amp; Tourism Council, 2021)</w:t>
      </w:r>
      <w:r w:rsidRPr="000B528C">
        <w:rPr>
          <w:color w:val="000000" w:themeColor="text1"/>
        </w:rPr>
        <w:t xml:space="preserve">. </w:t>
      </w:r>
      <w:r w:rsidRPr="00CE1DB8">
        <w:rPr>
          <w:color w:val="000000" w:themeColor="text1"/>
        </w:rPr>
        <w:t>By incorporating these factors into their marketing strategies, Six Senses and Moxy are positioning themselves as responsible and trustworthy brands in the eyes of travelers.</w:t>
      </w:r>
    </w:p>
    <w:p w:rsidR="009A477C" w:rsidRDefault="00123469" w:rsidP="00057711">
      <w:pPr>
        <w:tabs>
          <w:tab w:val="left" w:pos="1530"/>
          <w:tab w:val="left" w:pos="4136"/>
        </w:tabs>
        <w:spacing w:after="240" w:line="360" w:lineRule="auto"/>
        <w:jc w:val="both"/>
        <w:rPr>
          <w:color w:val="000000" w:themeColor="text1"/>
        </w:rPr>
      </w:pPr>
      <w:r w:rsidRPr="00CE1DB8">
        <w:rPr>
          <w:color w:val="000000" w:themeColor="text1"/>
        </w:rPr>
        <w:t>In addition, marketing messages play a significant role in shaping the marketing strategies and methods of multinational companies like Six Senses and Moxy</w:t>
      </w:r>
      <w:r w:rsidR="00CF44DF">
        <w:rPr>
          <w:color w:val="000000" w:themeColor="text1"/>
        </w:rPr>
        <w:fldChar w:fldCharType="begin"/>
      </w:r>
      <w:r w:rsidR="006B56CD">
        <w:rPr>
          <w:color w:val="000000" w:themeColor="text1"/>
        </w:rPr>
        <w:instrText xml:space="preserve"> ADDIN ZOTERO_ITEM CSL_CITATION {"citationID":"oEfqzy66","properties":{"formattedCitation":"(Tepeci, 1999)","plainCitation":"(Tepeci, 1999)","noteIndex":0},"citationItems":[{"id":4026,"uris":["http://zotero.org/users/local/Wu9nERTq/items/A765GIEH"],"itemData":{"id":4026,"type":"article-journal","container-title":"International journal of contemporary hospitality Management","issue":"5","note":"publisher: MCB UP Ltd","page":"223–230","source":"Google Scholar","title":"Increasing brand loyalty in the hospitality industry","volume":"11","author":[{"family":"Tepeci","given":"Mustafa"}],"issued":{"date-parts":[["1999"]]}}}],"schema":"https://github.com/citation-style-language/schema/raw/master/csl-citation.json"} </w:instrText>
      </w:r>
      <w:r w:rsidR="00CF44DF">
        <w:rPr>
          <w:color w:val="000000" w:themeColor="text1"/>
        </w:rPr>
        <w:fldChar w:fldCharType="separate"/>
      </w:r>
      <w:r w:rsidR="006B56CD" w:rsidRPr="006B56CD">
        <w:t>(Tepeci, 1999)</w:t>
      </w:r>
      <w:r w:rsidR="00CF44DF">
        <w:rPr>
          <w:color w:val="000000" w:themeColor="text1"/>
        </w:rPr>
        <w:fldChar w:fldCharType="end"/>
      </w:r>
      <w:r w:rsidRPr="00CE1DB8">
        <w:rPr>
          <w:color w:val="000000" w:themeColor="text1"/>
        </w:rPr>
        <w:t>.</w:t>
      </w:r>
      <w:r w:rsidR="00F63C98">
        <w:rPr>
          <w:color w:val="000000" w:themeColor="text1"/>
        </w:rPr>
        <w:t>In the wake of current Ukraine crises, increase in inflation and interest rate across the world Six Senses is also moving towards offering different discounts to their potential customers</w:t>
      </w:r>
      <w:r w:rsidR="00DA177C" w:rsidRPr="00DA177C">
        <w:rPr>
          <w:color w:val="000000" w:themeColor="text1"/>
        </w:rPr>
        <w:t xml:space="preserve"> (Kassner, 2019)</w:t>
      </w:r>
      <w:r w:rsidRPr="00DA177C">
        <w:rPr>
          <w:color w:val="000000" w:themeColor="text1"/>
        </w:rPr>
        <w:t xml:space="preserve">. </w:t>
      </w:r>
      <w:r w:rsidR="00F63C98">
        <w:rPr>
          <w:color w:val="000000" w:themeColor="text1"/>
        </w:rPr>
        <w:t xml:space="preserve">Meanwhile, Moxy also is coping with the current situation by developingmarketing messages sympathizing with the </w:t>
      </w:r>
      <w:r w:rsidR="00E06365">
        <w:rPr>
          <w:color w:val="000000" w:themeColor="text1"/>
        </w:rPr>
        <w:t xml:space="preserve">affected (by conflict, inflation and interest rate) clients and succeeding to make a positive perception of these people towards travel despite the challenges </w:t>
      </w:r>
      <w:r w:rsidR="000B528C" w:rsidRPr="000B528C">
        <w:rPr>
          <w:color w:val="000000" w:themeColor="text1"/>
        </w:rPr>
        <w:t>(Aaker, 2017)</w:t>
      </w:r>
      <w:r w:rsidRPr="000B528C">
        <w:rPr>
          <w:color w:val="000000" w:themeColor="text1"/>
        </w:rPr>
        <w:t>.</w:t>
      </w:r>
      <w:r w:rsidR="00E06365">
        <w:rPr>
          <w:color w:val="000000" w:themeColor="text1"/>
        </w:rPr>
        <w:t xml:space="preserve"> Moreover, t</w:t>
      </w:r>
      <w:r w:rsidR="000527EA" w:rsidRPr="000527EA">
        <w:rPr>
          <w:color w:val="000000" w:themeColor="text1"/>
        </w:rPr>
        <w:t xml:space="preserve">o promote their commitment to safety and the well-being of their customers and staff, they have increased their marketing efforts. </w:t>
      </w:r>
      <w:r w:rsidRPr="000527EA">
        <w:rPr>
          <w:color w:val="000000" w:themeColor="text1"/>
        </w:rPr>
        <w:t xml:space="preserve">Moreover, </w:t>
      </w:r>
      <w:r w:rsidR="000527EA" w:rsidRPr="000527EA">
        <w:rPr>
          <w:color w:val="000000" w:themeColor="text1"/>
        </w:rPr>
        <w:t xml:space="preserve">Six Senses has launched a campaign to remind customers that they are still open for business in Ukraine. They have also increased their presence on social media, emphasizing the safety and security measures they have implemented, as well as showcasing their beautiful locations. Additionally, they have been actively engaging in conversations with potential guests, offering personalized advice and support. They are also running a series of special offers for those planning to visit Ukraine, such as discounted room rates and special packages. </w:t>
      </w:r>
      <w:r w:rsidRPr="000527EA">
        <w:rPr>
          <w:color w:val="000000" w:themeColor="text1"/>
        </w:rPr>
        <w:t xml:space="preserve">Moxy, on the other hand, </w:t>
      </w:r>
      <w:r w:rsidR="000527EA" w:rsidRPr="000527EA">
        <w:rPr>
          <w:color w:val="000000" w:themeColor="text1"/>
        </w:rPr>
        <w:t>has properties in cities across Ukraine. In order to maintain their presence and support the local economy, Moxy has adopted an aggressive marketing strategy. They have been running a series of campaigns in local newspapers and on social media platforms, highlighting their commitment to safety and security. They have also launched a series of “Ukraine Crisis Deals”, offering discount</w:t>
      </w:r>
      <w:r w:rsidR="00E06365">
        <w:rPr>
          <w:color w:val="000000" w:themeColor="text1"/>
        </w:rPr>
        <w:t>s</w:t>
      </w:r>
      <w:r w:rsidRPr="00CE1DB8">
        <w:rPr>
          <w:color w:val="000000" w:themeColor="text1"/>
        </w:rPr>
        <w:t xml:space="preserve">. They also highlight the unique </w:t>
      </w:r>
      <w:r w:rsidRPr="00CE1DB8">
        <w:rPr>
          <w:color w:val="000000" w:themeColor="text1"/>
        </w:rPr>
        <w:lastRenderedPageBreak/>
        <w:t>and playful design of their properties, as well as the cultural experiences they offer in the local area.</w:t>
      </w:r>
      <w:r w:rsidR="00E06365">
        <w:rPr>
          <w:color w:val="000000" w:themeColor="text1"/>
        </w:rPr>
        <w:t xml:space="preserve">Meanwhile, shifting </w:t>
      </w:r>
      <w:r w:rsidRPr="00CE1DB8">
        <w:rPr>
          <w:color w:val="000000" w:themeColor="text1"/>
        </w:rPr>
        <w:t>towards digital channels, as the trend towards online travel bookings has accelerated.</w:t>
      </w:r>
    </w:p>
    <w:p w:rsidR="00BA2EAB" w:rsidRDefault="006F252D" w:rsidP="00057711">
      <w:pPr>
        <w:tabs>
          <w:tab w:val="left" w:pos="1530"/>
          <w:tab w:val="left" w:pos="4136"/>
        </w:tabs>
        <w:spacing w:after="240" w:line="360" w:lineRule="auto"/>
        <w:jc w:val="both"/>
        <w:rPr>
          <w:color w:val="000000" w:themeColor="text1"/>
        </w:rPr>
      </w:pPr>
      <w:r w:rsidRPr="00CE1DB8">
        <w:rPr>
          <w:color w:val="000000" w:themeColor="text1"/>
        </w:rPr>
        <w:t xml:space="preserve">In conclusion, Six Senses and Moxy are two distinct multinational hotel brands with unique approaches to marketing. Six Senses positions itself as a leader in sustainable tourism, offering eco-friendly initiatives and a focus on wellness, while Moxy targets a younger, tech-savvy demographic with its playful designand technology-driven amenities. Both brands have evolved their marketing strategies in response to contemporary issues and changing consumer preferences, with a greater emphasis on safety measures in the wake of the </w:t>
      </w:r>
      <w:r w:rsidR="000527EA">
        <w:rPr>
          <w:color w:val="000000" w:themeColor="text1"/>
        </w:rPr>
        <w:t>Ukraine crisis</w:t>
      </w:r>
      <w:r w:rsidRPr="00CE1DB8">
        <w:rPr>
          <w:color w:val="000000" w:themeColor="text1"/>
        </w:rPr>
        <w:t>. Both brands have adapted their marketing messages and methods in response to changing trends and priorities in the travel industry.They have also shifted towards digital channels, in response to the growing trend towards online travel bookings. In particular for both, marketing messages play a crucial role in shaping the marketing strategies and methods. By communicatingtheir brand values, priorities, and offerings, companies can effectively influence consumer behavior and build a strong and recognizable brand image. The development of marketing messages is a continuous process, and companiesmust continually assess and adjust their strategies to remain competitive in an ever-changing market.</w:t>
      </w:r>
    </w:p>
    <w:p w:rsidR="008C4468" w:rsidRPr="00CF7305" w:rsidRDefault="008C4468" w:rsidP="00057711">
      <w:pPr>
        <w:tabs>
          <w:tab w:val="left" w:pos="1530"/>
          <w:tab w:val="left" w:pos="4136"/>
        </w:tabs>
        <w:spacing w:after="240" w:line="360" w:lineRule="auto"/>
        <w:jc w:val="both"/>
        <w:rPr>
          <w:color w:val="000000" w:themeColor="text1"/>
          <w:shd w:val="clear" w:color="auto" w:fill="F7F7F8"/>
        </w:rPr>
      </w:pPr>
    </w:p>
    <w:p w:rsidR="00057711" w:rsidRDefault="00057711" w:rsidP="00057711">
      <w:pPr>
        <w:spacing w:after="240"/>
        <w:rPr>
          <w:b/>
          <w:bCs/>
          <w:color w:val="000000" w:themeColor="text1"/>
        </w:rPr>
      </w:pPr>
      <w:r>
        <w:rPr>
          <w:b/>
          <w:bCs/>
          <w:color w:val="000000" w:themeColor="text1"/>
        </w:rPr>
        <w:br w:type="page"/>
      </w:r>
    </w:p>
    <w:p w:rsidR="005F13A3" w:rsidRDefault="00BA2EAB" w:rsidP="00057711">
      <w:pPr>
        <w:tabs>
          <w:tab w:val="left" w:pos="1530"/>
          <w:tab w:val="left" w:pos="4136"/>
        </w:tabs>
        <w:spacing w:line="360" w:lineRule="auto"/>
        <w:jc w:val="both"/>
        <w:rPr>
          <w:b/>
          <w:bCs/>
          <w:color w:val="000000" w:themeColor="text1"/>
          <w:shd w:val="clear" w:color="auto" w:fill="F7F7F8"/>
        </w:rPr>
      </w:pPr>
      <w:r w:rsidRPr="00BA2EAB">
        <w:rPr>
          <w:b/>
          <w:bCs/>
          <w:color w:val="000000" w:themeColor="text1"/>
        </w:rPr>
        <w:lastRenderedPageBreak/>
        <w:t>References</w:t>
      </w:r>
    </w:p>
    <w:p w:rsidR="008A27E9" w:rsidRPr="008A27E9" w:rsidRDefault="008A27E9" w:rsidP="008A27E9">
      <w:pPr>
        <w:pStyle w:val="Bibliography"/>
        <w:spacing w:after="0" w:line="360" w:lineRule="auto"/>
        <w:rPr>
          <w:color w:val="000000" w:themeColor="text1"/>
        </w:rPr>
      </w:pPr>
      <w:r w:rsidRPr="009B7F70">
        <w:rPr>
          <w:color w:val="000000" w:themeColor="text1"/>
        </w:rPr>
        <w:t xml:space="preserve">Aaker, D. (2017) </w:t>
      </w:r>
      <w:r>
        <w:rPr>
          <w:color w:val="000000" w:themeColor="text1"/>
        </w:rPr>
        <w:t>‘</w:t>
      </w:r>
      <w:r w:rsidRPr="009B7F70">
        <w:rPr>
          <w:color w:val="000000" w:themeColor="text1"/>
        </w:rPr>
        <w:t>Strategic Market Management: Global Perspectives</w:t>
      </w:r>
      <w:r>
        <w:rPr>
          <w:color w:val="000000" w:themeColor="text1"/>
        </w:rPr>
        <w:t>’,</w:t>
      </w:r>
      <w:r w:rsidRPr="009B7F70">
        <w:rPr>
          <w:i/>
          <w:iCs/>
          <w:color w:val="000000" w:themeColor="text1"/>
        </w:rPr>
        <w:t>John Wiley &amp; Sons</w:t>
      </w:r>
      <w:r w:rsidRPr="009B7F70">
        <w:rPr>
          <w:color w:val="000000" w:themeColor="text1"/>
        </w:rPr>
        <w:t>.</w:t>
      </w:r>
    </w:p>
    <w:p w:rsidR="006B56CD" w:rsidRDefault="00CF44DF" w:rsidP="008A27E9">
      <w:pPr>
        <w:pStyle w:val="Bibliography"/>
        <w:spacing w:after="0" w:line="360" w:lineRule="auto"/>
        <w:ind w:left="720" w:hanging="720"/>
        <w:jc w:val="both"/>
        <w:rPr>
          <w:color w:val="000000" w:themeColor="text1"/>
        </w:rPr>
      </w:pPr>
      <w:r w:rsidRPr="0054485C">
        <w:rPr>
          <w:color w:val="000000" w:themeColor="text1"/>
        </w:rPr>
        <w:fldChar w:fldCharType="begin"/>
      </w:r>
      <w:r w:rsidR="006B56CD" w:rsidRPr="0054485C">
        <w:rPr>
          <w:color w:val="000000" w:themeColor="text1"/>
        </w:rPr>
        <w:instrText xml:space="preserve"> ADDIN ZOTERO_BIBL {"uncited":[],"omitted":[],"custom":[]} CSL_BIBLIOGRAPHY </w:instrText>
      </w:r>
      <w:r w:rsidRPr="0054485C">
        <w:rPr>
          <w:color w:val="000000" w:themeColor="text1"/>
        </w:rPr>
        <w:fldChar w:fldCharType="separate"/>
      </w:r>
      <w:r w:rsidR="006B56CD" w:rsidRPr="0054485C">
        <w:rPr>
          <w:color w:val="000000" w:themeColor="text1"/>
        </w:rPr>
        <w:t xml:space="preserve">Bojanic, D.C. (1996) ‘Consumer perceptions of price, value and satisfaction in the hotel industry: An exploratory study’, </w:t>
      </w:r>
      <w:r w:rsidR="006B56CD" w:rsidRPr="0054485C">
        <w:rPr>
          <w:i/>
          <w:iCs/>
          <w:color w:val="000000" w:themeColor="text1"/>
        </w:rPr>
        <w:t>Journal of Hospitality &amp; Leisure Marketing</w:t>
      </w:r>
      <w:r w:rsidR="006B56CD" w:rsidRPr="0054485C">
        <w:rPr>
          <w:color w:val="000000" w:themeColor="text1"/>
        </w:rPr>
        <w:t>, 4(1), pp. 5–22.</w:t>
      </w:r>
    </w:p>
    <w:p w:rsidR="008A27E9" w:rsidRPr="009B7F70" w:rsidRDefault="008A27E9" w:rsidP="008A27E9">
      <w:pPr>
        <w:spacing w:line="360" w:lineRule="auto"/>
        <w:ind w:left="720" w:hanging="720"/>
        <w:rPr>
          <w:color w:val="000000" w:themeColor="text1"/>
        </w:rPr>
      </w:pPr>
      <w:r w:rsidRPr="009B7F70">
        <w:rPr>
          <w:color w:val="000000" w:themeColor="text1"/>
        </w:rPr>
        <w:t>Galt, D. (2020)</w:t>
      </w:r>
      <w:r>
        <w:rPr>
          <w:color w:val="000000" w:themeColor="text1"/>
        </w:rPr>
        <w:t xml:space="preserve"> '</w:t>
      </w:r>
      <w:r w:rsidRPr="009B7F70">
        <w:rPr>
          <w:color w:val="000000" w:themeColor="text1"/>
        </w:rPr>
        <w:t>The Role of Marketing in the Hospitality Industry</w:t>
      </w:r>
      <w:r>
        <w:rPr>
          <w:color w:val="000000" w:themeColor="text1"/>
        </w:rPr>
        <w:t>',</w:t>
      </w:r>
      <w:r w:rsidRPr="009B7F70">
        <w:rPr>
          <w:i/>
          <w:iCs/>
          <w:color w:val="000000" w:themeColor="text1"/>
        </w:rPr>
        <w:t>Journal of Hospitality Marketing &amp; Management</w:t>
      </w:r>
      <w:r w:rsidRPr="009B7F70">
        <w:rPr>
          <w:color w:val="000000" w:themeColor="text1"/>
        </w:rPr>
        <w:t>, 29(2), 218-231.</w:t>
      </w:r>
    </w:p>
    <w:p w:rsidR="006B56CD" w:rsidRPr="0054485C" w:rsidRDefault="00CF44DF" w:rsidP="008A27E9">
      <w:pPr>
        <w:pStyle w:val="Bibliography"/>
        <w:spacing w:after="0" w:line="360" w:lineRule="auto"/>
        <w:ind w:left="720" w:hanging="720"/>
        <w:jc w:val="both"/>
        <w:rPr>
          <w:rStyle w:val="Hyperlink"/>
          <w:color w:val="000000" w:themeColor="text1"/>
        </w:rPr>
      </w:pPr>
      <w:r w:rsidRPr="0054485C">
        <w:rPr>
          <w:color w:val="000000" w:themeColor="text1"/>
        </w:rPr>
        <w:fldChar w:fldCharType="end"/>
      </w:r>
      <w:r w:rsidR="00DA177C" w:rsidRPr="0054485C">
        <w:rPr>
          <w:color w:val="000000" w:themeColor="text1"/>
        </w:rPr>
        <w:t xml:space="preserve">Janssen, M. (2020) </w:t>
      </w:r>
      <w:r w:rsidR="00444EAD" w:rsidRPr="0054485C">
        <w:rPr>
          <w:color w:val="000000" w:themeColor="text1"/>
        </w:rPr>
        <w:t>‘</w:t>
      </w:r>
      <w:r w:rsidR="00DA177C" w:rsidRPr="0054485C">
        <w:rPr>
          <w:color w:val="000000" w:themeColor="text1"/>
        </w:rPr>
        <w:t>Six Senses Hotels and Resorts Global Summit Hotel Management</w:t>
      </w:r>
      <w:r w:rsidR="00444EAD" w:rsidRPr="0054485C">
        <w:rPr>
          <w:color w:val="000000" w:themeColor="text1"/>
        </w:rPr>
        <w:t>,</w:t>
      </w:r>
      <w:hyperlink r:id="rId8" w:history="1">
        <w:r w:rsidR="00DA177C" w:rsidRPr="0054485C">
          <w:rPr>
            <w:rStyle w:val="Hyperlink"/>
            <w:color w:val="000000" w:themeColor="text1"/>
          </w:rPr>
          <w:t>https://www.hotelmanagement.net/events/six-senses-hotels-resorts-global-summit</w:t>
        </w:r>
      </w:hyperlink>
    </w:p>
    <w:p w:rsidR="006B56CD" w:rsidRDefault="00DA177C" w:rsidP="008A27E9">
      <w:pPr>
        <w:pStyle w:val="Bibliography"/>
        <w:spacing w:after="0" w:line="360" w:lineRule="auto"/>
        <w:ind w:left="720" w:hanging="720"/>
        <w:jc w:val="both"/>
        <w:rPr>
          <w:rStyle w:val="Hyperlink"/>
          <w:color w:val="000000" w:themeColor="text1"/>
        </w:rPr>
      </w:pPr>
      <w:r w:rsidRPr="0054485C">
        <w:rPr>
          <w:color w:val="000000" w:themeColor="text1"/>
        </w:rPr>
        <w:t xml:space="preserve">Jones, M. (2019) </w:t>
      </w:r>
      <w:r w:rsidR="00444EAD" w:rsidRPr="0054485C">
        <w:rPr>
          <w:color w:val="000000" w:themeColor="text1"/>
        </w:rPr>
        <w:t>‘</w:t>
      </w:r>
      <w:r w:rsidRPr="0054485C">
        <w:rPr>
          <w:color w:val="000000" w:themeColor="text1"/>
        </w:rPr>
        <w:t>Moxy Hotels: The Millennial-Focused Brand Is Taking Over the Hotel Industry</w:t>
      </w:r>
      <w:r w:rsidR="00444EAD" w:rsidRPr="0054485C">
        <w:rPr>
          <w:color w:val="000000" w:themeColor="text1"/>
        </w:rPr>
        <w:t>’,</w:t>
      </w:r>
      <w:r w:rsidRPr="0054485C">
        <w:rPr>
          <w:i/>
          <w:iCs/>
          <w:color w:val="000000" w:themeColor="text1"/>
        </w:rPr>
        <w:t>Skift</w:t>
      </w:r>
      <w:r w:rsidR="00444EAD" w:rsidRPr="0054485C">
        <w:rPr>
          <w:color w:val="000000" w:themeColor="text1"/>
        </w:rPr>
        <w:t xml:space="preserve">, </w:t>
      </w:r>
      <w:hyperlink r:id="rId9" w:history="1">
        <w:r w:rsidRPr="0054485C">
          <w:rPr>
            <w:rStyle w:val="Hyperlink"/>
            <w:color w:val="000000" w:themeColor="text1"/>
          </w:rPr>
          <w:t>https://skift.com/2019/09/11/moxy-hotels-the-millennial-focused-brand-is-taking-over-the-hotel-industry/</w:t>
        </w:r>
      </w:hyperlink>
    </w:p>
    <w:p w:rsidR="00E62623" w:rsidRDefault="00E62623" w:rsidP="00E62623">
      <w:pPr>
        <w:spacing w:line="360" w:lineRule="auto"/>
        <w:ind w:left="720" w:hanging="720"/>
        <w:rPr>
          <w:color w:val="000000" w:themeColor="text1"/>
        </w:rPr>
      </w:pPr>
      <w:r w:rsidRPr="002E2F88">
        <w:rPr>
          <w:color w:val="000000" w:themeColor="text1"/>
        </w:rPr>
        <w:t>Kassner, M. (2019)</w:t>
      </w:r>
      <w:r>
        <w:rPr>
          <w:color w:val="000000" w:themeColor="text1"/>
        </w:rPr>
        <w:t xml:space="preserve"> ‘</w:t>
      </w:r>
      <w:r w:rsidRPr="002E2F88">
        <w:rPr>
          <w:color w:val="000000" w:themeColor="text1"/>
        </w:rPr>
        <w:t>Hospitality Marketing Strategies: Moxy and Six Senses</w:t>
      </w:r>
      <w:r>
        <w:rPr>
          <w:color w:val="000000" w:themeColor="text1"/>
        </w:rPr>
        <w:t>’,</w:t>
      </w:r>
      <w:r w:rsidRPr="009B7F70">
        <w:rPr>
          <w:i/>
          <w:iCs/>
          <w:color w:val="000000" w:themeColor="text1"/>
        </w:rPr>
        <w:t>International Journal of Hospitality and Tourism Administration</w:t>
      </w:r>
      <w:r w:rsidRPr="002E2F88">
        <w:rPr>
          <w:color w:val="000000" w:themeColor="text1"/>
        </w:rPr>
        <w:t>, 20(3), 270-283.</w:t>
      </w:r>
    </w:p>
    <w:p w:rsidR="00E62623" w:rsidRPr="002E2F88" w:rsidRDefault="00E62623" w:rsidP="00E62623">
      <w:pPr>
        <w:pStyle w:val="Bibliography"/>
        <w:spacing w:after="0" w:line="360" w:lineRule="auto"/>
        <w:ind w:left="720" w:hanging="720"/>
        <w:jc w:val="both"/>
        <w:rPr>
          <w:color w:val="000000" w:themeColor="text1"/>
        </w:rPr>
      </w:pPr>
      <w:r w:rsidRPr="0054485C">
        <w:rPr>
          <w:color w:val="000000" w:themeColor="text1"/>
        </w:rPr>
        <w:t>Kilgore, A. (2017) ‘How Moxy Hotels Is Reaching Millennials’</w:t>
      </w:r>
      <w:r w:rsidRPr="0054485C">
        <w:rPr>
          <w:i/>
          <w:iCs/>
          <w:color w:val="000000" w:themeColor="text1"/>
        </w:rPr>
        <w:t>, Forbes</w:t>
      </w:r>
      <w:r w:rsidRPr="0054485C">
        <w:rPr>
          <w:color w:val="000000" w:themeColor="text1"/>
        </w:rPr>
        <w:t xml:space="preserve">, </w:t>
      </w:r>
      <w:hyperlink r:id="rId10" w:anchor="e8e45a655b1d" w:history="1">
        <w:r w:rsidRPr="0054485C">
          <w:rPr>
            <w:rStyle w:val="Hyperlink"/>
            <w:color w:val="000000" w:themeColor="text1"/>
          </w:rPr>
          <w:t>https://www.forbes.com/sites/adamkilgore/2017/07/12/how-moxy-hotels-is-reaching-millennials/#e8e45a655b1d</w:t>
        </w:r>
      </w:hyperlink>
    </w:p>
    <w:p w:rsidR="00E62623" w:rsidRPr="00E62623" w:rsidRDefault="00E62623" w:rsidP="00E62623">
      <w:pPr>
        <w:pStyle w:val="Bibliography"/>
        <w:spacing w:after="0" w:line="360" w:lineRule="auto"/>
        <w:ind w:left="720" w:hanging="720"/>
        <w:rPr>
          <w:color w:val="000000" w:themeColor="text1"/>
        </w:rPr>
      </w:pPr>
      <w:r w:rsidRPr="002E2F88">
        <w:rPr>
          <w:color w:val="000000" w:themeColor="text1"/>
        </w:rPr>
        <w:t xml:space="preserve">Kotler, P., </w:t>
      </w:r>
      <w:r>
        <w:rPr>
          <w:color w:val="000000" w:themeColor="text1"/>
        </w:rPr>
        <w:t>and</w:t>
      </w:r>
      <w:bookmarkStart w:id="0" w:name="_GoBack"/>
      <w:bookmarkEnd w:id="0"/>
      <w:r w:rsidRPr="002E2F88">
        <w:rPr>
          <w:color w:val="000000" w:themeColor="text1"/>
        </w:rPr>
        <w:t xml:space="preserve"> Keller, K. L. (2015) ‘Marketing Management’, </w:t>
      </w:r>
      <w:r w:rsidRPr="002E2F88">
        <w:rPr>
          <w:i/>
          <w:iCs/>
          <w:color w:val="000000" w:themeColor="text1"/>
        </w:rPr>
        <w:t>Pearson</w:t>
      </w:r>
      <w:r w:rsidRPr="002E2F88">
        <w:rPr>
          <w:color w:val="000000" w:themeColor="text1"/>
        </w:rPr>
        <w:t>,</w:t>
      </w:r>
    </w:p>
    <w:p w:rsidR="006B56CD" w:rsidRPr="0054485C" w:rsidRDefault="00DA177C" w:rsidP="00057711">
      <w:pPr>
        <w:pStyle w:val="Bibliography"/>
        <w:spacing w:after="0" w:line="360" w:lineRule="auto"/>
        <w:ind w:left="720" w:hanging="720"/>
        <w:jc w:val="both"/>
        <w:rPr>
          <w:rStyle w:val="Hyperlink"/>
          <w:color w:val="000000" w:themeColor="text1"/>
        </w:rPr>
      </w:pPr>
      <w:r w:rsidRPr="0054485C">
        <w:rPr>
          <w:color w:val="000000" w:themeColor="text1"/>
        </w:rPr>
        <w:t>Lad, N. (2019)</w:t>
      </w:r>
      <w:r w:rsidR="00444EAD" w:rsidRPr="0054485C">
        <w:rPr>
          <w:color w:val="000000" w:themeColor="text1"/>
        </w:rPr>
        <w:t>,‘</w:t>
      </w:r>
      <w:r w:rsidRPr="0054485C">
        <w:rPr>
          <w:color w:val="000000" w:themeColor="text1"/>
        </w:rPr>
        <w:t>Marriott’s Moxy Hotels introduces loyalty program</w:t>
      </w:r>
      <w:r w:rsidR="00444EAD" w:rsidRPr="0054485C">
        <w:rPr>
          <w:color w:val="000000" w:themeColor="text1"/>
        </w:rPr>
        <w:t>’</w:t>
      </w:r>
      <w:r w:rsidRPr="0054485C">
        <w:rPr>
          <w:i/>
          <w:iCs/>
          <w:color w:val="000000" w:themeColor="text1"/>
        </w:rPr>
        <w:t>Skift</w:t>
      </w:r>
      <w:r w:rsidR="00444EAD" w:rsidRPr="0054485C">
        <w:rPr>
          <w:color w:val="000000" w:themeColor="text1"/>
        </w:rPr>
        <w:t>,</w:t>
      </w:r>
      <w:r w:rsidRPr="0054485C">
        <w:rPr>
          <w:color w:val="000000" w:themeColor="text1"/>
        </w:rPr>
        <w:t xml:space="preserve"> Retrieved from </w:t>
      </w:r>
      <w:hyperlink r:id="rId11" w:history="1">
        <w:r w:rsidRPr="0054485C">
          <w:rPr>
            <w:rStyle w:val="Hyperlink"/>
            <w:color w:val="000000" w:themeColor="text1"/>
          </w:rPr>
          <w:t>https://skift.com/2019/09/04/marriotts-moxy-hotels-introduces-loyalty-program/</w:t>
        </w:r>
      </w:hyperlink>
    </w:p>
    <w:p w:rsidR="006B56CD" w:rsidRPr="0054485C" w:rsidRDefault="00444EAD" w:rsidP="00057711">
      <w:pPr>
        <w:pStyle w:val="Bibliography"/>
        <w:spacing w:after="0" w:line="360" w:lineRule="auto"/>
        <w:ind w:left="720" w:hanging="720"/>
        <w:jc w:val="both"/>
        <w:rPr>
          <w:i/>
          <w:iCs/>
          <w:color w:val="000000" w:themeColor="text1"/>
        </w:rPr>
      </w:pPr>
      <w:r w:rsidRPr="0054485C">
        <w:rPr>
          <w:color w:val="000000" w:themeColor="text1"/>
        </w:rPr>
        <w:t>Phocuswright, (2022) ‘</w:t>
      </w:r>
      <w:r w:rsidR="00DA177C" w:rsidRPr="0054485C">
        <w:rPr>
          <w:color w:val="000000" w:themeColor="text1"/>
        </w:rPr>
        <w:t>Luxury Travel Market to Rebound in 2022</w:t>
      </w:r>
      <w:r w:rsidRPr="0054485C">
        <w:rPr>
          <w:color w:val="000000" w:themeColor="text1"/>
        </w:rPr>
        <w:t xml:space="preserve">’, </w:t>
      </w:r>
      <w:r w:rsidR="00DA177C" w:rsidRPr="0054485C">
        <w:rPr>
          <w:i/>
          <w:iCs/>
          <w:color w:val="000000" w:themeColor="text1"/>
        </w:rPr>
        <w:t>Phocuswright</w:t>
      </w:r>
    </w:p>
    <w:p w:rsidR="006B56CD" w:rsidRPr="0054485C" w:rsidRDefault="00DA177C" w:rsidP="00057711">
      <w:pPr>
        <w:pStyle w:val="Bibliography"/>
        <w:spacing w:after="0" w:line="360" w:lineRule="auto"/>
        <w:ind w:left="720" w:hanging="720"/>
        <w:jc w:val="both"/>
        <w:rPr>
          <w:color w:val="000000" w:themeColor="text1"/>
        </w:rPr>
      </w:pPr>
      <w:r w:rsidRPr="0054485C">
        <w:rPr>
          <w:color w:val="000000" w:themeColor="text1"/>
        </w:rPr>
        <w:t>Moxy Hotels,</w:t>
      </w:r>
      <w:r w:rsidR="00444EAD" w:rsidRPr="0054485C">
        <w:rPr>
          <w:color w:val="000000" w:themeColor="text1"/>
        </w:rPr>
        <w:t xml:space="preserve"> (2021)‘</w:t>
      </w:r>
      <w:r w:rsidRPr="0054485C">
        <w:rPr>
          <w:color w:val="000000" w:themeColor="text1"/>
        </w:rPr>
        <w:t>Moxy Hotels Unveils New Marketing Campaign</w:t>
      </w:r>
      <w:r w:rsidR="00444EAD" w:rsidRPr="0054485C">
        <w:rPr>
          <w:color w:val="000000" w:themeColor="text1"/>
        </w:rPr>
        <w:t>’</w:t>
      </w:r>
    </w:p>
    <w:p w:rsidR="006B56CD" w:rsidRPr="0054485C" w:rsidRDefault="00DA177C" w:rsidP="00057711">
      <w:pPr>
        <w:pStyle w:val="Bibliography"/>
        <w:spacing w:after="0" w:line="360" w:lineRule="auto"/>
        <w:ind w:left="720" w:hanging="720"/>
        <w:jc w:val="both"/>
        <w:rPr>
          <w:color w:val="000000" w:themeColor="text1"/>
        </w:rPr>
      </w:pPr>
      <w:r w:rsidRPr="0054485C">
        <w:rPr>
          <w:color w:val="000000" w:themeColor="text1"/>
        </w:rPr>
        <w:t>Moxy Hotels,</w:t>
      </w:r>
      <w:r w:rsidR="00444EAD" w:rsidRPr="0054485C">
        <w:rPr>
          <w:color w:val="000000" w:themeColor="text1"/>
        </w:rPr>
        <w:t xml:space="preserve"> (2022)‘</w:t>
      </w:r>
      <w:r w:rsidRPr="0054485C">
        <w:rPr>
          <w:color w:val="000000" w:themeColor="text1"/>
        </w:rPr>
        <w:t>Moxy Hotels Embraces Inclusivity and Diversity in Marketing Efforts</w:t>
      </w:r>
      <w:r w:rsidR="00444EAD" w:rsidRPr="0054485C">
        <w:rPr>
          <w:color w:val="000000" w:themeColor="text1"/>
        </w:rPr>
        <w:t>’</w:t>
      </w:r>
    </w:p>
    <w:p w:rsidR="006B56CD" w:rsidRPr="0054485C" w:rsidRDefault="00DA177C" w:rsidP="00057711">
      <w:pPr>
        <w:pStyle w:val="Bibliography"/>
        <w:spacing w:after="0" w:line="360" w:lineRule="auto"/>
        <w:ind w:left="720" w:hanging="720"/>
        <w:jc w:val="both"/>
        <w:rPr>
          <w:color w:val="000000" w:themeColor="text1"/>
        </w:rPr>
      </w:pPr>
      <w:r w:rsidRPr="0054485C">
        <w:rPr>
          <w:color w:val="000000" w:themeColor="text1"/>
        </w:rPr>
        <w:t>Phillips, D. (2018)</w:t>
      </w:r>
      <w:r w:rsidR="00444EAD" w:rsidRPr="0054485C">
        <w:rPr>
          <w:color w:val="000000" w:themeColor="text1"/>
        </w:rPr>
        <w:t>,‘</w:t>
      </w:r>
      <w:r w:rsidRPr="0054485C">
        <w:rPr>
          <w:color w:val="000000" w:themeColor="text1"/>
        </w:rPr>
        <w:t>How Moxy Hotels is creating a lifestyle brand</w:t>
      </w:r>
      <w:r w:rsidR="00444EAD" w:rsidRPr="0054485C">
        <w:rPr>
          <w:color w:val="000000" w:themeColor="text1"/>
        </w:rPr>
        <w:t>’</w:t>
      </w:r>
      <w:r w:rsidRPr="0054485C">
        <w:rPr>
          <w:i/>
          <w:iCs/>
          <w:color w:val="000000" w:themeColor="text1"/>
        </w:rPr>
        <w:t>Skift.</w:t>
      </w:r>
      <w:r w:rsidRPr="0054485C">
        <w:rPr>
          <w:color w:val="000000" w:themeColor="text1"/>
        </w:rPr>
        <w:t xml:space="preserve"> Retrieved from </w:t>
      </w:r>
      <w:hyperlink r:id="rId12" w:history="1">
        <w:r w:rsidR="006B56CD" w:rsidRPr="0054485C">
          <w:rPr>
            <w:rStyle w:val="Hyperlink"/>
            <w:color w:val="000000" w:themeColor="text1"/>
          </w:rPr>
          <w:t>https://skift.com/2018/03/14/how-moxy-hotels-is-creating-a-lifestyle-brand/</w:t>
        </w:r>
      </w:hyperlink>
      <w:r w:rsidR="00444EAD" w:rsidRPr="0054485C">
        <w:rPr>
          <w:color w:val="000000" w:themeColor="text1"/>
        </w:rPr>
        <w:t>.</w:t>
      </w:r>
    </w:p>
    <w:p w:rsidR="006B56CD" w:rsidRPr="0054485C" w:rsidRDefault="00123469" w:rsidP="00057711">
      <w:pPr>
        <w:pStyle w:val="Bibliography"/>
        <w:spacing w:after="0" w:line="360" w:lineRule="auto"/>
        <w:ind w:left="720" w:hanging="720"/>
        <w:jc w:val="both"/>
        <w:rPr>
          <w:color w:val="000000" w:themeColor="text1"/>
        </w:rPr>
      </w:pPr>
      <w:r w:rsidRPr="0054485C">
        <w:rPr>
          <w:color w:val="000000" w:themeColor="text1"/>
        </w:rPr>
        <w:t>Six Senses Hotels Resorts Spas,</w:t>
      </w:r>
      <w:r w:rsidR="00444EAD" w:rsidRPr="0054485C">
        <w:rPr>
          <w:color w:val="000000" w:themeColor="text1"/>
        </w:rPr>
        <w:t xml:space="preserve"> (2021) ‘</w:t>
      </w:r>
      <w:r w:rsidRPr="0054485C">
        <w:rPr>
          <w:color w:val="000000" w:themeColor="text1"/>
        </w:rPr>
        <w:t>Sustainability Report</w:t>
      </w:r>
      <w:r w:rsidR="00444EAD" w:rsidRPr="0054485C">
        <w:rPr>
          <w:color w:val="000000" w:themeColor="text1"/>
        </w:rPr>
        <w:t>’</w:t>
      </w:r>
    </w:p>
    <w:p w:rsidR="006B56CD" w:rsidRDefault="00123469" w:rsidP="00057711">
      <w:pPr>
        <w:pStyle w:val="Bibliography"/>
        <w:spacing w:after="0" w:line="360" w:lineRule="auto"/>
        <w:ind w:left="720" w:hanging="720"/>
        <w:jc w:val="both"/>
        <w:rPr>
          <w:color w:val="000000" w:themeColor="text1"/>
        </w:rPr>
      </w:pPr>
      <w:r w:rsidRPr="0054485C">
        <w:rPr>
          <w:color w:val="000000" w:themeColor="text1"/>
        </w:rPr>
        <w:t xml:space="preserve">Six Senses Hotels Resorts Spas, </w:t>
      </w:r>
      <w:r w:rsidR="00444EAD" w:rsidRPr="0054485C">
        <w:rPr>
          <w:color w:val="000000" w:themeColor="text1"/>
        </w:rPr>
        <w:t>(2022) ‘</w:t>
      </w:r>
      <w:r w:rsidRPr="0054485C">
        <w:rPr>
          <w:color w:val="000000" w:themeColor="text1"/>
        </w:rPr>
        <w:t>Six Senses Launches New Global Marketing Campaign</w:t>
      </w:r>
      <w:r w:rsidR="00444EAD" w:rsidRPr="0054485C">
        <w:rPr>
          <w:color w:val="000000" w:themeColor="text1"/>
        </w:rPr>
        <w:t>’</w:t>
      </w:r>
    </w:p>
    <w:p w:rsidR="008A27E9" w:rsidRPr="0054485C" w:rsidRDefault="008A27E9" w:rsidP="008A27E9">
      <w:pPr>
        <w:pStyle w:val="Bibliography"/>
        <w:spacing w:after="0" w:line="360" w:lineRule="auto"/>
        <w:ind w:left="720" w:hanging="720"/>
        <w:jc w:val="both"/>
        <w:rPr>
          <w:color w:val="000000" w:themeColor="text1"/>
        </w:rPr>
      </w:pPr>
      <w:r w:rsidRPr="0054485C">
        <w:rPr>
          <w:color w:val="000000" w:themeColor="text1"/>
        </w:rPr>
        <w:t xml:space="preserve">Tepeci, M. (1999) ‘Increasing brand loyalty in the hospitality industry’, </w:t>
      </w:r>
      <w:r w:rsidRPr="0054485C">
        <w:rPr>
          <w:i/>
          <w:iCs/>
          <w:color w:val="000000" w:themeColor="text1"/>
        </w:rPr>
        <w:t>International journal of contemporary hospitality Management</w:t>
      </w:r>
      <w:r w:rsidRPr="0054485C">
        <w:rPr>
          <w:color w:val="000000" w:themeColor="text1"/>
        </w:rPr>
        <w:t>, 11(5), pp. 223–230.</w:t>
      </w:r>
    </w:p>
    <w:p w:rsidR="008A27E9" w:rsidRPr="008A27E9" w:rsidRDefault="008A27E9" w:rsidP="008A27E9">
      <w:pPr>
        <w:pStyle w:val="Bibliography"/>
        <w:spacing w:after="0" w:line="360" w:lineRule="auto"/>
        <w:ind w:left="720" w:hanging="720"/>
        <w:jc w:val="both"/>
        <w:rPr>
          <w:color w:val="000000" w:themeColor="text1"/>
        </w:rPr>
      </w:pPr>
      <w:r w:rsidRPr="0054485C">
        <w:rPr>
          <w:color w:val="000000" w:themeColor="text1"/>
        </w:rPr>
        <w:lastRenderedPageBreak/>
        <w:t xml:space="preserve">Yadav, R., Kumar Dokania, A. and Swaroop Pathak, G. (2016) ‘The influence of green marketing functions in building corporate image: Evidences from hospitality industry in a developing nation’, </w:t>
      </w:r>
      <w:r w:rsidRPr="0054485C">
        <w:rPr>
          <w:i/>
          <w:iCs/>
          <w:color w:val="000000" w:themeColor="text1"/>
        </w:rPr>
        <w:t>International Journal of Contemporary Hospitality Management</w:t>
      </w:r>
      <w:r w:rsidRPr="0054485C">
        <w:rPr>
          <w:color w:val="000000" w:themeColor="text1"/>
        </w:rPr>
        <w:t>, 28(10), pp. 2178–2196.</w:t>
      </w:r>
    </w:p>
    <w:p w:rsidR="00123469" w:rsidRPr="0054485C" w:rsidRDefault="00DA177C" w:rsidP="00057711">
      <w:pPr>
        <w:pStyle w:val="Bibliography"/>
        <w:spacing w:after="0" w:line="360" w:lineRule="auto"/>
        <w:ind w:left="720" w:hanging="720"/>
        <w:jc w:val="both"/>
        <w:rPr>
          <w:color w:val="000000" w:themeColor="text1"/>
        </w:rPr>
      </w:pPr>
      <w:r w:rsidRPr="0054485C">
        <w:rPr>
          <w:color w:val="000000" w:themeColor="text1"/>
        </w:rPr>
        <w:t xml:space="preserve">World Travel &amp; Tourism Council (WTTC), </w:t>
      </w:r>
      <w:r w:rsidR="00444EAD" w:rsidRPr="0054485C">
        <w:rPr>
          <w:color w:val="000000" w:themeColor="text1"/>
        </w:rPr>
        <w:t>(2021) ‘</w:t>
      </w:r>
      <w:r w:rsidRPr="0054485C">
        <w:rPr>
          <w:color w:val="000000" w:themeColor="text1"/>
        </w:rPr>
        <w:t>Global Standards for a Safe and Seamless Travel Experience</w:t>
      </w:r>
      <w:r w:rsidR="00444EAD" w:rsidRPr="0054485C">
        <w:rPr>
          <w:color w:val="000000" w:themeColor="text1"/>
        </w:rPr>
        <w:t>’(2021)</w:t>
      </w:r>
    </w:p>
    <w:p w:rsidR="005F13A3" w:rsidRPr="0054485C" w:rsidRDefault="005F13A3" w:rsidP="00057711">
      <w:pPr>
        <w:tabs>
          <w:tab w:val="left" w:pos="1530"/>
          <w:tab w:val="left" w:pos="4136"/>
        </w:tabs>
        <w:spacing w:line="360" w:lineRule="auto"/>
        <w:jc w:val="both"/>
        <w:rPr>
          <w:color w:val="000000" w:themeColor="text1"/>
        </w:rPr>
      </w:pPr>
    </w:p>
    <w:sectPr w:rsidR="005F13A3" w:rsidRPr="0054485C" w:rsidSect="00057711">
      <w:headerReference w:type="default" r:id="rId13"/>
      <w:pgSz w:w="12240" w:h="15840"/>
      <w:pgMar w:top="1440" w:right="1440" w:bottom="1440" w:left="1440" w:header="720" w:footer="720"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84BC6" w:rsidRDefault="00184BC6">
      <w:r>
        <w:separator/>
      </w:r>
    </w:p>
  </w:endnote>
  <w:endnote w:type="continuationSeparator" w:id="1">
    <w:p w:rsidR="00184BC6" w:rsidRDefault="00184BC6">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84BC6" w:rsidRDefault="00184BC6">
      <w:r>
        <w:separator/>
      </w:r>
    </w:p>
  </w:footnote>
  <w:footnote w:type="continuationSeparator" w:id="1">
    <w:p w:rsidR="00184BC6" w:rsidRDefault="00184BC6">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C283E" w:rsidRPr="00050744" w:rsidRDefault="00CF44DF" w:rsidP="006E2EA2">
    <w:pPr>
      <w:pStyle w:val="Header"/>
      <w:jc w:val="right"/>
    </w:pPr>
    <w:r w:rsidRPr="00050744">
      <w:rPr>
        <w:rStyle w:val="PageNumber"/>
      </w:rPr>
      <w:fldChar w:fldCharType="begin"/>
    </w:r>
    <w:r w:rsidR="00AF34E9" w:rsidRPr="00050744">
      <w:rPr>
        <w:rStyle w:val="PageNumber"/>
      </w:rPr>
      <w:instrText xml:space="preserve"> PAGE </w:instrText>
    </w:r>
    <w:r w:rsidRPr="00050744">
      <w:rPr>
        <w:rStyle w:val="PageNumber"/>
      </w:rPr>
      <w:fldChar w:fldCharType="separate"/>
    </w:r>
    <w:r w:rsidR="004B6A82">
      <w:rPr>
        <w:rStyle w:val="PageNumber"/>
        <w:noProof/>
      </w:rPr>
      <w:t>4</w:t>
    </w:r>
    <w:r w:rsidRPr="00050744">
      <w:rPr>
        <w:rStyle w:val="PageNumber"/>
      </w:rPr>
      <w:fldChar w:fldCharType="end"/>
    </w:r>
  </w:p>
  <w:p w:rsidR="00B86751" w:rsidRDefault="00B86751"/>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7C"/>
    <w:multiLevelType w:val="singleLevel"/>
    <w:tmpl w:val="879CE03C"/>
    <w:lvl w:ilvl="0">
      <w:start w:val="1"/>
      <w:numFmt w:val="decimal"/>
      <w:lvlText w:val="%1."/>
      <w:lvlJc w:val="left"/>
      <w:pPr>
        <w:tabs>
          <w:tab w:val="num" w:pos="1800"/>
        </w:tabs>
        <w:ind w:left="1800" w:hanging="360"/>
      </w:pPr>
    </w:lvl>
  </w:abstractNum>
  <w:abstractNum w:abstractNumId="1">
    <w:nsid w:val="FFFFFF7D"/>
    <w:multiLevelType w:val="singleLevel"/>
    <w:tmpl w:val="6358B13A"/>
    <w:lvl w:ilvl="0">
      <w:start w:val="1"/>
      <w:numFmt w:val="decimal"/>
      <w:lvlText w:val="%1."/>
      <w:lvlJc w:val="left"/>
      <w:pPr>
        <w:tabs>
          <w:tab w:val="num" w:pos="1440"/>
        </w:tabs>
        <w:ind w:left="1440" w:hanging="360"/>
      </w:pPr>
    </w:lvl>
  </w:abstractNum>
  <w:abstractNum w:abstractNumId="2">
    <w:nsid w:val="FFFFFF7E"/>
    <w:multiLevelType w:val="singleLevel"/>
    <w:tmpl w:val="85FA721E"/>
    <w:lvl w:ilvl="0">
      <w:start w:val="1"/>
      <w:numFmt w:val="decimal"/>
      <w:lvlText w:val="%1."/>
      <w:lvlJc w:val="left"/>
      <w:pPr>
        <w:tabs>
          <w:tab w:val="num" w:pos="1080"/>
        </w:tabs>
        <w:ind w:left="1080" w:hanging="360"/>
      </w:pPr>
    </w:lvl>
  </w:abstractNum>
  <w:abstractNum w:abstractNumId="3">
    <w:nsid w:val="FFFFFF7F"/>
    <w:multiLevelType w:val="singleLevel"/>
    <w:tmpl w:val="A4FE3AD0"/>
    <w:lvl w:ilvl="0">
      <w:start w:val="1"/>
      <w:numFmt w:val="decimal"/>
      <w:lvlText w:val="%1."/>
      <w:lvlJc w:val="left"/>
      <w:pPr>
        <w:tabs>
          <w:tab w:val="num" w:pos="720"/>
        </w:tabs>
        <w:ind w:left="720" w:hanging="360"/>
      </w:pPr>
    </w:lvl>
  </w:abstractNum>
  <w:abstractNum w:abstractNumId="4">
    <w:nsid w:val="FFFFFF80"/>
    <w:multiLevelType w:val="singleLevel"/>
    <w:tmpl w:val="AEA6877C"/>
    <w:lvl w:ilvl="0">
      <w:start w:val="1"/>
      <w:numFmt w:val="bullet"/>
      <w:lvlText w:val=""/>
      <w:lvlJc w:val="left"/>
      <w:pPr>
        <w:tabs>
          <w:tab w:val="num" w:pos="1800"/>
        </w:tabs>
        <w:ind w:left="1800" w:hanging="360"/>
      </w:pPr>
      <w:rPr>
        <w:rFonts w:ascii="Symbol" w:hAnsi="Symbol" w:hint="default"/>
      </w:rPr>
    </w:lvl>
  </w:abstractNum>
  <w:abstractNum w:abstractNumId="5">
    <w:nsid w:val="FFFFFF81"/>
    <w:multiLevelType w:val="singleLevel"/>
    <w:tmpl w:val="468CE11C"/>
    <w:lvl w:ilvl="0">
      <w:start w:val="1"/>
      <w:numFmt w:val="bullet"/>
      <w:lvlText w:val=""/>
      <w:lvlJc w:val="left"/>
      <w:pPr>
        <w:tabs>
          <w:tab w:val="num" w:pos="1440"/>
        </w:tabs>
        <w:ind w:left="1440" w:hanging="360"/>
      </w:pPr>
      <w:rPr>
        <w:rFonts w:ascii="Symbol" w:hAnsi="Symbol" w:hint="default"/>
      </w:rPr>
    </w:lvl>
  </w:abstractNum>
  <w:abstractNum w:abstractNumId="6">
    <w:nsid w:val="FFFFFF82"/>
    <w:multiLevelType w:val="singleLevel"/>
    <w:tmpl w:val="A72243EC"/>
    <w:lvl w:ilvl="0">
      <w:start w:val="1"/>
      <w:numFmt w:val="bullet"/>
      <w:lvlText w:val=""/>
      <w:lvlJc w:val="left"/>
      <w:pPr>
        <w:tabs>
          <w:tab w:val="num" w:pos="1080"/>
        </w:tabs>
        <w:ind w:left="1080" w:hanging="360"/>
      </w:pPr>
      <w:rPr>
        <w:rFonts w:ascii="Symbol" w:hAnsi="Symbol" w:hint="default"/>
      </w:rPr>
    </w:lvl>
  </w:abstractNum>
  <w:abstractNum w:abstractNumId="7">
    <w:nsid w:val="FFFFFF83"/>
    <w:multiLevelType w:val="singleLevel"/>
    <w:tmpl w:val="66461544"/>
    <w:lvl w:ilvl="0">
      <w:start w:val="1"/>
      <w:numFmt w:val="bullet"/>
      <w:lvlText w:val=""/>
      <w:lvlJc w:val="left"/>
      <w:pPr>
        <w:tabs>
          <w:tab w:val="num" w:pos="720"/>
        </w:tabs>
        <w:ind w:left="720" w:hanging="360"/>
      </w:pPr>
      <w:rPr>
        <w:rFonts w:ascii="Symbol" w:hAnsi="Symbol" w:hint="default"/>
      </w:rPr>
    </w:lvl>
  </w:abstractNum>
  <w:abstractNum w:abstractNumId="8">
    <w:nsid w:val="FFFFFF88"/>
    <w:multiLevelType w:val="singleLevel"/>
    <w:tmpl w:val="5CE2B580"/>
    <w:lvl w:ilvl="0">
      <w:start w:val="1"/>
      <w:numFmt w:val="decimal"/>
      <w:lvlText w:val="%1."/>
      <w:lvlJc w:val="left"/>
      <w:pPr>
        <w:tabs>
          <w:tab w:val="num" w:pos="360"/>
        </w:tabs>
        <w:ind w:left="360" w:hanging="360"/>
      </w:pPr>
    </w:lvl>
  </w:abstractNum>
  <w:abstractNum w:abstractNumId="9">
    <w:nsid w:val="FFFFFF89"/>
    <w:multiLevelType w:val="singleLevel"/>
    <w:tmpl w:val="3698BF1E"/>
    <w:lvl w:ilvl="0">
      <w:start w:val="1"/>
      <w:numFmt w:val="bullet"/>
      <w:lvlText w:val=""/>
      <w:lvlJc w:val="left"/>
      <w:pPr>
        <w:tabs>
          <w:tab w:val="num" w:pos="360"/>
        </w:tabs>
        <w:ind w:left="360" w:hanging="360"/>
      </w:pPr>
      <w:rPr>
        <w:rFonts w:ascii="Symbol" w:hAnsi="Symbol" w:hint="default"/>
      </w:rPr>
    </w:lvl>
  </w:abstractNum>
  <w:abstractNum w:abstractNumId="10">
    <w:nsid w:val="20533744"/>
    <w:multiLevelType w:val="multilevel"/>
    <w:tmpl w:val="DC180EF0"/>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nsid w:val="26040E22"/>
    <w:multiLevelType w:val="hybridMultilevel"/>
    <w:tmpl w:val="8AB02E1E"/>
    <w:lvl w:ilvl="0" w:tplc="AA52BE52">
      <w:start w:val="1"/>
      <w:numFmt w:val="lowerLetter"/>
      <w:lvlText w:val="%1)"/>
      <w:lvlJc w:val="left"/>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2">
    <w:nsid w:val="30491E8F"/>
    <w:multiLevelType w:val="multilevel"/>
    <w:tmpl w:val="06121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nsid w:val="32D60B64"/>
    <w:multiLevelType w:val="multilevel"/>
    <w:tmpl w:val="34CAAE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nsid w:val="428A5C39"/>
    <w:multiLevelType w:val="multilevel"/>
    <w:tmpl w:val="8FB6E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nsid w:val="536D3C0F"/>
    <w:multiLevelType w:val="multilevel"/>
    <w:tmpl w:val="8E4A57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nsid w:val="5D9F5B96"/>
    <w:multiLevelType w:val="hybridMultilevel"/>
    <w:tmpl w:val="775C8162"/>
    <w:lvl w:ilvl="0" w:tplc="E9E48C50">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7">
    <w:nsid w:val="6B2E21A2"/>
    <w:multiLevelType w:val="hybridMultilevel"/>
    <w:tmpl w:val="9A9CB8B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78134C64"/>
    <w:multiLevelType w:val="hybridMultilevel"/>
    <w:tmpl w:val="CBBEE6C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10"/>
  </w:num>
  <w:num w:numId="12">
    <w:abstractNumId w:val="11"/>
  </w:num>
  <w:num w:numId="13">
    <w:abstractNumId w:val="18"/>
  </w:num>
  <w:num w:numId="14">
    <w:abstractNumId w:val="17"/>
  </w:num>
  <w:num w:numId="15">
    <w:abstractNumId w:val="16"/>
  </w:num>
  <w:num w:numId="16">
    <w:abstractNumId w:val="15"/>
  </w:num>
  <w:num w:numId="17">
    <w:abstractNumId w:val="13"/>
  </w:num>
  <w:num w:numId="18">
    <w:abstractNumId w:val="12"/>
  </w:num>
  <w:num w:numId="19">
    <w:abstractNumId w:val="1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stylePaneFormatFilter w:val="7F24"/>
  <w:defaultTabStop w:val="720"/>
  <w:drawingGridHorizontalSpacing w:val="120"/>
  <w:displayHorizontalDrawingGridEvery w:val="2"/>
  <w:displayVerticalDrawingGridEvery w:val="2"/>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0NzI1NTE2MjQwNzQxNDRW0lEKTi0uzszPAykwrQUAA+TcWCwAAAA="/>
  </w:docVars>
  <w:rsids>
    <w:rsidRoot w:val="008A6AFF"/>
    <w:rsid w:val="00017A15"/>
    <w:rsid w:val="00017B84"/>
    <w:rsid w:val="00017F74"/>
    <w:rsid w:val="0004181A"/>
    <w:rsid w:val="000503DC"/>
    <w:rsid w:val="00050744"/>
    <w:rsid w:val="000527EA"/>
    <w:rsid w:val="000544CD"/>
    <w:rsid w:val="00055017"/>
    <w:rsid w:val="00057711"/>
    <w:rsid w:val="000578D5"/>
    <w:rsid w:val="00065E43"/>
    <w:rsid w:val="000721B8"/>
    <w:rsid w:val="000800D9"/>
    <w:rsid w:val="0009039B"/>
    <w:rsid w:val="0009241A"/>
    <w:rsid w:val="00092655"/>
    <w:rsid w:val="00094BC4"/>
    <w:rsid w:val="00095CC5"/>
    <w:rsid w:val="000A0365"/>
    <w:rsid w:val="000A1527"/>
    <w:rsid w:val="000B1063"/>
    <w:rsid w:val="000B528C"/>
    <w:rsid w:val="000B546E"/>
    <w:rsid w:val="000C43D6"/>
    <w:rsid w:val="000C529E"/>
    <w:rsid w:val="000C6930"/>
    <w:rsid w:val="000F02D5"/>
    <w:rsid w:val="000F3678"/>
    <w:rsid w:val="000F3E3D"/>
    <w:rsid w:val="000F3FEB"/>
    <w:rsid w:val="000F5D3E"/>
    <w:rsid w:val="000F759D"/>
    <w:rsid w:val="00112DF7"/>
    <w:rsid w:val="00123469"/>
    <w:rsid w:val="0013681C"/>
    <w:rsid w:val="0017127F"/>
    <w:rsid w:val="00173D9C"/>
    <w:rsid w:val="00182180"/>
    <w:rsid w:val="00184BC6"/>
    <w:rsid w:val="0018567A"/>
    <w:rsid w:val="001861A2"/>
    <w:rsid w:val="00186C83"/>
    <w:rsid w:val="00192524"/>
    <w:rsid w:val="00195BD7"/>
    <w:rsid w:val="001A2869"/>
    <w:rsid w:val="001B5108"/>
    <w:rsid w:val="001C135E"/>
    <w:rsid w:val="001C1791"/>
    <w:rsid w:val="001C2402"/>
    <w:rsid w:val="001C2460"/>
    <w:rsid w:val="001C3DBA"/>
    <w:rsid w:val="001C5ACB"/>
    <w:rsid w:val="001C7A09"/>
    <w:rsid w:val="001D134A"/>
    <w:rsid w:val="001E49C0"/>
    <w:rsid w:val="001E6002"/>
    <w:rsid w:val="00220EBE"/>
    <w:rsid w:val="0022119E"/>
    <w:rsid w:val="002227A3"/>
    <w:rsid w:val="00226BAA"/>
    <w:rsid w:val="00232C3D"/>
    <w:rsid w:val="002357A9"/>
    <w:rsid w:val="00236A8B"/>
    <w:rsid w:val="002415A0"/>
    <w:rsid w:val="002476AA"/>
    <w:rsid w:val="002558AA"/>
    <w:rsid w:val="0026343D"/>
    <w:rsid w:val="00264B1B"/>
    <w:rsid w:val="00272A4E"/>
    <w:rsid w:val="00272FB1"/>
    <w:rsid w:val="00280F32"/>
    <w:rsid w:val="002864B6"/>
    <w:rsid w:val="00287AFC"/>
    <w:rsid w:val="002A582D"/>
    <w:rsid w:val="002B0E3C"/>
    <w:rsid w:val="002C31D7"/>
    <w:rsid w:val="002C53A3"/>
    <w:rsid w:val="002D270C"/>
    <w:rsid w:val="002E0153"/>
    <w:rsid w:val="002E35E2"/>
    <w:rsid w:val="002E3C4E"/>
    <w:rsid w:val="002E41AF"/>
    <w:rsid w:val="002F1D50"/>
    <w:rsid w:val="002F1EC8"/>
    <w:rsid w:val="002F4491"/>
    <w:rsid w:val="00307391"/>
    <w:rsid w:val="003101F3"/>
    <w:rsid w:val="003103C7"/>
    <w:rsid w:val="00317335"/>
    <w:rsid w:val="00327025"/>
    <w:rsid w:val="00330694"/>
    <w:rsid w:val="0033167D"/>
    <w:rsid w:val="0033503C"/>
    <w:rsid w:val="003356E2"/>
    <w:rsid w:val="0034248B"/>
    <w:rsid w:val="00344D4F"/>
    <w:rsid w:val="003474F7"/>
    <w:rsid w:val="00351654"/>
    <w:rsid w:val="00353B13"/>
    <w:rsid w:val="00354B34"/>
    <w:rsid w:val="00355A28"/>
    <w:rsid w:val="00360028"/>
    <w:rsid w:val="00363339"/>
    <w:rsid w:val="00364E0B"/>
    <w:rsid w:val="003672DF"/>
    <w:rsid w:val="0037130F"/>
    <w:rsid w:val="0038312E"/>
    <w:rsid w:val="00391E96"/>
    <w:rsid w:val="00393EF3"/>
    <w:rsid w:val="003960FC"/>
    <w:rsid w:val="003D0989"/>
    <w:rsid w:val="003D0B26"/>
    <w:rsid w:val="003E1EB6"/>
    <w:rsid w:val="003E413D"/>
    <w:rsid w:val="003E5379"/>
    <w:rsid w:val="003E6CBE"/>
    <w:rsid w:val="003F2C54"/>
    <w:rsid w:val="003F4EC3"/>
    <w:rsid w:val="003F5A63"/>
    <w:rsid w:val="00401331"/>
    <w:rsid w:val="0040366B"/>
    <w:rsid w:val="00412BEF"/>
    <w:rsid w:val="00413354"/>
    <w:rsid w:val="00414E60"/>
    <w:rsid w:val="00424D6D"/>
    <w:rsid w:val="00424E97"/>
    <w:rsid w:val="00431219"/>
    <w:rsid w:val="00437294"/>
    <w:rsid w:val="00441A7B"/>
    <w:rsid w:val="00443650"/>
    <w:rsid w:val="00444A42"/>
    <w:rsid w:val="00444EAD"/>
    <w:rsid w:val="00446483"/>
    <w:rsid w:val="00450101"/>
    <w:rsid w:val="00451B41"/>
    <w:rsid w:val="00457D99"/>
    <w:rsid w:val="00467896"/>
    <w:rsid w:val="004703B9"/>
    <w:rsid w:val="00473D31"/>
    <w:rsid w:val="00482E8B"/>
    <w:rsid w:val="00486512"/>
    <w:rsid w:val="00486911"/>
    <w:rsid w:val="00491946"/>
    <w:rsid w:val="004922BC"/>
    <w:rsid w:val="004940CA"/>
    <w:rsid w:val="00495545"/>
    <w:rsid w:val="004A0900"/>
    <w:rsid w:val="004A1F95"/>
    <w:rsid w:val="004A47D8"/>
    <w:rsid w:val="004A4F79"/>
    <w:rsid w:val="004A5553"/>
    <w:rsid w:val="004A613C"/>
    <w:rsid w:val="004B6A82"/>
    <w:rsid w:val="004B7E41"/>
    <w:rsid w:val="004C3C14"/>
    <w:rsid w:val="004D20CF"/>
    <w:rsid w:val="004D2924"/>
    <w:rsid w:val="004E70E8"/>
    <w:rsid w:val="004F71AC"/>
    <w:rsid w:val="00504CCB"/>
    <w:rsid w:val="00506603"/>
    <w:rsid w:val="00506F04"/>
    <w:rsid w:val="00517FA7"/>
    <w:rsid w:val="00521458"/>
    <w:rsid w:val="00532588"/>
    <w:rsid w:val="0053797E"/>
    <w:rsid w:val="00543A5F"/>
    <w:rsid w:val="0054485C"/>
    <w:rsid w:val="0055128A"/>
    <w:rsid w:val="00551EBE"/>
    <w:rsid w:val="0056105A"/>
    <w:rsid w:val="0056154B"/>
    <w:rsid w:val="005617EF"/>
    <w:rsid w:val="00573E0D"/>
    <w:rsid w:val="00576B3A"/>
    <w:rsid w:val="00577513"/>
    <w:rsid w:val="00580A3B"/>
    <w:rsid w:val="005828CB"/>
    <w:rsid w:val="005831CB"/>
    <w:rsid w:val="00590CFC"/>
    <w:rsid w:val="00592BE6"/>
    <w:rsid w:val="005A19CD"/>
    <w:rsid w:val="005A6A03"/>
    <w:rsid w:val="005A6CCE"/>
    <w:rsid w:val="005B02B5"/>
    <w:rsid w:val="005C1AAD"/>
    <w:rsid w:val="005C1C18"/>
    <w:rsid w:val="005C2919"/>
    <w:rsid w:val="005D09C3"/>
    <w:rsid w:val="005D2648"/>
    <w:rsid w:val="005D7314"/>
    <w:rsid w:val="005E4527"/>
    <w:rsid w:val="005F13A3"/>
    <w:rsid w:val="005F1A6D"/>
    <w:rsid w:val="005F47AF"/>
    <w:rsid w:val="0060010C"/>
    <w:rsid w:val="006015B6"/>
    <w:rsid w:val="00604DE8"/>
    <w:rsid w:val="00620078"/>
    <w:rsid w:val="0063580F"/>
    <w:rsid w:val="00635E15"/>
    <w:rsid w:val="00643060"/>
    <w:rsid w:val="0064456C"/>
    <w:rsid w:val="00645424"/>
    <w:rsid w:val="00646DA5"/>
    <w:rsid w:val="00652922"/>
    <w:rsid w:val="006556FC"/>
    <w:rsid w:val="006767EA"/>
    <w:rsid w:val="00686854"/>
    <w:rsid w:val="00691D8D"/>
    <w:rsid w:val="006957A4"/>
    <w:rsid w:val="006A2A81"/>
    <w:rsid w:val="006A6BA8"/>
    <w:rsid w:val="006A6DE8"/>
    <w:rsid w:val="006B44A2"/>
    <w:rsid w:val="006B56CD"/>
    <w:rsid w:val="006B6F07"/>
    <w:rsid w:val="006C1834"/>
    <w:rsid w:val="006C396E"/>
    <w:rsid w:val="006D5A8D"/>
    <w:rsid w:val="006D5E78"/>
    <w:rsid w:val="006E2EA2"/>
    <w:rsid w:val="006F252D"/>
    <w:rsid w:val="006F517D"/>
    <w:rsid w:val="00711866"/>
    <w:rsid w:val="00711F62"/>
    <w:rsid w:val="007216B6"/>
    <w:rsid w:val="007251D0"/>
    <w:rsid w:val="007374DF"/>
    <w:rsid w:val="007446DE"/>
    <w:rsid w:val="00750E06"/>
    <w:rsid w:val="00764269"/>
    <w:rsid w:val="007716D3"/>
    <w:rsid w:val="007838B8"/>
    <w:rsid w:val="00784DB1"/>
    <w:rsid w:val="00785FD8"/>
    <w:rsid w:val="007A0DDE"/>
    <w:rsid w:val="007A0EDD"/>
    <w:rsid w:val="007A31F0"/>
    <w:rsid w:val="007A7C5B"/>
    <w:rsid w:val="007B270B"/>
    <w:rsid w:val="007B7AE1"/>
    <w:rsid w:val="007D086B"/>
    <w:rsid w:val="007D1CF9"/>
    <w:rsid w:val="007F7E01"/>
    <w:rsid w:val="00805339"/>
    <w:rsid w:val="00813DFB"/>
    <w:rsid w:val="00821F3E"/>
    <w:rsid w:val="008315DB"/>
    <w:rsid w:val="00837AD8"/>
    <w:rsid w:val="00840A67"/>
    <w:rsid w:val="008423D8"/>
    <w:rsid w:val="008510DA"/>
    <w:rsid w:val="0086290F"/>
    <w:rsid w:val="00886ACD"/>
    <w:rsid w:val="00894AD8"/>
    <w:rsid w:val="008A27E9"/>
    <w:rsid w:val="008A3762"/>
    <w:rsid w:val="008A4D62"/>
    <w:rsid w:val="008A4FF9"/>
    <w:rsid w:val="008A5A02"/>
    <w:rsid w:val="008A6AFF"/>
    <w:rsid w:val="008B7846"/>
    <w:rsid w:val="008C0832"/>
    <w:rsid w:val="008C4468"/>
    <w:rsid w:val="008C6813"/>
    <w:rsid w:val="008E016D"/>
    <w:rsid w:val="008F026B"/>
    <w:rsid w:val="008F13BB"/>
    <w:rsid w:val="008F6952"/>
    <w:rsid w:val="008F77FE"/>
    <w:rsid w:val="00902DAB"/>
    <w:rsid w:val="00903384"/>
    <w:rsid w:val="009035AA"/>
    <w:rsid w:val="00912BEC"/>
    <w:rsid w:val="009132A3"/>
    <w:rsid w:val="009143B3"/>
    <w:rsid w:val="00921B4B"/>
    <w:rsid w:val="009274A7"/>
    <w:rsid w:val="00937FA7"/>
    <w:rsid w:val="00943011"/>
    <w:rsid w:val="00947A66"/>
    <w:rsid w:val="009531B8"/>
    <w:rsid w:val="009678F7"/>
    <w:rsid w:val="00972E25"/>
    <w:rsid w:val="00990515"/>
    <w:rsid w:val="0099793B"/>
    <w:rsid w:val="009A1B76"/>
    <w:rsid w:val="009A477C"/>
    <w:rsid w:val="009A4B7E"/>
    <w:rsid w:val="009B318A"/>
    <w:rsid w:val="009B33BA"/>
    <w:rsid w:val="009B4250"/>
    <w:rsid w:val="009B5837"/>
    <w:rsid w:val="009B74B0"/>
    <w:rsid w:val="009C3BED"/>
    <w:rsid w:val="009C6E4F"/>
    <w:rsid w:val="009D2627"/>
    <w:rsid w:val="009E305C"/>
    <w:rsid w:val="009E40B5"/>
    <w:rsid w:val="009E7020"/>
    <w:rsid w:val="009F0461"/>
    <w:rsid w:val="00A04BB6"/>
    <w:rsid w:val="00A1323F"/>
    <w:rsid w:val="00A13A92"/>
    <w:rsid w:val="00A17859"/>
    <w:rsid w:val="00A27C5F"/>
    <w:rsid w:val="00A32360"/>
    <w:rsid w:val="00A32E2F"/>
    <w:rsid w:val="00A3742E"/>
    <w:rsid w:val="00A429A4"/>
    <w:rsid w:val="00A5248F"/>
    <w:rsid w:val="00A66A56"/>
    <w:rsid w:val="00A70AC8"/>
    <w:rsid w:val="00A74DE3"/>
    <w:rsid w:val="00A91C39"/>
    <w:rsid w:val="00A9533F"/>
    <w:rsid w:val="00A954AE"/>
    <w:rsid w:val="00A9681E"/>
    <w:rsid w:val="00AB307E"/>
    <w:rsid w:val="00AC1E2B"/>
    <w:rsid w:val="00AD336C"/>
    <w:rsid w:val="00AD48BE"/>
    <w:rsid w:val="00AE32F7"/>
    <w:rsid w:val="00AE3F51"/>
    <w:rsid w:val="00AF34E9"/>
    <w:rsid w:val="00AF5531"/>
    <w:rsid w:val="00B027D8"/>
    <w:rsid w:val="00B070E8"/>
    <w:rsid w:val="00B10C88"/>
    <w:rsid w:val="00B13394"/>
    <w:rsid w:val="00B1659B"/>
    <w:rsid w:val="00B34769"/>
    <w:rsid w:val="00B37AC6"/>
    <w:rsid w:val="00B42E3E"/>
    <w:rsid w:val="00B50C14"/>
    <w:rsid w:val="00B52224"/>
    <w:rsid w:val="00B64F03"/>
    <w:rsid w:val="00B820C9"/>
    <w:rsid w:val="00B858F1"/>
    <w:rsid w:val="00B86751"/>
    <w:rsid w:val="00B97689"/>
    <w:rsid w:val="00BA2EAB"/>
    <w:rsid w:val="00BB6AD1"/>
    <w:rsid w:val="00BC1AE7"/>
    <w:rsid w:val="00BC283E"/>
    <w:rsid w:val="00BC437B"/>
    <w:rsid w:val="00BC6A9C"/>
    <w:rsid w:val="00BD2BE8"/>
    <w:rsid w:val="00BD56ED"/>
    <w:rsid w:val="00BE43CC"/>
    <w:rsid w:val="00BF26C2"/>
    <w:rsid w:val="00BF65F4"/>
    <w:rsid w:val="00C00CA6"/>
    <w:rsid w:val="00C04F3F"/>
    <w:rsid w:val="00C17F00"/>
    <w:rsid w:val="00C362B6"/>
    <w:rsid w:val="00C43E00"/>
    <w:rsid w:val="00C53D81"/>
    <w:rsid w:val="00C54D72"/>
    <w:rsid w:val="00C713AC"/>
    <w:rsid w:val="00C72C69"/>
    <w:rsid w:val="00C72FD5"/>
    <w:rsid w:val="00C84CAD"/>
    <w:rsid w:val="00C85B63"/>
    <w:rsid w:val="00C87E54"/>
    <w:rsid w:val="00C9523D"/>
    <w:rsid w:val="00CB00EB"/>
    <w:rsid w:val="00CB36B8"/>
    <w:rsid w:val="00CC427D"/>
    <w:rsid w:val="00CC4699"/>
    <w:rsid w:val="00CC49A8"/>
    <w:rsid w:val="00CD1ED3"/>
    <w:rsid w:val="00CD3F0C"/>
    <w:rsid w:val="00CE1DB8"/>
    <w:rsid w:val="00CE6C99"/>
    <w:rsid w:val="00CF1CED"/>
    <w:rsid w:val="00CF2B8A"/>
    <w:rsid w:val="00CF44DF"/>
    <w:rsid w:val="00CF517F"/>
    <w:rsid w:val="00CF6C12"/>
    <w:rsid w:val="00CF7305"/>
    <w:rsid w:val="00D01CC2"/>
    <w:rsid w:val="00D114CF"/>
    <w:rsid w:val="00D161F3"/>
    <w:rsid w:val="00D224D5"/>
    <w:rsid w:val="00D41461"/>
    <w:rsid w:val="00D454A0"/>
    <w:rsid w:val="00D5055B"/>
    <w:rsid w:val="00D57754"/>
    <w:rsid w:val="00D65CC9"/>
    <w:rsid w:val="00D7219B"/>
    <w:rsid w:val="00D81435"/>
    <w:rsid w:val="00D81B6E"/>
    <w:rsid w:val="00D91F33"/>
    <w:rsid w:val="00D95C5C"/>
    <w:rsid w:val="00DA177C"/>
    <w:rsid w:val="00DC26AD"/>
    <w:rsid w:val="00DC3420"/>
    <w:rsid w:val="00DD2EFE"/>
    <w:rsid w:val="00DD7702"/>
    <w:rsid w:val="00DD7745"/>
    <w:rsid w:val="00DD78B0"/>
    <w:rsid w:val="00DF089C"/>
    <w:rsid w:val="00DF0B29"/>
    <w:rsid w:val="00DF45C9"/>
    <w:rsid w:val="00E0171A"/>
    <w:rsid w:val="00E02F1C"/>
    <w:rsid w:val="00E06365"/>
    <w:rsid w:val="00E11D7B"/>
    <w:rsid w:val="00E14ED2"/>
    <w:rsid w:val="00E17671"/>
    <w:rsid w:val="00E22CA4"/>
    <w:rsid w:val="00E246FD"/>
    <w:rsid w:val="00E30281"/>
    <w:rsid w:val="00E30F80"/>
    <w:rsid w:val="00E3542E"/>
    <w:rsid w:val="00E401E2"/>
    <w:rsid w:val="00E44244"/>
    <w:rsid w:val="00E62623"/>
    <w:rsid w:val="00E70FC9"/>
    <w:rsid w:val="00E82890"/>
    <w:rsid w:val="00E933E2"/>
    <w:rsid w:val="00EB05BD"/>
    <w:rsid w:val="00EB582D"/>
    <w:rsid w:val="00EC78A4"/>
    <w:rsid w:val="00EC7D80"/>
    <w:rsid w:val="00EE17CC"/>
    <w:rsid w:val="00EE40B8"/>
    <w:rsid w:val="00EE4F1B"/>
    <w:rsid w:val="00EE53F9"/>
    <w:rsid w:val="00EE6D3C"/>
    <w:rsid w:val="00EF0D46"/>
    <w:rsid w:val="00EF1736"/>
    <w:rsid w:val="00EF238F"/>
    <w:rsid w:val="00EF3B7E"/>
    <w:rsid w:val="00EF5096"/>
    <w:rsid w:val="00F002E3"/>
    <w:rsid w:val="00F01FA1"/>
    <w:rsid w:val="00F11E02"/>
    <w:rsid w:val="00F125B3"/>
    <w:rsid w:val="00F15869"/>
    <w:rsid w:val="00F16FFB"/>
    <w:rsid w:val="00F347DB"/>
    <w:rsid w:val="00F3524E"/>
    <w:rsid w:val="00F3716C"/>
    <w:rsid w:val="00F471A1"/>
    <w:rsid w:val="00F5007F"/>
    <w:rsid w:val="00F522FD"/>
    <w:rsid w:val="00F54CA7"/>
    <w:rsid w:val="00F63C98"/>
    <w:rsid w:val="00F70DC8"/>
    <w:rsid w:val="00F7357F"/>
    <w:rsid w:val="00F7560A"/>
    <w:rsid w:val="00F8581D"/>
    <w:rsid w:val="00F858F9"/>
    <w:rsid w:val="00F901C2"/>
    <w:rsid w:val="00FA40CB"/>
    <w:rsid w:val="00FA413F"/>
    <w:rsid w:val="00FA478E"/>
    <w:rsid w:val="00FC7307"/>
    <w:rsid w:val="00FC7896"/>
    <w:rsid w:val="00FD64B4"/>
    <w:rsid w:val="00FD7DD7"/>
    <w:rsid w:val="00FF084B"/>
    <w:rsid w:val="00FF133D"/>
    <w:rsid w:val="00FF1EE1"/>
    <w:rsid w:val="00FF6E64"/>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267">
    <w:lsdException w:name="Normal"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Web)" w:uiPriority="99"/>
    <w:lsdException w:name="HTML Keyboard" w:semiHidden="1" w:unhideWhenUsed="1"/>
    <w:lsdException w:name="HTML Typewriter"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AE3F51"/>
    <w:rPr>
      <w:sz w:val="24"/>
      <w:szCs w:val="24"/>
    </w:rPr>
  </w:style>
  <w:style w:type="paragraph" w:styleId="Heading1">
    <w:name w:val="heading 1"/>
    <w:basedOn w:val="Normal"/>
    <w:next w:val="Normal"/>
    <w:link w:val="Heading1Char"/>
    <w:uiPriority w:val="9"/>
    <w:qFormat/>
    <w:rsid w:val="009E40B5"/>
    <w:pPr>
      <w:spacing w:line="480" w:lineRule="auto"/>
      <w:outlineLvl w:val="0"/>
    </w:pPr>
    <w:rPr>
      <w:b/>
      <w:i/>
    </w:rPr>
  </w:style>
  <w:style w:type="paragraph" w:styleId="Heading2">
    <w:name w:val="heading 2"/>
    <w:basedOn w:val="Normal"/>
    <w:next w:val="Normal"/>
    <w:link w:val="Heading2Char"/>
    <w:unhideWhenUsed/>
    <w:qFormat/>
    <w:rsid w:val="00AE3F51"/>
    <w:pPr>
      <w:spacing w:line="480" w:lineRule="auto"/>
      <w:outlineLvl w:val="1"/>
    </w:pPr>
    <w:rPr>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6E2EA2"/>
    <w:pPr>
      <w:tabs>
        <w:tab w:val="center" w:pos="4320"/>
        <w:tab w:val="right" w:pos="8640"/>
      </w:tabs>
    </w:pPr>
  </w:style>
  <w:style w:type="paragraph" w:styleId="Footer">
    <w:name w:val="footer"/>
    <w:basedOn w:val="Normal"/>
    <w:rsid w:val="006E2EA2"/>
    <w:pPr>
      <w:tabs>
        <w:tab w:val="center" w:pos="4320"/>
        <w:tab w:val="right" w:pos="8640"/>
      </w:tabs>
    </w:pPr>
  </w:style>
  <w:style w:type="character" w:styleId="PageNumber">
    <w:name w:val="page number"/>
    <w:basedOn w:val="DefaultParagraphFont"/>
    <w:rsid w:val="006E2EA2"/>
  </w:style>
  <w:style w:type="paragraph" w:styleId="Title">
    <w:name w:val="Title"/>
    <w:basedOn w:val="Normal"/>
    <w:next w:val="Normal"/>
    <w:link w:val="TitleChar"/>
    <w:qFormat/>
    <w:rsid w:val="009035AA"/>
    <w:pPr>
      <w:tabs>
        <w:tab w:val="left" w:pos="4136"/>
      </w:tabs>
      <w:spacing w:line="480" w:lineRule="auto"/>
      <w:jc w:val="center"/>
    </w:pPr>
  </w:style>
  <w:style w:type="character" w:customStyle="1" w:styleId="TitleChar">
    <w:name w:val="Title Char"/>
    <w:basedOn w:val="DefaultParagraphFont"/>
    <w:link w:val="Title"/>
    <w:rsid w:val="009035AA"/>
    <w:rPr>
      <w:sz w:val="24"/>
      <w:szCs w:val="24"/>
    </w:rPr>
  </w:style>
  <w:style w:type="character" w:customStyle="1" w:styleId="Heading1Char">
    <w:name w:val="Heading 1 Char"/>
    <w:basedOn w:val="DefaultParagraphFont"/>
    <w:link w:val="Heading1"/>
    <w:uiPriority w:val="9"/>
    <w:rsid w:val="009E40B5"/>
    <w:rPr>
      <w:b/>
      <w:i/>
      <w:sz w:val="24"/>
      <w:szCs w:val="24"/>
    </w:rPr>
  </w:style>
  <w:style w:type="character" w:customStyle="1" w:styleId="Heading2Char">
    <w:name w:val="Heading 2 Char"/>
    <w:basedOn w:val="DefaultParagraphFont"/>
    <w:link w:val="Heading2"/>
    <w:rsid w:val="00AE3F51"/>
    <w:rPr>
      <w:i/>
      <w:sz w:val="24"/>
      <w:szCs w:val="24"/>
    </w:rPr>
  </w:style>
  <w:style w:type="paragraph" w:styleId="Bibliography">
    <w:name w:val="Bibliography"/>
    <w:basedOn w:val="Normal"/>
    <w:next w:val="Normal"/>
    <w:uiPriority w:val="37"/>
    <w:unhideWhenUsed/>
    <w:rsid w:val="0037130F"/>
    <w:pPr>
      <w:spacing w:after="240"/>
    </w:pPr>
  </w:style>
  <w:style w:type="character" w:styleId="Hyperlink">
    <w:name w:val="Hyperlink"/>
    <w:basedOn w:val="DefaultParagraphFont"/>
    <w:rsid w:val="00902DAB"/>
    <w:rPr>
      <w:color w:val="0563C1" w:themeColor="hyperlink"/>
      <w:u w:val="single"/>
    </w:rPr>
  </w:style>
  <w:style w:type="paragraph" w:styleId="NormalWeb">
    <w:name w:val="Normal (Web)"/>
    <w:basedOn w:val="Normal"/>
    <w:uiPriority w:val="99"/>
    <w:rsid w:val="00902DAB"/>
  </w:style>
  <w:style w:type="paragraph" w:styleId="ListParagraph">
    <w:name w:val="List Paragraph"/>
    <w:basedOn w:val="Normal"/>
    <w:uiPriority w:val="34"/>
    <w:qFormat/>
    <w:rsid w:val="00354B34"/>
    <w:pPr>
      <w:ind w:left="720"/>
      <w:contextualSpacing/>
    </w:pPr>
  </w:style>
  <w:style w:type="paragraph" w:customStyle="1" w:styleId="Normal1">
    <w:name w:val="Normal1"/>
    <w:rsid w:val="0063580F"/>
    <w:pPr>
      <w:spacing w:line="276" w:lineRule="auto"/>
    </w:pPr>
    <w:rPr>
      <w:rFonts w:ascii="Arial" w:eastAsia="Arial" w:hAnsi="Arial" w:cs="Arial"/>
      <w:sz w:val="22"/>
      <w:szCs w:val="22"/>
      <w:lang w:val="en-GB" w:eastAsia="en-GB"/>
    </w:rPr>
  </w:style>
  <w:style w:type="character" w:customStyle="1" w:styleId="UnresolvedMention">
    <w:name w:val="Unresolved Mention"/>
    <w:basedOn w:val="DefaultParagraphFont"/>
    <w:uiPriority w:val="99"/>
    <w:semiHidden/>
    <w:unhideWhenUsed/>
    <w:rsid w:val="006015B6"/>
    <w:rPr>
      <w:color w:val="605E5C"/>
      <w:shd w:val="clear" w:color="auto" w:fill="E1DFDD"/>
    </w:rPr>
  </w:style>
</w:styles>
</file>

<file path=word/webSettings.xml><?xml version="1.0" encoding="utf-8"?>
<w:webSettings xmlns:r="http://schemas.openxmlformats.org/officeDocument/2006/relationships" xmlns:w="http://schemas.openxmlformats.org/wordprocessingml/2006/main">
  <w:divs>
    <w:div w:id="287786844">
      <w:bodyDiv w:val="1"/>
      <w:marLeft w:val="0"/>
      <w:marRight w:val="0"/>
      <w:marTop w:val="0"/>
      <w:marBottom w:val="0"/>
      <w:divBdr>
        <w:top w:val="none" w:sz="0" w:space="0" w:color="auto"/>
        <w:left w:val="none" w:sz="0" w:space="0" w:color="auto"/>
        <w:bottom w:val="none" w:sz="0" w:space="0" w:color="auto"/>
        <w:right w:val="none" w:sz="0" w:space="0" w:color="auto"/>
      </w:divBdr>
      <w:divsChild>
        <w:div w:id="1024210778">
          <w:marLeft w:val="0"/>
          <w:marRight w:val="0"/>
          <w:marTop w:val="0"/>
          <w:marBottom w:val="0"/>
          <w:divBdr>
            <w:top w:val="none" w:sz="0" w:space="0" w:color="auto"/>
            <w:left w:val="none" w:sz="0" w:space="0" w:color="auto"/>
            <w:bottom w:val="none" w:sz="0" w:space="0" w:color="auto"/>
            <w:right w:val="none" w:sz="0" w:space="0" w:color="auto"/>
          </w:divBdr>
        </w:div>
        <w:div w:id="426123041">
          <w:marLeft w:val="0"/>
          <w:marRight w:val="0"/>
          <w:marTop w:val="0"/>
          <w:marBottom w:val="0"/>
          <w:divBdr>
            <w:top w:val="none" w:sz="0" w:space="0" w:color="auto"/>
            <w:left w:val="none" w:sz="0" w:space="0" w:color="auto"/>
            <w:bottom w:val="none" w:sz="0" w:space="0" w:color="auto"/>
            <w:right w:val="none" w:sz="0" w:space="0" w:color="auto"/>
          </w:divBdr>
        </w:div>
        <w:div w:id="1202593946">
          <w:marLeft w:val="0"/>
          <w:marRight w:val="0"/>
          <w:marTop w:val="0"/>
          <w:marBottom w:val="0"/>
          <w:divBdr>
            <w:top w:val="none" w:sz="0" w:space="0" w:color="auto"/>
            <w:left w:val="none" w:sz="0" w:space="0" w:color="auto"/>
            <w:bottom w:val="none" w:sz="0" w:space="0" w:color="auto"/>
            <w:right w:val="none" w:sz="0" w:space="0" w:color="auto"/>
          </w:divBdr>
        </w:div>
        <w:div w:id="986126394">
          <w:marLeft w:val="0"/>
          <w:marRight w:val="0"/>
          <w:marTop w:val="0"/>
          <w:marBottom w:val="0"/>
          <w:divBdr>
            <w:top w:val="none" w:sz="0" w:space="0" w:color="auto"/>
            <w:left w:val="none" w:sz="0" w:space="0" w:color="auto"/>
            <w:bottom w:val="none" w:sz="0" w:space="0" w:color="auto"/>
            <w:right w:val="none" w:sz="0" w:space="0" w:color="auto"/>
          </w:divBdr>
        </w:div>
        <w:div w:id="65999477">
          <w:marLeft w:val="0"/>
          <w:marRight w:val="0"/>
          <w:marTop w:val="0"/>
          <w:marBottom w:val="0"/>
          <w:divBdr>
            <w:top w:val="none" w:sz="0" w:space="0" w:color="auto"/>
            <w:left w:val="none" w:sz="0" w:space="0" w:color="auto"/>
            <w:bottom w:val="none" w:sz="0" w:space="0" w:color="auto"/>
            <w:right w:val="none" w:sz="0" w:space="0" w:color="auto"/>
          </w:divBdr>
        </w:div>
      </w:divsChild>
    </w:div>
    <w:div w:id="350836460">
      <w:bodyDiv w:val="1"/>
      <w:marLeft w:val="0"/>
      <w:marRight w:val="0"/>
      <w:marTop w:val="0"/>
      <w:marBottom w:val="0"/>
      <w:divBdr>
        <w:top w:val="none" w:sz="0" w:space="0" w:color="auto"/>
        <w:left w:val="none" w:sz="0" w:space="0" w:color="auto"/>
        <w:bottom w:val="none" w:sz="0" w:space="0" w:color="auto"/>
        <w:right w:val="none" w:sz="0" w:space="0" w:color="auto"/>
      </w:divBdr>
    </w:div>
    <w:div w:id="648630616">
      <w:bodyDiv w:val="1"/>
      <w:marLeft w:val="0"/>
      <w:marRight w:val="0"/>
      <w:marTop w:val="0"/>
      <w:marBottom w:val="0"/>
      <w:divBdr>
        <w:top w:val="none" w:sz="0" w:space="0" w:color="auto"/>
        <w:left w:val="none" w:sz="0" w:space="0" w:color="auto"/>
        <w:bottom w:val="none" w:sz="0" w:space="0" w:color="auto"/>
        <w:right w:val="none" w:sz="0" w:space="0" w:color="auto"/>
      </w:divBdr>
    </w:div>
    <w:div w:id="1029137230">
      <w:bodyDiv w:val="1"/>
      <w:marLeft w:val="0"/>
      <w:marRight w:val="0"/>
      <w:marTop w:val="0"/>
      <w:marBottom w:val="0"/>
      <w:divBdr>
        <w:top w:val="none" w:sz="0" w:space="0" w:color="auto"/>
        <w:left w:val="none" w:sz="0" w:space="0" w:color="auto"/>
        <w:bottom w:val="none" w:sz="0" w:space="0" w:color="auto"/>
        <w:right w:val="none" w:sz="0" w:space="0" w:color="auto"/>
      </w:divBdr>
    </w:div>
    <w:div w:id="1253735684">
      <w:bodyDiv w:val="1"/>
      <w:marLeft w:val="0"/>
      <w:marRight w:val="0"/>
      <w:marTop w:val="0"/>
      <w:marBottom w:val="0"/>
      <w:divBdr>
        <w:top w:val="none" w:sz="0" w:space="0" w:color="auto"/>
        <w:left w:val="none" w:sz="0" w:space="0" w:color="auto"/>
        <w:bottom w:val="none" w:sz="0" w:space="0" w:color="auto"/>
        <w:right w:val="none" w:sz="0" w:space="0" w:color="auto"/>
      </w:divBdr>
    </w:div>
    <w:div w:id="1502433723">
      <w:bodyDiv w:val="1"/>
      <w:marLeft w:val="0"/>
      <w:marRight w:val="0"/>
      <w:marTop w:val="0"/>
      <w:marBottom w:val="0"/>
      <w:divBdr>
        <w:top w:val="none" w:sz="0" w:space="0" w:color="auto"/>
        <w:left w:val="none" w:sz="0" w:space="0" w:color="auto"/>
        <w:bottom w:val="none" w:sz="0" w:space="0" w:color="auto"/>
        <w:right w:val="none" w:sz="0" w:space="0" w:color="auto"/>
      </w:divBdr>
      <w:divsChild>
        <w:div w:id="1681738536">
          <w:marLeft w:val="0"/>
          <w:marRight w:val="0"/>
          <w:marTop w:val="0"/>
          <w:marBottom w:val="0"/>
          <w:divBdr>
            <w:top w:val="single" w:sz="2" w:space="0" w:color="D9D9E3"/>
            <w:left w:val="single" w:sz="2" w:space="0" w:color="D9D9E3"/>
            <w:bottom w:val="single" w:sz="2" w:space="0" w:color="D9D9E3"/>
            <w:right w:val="single" w:sz="2" w:space="0" w:color="D9D9E3"/>
          </w:divBdr>
          <w:divsChild>
            <w:div w:id="443883848">
              <w:marLeft w:val="0"/>
              <w:marRight w:val="0"/>
              <w:marTop w:val="0"/>
              <w:marBottom w:val="0"/>
              <w:divBdr>
                <w:top w:val="single" w:sz="2" w:space="0" w:color="D9D9E3"/>
                <w:left w:val="single" w:sz="2" w:space="0" w:color="D9D9E3"/>
                <w:bottom w:val="single" w:sz="2" w:space="0" w:color="D9D9E3"/>
                <w:right w:val="single" w:sz="2" w:space="0" w:color="D9D9E3"/>
              </w:divBdr>
              <w:divsChild>
                <w:div w:id="1345597637">
                  <w:marLeft w:val="0"/>
                  <w:marRight w:val="0"/>
                  <w:marTop w:val="0"/>
                  <w:marBottom w:val="0"/>
                  <w:divBdr>
                    <w:top w:val="single" w:sz="2" w:space="0" w:color="D9D9E3"/>
                    <w:left w:val="single" w:sz="2" w:space="0" w:color="D9D9E3"/>
                    <w:bottom w:val="single" w:sz="2" w:space="0" w:color="D9D9E3"/>
                    <w:right w:val="single" w:sz="2" w:space="0" w:color="D9D9E3"/>
                  </w:divBdr>
                  <w:divsChild>
                    <w:div w:id="1994530643">
                      <w:marLeft w:val="0"/>
                      <w:marRight w:val="0"/>
                      <w:marTop w:val="0"/>
                      <w:marBottom w:val="0"/>
                      <w:divBdr>
                        <w:top w:val="single" w:sz="2" w:space="0" w:color="D9D9E3"/>
                        <w:left w:val="single" w:sz="2" w:space="0" w:color="D9D9E3"/>
                        <w:bottom w:val="single" w:sz="2" w:space="0" w:color="D9D9E3"/>
                        <w:right w:val="single" w:sz="2" w:space="0" w:color="D9D9E3"/>
                      </w:divBdr>
                      <w:divsChild>
                        <w:div w:id="390614615">
                          <w:marLeft w:val="0"/>
                          <w:marRight w:val="0"/>
                          <w:marTop w:val="0"/>
                          <w:marBottom w:val="0"/>
                          <w:divBdr>
                            <w:top w:val="single" w:sz="2" w:space="0" w:color="auto"/>
                            <w:left w:val="single" w:sz="2" w:space="0" w:color="auto"/>
                            <w:bottom w:val="single" w:sz="6" w:space="0" w:color="auto"/>
                            <w:right w:val="single" w:sz="2" w:space="0" w:color="auto"/>
                          </w:divBdr>
                          <w:divsChild>
                            <w:div w:id="1277298269">
                              <w:marLeft w:val="0"/>
                              <w:marRight w:val="0"/>
                              <w:marTop w:val="100"/>
                              <w:marBottom w:val="100"/>
                              <w:divBdr>
                                <w:top w:val="single" w:sz="2" w:space="0" w:color="D9D9E3"/>
                                <w:left w:val="single" w:sz="2" w:space="0" w:color="D9D9E3"/>
                                <w:bottom w:val="single" w:sz="2" w:space="0" w:color="D9D9E3"/>
                                <w:right w:val="single" w:sz="2" w:space="0" w:color="D9D9E3"/>
                              </w:divBdr>
                              <w:divsChild>
                                <w:div w:id="382172394">
                                  <w:marLeft w:val="0"/>
                                  <w:marRight w:val="0"/>
                                  <w:marTop w:val="0"/>
                                  <w:marBottom w:val="0"/>
                                  <w:divBdr>
                                    <w:top w:val="single" w:sz="2" w:space="0" w:color="D9D9E3"/>
                                    <w:left w:val="single" w:sz="2" w:space="0" w:color="D9D9E3"/>
                                    <w:bottom w:val="single" w:sz="2" w:space="0" w:color="D9D9E3"/>
                                    <w:right w:val="single" w:sz="2" w:space="0" w:color="D9D9E3"/>
                                  </w:divBdr>
                                  <w:divsChild>
                                    <w:div w:id="783499853">
                                      <w:marLeft w:val="0"/>
                                      <w:marRight w:val="0"/>
                                      <w:marTop w:val="0"/>
                                      <w:marBottom w:val="0"/>
                                      <w:divBdr>
                                        <w:top w:val="single" w:sz="2" w:space="0" w:color="D9D9E3"/>
                                        <w:left w:val="single" w:sz="2" w:space="0" w:color="D9D9E3"/>
                                        <w:bottom w:val="single" w:sz="2" w:space="0" w:color="D9D9E3"/>
                                        <w:right w:val="single" w:sz="2" w:space="0" w:color="D9D9E3"/>
                                      </w:divBdr>
                                      <w:divsChild>
                                        <w:div w:id="323321009">
                                          <w:marLeft w:val="0"/>
                                          <w:marRight w:val="0"/>
                                          <w:marTop w:val="0"/>
                                          <w:marBottom w:val="0"/>
                                          <w:divBdr>
                                            <w:top w:val="single" w:sz="2" w:space="0" w:color="D9D9E3"/>
                                            <w:left w:val="single" w:sz="2" w:space="0" w:color="D9D9E3"/>
                                            <w:bottom w:val="single" w:sz="2" w:space="0" w:color="D9D9E3"/>
                                            <w:right w:val="single" w:sz="2" w:space="0" w:color="D9D9E3"/>
                                          </w:divBdr>
                                          <w:divsChild>
                                            <w:div w:id="20172694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583446434">
          <w:marLeft w:val="0"/>
          <w:marRight w:val="0"/>
          <w:marTop w:val="0"/>
          <w:marBottom w:val="0"/>
          <w:divBdr>
            <w:top w:val="none" w:sz="0" w:space="0" w:color="auto"/>
            <w:left w:val="none" w:sz="0" w:space="0" w:color="auto"/>
            <w:bottom w:val="none" w:sz="0" w:space="0" w:color="auto"/>
            <w:right w:val="none" w:sz="0" w:space="0" w:color="auto"/>
          </w:divBdr>
          <w:divsChild>
            <w:div w:id="730426321">
              <w:marLeft w:val="0"/>
              <w:marRight w:val="0"/>
              <w:marTop w:val="0"/>
              <w:marBottom w:val="0"/>
              <w:divBdr>
                <w:top w:val="single" w:sz="2" w:space="0" w:color="D9D9E3"/>
                <w:left w:val="single" w:sz="2" w:space="0" w:color="D9D9E3"/>
                <w:bottom w:val="single" w:sz="2" w:space="0" w:color="D9D9E3"/>
                <w:right w:val="single" w:sz="2" w:space="0" w:color="D9D9E3"/>
              </w:divBdr>
              <w:divsChild>
                <w:div w:id="1536499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5458182">
      <w:bodyDiv w:val="1"/>
      <w:marLeft w:val="0"/>
      <w:marRight w:val="0"/>
      <w:marTop w:val="0"/>
      <w:marBottom w:val="0"/>
      <w:divBdr>
        <w:top w:val="none" w:sz="0" w:space="0" w:color="auto"/>
        <w:left w:val="none" w:sz="0" w:space="0" w:color="auto"/>
        <w:bottom w:val="none" w:sz="0" w:space="0" w:color="auto"/>
        <w:right w:val="none" w:sz="0" w:space="0" w:color="auto"/>
      </w:divBdr>
      <w:divsChild>
        <w:div w:id="1637028101">
          <w:marLeft w:val="0"/>
          <w:marRight w:val="0"/>
          <w:marTop w:val="0"/>
          <w:marBottom w:val="0"/>
          <w:divBdr>
            <w:top w:val="single" w:sz="2" w:space="0" w:color="D9D9E3"/>
            <w:left w:val="single" w:sz="2" w:space="0" w:color="D9D9E3"/>
            <w:bottom w:val="single" w:sz="2" w:space="0" w:color="D9D9E3"/>
            <w:right w:val="single" w:sz="2" w:space="0" w:color="D9D9E3"/>
          </w:divBdr>
          <w:divsChild>
            <w:div w:id="297421291">
              <w:marLeft w:val="0"/>
              <w:marRight w:val="0"/>
              <w:marTop w:val="0"/>
              <w:marBottom w:val="0"/>
              <w:divBdr>
                <w:top w:val="single" w:sz="2" w:space="0" w:color="D9D9E3"/>
                <w:left w:val="single" w:sz="2" w:space="0" w:color="D9D9E3"/>
                <w:bottom w:val="single" w:sz="2" w:space="0" w:color="D9D9E3"/>
                <w:right w:val="single" w:sz="2" w:space="0" w:color="D9D9E3"/>
              </w:divBdr>
              <w:divsChild>
                <w:div w:id="754863066">
                  <w:marLeft w:val="0"/>
                  <w:marRight w:val="0"/>
                  <w:marTop w:val="0"/>
                  <w:marBottom w:val="0"/>
                  <w:divBdr>
                    <w:top w:val="single" w:sz="2" w:space="0" w:color="D9D9E3"/>
                    <w:left w:val="single" w:sz="2" w:space="0" w:color="D9D9E3"/>
                    <w:bottom w:val="single" w:sz="2" w:space="0" w:color="D9D9E3"/>
                    <w:right w:val="single" w:sz="2" w:space="0" w:color="D9D9E3"/>
                  </w:divBdr>
                  <w:divsChild>
                    <w:div w:id="1562985838">
                      <w:marLeft w:val="0"/>
                      <w:marRight w:val="0"/>
                      <w:marTop w:val="0"/>
                      <w:marBottom w:val="0"/>
                      <w:divBdr>
                        <w:top w:val="single" w:sz="2" w:space="0" w:color="D9D9E3"/>
                        <w:left w:val="single" w:sz="2" w:space="0" w:color="D9D9E3"/>
                        <w:bottom w:val="single" w:sz="2" w:space="0" w:color="D9D9E3"/>
                        <w:right w:val="single" w:sz="2" w:space="0" w:color="D9D9E3"/>
                      </w:divBdr>
                      <w:divsChild>
                        <w:div w:id="1279606824">
                          <w:marLeft w:val="0"/>
                          <w:marRight w:val="0"/>
                          <w:marTop w:val="0"/>
                          <w:marBottom w:val="0"/>
                          <w:divBdr>
                            <w:top w:val="single" w:sz="2" w:space="0" w:color="auto"/>
                            <w:left w:val="single" w:sz="2" w:space="0" w:color="auto"/>
                            <w:bottom w:val="single" w:sz="6" w:space="0" w:color="auto"/>
                            <w:right w:val="single" w:sz="2" w:space="0" w:color="auto"/>
                          </w:divBdr>
                          <w:divsChild>
                            <w:div w:id="893932188">
                              <w:marLeft w:val="0"/>
                              <w:marRight w:val="0"/>
                              <w:marTop w:val="100"/>
                              <w:marBottom w:val="100"/>
                              <w:divBdr>
                                <w:top w:val="single" w:sz="2" w:space="0" w:color="D9D9E3"/>
                                <w:left w:val="single" w:sz="2" w:space="0" w:color="D9D9E3"/>
                                <w:bottom w:val="single" w:sz="2" w:space="0" w:color="D9D9E3"/>
                                <w:right w:val="single" w:sz="2" w:space="0" w:color="D9D9E3"/>
                              </w:divBdr>
                              <w:divsChild>
                                <w:div w:id="695469765">
                                  <w:marLeft w:val="0"/>
                                  <w:marRight w:val="0"/>
                                  <w:marTop w:val="0"/>
                                  <w:marBottom w:val="0"/>
                                  <w:divBdr>
                                    <w:top w:val="single" w:sz="2" w:space="0" w:color="D9D9E3"/>
                                    <w:left w:val="single" w:sz="2" w:space="0" w:color="D9D9E3"/>
                                    <w:bottom w:val="single" w:sz="2" w:space="0" w:color="D9D9E3"/>
                                    <w:right w:val="single" w:sz="2" w:space="0" w:color="D9D9E3"/>
                                  </w:divBdr>
                                  <w:divsChild>
                                    <w:div w:id="328338781">
                                      <w:marLeft w:val="0"/>
                                      <w:marRight w:val="0"/>
                                      <w:marTop w:val="0"/>
                                      <w:marBottom w:val="0"/>
                                      <w:divBdr>
                                        <w:top w:val="single" w:sz="2" w:space="0" w:color="D9D9E3"/>
                                        <w:left w:val="single" w:sz="2" w:space="0" w:color="D9D9E3"/>
                                        <w:bottom w:val="single" w:sz="2" w:space="0" w:color="D9D9E3"/>
                                        <w:right w:val="single" w:sz="2" w:space="0" w:color="D9D9E3"/>
                                      </w:divBdr>
                                      <w:divsChild>
                                        <w:div w:id="1860657423">
                                          <w:marLeft w:val="0"/>
                                          <w:marRight w:val="0"/>
                                          <w:marTop w:val="0"/>
                                          <w:marBottom w:val="0"/>
                                          <w:divBdr>
                                            <w:top w:val="single" w:sz="2" w:space="0" w:color="D9D9E3"/>
                                            <w:left w:val="single" w:sz="2" w:space="0" w:color="D9D9E3"/>
                                            <w:bottom w:val="single" w:sz="2" w:space="0" w:color="D9D9E3"/>
                                            <w:right w:val="single" w:sz="2" w:space="0" w:color="D9D9E3"/>
                                          </w:divBdr>
                                          <w:divsChild>
                                            <w:div w:id="6722257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341741461">
          <w:marLeft w:val="0"/>
          <w:marRight w:val="0"/>
          <w:marTop w:val="0"/>
          <w:marBottom w:val="0"/>
          <w:divBdr>
            <w:top w:val="none" w:sz="0" w:space="0" w:color="auto"/>
            <w:left w:val="none" w:sz="0" w:space="0" w:color="auto"/>
            <w:bottom w:val="none" w:sz="0" w:space="0" w:color="auto"/>
            <w:right w:val="none" w:sz="0" w:space="0" w:color="auto"/>
          </w:divBdr>
          <w:divsChild>
            <w:div w:id="1028720302">
              <w:marLeft w:val="0"/>
              <w:marRight w:val="0"/>
              <w:marTop w:val="0"/>
              <w:marBottom w:val="0"/>
              <w:divBdr>
                <w:top w:val="single" w:sz="2" w:space="0" w:color="D9D9E3"/>
                <w:left w:val="single" w:sz="2" w:space="0" w:color="D9D9E3"/>
                <w:bottom w:val="single" w:sz="2" w:space="0" w:color="D9D9E3"/>
                <w:right w:val="single" w:sz="2" w:space="0" w:color="D9D9E3"/>
              </w:divBdr>
              <w:divsChild>
                <w:div w:id="145514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2196869">
      <w:bodyDiv w:val="1"/>
      <w:marLeft w:val="0"/>
      <w:marRight w:val="0"/>
      <w:marTop w:val="0"/>
      <w:marBottom w:val="0"/>
      <w:divBdr>
        <w:top w:val="none" w:sz="0" w:space="0" w:color="auto"/>
        <w:left w:val="none" w:sz="0" w:space="0" w:color="auto"/>
        <w:bottom w:val="none" w:sz="0" w:space="0" w:color="auto"/>
        <w:right w:val="none" w:sz="0" w:space="0" w:color="auto"/>
      </w:divBdr>
    </w:div>
    <w:div w:id="1932664056">
      <w:bodyDiv w:val="1"/>
      <w:marLeft w:val="0"/>
      <w:marRight w:val="0"/>
      <w:marTop w:val="0"/>
      <w:marBottom w:val="0"/>
      <w:divBdr>
        <w:top w:val="none" w:sz="0" w:space="0" w:color="auto"/>
        <w:left w:val="none" w:sz="0" w:space="0" w:color="auto"/>
        <w:bottom w:val="none" w:sz="0" w:space="0" w:color="auto"/>
        <w:right w:val="none" w:sz="0" w:space="0" w:color="auto"/>
      </w:divBdr>
    </w:div>
    <w:div w:id="2004963854">
      <w:bodyDiv w:val="1"/>
      <w:marLeft w:val="0"/>
      <w:marRight w:val="0"/>
      <w:marTop w:val="0"/>
      <w:marBottom w:val="0"/>
      <w:divBdr>
        <w:top w:val="none" w:sz="0" w:space="0" w:color="auto"/>
        <w:left w:val="none" w:sz="0" w:space="0" w:color="auto"/>
        <w:bottom w:val="none" w:sz="0" w:space="0" w:color="auto"/>
        <w:right w:val="none" w:sz="0" w:space="0" w:color="auto"/>
      </w:divBdr>
      <w:divsChild>
        <w:div w:id="2070222137">
          <w:marLeft w:val="0"/>
          <w:marRight w:val="0"/>
          <w:marTop w:val="0"/>
          <w:marBottom w:val="0"/>
          <w:divBdr>
            <w:top w:val="single" w:sz="2" w:space="0" w:color="D9D9E3"/>
            <w:left w:val="single" w:sz="2" w:space="0" w:color="D9D9E3"/>
            <w:bottom w:val="single" w:sz="2" w:space="0" w:color="D9D9E3"/>
            <w:right w:val="single" w:sz="2" w:space="0" w:color="D9D9E3"/>
          </w:divBdr>
          <w:divsChild>
            <w:div w:id="1034118201">
              <w:marLeft w:val="0"/>
              <w:marRight w:val="0"/>
              <w:marTop w:val="0"/>
              <w:marBottom w:val="0"/>
              <w:divBdr>
                <w:top w:val="single" w:sz="2" w:space="0" w:color="D9D9E3"/>
                <w:left w:val="single" w:sz="2" w:space="0" w:color="D9D9E3"/>
                <w:bottom w:val="single" w:sz="2" w:space="0" w:color="D9D9E3"/>
                <w:right w:val="single" w:sz="2" w:space="0" w:color="D9D9E3"/>
              </w:divBdr>
              <w:divsChild>
                <w:div w:id="1916545175">
                  <w:marLeft w:val="0"/>
                  <w:marRight w:val="0"/>
                  <w:marTop w:val="0"/>
                  <w:marBottom w:val="0"/>
                  <w:divBdr>
                    <w:top w:val="single" w:sz="2" w:space="0" w:color="D9D9E3"/>
                    <w:left w:val="single" w:sz="2" w:space="0" w:color="D9D9E3"/>
                    <w:bottom w:val="single" w:sz="2" w:space="0" w:color="D9D9E3"/>
                    <w:right w:val="single" w:sz="2" w:space="0" w:color="D9D9E3"/>
                  </w:divBdr>
                  <w:divsChild>
                    <w:div w:id="78215072">
                      <w:marLeft w:val="0"/>
                      <w:marRight w:val="0"/>
                      <w:marTop w:val="0"/>
                      <w:marBottom w:val="0"/>
                      <w:divBdr>
                        <w:top w:val="single" w:sz="2" w:space="0" w:color="D9D9E3"/>
                        <w:left w:val="single" w:sz="2" w:space="0" w:color="D9D9E3"/>
                        <w:bottom w:val="single" w:sz="2" w:space="0" w:color="D9D9E3"/>
                        <w:right w:val="single" w:sz="2" w:space="0" w:color="D9D9E3"/>
                      </w:divBdr>
                      <w:divsChild>
                        <w:div w:id="1828552686">
                          <w:marLeft w:val="0"/>
                          <w:marRight w:val="0"/>
                          <w:marTop w:val="0"/>
                          <w:marBottom w:val="0"/>
                          <w:divBdr>
                            <w:top w:val="single" w:sz="2" w:space="0" w:color="auto"/>
                            <w:left w:val="single" w:sz="2" w:space="0" w:color="auto"/>
                            <w:bottom w:val="single" w:sz="6" w:space="0" w:color="auto"/>
                            <w:right w:val="single" w:sz="2" w:space="0" w:color="auto"/>
                          </w:divBdr>
                          <w:divsChild>
                            <w:div w:id="1740440679">
                              <w:marLeft w:val="0"/>
                              <w:marRight w:val="0"/>
                              <w:marTop w:val="100"/>
                              <w:marBottom w:val="100"/>
                              <w:divBdr>
                                <w:top w:val="single" w:sz="2" w:space="0" w:color="D9D9E3"/>
                                <w:left w:val="single" w:sz="2" w:space="0" w:color="D9D9E3"/>
                                <w:bottom w:val="single" w:sz="2" w:space="0" w:color="D9D9E3"/>
                                <w:right w:val="single" w:sz="2" w:space="0" w:color="D9D9E3"/>
                              </w:divBdr>
                              <w:divsChild>
                                <w:div w:id="847140245">
                                  <w:marLeft w:val="0"/>
                                  <w:marRight w:val="0"/>
                                  <w:marTop w:val="0"/>
                                  <w:marBottom w:val="0"/>
                                  <w:divBdr>
                                    <w:top w:val="single" w:sz="2" w:space="0" w:color="D9D9E3"/>
                                    <w:left w:val="single" w:sz="2" w:space="0" w:color="D9D9E3"/>
                                    <w:bottom w:val="single" w:sz="2" w:space="0" w:color="D9D9E3"/>
                                    <w:right w:val="single" w:sz="2" w:space="0" w:color="D9D9E3"/>
                                  </w:divBdr>
                                  <w:divsChild>
                                    <w:div w:id="905994808">
                                      <w:marLeft w:val="0"/>
                                      <w:marRight w:val="0"/>
                                      <w:marTop w:val="0"/>
                                      <w:marBottom w:val="0"/>
                                      <w:divBdr>
                                        <w:top w:val="single" w:sz="2" w:space="0" w:color="D9D9E3"/>
                                        <w:left w:val="single" w:sz="2" w:space="0" w:color="D9D9E3"/>
                                        <w:bottom w:val="single" w:sz="2" w:space="0" w:color="D9D9E3"/>
                                        <w:right w:val="single" w:sz="2" w:space="0" w:color="D9D9E3"/>
                                      </w:divBdr>
                                      <w:divsChild>
                                        <w:div w:id="1771925186">
                                          <w:marLeft w:val="0"/>
                                          <w:marRight w:val="0"/>
                                          <w:marTop w:val="0"/>
                                          <w:marBottom w:val="0"/>
                                          <w:divBdr>
                                            <w:top w:val="single" w:sz="2" w:space="0" w:color="D9D9E3"/>
                                            <w:left w:val="single" w:sz="2" w:space="0" w:color="D9D9E3"/>
                                            <w:bottom w:val="single" w:sz="2" w:space="0" w:color="D9D9E3"/>
                                            <w:right w:val="single" w:sz="2" w:space="0" w:color="D9D9E3"/>
                                          </w:divBdr>
                                          <w:divsChild>
                                            <w:div w:id="10888457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916282114">
          <w:marLeft w:val="0"/>
          <w:marRight w:val="0"/>
          <w:marTop w:val="0"/>
          <w:marBottom w:val="0"/>
          <w:divBdr>
            <w:top w:val="none" w:sz="0" w:space="0" w:color="auto"/>
            <w:left w:val="none" w:sz="0" w:space="0" w:color="auto"/>
            <w:bottom w:val="none" w:sz="0" w:space="0" w:color="auto"/>
            <w:right w:val="none" w:sz="0" w:space="0" w:color="auto"/>
          </w:divBdr>
          <w:divsChild>
            <w:div w:id="1415281507">
              <w:marLeft w:val="0"/>
              <w:marRight w:val="0"/>
              <w:marTop w:val="0"/>
              <w:marBottom w:val="0"/>
              <w:divBdr>
                <w:top w:val="single" w:sz="2" w:space="0" w:color="D9D9E3"/>
                <w:left w:val="single" w:sz="2" w:space="0" w:color="D9D9E3"/>
                <w:bottom w:val="single" w:sz="2" w:space="0" w:color="D9D9E3"/>
                <w:right w:val="single" w:sz="2" w:space="0" w:color="D9D9E3"/>
              </w:divBdr>
              <w:divsChild>
                <w:div w:id="1090277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92072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telmanagement.net/events/six-senses-hotels-resorts-global-summit"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kift.com/2018/03/14/how-moxy-hotels-is-creating-a-lifestyle-brand/"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kift.com/2019/09/04/marriotts-moxy-hotels-introduces-loyalty-progra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forbes.com/sites/adamkilgore/2017/07/12/how-moxy-hotels-is-reaching-millennials/" TargetMode="External"/><Relationship Id="rId4" Type="http://schemas.openxmlformats.org/officeDocument/2006/relationships/settings" Target="settings.xml"/><Relationship Id="rId9" Type="http://schemas.openxmlformats.org/officeDocument/2006/relationships/hyperlink" Target="https://skift.com/2019/09/11/moxy-hotels-the-millennial-focused-brand-is-taking-over-the-hotel-industry/"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BAP18</b:Tag>
    <b:SourceType>InternetSite</b:SourceType>
    <b:Guid>{FB19AA80-B843-4656-B35C-F2BE18CB0B0B}</b:Guid>
    <b:Title>Introduction to Malnutrition</b:Title>
    <b:Year>2018</b:Year>
    <b:YearAccessed>2019</b:YearAccessed>
    <b:MonthAccessed>May</b:MonthAccessed>
    <b:DayAccessed>11</b:DayAccessed>
    <b:URL>https://www.bapen.org.uk/malnutrition-undernutrition/introduction-to-malnutrition?start=2</b:URL>
    <b:Author>
      <b:Author>
        <b:Corporate>BAPEN</b:Corporate>
      </b:Author>
    </b:Author>
    <b:RefOrder>1</b:RefOrder>
  </b:Source>
  <b:Source>
    <b:Tag>GNR18</b:Tag>
    <b:SourceType>Report</b:SourceType>
    <b:Guid>{AF077F5E-C967-43BA-9EB5-6B0394493A05}</b:Guid>
    <b:Title>Global Nutrition Report: India</b:Title>
    <b:Year>2018</b:Year>
    <b:URL>https://globalnutritionreport.org/documents/91/India.pdf</b:URL>
    <b:Publisher>Development Initiatives Poverty Research Ltd</b:Publisher>
    <b:Author>
      <b:Author>
        <b:Corporate>GNR</b:Corporate>
      </b:Author>
    </b:Author>
    <b:RefOrder>2</b:RefOrder>
  </b:Source>
  <b:Source>
    <b:Tag>WHO10</b:Tag>
    <b:SourceType>Report</b:SourceType>
    <b:Guid>{712904B0-8B72-48C1-83D1-B778ED6E283A}</b:Guid>
    <b:Title>Nutrition at a Glance: India</b:Title>
    <b:Year>2010</b:Year>
    <b:Publisher>The World Bank</b:Publisher>
    <b:Author>
      <b:Author>
        <b:Corporate>WHO</b:Corporate>
      </b:Author>
    </b:Author>
    <b:URL>http://siteresources.worldbank.org/NUTRITION/Resources/281846-1271963823772/India.pdf</b:URL>
    <b:RefOrder>3</b:RefOrder>
  </b:Source>
  <b:Source>
    <b:Tag>Sal18</b:Tag>
    <b:SourceType>InternetSite</b:SourceType>
    <b:Guid>{E8F22738-0BE5-4FC7-8B09-4C2C4B53264B}</b:Guid>
    <b:Title>How Do We Address the Alarmingly High Malnutrition Rate in India?</b:Title>
    <b:Year>2018</b:Year>
    <b:Author>
      <b:Author>
        <b:NameList>
          <b:Person>
            <b:Last>Gautam</b:Last>
            <b:First>Saloni</b:First>
          </b:Person>
          <b:Person>
            <b:Last>Mishra</b:Last>
            <b:First>Pushpendra</b:First>
            <b:Middle>Kumar</b:Middle>
          </b:Person>
        </b:NameList>
      </b:Author>
    </b:Author>
    <b:YearAccessed>2019</b:YearAccessed>
    <b:MonthAccessed>May</b:MonthAccessed>
    <b:DayAccessed>11</b:DayAccessed>
    <b:URL>https://fit.thequint.com/health-news/malnutrition-in-india</b:URL>
    <b:RefOrder>14</b:RefOrder>
  </b:Source>
  <b:Source>
    <b:Tag>Wor13</b:Tag>
    <b:SourceType>InternetSite</b:SourceType>
    <b:Guid>{CDA3EA01-E4C2-4EB4-814A-02AFA757267F}</b:Guid>
    <b:Author>
      <b:Author>
        <b:Corporate>World Bank</b:Corporate>
      </b:Author>
    </b:Author>
    <b:Title>Helping India Combat Persistently High Rates of Malnutrition</b:Title>
    <b:Year>2013</b:Year>
    <b:YearAccessed>2019</b:YearAccessed>
    <b:MonthAccessed>May</b:MonthAccessed>
    <b:DayAccessed>11</b:DayAccessed>
    <b:URL>http://www.worldbank.org/en/news/feature/2013/05/13/helping-india-combat-persistently-high-rates-of-malnutrition</b:URL>
    <b:RefOrder>4</b:RefOrder>
  </b:Source>
  <b:Source>
    <b:Tag>Wor12</b:Tag>
    <b:SourceType>Report</b:SourceType>
    <b:Guid>{854A9FBE-8961-4DE5-A488-A5011124C501}</b:Guid>
    <b:Title>India - Integrated Child Development Services (ICDS) Systems Strengthening and Nutrition Improvement Program</b:Title>
    <b:Year>2012</b:Year>
    <b:URL>http://documents.worldbank.org/curated/en/991941468258860237/pdf/593880PAD0P12100900IDA0R20120020101.pdf</b:URL>
    <b:Author>
      <b:Author>
        <b:Corporate>World Bank</b:Corporate>
      </b:Author>
    </b:Author>
    <b:Publisher>World Bank</b:Publisher>
    <b:City>Washington, DC</b:City>
    <b:ThesisType>ISSNIP Project</b:ThesisType>
    <b:RefOrder>13</b:RefOrder>
  </b:Source>
  <b:Source>
    <b:Tag>Kan10</b:Tag>
    <b:SourceType>JournalArticle</b:SourceType>
    <b:Guid>{AC06D878-9D43-43F3-8D81-E09CF287F241}</b:Guid>
    <b:Title>Nutritional status of children in India: household socio-economic condition as the contextual determinant</b:Title>
    <b:Year>2010</b:Year>
    <b:Author>
      <b:Author>
        <b:NameList>
          <b:Person>
            <b:Last>Kanjilal</b:Last>
            <b:First>Barun</b:First>
          </b:Person>
          <b:Person>
            <b:Last>Mazumdar</b:Last>
            <b:First>Papiya</b:First>
            <b:Middle>Guha</b:Middle>
          </b:Person>
          <b:Person>
            <b:Last>Mukherjee</b:Last>
            <b:First>Moumita</b:First>
          </b:Person>
          <b:Person>
            <b:Last>Rahman</b:Last>
            <b:First>M</b:First>
            <b:Middle>Hafizur</b:Middle>
          </b:Person>
        </b:NameList>
      </b:Author>
    </b:Author>
    <b:JournalName>International Journal for Equity in Health</b:JournalName>
    <b:Pages>1-13</b:Pages>
    <b:Volume>9</b:Volume>
    <b:Issue>19</b:Issue>
    <b:URL>https://dx.doi.org/10.1186%2F1475-9276-9-19</b:URL>
    <b:RefOrder>8</b:RefOrder>
  </b:Source>
  <b:Source>
    <b:Tag>Pat14</b:Tag>
    <b:SourceType>JournalArticle</b:SourceType>
    <b:Guid>{E61B4805-11F1-4C98-82CD-92E7D6EA44CD}</b:Guid>
    <b:Author>
      <b:Author>
        <b:NameList>
          <b:Person>
            <b:Last>Patil</b:Last>
            <b:First>YP</b:First>
          </b:Person>
          <b:Person>
            <b:Last>Shinde</b:Last>
            <b:First>RL</b:First>
          </b:Person>
        </b:NameList>
      </b:Author>
    </b:Author>
    <b:Title>Undernutrition among Indian men: a study based on NFHS-3.</b:Title>
    <b:JournalName>American Journal of Men's Health</b:JournalName>
    <b:Year>2014</b:Year>
    <b:Pages>492-502</b:Pages>
    <b:Volume>8</b:Volume>
    <b:Issue>6</b:Issue>
    <b:DOI>10.1177/1557988314525193</b:DOI>
    <b:RefOrder>9</b:RefOrder>
  </b:Source>
  <b:Source>
    <b:Tag>MYo11</b:Tag>
    <b:SourceType>JournalArticle</b:SourceType>
    <b:Guid>{89034E79-0D3F-4268-9DDE-2FD49C520A84}</b:Guid>
    <b:Author>
      <b:Author>
        <b:NameList>
          <b:Person>
            <b:Last>M. Yount</b:Last>
            <b:First>Kathryn</b:First>
          </b:Person>
          <b:Person>
            <b:Last>DiGirolamo</b:Last>
            <b:First>Ann</b:First>
            <b:Middle>M.</b:Middle>
          </b:Person>
          <b:Person>
            <b:Last>Ramakrishnan</b:Last>
            <b:First>Usha</b:First>
          </b:Person>
        </b:NameList>
      </b:Author>
    </b:Author>
    <b:Title>Impacts of domestic violence on child growth and nutrition: A conceptual review of the pathways of influence</b:Title>
    <b:JournalName>Social Science &amp; Medicine</b:JournalName>
    <b:Year>2011</b:Year>
    <b:Pages>1534-1554</b:Pages>
    <b:Volume>72</b:Volume>
    <b:Issue>9</b:Issue>
    <b:URL>https://doi.org/10.1016/j.socscimed.2011.02.042</b:URL>
    <b:RefOrder>10</b:RefOrder>
  </b:Source>
  <b:Source>
    <b:Tag>Nar18</b:Tag>
    <b:SourceType>JournalArticle</b:SourceType>
    <b:Guid>{D2DFC13B-18C1-4056-B8F6-CBC46DD12A32}</b:Guid>
    <b:Author>
      <b:Author>
        <b:NameList>
          <b:Person>
            <b:Last>Narayan</b:Last>
            <b:First>Jitendra</b:First>
          </b:Person>
          <b:Person>
            <b:Last>John</b:Last>
            <b:First>Denny</b:First>
          </b:Person>
          <b:Person>
            <b:Last>Ramadas</b:Last>
            <b:First>Nirupama</b:First>
          </b:Person>
        </b:NameList>
      </b:Author>
    </b:Author>
    <b:Title>Malnutrition in India: status and government</b:Title>
    <b:JournalName>Journal of Public Healh Policy</b:JournalName>
    <b:Year>2018</b:Year>
    <b:Pages>126-141</b:Pages>
    <b:Volume>40</b:Volume>
    <b:Issue>1</b:Issue>
    <b:URL>https://doi.org/10.1057/s41271-018-0149-5</b:URL>
    <b:RefOrder>6</b:RefOrder>
  </b:Source>
  <b:Source>
    <b:Tag>Hul16</b:Tag>
    <b:SourceType>InternetSite</b:SourceType>
    <b:Guid>{43145590-38DB-4CE0-AB70-3120F3B2BE79}</b:Guid>
    <b:Title>Child Undernutrition in India: A Gender Issue</b:Title>
    <b:Year>2016</b:Year>
    <b:Author>
      <b:Author>
        <b:NameList>
          <b:Person>
            <b:Last>Hulshof</b:Last>
            <b:First>Karin</b:First>
          </b:Person>
        </b:NameList>
      </b:Author>
    </b:Author>
    <b:YearAccessed>2019</b:YearAccessed>
    <b:MonthAccessed>May</b:MonthAccessed>
    <b:DayAccessed>11</b:DayAccessed>
    <b:URL>http://unicef.in/Story/108/Child-Undernutrition-in-India-A-Gender-Issue</b:URL>
    <b:RefOrder>5</b:RefOrder>
  </b:Source>
  <b:Source>
    <b:Tag>UNI13</b:Tag>
    <b:SourceType>Report</b:SourceType>
    <b:Guid>{59059934-B3E5-46F6-A5AE-98915ECB1D3A}</b:Guid>
    <b:Title>Improving Child Nutrition: The achievable imperative for global progress</b:Title>
    <b:Year>2013</b:Year>
    <b:URL>https://www.unicef.org/gambia/Improving_Child_Nutrition_-_the_achievable_imperative_for_global_progress.pdf</b:URL>
    <b:Author>
      <b:Author>
        <b:Corporate>UNICEF</b:Corporate>
      </b:Author>
    </b:Author>
    <b:Publisher>United Nations Children’s Fund</b:Publisher>
    <b:City>New York, NY</b:City>
    <b:RefOrder>7</b:RefOrder>
  </b:Source>
  <b:Source>
    <b:Tag>Ans15</b:Tag>
    <b:SourceType>BookSection</b:SourceType>
    <b:Guid>{56065A97-5C3A-413E-B8C3-B18B94AD051B}</b:Guid>
    <b:Title>Childhood Malnutrition in India</b:Title>
    <b:Year>2015</b:Year>
    <b:Publisher>Springer Publishing Company</b:Publisher>
    <b:City>New York, NY</b:City>
    <b:Author>
      <b:Author>
        <b:NameList>
          <b:Person>
            <b:Last>Bengre</b:Last>
            <b:First>Ansuya</b:First>
          </b:Person>
        </b:NameList>
      </b:Author>
      <b:Editor>
        <b:NameList>
          <b:Person>
            <b:Last>Breakey</b:Last>
            <b:First>Suellen</b:First>
          </b:Person>
          <b:Person>
            <b:Last>Meedzan</b:Last>
            <b:First>Nancy</b:First>
            <b:Middle>L.</b:Middle>
          </b:Person>
          <b:Person>
            <b:Last>Corless</b:Last>
            <b:First>Inge</b:First>
            <b:Middle>B.</b:Middle>
          </b:Person>
          <b:Person>
            <b:Last>Nicholas</b:Last>
            <b:First>Patrice</b:First>
            <b:Middle>K.</b:Middle>
          </b:Person>
        </b:NameList>
      </b:Editor>
    </b:Author>
    <b:BookTitle>Global Health Nursing in the 21st Century</b:BookTitle>
    <b:Pages>281-305</b:Pages>
    <b:RefOrder>11</b:RefOrder>
  </b:Source>
  <b:Source>
    <b:Tag>Sah16</b:Tag>
    <b:SourceType>JournalArticle</b:SourceType>
    <b:Guid>{67620171-DD3C-4B1A-8CD9-760347861F3D}</b:Guid>
    <b:Title>Operational Assessment of ICDS Scheme at Grass Root Level in a Rural Area of Eastern India: Time to Introspect</b:Title>
    <b:Year>2016</b:Year>
    <b:Pages>28-32</b:Pages>
    <b:Author>
      <b:Author>
        <b:NameList>
          <b:Person>
            <b:Last>Sahoo</b:Last>
            <b:First>Jyotiranjan</b:First>
          </b:Person>
          <b:Person>
            <b:Last>Mahajan</b:Last>
            <b:First>Preetam</b:First>
            <b:Middle>B</b:Middle>
          </b:Person>
          <b:Person>
            <b:Last>Paul</b:Last>
            <b:First>Sourabh</b:First>
          </b:Person>
          <b:Person>
            <b:Last>Bhatia</b:Last>
            <b:First>Vikas</b:First>
          </b:Person>
          <b:Person>
            <b:Last>Patra</b:Last>
            <b:First>Abhinash</b:First>
            <b:Middle>K</b:Middle>
          </b:Person>
          <b:Person>
            <b:Last>Hembram</b:Last>
            <b:First>Dilip</b:First>
            <b:Middle>Kumar</b:Middle>
          </b:Person>
        </b:NameList>
      </b:Author>
    </b:Author>
    <b:JournalName>Journal of Clinical &amp; Diagnostic Research</b:JournalName>
    <b:Volume>10</b:Volume>
    <b:Issue>12</b:Issue>
    <b:URL>https://dx.doi.org/10.7860%2FJCDR%2F2016%2F23059.9041</b:URL>
    <b:RefOrder>12</b:RefOrder>
  </b:Source>
</b:Sources>
</file>

<file path=customXml/itemProps1.xml><?xml version="1.0" encoding="utf-8"?>
<ds:datastoreItem xmlns:ds="http://schemas.openxmlformats.org/officeDocument/2006/customXml" ds:itemID="{BDF2C53F-9A25-4456-A5D4-1AC5E68B78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2340</Words>
  <Characters>13342</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15651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ishtiaque hussain</dc:creator>
  <cp:lastModifiedBy>User</cp:lastModifiedBy>
  <cp:revision>2</cp:revision>
  <dcterms:created xsi:type="dcterms:W3CDTF">2023-02-05T22:09:00Z</dcterms:created>
  <dcterms:modified xsi:type="dcterms:W3CDTF">2023-02-05T22:09:00Z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zotero-version="6.0.20"&gt;&lt;session id="kawZDLV9"/&gt;&lt;style id="http://www.zotero.org/styles/harvard-cite-them-right" hasBibliography="1" bibliographyStyleHasBeenSet="1"/&gt;&lt;prefs&gt;&lt;pref name="fieldType" value="Field"/&gt;&lt;/prefs&gt;&lt;/data&gt;</vt:lpwstr>
  </property>
</Properties>
</file>