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58CDE" w14:textId="77777777" w:rsidR="001A3F25" w:rsidRPr="000A57B4" w:rsidRDefault="001A3F25" w:rsidP="00CA0F90">
      <w:pPr>
        <w:jc w:val="center"/>
        <w:rPr>
          <w:rFonts w:ascii="Arial" w:hAnsi="Arial" w:cs="Arial"/>
          <w:b/>
        </w:rPr>
      </w:pPr>
    </w:p>
    <w:p w14:paraId="3369F4CB" w14:textId="77777777" w:rsidR="001A3F25" w:rsidRPr="000A57B4" w:rsidRDefault="001A3F25" w:rsidP="00CA0F90">
      <w:pPr>
        <w:jc w:val="center"/>
        <w:rPr>
          <w:rFonts w:ascii="Arial" w:hAnsi="Arial" w:cs="Arial"/>
          <w:b/>
        </w:rPr>
      </w:pPr>
    </w:p>
    <w:p w14:paraId="6B6C3558" w14:textId="088C4EB1" w:rsidR="00206955" w:rsidRDefault="00206955" w:rsidP="006C6079">
      <w:pPr>
        <w:pStyle w:val="s4"/>
        <w:spacing w:before="0" w:beforeAutospacing="0" w:after="0" w:afterAutospacing="0"/>
        <w:jc w:val="center"/>
        <w:divId w:val="988048599"/>
        <w:rPr>
          <w:rFonts w:ascii="-webkit-standard" w:hAnsi="-webkit-standard"/>
          <w:color w:val="000000"/>
          <w:sz w:val="27"/>
          <w:szCs w:val="27"/>
        </w:rPr>
      </w:pPr>
      <w:r>
        <w:rPr>
          <w:rStyle w:val="bumpedfont15"/>
          <w:rFonts w:ascii="Arial" w:hAnsi="Arial" w:cs="Arial"/>
          <w:b/>
          <w:bCs/>
          <w:color w:val="000000"/>
          <w:sz w:val="27"/>
          <w:szCs w:val="27"/>
        </w:rPr>
        <w:t xml:space="preserve"> </w:t>
      </w:r>
    </w:p>
    <w:p w14:paraId="31475A2B" w14:textId="77777777" w:rsidR="00206955" w:rsidRDefault="00206955">
      <w:pPr>
        <w:pStyle w:val="s4"/>
        <w:spacing w:before="0" w:beforeAutospacing="0" w:after="0" w:afterAutospacing="0"/>
        <w:jc w:val="center"/>
        <w:divId w:val="988048599"/>
        <w:rPr>
          <w:rFonts w:ascii="-webkit-standard" w:hAnsi="-webkit-standard"/>
          <w:color w:val="000000"/>
          <w:sz w:val="27"/>
          <w:szCs w:val="27"/>
        </w:rPr>
      </w:pPr>
      <w:r>
        <w:rPr>
          <w:rFonts w:ascii="-webkit-standard" w:hAnsi="-webkit-standard"/>
          <w:color w:val="000000"/>
          <w:sz w:val="27"/>
          <w:szCs w:val="27"/>
        </w:rPr>
        <w:t> </w:t>
      </w:r>
    </w:p>
    <w:p w14:paraId="7641DE97" w14:textId="026DC083" w:rsidR="00206955" w:rsidRDefault="00206955" w:rsidP="009368BF">
      <w:pPr>
        <w:pStyle w:val="s4"/>
        <w:spacing w:before="0" w:beforeAutospacing="0" w:after="0" w:afterAutospacing="0"/>
        <w:jc w:val="center"/>
        <w:divId w:val="988048599"/>
        <w:rPr>
          <w:rFonts w:ascii="-webkit-standard" w:hAnsi="-webkit-standard"/>
          <w:color w:val="000000"/>
          <w:sz w:val="27"/>
          <w:szCs w:val="27"/>
        </w:rPr>
      </w:pPr>
    </w:p>
    <w:p w14:paraId="2B074A8A"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Arial" w:eastAsiaTheme="minorEastAsia" w:hAnsi="Arial" w:cs="Arial"/>
          <w:color w:val="000000"/>
          <w:sz w:val="27"/>
          <w:szCs w:val="27"/>
          <w:lang w:val="en-GB" w:eastAsia="en-GB"/>
        </w:rPr>
        <w:t>Module title: Food &amp; Beverage Operations</w:t>
      </w:r>
    </w:p>
    <w:p w14:paraId="51C36327" w14:textId="3FDADAF8" w:rsidR="009368BF" w:rsidRDefault="009368BF" w:rsidP="009368BF">
      <w:pPr>
        <w:spacing w:after="0" w:line="240" w:lineRule="auto"/>
        <w:jc w:val="center"/>
        <w:divId w:val="1713454255"/>
        <w:rPr>
          <w:rFonts w:ascii="Arial" w:eastAsiaTheme="minorEastAsia" w:hAnsi="Arial" w:cs="Arial"/>
          <w:color w:val="000000"/>
          <w:sz w:val="27"/>
          <w:szCs w:val="27"/>
          <w:lang w:val="en-GB" w:eastAsia="en-GB"/>
        </w:rPr>
      </w:pPr>
      <w:r w:rsidRPr="009368BF">
        <w:rPr>
          <w:rFonts w:ascii="Arial" w:eastAsiaTheme="minorEastAsia" w:hAnsi="Arial" w:cs="Arial"/>
          <w:color w:val="000000"/>
          <w:sz w:val="27"/>
          <w:szCs w:val="27"/>
          <w:lang w:val="en-GB" w:eastAsia="en-GB"/>
        </w:rPr>
        <w:t>Module code: BMIH400</w:t>
      </w:r>
      <w:r w:rsidR="00BE3E89">
        <w:rPr>
          <w:rFonts w:ascii="Arial" w:eastAsiaTheme="minorEastAsia" w:hAnsi="Arial" w:cs="Arial"/>
          <w:color w:val="000000"/>
          <w:sz w:val="27"/>
          <w:szCs w:val="27"/>
          <w:lang w:val="en-GB" w:eastAsia="en-GB"/>
        </w:rPr>
        <w:t>2</w:t>
      </w:r>
    </w:p>
    <w:p w14:paraId="43E718FA" w14:textId="4D20172E" w:rsidR="00A71B48" w:rsidRPr="009368BF" w:rsidRDefault="00A71B48"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Pr>
          <w:rFonts w:ascii="Arial" w:eastAsiaTheme="minorEastAsia" w:hAnsi="Arial" w:cs="Arial"/>
          <w:color w:val="000000"/>
          <w:sz w:val="27"/>
          <w:szCs w:val="27"/>
          <w:lang w:val="en-GB" w:eastAsia="en-GB"/>
        </w:rPr>
        <w:t>Student name : Daniela Maria Vladoi</w:t>
      </w:r>
    </w:p>
    <w:p w14:paraId="4FBFB2E6"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Arial" w:eastAsiaTheme="minorEastAsia" w:hAnsi="Arial" w:cs="Arial"/>
          <w:color w:val="000000"/>
          <w:sz w:val="27"/>
          <w:szCs w:val="27"/>
          <w:lang w:val="en-GB" w:eastAsia="en-GB"/>
        </w:rPr>
        <w:t>Assignment title: Student Journal (Learning Log)</w:t>
      </w:r>
    </w:p>
    <w:p w14:paraId="083EF255" w14:textId="0EF89554"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Arial" w:eastAsiaTheme="minorEastAsia" w:hAnsi="Arial" w:cs="Arial"/>
          <w:color w:val="000000"/>
          <w:sz w:val="27"/>
          <w:szCs w:val="27"/>
          <w:lang w:val="en-GB" w:eastAsia="en-GB"/>
        </w:rPr>
        <w:t>Lecturers: Tristan Hawkin</w:t>
      </w:r>
      <w:r w:rsidR="003256F5">
        <w:rPr>
          <w:rFonts w:ascii="Arial" w:eastAsiaTheme="minorEastAsia" w:hAnsi="Arial" w:cs="Arial"/>
          <w:color w:val="000000"/>
          <w:sz w:val="27"/>
          <w:szCs w:val="27"/>
          <w:lang w:val="en-GB" w:eastAsia="en-GB"/>
        </w:rPr>
        <w:t>s</w:t>
      </w:r>
    </w:p>
    <w:p w14:paraId="71E35302"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Arial" w:eastAsiaTheme="minorEastAsia" w:hAnsi="Arial" w:cs="Arial"/>
          <w:color w:val="000000"/>
          <w:sz w:val="27"/>
          <w:szCs w:val="27"/>
          <w:lang w:val="en-GB" w:eastAsia="en-GB"/>
        </w:rPr>
        <w:t>Word count: 750</w:t>
      </w:r>
    </w:p>
    <w:p w14:paraId="38F47368"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14FC240A"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27FF6382"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0B993DD5"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10E5D26C"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5BC63BFE"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5EF87968"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7D566777"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76CC3484"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1307A890"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27DA527D"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7D9B4565"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48C2388A"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5DFFE1EB"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3C8AE1C4"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3703FD89" w14:textId="77777777" w:rsidR="009368BF" w:rsidRPr="009368BF" w:rsidRDefault="009368BF" w:rsidP="009368BF">
      <w:pPr>
        <w:spacing w:after="0" w:line="240" w:lineRule="auto"/>
        <w:jc w:val="center"/>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2F2248BD" w14:textId="77777777" w:rsidR="009368BF" w:rsidRPr="009368BF" w:rsidRDefault="009368BF" w:rsidP="009368BF">
      <w:pPr>
        <w:spacing w:after="0" w:line="240" w:lineRule="auto"/>
        <w:jc w:val="left"/>
        <w:divId w:val="1199468117"/>
        <w:rPr>
          <w:rFonts w:ascii="-webkit-standard" w:eastAsia="Times New Roman" w:hAnsi="-webkit-standard" w:cs="Times New Roman"/>
          <w:color w:val="000000"/>
          <w:sz w:val="27"/>
          <w:szCs w:val="27"/>
          <w:lang w:val="en-GB" w:eastAsia="en-GB"/>
        </w:rPr>
      </w:pPr>
      <w:r w:rsidRPr="009368BF">
        <w:rPr>
          <w:rFonts w:ascii="Calibri Light" w:eastAsia="Times New Roman" w:hAnsi="Calibri Light" w:cs="Times New Roman"/>
          <w:color w:val="2E74B5"/>
          <w:sz w:val="36"/>
          <w:szCs w:val="36"/>
          <w:lang w:val="en-GB" w:eastAsia="en-GB"/>
        </w:rPr>
        <w:t>Table of Contents</w:t>
      </w:r>
    </w:p>
    <w:p w14:paraId="514D3793" w14:textId="28B2899F" w:rsidR="009368BF" w:rsidRPr="009368BF" w:rsidRDefault="009368BF" w:rsidP="009368BF">
      <w:pPr>
        <w:spacing w:after="0" w:line="324" w:lineRule="atLeast"/>
        <w:jc w:val="left"/>
        <w:divId w:val="1713454255"/>
        <w:rPr>
          <w:rFonts w:ascii="-webkit-standard" w:eastAsiaTheme="minorEastAsia" w:hAnsi="-webkit-standard" w:cs="Times New Roman"/>
          <w:color w:val="000000"/>
          <w:sz w:val="27"/>
          <w:szCs w:val="27"/>
          <w:lang w:val="en-GB" w:eastAsia="en-GB"/>
        </w:rPr>
      </w:pPr>
      <w:r w:rsidRPr="009368BF">
        <w:rPr>
          <w:rFonts w:ascii="Arial" w:eastAsiaTheme="minorEastAsia" w:hAnsi="Arial" w:cs="Arial"/>
          <w:color w:val="0563C1"/>
          <w:sz w:val="27"/>
          <w:szCs w:val="27"/>
          <w:u w:val="single"/>
          <w:lang w:val="en-GB" w:eastAsia="en-GB"/>
        </w:rPr>
        <w:t>1.</w:t>
      </w:r>
      <w:r w:rsidRPr="009368BF">
        <w:rPr>
          <w:rFonts w:ascii="-webkit-standard" w:eastAsiaTheme="minorEastAsia" w:hAnsi="-webkit-standard" w:cs="Times New Roman"/>
          <w:color w:val="000000"/>
          <w:sz w:val="27"/>
          <w:szCs w:val="27"/>
          <w:lang w:val="en-GB" w:eastAsia="en-GB"/>
        </w:rPr>
        <w:t>​</w:t>
      </w:r>
      <w:r w:rsidRPr="009368BF">
        <w:rPr>
          <w:rFonts w:ascii="Arial" w:eastAsiaTheme="minorEastAsia" w:hAnsi="Arial" w:cs="Arial"/>
          <w:color w:val="0563C1"/>
          <w:sz w:val="27"/>
          <w:szCs w:val="27"/>
          <w:u w:val="single"/>
          <w:lang w:val="en-GB" w:eastAsia="en-GB"/>
        </w:rPr>
        <w:t>Introduction</w:t>
      </w:r>
      <w:r w:rsidRPr="009368BF">
        <w:rPr>
          <w:rFonts w:ascii="-webkit-standard" w:eastAsiaTheme="minorEastAsia" w:hAnsi="-webkit-standard" w:cs="Times New Roman"/>
          <w:color w:val="000000"/>
          <w:sz w:val="27"/>
          <w:szCs w:val="27"/>
          <w:lang w:val="en-GB" w:eastAsia="en-GB"/>
        </w:rPr>
        <w:t>​</w:t>
      </w:r>
    </w:p>
    <w:p w14:paraId="0842BB95" w14:textId="339D6244" w:rsidR="009368BF" w:rsidRPr="009368BF" w:rsidRDefault="009368BF" w:rsidP="009368BF">
      <w:pPr>
        <w:spacing w:after="0" w:line="324" w:lineRule="atLeast"/>
        <w:jc w:val="left"/>
        <w:divId w:val="1713454255"/>
        <w:rPr>
          <w:rFonts w:ascii="-webkit-standard" w:eastAsiaTheme="minorEastAsia" w:hAnsi="-webkit-standard" w:cs="Times New Roman"/>
          <w:color w:val="000000"/>
          <w:sz w:val="27"/>
          <w:szCs w:val="27"/>
          <w:lang w:val="en-GB" w:eastAsia="en-GB"/>
        </w:rPr>
      </w:pPr>
      <w:r w:rsidRPr="009368BF">
        <w:rPr>
          <w:rFonts w:ascii="Arial" w:eastAsiaTheme="minorEastAsia" w:hAnsi="Arial" w:cs="Arial"/>
          <w:color w:val="0563C1"/>
          <w:sz w:val="27"/>
          <w:szCs w:val="27"/>
          <w:u w:val="single"/>
          <w:lang w:val="en-GB" w:eastAsia="en-GB"/>
        </w:rPr>
        <w:t>2.</w:t>
      </w:r>
      <w:r w:rsidRPr="009368BF">
        <w:rPr>
          <w:rFonts w:ascii="-webkit-standard" w:eastAsiaTheme="minorEastAsia" w:hAnsi="-webkit-standard" w:cs="Times New Roman"/>
          <w:color w:val="000000"/>
          <w:sz w:val="27"/>
          <w:szCs w:val="27"/>
          <w:lang w:val="en-GB" w:eastAsia="en-GB"/>
        </w:rPr>
        <w:t>​</w:t>
      </w:r>
      <w:r w:rsidR="007D0D52">
        <w:rPr>
          <w:rFonts w:ascii="Arial" w:eastAsiaTheme="minorEastAsia" w:hAnsi="Arial" w:cs="Arial"/>
          <w:color w:val="0563C1"/>
          <w:sz w:val="27"/>
          <w:szCs w:val="27"/>
          <w:u w:val="single"/>
          <w:lang w:val="en-GB" w:eastAsia="en-GB"/>
        </w:rPr>
        <w:t>Skills set</w:t>
      </w:r>
      <w:r w:rsidR="00E96C74">
        <w:rPr>
          <w:rFonts w:ascii="Arial" w:eastAsiaTheme="minorEastAsia" w:hAnsi="Arial" w:cs="Arial"/>
          <w:color w:val="0563C1"/>
          <w:sz w:val="27"/>
          <w:szCs w:val="27"/>
          <w:u w:val="single"/>
          <w:lang w:val="en-GB" w:eastAsia="en-GB"/>
        </w:rPr>
        <w:t xml:space="preserve"> requirement</w:t>
      </w:r>
      <w:r w:rsidR="007D0D52">
        <w:rPr>
          <w:rFonts w:ascii="Arial" w:eastAsiaTheme="minorEastAsia" w:hAnsi="Arial" w:cs="Arial"/>
          <w:color w:val="0563C1"/>
          <w:sz w:val="27"/>
          <w:szCs w:val="27"/>
          <w:u w:val="single"/>
          <w:lang w:val="en-GB" w:eastAsia="en-GB"/>
        </w:rPr>
        <w:t xml:space="preserve"> for differ</w:t>
      </w:r>
      <w:r w:rsidR="005F1F01">
        <w:rPr>
          <w:rFonts w:ascii="Arial" w:eastAsiaTheme="minorEastAsia" w:hAnsi="Arial" w:cs="Arial"/>
          <w:color w:val="0563C1"/>
          <w:sz w:val="27"/>
          <w:szCs w:val="27"/>
          <w:u w:val="single"/>
          <w:lang w:val="en-GB" w:eastAsia="en-GB"/>
        </w:rPr>
        <w:t>ent types of companies</w:t>
      </w:r>
    </w:p>
    <w:p w14:paraId="0322F3D6" w14:textId="1D429F70" w:rsidR="009368BF" w:rsidRPr="009368BF" w:rsidRDefault="00EE176C" w:rsidP="009368BF">
      <w:pPr>
        <w:spacing w:after="0" w:line="324" w:lineRule="atLeast"/>
        <w:jc w:val="left"/>
        <w:divId w:val="1713454255"/>
        <w:rPr>
          <w:rFonts w:ascii="-webkit-standard" w:eastAsiaTheme="minorEastAsia" w:hAnsi="-webkit-standard" w:cs="Times New Roman"/>
          <w:color w:val="000000"/>
          <w:sz w:val="27"/>
          <w:szCs w:val="27"/>
          <w:lang w:val="en-GB" w:eastAsia="en-GB"/>
        </w:rPr>
      </w:pPr>
      <w:r>
        <w:rPr>
          <w:rFonts w:ascii="Arial" w:eastAsiaTheme="minorEastAsia" w:hAnsi="Arial" w:cs="Arial"/>
          <w:color w:val="0563C1"/>
          <w:sz w:val="27"/>
          <w:szCs w:val="27"/>
          <w:u w:val="single"/>
          <w:lang w:val="en-GB" w:eastAsia="en-GB"/>
        </w:rPr>
        <w:t>3</w:t>
      </w:r>
      <w:r w:rsidR="009368BF" w:rsidRPr="009368BF">
        <w:rPr>
          <w:rFonts w:ascii="Arial" w:eastAsiaTheme="minorEastAsia" w:hAnsi="Arial" w:cs="Arial"/>
          <w:color w:val="0563C1"/>
          <w:sz w:val="27"/>
          <w:szCs w:val="27"/>
          <w:u w:val="single"/>
          <w:lang w:val="en-GB" w:eastAsia="en-GB"/>
        </w:rPr>
        <w:t>.</w:t>
      </w:r>
      <w:r w:rsidR="009368BF" w:rsidRPr="009368BF">
        <w:rPr>
          <w:rFonts w:ascii="-webkit-standard" w:eastAsiaTheme="minorEastAsia" w:hAnsi="-webkit-standard" w:cs="Times New Roman"/>
          <w:color w:val="000000"/>
          <w:sz w:val="27"/>
          <w:szCs w:val="27"/>
          <w:lang w:val="en-GB" w:eastAsia="en-GB"/>
        </w:rPr>
        <w:t>​</w:t>
      </w:r>
      <w:r>
        <w:rPr>
          <w:rFonts w:ascii="Arial" w:eastAsiaTheme="minorEastAsia" w:hAnsi="Arial" w:cs="Arial"/>
          <w:color w:val="0563C1"/>
          <w:sz w:val="27"/>
          <w:szCs w:val="27"/>
          <w:u w:val="single"/>
          <w:lang w:val="en-GB" w:eastAsia="en-GB"/>
        </w:rPr>
        <w:t>Personal refection</w:t>
      </w:r>
    </w:p>
    <w:p w14:paraId="6EF10EC3" w14:textId="00267896" w:rsidR="009368BF" w:rsidRPr="009368BF" w:rsidRDefault="00D24923" w:rsidP="009368BF">
      <w:pPr>
        <w:spacing w:after="0" w:line="324" w:lineRule="atLeast"/>
        <w:jc w:val="left"/>
        <w:divId w:val="1713454255"/>
        <w:rPr>
          <w:rFonts w:ascii="-webkit-standard" w:eastAsiaTheme="minorEastAsia" w:hAnsi="-webkit-standard" w:cs="Times New Roman"/>
          <w:color w:val="000000"/>
          <w:sz w:val="27"/>
          <w:szCs w:val="27"/>
          <w:lang w:val="en-GB" w:eastAsia="en-GB"/>
        </w:rPr>
      </w:pPr>
      <w:r>
        <w:rPr>
          <w:rFonts w:ascii="Arial" w:eastAsiaTheme="minorEastAsia" w:hAnsi="Arial" w:cs="Arial"/>
          <w:color w:val="0563C1"/>
          <w:sz w:val="27"/>
          <w:szCs w:val="27"/>
          <w:u w:val="single"/>
          <w:lang w:val="en-GB" w:eastAsia="en-GB"/>
        </w:rPr>
        <w:t>4</w:t>
      </w:r>
      <w:r w:rsidR="009368BF" w:rsidRPr="009368BF">
        <w:rPr>
          <w:rFonts w:ascii="Arial" w:eastAsiaTheme="minorEastAsia" w:hAnsi="Arial" w:cs="Arial"/>
          <w:color w:val="0563C1"/>
          <w:sz w:val="27"/>
          <w:szCs w:val="27"/>
          <w:u w:val="single"/>
          <w:lang w:val="en-GB" w:eastAsia="en-GB"/>
        </w:rPr>
        <w:t>.</w:t>
      </w:r>
      <w:r w:rsidR="009368BF" w:rsidRPr="009368BF">
        <w:rPr>
          <w:rFonts w:ascii="-webkit-standard" w:eastAsiaTheme="minorEastAsia" w:hAnsi="-webkit-standard" w:cs="Times New Roman"/>
          <w:color w:val="000000"/>
          <w:sz w:val="27"/>
          <w:szCs w:val="27"/>
          <w:lang w:val="en-GB" w:eastAsia="en-GB"/>
        </w:rPr>
        <w:t>​</w:t>
      </w:r>
      <w:r w:rsidR="009368BF" w:rsidRPr="009368BF">
        <w:rPr>
          <w:rFonts w:ascii="Arial" w:eastAsiaTheme="minorEastAsia" w:hAnsi="Arial" w:cs="Arial"/>
          <w:color w:val="0563C1"/>
          <w:sz w:val="27"/>
          <w:szCs w:val="27"/>
          <w:u w:val="single"/>
          <w:lang w:val="en-GB" w:eastAsia="en-GB"/>
        </w:rPr>
        <w:t>Conclusi</w:t>
      </w:r>
      <w:r>
        <w:rPr>
          <w:rFonts w:ascii="Arial" w:eastAsiaTheme="minorEastAsia" w:hAnsi="Arial" w:cs="Arial"/>
          <w:color w:val="0563C1"/>
          <w:sz w:val="27"/>
          <w:szCs w:val="27"/>
          <w:u w:val="single"/>
          <w:lang w:val="en-GB" w:eastAsia="en-GB"/>
        </w:rPr>
        <w:t>on</w:t>
      </w:r>
    </w:p>
    <w:p w14:paraId="30D04D9F" w14:textId="1865DBFF" w:rsidR="009368BF" w:rsidRPr="009368BF" w:rsidRDefault="00D24923" w:rsidP="009368BF">
      <w:pPr>
        <w:spacing w:after="0" w:line="324" w:lineRule="atLeast"/>
        <w:jc w:val="left"/>
        <w:divId w:val="1713454255"/>
        <w:rPr>
          <w:rFonts w:ascii="-webkit-standard" w:eastAsiaTheme="minorEastAsia" w:hAnsi="-webkit-standard" w:cs="Times New Roman"/>
          <w:color w:val="000000"/>
          <w:sz w:val="27"/>
          <w:szCs w:val="27"/>
          <w:lang w:val="en-GB" w:eastAsia="en-GB"/>
        </w:rPr>
      </w:pPr>
      <w:r>
        <w:rPr>
          <w:rFonts w:ascii="Arial" w:eastAsiaTheme="minorEastAsia" w:hAnsi="Arial" w:cs="Arial"/>
          <w:color w:val="0563C1"/>
          <w:sz w:val="27"/>
          <w:szCs w:val="27"/>
          <w:u w:val="single"/>
          <w:lang w:val="en-GB" w:eastAsia="en-GB"/>
        </w:rPr>
        <w:t>5</w:t>
      </w:r>
      <w:r w:rsidR="009368BF" w:rsidRPr="009368BF">
        <w:rPr>
          <w:rFonts w:ascii="Arial" w:eastAsiaTheme="minorEastAsia" w:hAnsi="Arial" w:cs="Arial"/>
          <w:color w:val="0563C1"/>
          <w:sz w:val="27"/>
          <w:szCs w:val="27"/>
          <w:u w:val="single"/>
          <w:lang w:val="en-GB" w:eastAsia="en-GB"/>
        </w:rPr>
        <w:t>.</w:t>
      </w:r>
      <w:r w:rsidR="009368BF" w:rsidRPr="009368BF">
        <w:rPr>
          <w:rFonts w:ascii="-webkit-standard" w:eastAsiaTheme="minorEastAsia" w:hAnsi="-webkit-standard" w:cs="Times New Roman"/>
          <w:color w:val="000000"/>
          <w:sz w:val="27"/>
          <w:szCs w:val="27"/>
          <w:lang w:val="en-GB" w:eastAsia="en-GB"/>
        </w:rPr>
        <w:t>​</w:t>
      </w:r>
      <w:r w:rsidR="009368BF" w:rsidRPr="009368BF">
        <w:rPr>
          <w:rFonts w:ascii="Arial" w:eastAsiaTheme="minorEastAsia" w:hAnsi="Arial" w:cs="Arial"/>
          <w:color w:val="0563C1"/>
          <w:sz w:val="27"/>
          <w:szCs w:val="27"/>
          <w:u w:val="single"/>
          <w:lang w:val="en-GB" w:eastAsia="en-GB"/>
        </w:rPr>
        <w:t>References</w:t>
      </w:r>
      <w:r w:rsidR="009368BF" w:rsidRPr="009368BF">
        <w:rPr>
          <w:rFonts w:ascii="-webkit-standard" w:eastAsiaTheme="minorEastAsia" w:hAnsi="-webkit-standard" w:cs="Times New Roman"/>
          <w:color w:val="000000"/>
          <w:sz w:val="27"/>
          <w:szCs w:val="27"/>
          <w:lang w:val="en-GB" w:eastAsia="en-GB"/>
        </w:rPr>
        <w:t>​</w:t>
      </w:r>
    </w:p>
    <w:p w14:paraId="423EA434" w14:textId="77777777" w:rsidR="009368BF" w:rsidRPr="009368BF" w:rsidRDefault="009368BF" w:rsidP="009368BF">
      <w:pPr>
        <w:spacing w:after="0" w:line="240" w:lineRule="auto"/>
        <w:divId w:val="1713454255"/>
        <w:rPr>
          <w:rFonts w:ascii="-webkit-standard" w:eastAsiaTheme="minorEastAsia" w:hAnsi="-webkit-standard" w:cs="Times New Roman"/>
          <w:color w:val="000000"/>
          <w:sz w:val="27"/>
          <w:szCs w:val="27"/>
          <w:lang w:val="en-GB" w:eastAsia="en-GB"/>
        </w:rPr>
      </w:pPr>
      <w:r w:rsidRPr="009368BF">
        <w:rPr>
          <w:rFonts w:ascii="-webkit-standard" w:eastAsiaTheme="minorEastAsia" w:hAnsi="-webkit-standard" w:cs="Times New Roman"/>
          <w:color w:val="000000"/>
          <w:sz w:val="27"/>
          <w:szCs w:val="27"/>
          <w:lang w:val="en-GB" w:eastAsia="en-GB"/>
        </w:rPr>
        <w:t> </w:t>
      </w:r>
    </w:p>
    <w:p w14:paraId="794FF8A1" w14:textId="77777777" w:rsidR="001A3F25" w:rsidRPr="000A57B4" w:rsidRDefault="001A3F25" w:rsidP="00CA0F90">
      <w:pPr>
        <w:jc w:val="center"/>
        <w:rPr>
          <w:rFonts w:ascii="Arial" w:hAnsi="Arial" w:cs="Arial"/>
          <w:b/>
        </w:rPr>
      </w:pPr>
    </w:p>
    <w:p w14:paraId="0C0240B4" w14:textId="77777777" w:rsidR="001A3F25" w:rsidRPr="000A57B4" w:rsidRDefault="001A3F25" w:rsidP="00CA0F90">
      <w:pPr>
        <w:jc w:val="center"/>
        <w:rPr>
          <w:rFonts w:ascii="Arial" w:hAnsi="Arial" w:cs="Arial"/>
          <w:b/>
        </w:rPr>
      </w:pPr>
    </w:p>
    <w:p w14:paraId="4D78E646" w14:textId="77777777" w:rsidR="001A3F25" w:rsidRPr="000A57B4" w:rsidRDefault="001A3F25" w:rsidP="00CA0F90">
      <w:pPr>
        <w:jc w:val="center"/>
        <w:rPr>
          <w:rFonts w:ascii="Arial" w:hAnsi="Arial" w:cs="Arial"/>
          <w:b/>
        </w:rPr>
      </w:pPr>
    </w:p>
    <w:p w14:paraId="3226DDB4" w14:textId="77777777" w:rsidR="001A3F25" w:rsidRPr="000A57B4" w:rsidRDefault="001A3F25" w:rsidP="00CA0F90">
      <w:pPr>
        <w:jc w:val="center"/>
        <w:rPr>
          <w:rFonts w:ascii="Arial" w:hAnsi="Arial" w:cs="Arial"/>
          <w:b/>
        </w:rPr>
      </w:pPr>
    </w:p>
    <w:p w14:paraId="181406CE" w14:textId="77777777" w:rsidR="001A3F25" w:rsidRPr="000A57B4" w:rsidRDefault="001A3F25" w:rsidP="00CA0F90">
      <w:pPr>
        <w:jc w:val="center"/>
        <w:rPr>
          <w:rFonts w:ascii="Arial" w:hAnsi="Arial" w:cs="Arial"/>
          <w:b/>
        </w:rPr>
      </w:pPr>
    </w:p>
    <w:p w14:paraId="5355BA17" w14:textId="77777777" w:rsidR="001A3F25" w:rsidRPr="000A57B4" w:rsidRDefault="001A3F25" w:rsidP="00CA0F90">
      <w:pPr>
        <w:jc w:val="center"/>
        <w:rPr>
          <w:rFonts w:ascii="Arial" w:hAnsi="Arial" w:cs="Arial"/>
          <w:b/>
        </w:rPr>
      </w:pPr>
    </w:p>
    <w:p w14:paraId="1AD0F979" w14:textId="77777777" w:rsidR="001A3F25" w:rsidRPr="000A57B4" w:rsidRDefault="001A3F25" w:rsidP="00CA0F90">
      <w:pPr>
        <w:jc w:val="center"/>
        <w:rPr>
          <w:rFonts w:ascii="Arial" w:hAnsi="Arial" w:cs="Arial"/>
          <w:b/>
        </w:rPr>
      </w:pPr>
    </w:p>
    <w:p w14:paraId="5DFF46C3" w14:textId="77777777" w:rsidR="001A3F25" w:rsidRPr="000A57B4" w:rsidRDefault="001A3F25" w:rsidP="00CA0F90">
      <w:pPr>
        <w:jc w:val="center"/>
        <w:rPr>
          <w:rFonts w:ascii="Arial" w:hAnsi="Arial" w:cs="Arial"/>
          <w:b/>
        </w:rPr>
      </w:pPr>
    </w:p>
    <w:p w14:paraId="254A7C56" w14:textId="77777777" w:rsidR="002A05ED" w:rsidRPr="00523A0B" w:rsidRDefault="00000000" w:rsidP="00523A0B">
      <w:pPr>
        <w:jc w:val="center"/>
        <w:rPr>
          <w:rFonts w:ascii="Arial" w:hAnsi="Arial" w:cs="Arial"/>
          <w:b/>
        </w:rPr>
      </w:pPr>
      <w:r w:rsidRPr="00523A0B">
        <w:rPr>
          <w:rFonts w:ascii="Arial" w:hAnsi="Arial" w:cs="Arial"/>
          <w:b/>
        </w:rPr>
        <w:t>The skill set of the employees of different types of businesses and services in the industry of food and beverages</w:t>
      </w:r>
    </w:p>
    <w:p w14:paraId="3590AC62" w14:textId="77777777" w:rsidR="001A3F25" w:rsidRPr="00523A0B" w:rsidRDefault="001A3F25" w:rsidP="00523A0B">
      <w:pPr>
        <w:jc w:val="center"/>
        <w:rPr>
          <w:rFonts w:ascii="Arial" w:hAnsi="Arial" w:cs="Arial"/>
          <w:b/>
        </w:rPr>
      </w:pPr>
    </w:p>
    <w:p w14:paraId="0A320DD6" w14:textId="77777777" w:rsidR="001A3F25" w:rsidRPr="00523A0B" w:rsidRDefault="001A3F25" w:rsidP="00523A0B">
      <w:pPr>
        <w:jc w:val="center"/>
        <w:rPr>
          <w:rFonts w:ascii="Arial" w:hAnsi="Arial" w:cs="Arial"/>
          <w:b/>
        </w:rPr>
      </w:pPr>
    </w:p>
    <w:p w14:paraId="3D49833D" w14:textId="77777777" w:rsidR="001A3F25" w:rsidRPr="00523A0B" w:rsidRDefault="001A3F25" w:rsidP="00523A0B">
      <w:pPr>
        <w:jc w:val="center"/>
        <w:rPr>
          <w:rFonts w:ascii="Arial" w:hAnsi="Arial" w:cs="Arial"/>
          <w:b/>
        </w:rPr>
      </w:pPr>
    </w:p>
    <w:p w14:paraId="483C935A" w14:textId="77777777" w:rsidR="001A3F25" w:rsidRPr="00523A0B" w:rsidRDefault="001A3F25" w:rsidP="00523A0B">
      <w:pPr>
        <w:jc w:val="center"/>
        <w:rPr>
          <w:rFonts w:ascii="Arial" w:hAnsi="Arial" w:cs="Arial"/>
          <w:b/>
        </w:rPr>
      </w:pPr>
    </w:p>
    <w:p w14:paraId="56EDB584" w14:textId="77777777" w:rsidR="001A3F25" w:rsidRPr="00523A0B" w:rsidRDefault="001A3F25" w:rsidP="00523A0B">
      <w:pPr>
        <w:jc w:val="center"/>
        <w:rPr>
          <w:rFonts w:ascii="Arial" w:hAnsi="Arial" w:cs="Arial"/>
          <w:b/>
        </w:rPr>
      </w:pPr>
    </w:p>
    <w:p w14:paraId="78597047" w14:textId="77777777" w:rsidR="001A3F25" w:rsidRPr="00523A0B" w:rsidRDefault="001A3F25" w:rsidP="00523A0B">
      <w:pPr>
        <w:jc w:val="center"/>
        <w:rPr>
          <w:rFonts w:ascii="Arial" w:hAnsi="Arial" w:cs="Arial"/>
          <w:b/>
        </w:rPr>
      </w:pPr>
    </w:p>
    <w:p w14:paraId="1A354024" w14:textId="77777777" w:rsidR="001A3F25" w:rsidRPr="00523A0B" w:rsidRDefault="001A3F25" w:rsidP="00523A0B">
      <w:pPr>
        <w:jc w:val="center"/>
        <w:rPr>
          <w:rFonts w:ascii="Arial" w:hAnsi="Arial" w:cs="Arial"/>
          <w:b/>
        </w:rPr>
      </w:pPr>
    </w:p>
    <w:p w14:paraId="07EA71BC" w14:textId="77777777" w:rsidR="001A3F25" w:rsidRPr="00523A0B" w:rsidRDefault="001A3F25" w:rsidP="00523A0B">
      <w:pPr>
        <w:jc w:val="center"/>
        <w:rPr>
          <w:rFonts w:ascii="Arial" w:hAnsi="Arial" w:cs="Arial"/>
          <w:b/>
        </w:rPr>
      </w:pPr>
    </w:p>
    <w:p w14:paraId="4819E5CE" w14:textId="77777777" w:rsidR="001A3F25" w:rsidRPr="00523A0B" w:rsidRDefault="001A3F25" w:rsidP="00523A0B">
      <w:pPr>
        <w:jc w:val="center"/>
        <w:rPr>
          <w:rFonts w:ascii="Arial" w:hAnsi="Arial" w:cs="Arial"/>
          <w:b/>
        </w:rPr>
      </w:pPr>
    </w:p>
    <w:p w14:paraId="2491E5A1" w14:textId="77777777" w:rsidR="00CA0F90" w:rsidRPr="00523A0B" w:rsidRDefault="00000000" w:rsidP="007E58C8">
      <w:pPr>
        <w:pStyle w:val="Heading1"/>
      </w:pPr>
      <w:r w:rsidRPr="00523A0B">
        <w:t>Introduction</w:t>
      </w:r>
    </w:p>
    <w:p w14:paraId="0C232A82" w14:textId="77777777" w:rsidR="001A3F25" w:rsidRPr="00523A0B" w:rsidRDefault="00000000" w:rsidP="00523A0B">
      <w:pPr>
        <w:rPr>
          <w:rFonts w:ascii="Arial" w:hAnsi="Arial" w:cs="Arial"/>
        </w:rPr>
      </w:pPr>
      <w:r w:rsidRPr="00523A0B">
        <w:rPr>
          <w:rFonts w:ascii="Arial" w:hAnsi="Arial" w:cs="Arial"/>
        </w:rPr>
        <w:t>Every industry requires a different set of skills; in the same way, the food industry needs a specific set of skills to be operated. However, this demand for skill sets differs slightly from company to company within the</w:t>
      </w:r>
      <w:r w:rsidR="001733C9" w:rsidRPr="00523A0B">
        <w:rPr>
          <w:rFonts w:ascii="Arial" w:hAnsi="Arial" w:cs="Arial"/>
        </w:rPr>
        <w:t xml:space="preserve"> industry of food and beverages, which depends on the business type and the services of the company (Chasteau, 2022).</w:t>
      </w:r>
    </w:p>
    <w:p w14:paraId="3C22689C" w14:textId="77777777" w:rsidR="001A3F25" w:rsidRPr="00523A0B" w:rsidRDefault="00000000" w:rsidP="007E58C8">
      <w:pPr>
        <w:pStyle w:val="Heading1"/>
      </w:pPr>
      <w:r w:rsidRPr="00523A0B">
        <w:t>Skills Set Requirement for Different Types of Companies</w:t>
      </w:r>
    </w:p>
    <w:p w14:paraId="0F140908" w14:textId="77777777" w:rsidR="001733C9" w:rsidRPr="00523A0B" w:rsidRDefault="00000000" w:rsidP="00523A0B">
      <w:pPr>
        <w:rPr>
          <w:rFonts w:ascii="Arial" w:hAnsi="Arial" w:cs="Arial"/>
        </w:rPr>
      </w:pPr>
      <w:r w:rsidRPr="00523A0B">
        <w:rPr>
          <w:rFonts w:ascii="Arial" w:hAnsi="Arial" w:cs="Arial"/>
        </w:rPr>
        <w:t>Even though the companies of the same industry</w:t>
      </w:r>
      <w:r w:rsidR="003B5702" w:rsidRPr="00523A0B">
        <w:rPr>
          <w:rFonts w:ascii="Arial" w:hAnsi="Arial" w:cs="Arial"/>
        </w:rPr>
        <w:t xml:space="preserve"> work in more or less a similar way; however, there still would be some differences among these firms that would affect the requirement of the set of skills for their company and make it stand out from the other firms competing in the market. These changes are mostly due to the change in the types of some businesses. For instance, some businesses are large, but others are small; hence their need for the skill set would undoubtedly be changed. </w:t>
      </w:r>
      <w:r w:rsidR="009E2179" w:rsidRPr="00523A0B">
        <w:rPr>
          <w:rFonts w:ascii="Arial" w:hAnsi="Arial" w:cs="Arial"/>
        </w:rPr>
        <w:t xml:space="preserve">There are some skills that are highly required in the industry of food, for example, mechanics, electronics, and computation as hard skills and quality assurance, environment, communication, and problem-solving as soft skills (Brown, 2017). </w:t>
      </w:r>
      <w:r w:rsidR="00496716" w:rsidRPr="00523A0B">
        <w:rPr>
          <w:rFonts w:ascii="Arial" w:hAnsi="Arial" w:cs="Arial"/>
        </w:rPr>
        <w:t>Also, there are some scripted services and unscripted services that</w:t>
      </w:r>
      <w:r w:rsidR="008C30BB" w:rsidRPr="00523A0B">
        <w:rPr>
          <w:rFonts w:ascii="Arial" w:hAnsi="Arial" w:cs="Arial"/>
        </w:rPr>
        <w:t xml:space="preserve"> are commonly offered by companies in the food and beverage industry. Hence, the requirement for the set of skills would vary in regard to these factors. As an illustration, </w:t>
      </w:r>
      <w:r w:rsidR="00012396" w:rsidRPr="00523A0B">
        <w:rPr>
          <w:rFonts w:ascii="Arial" w:hAnsi="Arial" w:cs="Arial"/>
        </w:rPr>
        <w:t>a company that has a large business and offers numerous services; therefore, it would need more employees to work in the field</w:t>
      </w:r>
      <w:r w:rsidR="0010406E" w:rsidRPr="00523A0B">
        <w:rPr>
          <w:rFonts w:ascii="Arial" w:hAnsi="Arial" w:cs="Arial"/>
        </w:rPr>
        <w:t xml:space="preserve"> of service</w:t>
      </w:r>
      <w:r w:rsidR="00012396" w:rsidRPr="00523A0B">
        <w:rPr>
          <w:rFonts w:ascii="Arial" w:hAnsi="Arial" w:cs="Arial"/>
        </w:rPr>
        <w:t xml:space="preserve"> </w:t>
      </w:r>
      <w:r w:rsidR="0010406E" w:rsidRPr="00523A0B">
        <w:rPr>
          <w:rFonts w:ascii="Arial" w:hAnsi="Arial" w:cs="Arial"/>
        </w:rPr>
        <w:t>that the company is offering their consumers. It is not necessary that every company in that industry would offer the same services, and therefore, the demands for the set of skills would vary.</w:t>
      </w:r>
    </w:p>
    <w:p w14:paraId="0EAB4203" w14:textId="77777777" w:rsidR="0010406E" w:rsidRPr="00523A0B" w:rsidRDefault="00000000" w:rsidP="00523A0B">
      <w:pPr>
        <w:rPr>
          <w:rFonts w:ascii="Arial" w:hAnsi="Arial" w:cs="Arial"/>
        </w:rPr>
      </w:pPr>
      <w:r w:rsidRPr="00523A0B">
        <w:rPr>
          <w:rFonts w:ascii="Arial" w:hAnsi="Arial" w:cs="Arial"/>
        </w:rPr>
        <w:t>If compared, three different companies; United Biscuits, Premier Foods, and Noon Products</w:t>
      </w:r>
      <w:r w:rsidR="00113C08" w:rsidRPr="00523A0B">
        <w:rPr>
          <w:rFonts w:ascii="Arial" w:hAnsi="Arial" w:cs="Arial"/>
        </w:rPr>
        <w:t>. These three companies are on three different levels of</w:t>
      </w:r>
      <w:r w:rsidR="0052035B" w:rsidRPr="00523A0B">
        <w:rPr>
          <w:rFonts w:ascii="Arial" w:hAnsi="Arial" w:cs="Arial"/>
        </w:rPr>
        <w:t xml:space="preserve"> business and provide services to their consumers according to their standards. Since United Biscuits is a high level of business and has a good amount of employed workers; therefore, the abilities of the employees of this company are very advanced. The managers and leaders of the United Biscuits also possess the leadership skills of top quality. Because their business occupies a vast area in the industry of food and beverages, to maintain this high performance and reputation, the employees have to be greatly knowledgeable</w:t>
      </w:r>
      <w:r w:rsidR="00AA64F1" w:rsidRPr="00523A0B">
        <w:rPr>
          <w:rFonts w:ascii="Arial" w:hAnsi="Arial" w:cs="Arial"/>
        </w:rPr>
        <w:t xml:space="preserve"> (United, 2021)</w:t>
      </w:r>
      <w:r w:rsidR="0052035B" w:rsidRPr="00523A0B">
        <w:rPr>
          <w:rFonts w:ascii="Arial" w:hAnsi="Arial" w:cs="Arial"/>
        </w:rPr>
        <w:t>.</w:t>
      </w:r>
    </w:p>
    <w:p w14:paraId="5B103937" w14:textId="77777777" w:rsidR="00AA64F1" w:rsidRPr="00523A0B" w:rsidRDefault="00000000" w:rsidP="00523A0B">
      <w:pPr>
        <w:rPr>
          <w:rFonts w:ascii="Arial" w:hAnsi="Arial" w:cs="Arial"/>
        </w:rPr>
      </w:pPr>
      <w:r w:rsidRPr="00523A0B">
        <w:rPr>
          <w:rFonts w:ascii="Arial" w:hAnsi="Arial" w:cs="Arial"/>
        </w:rPr>
        <w:t>While Premier Foods provides its employees to strengthen their skills; however, there are still some differences in their required set of skills from the other firms.</w:t>
      </w:r>
      <w:r w:rsidR="007D4AC5" w:rsidRPr="00523A0B">
        <w:rPr>
          <w:rFonts w:ascii="Arial" w:hAnsi="Arial" w:cs="Arial"/>
        </w:rPr>
        <w:t xml:space="preserve"> Because Premier Foods have a variety of products to sell and, therefore, has a different department for each kind of product. Although United Biscuits have a very large and well-known business, it is a fact that they only sell biscuits and hence only require a staff that is efficient in producing biscuits of various kinds. But because Premier Foods have a vast field of product making and they offer services different from United Biscuits, the skills of their employees are much more developed and efficient considering that their level of business and the services that they offer are much more extended (Premier, 2022).</w:t>
      </w:r>
      <w:r w:rsidR="0056787F" w:rsidRPr="00523A0B">
        <w:rPr>
          <w:rFonts w:ascii="Arial" w:hAnsi="Arial" w:cs="Arial"/>
        </w:rPr>
        <w:t xml:space="preserve"> A similar goes for the Noon Products. The fact that the Noon Products also focus on providing halal foods, therefore, their requirement for the skill set has altered completely from the other organisation as they have to extra assure the quality of their product (Noon, 2020).</w:t>
      </w:r>
    </w:p>
    <w:p w14:paraId="186FE1CD" w14:textId="77777777" w:rsidR="001A3F25" w:rsidRPr="00523A0B" w:rsidRDefault="00000000" w:rsidP="007E58C8">
      <w:pPr>
        <w:pStyle w:val="Heading1"/>
      </w:pPr>
      <w:r w:rsidRPr="00523A0B">
        <w:t>Personal reflection</w:t>
      </w:r>
    </w:p>
    <w:p w14:paraId="173641C1" w14:textId="77777777" w:rsidR="009F2CA6" w:rsidRPr="00523A0B" w:rsidRDefault="00000000" w:rsidP="00523A0B">
      <w:pPr>
        <w:rPr>
          <w:rFonts w:ascii="Arial" w:hAnsi="Arial" w:cs="Arial"/>
        </w:rPr>
      </w:pPr>
      <w:r w:rsidRPr="00523A0B">
        <w:rPr>
          <w:rFonts w:ascii="Arial" w:hAnsi="Arial" w:cs="Arial"/>
        </w:rPr>
        <w:t>On a personal level, this topic has helped me in several ways and reflected upon me some facts that I can put into my usage in future. Studying this topic thoroughly, made me realise some of the matters that I had observed in the field of foods and beverages but never took under consideration. When I visited different companies, I saw that the employees who worked there</w:t>
      </w:r>
      <w:r w:rsidR="00A262AB" w:rsidRPr="00523A0B">
        <w:rPr>
          <w:rFonts w:ascii="Arial" w:hAnsi="Arial" w:cs="Arial"/>
        </w:rPr>
        <w:t xml:space="preserve"> had different sets of skills even though they both worked in the same industry. From this experience, </w:t>
      </w:r>
      <w:r w:rsidRPr="00523A0B">
        <w:rPr>
          <w:rFonts w:ascii="Arial" w:hAnsi="Arial" w:cs="Arial"/>
        </w:rPr>
        <w:t>I have reaped the conclusion that, within the same field, the demand for a set of skills changes hugely</w:t>
      </w:r>
      <w:r w:rsidR="00A262AB" w:rsidRPr="00523A0B">
        <w:rPr>
          <w:rFonts w:ascii="Arial" w:hAnsi="Arial" w:cs="Arial"/>
        </w:rPr>
        <w:t xml:space="preserve"> and hence, I would need to strengthen my skills and master them in all aspects. This revelation of the topic would also help me in future in making the correct decision in my professional life in choosing the right type of business for my set of skill</w:t>
      </w:r>
      <w:r w:rsidR="00960751" w:rsidRPr="00523A0B">
        <w:rPr>
          <w:rFonts w:ascii="Arial" w:hAnsi="Arial" w:cs="Arial"/>
        </w:rPr>
        <w:t>s and also in guiding others.</w:t>
      </w:r>
    </w:p>
    <w:p w14:paraId="17853925" w14:textId="77777777" w:rsidR="001A3F25" w:rsidRPr="00523A0B" w:rsidRDefault="00000000" w:rsidP="007E58C8">
      <w:pPr>
        <w:pStyle w:val="Heading1"/>
      </w:pPr>
      <w:r w:rsidRPr="00523A0B">
        <w:t>Conclusion</w:t>
      </w:r>
    </w:p>
    <w:p w14:paraId="6CEE0479" w14:textId="77777777" w:rsidR="00062F25" w:rsidRPr="00523A0B" w:rsidRDefault="00000000" w:rsidP="00523A0B">
      <w:pPr>
        <w:rPr>
          <w:rFonts w:ascii="Arial" w:hAnsi="Arial" w:cs="Arial"/>
        </w:rPr>
      </w:pPr>
      <w:r w:rsidRPr="00523A0B">
        <w:rPr>
          <w:rFonts w:ascii="Arial" w:hAnsi="Arial" w:cs="Arial"/>
        </w:rPr>
        <w:t xml:space="preserve">In a nutshell, this writing describes the impact and change in the industry of foods and beverages caused due to the different types of businesses and the services that they offer. As large businesses have </w:t>
      </w:r>
      <w:r w:rsidR="00CD0A01" w:rsidRPr="00523A0B">
        <w:rPr>
          <w:rFonts w:ascii="Arial" w:hAnsi="Arial" w:cs="Arial"/>
        </w:rPr>
        <w:t>separa</w:t>
      </w:r>
      <w:r w:rsidRPr="00523A0B">
        <w:rPr>
          <w:rFonts w:ascii="Arial" w:hAnsi="Arial" w:cs="Arial"/>
        </w:rPr>
        <w:t>t</w:t>
      </w:r>
      <w:r w:rsidR="00CD0A01" w:rsidRPr="00523A0B">
        <w:rPr>
          <w:rFonts w:ascii="Arial" w:hAnsi="Arial" w:cs="Arial"/>
        </w:rPr>
        <w:t>e</w:t>
      </w:r>
      <w:r w:rsidRPr="00523A0B">
        <w:rPr>
          <w:rFonts w:ascii="Arial" w:hAnsi="Arial" w:cs="Arial"/>
        </w:rPr>
        <w:t xml:space="preserve"> necessities from small businesses</w:t>
      </w:r>
      <w:r w:rsidR="00CD0A01" w:rsidRPr="00523A0B">
        <w:rPr>
          <w:rFonts w:ascii="Arial" w:hAnsi="Arial" w:cs="Arial"/>
        </w:rPr>
        <w:t>, their needs of the set of skills also differ from each other.</w:t>
      </w:r>
    </w:p>
    <w:p w14:paraId="304BB337" w14:textId="77777777" w:rsidR="007E58C8" w:rsidRDefault="007E58C8">
      <w:pPr>
        <w:rPr>
          <w:rFonts w:asciiTheme="majorHAnsi" w:eastAsiaTheme="majorEastAsia" w:hAnsiTheme="majorHAnsi" w:cstheme="majorBidi"/>
          <w:color w:val="365F91" w:themeColor="accent1" w:themeShade="BF"/>
          <w:sz w:val="32"/>
          <w:szCs w:val="32"/>
        </w:rPr>
      </w:pPr>
      <w:r>
        <w:br w:type="page"/>
      </w:r>
    </w:p>
    <w:p w14:paraId="022E9377" w14:textId="6FA88D90" w:rsidR="00062B09" w:rsidRPr="00523A0B" w:rsidRDefault="00000000" w:rsidP="007E58C8">
      <w:pPr>
        <w:pStyle w:val="Heading1"/>
      </w:pPr>
      <w:r w:rsidRPr="00523A0B">
        <w:t>References</w:t>
      </w:r>
    </w:p>
    <w:p w14:paraId="4FDBF94C" w14:textId="77777777" w:rsidR="001733C9" w:rsidRPr="00523A0B" w:rsidRDefault="00000000" w:rsidP="00523A0B">
      <w:pPr>
        <w:pStyle w:val="NormalWeb"/>
        <w:spacing w:line="360" w:lineRule="auto"/>
        <w:ind w:left="567" w:hanging="567"/>
        <w:rPr>
          <w:rFonts w:ascii="Arial" w:hAnsi="Arial" w:cs="Arial"/>
        </w:rPr>
      </w:pPr>
      <w:r w:rsidRPr="00523A0B">
        <w:rPr>
          <w:rFonts w:ascii="Arial" w:hAnsi="Arial" w:cs="Arial"/>
        </w:rPr>
        <w:t xml:space="preserve">Chasteau, K. (2022) </w:t>
      </w:r>
      <w:r w:rsidRPr="00523A0B">
        <w:rPr>
          <w:rFonts w:ascii="Arial" w:hAnsi="Arial" w:cs="Arial"/>
          <w:i/>
          <w:iCs/>
        </w:rPr>
        <w:t>5 skills you learn in the food industry (that you can use in any career)</w:t>
      </w:r>
      <w:r w:rsidRPr="00523A0B">
        <w:rPr>
          <w:rFonts w:ascii="Arial" w:hAnsi="Arial" w:cs="Arial"/>
        </w:rPr>
        <w:t xml:space="preserve">, </w:t>
      </w:r>
      <w:r w:rsidRPr="00523A0B">
        <w:rPr>
          <w:rFonts w:ascii="Arial" w:hAnsi="Arial" w:cs="Arial"/>
          <w:i/>
          <w:iCs/>
        </w:rPr>
        <w:t>LinkedIn</w:t>
      </w:r>
      <w:r w:rsidRPr="00523A0B">
        <w:rPr>
          <w:rFonts w:ascii="Arial" w:hAnsi="Arial" w:cs="Arial"/>
        </w:rPr>
        <w:t xml:space="preserve">. Available at: https://www.linkedin.com/pulse/5-skills-you-learn-food-industry-can-use-any-career-kate-chasteau?trk=articles_directory (Accessed: February 1, 2023). </w:t>
      </w:r>
    </w:p>
    <w:p w14:paraId="44F7B3E0" w14:textId="77777777" w:rsidR="009E2179" w:rsidRPr="00523A0B" w:rsidRDefault="00000000" w:rsidP="00523A0B">
      <w:pPr>
        <w:pStyle w:val="NormalWeb"/>
        <w:spacing w:line="360" w:lineRule="auto"/>
        <w:ind w:left="567" w:hanging="567"/>
        <w:rPr>
          <w:rFonts w:ascii="Arial" w:hAnsi="Arial" w:cs="Arial"/>
        </w:rPr>
      </w:pPr>
      <w:r w:rsidRPr="00523A0B">
        <w:rPr>
          <w:rFonts w:ascii="Arial" w:hAnsi="Arial" w:cs="Arial"/>
        </w:rPr>
        <w:t xml:space="preserve">Brown, H. (2017) </w:t>
      </w:r>
      <w:r w:rsidRPr="00523A0B">
        <w:rPr>
          <w:rFonts w:ascii="Arial" w:hAnsi="Arial" w:cs="Arial"/>
          <w:i/>
          <w:iCs/>
        </w:rPr>
        <w:t>7 food industry skills for the 21st Century</w:t>
      </w:r>
      <w:r w:rsidRPr="00523A0B">
        <w:rPr>
          <w:rFonts w:ascii="Arial" w:hAnsi="Arial" w:cs="Arial"/>
        </w:rPr>
        <w:t xml:space="preserve">, </w:t>
      </w:r>
      <w:r w:rsidRPr="00523A0B">
        <w:rPr>
          <w:rFonts w:ascii="Arial" w:hAnsi="Arial" w:cs="Arial"/>
          <w:i/>
          <w:iCs/>
        </w:rPr>
        <w:t>Food Industry Executive</w:t>
      </w:r>
      <w:r w:rsidRPr="00523A0B">
        <w:rPr>
          <w:rFonts w:ascii="Arial" w:hAnsi="Arial" w:cs="Arial"/>
        </w:rPr>
        <w:t xml:space="preserve">. Available at: https://foodindustryexecutive.com/2016/07/food-industry-skills-21st-century/ (Accessed: February 1, 2023). </w:t>
      </w:r>
    </w:p>
    <w:p w14:paraId="6DBC6BFE" w14:textId="77777777" w:rsidR="00AA64F1" w:rsidRPr="00523A0B" w:rsidRDefault="00000000" w:rsidP="00523A0B">
      <w:pPr>
        <w:pStyle w:val="NormalWeb"/>
        <w:spacing w:line="360" w:lineRule="auto"/>
        <w:ind w:left="567" w:hanging="567"/>
        <w:rPr>
          <w:rFonts w:ascii="Arial" w:hAnsi="Arial" w:cs="Arial"/>
        </w:rPr>
      </w:pPr>
      <w:r w:rsidRPr="00523A0B">
        <w:rPr>
          <w:rFonts w:ascii="Arial" w:hAnsi="Arial" w:cs="Arial"/>
        </w:rPr>
        <w:t xml:space="preserve">United Biscuits (2021) </w:t>
      </w:r>
      <w:r w:rsidRPr="00523A0B">
        <w:rPr>
          <w:rFonts w:ascii="Arial" w:hAnsi="Arial" w:cs="Arial"/>
          <w:i/>
          <w:iCs/>
        </w:rPr>
        <w:t>United Biscuits</w:t>
      </w:r>
      <w:r w:rsidRPr="00523A0B">
        <w:rPr>
          <w:rFonts w:ascii="Arial" w:hAnsi="Arial" w:cs="Arial"/>
        </w:rPr>
        <w:t xml:space="preserve">. Available at: https://www.unitedbiscuits.com/ (Accessed: February 1, 2023). </w:t>
      </w:r>
    </w:p>
    <w:p w14:paraId="7087E462" w14:textId="77777777" w:rsidR="007D4AC5" w:rsidRPr="00523A0B" w:rsidRDefault="00000000" w:rsidP="00523A0B">
      <w:pPr>
        <w:pStyle w:val="NormalWeb"/>
        <w:spacing w:line="360" w:lineRule="auto"/>
        <w:ind w:left="567" w:hanging="567"/>
        <w:rPr>
          <w:rFonts w:ascii="Arial" w:hAnsi="Arial" w:cs="Arial"/>
        </w:rPr>
      </w:pPr>
      <w:r w:rsidRPr="00523A0B">
        <w:rPr>
          <w:rFonts w:ascii="Arial" w:hAnsi="Arial" w:cs="Arial"/>
        </w:rPr>
        <w:t xml:space="preserve">Premier Foods (2022) </w:t>
      </w:r>
      <w:r w:rsidRPr="00523A0B">
        <w:rPr>
          <w:rFonts w:ascii="Arial" w:hAnsi="Arial" w:cs="Arial"/>
          <w:i/>
          <w:iCs/>
        </w:rPr>
        <w:t>Results centre</w:t>
      </w:r>
      <w:r w:rsidRPr="00523A0B">
        <w:rPr>
          <w:rFonts w:ascii="Arial" w:hAnsi="Arial" w:cs="Arial"/>
        </w:rPr>
        <w:t xml:space="preserve">, </w:t>
      </w:r>
      <w:r w:rsidRPr="00523A0B">
        <w:rPr>
          <w:rFonts w:ascii="Arial" w:hAnsi="Arial" w:cs="Arial"/>
          <w:i/>
          <w:iCs/>
        </w:rPr>
        <w:t>Corporate Site - 2021/2022</w:t>
      </w:r>
      <w:r w:rsidRPr="00523A0B">
        <w:rPr>
          <w:rFonts w:ascii="Arial" w:hAnsi="Arial" w:cs="Arial"/>
        </w:rPr>
        <w:t xml:space="preserve">. Available at: https://www.premierfoods.co.uk/Investors/Results-Centre/2021-2022.aspx (Accessed: February 1, 2023). </w:t>
      </w:r>
    </w:p>
    <w:p w14:paraId="28518036" w14:textId="77777777" w:rsidR="009F2CA6" w:rsidRPr="00523A0B" w:rsidRDefault="00000000" w:rsidP="00523A0B">
      <w:pPr>
        <w:pStyle w:val="NormalWeb"/>
        <w:spacing w:line="360" w:lineRule="auto"/>
        <w:ind w:left="567" w:hanging="567"/>
        <w:rPr>
          <w:rFonts w:ascii="Arial" w:hAnsi="Arial" w:cs="Arial"/>
        </w:rPr>
      </w:pPr>
      <w:r w:rsidRPr="00523A0B">
        <w:rPr>
          <w:rFonts w:ascii="Arial" w:hAnsi="Arial" w:cs="Arial"/>
        </w:rPr>
        <w:t xml:space="preserve">Noon (2020) </w:t>
      </w:r>
      <w:r w:rsidRPr="00523A0B">
        <w:rPr>
          <w:rFonts w:ascii="Arial" w:hAnsi="Arial" w:cs="Arial"/>
          <w:i/>
          <w:iCs/>
        </w:rPr>
        <w:t>Selling on noon.com</w:t>
      </w:r>
      <w:r w:rsidRPr="00523A0B">
        <w:rPr>
          <w:rFonts w:ascii="Arial" w:hAnsi="Arial" w:cs="Arial"/>
        </w:rPr>
        <w:t xml:space="preserve">. Available at: https://sell.withnoon.com/ (Accessed: February 1, 2023). </w:t>
      </w:r>
    </w:p>
    <w:p w14:paraId="59B04DCA" w14:textId="77777777" w:rsidR="001733C9" w:rsidRPr="001733C9" w:rsidRDefault="001733C9" w:rsidP="00062B09">
      <w:pPr>
        <w:rPr>
          <w:rFonts w:ascii="Arial" w:hAnsi="Arial" w:cs="Arial"/>
        </w:rPr>
      </w:pPr>
    </w:p>
    <w:sectPr w:rsidR="001733C9" w:rsidRPr="001733C9" w:rsidSect="00CD22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AE4FCB"/>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D581483"/>
    <w:multiLevelType w:val="hybridMultilevel"/>
    <w:tmpl w:val="1BC00EDC"/>
    <w:lvl w:ilvl="0" w:tplc="19AADBE6">
      <w:start w:val="1"/>
      <w:numFmt w:val="bullet"/>
      <w:lvlText w:val=""/>
      <w:lvlJc w:val="left"/>
      <w:pPr>
        <w:ind w:left="720" w:hanging="360"/>
      </w:pPr>
      <w:rPr>
        <w:rFonts w:ascii="Symbol" w:hAnsi="Symbol" w:hint="default"/>
      </w:rPr>
    </w:lvl>
    <w:lvl w:ilvl="1" w:tplc="A7921842" w:tentative="1">
      <w:start w:val="1"/>
      <w:numFmt w:val="bullet"/>
      <w:lvlText w:val="o"/>
      <w:lvlJc w:val="left"/>
      <w:pPr>
        <w:ind w:left="1440" w:hanging="360"/>
      </w:pPr>
      <w:rPr>
        <w:rFonts w:ascii="Courier New" w:hAnsi="Courier New" w:cs="Courier New" w:hint="default"/>
      </w:rPr>
    </w:lvl>
    <w:lvl w:ilvl="2" w:tplc="F30E1A7E" w:tentative="1">
      <w:start w:val="1"/>
      <w:numFmt w:val="bullet"/>
      <w:lvlText w:val=""/>
      <w:lvlJc w:val="left"/>
      <w:pPr>
        <w:ind w:left="2160" w:hanging="360"/>
      </w:pPr>
      <w:rPr>
        <w:rFonts w:ascii="Wingdings" w:hAnsi="Wingdings" w:hint="default"/>
      </w:rPr>
    </w:lvl>
    <w:lvl w:ilvl="3" w:tplc="A398AB86" w:tentative="1">
      <w:start w:val="1"/>
      <w:numFmt w:val="bullet"/>
      <w:lvlText w:val=""/>
      <w:lvlJc w:val="left"/>
      <w:pPr>
        <w:ind w:left="2880" w:hanging="360"/>
      </w:pPr>
      <w:rPr>
        <w:rFonts w:ascii="Symbol" w:hAnsi="Symbol" w:hint="default"/>
      </w:rPr>
    </w:lvl>
    <w:lvl w:ilvl="4" w:tplc="9FD6809E" w:tentative="1">
      <w:start w:val="1"/>
      <w:numFmt w:val="bullet"/>
      <w:lvlText w:val="o"/>
      <w:lvlJc w:val="left"/>
      <w:pPr>
        <w:ind w:left="3600" w:hanging="360"/>
      </w:pPr>
      <w:rPr>
        <w:rFonts w:ascii="Courier New" w:hAnsi="Courier New" w:cs="Courier New" w:hint="default"/>
      </w:rPr>
    </w:lvl>
    <w:lvl w:ilvl="5" w:tplc="C75EEC8A" w:tentative="1">
      <w:start w:val="1"/>
      <w:numFmt w:val="bullet"/>
      <w:lvlText w:val=""/>
      <w:lvlJc w:val="left"/>
      <w:pPr>
        <w:ind w:left="4320" w:hanging="360"/>
      </w:pPr>
      <w:rPr>
        <w:rFonts w:ascii="Wingdings" w:hAnsi="Wingdings" w:hint="default"/>
      </w:rPr>
    </w:lvl>
    <w:lvl w:ilvl="6" w:tplc="16D89C72" w:tentative="1">
      <w:start w:val="1"/>
      <w:numFmt w:val="bullet"/>
      <w:lvlText w:val=""/>
      <w:lvlJc w:val="left"/>
      <w:pPr>
        <w:ind w:left="5040" w:hanging="360"/>
      </w:pPr>
      <w:rPr>
        <w:rFonts w:ascii="Symbol" w:hAnsi="Symbol" w:hint="default"/>
      </w:rPr>
    </w:lvl>
    <w:lvl w:ilvl="7" w:tplc="5D8C52E8" w:tentative="1">
      <w:start w:val="1"/>
      <w:numFmt w:val="bullet"/>
      <w:lvlText w:val="o"/>
      <w:lvlJc w:val="left"/>
      <w:pPr>
        <w:ind w:left="5760" w:hanging="360"/>
      </w:pPr>
      <w:rPr>
        <w:rFonts w:ascii="Courier New" w:hAnsi="Courier New" w:cs="Courier New" w:hint="default"/>
      </w:rPr>
    </w:lvl>
    <w:lvl w:ilvl="8" w:tplc="235E17EC" w:tentative="1">
      <w:start w:val="1"/>
      <w:numFmt w:val="bullet"/>
      <w:lvlText w:val=""/>
      <w:lvlJc w:val="left"/>
      <w:pPr>
        <w:ind w:left="6480" w:hanging="360"/>
      </w:pPr>
      <w:rPr>
        <w:rFonts w:ascii="Wingdings" w:hAnsi="Wingdings" w:hint="default"/>
      </w:rPr>
    </w:lvl>
  </w:abstractNum>
  <w:num w:numId="1" w16cid:durableId="419719333">
    <w:abstractNumId w:val="1"/>
  </w:num>
  <w:num w:numId="2" w16cid:durableId="347684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F90"/>
    <w:rsid w:val="0000239F"/>
    <w:rsid w:val="00012396"/>
    <w:rsid w:val="00062B09"/>
    <w:rsid w:val="00062F25"/>
    <w:rsid w:val="000A57B4"/>
    <w:rsid w:val="0010406E"/>
    <w:rsid w:val="00113C08"/>
    <w:rsid w:val="001733C9"/>
    <w:rsid w:val="001A3F25"/>
    <w:rsid w:val="00206955"/>
    <w:rsid w:val="002A05ED"/>
    <w:rsid w:val="002E1118"/>
    <w:rsid w:val="003256F5"/>
    <w:rsid w:val="003A7247"/>
    <w:rsid w:val="003B5702"/>
    <w:rsid w:val="00496716"/>
    <w:rsid w:val="004A7C8E"/>
    <w:rsid w:val="0052035B"/>
    <w:rsid w:val="00523A0B"/>
    <w:rsid w:val="0056787F"/>
    <w:rsid w:val="005F1F01"/>
    <w:rsid w:val="00690565"/>
    <w:rsid w:val="006C6079"/>
    <w:rsid w:val="007D0D52"/>
    <w:rsid w:val="007D4AC5"/>
    <w:rsid w:val="007E58C8"/>
    <w:rsid w:val="008C30BB"/>
    <w:rsid w:val="009368BF"/>
    <w:rsid w:val="00960751"/>
    <w:rsid w:val="009E2179"/>
    <w:rsid w:val="009F2CA6"/>
    <w:rsid w:val="00A262AB"/>
    <w:rsid w:val="00A71B48"/>
    <w:rsid w:val="00A92BFF"/>
    <w:rsid w:val="00AA64F1"/>
    <w:rsid w:val="00AB35B2"/>
    <w:rsid w:val="00BE3E89"/>
    <w:rsid w:val="00CA0F90"/>
    <w:rsid w:val="00CD0A01"/>
    <w:rsid w:val="00CD22DB"/>
    <w:rsid w:val="00D24923"/>
    <w:rsid w:val="00D340D0"/>
    <w:rsid w:val="00E23C1B"/>
    <w:rsid w:val="00E4087F"/>
    <w:rsid w:val="00E96C74"/>
    <w:rsid w:val="00EE176C"/>
    <w:rsid w:val="00EF2D1A"/>
    <w:rsid w:val="00F07F11"/>
    <w:rsid w:val="00FD34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F1EC7"/>
  <w15:docId w15:val="{03AD8415-FC9D-4266-88B6-A51AC7879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2DB"/>
  </w:style>
  <w:style w:type="paragraph" w:styleId="Heading1">
    <w:name w:val="heading 1"/>
    <w:basedOn w:val="Normal"/>
    <w:next w:val="Normal"/>
    <w:link w:val="Heading1Char"/>
    <w:uiPriority w:val="9"/>
    <w:qFormat/>
    <w:rsid w:val="007E58C8"/>
    <w:pPr>
      <w:keepNext/>
      <w:keepLines/>
      <w:numPr>
        <w:numId w:val="2"/>
      </w:numPr>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7E58C8"/>
    <w:pPr>
      <w:keepNext/>
      <w:keepLines/>
      <w:numPr>
        <w:ilvl w:val="1"/>
        <w:numId w:val="2"/>
      </w:numPr>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7E58C8"/>
    <w:pPr>
      <w:keepNext/>
      <w:keepLines/>
      <w:numPr>
        <w:ilvl w:val="2"/>
        <w:numId w:val="2"/>
      </w:numPr>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7E58C8"/>
    <w:pPr>
      <w:keepNext/>
      <w:keepLines/>
      <w:numPr>
        <w:ilvl w:val="3"/>
        <w:numId w:val="2"/>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7E58C8"/>
    <w:pPr>
      <w:keepNext/>
      <w:keepLines/>
      <w:numPr>
        <w:ilvl w:val="4"/>
        <w:numId w:val="2"/>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7E58C8"/>
    <w:pPr>
      <w:keepNext/>
      <w:keepLines/>
      <w:numPr>
        <w:ilvl w:val="5"/>
        <w:numId w:val="2"/>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7E58C8"/>
    <w:pPr>
      <w:keepNext/>
      <w:keepLines/>
      <w:numPr>
        <w:ilvl w:val="6"/>
        <w:numId w:val="2"/>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7E58C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E58C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2B09"/>
    <w:pPr>
      <w:ind w:left="720"/>
      <w:contextualSpacing/>
    </w:pPr>
  </w:style>
  <w:style w:type="paragraph" w:styleId="NormalWeb">
    <w:name w:val="Normal (Web)"/>
    <w:basedOn w:val="Normal"/>
    <w:uiPriority w:val="99"/>
    <w:semiHidden/>
    <w:unhideWhenUsed/>
    <w:rsid w:val="001733C9"/>
    <w:pPr>
      <w:spacing w:before="100" w:beforeAutospacing="1" w:after="100" w:afterAutospacing="1" w:line="240" w:lineRule="auto"/>
      <w:jc w:val="left"/>
    </w:pPr>
    <w:rPr>
      <w:rFonts w:eastAsia="Times New Roman" w:cs="Times New Roman"/>
      <w:szCs w:val="24"/>
    </w:rPr>
  </w:style>
  <w:style w:type="character" w:customStyle="1" w:styleId="Heading1Char">
    <w:name w:val="Heading 1 Char"/>
    <w:basedOn w:val="DefaultParagraphFont"/>
    <w:link w:val="Heading1"/>
    <w:uiPriority w:val="9"/>
    <w:rsid w:val="007E58C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7E58C8"/>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7E58C8"/>
    <w:rPr>
      <w:rFonts w:asciiTheme="majorHAnsi" w:eastAsiaTheme="majorEastAsia" w:hAnsiTheme="majorHAnsi" w:cstheme="majorBidi"/>
      <w:color w:val="243F60" w:themeColor="accent1" w:themeShade="7F"/>
      <w:szCs w:val="24"/>
    </w:rPr>
  </w:style>
  <w:style w:type="character" w:customStyle="1" w:styleId="Heading4Char">
    <w:name w:val="Heading 4 Char"/>
    <w:basedOn w:val="DefaultParagraphFont"/>
    <w:link w:val="Heading4"/>
    <w:uiPriority w:val="9"/>
    <w:semiHidden/>
    <w:rsid w:val="007E58C8"/>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7E58C8"/>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7E58C8"/>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7E58C8"/>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7E58C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E58C8"/>
    <w:rPr>
      <w:rFonts w:asciiTheme="majorHAnsi" w:eastAsiaTheme="majorEastAsia" w:hAnsiTheme="majorHAnsi" w:cstheme="majorBidi"/>
      <w:i/>
      <w:iCs/>
      <w:color w:val="272727" w:themeColor="text1" w:themeTint="D8"/>
      <w:sz w:val="21"/>
      <w:szCs w:val="21"/>
    </w:rPr>
  </w:style>
  <w:style w:type="paragraph" w:customStyle="1" w:styleId="s4">
    <w:name w:val="s4"/>
    <w:basedOn w:val="Normal"/>
    <w:rsid w:val="00206955"/>
    <w:pPr>
      <w:spacing w:before="100" w:beforeAutospacing="1" w:after="100" w:afterAutospacing="1" w:line="240" w:lineRule="auto"/>
      <w:jc w:val="left"/>
    </w:pPr>
    <w:rPr>
      <w:rFonts w:eastAsiaTheme="minorEastAsia" w:cs="Times New Roman"/>
      <w:szCs w:val="24"/>
      <w:lang w:val="en-GB" w:eastAsia="en-GB"/>
    </w:rPr>
  </w:style>
  <w:style w:type="character" w:customStyle="1" w:styleId="bumpedfont15">
    <w:name w:val="bumpedfont15"/>
    <w:basedOn w:val="DefaultParagraphFont"/>
    <w:rsid w:val="00206955"/>
  </w:style>
  <w:style w:type="paragraph" w:customStyle="1" w:styleId="s5">
    <w:name w:val="s5"/>
    <w:basedOn w:val="Normal"/>
    <w:rsid w:val="00206955"/>
    <w:pPr>
      <w:spacing w:before="100" w:beforeAutospacing="1" w:after="100" w:afterAutospacing="1" w:line="240" w:lineRule="auto"/>
      <w:jc w:val="left"/>
    </w:pPr>
    <w:rPr>
      <w:rFonts w:eastAsiaTheme="minorEastAsia" w:cs="Times New Roman"/>
      <w:szCs w:val="24"/>
      <w:lang w:val="en-GB" w:eastAsia="en-GB"/>
    </w:rPr>
  </w:style>
  <w:style w:type="paragraph" w:customStyle="1" w:styleId="s3">
    <w:name w:val="s3"/>
    <w:basedOn w:val="Normal"/>
    <w:rsid w:val="009368BF"/>
    <w:pPr>
      <w:spacing w:before="100" w:beforeAutospacing="1" w:after="100" w:afterAutospacing="1" w:line="240" w:lineRule="auto"/>
      <w:jc w:val="left"/>
    </w:pPr>
    <w:rPr>
      <w:rFonts w:eastAsiaTheme="minorEastAsia" w:cs="Times New Roman"/>
      <w:szCs w:val="24"/>
      <w:lang w:val="en-GB" w:eastAsia="en-GB"/>
    </w:rPr>
  </w:style>
  <w:style w:type="character" w:customStyle="1" w:styleId="apple-converted-space">
    <w:name w:val="apple-converted-space"/>
    <w:basedOn w:val="DefaultParagraphFont"/>
    <w:rsid w:val="009368BF"/>
  </w:style>
  <w:style w:type="paragraph" w:customStyle="1" w:styleId="s7">
    <w:name w:val="s7"/>
    <w:basedOn w:val="Normal"/>
    <w:rsid w:val="009368BF"/>
    <w:pPr>
      <w:spacing w:before="100" w:beforeAutospacing="1" w:after="100" w:afterAutospacing="1" w:line="240" w:lineRule="auto"/>
      <w:jc w:val="left"/>
    </w:pPr>
    <w:rPr>
      <w:rFonts w:eastAsiaTheme="minorEastAsia"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048599">
      <w:bodyDiv w:val="1"/>
      <w:marLeft w:val="0"/>
      <w:marRight w:val="0"/>
      <w:marTop w:val="0"/>
      <w:marBottom w:val="0"/>
      <w:divBdr>
        <w:top w:val="none" w:sz="0" w:space="0" w:color="auto"/>
        <w:left w:val="none" w:sz="0" w:space="0" w:color="auto"/>
        <w:bottom w:val="none" w:sz="0" w:space="0" w:color="auto"/>
        <w:right w:val="none" w:sz="0" w:space="0" w:color="auto"/>
      </w:divBdr>
    </w:div>
    <w:div w:id="1713454255">
      <w:bodyDiv w:val="1"/>
      <w:marLeft w:val="0"/>
      <w:marRight w:val="0"/>
      <w:marTop w:val="0"/>
      <w:marBottom w:val="0"/>
      <w:divBdr>
        <w:top w:val="none" w:sz="0" w:space="0" w:color="auto"/>
        <w:left w:val="none" w:sz="0" w:space="0" w:color="auto"/>
        <w:bottom w:val="none" w:sz="0" w:space="0" w:color="auto"/>
        <w:right w:val="none" w:sz="0" w:space="0" w:color="auto"/>
      </w:divBdr>
      <w:divsChild>
        <w:div w:id="1199468117">
          <w:marLeft w:val="0"/>
          <w:marRight w:val="0"/>
          <w:marTop w:val="18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907</Words>
  <Characters>5173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Mariyum</dc:creator>
  <cp:lastModifiedBy>Daniela Vladoi</cp:lastModifiedBy>
  <cp:revision>16</cp:revision>
  <dcterms:created xsi:type="dcterms:W3CDTF">2023-02-02T09:41:00Z</dcterms:created>
  <dcterms:modified xsi:type="dcterms:W3CDTF">2023-02-02T09:55:00Z</dcterms:modified>
</cp:coreProperties>
</file>