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14EC5" w:rsidRDefault="00E14EC5">
      <w:pPr>
        <w:jc w:val="center"/>
        <w:rPr>
          <w:rFonts w:ascii="Times New Roman" w:eastAsia="Times New Roman" w:hAnsi="Times New Roman" w:cs="Times New Roman"/>
          <w:b/>
          <w:bCs/>
          <w:color w:val="222222"/>
          <w:sz w:val="28"/>
          <w:szCs w:val="28"/>
          <w:highlight w:val="white"/>
        </w:rPr>
      </w:pPr>
    </w:p>
    <w:p w:rsidR="00E14EC5" w:rsidRDefault="00E14EC5">
      <w:pPr>
        <w:jc w:val="center"/>
        <w:rPr>
          <w:rFonts w:ascii="Times New Roman" w:eastAsia="Times New Roman" w:hAnsi="Times New Roman" w:cs="Times New Roman"/>
          <w:b/>
          <w:bCs/>
          <w:color w:val="222222"/>
          <w:sz w:val="28"/>
          <w:szCs w:val="28"/>
          <w:highlight w:val="white"/>
        </w:rPr>
      </w:pPr>
    </w:p>
    <w:p w:rsidR="00E14EC5" w:rsidRDefault="00E14EC5">
      <w:pPr>
        <w:jc w:val="center"/>
        <w:rPr>
          <w:rFonts w:ascii="Times New Roman" w:eastAsia="Times New Roman" w:hAnsi="Times New Roman" w:cs="Times New Roman"/>
          <w:b/>
          <w:bCs/>
          <w:color w:val="222222"/>
          <w:sz w:val="28"/>
          <w:szCs w:val="28"/>
          <w:highlight w:val="white"/>
        </w:rPr>
      </w:pPr>
    </w:p>
    <w:p w:rsidR="00E14EC5" w:rsidRDefault="00E14EC5">
      <w:pPr>
        <w:jc w:val="center"/>
        <w:rPr>
          <w:rFonts w:ascii="Times New Roman" w:eastAsia="Times New Roman" w:hAnsi="Times New Roman" w:cs="Times New Roman"/>
          <w:b/>
          <w:bCs/>
          <w:color w:val="222222"/>
          <w:sz w:val="28"/>
          <w:szCs w:val="28"/>
          <w:highlight w:val="white"/>
        </w:rPr>
      </w:pPr>
    </w:p>
    <w:p w:rsidR="00E14EC5" w:rsidRDefault="00E14EC5">
      <w:pPr>
        <w:jc w:val="center"/>
        <w:rPr>
          <w:rFonts w:ascii="Times New Roman" w:eastAsia="Times New Roman" w:hAnsi="Times New Roman" w:cs="Times New Roman"/>
          <w:b/>
          <w:bCs/>
          <w:color w:val="222222"/>
          <w:sz w:val="28"/>
          <w:szCs w:val="28"/>
          <w:highlight w:val="white"/>
        </w:rPr>
      </w:pPr>
    </w:p>
    <w:p w:rsidR="00E14EC5" w:rsidRDefault="00E14EC5">
      <w:pPr>
        <w:jc w:val="center"/>
        <w:rPr>
          <w:rFonts w:ascii="Times New Roman" w:eastAsia="Times New Roman" w:hAnsi="Times New Roman" w:cs="Times New Roman"/>
          <w:b/>
          <w:bCs/>
          <w:color w:val="222222"/>
          <w:sz w:val="28"/>
          <w:szCs w:val="28"/>
          <w:highlight w:val="white"/>
        </w:rPr>
      </w:pPr>
    </w:p>
    <w:p w:rsidR="00E14EC5" w:rsidRDefault="00E14EC5">
      <w:pPr>
        <w:jc w:val="center"/>
        <w:rPr>
          <w:rFonts w:ascii="Times New Roman" w:eastAsia="Times New Roman" w:hAnsi="Times New Roman" w:cs="Times New Roman"/>
          <w:b/>
          <w:bCs/>
          <w:color w:val="222222"/>
          <w:sz w:val="28"/>
          <w:szCs w:val="28"/>
          <w:highlight w:val="white"/>
        </w:rPr>
      </w:pPr>
      <w:r>
        <w:rPr>
          <w:noProof/>
          <w:lang w:val="en-US"/>
        </w:rPr>
        <w:drawing>
          <wp:inline distT="0" distB="0" distL="0" distR="0">
            <wp:extent cx="3810000" cy="1591212"/>
            <wp:effectExtent l="19050" t="0" r="0" b="0"/>
            <wp:docPr id="1"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srcRect/>
                    <a:stretch>
                      <a:fillRect/>
                    </a:stretch>
                  </pic:blipFill>
                  <pic:spPr bwMode="auto">
                    <a:xfrm>
                      <a:off x="0" y="0"/>
                      <a:ext cx="3818840" cy="1594904"/>
                    </a:xfrm>
                    <a:prstGeom prst="rect">
                      <a:avLst/>
                    </a:prstGeom>
                    <a:noFill/>
                    <a:ln w="9525">
                      <a:noFill/>
                      <a:miter lim="800000"/>
                      <a:headEnd/>
                      <a:tailEnd/>
                    </a:ln>
                  </pic:spPr>
                </pic:pic>
              </a:graphicData>
            </a:graphic>
          </wp:inline>
        </w:drawing>
      </w:r>
    </w:p>
    <w:p w:rsidR="00E14EC5" w:rsidRDefault="00E14EC5">
      <w:pPr>
        <w:jc w:val="center"/>
        <w:rPr>
          <w:rFonts w:ascii="Times New Roman" w:eastAsia="Times New Roman" w:hAnsi="Times New Roman" w:cs="Times New Roman"/>
          <w:b/>
          <w:bCs/>
          <w:color w:val="222222"/>
          <w:sz w:val="28"/>
          <w:szCs w:val="28"/>
          <w:highlight w:val="white"/>
        </w:rPr>
      </w:pPr>
    </w:p>
    <w:p w:rsidR="00E14EC5" w:rsidRDefault="00E14EC5">
      <w:pPr>
        <w:jc w:val="center"/>
        <w:rPr>
          <w:rFonts w:ascii="Times New Roman" w:eastAsia="Times New Roman" w:hAnsi="Times New Roman" w:cs="Times New Roman"/>
          <w:b/>
          <w:bCs/>
          <w:color w:val="222222"/>
          <w:sz w:val="28"/>
          <w:szCs w:val="28"/>
          <w:highlight w:val="white"/>
        </w:rPr>
      </w:pPr>
    </w:p>
    <w:p w:rsidR="00E14EC5" w:rsidRDefault="00E14EC5">
      <w:pPr>
        <w:jc w:val="center"/>
        <w:rPr>
          <w:rFonts w:ascii="Times New Roman" w:eastAsia="Times New Roman" w:hAnsi="Times New Roman" w:cs="Times New Roman"/>
          <w:b/>
          <w:bCs/>
          <w:color w:val="222222"/>
          <w:sz w:val="28"/>
          <w:szCs w:val="28"/>
          <w:highlight w:val="white"/>
        </w:rPr>
      </w:pPr>
    </w:p>
    <w:p w:rsidR="002A7766" w:rsidRDefault="00ED3C87">
      <w:pPr>
        <w:jc w:val="center"/>
        <w:rPr>
          <w:rFonts w:ascii="Times New Roman" w:eastAsia="Times New Roman" w:hAnsi="Times New Roman" w:cs="Times New Roman"/>
          <w:b/>
          <w:bCs/>
          <w:sz w:val="28"/>
          <w:szCs w:val="28"/>
        </w:rPr>
      </w:pPr>
      <w:r>
        <w:rPr>
          <w:rFonts w:ascii="Times New Roman" w:eastAsia="Times New Roman" w:hAnsi="Times New Roman" w:cs="Times New Roman"/>
          <w:b/>
          <w:bCs/>
          <w:color w:val="222222"/>
          <w:sz w:val="28"/>
          <w:szCs w:val="28"/>
          <w:highlight w:val="white"/>
        </w:rPr>
        <w:t>Arithmetic Does not Deal With All the Factors’: How and Why Communities ‘Take Over’ Their NHS Hospital When Faced With Closure</w:t>
      </w:r>
    </w:p>
    <w:p w:rsidR="002A7766" w:rsidRDefault="002A7766">
      <w:pPr>
        <w:jc w:val="center"/>
        <w:rPr>
          <w:rFonts w:ascii="Times New Roman" w:eastAsia="Times New Roman" w:hAnsi="Times New Roman" w:cs="Times New Roman"/>
          <w:b/>
          <w:bCs/>
          <w:sz w:val="28"/>
          <w:szCs w:val="28"/>
        </w:rPr>
      </w:pPr>
    </w:p>
    <w:p w:rsidR="002A7766" w:rsidRDefault="00ED3C87">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Student Name: </w:t>
      </w:r>
      <w:r w:rsidR="00E14EC5" w:rsidRPr="00E14EC5">
        <w:rPr>
          <w:rFonts w:ascii="Times New Roman" w:eastAsia="Times New Roman" w:hAnsi="Times New Roman" w:cs="Times New Roman"/>
          <w:b/>
          <w:bCs/>
          <w:sz w:val="24"/>
          <w:szCs w:val="24"/>
        </w:rPr>
        <w:t>Adelina Poenaru</w:t>
      </w:r>
    </w:p>
    <w:p w:rsidR="002A7766" w:rsidRDefault="00ED3C87">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ID</w:t>
      </w:r>
      <w:r w:rsidR="00E14EC5">
        <w:rPr>
          <w:rFonts w:ascii="Times New Roman" w:eastAsia="Times New Roman" w:hAnsi="Times New Roman" w:cs="Times New Roman"/>
          <w:b/>
          <w:bCs/>
          <w:sz w:val="24"/>
          <w:szCs w:val="24"/>
        </w:rPr>
        <w:t>:</w:t>
      </w:r>
      <w:r w:rsidR="00E14EC5" w:rsidRPr="00E14EC5">
        <w:t xml:space="preserve"> </w:t>
      </w:r>
      <w:r w:rsidR="00E14EC5" w:rsidRPr="00E14EC5">
        <w:rPr>
          <w:rFonts w:ascii="Times New Roman" w:eastAsia="Times New Roman" w:hAnsi="Times New Roman" w:cs="Times New Roman"/>
          <w:b/>
          <w:bCs/>
          <w:sz w:val="24"/>
          <w:szCs w:val="24"/>
        </w:rPr>
        <w:t>2545844</w:t>
      </w:r>
      <w:r>
        <w:br w:type="page"/>
      </w:r>
    </w:p>
    <w:p w:rsidR="002A7766" w:rsidRDefault="00ED3C87">
      <w:pPr>
        <w:keepNext/>
        <w:keepLines/>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lastRenderedPageBreak/>
        <w:t>Table of Contents</w:t>
      </w:r>
    </w:p>
    <w:sdt>
      <w:sdtPr>
        <w:id w:val="1650033928"/>
        <w:docPartObj>
          <w:docPartGallery w:val="Table of Contents"/>
          <w:docPartUnique/>
        </w:docPartObj>
      </w:sdtPr>
      <w:sdtContent>
        <w:p w:rsidR="00E14EC5" w:rsidRDefault="004B6DC5">
          <w:pPr>
            <w:pStyle w:val="TOC1"/>
            <w:tabs>
              <w:tab w:val="right" w:leader="dot" w:pos="9019"/>
            </w:tabs>
            <w:rPr>
              <w:noProof/>
            </w:rPr>
          </w:pPr>
          <w:r>
            <w:fldChar w:fldCharType="begin"/>
          </w:r>
          <w:r w:rsidR="00ED3C87">
            <w:instrText xml:space="preserve"> TOC \h \u \z \t "Heading 1,1,Heading 2,2,Heading 3,3,"</w:instrText>
          </w:r>
          <w:r>
            <w:fldChar w:fldCharType="separate"/>
          </w:r>
          <w:hyperlink w:anchor="_Toc235106355" w:history="1">
            <w:r w:rsidR="00E14EC5" w:rsidRPr="00DA3B02">
              <w:rPr>
                <w:rStyle w:val="Hyperlink"/>
                <w:noProof/>
              </w:rPr>
              <w:t>Section 1: Introducing the Research Paper and Topic Development</w:t>
            </w:r>
            <w:r w:rsidR="00E14EC5">
              <w:rPr>
                <w:noProof/>
                <w:webHidden/>
              </w:rPr>
              <w:tab/>
            </w:r>
            <w:r w:rsidR="00E14EC5">
              <w:rPr>
                <w:noProof/>
                <w:webHidden/>
              </w:rPr>
              <w:fldChar w:fldCharType="begin"/>
            </w:r>
            <w:r w:rsidR="00E14EC5">
              <w:rPr>
                <w:noProof/>
                <w:webHidden/>
              </w:rPr>
              <w:instrText xml:space="preserve"> PAGEREF _Toc235106355 \h </w:instrText>
            </w:r>
            <w:r w:rsidR="00E14EC5">
              <w:rPr>
                <w:noProof/>
                <w:webHidden/>
              </w:rPr>
            </w:r>
            <w:r w:rsidR="00E14EC5">
              <w:rPr>
                <w:noProof/>
                <w:webHidden/>
              </w:rPr>
              <w:fldChar w:fldCharType="separate"/>
            </w:r>
            <w:r w:rsidR="00E14EC5">
              <w:rPr>
                <w:noProof/>
                <w:webHidden/>
              </w:rPr>
              <w:t>2</w:t>
            </w:r>
            <w:r w:rsidR="00E14EC5">
              <w:rPr>
                <w:noProof/>
                <w:webHidden/>
              </w:rPr>
              <w:fldChar w:fldCharType="end"/>
            </w:r>
          </w:hyperlink>
        </w:p>
        <w:p w:rsidR="00E14EC5" w:rsidRDefault="00E14EC5">
          <w:pPr>
            <w:pStyle w:val="TOC2"/>
            <w:tabs>
              <w:tab w:val="right" w:leader="dot" w:pos="9019"/>
            </w:tabs>
            <w:rPr>
              <w:noProof/>
            </w:rPr>
          </w:pPr>
          <w:hyperlink w:anchor="_Toc235106356" w:history="1">
            <w:r w:rsidRPr="00DA3B02">
              <w:rPr>
                <w:rStyle w:val="Hyperlink"/>
                <w:noProof/>
              </w:rPr>
              <w:t>1.1 Research Paper Details</w:t>
            </w:r>
            <w:r>
              <w:rPr>
                <w:noProof/>
                <w:webHidden/>
              </w:rPr>
              <w:tab/>
            </w:r>
            <w:r>
              <w:rPr>
                <w:noProof/>
                <w:webHidden/>
              </w:rPr>
              <w:fldChar w:fldCharType="begin"/>
            </w:r>
            <w:r>
              <w:rPr>
                <w:noProof/>
                <w:webHidden/>
              </w:rPr>
              <w:instrText xml:space="preserve"> PAGEREF _Toc235106356 \h </w:instrText>
            </w:r>
            <w:r>
              <w:rPr>
                <w:noProof/>
                <w:webHidden/>
              </w:rPr>
            </w:r>
            <w:r>
              <w:rPr>
                <w:noProof/>
                <w:webHidden/>
              </w:rPr>
              <w:fldChar w:fldCharType="separate"/>
            </w:r>
            <w:r>
              <w:rPr>
                <w:noProof/>
                <w:webHidden/>
              </w:rPr>
              <w:t>2</w:t>
            </w:r>
            <w:r>
              <w:rPr>
                <w:noProof/>
                <w:webHidden/>
              </w:rPr>
              <w:fldChar w:fldCharType="end"/>
            </w:r>
          </w:hyperlink>
        </w:p>
        <w:p w:rsidR="00E14EC5" w:rsidRDefault="00E14EC5">
          <w:pPr>
            <w:pStyle w:val="TOC2"/>
            <w:tabs>
              <w:tab w:val="right" w:leader="dot" w:pos="9019"/>
            </w:tabs>
            <w:rPr>
              <w:noProof/>
            </w:rPr>
          </w:pPr>
          <w:hyperlink w:anchor="_Toc235106357" w:history="1">
            <w:r w:rsidRPr="00DA3B02">
              <w:rPr>
                <w:rStyle w:val="Hyperlink"/>
                <w:noProof/>
              </w:rPr>
              <w:t>1.2 Background of the Research Topic</w:t>
            </w:r>
            <w:r>
              <w:rPr>
                <w:noProof/>
                <w:webHidden/>
              </w:rPr>
              <w:tab/>
            </w:r>
            <w:r>
              <w:rPr>
                <w:noProof/>
                <w:webHidden/>
              </w:rPr>
              <w:fldChar w:fldCharType="begin"/>
            </w:r>
            <w:r>
              <w:rPr>
                <w:noProof/>
                <w:webHidden/>
              </w:rPr>
              <w:instrText xml:space="preserve"> PAGEREF _Toc235106357 \h </w:instrText>
            </w:r>
            <w:r>
              <w:rPr>
                <w:noProof/>
                <w:webHidden/>
              </w:rPr>
            </w:r>
            <w:r>
              <w:rPr>
                <w:noProof/>
                <w:webHidden/>
              </w:rPr>
              <w:fldChar w:fldCharType="separate"/>
            </w:r>
            <w:r>
              <w:rPr>
                <w:noProof/>
                <w:webHidden/>
              </w:rPr>
              <w:t>3</w:t>
            </w:r>
            <w:r>
              <w:rPr>
                <w:noProof/>
                <w:webHidden/>
              </w:rPr>
              <w:fldChar w:fldCharType="end"/>
            </w:r>
          </w:hyperlink>
        </w:p>
        <w:p w:rsidR="00E14EC5" w:rsidRDefault="00E14EC5">
          <w:pPr>
            <w:pStyle w:val="TOC2"/>
            <w:tabs>
              <w:tab w:val="right" w:leader="dot" w:pos="9019"/>
            </w:tabs>
            <w:rPr>
              <w:noProof/>
            </w:rPr>
          </w:pPr>
          <w:hyperlink w:anchor="_Toc235106358" w:history="1">
            <w:r w:rsidRPr="00DA3B02">
              <w:rPr>
                <w:rStyle w:val="Hyperlink"/>
                <w:noProof/>
              </w:rPr>
              <w:t>1.3 Research Participants and Setting</w:t>
            </w:r>
            <w:r>
              <w:rPr>
                <w:noProof/>
                <w:webHidden/>
              </w:rPr>
              <w:tab/>
            </w:r>
            <w:r>
              <w:rPr>
                <w:noProof/>
                <w:webHidden/>
              </w:rPr>
              <w:fldChar w:fldCharType="begin"/>
            </w:r>
            <w:r>
              <w:rPr>
                <w:noProof/>
                <w:webHidden/>
              </w:rPr>
              <w:instrText xml:space="preserve"> PAGEREF _Toc235106358 \h </w:instrText>
            </w:r>
            <w:r>
              <w:rPr>
                <w:noProof/>
                <w:webHidden/>
              </w:rPr>
            </w:r>
            <w:r>
              <w:rPr>
                <w:noProof/>
                <w:webHidden/>
              </w:rPr>
              <w:fldChar w:fldCharType="separate"/>
            </w:r>
            <w:r>
              <w:rPr>
                <w:noProof/>
                <w:webHidden/>
              </w:rPr>
              <w:t>3</w:t>
            </w:r>
            <w:r>
              <w:rPr>
                <w:noProof/>
                <w:webHidden/>
              </w:rPr>
              <w:fldChar w:fldCharType="end"/>
            </w:r>
          </w:hyperlink>
        </w:p>
        <w:p w:rsidR="00E14EC5" w:rsidRDefault="00E14EC5">
          <w:pPr>
            <w:pStyle w:val="TOC2"/>
            <w:tabs>
              <w:tab w:val="right" w:leader="dot" w:pos="9019"/>
            </w:tabs>
            <w:rPr>
              <w:noProof/>
            </w:rPr>
          </w:pPr>
          <w:hyperlink w:anchor="_Toc235106359" w:history="1">
            <w:r w:rsidRPr="00DA3B02">
              <w:rPr>
                <w:rStyle w:val="Hyperlink"/>
                <w:noProof/>
              </w:rPr>
              <w:t>1.4 Importance of the Topic in UK Health and Social Care</w:t>
            </w:r>
            <w:r>
              <w:rPr>
                <w:noProof/>
                <w:webHidden/>
              </w:rPr>
              <w:tab/>
            </w:r>
            <w:r>
              <w:rPr>
                <w:noProof/>
                <w:webHidden/>
              </w:rPr>
              <w:fldChar w:fldCharType="begin"/>
            </w:r>
            <w:r>
              <w:rPr>
                <w:noProof/>
                <w:webHidden/>
              </w:rPr>
              <w:instrText xml:space="preserve"> PAGEREF _Toc235106359 \h </w:instrText>
            </w:r>
            <w:r>
              <w:rPr>
                <w:noProof/>
                <w:webHidden/>
              </w:rPr>
            </w:r>
            <w:r>
              <w:rPr>
                <w:noProof/>
                <w:webHidden/>
              </w:rPr>
              <w:fldChar w:fldCharType="separate"/>
            </w:r>
            <w:r>
              <w:rPr>
                <w:noProof/>
                <w:webHidden/>
              </w:rPr>
              <w:t>3</w:t>
            </w:r>
            <w:r>
              <w:rPr>
                <w:noProof/>
                <w:webHidden/>
              </w:rPr>
              <w:fldChar w:fldCharType="end"/>
            </w:r>
          </w:hyperlink>
        </w:p>
        <w:p w:rsidR="00E14EC5" w:rsidRDefault="00E14EC5">
          <w:pPr>
            <w:pStyle w:val="TOC1"/>
            <w:tabs>
              <w:tab w:val="right" w:leader="dot" w:pos="9019"/>
            </w:tabs>
            <w:rPr>
              <w:noProof/>
            </w:rPr>
          </w:pPr>
          <w:hyperlink w:anchor="_Toc235106360" w:history="1">
            <w:r w:rsidRPr="00DA3B02">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_Toc235106360 \h </w:instrText>
            </w:r>
            <w:r>
              <w:rPr>
                <w:noProof/>
                <w:webHidden/>
              </w:rPr>
            </w:r>
            <w:r>
              <w:rPr>
                <w:noProof/>
                <w:webHidden/>
              </w:rPr>
              <w:fldChar w:fldCharType="separate"/>
            </w:r>
            <w:r>
              <w:rPr>
                <w:noProof/>
                <w:webHidden/>
              </w:rPr>
              <w:t>3</w:t>
            </w:r>
            <w:r>
              <w:rPr>
                <w:noProof/>
                <w:webHidden/>
              </w:rPr>
              <w:fldChar w:fldCharType="end"/>
            </w:r>
          </w:hyperlink>
        </w:p>
        <w:p w:rsidR="00E14EC5" w:rsidRDefault="00E14EC5">
          <w:pPr>
            <w:pStyle w:val="TOC2"/>
            <w:tabs>
              <w:tab w:val="right" w:leader="dot" w:pos="9019"/>
            </w:tabs>
            <w:rPr>
              <w:noProof/>
            </w:rPr>
          </w:pPr>
          <w:hyperlink w:anchor="_Toc235106361" w:history="1">
            <w:r w:rsidRPr="00DA3B02">
              <w:rPr>
                <w:rStyle w:val="Hyperlink"/>
                <w:noProof/>
              </w:rPr>
              <w:t>2.1 Research Aim</w:t>
            </w:r>
            <w:r>
              <w:rPr>
                <w:noProof/>
                <w:webHidden/>
              </w:rPr>
              <w:tab/>
            </w:r>
            <w:r>
              <w:rPr>
                <w:noProof/>
                <w:webHidden/>
              </w:rPr>
              <w:fldChar w:fldCharType="begin"/>
            </w:r>
            <w:r>
              <w:rPr>
                <w:noProof/>
                <w:webHidden/>
              </w:rPr>
              <w:instrText xml:space="preserve"> PAGEREF _Toc235106361 \h </w:instrText>
            </w:r>
            <w:r>
              <w:rPr>
                <w:noProof/>
                <w:webHidden/>
              </w:rPr>
            </w:r>
            <w:r>
              <w:rPr>
                <w:noProof/>
                <w:webHidden/>
              </w:rPr>
              <w:fldChar w:fldCharType="separate"/>
            </w:r>
            <w:r>
              <w:rPr>
                <w:noProof/>
                <w:webHidden/>
              </w:rPr>
              <w:t>3</w:t>
            </w:r>
            <w:r>
              <w:rPr>
                <w:noProof/>
                <w:webHidden/>
              </w:rPr>
              <w:fldChar w:fldCharType="end"/>
            </w:r>
          </w:hyperlink>
        </w:p>
        <w:p w:rsidR="00E14EC5" w:rsidRDefault="00E14EC5">
          <w:pPr>
            <w:pStyle w:val="TOC2"/>
            <w:tabs>
              <w:tab w:val="right" w:leader="dot" w:pos="9019"/>
            </w:tabs>
            <w:rPr>
              <w:noProof/>
            </w:rPr>
          </w:pPr>
          <w:hyperlink w:anchor="_Toc235106362" w:history="1">
            <w:r w:rsidRPr="00DA3B02">
              <w:rPr>
                <w:rStyle w:val="Hyperlink"/>
                <w:noProof/>
              </w:rPr>
              <w:t>2.2 Research Objectives</w:t>
            </w:r>
            <w:r>
              <w:rPr>
                <w:noProof/>
                <w:webHidden/>
              </w:rPr>
              <w:tab/>
            </w:r>
            <w:r>
              <w:rPr>
                <w:noProof/>
                <w:webHidden/>
              </w:rPr>
              <w:fldChar w:fldCharType="begin"/>
            </w:r>
            <w:r>
              <w:rPr>
                <w:noProof/>
                <w:webHidden/>
              </w:rPr>
              <w:instrText xml:space="preserve"> PAGEREF _Toc235106362 \h </w:instrText>
            </w:r>
            <w:r>
              <w:rPr>
                <w:noProof/>
                <w:webHidden/>
              </w:rPr>
            </w:r>
            <w:r>
              <w:rPr>
                <w:noProof/>
                <w:webHidden/>
              </w:rPr>
              <w:fldChar w:fldCharType="separate"/>
            </w:r>
            <w:r>
              <w:rPr>
                <w:noProof/>
                <w:webHidden/>
              </w:rPr>
              <w:t>4</w:t>
            </w:r>
            <w:r>
              <w:rPr>
                <w:noProof/>
                <w:webHidden/>
              </w:rPr>
              <w:fldChar w:fldCharType="end"/>
            </w:r>
          </w:hyperlink>
        </w:p>
        <w:p w:rsidR="00E14EC5" w:rsidRDefault="00E14EC5">
          <w:pPr>
            <w:pStyle w:val="TOC2"/>
            <w:tabs>
              <w:tab w:val="right" w:leader="dot" w:pos="9019"/>
            </w:tabs>
            <w:rPr>
              <w:noProof/>
            </w:rPr>
          </w:pPr>
          <w:hyperlink w:anchor="_Toc235106363" w:history="1">
            <w:r w:rsidRPr="00DA3B02">
              <w:rPr>
                <w:rStyle w:val="Hyperlink"/>
                <w:noProof/>
              </w:rPr>
              <w:t>2.3 Research Questions</w:t>
            </w:r>
            <w:r>
              <w:rPr>
                <w:noProof/>
                <w:webHidden/>
              </w:rPr>
              <w:tab/>
            </w:r>
            <w:r>
              <w:rPr>
                <w:noProof/>
                <w:webHidden/>
              </w:rPr>
              <w:fldChar w:fldCharType="begin"/>
            </w:r>
            <w:r>
              <w:rPr>
                <w:noProof/>
                <w:webHidden/>
              </w:rPr>
              <w:instrText xml:space="preserve"> PAGEREF _Toc235106363 \h </w:instrText>
            </w:r>
            <w:r>
              <w:rPr>
                <w:noProof/>
                <w:webHidden/>
              </w:rPr>
            </w:r>
            <w:r>
              <w:rPr>
                <w:noProof/>
                <w:webHidden/>
              </w:rPr>
              <w:fldChar w:fldCharType="separate"/>
            </w:r>
            <w:r>
              <w:rPr>
                <w:noProof/>
                <w:webHidden/>
              </w:rPr>
              <w:t>4</w:t>
            </w:r>
            <w:r>
              <w:rPr>
                <w:noProof/>
                <w:webHidden/>
              </w:rPr>
              <w:fldChar w:fldCharType="end"/>
            </w:r>
          </w:hyperlink>
        </w:p>
        <w:p w:rsidR="00E14EC5" w:rsidRDefault="00E14EC5">
          <w:pPr>
            <w:pStyle w:val="TOC1"/>
            <w:tabs>
              <w:tab w:val="right" w:leader="dot" w:pos="9019"/>
            </w:tabs>
            <w:rPr>
              <w:noProof/>
            </w:rPr>
          </w:pPr>
          <w:hyperlink w:anchor="_Toc235106364" w:history="1">
            <w:r w:rsidRPr="00DA3B02">
              <w:rPr>
                <w:rStyle w:val="Hyperlink"/>
                <w:noProof/>
              </w:rPr>
              <w:t>Section 3: Understanding the Research Methods</w:t>
            </w:r>
            <w:r>
              <w:rPr>
                <w:noProof/>
                <w:webHidden/>
              </w:rPr>
              <w:tab/>
            </w:r>
            <w:r>
              <w:rPr>
                <w:noProof/>
                <w:webHidden/>
              </w:rPr>
              <w:fldChar w:fldCharType="begin"/>
            </w:r>
            <w:r>
              <w:rPr>
                <w:noProof/>
                <w:webHidden/>
              </w:rPr>
              <w:instrText xml:space="preserve"> PAGEREF _Toc235106364 \h </w:instrText>
            </w:r>
            <w:r>
              <w:rPr>
                <w:noProof/>
                <w:webHidden/>
              </w:rPr>
            </w:r>
            <w:r>
              <w:rPr>
                <w:noProof/>
                <w:webHidden/>
              </w:rPr>
              <w:fldChar w:fldCharType="separate"/>
            </w:r>
            <w:r>
              <w:rPr>
                <w:noProof/>
                <w:webHidden/>
              </w:rPr>
              <w:t>4</w:t>
            </w:r>
            <w:r>
              <w:rPr>
                <w:noProof/>
                <w:webHidden/>
              </w:rPr>
              <w:fldChar w:fldCharType="end"/>
            </w:r>
          </w:hyperlink>
        </w:p>
        <w:p w:rsidR="00E14EC5" w:rsidRDefault="00E14EC5">
          <w:pPr>
            <w:pStyle w:val="TOC2"/>
            <w:tabs>
              <w:tab w:val="right" w:leader="dot" w:pos="9019"/>
            </w:tabs>
            <w:rPr>
              <w:noProof/>
            </w:rPr>
          </w:pPr>
          <w:hyperlink w:anchor="_Toc235106365" w:history="1">
            <w:r w:rsidRPr="00DA3B02">
              <w:rPr>
                <w:rStyle w:val="Hyperlink"/>
                <w:noProof/>
              </w:rPr>
              <w:t>3.1 Introduction to Research Methods</w:t>
            </w:r>
            <w:r>
              <w:rPr>
                <w:noProof/>
                <w:webHidden/>
              </w:rPr>
              <w:tab/>
            </w:r>
            <w:r>
              <w:rPr>
                <w:noProof/>
                <w:webHidden/>
              </w:rPr>
              <w:fldChar w:fldCharType="begin"/>
            </w:r>
            <w:r>
              <w:rPr>
                <w:noProof/>
                <w:webHidden/>
              </w:rPr>
              <w:instrText xml:space="preserve"> PAGEREF _Toc235106365 \h </w:instrText>
            </w:r>
            <w:r>
              <w:rPr>
                <w:noProof/>
                <w:webHidden/>
              </w:rPr>
            </w:r>
            <w:r>
              <w:rPr>
                <w:noProof/>
                <w:webHidden/>
              </w:rPr>
              <w:fldChar w:fldCharType="separate"/>
            </w:r>
            <w:r>
              <w:rPr>
                <w:noProof/>
                <w:webHidden/>
              </w:rPr>
              <w:t>4</w:t>
            </w:r>
            <w:r>
              <w:rPr>
                <w:noProof/>
                <w:webHidden/>
              </w:rPr>
              <w:fldChar w:fldCharType="end"/>
            </w:r>
          </w:hyperlink>
        </w:p>
        <w:p w:rsidR="00E14EC5" w:rsidRDefault="00E14EC5">
          <w:pPr>
            <w:pStyle w:val="TOC2"/>
            <w:tabs>
              <w:tab w:val="right" w:leader="dot" w:pos="9019"/>
            </w:tabs>
            <w:rPr>
              <w:noProof/>
            </w:rPr>
          </w:pPr>
          <w:hyperlink w:anchor="_Toc235106366" w:history="1">
            <w:r w:rsidRPr="00DA3B02">
              <w:rPr>
                <w:rStyle w:val="Hyperlink"/>
                <w:noProof/>
              </w:rPr>
              <w:t>3.2 Qualitative Research</w:t>
            </w:r>
            <w:r>
              <w:rPr>
                <w:noProof/>
                <w:webHidden/>
              </w:rPr>
              <w:tab/>
            </w:r>
            <w:r>
              <w:rPr>
                <w:noProof/>
                <w:webHidden/>
              </w:rPr>
              <w:fldChar w:fldCharType="begin"/>
            </w:r>
            <w:r>
              <w:rPr>
                <w:noProof/>
                <w:webHidden/>
              </w:rPr>
              <w:instrText xml:space="preserve"> PAGEREF _Toc235106366 \h </w:instrText>
            </w:r>
            <w:r>
              <w:rPr>
                <w:noProof/>
                <w:webHidden/>
              </w:rPr>
            </w:r>
            <w:r>
              <w:rPr>
                <w:noProof/>
                <w:webHidden/>
              </w:rPr>
              <w:fldChar w:fldCharType="separate"/>
            </w:r>
            <w:r>
              <w:rPr>
                <w:noProof/>
                <w:webHidden/>
              </w:rPr>
              <w:t>4</w:t>
            </w:r>
            <w:r>
              <w:rPr>
                <w:noProof/>
                <w:webHidden/>
              </w:rPr>
              <w:fldChar w:fldCharType="end"/>
            </w:r>
          </w:hyperlink>
        </w:p>
        <w:p w:rsidR="00E14EC5" w:rsidRDefault="00E14EC5">
          <w:pPr>
            <w:pStyle w:val="TOC2"/>
            <w:tabs>
              <w:tab w:val="right" w:leader="dot" w:pos="9019"/>
            </w:tabs>
            <w:rPr>
              <w:noProof/>
            </w:rPr>
          </w:pPr>
          <w:hyperlink w:anchor="_Toc235106367" w:history="1">
            <w:r w:rsidRPr="00DA3B02">
              <w:rPr>
                <w:rStyle w:val="Hyperlink"/>
                <w:noProof/>
              </w:rPr>
              <w:t>3.3 Research Method Used in the Selected Study</w:t>
            </w:r>
            <w:r>
              <w:rPr>
                <w:noProof/>
                <w:webHidden/>
              </w:rPr>
              <w:tab/>
            </w:r>
            <w:r>
              <w:rPr>
                <w:noProof/>
                <w:webHidden/>
              </w:rPr>
              <w:fldChar w:fldCharType="begin"/>
            </w:r>
            <w:r>
              <w:rPr>
                <w:noProof/>
                <w:webHidden/>
              </w:rPr>
              <w:instrText xml:space="preserve"> PAGEREF _Toc235106367 \h </w:instrText>
            </w:r>
            <w:r>
              <w:rPr>
                <w:noProof/>
                <w:webHidden/>
              </w:rPr>
            </w:r>
            <w:r>
              <w:rPr>
                <w:noProof/>
                <w:webHidden/>
              </w:rPr>
              <w:fldChar w:fldCharType="separate"/>
            </w:r>
            <w:r>
              <w:rPr>
                <w:noProof/>
                <w:webHidden/>
              </w:rPr>
              <w:t>5</w:t>
            </w:r>
            <w:r>
              <w:rPr>
                <w:noProof/>
                <w:webHidden/>
              </w:rPr>
              <w:fldChar w:fldCharType="end"/>
            </w:r>
          </w:hyperlink>
        </w:p>
        <w:p w:rsidR="00E14EC5" w:rsidRDefault="00E14EC5">
          <w:pPr>
            <w:pStyle w:val="TOC2"/>
            <w:tabs>
              <w:tab w:val="right" w:leader="dot" w:pos="9019"/>
            </w:tabs>
            <w:rPr>
              <w:noProof/>
            </w:rPr>
          </w:pPr>
          <w:hyperlink w:anchor="_Toc235106368" w:history="1">
            <w:r w:rsidRPr="00DA3B02">
              <w:rPr>
                <w:rStyle w:val="Hyperlink"/>
                <w:noProof/>
              </w:rPr>
              <w:t>3.4 Justification of the Chosen Method</w:t>
            </w:r>
            <w:r>
              <w:rPr>
                <w:noProof/>
                <w:webHidden/>
              </w:rPr>
              <w:tab/>
            </w:r>
            <w:r>
              <w:rPr>
                <w:noProof/>
                <w:webHidden/>
              </w:rPr>
              <w:fldChar w:fldCharType="begin"/>
            </w:r>
            <w:r>
              <w:rPr>
                <w:noProof/>
                <w:webHidden/>
              </w:rPr>
              <w:instrText xml:space="preserve"> PAGEREF _Toc235106368 \h </w:instrText>
            </w:r>
            <w:r>
              <w:rPr>
                <w:noProof/>
                <w:webHidden/>
              </w:rPr>
            </w:r>
            <w:r>
              <w:rPr>
                <w:noProof/>
                <w:webHidden/>
              </w:rPr>
              <w:fldChar w:fldCharType="separate"/>
            </w:r>
            <w:r>
              <w:rPr>
                <w:noProof/>
                <w:webHidden/>
              </w:rPr>
              <w:t>5</w:t>
            </w:r>
            <w:r>
              <w:rPr>
                <w:noProof/>
                <w:webHidden/>
              </w:rPr>
              <w:fldChar w:fldCharType="end"/>
            </w:r>
          </w:hyperlink>
        </w:p>
        <w:p w:rsidR="00E14EC5" w:rsidRDefault="00E14EC5">
          <w:pPr>
            <w:pStyle w:val="TOC2"/>
            <w:tabs>
              <w:tab w:val="right" w:leader="dot" w:pos="9019"/>
            </w:tabs>
            <w:rPr>
              <w:noProof/>
            </w:rPr>
          </w:pPr>
          <w:hyperlink w:anchor="_Toc235106369" w:history="1">
            <w:r w:rsidRPr="00DA3B02">
              <w:rPr>
                <w:rStyle w:val="Hyperlink"/>
                <w:noProof/>
              </w:rPr>
              <w:t>3.5 Secondary Data Collection</w:t>
            </w:r>
            <w:r>
              <w:rPr>
                <w:noProof/>
                <w:webHidden/>
              </w:rPr>
              <w:tab/>
            </w:r>
            <w:r>
              <w:rPr>
                <w:noProof/>
                <w:webHidden/>
              </w:rPr>
              <w:fldChar w:fldCharType="begin"/>
            </w:r>
            <w:r>
              <w:rPr>
                <w:noProof/>
                <w:webHidden/>
              </w:rPr>
              <w:instrText xml:space="preserve"> PAGEREF _Toc235106369 \h </w:instrText>
            </w:r>
            <w:r>
              <w:rPr>
                <w:noProof/>
                <w:webHidden/>
              </w:rPr>
            </w:r>
            <w:r>
              <w:rPr>
                <w:noProof/>
                <w:webHidden/>
              </w:rPr>
              <w:fldChar w:fldCharType="separate"/>
            </w:r>
            <w:r>
              <w:rPr>
                <w:noProof/>
                <w:webHidden/>
              </w:rPr>
              <w:t>5</w:t>
            </w:r>
            <w:r>
              <w:rPr>
                <w:noProof/>
                <w:webHidden/>
              </w:rPr>
              <w:fldChar w:fldCharType="end"/>
            </w:r>
          </w:hyperlink>
        </w:p>
        <w:p w:rsidR="00E14EC5" w:rsidRDefault="00E14EC5">
          <w:pPr>
            <w:pStyle w:val="TOC2"/>
            <w:tabs>
              <w:tab w:val="right" w:leader="dot" w:pos="9019"/>
            </w:tabs>
            <w:rPr>
              <w:noProof/>
            </w:rPr>
          </w:pPr>
          <w:hyperlink w:anchor="_Toc235106370" w:history="1">
            <w:r w:rsidRPr="00DA3B02">
              <w:rPr>
                <w:rStyle w:val="Hyperlink"/>
                <w:noProof/>
              </w:rPr>
              <w:t>3.6 Data Collection Methods Used in the Study</w:t>
            </w:r>
            <w:r>
              <w:rPr>
                <w:noProof/>
                <w:webHidden/>
              </w:rPr>
              <w:tab/>
            </w:r>
            <w:r>
              <w:rPr>
                <w:noProof/>
                <w:webHidden/>
              </w:rPr>
              <w:fldChar w:fldCharType="begin"/>
            </w:r>
            <w:r>
              <w:rPr>
                <w:noProof/>
                <w:webHidden/>
              </w:rPr>
              <w:instrText xml:space="preserve"> PAGEREF _Toc235106370 \h </w:instrText>
            </w:r>
            <w:r>
              <w:rPr>
                <w:noProof/>
                <w:webHidden/>
              </w:rPr>
            </w:r>
            <w:r>
              <w:rPr>
                <w:noProof/>
                <w:webHidden/>
              </w:rPr>
              <w:fldChar w:fldCharType="separate"/>
            </w:r>
            <w:r>
              <w:rPr>
                <w:noProof/>
                <w:webHidden/>
              </w:rPr>
              <w:t>5</w:t>
            </w:r>
            <w:r>
              <w:rPr>
                <w:noProof/>
                <w:webHidden/>
              </w:rPr>
              <w:fldChar w:fldCharType="end"/>
            </w:r>
          </w:hyperlink>
        </w:p>
        <w:p w:rsidR="00E14EC5" w:rsidRDefault="00E14EC5">
          <w:pPr>
            <w:pStyle w:val="TOC2"/>
            <w:tabs>
              <w:tab w:val="right" w:leader="dot" w:pos="9019"/>
            </w:tabs>
            <w:rPr>
              <w:noProof/>
            </w:rPr>
          </w:pPr>
          <w:hyperlink w:anchor="_Toc235106371" w:history="1">
            <w:r w:rsidRPr="00DA3B02">
              <w:rPr>
                <w:rStyle w:val="Hyperlink"/>
                <w:noProof/>
              </w:rPr>
              <w:t>3.7  Data Analysis Method</w:t>
            </w:r>
            <w:r>
              <w:rPr>
                <w:noProof/>
                <w:webHidden/>
              </w:rPr>
              <w:tab/>
            </w:r>
            <w:r>
              <w:rPr>
                <w:noProof/>
                <w:webHidden/>
              </w:rPr>
              <w:fldChar w:fldCharType="begin"/>
            </w:r>
            <w:r>
              <w:rPr>
                <w:noProof/>
                <w:webHidden/>
              </w:rPr>
              <w:instrText xml:space="preserve"> PAGEREF _Toc235106371 \h </w:instrText>
            </w:r>
            <w:r>
              <w:rPr>
                <w:noProof/>
                <w:webHidden/>
              </w:rPr>
            </w:r>
            <w:r>
              <w:rPr>
                <w:noProof/>
                <w:webHidden/>
              </w:rPr>
              <w:fldChar w:fldCharType="separate"/>
            </w:r>
            <w:r>
              <w:rPr>
                <w:noProof/>
                <w:webHidden/>
              </w:rPr>
              <w:t>5</w:t>
            </w:r>
            <w:r>
              <w:rPr>
                <w:noProof/>
                <w:webHidden/>
              </w:rPr>
              <w:fldChar w:fldCharType="end"/>
            </w:r>
          </w:hyperlink>
        </w:p>
        <w:p w:rsidR="00E14EC5" w:rsidRDefault="00E14EC5">
          <w:pPr>
            <w:pStyle w:val="TOC2"/>
            <w:tabs>
              <w:tab w:val="right" w:leader="dot" w:pos="9019"/>
            </w:tabs>
            <w:rPr>
              <w:noProof/>
            </w:rPr>
          </w:pPr>
          <w:hyperlink w:anchor="_Toc235106372" w:history="1">
            <w:r w:rsidRPr="00DA3B02">
              <w:rPr>
                <w:rStyle w:val="Hyperlink"/>
                <w:noProof/>
              </w:rPr>
              <w:t>3.8 Strengths and Limitations of the Research Method</w:t>
            </w:r>
            <w:r>
              <w:rPr>
                <w:noProof/>
                <w:webHidden/>
              </w:rPr>
              <w:tab/>
            </w:r>
            <w:r>
              <w:rPr>
                <w:noProof/>
                <w:webHidden/>
              </w:rPr>
              <w:fldChar w:fldCharType="begin"/>
            </w:r>
            <w:r>
              <w:rPr>
                <w:noProof/>
                <w:webHidden/>
              </w:rPr>
              <w:instrText xml:space="preserve"> PAGEREF _Toc235106372 \h </w:instrText>
            </w:r>
            <w:r>
              <w:rPr>
                <w:noProof/>
                <w:webHidden/>
              </w:rPr>
            </w:r>
            <w:r>
              <w:rPr>
                <w:noProof/>
                <w:webHidden/>
              </w:rPr>
              <w:fldChar w:fldCharType="separate"/>
            </w:r>
            <w:r>
              <w:rPr>
                <w:noProof/>
                <w:webHidden/>
              </w:rPr>
              <w:t>6</w:t>
            </w:r>
            <w:r>
              <w:rPr>
                <w:noProof/>
                <w:webHidden/>
              </w:rPr>
              <w:fldChar w:fldCharType="end"/>
            </w:r>
          </w:hyperlink>
        </w:p>
        <w:p w:rsidR="00E14EC5" w:rsidRDefault="00E14EC5">
          <w:pPr>
            <w:pStyle w:val="TOC1"/>
            <w:tabs>
              <w:tab w:val="right" w:leader="dot" w:pos="9019"/>
            </w:tabs>
            <w:rPr>
              <w:noProof/>
            </w:rPr>
          </w:pPr>
          <w:hyperlink w:anchor="_Toc235106373" w:history="1">
            <w:r w:rsidRPr="00DA3B02">
              <w:rPr>
                <w:rStyle w:val="Hyperlink"/>
                <w:noProof/>
              </w:rPr>
              <w:t>Section 4: Conclusion and Reflection</w:t>
            </w:r>
            <w:r>
              <w:rPr>
                <w:noProof/>
                <w:webHidden/>
              </w:rPr>
              <w:tab/>
            </w:r>
            <w:r>
              <w:rPr>
                <w:noProof/>
                <w:webHidden/>
              </w:rPr>
              <w:fldChar w:fldCharType="begin"/>
            </w:r>
            <w:r>
              <w:rPr>
                <w:noProof/>
                <w:webHidden/>
              </w:rPr>
              <w:instrText xml:space="preserve"> PAGEREF _Toc235106373 \h </w:instrText>
            </w:r>
            <w:r>
              <w:rPr>
                <w:noProof/>
                <w:webHidden/>
              </w:rPr>
            </w:r>
            <w:r>
              <w:rPr>
                <w:noProof/>
                <w:webHidden/>
              </w:rPr>
              <w:fldChar w:fldCharType="separate"/>
            </w:r>
            <w:r>
              <w:rPr>
                <w:noProof/>
                <w:webHidden/>
              </w:rPr>
              <w:t>6</w:t>
            </w:r>
            <w:r>
              <w:rPr>
                <w:noProof/>
                <w:webHidden/>
              </w:rPr>
              <w:fldChar w:fldCharType="end"/>
            </w:r>
          </w:hyperlink>
        </w:p>
        <w:p w:rsidR="00E14EC5" w:rsidRDefault="00E14EC5">
          <w:pPr>
            <w:pStyle w:val="TOC2"/>
            <w:tabs>
              <w:tab w:val="right" w:leader="dot" w:pos="9019"/>
            </w:tabs>
            <w:rPr>
              <w:noProof/>
            </w:rPr>
          </w:pPr>
          <w:hyperlink w:anchor="_Toc235106374" w:history="1">
            <w:r w:rsidRPr="00DA3B02">
              <w:rPr>
                <w:rStyle w:val="Hyperlink"/>
                <w:noProof/>
              </w:rPr>
              <w:t>4.1 Summary of the Report</w:t>
            </w:r>
            <w:r>
              <w:rPr>
                <w:noProof/>
                <w:webHidden/>
              </w:rPr>
              <w:tab/>
            </w:r>
            <w:r>
              <w:rPr>
                <w:noProof/>
                <w:webHidden/>
              </w:rPr>
              <w:fldChar w:fldCharType="begin"/>
            </w:r>
            <w:r>
              <w:rPr>
                <w:noProof/>
                <w:webHidden/>
              </w:rPr>
              <w:instrText xml:space="preserve"> PAGEREF _Toc235106374 \h </w:instrText>
            </w:r>
            <w:r>
              <w:rPr>
                <w:noProof/>
                <w:webHidden/>
              </w:rPr>
            </w:r>
            <w:r>
              <w:rPr>
                <w:noProof/>
                <w:webHidden/>
              </w:rPr>
              <w:fldChar w:fldCharType="separate"/>
            </w:r>
            <w:r>
              <w:rPr>
                <w:noProof/>
                <w:webHidden/>
              </w:rPr>
              <w:t>6</w:t>
            </w:r>
            <w:r>
              <w:rPr>
                <w:noProof/>
                <w:webHidden/>
              </w:rPr>
              <w:fldChar w:fldCharType="end"/>
            </w:r>
          </w:hyperlink>
        </w:p>
        <w:p w:rsidR="00E14EC5" w:rsidRDefault="00E14EC5">
          <w:pPr>
            <w:pStyle w:val="TOC2"/>
            <w:tabs>
              <w:tab w:val="right" w:leader="dot" w:pos="9019"/>
            </w:tabs>
            <w:rPr>
              <w:noProof/>
            </w:rPr>
          </w:pPr>
          <w:hyperlink w:anchor="_Toc235106375" w:history="1">
            <w:r w:rsidRPr="00DA3B02">
              <w:rPr>
                <w:rStyle w:val="Hyperlink"/>
                <w:noProof/>
              </w:rPr>
              <w:t>4.2 Reflection on Learning Research Skills</w:t>
            </w:r>
            <w:r>
              <w:rPr>
                <w:noProof/>
                <w:webHidden/>
              </w:rPr>
              <w:tab/>
            </w:r>
            <w:r>
              <w:rPr>
                <w:noProof/>
                <w:webHidden/>
              </w:rPr>
              <w:fldChar w:fldCharType="begin"/>
            </w:r>
            <w:r>
              <w:rPr>
                <w:noProof/>
                <w:webHidden/>
              </w:rPr>
              <w:instrText xml:space="preserve"> PAGEREF _Toc235106375 \h </w:instrText>
            </w:r>
            <w:r>
              <w:rPr>
                <w:noProof/>
                <w:webHidden/>
              </w:rPr>
            </w:r>
            <w:r>
              <w:rPr>
                <w:noProof/>
                <w:webHidden/>
              </w:rPr>
              <w:fldChar w:fldCharType="separate"/>
            </w:r>
            <w:r>
              <w:rPr>
                <w:noProof/>
                <w:webHidden/>
              </w:rPr>
              <w:t>6</w:t>
            </w:r>
            <w:r>
              <w:rPr>
                <w:noProof/>
                <w:webHidden/>
              </w:rPr>
              <w:fldChar w:fldCharType="end"/>
            </w:r>
          </w:hyperlink>
        </w:p>
        <w:p w:rsidR="00E14EC5" w:rsidRDefault="00E14EC5">
          <w:pPr>
            <w:pStyle w:val="TOC2"/>
            <w:tabs>
              <w:tab w:val="right" w:leader="dot" w:pos="9019"/>
            </w:tabs>
            <w:rPr>
              <w:noProof/>
            </w:rPr>
          </w:pPr>
          <w:hyperlink w:anchor="_Toc235106376" w:history="1">
            <w:r w:rsidRPr="00DA3B02">
              <w:rPr>
                <w:rStyle w:val="Hyperlink"/>
                <w:noProof/>
              </w:rPr>
              <w:t>4.3 Application to Future Studies and Professional Practice</w:t>
            </w:r>
            <w:r>
              <w:rPr>
                <w:noProof/>
                <w:webHidden/>
              </w:rPr>
              <w:tab/>
            </w:r>
            <w:r>
              <w:rPr>
                <w:noProof/>
                <w:webHidden/>
              </w:rPr>
              <w:fldChar w:fldCharType="begin"/>
            </w:r>
            <w:r>
              <w:rPr>
                <w:noProof/>
                <w:webHidden/>
              </w:rPr>
              <w:instrText xml:space="preserve"> PAGEREF _Toc235106376 \h </w:instrText>
            </w:r>
            <w:r>
              <w:rPr>
                <w:noProof/>
                <w:webHidden/>
              </w:rPr>
            </w:r>
            <w:r>
              <w:rPr>
                <w:noProof/>
                <w:webHidden/>
              </w:rPr>
              <w:fldChar w:fldCharType="separate"/>
            </w:r>
            <w:r>
              <w:rPr>
                <w:noProof/>
                <w:webHidden/>
              </w:rPr>
              <w:t>7</w:t>
            </w:r>
            <w:r>
              <w:rPr>
                <w:noProof/>
                <w:webHidden/>
              </w:rPr>
              <w:fldChar w:fldCharType="end"/>
            </w:r>
          </w:hyperlink>
        </w:p>
        <w:p w:rsidR="00E14EC5" w:rsidRDefault="00E14EC5">
          <w:pPr>
            <w:pStyle w:val="TOC1"/>
            <w:tabs>
              <w:tab w:val="right" w:leader="dot" w:pos="9019"/>
            </w:tabs>
            <w:rPr>
              <w:noProof/>
            </w:rPr>
          </w:pPr>
          <w:hyperlink w:anchor="_Toc235106377" w:history="1">
            <w:r w:rsidRPr="00DA3B02">
              <w:rPr>
                <w:rStyle w:val="Hyperlink"/>
                <w:noProof/>
              </w:rPr>
              <w:t>References</w:t>
            </w:r>
            <w:r>
              <w:rPr>
                <w:noProof/>
                <w:webHidden/>
              </w:rPr>
              <w:tab/>
            </w:r>
            <w:r>
              <w:rPr>
                <w:noProof/>
                <w:webHidden/>
              </w:rPr>
              <w:fldChar w:fldCharType="begin"/>
            </w:r>
            <w:r>
              <w:rPr>
                <w:noProof/>
                <w:webHidden/>
              </w:rPr>
              <w:instrText xml:space="preserve"> PAGEREF _Toc235106377 \h </w:instrText>
            </w:r>
            <w:r>
              <w:rPr>
                <w:noProof/>
                <w:webHidden/>
              </w:rPr>
            </w:r>
            <w:r>
              <w:rPr>
                <w:noProof/>
                <w:webHidden/>
              </w:rPr>
              <w:fldChar w:fldCharType="separate"/>
            </w:r>
            <w:r>
              <w:rPr>
                <w:noProof/>
                <w:webHidden/>
              </w:rPr>
              <w:t>8</w:t>
            </w:r>
            <w:r>
              <w:rPr>
                <w:noProof/>
                <w:webHidden/>
              </w:rPr>
              <w:fldChar w:fldCharType="end"/>
            </w:r>
          </w:hyperlink>
        </w:p>
        <w:p w:rsidR="002A7766" w:rsidRDefault="004B6DC5">
          <w:pPr>
            <w:spacing w:line="360" w:lineRule="auto"/>
          </w:pPr>
          <w:r>
            <w:fldChar w:fldCharType="end"/>
          </w:r>
        </w:p>
      </w:sdtContent>
    </w:sdt>
    <w:p w:rsidR="002A7766" w:rsidRDefault="002A7766">
      <w:pPr>
        <w:rPr>
          <w:rFonts w:ascii="Times New Roman" w:eastAsia="Times New Roman" w:hAnsi="Times New Roman" w:cs="Times New Roman"/>
          <w:sz w:val="24"/>
          <w:szCs w:val="24"/>
        </w:rPr>
      </w:pPr>
    </w:p>
    <w:p w:rsidR="002A7766" w:rsidRDefault="002A7766">
      <w:pPr>
        <w:pStyle w:val="Heading1"/>
      </w:pPr>
    </w:p>
    <w:p w:rsidR="002A7766" w:rsidRDefault="00ED3C87">
      <w:pPr>
        <w:pStyle w:val="Heading1"/>
      </w:pPr>
      <w:bookmarkStart w:id="0" w:name="_Toc235106355"/>
      <w:r>
        <w:t>Section 1: Introducing the Research Paper and Topic Development</w:t>
      </w:r>
      <w:bookmarkEnd w:id="0"/>
      <w:r>
        <w:t xml:space="preserve"> </w:t>
      </w:r>
    </w:p>
    <w:p w:rsidR="002A7766" w:rsidRDefault="00ED3C87">
      <w:pPr>
        <w:pStyle w:val="Heading2"/>
      </w:pPr>
      <w:bookmarkStart w:id="1" w:name="_Toc235106356"/>
      <w:r>
        <w:t>1.1 Research Paper Det</w:t>
      </w:r>
      <w:r>
        <w:t>ails</w:t>
      </w:r>
      <w:bookmarkEnd w:id="1"/>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Full title of the article</w:t>
      </w:r>
      <w:r>
        <w:rPr>
          <w:rFonts w:ascii="Times New Roman" w:eastAsia="Times New Roman" w:hAnsi="Times New Roman" w:cs="Times New Roman"/>
          <w:sz w:val="24"/>
          <w:szCs w:val="24"/>
        </w:rPr>
        <w:t>: “Arithmetic Does not Deal With All the Factors’: How and Why Communities ‘Take Over’ Their NHS Hospital When Faced With Closure”</w:t>
      </w:r>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Author(s) </w:t>
      </w:r>
      <w:r>
        <w:rPr>
          <w:rFonts w:ascii="Times New Roman" w:eastAsia="Times New Roman" w:hAnsi="Times New Roman" w:cs="Times New Roman"/>
          <w:sz w:val="24"/>
          <w:szCs w:val="24"/>
        </w:rPr>
        <w:t xml:space="preserve">: Haydon, S. and Mohan, J. </w:t>
      </w:r>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Year of publication</w:t>
      </w:r>
      <w:r>
        <w:rPr>
          <w:rFonts w:ascii="Times New Roman" w:eastAsia="Times New Roman" w:hAnsi="Times New Roman" w:cs="Times New Roman"/>
          <w:sz w:val="24"/>
          <w:szCs w:val="24"/>
        </w:rPr>
        <w:t>: 2026</w:t>
      </w:r>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Journal name</w:t>
      </w:r>
      <w:r>
        <w:rPr>
          <w:rFonts w:ascii="Times New Roman" w:eastAsia="Times New Roman" w:hAnsi="Times New Roman" w:cs="Times New Roman"/>
          <w:sz w:val="24"/>
          <w:szCs w:val="24"/>
        </w:rPr>
        <w:t>: Health &amp; Social C</w:t>
      </w:r>
      <w:r>
        <w:rPr>
          <w:rFonts w:ascii="Times New Roman" w:eastAsia="Times New Roman" w:hAnsi="Times New Roman" w:cs="Times New Roman"/>
          <w:sz w:val="24"/>
          <w:szCs w:val="24"/>
        </w:rPr>
        <w:t>are in the Community</w:t>
      </w:r>
    </w:p>
    <w:p w:rsidR="002A7766" w:rsidRDefault="00ED3C87">
      <w:pPr>
        <w:pStyle w:val="Heading2"/>
      </w:pPr>
      <w:bookmarkStart w:id="2" w:name="_Toc235106357"/>
      <w:r>
        <w:lastRenderedPageBreak/>
        <w:t>1.2 Background of the Research Topic</w:t>
      </w:r>
      <w:bookmarkEnd w:id="2"/>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provides an answer to the problem of the reduction of hospitals from the National Health Service (NHS) in Britain due to financial restrictions, improvements in service provision and gr</w:t>
      </w:r>
      <w:r>
        <w:rPr>
          <w:rFonts w:ascii="Times New Roman" w:eastAsia="Times New Roman" w:hAnsi="Times New Roman" w:cs="Times New Roman"/>
          <w:sz w:val="24"/>
          <w:szCs w:val="24"/>
        </w:rPr>
        <w:t>owing pressure on health services. These challenges to service sustainability as reported by NHS provider trusts are being faced by their financial standing, with a net deficit of £2.5 billion in 2023/24(England, 2024). Closures or reductions in services t</w:t>
      </w:r>
      <w:r>
        <w:rPr>
          <w:rFonts w:ascii="Times New Roman" w:eastAsia="Times New Roman" w:hAnsi="Times New Roman" w:cs="Times New Roman"/>
          <w:sz w:val="24"/>
          <w:szCs w:val="24"/>
        </w:rPr>
        <w:t>o hospitals can impact access to medical care for local communities and heighten concerns for continuity of care. This has led to many communities organising campaigns, liaising with local authorities and having community-led measures in place to ensure th</w:t>
      </w:r>
      <w:r>
        <w:rPr>
          <w:rFonts w:ascii="Times New Roman" w:eastAsia="Times New Roman" w:hAnsi="Times New Roman" w:cs="Times New Roman"/>
          <w:sz w:val="24"/>
          <w:szCs w:val="24"/>
        </w:rPr>
        <w:t>at facilities and services are maintained. The research, which grew from these increasing examples of community involvement, explored the why behind the increasing role that local population take in sustaining NHS hospitals threatened with closure.</w:t>
      </w:r>
    </w:p>
    <w:p w:rsidR="002A7766" w:rsidRDefault="00ED3C87">
      <w:pPr>
        <w:pStyle w:val="Heading2"/>
      </w:pPr>
      <w:bookmarkStart w:id="3" w:name="_Toc235106358"/>
      <w:r>
        <w:t xml:space="preserve">1.3 </w:t>
      </w:r>
      <w:r>
        <w:t>Research Participants and Setting</w:t>
      </w:r>
      <w:bookmarkEnd w:id="3"/>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Participants in the study were community members and local stakeholder networks engaged in strategies to save threatened NHS hospitals. According to Khushalani</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(2022) Khushalani, J.S.,Communities were studied in the</w:t>
      </w:r>
      <w:r>
        <w:rPr>
          <w:rFonts w:ascii="Times New Roman" w:eastAsia="Times New Roman" w:hAnsi="Times New Roman" w:cs="Times New Roman"/>
          <w:sz w:val="24"/>
          <w:szCs w:val="24"/>
        </w:rPr>
        <w:t xml:space="preserve"> various parts of England experiencing service reduction or closure of hospitals. They covered NHS hospitals facing organisational and financial difficulties and offered a chance to study the reactions of local populations to NHS transformation. This study</w:t>
      </w:r>
      <w:r>
        <w:rPr>
          <w:rFonts w:ascii="Times New Roman" w:eastAsia="Times New Roman" w:hAnsi="Times New Roman" w:cs="Times New Roman"/>
          <w:sz w:val="24"/>
          <w:szCs w:val="24"/>
        </w:rPr>
        <w:t xml:space="preserve"> examined participants' experiences, perspectives and activities as they participated in maintaining health care delivery in their community.</w:t>
      </w:r>
    </w:p>
    <w:p w:rsidR="002A7766" w:rsidRDefault="00ED3C87">
      <w:pPr>
        <w:pStyle w:val="Heading2"/>
      </w:pPr>
      <w:bookmarkStart w:id="4" w:name="_Toc235106359"/>
      <w:r>
        <w:t>1.4 Importance of the Topic in UK Health and Social Care</w:t>
      </w:r>
      <w:bookmarkEnd w:id="4"/>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topic is relevant since citizen engagement has the po</w:t>
      </w:r>
      <w:r>
        <w:rPr>
          <w:rFonts w:ascii="Times New Roman" w:eastAsia="Times New Roman" w:hAnsi="Times New Roman" w:cs="Times New Roman"/>
          <w:sz w:val="24"/>
          <w:szCs w:val="24"/>
        </w:rPr>
        <w:t xml:space="preserve">tential to enhance the quality of local health services and promote joint deliberation between health institutions and community. According to Scudder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(2021) The results show the potential of engaging communities in enhancing healthcare access thr</w:t>
      </w:r>
      <w:r>
        <w:rPr>
          <w:rFonts w:ascii="Times New Roman" w:eastAsia="Times New Roman" w:hAnsi="Times New Roman" w:cs="Times New Roman"/>
          <w:sz w:val="24"/>
          <w:szCs w:val="24"/>
        </w:rPr>
        <w:t>ough the maintenance of key community-based services. According to Haydon and Mohan (2026) results of the research can be useful to NHS policymakers in making decisions on service reconfiguration and public engagement strategies. It is also useful for maki</w:t>
      </w:r>
      <w:r>
        <w:rPr>
          <w:rFonts w:ascii="Times New Roman" w:eastAsia="Times New Roman" w:hAnsi="Times New Roman" w:cs="Times New Roman"/>
          <w:sz w:val="24"/>
          <w:szCs w:val="24"/>
        </w:rPr>
        <w:t xml:space="preserve">ng healthcare decisions based on robust evidence, as identifying community views can be important. </w:t>
      </w:r>
    </w:p>
    <w:p w:rsidR="002A7766" w:rsidRDefault="00ED3C87">
      <w:pPr>
        <w:pStyle w:val="Heading1"/>
      </w:pPr>
      <w:bookmarkStart w:id="5" w:name="_Toc235106360"/>
      <w:r>
        <w:t>Section 2: Understanding the Purpose and Research Question</w:t>
      </w:r>
      <w:bookmarkEnd w:id="5"/>
      <w:r>
        <w:t xml:space="preserve"> </w:t>
      </w:r>
    </w:p>
    <w:p w:rsidR="002A7766" w:rsidRDefault="00ED3C87">
      <w:pPr>
        <w:pStyle w:val="Heading2"/>
      </w:pPr>
      <w:bookmarkStart w:id="6" w:name="_Toc235106361"/>
      <w:r>
        <w:t>2.1 Research Aim</w:t>
      </w:r>
      <w:bookmarkEnd w:id="6"/>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evaluate the process of community engagement and the reasons behind taking </w:t>
      </w:r>
      <w:r>
        <w:rPr>
          <w:rFonts w:ascii="Times New Roman" w:eastAsia="Times New Roman" w:hAnsi="Times New Roman" w:cs="Times New Roman"/>
          <w:sz w:val="24"/>
          <w:szCs w:val="24"/>
        </w:rPr>
        <w:t>control of NHS hospitals at risk of permanent closure.</w:t>
      </w:r>
    </w:p>
    <w:p w:rsidR="002A7766" w:rsidRDefault="00ED3C87">
      <w:pPr>
        <w:pStyle w:val="Heading2"/>
      </w:pPr>
      <w:bookmarkStart w:id="7" w:name="_Toc235106362"/>
      <w:r>
        <w:lastRenderedPageBreak/>
        <w:t>2.2 Research Objectives</w:t>
      </w:r>
      <w:bookmarkEnd w:id="7"/>
    </w:p>
    <w:p w:rsidR="002A7766" w:rsidRDefault="00ED3C8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explore the communities might chose to take over NHS hospitals at risk of closure.</w:t>
      </w:r>
    </w:p>
    <w:p w:rsidR="002A7766" w:rsidRDefault="00ED3C8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evaluate  the impacts of community-led hospital programmes on the quality of healthcare </w:t>
      </w:r>
      <w:r>
        <w:rPr>
          <w:rFonts w:ascii="Times New Roman" w:eastAsia="Times New Roman" w:hAnsi="Times New Roman" w:cs="Times New Roman"/>
          <w:sz w:val="24"/>
          <w:szCs w:val="24"/>
        </w:rPr>
        <w:t>services and accessibility.</w:t>
      </w:r>
    </w:p>
    <w:p w:rsidR="002A7766" w:rsidRDefault="00ED3C87">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point out the strategies to increase community involvement to maintain NHS hospital service.</w:t>
      </w:r>
    </w:p>
    <w:p w:rsidR="002A7766" w:rsidRDefault="00ED3C87">
      <w:pPr>
        <w:pStyle w:val="Heading2"/>
      </w:pPr>
      <w:bookmarkStart w:id="8" w:name="_Toc235106363"/>
      <w:r>
        <w:t>2.3 Research Questions</w:t>
      </w:r>
      <w:bookmarkEnd w:id="8"/>
    </w:p>
    <w:p w:rsidR="002A7766" w:rsidRDefault="00ED3C87">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factors influence communities to take over NHS hospitals facing potential closure?</w:t>
      </w:r>
    </w:p>
    <w:p w:rsidR="002A7766" w:rsidRDefault="00ED3C87">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are the impacts </w:t>
      </w:r>
      <w:r>
        <w:rPr>
          <w:rFonts w:ascii="Times New Roman" w:eastAsia="Times New Roman" w:hAnsi="Times New Roman" w:cs="Times New Roman"/>
          <w:sz w:val="24"/>
          <w:szCs w:val="24"/>
        </w:rPr>
        <w:t>of these community-led hospital interventions on the delivery of health services and access to health care in the community?</w:t>
      </w:r>
    </w:p>
    <w:p w:rsidR="002A7766" w:rsidRDefault="00ED3C87">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to engage the community in maintaining NHS hospital services more effectively?</w:t>
      </w:r>
    </w:p>
    <w:p w:rsidR="002A7766" w:rsidRDefault="00ED3C87">
      <w:pPr>
        <w:pStyle w:val="Heading1"/>
      </w:pPr>
      <w:bookmarkStart w:id="9" w:name="_Toc235106364"/>
      <w:r>
        <w:t>Section 3: Understanding the Research Methods</w:t>
      </w:r>
      <w:bookmarkEnd w:id="9"/>
      <w:r>
        <w:t xml:space="preserve"> </w:t>
      </w:r>
    </w:p>
    <w:p w:rsidR="002A7766" w:rsidRDefault="00ED3C87">
      <w:pPr>
        <w:pStyle w:val="Heading2"/>
      </w:pPr>
      <w:bookmarkStart w:id="10" w:name="_Toc235106365"/>
      <w:r>
        <w:t>3</w:t>
      </w:r>
      <w:r>
        <w:t>.1 Introduction to Research Methods</w:t>
      </w:r>
      <w:bookmarkEnd w:id="10"/>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methods are a systematic way to gather, analyse and interpret data to answer objective research questions. The use of appropriate research methods improves the credibility, validity and reliability of findings a</w:t>
      </w:r>
      <w:r>
        <w:rPr>
          <w:rFonts w:ascii="Times New Roman" w:eastAsia="Times New Roman" w:hAnsi="Times New Roman" w:cs="Times New Roman"/>
          <w:sz w:val="24"/>
          <w:szCs w:val="24"/>
        </w:rPr>
        <w:t>nd provides evidence for conclusions. Choosing the appropriate research method allows health and social care researchers to gain insight into health and social care issues, assess health and social care services and develop evidence to support policy and p</w:t>
      </w:r>
      <w:r>
        <w:rPr>
          <w:rFonts w:ascii="Times New Roman" w:eastAsia="Times New Roman" w:hAnsi="Times New Roman" w:cs="Times New Roman"/>
          <w:sz w:val="24"/>
          <w:szCs w:val="24"/>
        </w:rPr>
        <w:t>ractice.</w:t>
      </w:r>
    </w:p>
    <w:p w:rsidR="002A7766" w:rsidRDefault="00ED3C87">
      <w:pPr>
        <w:pStyle w:val="Heading2"/>
      </w:pPr>
      <w:bookmarkStart w:id="11" w:name="_Toc235106366"/>
      <w:r>
        <w:t>3.2 Qualitative Research</w:t>
      </w:r>
      <w:bookmarkEnd w:id="11"/>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Qualitative research is a way of finding out what experiences, perceptions, behaviours and social interactions people have, without using numbers. Instead of a statistical approach to measuring variables, it is interested </w:t>
      </w:r>
      <w:r>
        <w:rPr>
          <w:rFonts w:ascii="Times New Roman" w:eastAsia="Times New Roman" w:hAnsi="Times New Roman" w:cs="Times New Roman"/>
          <w:sz w:val="24"/>
          <w:szCs w:val="24"/>
        </w:rPr>
        <w:t>in understanding the significance people give to a specific event or situation.According to Ahmed (2024),  the hallmark of qualitative research is the collection of detailed textual data, use of flexible research design, and an interest in understanding co</w:t>
      </w:r>
      <w:r>
        <w:rPr>
          <w:rFonts w:ascii="Times New Roman" w:eastAsia="Times New Roman" w:hAnsi="Times New Roman" w:cs="Times New Roman"/>
          <w:sz w:val="24"/>
          <w:szCs w:val="24"/>
        </w:rPr>
        <w:t xml:space="preserve">mplex social phenomena in their natural settings. Studies can, for instance, involve interviews with patients or health care workers, in order to gain understanding of their experiences of change in services, or focus on documents from the organisation to </w:t>
      </w:r>
      <w:r>
        <w:rPr>
          <w:rFonts w:ascii="Times New Roman" w:eastAsia="Times New Roman" w:hAnsi="Times New Roman" w:cs="Times New Roman"/>
          <w:sz w:val="24"/>
          <w:szCs w:val="24"/>
        </w:rPr>
        <w:t>examine health care policies.</w:t>
      </w:r>
    </w:p>
    <w:p w:rsidR="002A7766" w:rsidRDefault="00ED3C87">
      <w:pPr>
        <w:pStyle w:val="Heading2"/>
      </w:pPr>
      <w:bookmarkStart w:id="12" w:name="_Toc235106367"/>
      <w:r>
        <w:lastRenderedPageBreak/>
        <w:t>3.3 Research Method Used in the Selected Study</w:t>
      </w:r>
      <w:bookmarkEnd w:id="12"/>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method used in the selected research was qualitative. This article was concerned with the reasons given for community ownership of NHS hospitals facing closure and th</w:t>
      </w:r>
      <w:r>
        <w:rPr>
          <w:rFonts w:ascii="Times New Roman" w:eastAsia="Times New Roman" w:hAnsi="Times New Roman" w:cs="Times New Roman"/>
          <w:sz w:val="24"/>
          <w:szCs w:val="24"/>
        </w:rPr>
        <w:t xml:space="preserve">e way this ownership evolved.According to Ahmed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(2025) gathered rich descriptive data that revealed participants' experiences, opinions, motivations and community responses, instead of numerical information. A qualitative study was used because the</w:t>
      </w:r>
      <w:r>
        <w:rPr>
          <w:rFonts w:ascii="Times New Roman" w:eastAsia="Times New Roman" w:hAnsi="Times New Roman" w:cs="Times New Roman"/>
          <w:sz w:val="24"/>
          <w:szCs w:val="24"/>
        </w:rPr>
        <w:t xml:space="preserve"> study sought to explore social behaviour, local decision making and community involvement; and the depth of understanding of these complex issues in the 'real-life' health care environment was appropriate for a qualitative study.</w:t>
      </w:r>
    </w:p>
    <w:p w:rsidR="002A7766" w:rsidRDefault="00ED3C87">
      <w:pPr>
        <w:pStyle w:val="Heading2"/>
      </w:pPr>
      <w:bookmarkStart w:id="13" w:name="_Toc235106368"/>
      <w:r>
        <w:t xml:space="preserve">3.4 Justification of the </w:t>
      </w:r>
      <w:r>
        <w:t>Chosen Method</w:t>
      </w:r>
      <w:bookmarkEnd w:id="13"/>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qualitativeresearch method was proper because the study concerns human experiences, relations among community and social processes and thus cannot be clearly explained by numerical data. According to Mahajan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(2023)The emotions, valu</w:t>
      </w:r>
      <w:r>
        <w:rPr>
          <w:rFonts w:ascii="Times New Roman" w:eastAsia="Times New Roman" w:hAnsi="Times New Roman" w:cs="Times New Roman"/>
          <w:sz w:val="24"/>
          <w:szCs w:val="24"/>
        </w:rPr>
        <w:t xml:space="preserve">es shared by the community, local identity and working together between various stakeholders are all important factors to explore when considering community reactions to the closure of NHS hospitals. Through qualitative research the researcher was able to </w:t>
      </w:r>
      <w:r>
        <w:rPr>
          <w:rFonts w:ascii="Times New Roman" w:eastAsia="Times New Roman" w:hAnsi="Times New Roman" w:cs="Times New Roman"/>
          <w:sz w:val="24"/>
          <w:szCs w:val="24"/>
        </w:rPr>
        <w:t xml:space="preserve">capture these perspectives, as well as understanding the reasons for community actions and decision making processes. </w:t>
      </w:r>
    </w:p>
    <w:p w:rsidR="002A7766" w:rsidRDefault="00ED3C87">
      <w:pPr>
        <w:pStyle w:val="Heading2"/>
      </w:pPr>
      <w:bookmarkStart w:id="14" w:name="_Toc235106369"/>
      <w:r>
        <w:t>3.5 Secondary Data Collection</w:t>
      </w:r>
      <w:bookmarkEnd w:id="14"/>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Secondary data is information that has already been collected, published and analysed by previous research or organisations for other research other than the current one. They might be journal articles, government reports, policy documents, official statis</w:t>
      </w:r>
      <w:r>
        <w:rPr>
          <w:rFonts w:ascii="Times New Roman" w:eastAsia="Times New Roman" w:hAnsi="Times New Roman" w:cs="Times New Roman"/>
          <w:sz w:val="24"/>
          <w:szCs w:val="24"/>
        </w:rPr>
        <w:t xml:space="preserve">tics or published research reports. According to Obaideen (2022). Secondary data sources are used to answer research questions and are obtained from sources instead of first-hand sources. Secondary data collection can be cost effective and time efficient, </w:t>
      </w:r>
      <w:r>
        <w:rPr>
          <w:rFonts w:ascii="Times New Roman" w:eastAsia="Times New Roman" w:hAnsi="Times New Roman" w:cs="Times New Roman"/>
          <w:sz w:val="24"/>
          <w:szCs w:val="24"/>
        </w:rPr>
        <w:t>as it is possible to expand on existing knowledge and evidence, and saves the need for large field work efforts.</w:t>
      </w:r>
    </w:p>
    <w:p w:rsidR="002A7766" w:rsidRDefault="00ED3C87">
      <w:pPr>
        <w:pStyle w:val="Heading2"/>
      </w:pPr>
      <w:bookmarkStart w:id="15" w:name="_Toc235106370"/>
      <w:r>
        <w:t>3.6 Data Collection Methods Used in the Study</w:t>
      </w:r>
      <w:bookmarkEnd w:id="15"/>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adopted the qualitative approach and had a Secondary data collection method. According </w:t>
      </w:r>
      <w:r>
        <w:rPr>
          <w:rFonts w:ascii="Times New Roman" w:eastAsia="Times New Roman" w:hAnsi="Times New Roman" w:cs="Times New Roman"/>
          <w:sz w:val="24"/>
          <w:szCs w:val="24"/>
        </w:rPr>
        <w:t>to Ahmed</w:t>
      </w:r>
      <w:r>
        <w:rPr>
          <w:rFonts w:ascii="Times New Roman" w:eastAsia="Times New Roman" w:hAnsi="Times New Roman" w:cs="Times New Roman"/>
          <w:i/>
          <w:iCs/>
          <w:sz w:val="24"/>
          <w:szCs w:val="24"/>
        </w:rPr>
        <w:t xml:space="preserve"> et al</w:t>
      </w:r>
      <w:r>
        <w:rPr>
          <w:rFonts w:ascii="Times New Roman" w:eastAsia="Times New Roman" w:hAnsi="Times New Roman" w:cs="Times New Roman"/>
          <w:sz w:val="24"/>
          <w:szCs w:val="24"/>
        </w:rPr>
        <w:t>.,  (2024)This sampling method allowed the necessary information to be obtained that was pertinent with the goals of the research. The multiple sources of evidence allowed the study to gain a holistic view of the factors and effects of commun</w:t>
      </w:r>
      <w:r>
        <w:rPr>
          <w:rFonts w:ascii="Times New Roman" w:eastAsia="Times New Roman" w:hAnsi="Times New Roman" w:cs="Times New Roman"/>
          <w:sz w:val="24"/>
          <w:szCs w:val="24"/>
        </w:rPr>
        <w:t>ity action and hospital takeovers.</w:t>
      </w:r>
    </w:p>
    <w:p w:rsidR="002A7766" w:rsidRDefault="00ED3C87">
      <w:pPr>
        <w:pStyle w:val="Heading2"/>
      </w:pPr>
      <w:bookmarkStart w:id="16" w:name="_Toc235106371"/>
      <w:r>
        <w:t>3.7  Data Analysis Method</w:t>
      </w:r>
      <w:bookmarkEnd w:id="16"/>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Methods used in interpretation of the findings were thematic analysis techniques following the model of Braun and Clarke. Thematic analysis is one of the qualitative data analysis </w:t>
      </w:r>
      <w:r>
        <w:rPr>
          <w:rFonts w:ascii="Times New Roman" w:eastAsia="Times New Roman" w:hAnsi="Times New Roman" w:cs="Times New Roman"/>
          <w:sz w:val="24"/>
          <w:szCs w:val="24"/>
        </w:rPr>
        <w:lastRenderedPageBreak/>
        <w:t>techniques to i</w:t>
      </w:r>
      <w:r>
        <w:rPr>
          <w:rFonts w:ascii="Times New Roman" w:eastAsia="Times New Roman" w:hAnsi="Times New Roman" w:cs="Times New Roman"/>
          <w:sz w:val="24"/>
          <w:szCs w:val="24"/>
        </w:rPr>
        <w:t>dentify, organise, analyse and report patterns or themes within a text. The process consists of getting acquainted with the data, creating initial codes, identifying themes, revising, defining and naming the themes, and writing the report. According to Bra</w:t>
      </w:r>
      <w:r>
        <w:rPr>
          <w:rFonts w:ascii="Times New Roman" w:eastAsia="Times New Roman" w:hAnsi="Times New Roman" w:cs="Times New Roman"/>
          <w:sz w:val="24"/>
          <w:szCs w:val="24"/>
        </w:rPr>
        <w:t xml:space="preserve">un and Clarke (2023), Thematic analysis facilitated the researchers in uncovering the patterns of findings that emerged from the study, which included: community motivation, local leadership, healthcare accessibility, and collective action. </w:t>
      </w:r>
    </w:p>
    <w:p w:rsidR="002A7766" w:rsidRDefault="00ED3C87">
      <w:pPr>
        <w:pStyle w:val="Heading2"/>
      </w:pPr>
      <w:bookmarkStart w:id="17" w:name="_Toc235106372"/>
      <w:r>
        <w:t xml:space="preserve">3.8 Strengths </w:t>
      </w:r>
      <w:r>
        <w:t>and Limitations of the Research Method</w:t>
      </w:r>
      <w:bookmarkEnd w:id="17"/>
    </w:p>
    <w:p w:rsidR="002A7766" w:rsidRDefault="00ED3C87">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The qualitative methodology had a number of strengths that are important for this research. According to Calderón‐Larrañaga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(2022) it has offered in-depth insights into community experiences, allowed for a free</w:t>
      </w:r>
      <w:r>
        <w:rPr>
          <w:rFonts w:ascii="Times New Roman" w:eastAsia="Times New Roman" w:hAnsi="Times New Roman" w:cs="Times New Roman"/>
          <w:sz w:val="24"/>
          <w:szCs w:val="24"/>
        </w:rPr>
        <w:t>r expression of views and created a broad picture of complex and social issues around NHS hospital closures. Data triangulation was achieved by using multiple qualitative data sources which enhanced the richness of the evidence and increased the credibilit</w:t>
      </w:r>
      <w:r>
        <w:rPr>
          <w:rFonts w:ascii="Times New Roman" w:eastAsia="Times New Roman" w:hAnsi="Times New Roman" w:cs="Times New Roman"/>
          <w:sz w:val="24"/>
          <w:szCs w:val="24"/>
        </w:rPr>
        <w:t>y of the findings. Moreover, purposive sampling was used to ensure that the participants had the necessary experience, which made the information collected more useful.</w:t>
      </w:r>
    </w:p>
    <w:p w:rsidR="002A7766" w:rsidRDefault="00ED3C87">
      <w:pPr>
        <w:pStyle w:val="Heading1"/>
      </w:pPr>
      <w:bookmarkStart w:id="18" w:name="_Toc235106373"/>
      <w:r>
        <w:t>Section 4: Conclusion and Reflection</w:t>
      </w:r>
      <w:bookmarkEnd w:id="18"/>
      <w:r>
        <w:t xml:space="preserve"> </w:t>
      </w:r>
    </w:p>
    <w:p w:rsidR="002A7766" w:rsidRDefault="00ED3C87">
      <w:pPr>
        <w:pStyle w:val="Heading2"/>
      </w:pPr>
      <w:bookmarkStart w:id="19" w:name="_Toc235106374"/>
      <w:r>
        <w:t>4.1 Summary of the Report</w:t>
      </w:r>
      <w:bookmarkEnd w:id="19"/>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looked at th</w:t>
      </w:r>
      <w:r>
        <w:rPr>
          <w:rFonts w:ascii="Times New Roman" w:eastAsia="Times New Roman" w:hAnsi="Times New Roman" w:cs="Times New Roman"/>
          <w:sz w:val="24"/>
          <w:szCs w:val="24"/>
        </w:rPr>
        <w:t>e research paper that's explored how and why communities take over NHS hospitals when they are closed. It emphasized the need for engagement and collaboration within the community to support the sustainability of local healthcare and enhance healthcare acc</w:t>
      </w:r>
      <w:r>
        <w:rPr>
          <w:rFonts w:ascii="Times New Roman" w:eastAsia="Times New Roman" w:hAnsi="Times New Roman" w:cs="Times New Roman"/>
          <w:sz w:val="24"/>
          <w:szCs w:val="24"/>
        </w:rPr>
        <w:t>essibility.  According to Haydon and Mohan (2026)The research questions were centred on understanding factors affecting community action, examining the effect of community-led hospital interventions and suggesting how community participation can be improve</w:t>
      </w:r>
      <w:r>
        <w:rPr>
          <w:rFonts w:ascii="Times New Roman" w:eastAsia="Times New Roman" w:hAnsi="Times New Roman" w:cs="Times New Roman"/>
          <w:sz w:val="24"/>
          <w:szCs w:val="24"/>
        </w:rPr>
        <w:t>d. Braun and Clarke's thematic analysis was used to identify themes and patterns from the collected data that correspond to community engagement and hospital sustainability.</w:t>
      </w:r>
    </w:p>
    <w:p w:rsidR="002A7766" w:rsidRDefault="00ED3C87">
      <w:pPr>
        <w:pStyle w:val="Heading2"/>
      </w:pPr>
      <w:bookmarkStart w:id="20" w:name="_Toc235106375"/>
      <w:r>
        <w:t>4.2 Reflection on Learning Research Skills</w:t>
      </w:r>
      <w:bookmarkEnd w:id="20"/>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knowledge  points out the qualitati</w:t>
      </w:r>
      <w:r>
        <w:rPr>
          <w:rFonts w:ascii="Times New Roman" w:eastAsia="Times New Roman" w:hAnsi="Times New Roman" w:cs="Times New Roman"/>
          <w:sz w:val="24"/>
          <w:szCs w:val="24"/>
        </w:rPr>
        <w:t xml:space="preserve">ve data collection techniques from the industrial reaport , journals and research paper.According to Mahajan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these elements demonstrated the process of systematic research and the achievement of credible and trustworthy findings.Thereport  he</w:t>
      </w:r>
      <w:r>
        <w:rPr>
          <w:rFonts w:ascii="Times New Roman" w:eastAsia="Times New Roman" w:hAnsi="Times New Roman" w:cs="Times New Roman"/>
          <w:sz w:val="24"/>
          <w:szCs w:val="24"/>
        </w:rPr>
        <w:t>lps in proper understanding of qualitative research  that points out a detailed examination  of the inforamtion.</w:t>
      </w:r>
    </w:p>
    <w:p w:rsidR="002A7766" w:rsidRDefault="00ED3C87">
      <w:pPr>
        <w:pStyle w:val="Heading2"/>
      </w:pPr>
      <w:bookmarkStart w:id="21" w:name="_Toc235106376"/>
      <w:r>
        <w:lastRenderedPageBreak/>
        <w:t>4.3 Application to Future Studies and Professional Practice</w:t>
      </w:r>
      <w:bookmarkEnd w:id="21"/>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associated with  the</w:t>
      </w:r>
      <w:r>
        <w:rPr>
          <w:rFonts w:ascii="Times New Roman" w:eastAsia="Times New Roman" w:hAnsi="Times New Roman" w:cs="Times New Roman"/>
          <w:sz w:val="24"/>
          <w:szCs w:val="24"/>
        </w:rPr>
        <w:t xml:space="preserve"> world of professional health and social care, where the skills  are important in the marketdecision-making. This make better service plans, and advance community participation in building sustainable health care services. According to  Khushalani</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w:t>
      </w:r>
      <w:r>
        <w:rPr>
          <w:rFonts w:ascii="Times New Roman" w:eastAsia="Times New Roman" w:hAnsi="Times New Roman" w:cs="Times New Roman"/>
          <w:sz w:val="24"/>
          <w:szCs w:val="24"/>
        </w:rPr>
        <w:t xml:space="preserve">2022 , it also increses the esearch skills which could that helps in the  academic career study. In this training in critical appraisal of published research and the use of suitable research methods.  </w:t>
      </w:r>
    </w:p>
    <w:p w:rsidR="002A7766" w:rsidRDefault="002A7766">
      <w:pPr>
        <w:spacing w:line="360" w:lineRule="auto"/>
        <w:jc w:val="both"/>
        <w:rPr>
          <w:rFonts w:ascii="Times New Roman" w:eastAsia="Times New Roman" w:hAnsi="Times New Roman" w:cs="Times New Roman"/>
          <w:sz w:val="24"/>
          <w:szCs w:val="24"/>
        </w:rPr>
      </w:pPr>
    </w:p>
    <w:p w:rsidR="002A7766" w:rsidRDefault="00ED3C87">
      <w:pPr>
        <w:spacing w:line="360" w:lineRule="auto"/>
        <w:jc w:val="both"/>
        <w:rPr>
          <w:rFonts w:ascii="Times New Roman" w:eastAsia="Times New Roman" w:hAnsi="Times New Roman" w:cs="Times New Roman"/>
          <w:sz w:val="24"/>
          <w:szCs w:val="24"/>
        </w:rPr>
      </w:pPr>
      <w:r>
        <w:br w:type="page"/>
      </w:r>
    </w:p>
    <w:p w:rsidR="002A7766" w:rsidRDefault="00ED3C87">
      <w:pPr>
        <w:pStyle w:val="Heading1"/>
        <w:spacing w:after="240"/>
      </w:pPr>
      <w:bookmarkStart w:id="22" w:name="_Toc235106377"/>
      <w:r>
        <w:lastRenderedPageBreak/>
        <w:t>References</w:t>
      </w:r>
      <w:bookmarkEnd w:id="22"/>
      <w:r>
        <w:t xml:space="preserve"> </w:t>
      </w:r>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Ahmed, S.K. (2024) “The Pillars of Trus</w:t>
      </w:r>
      <w:r>
        <w:rPr>
          <w:rFonts w:ascii="Times New Roman" w:eastAsia="Times New Roman" w:hAnsi="Times New Roman" w:cs="Times New Roman"/>
          <w:sz w:val="24"/>
          <w:szCs w:val="24"/>
        </w:rPr>
        <w:t xml:space="preserve">tworthiness in Qualitative Research,” </w:t>
      </w:r>
      <w:r>
        <w:rPr>
          <w:rFonts w:ascii="Times New Roman" w:eastAsia="Times New Roman" w:hAnsi="Times New Roman" w:cs="Times New Roman"/>
          <w:i/>
          <w:iCs/>
          <w:sz w:val="24"/>
          <w:szCs w:val="24"/>
        </w:rPr>
        <w:t>Journal of Medicine, Surgery, and Public Health</w:t>
      </w:r>
      <w:r>
        <w:rPr>
          <w:rFonts w:ascii="Times New Roman" w:eastAsia="Times New Roman" w:hAnsi="Times New Roman" w:cs="Times New Roman"/>
          <w:sz w:val="24"/>
          <w:szCs w:val="24"/>
        </w:rPr>
        <w:t xml:space="preserve">, 2(1), pp. 1–4. Available at: </w:t>
      </w:r>
      <w:hyperlink r:id="rId9">
        <w:r>
          <w:rPr>
            <w:rFonts w:ascii="Times New Roman" w:eastAsia="Times New Roman" w:hAnsi="Times New Roman" w:cs="Times New Roman"/>
            <w:color w:val="1155CC"/>
            <w:sz w:val="24"/>
            <w:szCs w:val="24"/>
            <w:u w:val="single"/>
          </w:rPr>
          <w:t>https://doi.org/https://doi.org/10.1016/j.glmedi.2024.100051</w:t>
        </w:r>
      </w:hyperlink>
      <w:r>
        <w:rPr>
          <w:rFonts w:ascii="Times New Roman" w:eastAsia="Times New Roman" w:hAnsi="Times New Roman" w:cs="Times New Roman"/>
          <w:sz w:val="24"/>
          <w:szCs w:val="24"/>
        </w:rPr>
        <w:t>.(</w:t>
      </w:r>
      <w:r>
        <w:rPr>
          <w:rFonts w:ascii="Times New Roman" w:eastAsia="Times New Roman" w:hAnsi="Times New Roman" w:cs="Times New Roman"/>
          <w:sz w:val="24"/>
          <w:szCs w:val="24"/>
        </w:rPr>
        <w:t>Accessed: July 15, 2026)</w:t>
      </w:r>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Ahmed, S.K., Mohammed, R.A., Nashwan, A.J., Ibrahim, R.H., Abdalla, A.Q., Ameen, B.M.M. and Khidhir, R.M. (2025) “Using Thematic Analysis in Qualitative Research,” </w:t>
      </w:r>
      <w:r>
        <w:rPr>
          <w:rFonts w:ascii="Times New Roman" w:eastAsia="Times New Roman" w:hAnsi="Times New Roman" w:cs="Times New Roman"/>
          <w:i/>
          <w:iCs/>
          <w:sz w:val="24"/>
          <w:szCs w:val="24"/>
        </w:rPr>
        <w:t>Journal of Medicine, Surgery, and Public Health</w:t>
      </w:r>
      <w:r>
        <w:rPr>
          <w:rFonts w:ascii="Times New Roman" w:eastAsia="Times New Roman" w:hAnsi="Times New Roman" w:cs="Times New Roman"/>
          <w:sz w:val="24"/>
          <w:szCs w:val="24"/>
        </w:rPr>
        <w:t>, 6(6), p. 100198. A</w:t>
      </w:r>
      <w:r>
        <w:rPr>
          <w:rFonts w:ascii="Times New Roman" w:eastAsia="Times New Roman" w:hAnsi="Times New Roman" w:cs="Times New Roman"/>
          <w:sz w:val="24"/>
          <w:szCs w:val="24"/>
        </w:rPr>
        <w:t xml:space="preserve">vailable at: </w:t>
      </w:r>
      <w:hyperlink r:id="rId10">
        <w:r>
          <w:rPr>
            <w:rFonts w:ascii="Times New Roman" w:eastAsia="Times New Roman" w:hAnsi="Times New Roman" w:cs="Times New Roman"/>
            <w:color w:val="1155CC"/>
            <w:sz w:val="24"/>
            <w:szCs w:val="24"/>
            <w:u w:val="single"/>
          </w:rPr>
          <w:t>https://doi.org/https://doi.org/10.1016/j.glmedi.2025.100198</w:t>
        </w:r>
      </w:hyperlink>
      <w:r>
        <w:rPr>
          <w:rFonts w:ascii="Times New Roman" w:eastAsia="Times New Roman" w:hAnsi="Times New Roman" w:cs="Times New Roman"/>
          <w:sz w:val="24"/>
          <w:szCs w:val="24"/>
        </w:rPr>
        <w:t>. (Accessed: July 15, 2026)</w:t>
      </w:r>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Braun, V. and Clarke, V. (2023) “Approaches to thematic analysis: Becoming a </w:t>
      </w:r>
      <w:r>
        <w:rPr>
          <w:rFonts w:ascii="Times New Roman" w:eastAsia="Times New Roman" w:hAnsi="Times New Roman" w:cs="Times New Roman"/>
          <w:sz w:val="24"/>
          <w:szCs w:val="24"/>
        </w:rPr>
        <w:t xml:space="preserve">knowing researcher,” </w:t>
      </w:r>
      <w:r>
        <w:rPr>
          <w:rFonts w:ascii="Times New Roman" w:eastAsia="Times New Roman" w:hAnsi="Times New Roman" w:cs="Times New Roman"/>
          <w:i/>
          <w:iCs/>
          <w:sz w:val="24"/>
          <w:szCs w:val="24"/>
        </w:rPr>
        <w:t>Starting Research in Clinical Education</w:t>
      </w:r>
      <w:r>
        <w:rPr>
          <w:rFonts w:ascii="Times New Roman" w:eastAsia="Times New Roman" w:hAnsi="Times New Roman" w:cs="Times New Roman"/>
          <w:sz w:val="24"/>
          <w:szCs w:val="24"/>
        </w:rPr>
        <w:t xml:space="preserve">, pp. 165–174. Available at: </w:t>
      </w:r>
      <w:hyperlink r:id="rId11">
        <w:r>
          <w:rPr>
            <w:rFonts w:ascii="Times New Roman" w:eastAsia="Times New Roman" w:hAnsi="Times New Roman" w:cs="Times New Roman"/>
            <w:color w:val="1155CC"/>
            <w:sz w:val="24"/>
            <w:szCs w:val="24"/>
            <w:u w:val="single"/>
          </w:rPr>
          <w:t>https://doi.org/10.1002/9781394391646.ch18</w:t>
        </w:r>
      </w:hyperlink>
      <w:r>
        <w:rPr>
          <w:rFonts w:ascii="Times New Roman" w:eastAsia="Times New Roman" w:hAnsi="Times New Roman" w:cs="Times New Roman"/>
          <w:sz w:val="24"/>
          <w:szCs w:val="24"/>
        </w:rPr>
        <w:t>.  (Accessed: July 15, 2026)</w:t>
      </w:r>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Calderón‐Larrañaga, S., Greenhalgh, </w:t>
      </w:r>
      <w:r>
        <w:rPr>
          <w:rFonts w:ascii="Times New Roman" w:eastAsia="Times New Roman" w:hAnsi="Times New Roman" w:cs="Times New Roman"/>
          <w:sz w:val="24"/>
          <w:szCs w:val="24"/>
        </w:rPr>
        <w:t xml:space="preserve">T., Finer, S. and Clinch, M. (2022) “What does the literature mean by social prescribing? A critical review using discourse analysis,” </w:t>
      </w:r>
      <w:r>
        <w:rPr>
          <w:rFonts w:ascii="Times New Roman" w:eastAsia="Times New Roman" w:hAnsi="Times New Roman" w:cs="Times New Roman"/>
          <w:i/>
          <w:iCs/>
          <w:sz w:val="24"/>
          <w:szCs w:val="24"/>
        </w:rPr>
        <w:t>Sociology of Health &amp; Illness</w:t>
      </w:r>
      <w:r>
        <w:rPr>
          <w:rFonts w:ascii="Times New Roman" w:eastAsia="Times New Roman" w:hAnsi="Times New Roman" w:cs="Times New Roman"/>
          <w:sz w:val="24"/>
          <w:szCs w:val="24"/>
        </w:rPr>
        <w:t xml:space="preserve">, 44(4–5). Available at: </w:t>
      </w:r>
      <w:hyperlink r:id="rId12">
        <w:r>
          <w:rPr>
            <w:rFonts w:ascii="Times New Roman" w:eastAsia="Times New Roman" w:hAnsi="Times New Roman" w:cs="Times New Roman"/>
            <w:color w:val="1155CC"/>
            <w:sz w:val="24"/>
            <w:szCs w:val="24"/>
            <w:u w:val="single"/>
          </w:rPr>
          <w:t>https://do</w:t>
        </w:r>
        <w:r>
          <w:rPr>
            <w:rFonts w:ascii="Times New Roman" w:eastAsia="Times New Roman" w:hAnsi="Times New Roman" w:cs="Times New Roman"/>
            <w:color w:val="1155CC"/>
            <w:sz w:val="24"/>
            <w:szCs w:val="24"/>
            <w:u w:val="single"/>
          </w:rPr>
          <w:t>i.org/10.1111/1467-9566.13468</w:t>
        </w:r>
      </w:hyperlink>
      <w:r>
        <w:rPr>
          <w:rFonts w:ascii="Times New Roman" w:eastAsia="Times New Roman" w:hAnsi="Times New Roman" w:cs="Times New Roman"/>
          <w:sz w:val="24"/>
          <w:szCs w:val="24"/>
        </w:rPr>
        <w:t>. .  (Accessed: July 15, 2026)</w:t>
      </w:r>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England, N. (2024) </w:t>
      </w:r>
      <w:r>
        <w:rPr>
          <w:rFonts w:ascii="Times New Roman" w:eastAsia="Times New Roman" w:hAnsi="Times New Roman" w:cs="Times New Roman"/>
          <w:i/>
          <w:iCs/>
          <w:sz w:val="24"/>
          <w:szCs w:val="24"/>
        </w:rPr>
        <w:t>NHS England » Consolidated NHS provider accounts 2024/25</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England.nhs.uk</w:t>
      </w:r>
      <w:r>
        <w:rPr>
          <w:rFonts w:ascii="Times New Roman" w:eastAsia="Times New Roman" w:hAnsi="Times New Roman" w:cs="Times New Roman"/>
          <w:sz w:val="24"/>
          <w:szCs w:val="24"/>
        </w:rPr>
        <w:t xml:space="preserve">. Available at: </w:t>
      </w:r>
      <w:hyperlink r:id="rId13">
        <w:r>
          <w:rPr>
            <w:rFonts w:ascii="Times New Roman" w:eastAsia="Times New Roman" w:hAnsi="Times New Roman" w:cs="Times New Roman"/>
            <w:color w:val="1155CC"/>
            <w:sz w:val="24"/>
            <w:szCs w:val="24"/>
            <w:u w:val="single"/>
          </w:rPr>
          <w:t>https://www.england.nhs.uk/long-read/consolidated-nhs-provider-accounts-2024-25/</w:t>
        </w:r>
      </w:hyperlink>
      <w:r>
        <w:rPr>
          <w:rFonts w:ascii="Times New Roman" w:eastAsia="Times New Roman" w:hAnsi="Times New Roman" w:cs="Times New Roman"/>
          <w:sz w:val="24"/>
          <w:szCs w:val="24"/>
        </w:rPr>
        <w:t xml:space="preserve">  (Accessed: July 15, 2026).</w:t>
      </w:r>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Haydon, S. and Mohan, J. (2026) “‘Arithmetic Does not Deal With All the Factors’: How and Why Communities ‘Take Over’ Their NHS Hospital W</w:t>
      </w:r>
      <w:r>
        <w:rPr>
          <w:rFonts w:ascii="Times New Roman" w:eastAsia="Times New Roman" w:hAnsi="Times New Roman" w:cs="Times New Roman"/>
          <w:sz w:val="24"/>
          <w:szCs w:val="24"/>
        </w:rPr>
        <w:t xml:space="preserve">hen Faced With Closure,” </w:t>
      </w:r>
      <w:r>
        <w:rPr>
          <w:rFonts w:ascii="Times New Roman" w:eastAsia="Times New Roman" w:hAnsi="Times New Roman" w:cs="Times New Roman"/>
          <w:i/>
          <w:iCs/>
          <w:sz w:val="24"/>
          <w:szCs w:val="24"/>
        </w:rPr>
        <w:t>Health &amp; Social Care in the Community</w:t>
      </w:r>
      <w:r>
        <w:rPr>
          <w:rFonts w:ascii="Times New Roman" w:eastAsia="Times New Roman" w:hAnsi="Times New Roman" w:cs="Times New Roman"/>
          <w:sz w:val="24"/>
          <w:szCs w:val="24"/>
        </w:rPr>
        <w:t xml:space="preserve">. Edited by H. Wesley, 2026(1). Available at: </w:t>
      </w:r>
      <w:hyperlink r:id="rId14">
        <w:r>
          <w:rPr>
            <w:rFonts w:ascii="Times New Roman" w:eastAsia="Times New Roman" w:hAnsi="Times New Roman" w:cs="Times New Roman"/>
            <w:color w:val="1155CC"/>
            <w:sz w:val="24"/>
            <w:szCs w:val="24"/>
            <w:u w:val="single"/>
          </w:rPr>
          <w:t>https://doi.org/10.1155/hsc/4940166</w:t>
        </w:r>
      </w:hyperlink>
      <w:r>
        <w:rPr>
          <w:rFonts w:ascii="Times New Roman" w:eastAsia="Times New Roman" w:hAnsi="Times New Roman" w:cs="Times New Roman"/>
          <w:sz w:val="24"/>
          <w:szCs w:val="24"/>
        </w:rPr>
        <w:t xml:space="preserve">. </w:t>
      </w:r>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Khushalani, J.S., Holmes, M., Song, S., Arifkhanova, A., </w:t>
      </w:r>
      <w:r>
        <w:rPr>
          <w:rFonts w:ascii="Times New Roman" w:eastAsia="Times New Roman" w:hAnsi="Times New Roman" w:cs="Times New Roman"/>
          <w:sz w:val="24"/>
          <w:szCs w:val="24"/>
        </w:rPr>
        <w:t xml:space="preserve">Randolph, R., Thomas, S. and Hall, D.M. (2022) “Impact of rural hospital closures on hospitalizations and associated outcomes for ambulatory and emergency care sensitive conditions,” </w:t>
      </w:r>
      <w:r>
        <w:rPr>
          <w:rFonts w:ascii="Times New Roman" w:eastAsia="Times New Roman" w:hAnsi="Times New Roman" w:cs="Times New Roman"/>
          <w:i/>
          <w:iCs/>
          <w:sz w:val="24"/>
          <w:szCs w:val="24"/>
        </w:rPr>
        <w:t>The Journal of Rural Health</w:t>
      </w:r>
      <w:r>
        <w:rPr>
          <w:rFonts w:ascii="Times New Roman" w:eastAsia="Times New Roman" w:hAnsi="Times New Roman" w:cs="Times New Roman"/>
          <w:sz w:val="24"/>
          <w:szCs w:val="24"/>
        </w:rPr>
        <w:t xml:space="preserve">, 39(1). Available at: </w:t>
      </w:r>
      <w:hyperlink r:id="rId15">
        <w:r>
          <w:rPr>
            <w:rFonts w:ascii="Times New Roman" w:eastAsia="Times New Roman" w:hAnsi="Times New Roman" w:cs="Times New Roman"/>
            <w:color w:val="1155CC"/>
            <w:sz w:val="24"/>
            <w:szCs w:val="24"/>
            <w:u w:val="single"/>
          </w:rPr>
          <w:t>https://doi.org/10.1111/jrh.12671</w:t>
        </w:r>
      </w:hyperlink>
      <w:r>
        <w:rPr>
          <w:rFonts w:ascii="Times New Roman" w:eastAsia="Times New Roman" w:hAnsi="Times New Roman" w:cs="Times New Roman"/>
          <w:sz w:val="24"/>
          <w:szCs w:val="24"/>
        </w:rPr>
        <w:t>. (Accessed: July 15, 2026).</w:t>
      </w:r>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Mahajan, R., Lim, W.M., Sareen, M., Kumar, S. and Panwar, R. (2023) “Stakeholder Theory,” </w:t>
      </w:r>
      <w:r>
        <w:rPr>
          <w:rFonts w:ascii="Times New Roman" w:eastAsia="Times New Roman" w:hAnsi="Times New Roman" w:cs="Times New Roman"/>
          <w:i/>
          <w:iCs/>
          <w:sz w:val="24"/>
          <w:szCs w:val="24"/>
        </w:rPr>
        <w:t>Journal of Business Research</w:t>
      </w:r>
      <w:r>
        <w:rPr>
          <w:rFonts w:ascii="Times New Roman" w:eastAsia="Times New Roman" w:hAnsi="Times New Roman" w:cs="Times New Roman"/>
          <w:sz w:val="24"/>
          <w:szCs w:val="24"/>
        </w:rPr>
        <w:t xml:space="preserve">, 166(1). Available at: </w:t>
      </w:r>
      <w:hyperlink r:id="rId16">
        <w:r>
          <w:rPr>
            <w:rFonts w:ascii="Times New Roman" w:eastAsia="Times New Roman" w:hAnsi="Times New Roman" w:cs="Times New Roman"/>
            <w:color w:val="1155CC"/>
            <w:sz w:val="24"/>
            <w:szCs w:val="24"/>
            <w:u w:val="single"/>
          </w:rPr>
          <w:t>https://doi.org/https://doi.org/10.1016/j.jbusres.2023.114104</w:t>
        </w:r>
      </w:hyperlink>
      <w:r>
        <w:rPr>
          <w:rFonts w:ascii="Times New Roman" w:eastAsia="Times New Roman" w:hAnsi="Times New Roman" w:cs="Times New Roman"/>
          <w:sz w:val="24"/>
          <w:szCs w:val="24"/>
        </w:rPr>
        <w:t>. (Accessed: July 15, 2026)</w:t>
      </w:r>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Obaideen, K. (2022) “An overview of smart irrigation systems using IoT,” </w:t>
      </w:r>
      <w:r>
        <w:rPr>
          <w:rFonts w:ascii="Times New Roman" w:eastAsia="Times New Roman" w:hAnsi="Times New Roman" w:cs="Times New Roman"/>
          <w:i/>
          <w:iCs/>
          <w:sz w:val="24"/>
          <w:szCs w:val="24"/>
        </w:rPr>
        <w:t>Energy Nexus</w:t>
      </w:r>
      <w:r>
        <w:rPr>
          <w:rFonts w:ascii="Times New Roman" w:eastAsia="Times New Roman" w:hAnsi="Times New Roman" w:cs="Times New Roman"/>
          <w:sz w:val="24"/>
          <w:szCs w:val="24"/>
        </w:rPr>
        <w:t>, 7(7</w:t>
      </w:r>
      <w:r>
        <w:rPr>
          <w:rFonts w:ascii="Times New Roman" w:eastAsia="Times New Roman" w:hAnsi="Times New Roman" w:cs="Times New Roman"/>
          <w:sz w:val="24"/>
          <w:szCs w:val="24"/>
        </w:rPr>
        <w:t xml:space="preserve">), p. 100124. Available at: </w:t>
      </w:r>
      <w:hyperlink r:id="rId17">
        <w:r>
          <w:rPr>
            <w:rFonts w:ascii="Times New Roman" w:eastAsia="Times New Roman" w:hAnsi="Times New Roman" w:cs="Times New Roman"/>
            <w:color w:val="1155CC"/>
            <w:sz w:val="24"/>
            <w:szCs w:val="24"/>
            <w:u w:val="single"/>
          </w:rPr>
          <w:t>https://doi.org/10.1016/j.nexus.2022.100124</w:t>
        </w:r>
      </w:hyperlink>
      <w:r>
        <w:rPr>
          <w:rFonts w:ascii="Times New Roman" w:eastAsia="Times New Roman" w:hAnsi="Times New Roman" w:cs="Times New Roman"/>
          <w:sz w:val="24"/>
          <w:szCs w:val="24"/>
        </w:rPr>
        <w:t>.  (Accessed: July 15, 2026) (Accessed: July 15, 2026)</w:t>
      </w:r>
    </w:p>
    <w:p w:rsidR="002A7766" w:rsidRDefault="00ED3C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Scudder, M.F. (2021) “Deliberative Democracy, More</w:t>
      </w:r>
      <w:r>
        <w:rPr>
          <w:rFonts w:ascii="Times New Roman" w:eastAsia="Times New Roman" w:hAnsi="Times New Roman" w:cs="Times New Roman"/>
          <w:sz w:val="24"/>
          <w:szCs w:val="24"/>
        </w:rPr>
        <w:t xml:space="preserve"> than Deliberation,” </w:t>
      </w:r>
      <w:r>
        <w:rPr>
          <w:rFonts w:ascii="Times New Roman" w:eastAsia="Times New Roman" w:hAnsi="Times New Roman" w:cs="Times New Roman"/>
          <w:i/>
          <w:iCs/>
          <w:sz w:val="24"/>
          <w:szCs w:val="24"/>
        </w:rPr>
        <w:t>Political Studies</w:t>
      </w:r>
      <w:r>
        <w:rPr>
          <w:rFonts w:ascii="Times New Roman" w:eastAsia="Times New Roman" w:hAnsi="Times New Roman" w:cs="Times New Roman"/>
          <w:sz w:val="24"/>
          <w:szCs w:val="24"/>
        </w:rPr>
        <w:t xml:space="preserve">, p. 003232172110326. Available at: </w:t>
      </w:r>
      <w:hyperlink r:id="rId18">
        <w:r>
          <w:rPr>
            <w:rFonts w:ascii="Times New Roman" w:eastAsia="Times New Roman" w:hAnsi="Times New Roman" w:cs="Times New Roman"/>
            <w:color w:val="1155CC"/>
            <w:sz w:val="24"/>
            <w:szCs w:val="24"/>
            <w:u w:val="single"/>
          </w:rPr>
          <w:t>https://doi.org/10.1177/00323217211032624</w:t>
        </w:r>
      </w:hyperlink>
      <w:r>
        <w:rPr>
          <w:rFonts w:ascii="Times New Roman" w:eastAsia="Times New Roman" w:hAnsi="Times New Roman" w:cs="Times New Roman"/>
          <w:sz w:val="24"/>
          <w:szCs w:val="24"/>
        </w:rPr>
        <w:t>. (Accessed: July 15, 2026)</w:t>
      </w:r>
    </w:p>
    <w:p w:rsidR="002A7766" w:rsidRDefault="002A7766">
      <w:pPr>
        <w:spacing w:after="240" w:line="360" w:lineRule="auto"/>
        <w:jc w:val="both"/>
        <w:rPr>
          <w:rFonts w:ascii="Times New Roman" w:eastAsia="Times New Roman" w:hAnsi="Times New Roman" w:cs="Times New Roman"/>
          <w:sz w:val="24"/>
          <w:szCs w:val="24"/>
        </w:rPr>
      </w:pPr>
    </w:p>
    <w:p w:rsidR="002A7766" w:rsidRDefault="002A7766">
      <w:pPr>
        <w:spacing w:after="240" w:line="360" w:lineRule="auto"/>
        <w:jc w:val="both"/>
        <w:rPr>
          <w:rFonts w:ascii="Times New Roman" w:eastAsia="Times New Roman" w:hAnsi="Times New Roman" w:cs="Times New Roman"/>
          <w:sz w:val="24"/>
          <w:szCs w:val="24"/>
        </w:rPr>
      </w:pPr>
    </w:p>
    <w:p w:rsidR="002A7766" w:rsidRDefault="002A7766">
      <w:pPr>
        <w:spacing w:after="240" w:line="360" w:lineRule="auto"/>
        <w:jc w:val="both"/>
        <w:rPr>
          <w:rFonts w:ascii="Times New Roman" w:eastAsia="Times New Roman" w:hAnsi="Times New Roman" w:cs="Times New Roman"/>
          <w:sz w:val="24"/>
          <w:szCs w:val="24"/>
        </w:rPr>
      </w:pPr>
    </w:p>
    <w:p w:rsidR="002A7766" w:rsidRDefault="002A7766">
      <w:pPr>
        <w:spacing w:after="240" w:line="360" w:lineRule="auto"/>
        <w:jc w:val="both"/>
        <w:rPr>
          <w:rFonts w:ascii="Times New Roman" w:eastAsia="Times New Roman" w:hAnsi="Times New Roman" w:cs="Times New Roman"/>
          <w:sz w:val="24"/>
          <w:szCs w:val="24"/>
        </w:rPr>
      </w:pPr>
    </w:p>
    <w:p w:rsidR="002A7766" w:rsidRDefault="002A7766">
      <w:pPr>
        <w:spacing w:after="240" w:line="360" w:lineRule="auto"/>
        <w:jc w:val="both"/>
        <w:rPr>
          <w:rFonts w:ascii="Times New Roman" w:eastAsia="Times New Roman" w:hAnsi="Times New Roman" w:cs="Times New Roman"/>
          <w:sz w:val="24"/>
          <w:szCs w:val="24"/>
        </w:rPr>
      </w:pPr>
    </w:p>
    <w:p w:rsidR="002A7766" w:rsidRDefault="002A7766">
      <w:pPr>
        <w:spacing w:after="240" w:line="360" w:lineRule="auto"/>
        <w:jc w:val="both"/>
        <w:rPr>
          <w:rFonts w:ascii="Times New Roman" w:eastAsia="Times New Roman" w:hAnsi="Times New Roman" w:cs="Times New Roman"/>
          <w:sz w:val="24"/>
          <w:szCs w:val="24"/>
        </w:rPr>
      </w:pPr>
    </w:p>
    <w:p w:rsidR="002A7766" w:rsidRDefault="002A7766">
      <w:pPr>
        <w:spacing w:after="240" w:line="360" w:lineRule="auto"/>
        <w:jc w:val="both"/>
        <w:rPr>
          <w:rFonts w:ascii="Times New Roman" w:eastAsia="Times New Roman" w:hAnsi="Times New Roman" w:cs="Times New Roman"/>
          <w:sz w:val="24"/>
          <w:szCs w:val="24"/>
        </w:rPr>
      </w:pPr>
    </w:p>
    <w:p w:rsidR="002A7766" w:rsidRDefault="002A7766">
      <w:pPr>
        <w:spacing w:after="240" w:line="360" w:lineRule="auto"/>
        <w:jc w:val="both"/>
        <w:rPr>
          <w:rFonts w:ascii="Times New Roman" w:eastAsia="Times New Roman" w:hAnsi="Times New Roman" w:cs="Times New Roman"/>
          <w:sz w:val="24"/>
          <w:szCs w:val="24"/>
        </w:rPr>
      </w:pPr>
    </w:p>
    <w:p w:rsidR="002A7766" w:rsidRDefault="002A7766">
      <w:pPr>
        <w:spacing w:after="240" w:line="360" w:lineRule="auto"/>
        <w:jc w:val="both"/>
        <w:rPr>
          <w:rFonts w:ascii="Times New Roman" w:eastAsia="Times New Roman" w:hAnsi="Times New Roman" w:cs="Times New Roman"/>
          <w:sz w:val="24"/>
          <w:szCs w:val="24"/>
        </w:rPr>
      </w:pPr>
    </w:p>
    <w:p w:rsidR="002A7766" w:rsidRDefault="002A7766">
      <w:pPr>
        <w:spacing w:after="240" w:line="360" w:lineRule="auto"/>
        <w:jc w:val="both"/>
        <w:rPr>
          <w:rFonts w:ascii="Times New Roman" w:eastAsia="Times New Roman" w:hAnsi="Times New Roman" w:cs="Times New Roman"/>
          <w:sz w:val="24"/>
          <w:szCs w:val="24"/>
        </w:rPr>
      </w:pPr>
    </w:p>
    <w:p w:rsidR="002A7766" w:rsidRDefault="002A7766">
      <w:pPr>
        <w:spacing w:after="240" w:line="360" w:lineRule="auto"/>
        <w:jc w:val="both"/>
        <w:rPr>
          <w:rFonts w:ascii="Times New Roman" w:eastAsia="Times New Roman" w:hAnsi="Times New Roman" w:cs="Times New Roman"/>
          <w:sz w:val="24"/>
          <w:szCs w:val="24"/>
        </w:rPr>
      </w:pPr>
    </w:p>
    <w:p w:rsidR="002A7766" w:rsidRDefault="002A7766">
      <w:pPr>
        <w:jc w:val="both"/>
        <w:rPr>
          <w:rFonts w:ascii="Times New Roman" w:eastAsia="Times New Roman" w:hAnsi="Times New Roman" w:cs="Times New Roman"/>
          <w:sz w:val="24"/>
          <w:szCs w:val="24"/>
        </w:rPr>
      </w:pPr>
    </w:p>
    <w:p w:rsidR="002A7766" w:rsidRDefault="002A7766">
      <w:pPr>
        <w:spacing w:line="360" w:lineRule="auto"/>
        <w:jc w:val="both"/>
        <w:rPr>
          <w:rFonts w:ascii="Times New Roman" w:eastAsia="Times New Roman" w:hAnsi="Times New Roman" w:cs="Times New Roman"/>
          <w:sz w:val="24"/>
          <w:szCs w:val="24"/>
        </w:rPr>
      </w:pPr>
    </w:p>
    <w:sectPr w:rsidR="002A7766" w:rsidSect="00972B6B">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D3C87" w:rsidRDefault="00ED3C87">
      <w:pPr>
        <w:spacing w:line="240" w:lineRule="auto"/>
      </w:pPr>
      <w:r>
        <w:separator/>
      </w:r>
    </w:p>
  </w:endnote>
  <w:endnote w:type="continuationSeparator" w:id="1">
    <w:p w:rsidR="00ED3C87" w:rsidRDefault="00ED3C8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FDF7EBA1-F044-41AF-B3BF-B1A46F93EF3D}"/>
  </w:font>
  <w:font w:name="Calibri">
    <w:panose1 w:val="020F0502020204030204"/>
    <w:charset w:val="00"/>
    <w:family w:val="swiss"/>
    <w:pitch w:val="variable"/>
    <w:sig w:usb0="E4002EFF" w:usb1="C200247B" w:usb2="00000009" w:usb3="00000000" w:csb0="000001FF" w:csb1="00000000"/>
    <w:embedRegular r:id="rId2" w:fontKey="{224AA777-CEBB-4FEB-A089-F618CF979D7A}"/>
  </w:font>
  <w:font w:name="Cambria">
    <w:panose1 w:val="02040503050406030204"/>
    <w:charset w:val="00"/>
    <w:family w:val="roman"/>
    <w:pitch w:val="variable"/>
    <w:sig w:usb0="E00006FF" w:usb1="420024FF" w:usb2="02000000" w:usb3="00000000" w:csb0="0000019F" w:csb1="00000000"/>
    <w:embedRegular r:id="rId3" w:fontKey="{F703A74F-9EE4-44E1-AB95-C7632BD8A197}"/>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A7766" w:rsidRDefault="004B6DC5">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ED3C87">
      <w:rPr>
        <w:color w:val="000000"/>
      </w:rPr>
      <w:instrText>PAGE</w:instrText>
    </w:r>
    <w:r>
      <w:rPr>
        <w:color w:val="000000"/>
      </w:rPr>
      <w:fldChar w:fldCharType="separate"/>
    </w:r>
    <w:r w:rsidR="00E14EC5">
      <w:rPr>
        <w:noProof/>
        <w:color w:val="000000"/>
      </w:rPr>
      <w:t>2</w:t>
    </w:r>
    <w:r>
      <w:rPr>
        <w:color w:val="000000"/>
      </w:rPr>
      <w:fldChar w:fldCharType="end"/>
    </w:r>
  </w:p>
  <w:p w:rsidR="002A7766" w:rsidRDefault="002A7766">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D3C87" w:rsidRDefault="00ED3C87">
      <w:pPr>
        <w:spacing w:line="240" w:lineRule="auto"/>
      </w:pPr>
      <w:r>
        <w:separator/>
      </w:r>
    </w:p>
  </w:footnote>
  <w:footnote w:type="continuationSeparator" w:id="1">
    <w:p w:rsidR="00ED3C87" w:rsidRDefault="00ED3C87">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904489"/>
    <w:multiLevelType w:val="multilevel"/>
    <w:tmpl w:val="E26E26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57EC487C"/>
    <w:multiLevelType w:val="multilevel"/>
    <w:tmpl w:val="25D4A0F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2A7766"/>
    <w:rsid w:val="002A7766"/>
    <w:rsid w:val="004831CB"/>
    <w:rsid w:val="004B6DC5"/>
    <w:rsid w:val="007B030D"/>
    <w:rsid w:val="00972B6B"/>
    <w:rsid w:val="00E14EC5"/>
    <w:rsid w:val="00ED3C8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6DC5"/>
  </w:style>
  <w:style w:type="paragraph" w:styleId="Heading1">
    <w:name w:val="heading 1"/>
    <w:basedOn w:val="Normal"/>
    <w:next w:val="Normal"/>
    <w:uiPriority w:val="9"/>
    <w:qFormat/>
    <w:rsid w:val="004B6DC5"/>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rsid w:val="004B6DC5"/>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rsid w:val="004B6DC5"/>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4B6DC5"/>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4B6DC5"/>
    <w:pPr>
      <w:keepNext/>
      <w:keepLines/>
      <w:spacing w:before="240" w:after="80"/>
      <w:outlineLvl w:val="4"/>
    </w:pPr>
    <w:rPr>
      <w:color w:val="666666"/>
    </w:rPr>
  </w:style>
  <w:style w:type="paragraph" w:styleId="Heading6">
    <w:name w:val="heading 6"/>
    <w:basedOn w:val="Normal"/>
    <w:next w:val="Normal"/>
    <w:uiPriority w:val="9"/>
    <w:semiHidden/>
    <w:unhideWhenUsed/>
    <w:qFormat/>
    <w:rsid w:val="004B6DC5"/>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B6DC5"/>
    <w:tblPr>
      <w:tblCellMar>
        <w:top w:w="100" w:type="dxa"/>
        <w:left w:w="100" w:type="dxa"/>
        <w:bottom w:w="100" w:type="dxa"/>
        <w:right w:w="100" w:type="dxa"/>
      </w:tblCellMar>
    </w:tblPr>
  </w:style>
  <w:style w:type="paragraph" w:styleId="Title">
    <w:name w:val="Title"/>
    <w:basedOn w:val="Normal"/>
    <w:next w:val="Normal"/>
    <w:uiPriority w:val="10"/>
    <w:qFormat/>
    <w:rsid w:val="004B6DC5"/>
    <w:pPr>
      <w:keepNext/>
      <w:keepLines/>
      <w:spacing w:after="60"/>
    </w:pPr>
    <w:rPr>
      <w:sz w:val="52"/>
      <w:szCs w:val="52"/>
    </w:rPr>
  </w:style>
  <w:style w:type="paragraph" w:styleId="Subtitle">
    <w:name w:val="Subtitle"/>
    <w:basedOn w:val="Normal"/>
    <w:next w:val="Normal"/>
    <w:uiPriority w:val="11"/>
    <w:qFormat/>
    <w:rsid w:val="004B6DC5"/>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14E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4EC5"/>
    <w:rPr>
      <w:rFonts w:ascii="Tahoma" w:hAnsi="Tahoma" w:cs="Tahoma"/>
      <w:sz w:val="16"/>
      <w:szCs w:val="16"/>
    </w:rPr>
  </w:style>
  <w:style w:type="paragraph" w:styleId="TOC1">
    <w:name w:val="toc 1"/>
    <w:basedOn w:val="Normal"/>
    <w:next w:val="Normal"/>
    <w:autoRedefine/>
    <w:uiPriority w:val="39"/>
    <w:unhideWhenUsed/>
    <w:rsid w:val="00E14EC5"/>
    <w:pPr>
      <w:spacing w:after="100"/>
    </w:pPr>
  </w:style>
  <w:style w:type="paragraph" w:styleId="TOC2">
    <w:name w:val="toc 2"/>
    <w:basedOn w:val="Normal"/>
    <w:next w:val="Normal"/>
    <w:autoRedefine/>
    <w:uiPriority w:val="39"/>
    <w:unhideWhenUsed/>
    <w:rsid w:val="00E14EC5"/>
    <w:pPr>
      <w:spacing w:after="100"/>
      <w:ind w:left="220"/>
    </w:pPr>
  </w:style>
  <w:style w:type="character" w:styleId="Hyperlink">
    <w:name w:val="Hyperlink"/>
    <w:basedOn w:val="DefaultParagraphFont"/>
    <w:uiPriority w:val="99"/>
    <w:unhideWhenUsed/>
    <w:rsid w:val="00E14EC5"/>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long-read/consolidated-nhs-provider-accounts-2024-25/" TargetMode="External"/><Relationship Id="rId18" Type="http://schemas.openxmlformats.org/officeDocument/2006/relationships/hyperlink" Target="https://doi.org/10.1177/00323217211032624"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11/1467-9566.13468" TargetMode="External"/><Relationship Id="rId17" Type="http://schemas.openxmlformats.org/officeDocument/2006/relationships/hyperlink" Target="https://doi.org/10.1016/j.nexus.2022.100124" TargetMode="External"/><Relationship Id="rId2" Type="http://schemas.openxmlformats.org/officeDocument/2006/relationships/numbering" Target="numbering.xml"/><Relationship Id="rId16" Type="http://schemas.openxmlformats.org/officeDocument/2006/relationships/hyperlink" Target="https://doi.org/https://doi.org/10.1016/j.jbusres.2023.11410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9781394391646.ch18" TargetMode="External"/><Relationship Id="rId5" Type="http://schemas.openxmlformats.org/officeDocument/2006/relationships/webSettings" Target="webSettings.xml"/><Relationship Id="rId15" Type="http://schemas.openxmlformats.org/officeDocument/2006/relationships/hyperlink" Target="https://doi.org/10.1111/jrh.12671" TargetMode="External"/><Relationship Id="rId10" Type="http://schemas.openxmlformats.org/officeDocument/2006/relationships/hyperlink" Target="https://doi.org/https://doi.org/10.1016/j.glmedi.2025.100198"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https://doi.org/10.1016/j.glmedi.2024.100051" TargetMode="External"/><Relationship Id="rId14" Type="http://schemas.openxmlformats.org/officeDocument/2006/relationships/hyperlink" Target="https://doi.org/10.1155/hsc/4940166"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dl92ZSjsYY3F5JhiR2xFg9NezPA==">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2474</Words>
  <Characters>14106</Characters>
  <DocSecurity>0</DocSecurity>
  <Lines>117</Lines>
  <Paragraphs>33</Paragraphs>
  <ScaleCrop>false</ScaleCrop>
  <Company/>
  <LinksUpToDate>false</LinksUpToDate>
  <CharactersWithSpaces>16547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2026-07-15T15:12:00Z</dcterms:created>
  <dcterms:modified xsi:type="dcterms:W3CDTF">2026-07-16T09:34:00Z</dcterms:modified>
</cp:coreProperties>
</file>