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5236C" w14:textId="799A9CD8" w:rsidR="009B2741" w:rsidRPr="009B2741" w:rsidRDefault="005F7353" w:rsidP="009B2741">
      <w:pPr>
        <w:rPr>
          <w:sz w:val="28"/>
          <w:szCs w:val="28"/>
          <w:lang w:val="en-US"/>
        </w:rPr>
      </w:pPr>
      <w:r w:rsidRPr="00F6398E">
        <w:rPr>
          <w:sz w:val="28"/>
          <w:szCs w:val="28"/>
        </w:rPr>
        <w:t>This assignment will undertake a critical analysis of digital innovation, focusing on the digital tool 'ThingLink'. It will delve into relevant literature concerning the application of ThingLink and educational immersive rooms as effective teaching resources. The exploration will encompass the integration of ThingLink within the TPACK framework, which emphasizes Content knowledge. Additionally, the assignment will examine the tool through the lens of the TIM module. It aims to demonstrate how knowledge can be effectively implemented into a teaching session, manifested in a lesson plan and PowerPoint presentation. Subsequently, an evaluation and reflective assessment of the teaching session will be conducted to glean insights from the experiences. Throughout the process, careful consideration will be given to teaching pedagogy and the role of digital tools within digital pedagogy. Emphasis will also be placed on adherence to teaching standards, as well as principles of equality, diversity, and ethics.</w:t>
      </w:r>
      <w:r w:rsidR="00C04F7D" w:rsidRPr="00F6398E">
        <w:rPr>
          <w:sz w:val="28"/>
          <w:szCs w:val="28"/>
        </w:rPr>
        <w:t xml:space="preserve">  The standards framework used in this assignment are ‘Professional standards for further education teachers and work-based learning practitioners in Wales’. </w:t>
      </w:r>
    </w:p>
    <w:p w14:paraId="7192CC3D" w14:textId="0CE9951F" w:rsidR="00C04F7D" w:rsidRPr="00C04F7D" w:rsidRDefault="00C04F7D" w:rsidP="00C04F7D">
      <w:pPr>
        <w:rPr>
          <w:sz w:val="28"/>
          <w:szCs w:val="28"/>
        </w:rPr>
      </w:pPr>
      <w:r w:rsidRPr="00C04F7D">
        <w:rPr>
          <w:sz w:val="28"/>
          <w:szCs w:val="28"/>
        </w:rPr>
        <w:t xml:space="preserve">In the era of 2024, our daily digital activities seamlessly include phone calls, messaging, music, video games, social media, and instant online access to news and weather. Technology, now a multifaceted component of our lives, has transcended beyond personal use and found its way into education. This digital age is generating a </w:t>
      </w:r>
      <w:r w:rsidRPr="00F6398E">
        <w:rPr>
          <w:sz w:val="28"/>
          <w:szCs w:val="28"/>
        </w:rPr>
        <w:t>re-evaluation</w:t>
      </w:r>
      <w:r w:rsidRPr="00C04F7D">
        <w:rPr>
          <w:sz w:val="28"/>
          <w:szCs w:val="28"/>
        </w:rPr>
        <w:t xml:space="preserve"> of teaching pedagogy. A holistic approach to students and teaching is contingent upon the incorporation of technology; without it, education remains incomplete. The notion of an 'all-knowing' teacher is challenged by the vast expanse of knowledge generated by humanity, as the sheer volume of information available exceeds any individual's capacity for total comprehension in a specific field. Technology has given humanity the power to find and evaluate large quantities of literature, research, and findings with the click of a button</w:t>
      </w:r>
      <w:r w:rsidR="00AA34A0" w:rsidRPr="00AA34A0">
        <w:t xml:space="preserve"> </w:t>
      </w:r>
      <w:r w:rsidR="00AA34A0">
        <w:t>(</w:t>
      </w:r>
      <w:r w:rsidR="00AA34A0" w:rsidRPr="00AA34A0">
        <w:rPr>
          <w:sz w:val="28"/>
          <w:szCs w:val="28"/>
        </w:rPr>
        <w:t>Beetham &amp; Sharpe</w:t>
      </w:r>
      <w:r w:rsidR="00AA34A0">
        <w:rPr>
          <w:sz w:val="28"/>
          <w:szCs w:val="28"/>
        </w:rPr>
        <w:t xml:space="preserve">, </w:t>
      </w:r>
      <w:r w:rsidR="00AA34A0" w:rsidRPr="00AA34A0">
        <w:rPr>
          <w:sz w:val="28"/>
          <w:szCs w:val="28"/>
        </w:rPr>
        <w:t>2020)</w:t>
      </w:r>
      <w:r w:rsidRPr="00C04F7D">
        <w:rPr>
          <w:sz w:val="28"/>
          <w:szCs w:val="28"/>
        </w:rPr>
        <w:t>.</w:t>
      </w:r>
      <w:r w:rsidRPr="00C04F7D">
        <w:rPr>
          <w:vanish/>
          <w:sz w:val="28"/>
          <w:szCs w:val="28"/>
        </w:rPr>
        <w:t>Top of Form</w:t>
      </w:r>
    </w:p>
    <w:p w14:paraId="68E91B1A" w14:textId="164D22B5" w:rsidR="00BE1BFF" w:rsidRPr="00F6398E" w:rsidRDefault="00DC7CD4">
      <w:pPr>
        <w:rPr>
          <w:b/>
          <w:bCs/>
          <w:sz w:val="28"/>
          <w:szCs w:val="28"/>
          <w:u w:val="single"/>
        </w:rPr>
      </w:pPr>
      <w:r w:rsidRPr="00F6398E">
        <w:rPr>
          <w:b/>
          <w:bCs/>
          <w:sz w:val="28"/>
          <w:szCs w:val="28"/>
          <w:u w:val="single"/>
        </w:rPr>
        <w:t>Literature review</w:t>
      </w:r>
      <w:r w:rsidR="009B2741" w:rsidRPr="00F6398E">
        <w:rPr>
          <w:b/>
          <w:bCs/>
          <w:sz w:val="28"/>
          <w:szCs w:val="28"/>
          <w:u w:val="single"/>
        </w:rPr>
        <w:t xml:space="preserve">                                                                                                            </w:t>
      </w:r>
      <w:r w:rsidRPr="00F6398E">
        <w:rPr>
          <w:b/>
          <w:bCs/>
          <w:sz w:val="28"/>
          <w:szCs w:val="28"/>
          <w:u w:val="single"/>
        </w:rPr>
        <w:t xml:space="preserve"> </w:t>
      </w:r>
      <w:r w:rsidR="009B2741" w:rsidRPr="00F6398E">
        <w:rPr>
          <w:b/>
          <w:bCs/>
          <w:sz w:val="28"/>
          <w:szCs w:val="28"/>
          <w:u w:val="single"/>
        </w:rPr>
        <w:t>.</w:t>
      </w:r>
    </w:p>
    <w:p w14:paraId="60559F98" w14:textId="7831AA0E" w:rsidR="00DC7CD4" w:rsidRPr="00DC7CD4" w:rsidRDefault="00DC7CD4" w:rsidP="00DC7CD4">
      <w:pPr>
        <w:rPr>
          <w:sz w:val="28"/>
          <w:szCs w:val="28"/>
        </w:rPr>
      </w:pPr>
      <w:r w:rsidRPr="00DC7CD4">
        <w:rPr>
          <w:sz w:val="28"/>
          <w:szCs w:val="28"/>
        </w:rPr>
        <w:t xml:space="preserve">This literature review with be evaluating from a socio-political and teacher/learner perspective.  It will focus on </w:t>
      </w:r>
      <w:r w:rsidR="00F72D67" w:rsidRPr="00F6398E">
        <w:rPr>
          <w:sz w:val="28"/>
          <w:szCs w:val="28"/>
        </w:rPr>
        <w:t>‘</w:t>
      </w:r>
      <w:r w:rsidRPr="00DC7CD4">
        <w:rPr>
          <w:sz w:val="28"/>
          <w:szCs w:val="28"/>
        </w:rPr>
        <w:t>ThingLink</w:t>
      </w:r>
      <w:r w:rsidR="00F72D67" w:rsidRPr="00F6398E">
        <w:rPr>
          <w:sz w:val="28"/>
          <w:szCs w:val="28"/>
        </w:rPr>
        <w:t>’</w:t>
      </w:r>
      <w:r w:rsidRPr="00DC7CD4">
        <w:rPr>
          <w:sz w:val="28"/>
          <w:szCs w:val="28"/>
        </w:rPr>
        <w:t xml:space="preserve"> the use of the programme and the use of other interactive learning environment.  ThingLink is digital, flexible and asynchronous platform where teacher</w:t>
      </w:r>
      <w:r w:rsidR="00F72D67" w:rsidRPr="00F6398E">
        <w:rPr>
          <w:sz w:val="28"/>
          <w:szCs w:val="28"/>
        </w:rPr>
        <w:t>s</w:t>
      </w:r>
      <w:r w:rsidRPr="00DC7CD4">
        <w:rPr>
          <w:sz w:val="28"/>
          <w:szCs w:val="28"/>
        </w:rPr>
        <w:t xml:space="preserve"> of online or blended learning environments can create student-centred </w:t>
      </w:r>
      <w:r w:rsidR="00F72D67" w:rsidRPr="00F6398E">
        <w:rPr>
          <w:sz w:val="28"/>
          <w:szCs w:val="28"/>
        </w:rPr>
        <w:t>materials,</w:t>
      </w:r>
      <w:r w:rsidRPr="00DC7CD4">
        <w:rPr>
          <w:sz w:val="28"/>
          <w:szCs w:val="28"/>
        </w:rPr>
        <w:t xml:space="preserve"> in an exploratory and experiential way. With the aim to provide inclusive and accessible teaching </w:t>
      </w:r>
      <w:r w:rsidRPr="00DC7CD4">
        <w:rPr>
          <w:sz w:val="28"/>
          <w:szCs w:val="28"/>
        </w:rPr>
        <w:lastRenderedPageBreak/>
        <w:t>material.  During the search for literature three peer reviewed articles were found that directly related to ThingLink by Lytovchenko </w:t>
      </w:r>
      <w:r w:rsidRPr="00DC7CD4">
        <w:rPr>
          <w:i/>
          <w:iCs/>
          <w:sz w:val="28"/>
          <w:szCs w:val="28"/>
        </w:rPr>
        <w:t>et al</w:t>
      </w:r>
      <w:r w:rsidRPr="00DC7CD4">
        <w:rPr>
          <w:sz w:val="28"/>
          <w:szCs w:val="28"/>
        </w:rPr>
        <w:t> (2021) Jeffery </w:t>
      </w:r>
      <w:r w:rsidRPr="00DC7CD4">
        <w:rPr>
          <w:i/>
          <w:iCs/>
          <w:sz w:val="28"/>
          <w:szCs w:val="28"/>
        </w:rPr>
        <w:t>et al</w:t>
      </w:r>
      <w:r w:rsidRPr="00DC7CD4">
        <w:rPr>
          <w:sz w:val="28"/>
          <w:szCs w:val="28"/>
        </w:rPr>
        <w:t> (2021) and Norton </w:t>
      </w:r>
      <w:r w:rsidRPr="00DC7CD4">
        <w:rPr>
          <w:i/>
          <w:iCs/>
          <w:sz w:val="28"/>
          <w:szCs w:val="28"/>
        </w:rPr>
        <w:t xml:space="preserve">et al </w:t>
      </w:r>
      <w:r w:rsidRPr="00DC7CD4">
        <w:rPr>
          <w:sz w:val="28"/>
          <w:szCs w:val="28"/>
        </w:rPr>
        <w:t>(2019). Additional literature comprises articles that discuss interactive teaching materials and explore the digital pedagogy surrounding their integration.</w:t>
      </w:r>
    </w:p>
    <w:p w14:paraId="60C4A83D" w14:textId="6C51DF90" w:rsidR="00703A92" w:rsidRPr="006C22CC" w:rsidRDefault="009A78D8" w:rsidP="00703A92">
      <w:pPr>
        <w:rPr>
          <w:sz w:val="28"/>
          <w:szCs w:val="28"/>
        </w:rPr>
      </w:pPr>
      <w:r w:rsidRPr="00F6398E">
        <w:rPr>
          <w:sz w:val="28"/>
          <w:szCs w:val="28"/>
        </w:rPr>
        <w:t>Although some older texts categorize learners into different 'styles', this way of categorizing learners oversimplifies their complexity, as may in society still tend to do. It is because of this complexity and diversity of learners that the literature reviewed was chosen to exam, evaluate and review. Jeffery (2021) asserts that interactive programs are compatible and user-friendly, stating that they help individuals learn at their own pace, style, and facilitate different learning approaches. For the purpose of this essay, 'learner approaches' will be used instead of 'learning styles', as many of the current 'tests' aimed at identifying your 'learning style' (such as Visual, Auditory, Kinesthetic, and Tactile or VAKT) have been highly discredited, providing a very linear way to describe how individuals learn (Ashton &amp; Stone, 2018, p.93).</w:t>
      </w:r>
      <w:r w:rsidR="00703A92">
        <w:rPr>
          <w:sz w:val="28"/>
          <w:szCs w:val="28"/>
        </w:rPr>
        <w:t xml:space="preserve">  </w:t>
      </w:r>
      <w:r w:rsidR="00703A92" w:rsidRPr="006C22CC">
        <w:rPr>
          <w:sz w:val="28"/>
          <w:szCs w:val="28"/>
        </w:rPr>
        <w:t>Traditionally it is the teacher who decides how subjects are taught. Their lesson plans have a ‘typical student’ in mind and the material is presented the same way for everyone – unless they are labelled ‘different’. At this time of adjustment, it is worth stressing that we are all different. We learn in different ways; we experience different challenges, and we develop different strengths</w:t>
      </w:r>
      <w:r w:rsidR="00703A92">
        <w:rPr>
          <w:sz w:val="28"/>
          <w:szCs w:val="28"/>
        </w:rPr>
        <w:t xml:space="preserve"> (Ashton &amp; Stone, 2018)</w:t>
      </w:r>
      <w:r w:rsidR="00703A92" w:rsidRPr="006C22CC">
        <w:rPr>
          <w:sz w:val="28"/>
          <w:szCs w:val="28"/>
        </w:rPr>
        <w:t>.</w:t>
      </w:r>
      <w:r w:rsidR="00703A92">
        <w:rPr>
          <w:sz w:val="28"/>
          <w:szCs w:val="28"/>
        </w:rPr>
        <w:t xml:space="preserve"> Knowing this will help teachers achieve the standard of </w:t>
      </w:r>
      <w:r w:rsidR="00703A92" w:rsidRPr="00703A92">
        <w:rPr>
          <w:sz w:val="28"/>
          <w:szCs w:val="28"/>
        </w:rPr>
        <w:t>Build positive and collaborative relationships</w:t>
      </w:r>
      <w:r w:rsidR="00703A92">
        <w:rPr>
          <w:sz w:val="28"/>
          <w:szCs w:val="28"/>
        </w:rPr>
        <w:t xml:space="preserve"> within the teaching environment. </w:t>
      </w:r>
    </w:p>
    <w:p w14:paraId="2AC27F8E" w14:textId="5672F9AE" w:rsidR="007C5F38" w:rsidRPr="007C5F38" w:rsidRDefault="007C5F38" w:rsidP="007C5F38">
      <w:pPr>
        <w:rPr>
          <w:sz w:val="28"/>
          <w:szCs w:val="28"/>
        </w:rPr>
      </w:pPr>
      <w:r w:rsidRPr="007C5F38">
        <w:rPr>
          <w:sz w:val="28"/>
          <w:szCs w:val="28"/>
        </w:rPr>
        <w:t xml:space="preserve">From virtual tours to interactive bulletin boards and book talks, ThingLink empowers educators to create immersive learning experiences that transcend traditional boundaries (University of Edinburgh, 2023). In the particular study that Jeffery et al. (2021) conducted using ThingLink, they found it to be beneficial for the topic of University-level </w:t>
      </w:r>
      <w:r w:rsidRPr="00F6398E">
        <w:rPr>
          <w:sz w:val="28"/>
          <w:szCs w:val="28"/>
        </w:rPr>
        <w:t>G</w:t>
      </w:r>
      <w:r w:rsidRPr="007C5F38">
        <w:rPr>
          <w:sz w:val="28"/>
          <w:szCs w:val="28"/>
        </w:rPr>
        <w:t>eology. Positives included the ability to utilize interactive imagery, a 'virtual microscope', during distance learning, virtual fieldwork, and visual-based topics (such as anatomy). After Jeffery et al.'s (2021) use and evaluation of ThingLink, they concluded that the program was highly transferable to a variety of topics. Jefferys also makes an excellent point for using ThingLink as an inclusive learning resource. Teachers often rely on teaching assistants from handouts, laboratory demonstrations, and direction to external resources such as a key text. These resources may not be easily accessed by all students, especially those who require screen readers or speech recognition software. ThingLink appears to be able to reach a wide variety of students, allowing them to use the resource at their own pace, adapt to their own learning approach, while keeping learning differences in mind</w:t>
      </w:r>
      <w:r w:rsidRPr="00F6398E">
        <w:rPr>
          <w:sz w:val="28"/>
          <w:szCs w:val="28"/>
        </w:rPr>
        <w:t xml:space="preserve"> (University of Edinburgh, 2023)</w:t>
      </w:r>
      <w:r w:rsidRPr="007C5F38">
        <w:rPr>
          <w:sz w:val="28"/>
          <w:szCs w:val="28"/>
        </w:rPr>
        <w:t>.</w:t>
      </w:r>
    </w:p>
    <w:p w14:paraId="1BA9169C" w14:textId="1357DC90" w:rsidR="007C5F38" w:rsidRPr="00F6398E" w:rsidRDefault="007C5F38" w:rsidP="007C5F38">
      <w:pPr>
        <w:rPr>
          <w:sz w:val="28"/>
          <w:szCs w:val="28"/>
        </w:rPr>
      </w:pPr>
      <w:r w:rsidRPr="007C5F38">
        <w:rPr>
          <w:sz w:val="28"/>
          <w:szCs w:val="28"/>
        </w:rPr>
        <w:t xml:space="preserve">Jeffery (2021) points out a downfall for ThingLink. </w:t>
      </w:r>
      <w:r w:rsidRPr="00F6398E">
        <w:rPr>
          <w:sz w:val="28"/>
          <w:szCs w:val="28"/>
        </w:rPr>
        <w:t xml:space="preserve">She </w:t>
      </w:r>
      <w:r w:rsidRPr="007C5F38">
        <w:rPr>
          <w:sz w:val="28"/>
          <w:szCs w:val="28"/>
        </w:rPr>
        <w:t>states that many teachers/lecturers currently prefer traditional and classic approaches to education, which acts as a barrier to adopting resources that could potentially change the face of education. Additionally, Jeffery examines the time and effort teachers will need to put into creating these resources at the beginning, but once created, they can be used for many lessons, with only updates required when needed. In comparison to a printed textbook, which cannot be updated without going through the entire printing process again, it seems beneficial for all in the educational setting to have access to the most up-to-date research. Online resources that can be edited with the click of a button might be more reliable than a book that only contains research up to the day it was published (Quinn, 2014). Furthermore, students with print disabilities may struggle to access these books if they are not converted into accessible formats. ThingLink automatically creates a disability print-friendly resource; therefore, the time spent creating resources on ThingLink will not only save teachers time converting texts but also create resources that do not need to be converted as they are already disability-friendly (Jeffery et al., 2021).</w:t>
      </w:r>
      <w:r w:rsidRPr="00F6398E">
        <w:rPr>
          <w:sz w:val="28"/>
          <w:szCs w:val="28"/>
        </w:rPr>
        <w:t xml:space="preserve"> Considering teaching standards, the program effortlessly encourages diversity, equal opportunities, and advocates for inclusion. The disability-friendly features are inherently integrated.</w:t>
      </w:r>
    </w:p>
    <w:p w14:paraId="2C835258" w14:textId="77777777" w:rsidR="004E011F" w:rsidRPr="00F6398E" w:rsidRDefault="004E011F" w:rsidP="004E011F">
      <w:pPr>
        <w:rPr>
          <w:sz w:val="28"/>
          <w:szCs w:val="28"/>
        </w:rPr>
      </w:pPr>
      <w:r w:rsidRPr="00F6398E">
        <w:rPr>
          <w:sz w:val="28"/>
          <w:szCs w:val="28"/>
        </w:rPr>
        <w:t>Norton et al. (2019) perceive the interactive platform of ThingLink as operating at a higher level of creation, effectively engaging audiences. This platform provides people with the opportunity to interact with places, institutions, museums, and collections from a distance. Norton et al. (2019) highlight the engagement facilitated by one particular feature of ThingLink: its utilization of 360</w:t>
      </w:r>
      <w:r w:rsidRPr="00F6398E">
        <w:rPr>
          <w:sz w:val="28"/>
          <w:szCs w:val="28"/>
          <w:vertAlign w:val="superscript"/>
        </w:rPr>
        <w:t>o</w:t>
      </w:r>
      <w:r w:rsidRPr="00F6398E">
        <w:rPr>
          <w:sz w:val="28"/>
          <w:szCs w:val="28"/>
        </w:rPr>
        <w:t xml:space="preserve"> images, augmented reality, and virtual reality technology. This technology enables the creation of physical exhibits (even after deinstallation), virtual tours of historic landscapes, and comprehensive online archives.  However, Norton (2019) discusses that along with new learning opportunities, new technical barriers arise. Norton's team embarked on creating a virtual tour of their distinctive collection, receiving ThingLink training from its creators, and subsequently dividing the tasks among the team members involved. Their vision was to showcase their unique collection and, in turn, promote the use of digital tools among teachers and researchers. They aimed to enhance the visibility of this lesser-known library resource among other objectives.</w:t>
      </w:r>
    </w:p>
    <w:p w14:paraId="4C6F1CF3" w14:textId="77777777" w:rsidR="004E011F" w:rsidRPr="004E011F" w:rsidRDefault="004E011F" w:rsidP="004E011F">
      <w:pPr>
        <w:rPr>
          <w:sz w:val="28"/>
          <w:szCs w:val="28"/>
        </w:rPr>
      </w:pPr>
      <w:r w:rsidRPr="004E011F">
        <w:rPr>
          <w:sz w:val="28"/>
          <w:szCs w:val="28"/>
        </w:rPr>
        <w:t>Norton (2019, p.34) discusses the remarkable outcomes achieved through the use of this software. These include audio tours of the collection, 3D scanning of specific artifacts to enable viewers to view, rotate, touch, and interact with the objects in ways they had never before experienced—online, without damaging the items and without restrictions. Additionally, online exhibits were created to engage with before being physically displayed in the library, thereby increasing access to underrepresented groups, such as marginalized or impoverished individuals. Norton highlights the increasing use of new technologies in mainstream consumption, now widely accessible. ThingLink, as a high-tech interactive educational resource, is low-cost and highly accessible, providing culture, knowledge, and experiences to those who may not otherwise have access to them.</w:t>
      </w:r>
    </w:p>
    <w:p w14:paraId="5DB682EC" w14:textId="3362A23D" w:rsidR="004E011F" w:rsidRPr="004E011F" w:rsidRDefault="004E011F" w:rsidP="004E011F">
      <w:pPr>
        <w:rPr>
          <w:sz w:val="28"/>
          <w:szCs w:val="28"/>
        </w:rPr>
      </w:pPr>
      <w:r w:rsidRPr="004E011F">
        <w:rPr>
          <w:sz w:val="28"/>
          <w:szCs w:val="28"/>
        </w:rPr>
        <w:t>Ahmed (2023) examines the concept of 'generation change' and the impact of poverty then and now. Ahmed notes a new wave of poverty, with mobile phones now commonplace even in places known as 'the slums' around the world. It has become typical for teenagers to spend their days lying in bed and watching their phones, regardless of living conditions, even in overcrowded and unsanitary environments. Norton (2019) describes a new era of mainstream consumption and a heightened level of interaction and exploration. This suggests that children or young people living in these 'slums' with a mobile device can fully access and experience international attractions such as the Spy Museum, Smithsonian National Museum of Natural History, or the historic Bethel AME Church, among others. Virtual tours and creations made on software like ThingLink enable people anywhere in the world to access unique places, serving a broad distribution and educational purpose</w:t>
      </w:r>
      <w:r w:rsidR="00AA34A0" w:rsidRPr="00AA34A0">
        <w:t xml:space="preserve"> </w:t>
      </w:r>
      <w:r w:rsidR="00AA34A0">
        <w:t>(</w:t>
      </w:r>
      <w:r w:rsidR="00AA34A0" w:rsidRPr="00AA34A0">
        <w:rPr>
          <w:sz w:val="28"/>
          <w:szCs w:val="28"/>
        </w:rPr>
        <w:t>Beetham &amp; Sharpe</w:t>
      </w:r>
      <w:r w:rsidR="00AA34A0">
        <w:rPr>
          <w:sz w:val="28"/>
          <w:szCs w:val="28"/>
        </w:rPr>
        <w:t xml:space="preserve">, </w:t>
      </w:r>
      <w:r w:rsidR="00AA34A0" w:rsidRPr="00AA34A0">
        <w:rPr>
          <w:sz w:val="28"/>
          <w:szCs w:val="28"/>
        </w:rPr>
        <w:t>2020)</w:t>
      </w:r>
      <w:r w:rsidRPr="004E011F">
        <w:rPr>
          <w:sz w:val="28"/>
          <w:szCs w:val="28"/>
        </w:rPr>
        <w:t>.</w:t>
      </w:r>
      <w:r w:rsidRPr="00F6398E">
        <w:rPr>
          <w:sz w:val="28"/>
          <w:szCs w:val="28"/>
        </w:rPr>
        <w:t xml:space="preserve">  </w:t>
      </w:r>
    </w:p>
    <w:p w14:paraId="3DC9801C" w14:textId="4B4D0411" w:rsidR="004E011F" w:rsidRPr="004E011F" w:rsidRDefault="004E011F" w:rsidP="004E011F">
      <w:pPr>
        <w:rPr>
          <w:vanish/>
          <w:sz w:val="28"/>
          <w:szCs w:val="28"/>
        </w:rPr>
      </w:pPr>
      <w:r w:rsidRPr="00F6398E">
        <w:rPr>
          <w:sz w:val="28"/>
          <w:szCs w:val="28"/>
        </w:rPr>
        <w:t>For learners worldwide and educational purposes, software like ThingLink proves invaluable. However, the decreasing number of physical visitors may have financial implications for institutions. This could lead to closures, job losses, and the need for long-term maintenance of online resources to keep pace with evolving technology. Additionally, each institution interested in creating an interactive online exhibition requires staff, resources, time, and technical expertise. Nevertheless, institutions that have firsthand experience with the software have noted that ThingLink simplifies the complex technological aspects, making it more inclusive even for those less technologically savvy (Norton, 2019).</w:t>
      </w:r>
      <w:r w:rsidRPr="004E011F">
        <w:rPr>
          <w:vanish/>
          <w:sz w:val="28"/>
          <w:szCs w:val="28"/>
        </w:rPr>
        <w:t>Top of Form</w:t>
      </w:r>
    </w:p>
    <w:p w14:paraId="44FAC0B3" w14:textId="77777777" w:rsidR="004E011F" w:rsidRPr="00F6398E" w:rsidRDefault="004E011F" w:rsidP="004E011F">
      <w:pPr>
        <w:rPr>
          <w:sz w:val="28"/>
          <w:szCs w:val="28"/>
        </w:rPr>
      </w:pPr>
      <w:r w:rsidRPr="004E011F">
        <w:rPr>
          <w:vanish/>
          <w:sz w:val="28"/>
          <w:szCs w:val="28"/>
        </w:rPr>
        <w:t>Top of Form</w:t>
      </w:r>
    </w:p>
    <w:p w14:paraId="3E342C9D" w14:textId="2A9BCCEC" w:rsidR="00F6398E" w:rsidRPr="00F6398E" w:rsidRDefault="00F6398E" w:rsidP="00F6398E">
      <w:pPr>
        <w:rPr>
          <w:sz w:val="28"/>
          <w:szCs w:val="28"/>
        </w:rPr>
      </w:pPr>
      <w:r w:rsidRPr="00F6398E">
        <w:rPr>
          <w:sz w:val="28"/>
          <w:szCs w:val="28"/>
        </w:rPr>
        <w:t>Lytovchenko et al. (2021) analyzed the utilization of ThingLink with an undergraduate group of sustainable development students. This is particularly relevant, considering the imperative for our world to become more sustainable, as traditional teaching methods such as books and handouts have not been very eco-friendly. Ali et al. (2023) stated that the adoption of the Sustainable Development Goals (2015) marked a new era of commitment within educational institutions to promote sustainable development. By integrating sustainability and environmental considerations, environmental learning can enrich teaching pedagogy</w:t>
      </w:r>
      <w:r w:rsidR="00AA34A0">
        <w:rPr>
          <w:sz w:val="28"/>
          <w:szCs w:val="28"/>
        </w:rPr>
        <w:t xml:space="preserve"> (</w:t>
      </w:r>
      <w:r w:rsidR="00AA34A0" w:rsidRPr="00AA34A0">
        <w:rPr>
          <w:sz w:val="28"/>
          <w:szCs w:val="28"/>
        </w:rPr>
        <w:t>Beetham &amp; Sharpe</w:t>
      </w:r>
      <w:r w:rsidR="00AA34A0">
        <w:rPr>
          <w:sz w:val="28"/>
          <w:szCs w:val="28"/>
        </w:rPr>
        <w:t xml:space="preserve">, </w:t>
      </w:r>
      <w:r w:rsidR="00AA34A0" w:rsidRPr="00AA34A0">
        <w:rPr>
          <w:sz w:val="28"/>
          <w:szCs w:val="28"/>
        </w:rPr>
        <w:t>2020)</w:t>
      </w:r>
    </w:p>
    <w:p w14:paraId="72A05ED2" w14:textId="496AF536" w:rsidR="00F6398E" w:rsidRDefault="00F6398E" w:rsidP="00F6398E">
      <w:pPr>
        <w:rPr>
          <w:sz w:val="28"/>
          <w:szCs w:val="28"/>
        </w:rPr>
      </w:pPr>
      <w:r w:rsidRPr="00F6398E">
        <w:rPr>
          <w:sz w:val="28"/>
          <w:szCs w:val="28"/>
        </w:rPr>
        <w:t>Lytovchenko et al. (2021, p.13) observed that the ThingLink software "stimulated students' discussion of the problem, made learning more active and interesting, and engaged them in further research activities." Lytovchenko et al. approached the tool differently, employing the Likert scale to engage participants. ThingLink also provides users with the option to add questions to the interactive learning environment, allowing users to gather data and findings from the activity. Lytovchenko et al. collected data on sustainability attitudes and environmental knowledge/behaviour. ThingLink enabled the teacher to design an organic and logical resource that students explored and utilized in their studies. They noted that the software enhanced the session's interest and participation. Students were also stimulated by active inquiry into sustainability issues. After analysis, Lytovchenko et al. found disparities in learning outcomes. While the lecture had planned for three main topics for the students that day, learning was more pronounced in one area compared to others. The lecturer did not notice this discrepancy during the lesson; it was only upon completion of the data analysis that they realized the inconsistencies in learning. Although students were actively engaging with the activity, their participation in the classroom, answering questions, and discussing topics seemed less pronounced, which the lecturer may have overlooked in detecting unequal learning outcomes (University of Edinburgh, 2023).</w:t>
      </w:r>
    </w:p>
    <w:p w14:paraId="614BE6B7" w14:textId="58E12A87" w:rsidR="00D35653" w:rsidRPr="00D35653" w:rsidRDefault="00D35653" w:rsidP="00D35653">
      <w:pPr>
        <w:rPr>
          <w:sz w:val="28"/>
          <w:szCs w:val="28"/>
        </w:rPr>
      </w:pPr>
      <w:r>
        <w:rPr>
          <w:sz w:val="28"/>
          <w:szCs w:val="28"/>
        </w:rPr>
        <w:t>A</w:t>
      </w:r>
      <w:r w:rsidRPr="00D35653">
        <w:rPr>
          <w:sz w:val="28"/>
          <w:szCs w:val="28"/>
        </w:rPr>
        <w:t>chieving successful integration of technology into teaching pedagogy remains a work in progress, necessitating ongoing responsiveness to technological advancements.</w:t>
      </w:r>
      <w:r>
        <w:rPr>
          <w:sz w:val="28"/>
          <w:szCs w:val="28"/>
        </w:rPr>
        <w:t xml:space="preserve">  </w:t>
      </w:r>
      <w:r w:rsidRPr="00D35653">
        <w:rPr>
          <w:sz w:val="28"/>
          <w:szCs w:val="28"/>
        </w:rPr>
        <w:t>Yet, challenges persist, such as resistance to change among educators and the time and effort required for resource creation (Jeffery et al., 2021). However, the benefits of digital resources, such as up-to-date content and accessibility features, underscore their value in modern education (Quinn, 2014).</w:t>
      </w:r>
      <w:r>
        <w:rPr>
          <w:sz w:val="28"/>
          <w:szCs w:val="28"/>
        </w:rPr>
        <w:t xml:space="preserve">  </w:t>
      </w:r>
      <w:r w:rsidRPr="00D35653">
        <w:rPr>
          <w:sz w:val="28"/>
          <w:szCs w:val="28"/>
        </w:rPr>
        <w:t>Norton et al. (2019) demonstrate the transformative potential of digital platforms like ThingLink, enabling immersive learning experiences and broadening access to educational resources. Lytovchenko et al. (2021) further highlight the benefits of interactive tools in stimulating student engagement and facilitating active learning.</w:t>
      </w:r>
      <w:r>
        <w:rPr>
          <w:sz w:val="28"/>
          <w:szCs w:val="28"/>
        </w:rPr>
        <w:t xml:space="preserve">  </w:t>
      </w:r>
      <w:r w:rsidRPr="00D35653">
        <w:rPr>
          <w:sz w:val="28"/>
          <w:szCs w:val="28"/>
        </w:rPr>
        <w:t>As we navigate the evolving landscape of education, it's essential to remain attentive to socio-political factors and the perspectives of both teachers and learners. By leveraging innovative technologies and evidence-based practices, educators can create inclusive, dynamic learning environments that meet the needs of diverse learners</w:t>
      </w:r>
      <w:r w:rsidR="00AA34A0" w:rsidRPr="00AA34A0">
        <w:t xml:space="preserve"> </w:t>
      </w:r>
      <w:r w:rsidR="00AA34A0">
        <w:t>(</w:t>
      </w:r>
      <w:r w:rsidR="00AA34A0" w:rsidRPr="00AA34A0">
        <w:rPr>
          <w:sz w:val="28"/>
          <w:szCs w:val="28"/>
        </w:rPr>
        <w:t>Beetham &amp; Sharpe</w:t>
      </w:r>
      <w:r w:rsidR="00AA34A0">
        <w:rPr>
          <w:sz w:val="28"/>
          <w:szCs w:val="28"/>
        </w:rPr>
        <w:t xml:space="preserve">, </w:t>
      </w:r>
      <w:r w:rsidR="00AA34A0" w:rsidRPr="00AA34A0">
        <w:rPr>
          <w:sz w:val="28"/>
          <w:szCs w:val="28"/>
        </w:rPr>
        <w:t>2020)</w:t>
      </w:r>
      <w:r w:rsidRPr="00D35653">
        <w:rPr>
          <w:sz w:val="28"/>
          <w:szCs w:val="28"/>
        </w:rPr>
        <w:t>.</w:t>
      </w:r>
    </w:p>
    <w:p w14:paraId="37DEEC5F" w14:textId="77777777" w:rsidR="00D35653" w:rsidRPr="00D35653" w:rsidRDefault="00D35653" w:rsidP="00D35653">
      <w:pPr>
        <w:rPr>
          <w:vanish/>
          <w:sz w:val="28"/>
          <w:szCs w:val="28"/>
        </w:rPr>
      </w:pPr>
      <w:r w:rsidRPr="00D35653">
        <w:rPr>
          <w:vanish/>
          <w:sz w:val="28"/>
          <w:szCs w:val="28"/>
        </w:rPr>
        <w:t>Top of Form</w:t>
      </w:r>
    </w:p>
    <w:p w14:paraId="480D0B52" w14:textId="77777777" w:rsidR="004E011F" w:rsidRPr="004E011F" w:rsidRDefault="004E011F" w:rsidP="004E011F">
      <w:pPr>
        <w:rPr>
          <w:vanish/>
          <w:sz w:val="28"/>
          <w:szCs w:val="28"/>
        </w:rPr>
      </w:pPr>
    </w:p>
    <w:p w14:paraId="4B11975D" w14:textId="62BF7ED9" w:rsidR="007C5F38" w:rsidRPr="007C5F38" w:rsidRDefault="007C5F38" w:rsidP="007C5F38">
      <w:pPr>
        <w:rPr>
          <w:vanish/>
          <w:sz w:val="28"/>
          <w:szCs w:val="28"/>
        </w:rPr>
      </w:pPr>
    </w:p>
    <w:p w14:paraId="0569BAD1" w14:textId="77777777" w:rsidR="007C5F38" w:rsidRDefault="007C5F38" w:rsidP="00DC7CD4">
      <w:pPr>
        <w:rPr>
          <w:vanish/>
          <w:sz w:val="28"/>
          <w:szCs w:val="28"/>
        </w:rPr>
      </w:pPr>
    </w:p>
    <w:p w14:paraId="18C82999" w14:textId="77777777" w:rsidR="007C5F38" w:rsidRDefault="007C5F38" w:rsidP="00DC7CD4">
      <w:pPr>
        <w:rPr>
          <w:vanish/>
          <w:sz w:val="28"/>
          <w:szCs w:val="28"/>
        </w:rPr>
      </w:pPr>
    </w:p>
    <w:p w14:paraId="16EE759C" w14:textId="77777777" w:rsidR="007C5F38" w:rsidRDefault="007C5F38" w:rsidP="00DC7CD4">
      <w:pPr>
        <w:rPr>
          <w:vanish/>
          <w:sz w:val="28"/>
          <w:szCs w:val="28"/>
        </w:rPr>
      </w:pPr>
    </w:p>
    <w:p w14:paraId="550E2582" w14:textId="0D9EBCC4" w:rsidR="009B2741" w:rsidRPr="009B2741" w:rsidRDefault="009B2741" w:rsidP="009B2741">
      <w:pPr>
        <w:rPr>
          <w:b/>
          <w:bCs/>
          <w:sz w:val="28"/>
          <w:szCs w:val="28"/>
          <w:u w:val="single"/>
        </w:rPr>
      </w:pPr>
      <w:r w:rsidRPr="009B2741">
        <w:rPr>
          <w:b/>
          <w:bCs/>
          <w:sz w:val="28"/>
          <w:szCs w:val="28"/>
          <w:u w:val="single"/>
        </w:rPr>
        <w:t>TIM and pedagogy &amp;  example of the transformative lesson</w:t>
      </w:r>
      <w:r>
        <w:rPr>
          <w:b/>
          <w:bCs/>
          <w:sz w:val="28"/>
          <w:szCs w:val="28"/>
          <w:u w:val="single"/>
        </w:rPr>
        <w:t xml:space="preserve">                           </w:t>
      </w:r>
      <w:r w:rsidRPr="009B2741">
        <w:rPr>
          <w:b/>
          <w:bCs/>
          <w:sz w:val="28"/>
          <w:szCs w:val="28"/>
          <w:u w:val="single"/>
        </w:rPr>
        <w:t xml:space="preserve">. </w:t>
      </w:r>
    </w:p>
    <w:p w14:paraId="26A96BF2" w14:textId="77777777" w:rsidR="00F6398E" w:rsidRPr="00F6398E" w:rsidRDefault="00F6398E" w:rsidP="00F6398E">
      <w:pPr>
        <w:rPr>
          <w:sz w:val="28"/>
          <w:szCs w:val="28"/>
        </w:rPr>
      </w:pPr>
      <w:r w:rsidRPr="00F6398E">
        <w:rPr>
          <w:sz w:val="28"/>
          <w:szCs w:val="28"/>
        </w:rPr>
        <w:t>The Technology Integration Matrix (TIM) outlines how technology can enhance learning by incorporating five key aspects: active participation, collaboration, constructive learning, authenticity, and goal orientation. It categorizes technology integration into five levels: entry, adoption, adaptation, infusion, and transformation. This matrix comprises 25 cells, combining effective learning environment characteristics with varying degrees of technology integration (TIM, 2023).</w:t>
      </w:r>
    </w:p>
    <w:p w14:paraId="4C9EDDCF" w14:textId="39AB6C3A" w:rsidR="00F6398E" w:rsidRPr="00F6398E" w:rsidRDefault="00F6398E" w:rsidP="00F6398E">
      <w:pPr>
        <w:rPr>
          <w:sz w:val="28"/>
          <w:szCs w:val="28"/>
        </w:rPr>
      </w:pPr>
      <w:r w:rsidRPr="009B2741">
        <w:rPr>
          <w:noProof/>
          <w:sz w:val="28"/>
          <w:szCs w:val="28"/>
        </w:rPr>
        <w:drawing>
          <wp:anchor distT="0" distB="0" distL="114300" distR="114300" simplePos="0" relativeHeight="251674624" behindDoc="0" locked="0" layoutInCell="1" allowOverlap="1" wp14:anchorId="7AD4BB45" wp14:editId="042DC42F">
            <wp:simplePos x="0" y="0"/>
            <wp:positionH relativeFrom="margin">
              <wp:posOffset>-60960</wp:posOffset>
            </wp:positionH>
            <wp:positionV relativeFrom="paragraph">
              <wp:posOffset>5715</wp:posOffset>
            </wp:positionV>
            <wp:extent cx="1364615" cy="2617470"/>
            <wp:effectExtent l="0" t="0" r="6985" b="0"/>
            <wp:wrapSquare wrapText="bothSides"/>
            <wp:docPr id="2147456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45655"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49926" t="55018" r="39931" b="10387"/>
                    <a:stretch/>
                  </pic:blipFill>
                  <pic:spPr bwMode="auto">
                    <a:xfrm>
                      <a:off x="0" y="0"/>
                      <a:ext cx="1364615" cy="2617470"/>
                    </a:xfrm>
                    <a:prstGeom prst="rect">
                      <a:avLst/>
                    </a:prstGeom>
                    <a:ln>
                      <a:noFill/>
                    </a:ln>
                    <a:extLst>
                      <a:ext uri="{53640926-AAD7-44D8-BBD7-CCE9431645EC}">
                        <a14:shadowObscured xmlns:a14="http://schemas.microsoft.com/office/drawing/2010/main"/>
                      </a:ext>
                    </a:extLst>
                  </pic:spPr>
                </pic:pic>
              </a:graphicData>
            </a:graphic>
          </wp:anchor>
        </w:drawing>
      </w:r>
      <w:r w:rsidRPr="00F6398E">
        <w:rPr>
          <w:sz w:val="28"/>
          <w:szCs w:val="28"/>
        </w:rPr>
        <w:t>During my Therapeutic Spaces lesson, where I utilized the digital tool ThingLink in an interactive environment, I applied the TIM framework. Specifically, I operated at the 'Adaptation level' within the levels of technology integration. In terms of the learning environment characteristics, I focused on 'Collaborative learning' and 'Constructive learning', resulting in two squares on the TIM framework. I believe I successfully achieved this level of technology utilization during the session (TIM, 2023).</w:t>
      </w:r>
    </w:p>
    <w:p w14:paraId="170EE965" w14:textId="102A166F" w:rsidR="009B2741" w:rsidRPr="009B2741" w:rsidRDefault="009B2741" w:rsidP="009B2741">
      <w:pPr>
        <w:rPr>
          <w:sz w:val="28"/>
          <w:szCs w:val="28"/>
        </w:rPr>
      </w:pPr>
      <w:r w:rsidRPr="009B2741">
        <w:rPr>
          <w:sz w:val="28"/>
          <w:szCs w:val="28"/>
        </w:rPr>
        <w:t xml:space="preserve"> </w:t>
      </w:r>
    </w:p>
    <w:p w14:paraId="321C7925" w14:textId="183FB3FB" w:rsidR="009B2741" w:rsidRPr="009B2741" w:rsidRDefault="009B2741" w:rsidP="009B2741">
      <w:pPr>
        <w:rPr>
          <w:sz w:val="28"/>
          <w:szCs w:val="28"/>
        </w:rPr>
      </w:pPr>
      <w:r w:rsidRPr="009B2741">
        <w:rPr>
          <w:noProof/>
          <w:sz w:val="28"/>
          <w:szCs w:val="28"/>
        </w:rPr>
        <mc:AlternateContent>
          <mc:Choice Requires="wps">
            <w:drawing>
              <wp:anchor distT="45720" distB="45720" distL="114300" distR="114300" simplePos="0" relativeHeight="251676672" behindDoc="0" locked="0" layoutInCell="1" allowOverlap="1" wp14:anchorId="6F074600" wp14:editId="05154FB6">
                <wp:simplePos x="0" y="0"/>
                <wp:positionH relativeFrom="column">
                  <wp:posOffset>-145531</wp:posOffset>
                </wp:positionH>
                <wp:positionV relativeFrom="paragraph">
                  <wp:posOffset>1287549</wp:posOffset>
                </wp:positionV>
                <wp:extent cx="741045" cy="450215"/>
                <wp:effectExtent l="0" t="0" r="2095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450215"/>
                        </a:xfrm>
                        <a:prstGeom prst="rect">
                          <a:avLst/>
                        </a:prstGeom>
                        <a:solidFill>
                          <a:srgbClr val="FFFFFF"/>
                        </a:solidFill>
                        <a:ln w="9525">
                          <a:solidFill>
                            <a:srgbClr val="000000"/>
                          </a:solidFill>
                          <a:miter lim="800000"/>
                          <a:headEnd/>
                          <a:tailEnd/>
                        </a:ln>
                      </wps:spPr>
                      <wps:txbx>
                        <w:txbxContent>
                          <w:p w14:paraId="000E194F" w14:textId="77777777" w:rsidR="009B2741" w:rsidRPr="00217435" w:rsidRDefault="009B2741" w:rsidP="009B2741">
                            <w:pPr>
                              <w:jc w:val="center"/>
                              <w:rPr>
                                <w:b/>
                                <w:bCs/>
                                <w:color w:val="FF0000"/>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435">
                              <w:rPr>
                                <w:b/>
                                <w:bCs/>
                                <w:color w:val="FF0000"/>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 framework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074600" id="_x0000_t202" coordsize="21600,21600" o:spt="202" path="m,l,21600r21600,l21600,xe">
                <v:stroke joinstyle="miter"/>
                <v:path gradientshapeok="t" o:connecttype="rect"/>
              </v:shapetype>
              <v:shape id="Text Box 2" o:spid="_x0000_s1026" type="#_x0000_t202" style="position:absolute;margin-left:-11.45pt;margin-top:101.4pt;width:58.35pt;height:35.4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">
                <v:textbox>
                  <w:txbxContent>
                    <w:p w14:paraId="000E194F" w14:textId="77777777" w:rsidR="009B2741" w:rsidRPr="00217435" w:rsidRDefault="009B2741" w:rsidP="009B2741">
                      <w:pPr>
                        <w:jc w:val="center"/>
                        <w:rPr>
                          <w:b/>
                          <w:bCs/>
                          <w:color w:val="FF0000"/>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435">
                        <w:rPr>
                          <w:b/>
                          <w:bCs/>
                          <w:color w:val="FF0000"/>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 framework</w:t>
                      </w:r>
                    </w:p>
                  </w:txbxContent>
                </v:textbox>
                <w10:wrap type="square"/>
              </v:shape>
            </w:pict>
          </mc:Fallback>
        </mc:AlternateContent>
      </w:r>
      <w:r w:rsidRPr="009B2741">
        <w:rPr>
          <w:noProof/>
          <w:sz w:val="28"/>
          <w:szCs w:val="28"/>
        </w:rPr>
        <w:drawing>
          <wp:anchor distT="0" distB="0" distL="114300" distR="114300" simplePos="0" relativeHeight="251675648" behindDoc="1" locked="0" layoutInCell="1" allowOverlap="1" wp14:anchorId="1D9FA733" wp14:editId="10DE1E35">
            <wp:simplePos x="0" y="0"/>
            <wp:positionH relativeFrom="margin">
              <wp:align>left</wp:align>
            </wp:positionH>
            <wp:positionV relativeFrom="paragraph">
              <wp:posOffset>782493</wp:posOffset>
            </wp:positionV>
            <wp:extent cx="2288540" cy="2397125"/>
            <wp:effectExtent l="0" t="0" r="0" b="3175"/>
            <wp:wrapTight wrapText="bothSides">
              <wp:wrapPolygon edited="0">
                <wp:start x="0" y="0"/>
                <wp:lineTo x="0" y="21457"/>
                <wp:lineTo x="21396" y="21457"/>
                <wp:lineTo x="21396" y="0"/>
                <wp:lineTo x="0" y="0"/>
              </wp:wrapPolygon>
            </wp:wrapTight>
            <wp:docPr id="1947647825" name="Picture 2" descr="A diagram of a variety of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647825" name="Picture 2" descr="A diagram of a variety of colored circl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88540" cy="2397125"/>
                    </a:xfrm>
                    <a:prstGeom prst="rect">
                      <a:avLst/>
                    </a:prstGeom>
                  </pic:spPr>
                </pic:pic>
              </a:graphicData>
            </a:graphic>
          </wp:anchor>
        </w:drawing>
      </w:r>
      <w:r w:rsidRPr="009B2741">
        <w:rPr>
          <w:sz w:val="28"/>
          <w:szCs w:val="28"/>
        </w:rPr>
        <w:t>TPACK in another framework which is probably the most well-know</w:t>
      </w:r>
      <w:r w:rsidR="00F6398E">
        <w:rPr>
          <w:sz w:val="28"/>
          <w:szCs w:val="28"/>
        </w:rPr>
        <w:t xml:space="preserve">n, it </w:t>
      </w:r>
      <w:r w:rsidR="00F6398E" w:rsidRPr="009B2741">
        <w:rPr>
          <w:sz w:val="28"/>
          <w:szCs w:val="28"/>
        </w:rPr>
        <w:t>includ</w:t>
      </w:r>
      <w:r w:rsidR="00F6398E">
        <w:rPr>
          <w:sz w:val="28"/>
          <w:szCs w:val="28"/>
        </w:rPr>
        <w:t>es</w:t>
      </w:r>
      <w:r w:rsidRPr="009B2741">
        <w:rPr>
          <w:sz w:val="28"/>
          <w:szCs w:val="28"/>
        </w:rPr>
        <w:t xml:space="preserve"> Technological Knowledge (TK), Content Knowledge (CK) and Pedagogical Knowledge (PK).  It was formed at the same time as TIM (around 2005) and </w:t>
      </w:r>
      <w:r w:rsidR="00F6398E" w:rsidRPr="009B2741">
        <w:rPr>
          <w:sz w:val="28"/>
          <w:szCs w:val="28"/>
        </w:rPr>
        <w:t>the</w:t>
      </w:r>
      <w:r w:rsidRPr="009B2741">
        <w:rPr>
          <w:sz w:val="28"/>
          <w:szCs w:val="28"/>
        </w:rPr>
        <w:t xml:space="preserve"> T</w:t>
      </w:r>
      <w:r w:rsidR="00F6398E">
        <w:rPr>
          <w:sz w:val="28"/>
          <w:szCs w:val="28"/>
        </w:rPr>
        <w:t>IM</w:t>
      </w:r>
      <w:r w:rsidRPr="009B2741">
        <w:rPr>
          <w:sz w:val="28"/>
          <w:szCs w:val="28"/>
        </w:rPr>
        <w:t xml:space="preserve"> framework fit</w:t>
      </w:r>
      <w:r w:rsidR="00F6398E">
        <w:rPr>
          <w:sz w:val="28"/>
          <w:szCs w:val="28"/>
        </w:rPr>
        <w:t>s</w:t>
      </w:r>
      <w:r w:rsidRPr="009B2741">
        <w:rPr>
          <w:sz w:val="28"/>
          <w:szCs w:val="28"/>
        </w:rPr>
        <w:t xml:space="preserve"> into </w:t>
      </w:r>
      <w:r w:rsidR="00F6398E">
        <w:rPr>
          <w:sz w:val="28"/>
          <w:szCs w:val="28"/>
        </w:rPr>
        <w:t>the TIM model</w:t>
      </w:r>
      <w:r w:rsidRPr="009B2741">
        <w:rPr>
          <w:sz w:val="28"/>
          <w:szCs w:val="28"/>
        </w:rPr>
        <w:t xml:space="preserve"> very well. </w:t>
      </w:r>
      <w:r w:rsidR="00F6398E">
        <w:rPr>
          <w:sz w:val="28"/>
          <w:szCs w:val="28"/>
        </w:rPr>
        <w:t xml:space="preserve">The </w:t>
      </w:r>
      <w:r w:rsidRPr="009B2741">
        <w:rPr>
          <w:sz w:val="28"/>
          <w:szCs w:val="28"/>
        </w:rPr>
        <w:t xml:space="preserve">TIM </w:t>
      </w:r>
      <w:r w:rsidR="00F6398E">
        <w:rPr>
          <w:sz w:val="28"/>
          <w:szCs w:val="28"/>
        </w:rPr>
        <w:t>framework hosts two parts</w:t>
      </w:r>
      <w:r w:rsidRPr="009B2741">
        <w:rPr>
          <w:sz w:val="28"/>
          <w:szCs w:val="28"/>
        </w:rPr>
        <w:t xml:space="preserve"> </w:t>
      </w:r>
      <w:r w:rsidR="00F6398E" w:rsidRPr="009B2741">
        <w:rPr>
          <w:sz w:val="28"/>
          <w:szCs w:val="28"/>
        </w:rPr>
        <w:t>Technological Knowledge</w:t>
      </w:r>
      <w:r w:rsidR="00F6398E" w:rsidRPr="00F6398E">
        <w:rPr>
          <w:sz w:val="28"/>
          <w:szCs w:val="28"/>
        </w:rPr>
        <w:t xml:space="preserve"> </w:t>
      </w:r>
      <w:r w:rsidRPr="009B2741">
        <w:rPr>
          <w:sz w:val="28"/>
          <w:szCs w:val="28"/>
        </w:rPr>
        <w:t>and</w:t>
      </w:r>
      <w:r w:rsidR="00F6398E">
        <w:rPr>
          <w:sz w:val="28"/>
          <w:szCs w:val="28"/>
        </w:rPr>
        <w:t xml:space="preserve"> </w:t>
      </w:r>
      <w:r w:rsidR="00F6398E" w:rsidRPr="009B2741">
        <w:rPr>
          <w:sz w:val="28"/>
          <w:szCs w:val="28"/>
        </w:rPr>
        <w:t>Pedagogical Knowledge</w:t>
      </w:r>
      <w:r w:rsidRPr="009B2741">
        <w:rPr>
          <w:sz w:val="28"/>
          <w:szCs w:val="28"/>
        </w:rPr>
        <w:t>, were as TPACK includes all three.  It is Possible for a more in-depth framework to use TIM as the PK and TK within the TPACK framework</w:t>
      </w:r>
      <w:r w:rsidR="00F6398E">
        <w:rPr>
          <w:sz w:val="28"/>
          <w:szCs w:val="28"/>
        </w:rPr>
        <w:t>, as shown in diagram</w:t>
      </w:r>
      <w:r w:rsidRPr="009B2741">
        <w:rPr>
          <w:sz w:val="28"/>
          <w:szCs w:val="28"/>
        </w:rPr>
        <w:t>. Even though the T</w:t>
      </w:r>
      <w:r w:rsidR="00217435">
        <w:rPr>
          <w:sz w:val="28"/>
          <w:szCs w:val="28"/>
        </w:rPr>
        <w:t>IM</w:t>
      </w:r>
      <w:r w:rsidRPr="009B2741">
        <w:rPr>
          <w:sz w:val="28"/>
          <w:szCs w:val="28"/>
        </w:rPr>
        <w:t xml:space="preserve"> framework is expansive, it does feel as if it is missing something; this probably being the Content Knowledge.</w:t>
      </w:r>
    </w:p>
    <w:p w14:paraId="0476D279" w14:textId="77777777" w:rsidR="00217435" w:rsidRDefault="00217435" w:rsidP="00217435">
      <w:pPr>
        <w:rPr>
          <w:sz w:val="28"/>
          <w:szCs w:val="28"/>
        </w:rPr>
      </w:pPr>
      <w:r w:rsidRPr="00217435">
        <w:rPr>
          <w:sz w:val="28"/>
          <w:szCs w:val="28"/>
        </w:rPr>
        <w:t>While the TIM framework does not explicitly designate one level as superior to another, as it merely serves as a guiding framework, it's hard not to aspire to reach the 'Transformation' level someday. A review examined by Kirkwood &amp; Price (2014) indicated that less than a third of digital teaching and learning outcomes aimed to be transformative.</w:t>
      </w:r>
    </w:p>
    <w:p w14:paraId="5FBA46FF" w14:textId="394461F2" w:rsidR="00DC0B71" w:rsidRPr="00DC0B71" w:rsidRDefault="00DC0B71" w:rsidP="00DC0B71">
      <w:pPr>
        <w:rPr>
          <w:sz w:val="28"/>
          <w:szCs w:val="28"/>
        </w:rPr>
      </w:pPr>
      <w:r w:rsidRPr="00DC0B71">
        <w:rPr>
          <w:sz w:val="28"/>
          <w:szCs w:val="28"/>
        </w:rPr>
        <w:t>Ruhl (2018) delivers a TEDx Talk titled 'Teaching Methods for Inspiring the Students of the Future,' where he blends PK and TK to discuss transformative and inspiring technology-focused teaching pedagogy. He emphasizes employing a research-based flexible method that aligns closely with his students' talents and interests. Drawing from his 37 years of teaching experience, Ruhl employs the five C's: Choice, Collaboration, Critical Thinking, Creativity, and Communication. He grounds his teaching approach in constructivist learning theory (Avis et al., 2019, p.91-92), which posits that each student brings a unique perspective to the class, and the teacher's ability to perceive through the students' eyes enhances learning facilitation.</w:t>
      </w:r>
    </w:p>
    <w:p w14:paraId="08429063" w14:textId="77777777" w:rsidR="00DC0B71" w:rsidRPr="00DC0B71" w:rsidRDefault="00DC0B71" w:rsidP="00DC0B71">
      <w:pPr>
        <w:rPr>
          <w:sz w:val="28"/>
          <w:szCs w:val="28"/>
        </w:rPr>
      </w:pPr>
      <w:r w:rsidRPr="00DC0B71">
        <w:rPr>
          <w:sz w:val="28"/>
          <w:szCs w:val="28"/>
        </w:rPr>
        <w:t>In each term/module, Ruhl (2018) initiates the class with an 'Activity Menu,' from which each student selects an activity (with the requirement to complete 5 out of 7 activities per module). The classroom is equipped with the latest technology, materials, and tools. On a typical day, students work in groups of 2-3, choosing activities such as accessing online learning, watching videos, conducting laboratory experiments, playing educational games, and completing reflection sheets. They also engage in a home project delivered at the module's end. The teacher actively participates in the class, moving between tables, answering questions, asking questions, and evaluating learning. Pratikno (2018) emphasizes the importance of teachers being active, analyzing student characteristics, and providing feedback within the learning process.</w:t>
      </w:r>
    </w:p>
    <w:p w14:paraId="7CA9E114" w14:textId="134E156E" w:rsidR="00DC0B71" w:rsidRPr="00DC0B71" w:rsidRDefault="00DC0B71" w:rsidP="00DC0B71">
      <w:pPr>
        <w:rPr>
          <w:sz w:val="28"/>
          <w:szCs w:val="28"/>
        </w:rPr>
      </w:pPr>
      <w:r w:rsidRPr="00DC0B71">
        <w:rPr>
          <w:sz w:val="28"/>
          <w:szCs w:val="28"/>
        </w:rPr>
        <w:t>Additionally, there is a supplementary 'Art and Entertainment Module' menu for each module. Ruhl's overarching philosophy is that learning does not occur through rote memorization but through engaging in thinking exercises. He believes that active involvement in the learning process is crucial for effective learning. Pratikno et al. (2018) provide further insights into Ruhl's classroom practices. In terms of technology integration, it appears that every class with Ruhl is transformative on the TIM scale. However, some aspects, such as financing high-tech technology for every classroom, may not be feasible in today's UK classrooms. Nevertheless, every country has the option to invest more in its teaching and educational systems, as transformation is needed in the UK (Dorling, 2015), comparing today's educational system to that of a caveman's era.</w:t>
      </w:r>
    </w:p>
    <w:p w14:paraId="03B59063" w14:textId="64B014EB" w:rsidR="00DC0B71" w:rsidRDefault="00704CE1" w:rsidP="00217435">
      <w:pPr>
        <w:rPr>
          <w:sz w:val="28"/>
          <w:szCs w:val="28"/>
        </w:rPr>
      </w:pPr>
      <w:r w:rsidRPr="00704CE1">
        <w:rPr>
          <w:sz w:val="28"/>
          <w:szCs w:val="28"/>
        </w:rPr>
        <w:t>Hollinshead &amp; Pope (2023) reveal that student feedback during the early stages of the pandemic revealed substantial challenges associated with remote learning, affecting mental health, well-being, sense of belonging, peer connections, and academic performance reflections. Heightened anxiety levels were observed, with students expressing concerns about effective online study, sustaining motivation, and keeping up with coursework. These difficulties resulted in some students considering retaking the academic year, while others faced mental health challenges they may not have encountered otherwise. This suggests the need for caution despite the technological advancements of the age.</w:t>
      </w:r>
    </w:p>
    <w:p w14:paraId="5D750F19" w14:textId="3EC07DD3" w:rsidR="00217435" w:rsidRPr="00217435" w:rsidRDefault="00D35653" w:rsidP="00217435">
      <w:pPr>
        <w:rPr>
          <w:vanish/>
          <w:sz w:val="28"/>
          <w:szCs w:val="28"/>
        </w:rPr>
      </w:pPr>
      <w:r w:rsidRPr="00D35653">
        <w:rPr>
          <w:sz w:val="28"/>
          <w:szCs w:val="28"/>
        </w:rPr>
        <w:t>Ashton &amp; Stone (2018, p.129) examine the teaching-learning space and draw connections between the use of space and Maslow’s Hierarchy of Needs, much like I have in my digital teaching on therapeutic spaces. When analyzing the physical aspects of learning spaces, such as lecture halls or classrooms, it is crucial to acknowledge that they contribute more than just to student achievement. The design and layout of these spaces play a pivotal role in power dynamics, cultural identities, shaping social interactions, and ideologies surrounding education</w:t>
      </w:r>
      <w:r>
        <w:rPr>
          <w:sz w:val="28"/>
          <w:szCs w:val="28"/>
        </w:rPr>
        <w:t xml:space="preserve"> (Avis et al, 2018)</w:t>
      </w:r>
      <w:r w:rsidRPr="00D35653">
        <w:rPr>
          <w:sz w:val="28"/>
          <w:szCs w:val="28"/>
        </w:rPr>
        <w:t>. It is observed that these spaces can exert control over individuals without the need for physical constraints, subtly conveying messages of socialization that often go unnoticed. To transition into a digital pedagogy, classrooms may need to adapt to help students feel as if they are in a collaborative environment rather than isolated.</w:t>
      </w:r>
      <w:r w:rsidR="00217435" w:rsidRPr="00217435">
        <w:rPr>
          <w:vanish/>
          <w:sz w:val="28"/>
          <w:szCs w:val="28"/>
        </w:rPr>
        <w:t>Top of Form</w:t>
      </w:r>
    </w:p>
    <w:p w14:paraId="0D3F5768" w14:textId="77777777" w:rsidR="00DC0B71" w:rsidRDefault="00DC0B71" w:rsidP="009B2741">
      <w:pPr>
        <w:rPr>
          <w:vanish/>
          <w:sz w:val="28"/>
          <w:szCs w:val="28"/>
        </w:rPr>
      </w:pPr>
    </w:p>
    <w:p w14:paraId="3CB60C4B" w14:textId="77777777" w:rsidR="00DC0B71" w:rsidRDefault="00DC0B71" w:rsidP="009B2741">
      <w:pPr>
        <w:rPr>
          <w:vanish/>
          <w:sz w:val="28"/>
          <w:szCs w:val="28"/>
        </w:rPr>
      </w:pPr>
    </w:p>
    <w:p w14:paraId="09BE5EEC" w14:textId="77777777" w:rsidR="00DC0B71" w:rsidRDefault="00DC0B71" w:rsidP="009B2741">
      <w:pPr>
        <w:rPr>
          <w:vanish/>
          <w:sz w:val="28"/>
          <w:szCs w:val="28"/>
        </w:rPr>
      </w:pPr>
    </w:p>
    <w:p w14:paraId="757A17B8" w14:textId="77777777" w:rsidR="00DC0B71" w:rsidRDefault="00DC0B71" w:rsidP="009B2741">
      <w:pPr>
        <w:rPr>
          <w:vanish/>
          <w:sz w:val="28"/>
          <w:szCs w:val="28"/>
        </w:rPr>
      </w:pPr>
      <w:bookmarkStart w:id="0" w:name="_Hlk158568392"/>
    </w:p>
    <w:p w14:paraId="04AF13FB" w14:textId="77777777" w:rsidR="00DC0B71" w:rsidRDefault="00DC0B71" w:rsidP="009B2741">
      <w:pPr>
        <w:rPr>
          <w:vanish/>
          <w:sz w:val="28"/>
          <w:szCs w:val="28"/>
        </w:rPr>
      </w:pPr>
    </w:p>
    <w:p w14:paraId="0D09DFC1" w14:textId="77777777" w:rsidR="00DC0B71" w:rsidRDefault="00DC0B71" w:rsidP="009B2741">
      <w:pPr>
        <w:rPr>
          <w:vanish/>
          <w:sz w:val="28"/>
          <w:szCs w:val="28"/>
        </w:rPr>
      </w:pPr>
    </w:p>
    <w:p w14:paraId="1002983A" w14:textId="77777777" w:rsidR="00DC0B71" w:rsidRDefault="00DC0B71" w:rsidP="009B2741">
      <w:pPr>
        <w:rPr>
          <w:vanish/>
          <w:sz w:val="28"/>
          <w:szCs w:val="28"/>
        </w:rPr>
      </w:pPr>
    </w:p>
    <w:bookmarkEnd w:id="0"/>
    <w:p w14:paraId="33EB5532" w14:textId="77777777" w:rsidR="00D35653" w:rsidRPr="00D35653" w:rsidRDefault="00D35653" w:rsidP="00D35653">
      <w:pPr>
        <w:rPr>
          <w:vanish/>
          <w:sz w:val="28"/>
          <w:szCs w:val="28"/>
        </w:rPr>
      </w:pPr>
      <w:r w:rsidRPr="00D35653">
        <w:rPr>
          <w:vanish/>
          <w:sz w:val="28"/>
          <w:szCs w:val="28"/>
        </w:rPr>
        <w:t>Top of Form</w:t>
      </w:r>
    </w:p>
    <w:p w14:paraId="6459E55F" w14:textId="77777777" w:rsidR="009B2741" w:rsidRPr="00DC7CD4" w:rsidRDefault="009B2741" w:rsidP="00DC7CD4">
      <w:pPr>
        <w:rPr>
          <w:sz w:val="28"/>
          <w:szCs w:val="28"/>
        </w:rPr>
      </w:pPr>
    </w:p>
    <w:p w14:paraId="735C7ABE" w14:textId="457AC726" w:rsidR="00DC7CD4" w:rsidRPr="00DC7CD4" w:rsidRDefault="00DC7CD4" w:rsidP="00D35653">
      <w:pPr>
        <w:spacing w:after="120" w:line="264" w:lineRule="auto"/>
        <w:jc w:val="center"/>
        <w:rPr>
          <w:rFonts w:ascii="Aptos" w:eastAsia="Times New Roman" w:hAnsi="Aptos" w:cs="Times New Roman"/>
          <w:b/>
          <w:bCs/>
          <w:kern w:val="0"/>
          <w:sz w:val="28"/>
          <w:szCs w:val="28"/>
          <w:u w:val="single"/>
          <w:lang w:val="en-US"/>
          <w14:ligatures w14:val="none"/>
        </w:rPr>
      </w:pPr>
      <w:r w:rsidRPr="00DC7CD4">
        <w:rPr>
          <w:rFonts w:ascii="Aptos" w:eastAsia="Times New Roman" w:hAnsi="Aptos" w:cs="Times New Roman"/>
          <w:b/>
          <w:bCs/>
          <w:kern w:val="0"/>
          <w:sz w:val="28"/>
          <w:szCs w:val="28"/>
          <w:u w:val="single"/>
          <w:lang w:val="en-US"/>
          <w14:ligatures w14:val="none"/>
        </w:rPr>
        <w:t>Explanation of the digital tool ‘ThingLink</w:t>
      </w:r>
      <w:r w:rsidR="009B2741">
        <w:rPr>
          <w:rFonts w:ascii="Aptos" w:eastAsia="Times New Roman" w:hAnsi="Aptos" w:cs="Times New Roman"/>
          <w:b/>
          <w:bCs/>
          <w:kern w:val="0"/>
          <w:sz w:val="28"/>
          <w:szCs w:val="28"/>
          <w:u w:val="single"/>
          <w:lang w:val="en-US"/>
          <w14:ligatures w14:val="none"/>
        </w:rPr>
        <w:t>’</w:t>
      </w:r>
      <w:r w:rsidRPr="00DC7CD4">
        <w:rPr>
          <w:rFonts w:ascii="Aptos" w:eastAsia="Times New Roman" w:hAnsi="Aptos" w:cs="Times New Roman"/>
          <w:b/>
          <w:bCs/>
          <w:kern w:val="0"/>
          <w:sz w:val="28"/>
          <w:szCs w:val="28"/>
          <w:u w:val="single"/>
          <w:lang w:val="en-US"/>
          <w14:ligatures w14:val="none"/>
        </w:rPr>
        <w:t xml:space="preserve"> and evidence of the appropriate use of it in teaching</w:t>
      </w:r>
      <w:r w:rsidR="00D35653">
        <w:rPr>
          <w:rFonts w:ascii="Aptos" w:eastAsia="Times New Roman" w:hAnsi="Aptos" w:cs="Times New Roman"/>
          <w:b/>
          <w:bCs/>
          <w:kern w:val="0"/>
          <w:sz w:val="28"/>
          <w:szCs w:val="28"/>
          <w:u w:val="single"/>
          <w:lang w:val="en-US"/>
          <w14:ligatures w14:val="none"/>
        </w:rPr>
        <w:t xml:space="preserve"> pedagogy</w:t>
      </w:r>
    </w:p>
    <w:p w14:paraId="3781592D" w14:textId="77777777" w:rsidR="00704CE1" w:rsidRPr="00704CE1" w:rsidRDefault="00704CE1" w:rsidP="00704CE1">
      <w:pPr>
        <w:spacing w:after="120" w:line="264" w:lineRule="auto"/>
        <w:rPr>
          <w:rFonts w:ascii="Aptos" w:eastAsia="Times New Roman" w:hAnsi="Aptos" w:cs="Times New Roman"/>
          <w:kern w:val="0"/>
          <w:sz w:val="28"/>
          <w:szCs w:val="28"/>
          <w14:ligatures w14:val="none"/>
        </w:rPr>
      </w:pPr>
      <w:r w:rsidRPr="00704CE1">
        <w:rPr>
          <w:rFonts w:ascii="Aptos" w:eastAsia="Times New Roman" w:hAnsi="Aptos" w:cs="Times New Roman"/>
          <w:kern w:val="0"/>
          <w:sz w:val="28"/>
          <w:szCs w:val="28"/>
          <w14:ligatures w14:val="none"/>
        </w:rPr>
        <w:t>ThingLink serves as an immersive online digital platform where users craft interactive spaces using images or videos, augmented with 'tags'. These tags can encompass multiple media formats, including images, videos, audio clips, 3D objects, 360-degree media, surveys, questionnaires, or hyperlinks, fostering an engaging and experiential learning environment. I established a 'ThingLink' educator account and utilized their complimentary space for my instructional purposes.</w:t>
      </w:r>
    </w:p>
    <w:p w14:paraId="7D6EC868" w14:textId="6B488586" w:rsidR="00DC7CD4" w:rsidRPr="00DC7CD4" w:rsidRDefault="00FE5794" w:rsidP="00DC7CD4">
      <w:pPr>
        <w:spacing w:after="120" w:line="264" w:lineRule="auto"/>
        <w:rPr>
          <w:rFonts w:ascii="Aptos" w:eastAsia="Times New Roman" w:hAnsi="Aptos" w:cs="Times New Roman"/>
          <w:kern w:val="0"/>
          <w:sz w:val="28"/>
          <w:szCs w:val="28"/>
          <w14:ligatures w14:val="none"/>
        </w:rPr>
      </w:pPr>
      <w:r w:rsidRPr="00FE5794">
        <w:rPr>
          <w:rFonts w:ascii="Aptos" w:eastAsia="Times New Roman" w:hAnsi="Aptos" w:cs="Times New Roman"/>
          <w:noProof/>
          <w:kern w:val="0"/>
          <w:sz w:val="28"/>
          <w:szCs w:val="28"/>
          <w14:ligatures w14:val="none"/>
        </w:rPr>
        <mc:AlternateContent>
          <mc:Choice Requires="wps">
            <w:drawing>
              <wp:anchor distT="45720" distB="45720" distL="114300" distR="114300" simplePos="0" relativeHeight="251683840" behindDoc="1" locked="0" layoutInCell="1" allowOverlap="1" wp14:anchorId="5C342348" wp14:editId="2B403ABE">
                <wp:simplePos x="0" y="0"/>
                <wp:positionH relativeFrom="margin">
                  <wp:posOffset>15240</wp:posOffset>
                </wp:positionH>
                <wp:positionV relativeFrom="paragraph">
                  <wp:posOffset>5208270</wp:posOffset>
                </wp:positionV>
                <wp:extent cx="5494020" cy="304800"/>
                <wp:effectExtent l="0" t="0" r="11430" b="19050"/>
                <wp:wrapNone/>
                <wp:docPr id="825358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4020" cy="304800"/>
                        </a:xfrm>
                        <a:prstGeom prst="rect">
                          <a:avLst/>
                        </a:prstGeom>
                        <a:solidFill>
                          <a:srgbClr val="FFFFFF"/>
                        </a:solidFill>
                        <a:ln w="9525">
                          <a:solidFill>
                            <a:srgbClr val="000000"/>
                          </a:solidFill>
                          <a:miter lim="800000"/>
                          <a:headEnd/>
                          <a:tailEnd/>
                        </a:ln>
                      </wps:spPr>
                      <wps:txbx>
                        <w:txbxContent>
                          <w:p w14:paraId="39702EA2" w14:textId="4148E7B5" w:rsidR="00FE5794" w:rsidRPr="00FE5794" w:rsidRDefault="00FE5794">
                            <w:pPr>
                              <w:rPr>
                                <w:i/>
                                <w:iCs/>
                                <w:sz w:val="28"/>
                                <w:szCs w:val="28"/>
                              </w:rPr>
                            </w:pPr>
                            <w:r w:rsidRPr="00FE5794">
                              <w:rPr>
                                <w:i/>
                                <w:iCs/>
                                <w:sz w:val="28"/>
                                <w:szCs w:val="28"/>
                              </w:rPr>
                              <w:t>Main ‘Home Page’ circular spots over the picture are ‘tags</w:t>
                            </w:r>
                            <w:r>
                              <w:rPr>
                                <w:i/>
                                <w:iCs/>
                                <w:sz w:val="28"/>
                                <w:szCs w:val="28"/>
                              </w:rPr>
                              <w:t xml:space="preserve"> </w:t>
                            </w:r>
                            <w:r w:rsidRPr="00FE5794">
                              <w:rPr>
                                <w:i/>
                                <w:iCs/>
                                <w:sz w:val="28"/>
                                <w:szCs w:val="28"/>
                              </w:rPr>
                              <w:t>’</w:t>
                            </w:r>
                            <w:r>
                              <w:rPr>
                                <w:i/>
                                <w:iCs/>
                                <w:sz w:val="28"/>
                                <w:szCs w:val="28"/>
                              </w:rPr>
                              <w:t>to explore.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42348" id="_x0000_s1027" type="#_x0000_t202" style="position:absolute;margin-left:1.2pt;margin-top:410.1pt;width:432.6pt;height:24pt;z-index:-251632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">
                <v:textbox>
                  <w:txbxContent>
                    <w:p w14:paraId="39702EA2" w14:textId="4148E7B5" w:rsidR="00FE5794" w:rsidRPr="00FE5794" w:rsidRDefault="00FE5794">
                      <w:pPr>
                        <w:rPr>
                          <w:i/>
                          <w:iCs/>
                          <w:sz w:val="28"/>
                          <w:szCs w:val="28"/>
                        </w:rPr>
                      </w:pPr>
                      <w:r w:rsidRPr="00FE5794">
                        <w:rPr>
                          <w:i/>
                          <w:iCs/>
                          <w:sz w:val="28"/>
                          <w:szCs w:val="28"/>
                        </w:rPr>
                        <w:t>Main ‘Home Page’ circular spots over the picture are ‘tags</w:t>
                      </w:r>
                      <w:r>
                        <w:rPr>
                          <w:i/>
                          <w:iCs/>
                          <w:sz w:val="28"/>
                          <w:szCs w:val="28"/>
                        </w:rPr>
                        <w:t xml:space="preserve"> </w:t>
                      </w:r>
                      <w:r w:rsidRPr="00FE5794">
                        <w:rPr>
                          <w:i/>
                          <w:iCs/>
                          <w:sz w:val="28"/>
                          <w:szCs w:val="28"/>
                        </w:rPr>
                        <w:t>’</w:t>
                      </w:r>
                      <w:r>
                        <w:rPr>
                          <w:i/>
                          <w:iCs/>
                          <w:sz w:val="28"/>
                          <w:szCs w:val="28"/>
                        </w:rPr>
                        <w:t>to explore.</w:t>
                      </w:r>
                    </w:p>
                  </w:txbxContent>
                </v:textbox>
                <w10:wrap anchorx="margin"/>
              </v:shape>
            </w:pict>
          </mc:Fallback>
        </mc:AlternateContent>
      </w:r>
      <w:r w:rsidR="00704CE1" w:rsidRPr="00704CE1">
        <w:rPr>
          <w:rFonts w:ascii="Aptos" w:eastAsia="Times New Roman" w:hAnsi="Aptos" w:cs="Times New Roman"/>
          <w:kern w:val="0"/>
          <w:sz w:val="28"/>
          <w:szCs w:val="28"/>
          <w14:ligatures w14:val="none"/>
        </w:rPr>
        <w:t>According to Edwards (2023), ThingLink stands out as a dynamic digital platform that empowers educators to seamlessly integrate diverse rich media formats into their instructional materials. Whether incorporating images, videos, or immersive 360-degree VR shots, this adaptable tool facilitates the creation of captivating resources that can be readily shared and updated as needed.</w:t>
      </w:r>
      <w:r w:rsidR="00704CE1">
        <w:rPr>
          <w:rFonts w:ascii="Aptos" w:eastAsia="Times New Roman" w:hAnsi="Aptos" w:cs="Times New Roman"/>
          <w:kern w:val="0"/>
          <w:sz w:val="28"/>
          <w:szCs w:val="28"/>
          <w14:ligatures w14:val="none"/>
        </w:rPr>
        <w:t xml:space="preserve"> </w:t>
      </w:r>
      <w:r w:rsidRPr="00DC7CD4">
        <w:rPr>
          <w:rFonts w:ascii="Aptos" w:eastAsia="Times New Roman" w:hAnsi="Aptos" w:cs="Times New Roman"/>
          <w:noProof/>
          <w:kern w:val="0"/>
          <w:sz w:val="28"/>
          <w:szCs w:val="28"/>
          <w14:ligatures w14:val="none"/>
        </w:rPr>
        <w:drawing>
          <wp:inline distT="0" distB="0" distL="0" distR="0" wp14:anchorId="7CCD387F" wp14:editId="67FD51E0">
            <wp:extent cx="5544394" cy="3665220"/>
            <wp:effectExtent l="0" t="0" r="0" b="0"/>
            <wp:docPr id="1259454454" name="Picture 1" descr="A room with chairs and a r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54454" name="Picture 1" descr="A room with chairs and a rug&#10;&#10;Description automatically generated"/>
                    <pic:cNvPicPr/>
                  </pic:nvPicPr>
                  <pic:blipFill rotWithShape="1">
                    <a:blip r:embed="rId9" cstate="print">
                      <a:extLst>
                        <a:ext uri="{28A0092B-C50C-407E-A947-70E740481C1C}">
                          <a14:useLocalDpi xmlns:a14="http://schemas.microsoft.com/office/drawing/2010/main" val="0"/>
                        </a:ext>
                      </a:extLst>
                    </a:blip>
                    <a:srcRect l="7445" r="7467"/>
                    <a:stretch/>
                  </pic:blipFill>
                  <pic:spPr bwMode="auto">
                    <a:xfrm>
                      <a:off x="0" y="0"/>
                      <a:ext cx="5575330" cy="3685671"/>
                    </a:xfrm>
                    <a:prstGeom prst="rect">
                      <a:avLst/>
                    </a:prstGeom>
                    <a:ln>
                      <a:noFill/>
                    </a:ln>
                    <a:extLst>
                      <a:ext uri="{53640926-AAD7-44D8-BBD7-CCE9431645EC}">
                        <a14:shadowObscured xmlns:a14="http://schemas.microsoft.com/office/drawing/2010/main"/>
                      </a:ext>
                    </a:extLst>
                  </pic:spPr>
                </pic:pic>
              </a:graphicData>
            </a:graphic>
          </wp:inline>
        </w:drawing>
      </w:r>
      <w:r w:rsidR="00704CE1" w:rsidRPr="00DC7CD4">
        <w:rPr>
          <w:rFonts w:ascii="Aptos" w:eastAsia="Times New Roman" w:hAnsi="Aptos" w:cs="Times New Roman"/>
          <w:kern w:val="0"/>
          <w:sz w:val="28"/>
          <w:szCs w:val="28"/>
          <w14:ligatures w14:val="none"/>
        </w:rPr>
        <w:t>Firstly,</w:t>
      </w:r>
      <w:r w:rsidR="00DC7CD4" w:rsidRPr="00DC7CD4">
        <w:rPr>
          <w:rFonts w:ascii="Aptos" w:eastAsia="Times New Roman" w:hAnsi="Aptos" w:cs="Times New Roman"/>
          <w:kern w:val="0"/>
          <w:sz w:val="28"/>
          <w:szCs w:val="28"/>
          <w14:ligatures w14:val="none"/>
        </w:rPr>
        <w:t xml:space="preserve"> I had </w:t>
      </w:r>
      <w:r w:rsidR="00665446">
        <w:rPr>
          <w:rFonts w:ascii="Aptos" w:eastAsia="Times New Roman" w:hAnsi="Aptos" w:cs="Times New Roman"/>
          <w:kern w:val="0"/>
          <w:sz w:val="28"/>
          <w:szCs w:val="28"/>
          <w14:ligatures w14:val="none"/>
        </w:rPr>
        <w:t xml:space="preserve">to create </w:t>
      </w:r>
      <w:r w:rsidR="00DC7CD4" w:rsidRPr="00DC7CD4">
        <w:rPr>
          <w:rFonts w:ascii="Aptos" w:eastAsia="Times New Roman" w:hAnsi="Aptos" w:cs="Times New Roman"/>
          <w:kern w:val="0"/>
          <w:sz w:val="28"/>
          <w:szCs w:val="28"/>
          <w14:ligatures w14:val="none"/>
        </w:rPr>
        <w:t>a single picture as my ‘Main’ or ‘Homepage’.</w:t>
      </w:r>
      <w:r w:rsidR="00665446">
        <w:rPr>
          <w:rFonts w:ascii="Aptos" w:eastAsia="Times New Roman" w:hAnsi="Aptos" w:cs="Times New Roman"/>
          <w:kern w:val="0"/>
          <w:sz w:val="28"/>
          <w:szCs w:val="28"/>
          <w14:ligatures w14:val="none"/>
        </w:rPr>
        <w:t xml:space="preserve"> </w:t>
      </w:r>
      <w:r w:rsidR="009138C3">
        <w:rPr>
          <w:rFonts w:ascii="Aptos" w:eastAsia="Times New Roman" w:hAnsi="Aptos" w:cs="Times New Roman"/>
          <w:kern w:val="0"/>
          <w:sz w:val="28"/>
          <w:szCs w:val="28"/>
          <w14:ligatures w14:val="none"/>
        </w:rPr>
        <w:t xml:space="preserve">          </w:t>
      </w:r>
      <w:r w:rsidR="00665446" w:rsidRPr="00665446">
        <w:rPr>
          <w:rFonts w:ascii="Aptos" w:eastAsia="Times New Roman" w:hAnsi="Aptos" w:cs="Times New Roman"/>
          <w:kern w:val="0"/>
          <w:sz w:val="28"/>
          <w:szCs w:val="28"/>
          <w:u w:val="single"/>
          <w14:ligatures w14:val="none"/>
        </w:rPr>
        <w:t>The Therapy Room</w:t>
      </w:r>
      <w:r w:rsidR="009138C3">
        <w:rPr>
          <w:rFonts w:ascii="Aptos" w:eastAsia="Times New Roman" w:hAnsi="Aptos" w:cs="Times New Roman"/>
          <w:kern w:val="0"/>
          <w:sz w:val="28"/>
          <w:szCs w:val="28"/>
          <w:u w:val="single"/>
          <w14:ligatures w14:val="none"/>
        </w:rPr>
        <w:t>.</w:t>
      </w:r>
      <w:r w:rsidR="009138C3" w:rsidRPr="009138C3">
        <w:rPr>
          <w:rFonts w:ascii="Aptos" w:eastAsia="Times New Roman" w:hAnsi="Aptos" w:cs="Times New Roman"/>
          <w:kern w:val="0"/>
          <w:sz w:val="28"/>
          <w:szCs w:val="28"/>
          <w14:ligatures w14:val="none"/>
        </w:rPr>
        <w:t xml:space="preserve">  </w:t>
      </w:r>
      <w:r w:rsidR="009138C3">
        <w:rPr>
          <w:rFonts w:ascii="Aptos" w:eastAsia="Times New Roman" w:hAnsi="Aptos" w:cs="Times New Roman"/>
          <w:noProof/>
          <w:kern w:val="0"/>
          <w:sz w:val="28"/>
          <w:szCs w:val="28"/>
          <w14:ligatures w14:val="none"/>
        </w:rPr>
        <w:t>PowerPoint</w:t>
      </w:r>
      <w:r w:rsidR="004526AD">
        <w:rPr>
          <w:rFonts w:ascii="Aptos" w:eastAsia="Times New Roman" w:hAnsi="Aptos" w:cs="Times New Roman"/>
          <w:noProof/>
          <w:kern w:val="0"/>
          <w:sz w:val="28"/>
          <w:szCs w:val="28"/>
          <w14:ligatures w14:val="none"/>
        </w:rPr>
        <w:t xml:space="preserve"> of </w:t>
      </w:r>
      <w:r w:rsidR="009138C3">
        <w:rPr>
          <w:rFonts w:ascii="Aptos" w:eastAsia="Times New Roman" w:hAnsi="Aptos" w:cs="Times New Roman"/>
          <w:noProof/>
          <w:kern w:val="0"/>
          <w:sz w:val="28"/>
          <w:szCs w:val="28"/>
          <w14:ligatures w14:val="none"/>
        </w:rPr>
        <w:t>Lesson in</w:t>
      </w:r>
      <w:r w:rsidR="004526AD">
        <w:rPr>
          <w:rFonts w:ascii="Aptos" w:eastAsia="Times New Roman" w:hAnsi="Aptos" w:cs="Times New Roman"/>
          <w:noProof/>
          <w:kern w:val="0"/>
          <w:sz w:val="28"/>
          <w:szCs w:val="28"/>
          <w14:ligatures w14:val="none"/>
        </w:rPr>
        <w:t xml:space="preserve"> Appendix 1</w:t>
      </w:r>
      <w:r w:rsidR="009138C3">
        <w:rPr>
          <w:rFonts w:ascii="Aptos" w:eastAsia="Times New Roman" w:hAnsi="Aptos" w:cs="Times New Roman"/>
          <w:noProof/>
          <w:kern w:val="0"/>
          <w:sz w:val="28"/>
          <w:szCs w:val="28"/>
          <w14:ligatures w14:val="none"/>
        </w:rPr>
        <w:t>.</w:t>
      </w:r>
    </w:p>
    <w:p w14:paraId="1595C377" w14:textId="4C96AFA2"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kern w:val="0"/>
          <w:sz w:val="28"/>
          <w:szCs w:val="28"/>
          <w14:ligatures w14:val="none"/>
        </w:rPr>
        <w:t xml:space="preserve">ThingLink's tagging system adds the addition of text, audio notes, videos or external links to enhance media depth and make content inclusive and engaging.  </w:t>
      </w:r>
    </w:p>
    <w:p w14:paraId="2D786075" w14:textId="65403AA5"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kern w:val="0"/>
          <w:sz w:val="28"/>
          <w:szCs w:val="28"/>
          <w14:ligatures w14:val="none"/>
        </w:rPr>
        <w:t xml:space="preserve">Use link or QR to engage with digital tool: </w:t>
      </w:r>
    </w:p>
    <w:p w14:paraId="7E193321" w14:textId="514E9B8D" w:rsidR="00DC7CD4" w:rsidRPr="00DC7CD4" w:rsidRDefault="00000000" w:rsidP="00DC7CD4">
      <w:pPr>
        <w:spacing w:after="120" w:line="264" w:lineRule="auto"/>
        <w:rPr>
          <w:rFonts w:ascii="Aptos" w:eastAsia="Times New Roman" w:hAnsi="Aptos" w:cs="Times New Roman"/>
          <w:kern w:val="0"/>
          <w:sz w:val="28"/>
          <w:szCs w:val="28"/>
          <w14:ligatures w14:val="none"/>
        </w:rPr>
      </w:pPr>
      <w:hyperlink r:id="rId10" w:history="1">
        <w:r w:rsidR="00DC7CD4" w:rsidRPr="00DC7CD4">
          <w:rPr>
            <w:rFonts w:ascii="Aptos" w:eastAsia="Times New Roman" w:hAnsi="Aptos" w:cs="Times New Roman"/>
            <w:color w:val="467886"/>
            <w:kern w:val="0"/>
            <w:sz w:val="28"/>
            <w:szCs w:val="28"/>
            <w:u w:val="single"/>
            <w14:ligatures w14:val="none"/>
          </w:rPr>
          <w:t>https://www.thinglink.com/card/1810764656000631652</w:t>
        </w:r>
      </w:hyperlink>
      <w:r w:rsidR="00DC7CD4" w:rsidRPr="00DC7CD4">
        <w:rPr>
          <w:rFonts w:ascii="Aptos" w:eastAsia="Times New Roman" w:hAnsi="Aptos" w:cs="Times New Roman"/>
          <w:kern w:val="0"/>
          <w:sz w:val="28"/>
          <w:szCs w:val="28"/>
          <w14:ligatures w14:val="none"/>
        </w:rPr>
        <w:t xml:space="preserve"> </w:t>
      </w:r>
    </w:p>
    <w:p w14:paraId="4376A43D" w14:textId="7019D216" w:rsidR="00DC7CD4" w:rsidRPr="00DC7CD4" w:rsidRDefault="00DC7CD4" w:rsidP="00DC7CD4">
      <w:pPr>
        <w:spacing w:after="120" w:line="264" w:lineRule="auto"/>
        <w:rPr>
          <w:rFonts w:ascii="Aptos" w:eastAsia="Times New Roman" w:hAnsi="Aptos" w:cs="Times New Roman"/>
          <w:i/>
          <w:iCs/>
          <w:kern w:val="0"/>
          <w:sz w:val="24"/>
          <w:szCs w:val="24"/>
          <w14:ligatures w14:val="none"/>
        </w:rPr>
      </w:pPr>
      <w:r w:rsidRPr="00DC7CD4">
        <w:rPr>
          <w:rFonts w:ascii="Aptos" w:eastAsia="Times New Roman" w:hAnsi="Aptos" w:cs="Times New Roman"/>
          <w:i/>
          <w:iCs/>
          <w:kern w:val="0"/>
          <w:sz w:val="20"/>
          <w:szCs w:val="20"/>
          <w14:ligatures w14:val="none"/>
        </w:rPr>
        <w:t xml:space="preserve">Picture Below: </w:t>
      </w:r>
      <w:r w:rsidRPr="00DC7CD4">
        <w:rPr>
          <w:rFonts w:ascii="Aptos" w:eastAsia="Times New Roman" w:hAnsi="Aptos" w:cs="Times New Roman"/>
          <w:i/>
          <w:iCs/>
          <w:kern w:val="0"/>
          <w:sz w:val="24"/>
          <w:szCs w:val="24"/>
          <w14:ligatures w14:val="none"/>
        </w:rPr>
        <w:t xml:space="preserve">Including horizontal </w:t>
      </w:r>
      <w:r w:rsidR="00704CE1" w:rsidRPr="00DC7CD4">
        <w:rPr>
          <w:rFonts w:ascii="Aptos" w:eastAsia="Times New Roman" w:hAnsi="Aptos" w:cs="Times New Roman"/>
          <w:i/>
          <w:iCs/>
          <w:kern w:val="0"/>
          <w:sz w:val="24"/>
          <w:szCs w:val="24"/>
          <w14:ligatures w14:val="none"/>
        </w:rPr>
        <w:t>Mobile</w:t>
      </w:r>
      <w:r w:rsidR="00FE5794">
        <w:rPr>
          <w:rFonts w:ascii="Aptos" w:eastAsia="Times New Roman" w:hAnsi="Aptos" w:cs="Times New Roman"/>
          <w:i/>
          <w:iCs/>
          <w:kern w:val="0"/>
          <w:sz w:val="24"/>
          <w:szCs w:val="24"/>
          <w14:ligatures w14:val="none"/>
        </w:rPr>
        <w:t xml:space="preserve"> accessed by learners.</w:t>
      </w:r>
    </w:p>
    <w:p w14:paraId="39878E07" w14:textId="4BDCA6CD" w:rsidR="00DC7CD4" w:rsidRPr="00DC7CD4" w:rsidRDefault="00704CE1"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i/>
          <w:iCs/>
          <w:noProof/>
          <w:kern w:val="0"/>
          <w:sz w:val="20"/>
          <w:szCs w:val="20"/>
          <w14:ligatures w14:val="none"/>
        </w:rPr>
        <w:drawing>
          <wp:anchor distT="0" distB="0" distL="114300" distR="114300" simplePos="0" relativeHeight="251672576" behindDoc="1" locked="0" layoutInCell="1" allowOverlap="1" wp14:anchorId="089B8FAD" wp14:editId="59C1DC4C">
            <wp:simplePos x="0" y="0"/>
            <wp:positionH relativeFrom="margin">
              <wp:posOffset>3784600</wp:posOffset>
            </wp:positionH>
            <wp:positionV relativeFrom="paragraph">
              <wp:posOffset>12065</wp:posOffset>
            </wp:positionV>
            <wp:extent cx="2105660" cy="2112010"/>
            <wp:effectExtent l="0" t="0" r="8890" b="2540"/>
            <wp:wrapNone/>
            <wp:docPr id="1288382511" name="Picture 1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382511" name="Picture 18" descr="A screenshot of a computer screen&#10;&#10;Description automatically generated"/>
                    <pic:cNvPicPr/>
                  </pic:nvPicPr>
                  <pic:blipFill rotWithShape="1">
                    <a:blip r:embed="rId11" cstate="print">
                      <a:extLst>
                        <a:ext uri="{28A0092B-C50C-407E-A947-70E740481C1C}">
                          <a14:useLocalDpi xmlns:a14="http://schemas.microsoft.com/office/drawing/2010/main" val="0"/>
                        </a:ext>
                      </a:extLst>
                    </a:blip>
                    <a:srcRect l="30706" t="22132" r="32538" b="12323"/>
                    <a:stretch/>
                  </pic:blipFill>
                  <pic:spPr bwMode="auto">
                    <a:xfrm>
                      <a:off x="0" y="0"/>
                      <a:ext cx="2105660" cy="2112010"/>
                    </a:xfrm>
                    <a:prstGeom prst="rect">
                      <a:avLst/>
                    </a:prstGeom>
                    <a:ln>
                      <a:noFill/>
                    </a:ln>
                    <a:extLst>
                      <a:ext uri="{53640926-AAD7-44D8-BBD7-CCE9431645EC}">
                        <a14:shadowObscured xmlns:a14="http://schemas.microsoft.com/office/drawing/2010/main"/>
                      </a:ext>
                    </a:extLst>
                  </pic:spPr>
                </pic:pic>
              </a:graphicData>
            </a:graphic>
          </wp:anchor>
        </w:drawing>
      </w:r>
      <w:r w:rsidRPr="00DC7CD4">
        <w:rPr>
          <w:rFonts w:ascii="Aptos" w:eastAsia="Times New Roman" w:hAnsi="Aptos" w:cs="Times New Roman"/>
          <w:noProof/>
          <w:kern w:val="0"/>
          <w:sz w:val="20"/>
          <w:szCs w:val="20"/>
          <w14:ligatures w14:val="none"/>
        </w:rPr>
        <w:drawing>
          <wp:anchor distT="0" distB="0" distL="114300" distR="114300" simplePos="0" relativeHeight="251681792" behindDoc="1" locked="0" layoutInCell="1" allowOverlap="1" wp14:anchorId="673933B6" wp14:editId="45872AA7">
            <wp:simplePos x="0" y="0"/>
            <wp:positionH relativeFrom="margin">
              <wp:align>left</wp:align>
            </wp:positionH>
            <wp:positionV relativeFrom="paragraph">
              <wp:posOffset>7620</wp:posOffset>
            </wp:positionV>
            <wp:extent cx="3754120" cy="2229485"/>
            <wp:effectExtent l="0" t="0" r="0" b="0"/>
            <wp:wrapTight wrapText="bothSides">
              <wp:wrapPolygon edited="0">
                <wp:start x="0" y="0"/>
                <wp:lineTo x="0" y="21409"/>
                <wp:lineTo x="21483" y="21409"/>
                <wp:lineTo x="21483" y="0"/>
                <wp:lineTo x="0" y="0"/>
              </wp:wrapPolygon>
            </wp:wrapTight>
            <wp:docPr id="11442531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53100"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15960" t="13751" r="18503" b="17047"/>
                    <a:stretch/>
                  </pic:blipFill>
                  <pic:spPr bwMode="auto">
                    <a:xfrm>
                      <a:off x="0" y="0"/>
                      <a:ext cx="3754120" cy="2229485"/>
                    </a:xfrm>
                    <a:prstGeom prst="rect">
                      <a:avLst/>
                    </a:prstGeom>
                    <a:ln>
                      <a:noFill/>
                    </a:ln>
                    <a:extLst>
                      <a:ext uri="{53640926-AAD7-44D8-BBD7-CCE9431645EC}">
                        <a14:shadowObscured xmlns:a14="http://schemas.microsoft.com/office/drawing/2010/main"/>
                      </a:ext>
                    </a:extLst>
                  </pic:spPr>
                </pic:pic>
              </a:graphicData>
            </a:graphic>
          </wp:anchor>
        </w:drawing>
      </w:r>
    </w:p>
    <w:p w14:paraId="383042F8" w14:textId="38987278" w:rsidR="00704CE1" w:rsidRDefault="00704CE1" w:rsidP="00DC7CD4">
      <w:pPr>
        <w:spacing w:after="120" w:line="264" w:lineRule="auto"/>
        <w:rPr>
          <w:rFonts w:ascii="Aptos" w:eastAsia="Times New Roman" w:hAnsi="Aptos" w:cs="Times New Roman"/>
          <w:kern w:val="0"/>
          <w:sz w:val="28"/>
          <w:szCs w:val="28"/>
          <w14:ligatures w14:val="none"/>
        </w:rPr>
      </w:pPr>
    </w:p>
    <w:p w14:paraId="486B57B8" w14:textId="0E273C04" w:rsidR="00704CE1" w:rsidRDefault="00704CE1" w:rsidP="00DC7CD4">
      <w:pPr>
        <w:spacing w:after="120" w:line="264" w:lineRule="auto"/>
        <w:rPr>
          <w:rFonts w:ascii="Aptos" w:eastAsia="Times New Roman" w:hAnsi="Aptos" w:cs="Times New Roman"/>
          <w:kern w:val="0"/>
          <w:sz w:val="28"/>
          <w:szCs w:val="28"/>
          <w14:ligatures w14:val="none"/>
        </w:rPr>
      </w:pPr>
    </w:p>
    <w:p w14:paraId="7F7A1E0F" w14:textId="47018EB9" w:rsidR="00704CE1" w:rsidRDefault="00704CE1" w:rsidP="00DC7CD4">
      <w:pPr>
        <w:spacing w:after="120" w:line="264" w:lineRule="auto"/>
        <w:rPr>
          <w:rFonts w:ascii="Aptos" w:eastAsia="Times New Roman" w:hAnsi="Aptos" w:cs="Times New Roman"/>
          <w:kern w:val="0"/>
          <w:sz w:val="28"/>
          <w:szCs w:val="28"/>
          <w14:ligatures w14:val="none"/>
        </w:rPr>
      </w:pPr>
    </w:p>
    <w:p w14:paraId="21F88D1F" w14:textId="77777777" w:rsidR="00704CE1" w:rsidRDefault="00704CE1" w:rsidP="00DC7CD4">
      <w:pPr>
        <w:spacing w:after="120" w:line="264" w:lineRule="auto"/>
        <w:rPr>
          <w:rFonts w:ascii="Aptos" w:eastAsia="Times New Roman" w:hAnsi="Aptos" w:cs="Times New Roman"/>
          <w:kern w:val="0"/>
          <w:sz w:val="28"/>
          <w:szCs w:val="28"/>
          <w14:ligatures w14:val="none"/>
        </w:rPr>
      </w:pPr>
    </w:p>
    <w:p w14:paraId="64697E73" w14:textId="77777777" w:rsidR="00704CE1" w:rsidRDefault="00704CE1" w:rsidP="00DC7CD4">
      <w:pPr>
        <w:spacing w:after="120" w:line="264" w:lineRule="auto"/>
        <w:rPr>
          <w:rFonts w:ascii="Aptos" w:eastAsia="Times New Roman" w:hAnsi="Aptos" w:cs="Times New Roman"/>
          <w:kern w:val="0"/>
          <w:sz w:val="28"/>
          <w:szCs w:val="28"/>
          <w14:ligatures w14:val="none"/>
        </w:rPr>
      </w:pPr>
    </w:p>
    <w:p w14:paraId="28CA79E6" w14:textId="77777777" w:rsidR="00704CE1" w:rsidRDefault="00704CE1" w:rsidP="00DC7CD4">
      <w:pPr>
        <w:spacing w:after="120" w:line="264" w:lineRule="auto"/>
        <w:rPr>
          <w:rFonts w:ascii="Aptos" w:eastAsia="Times New Roman" w:hAnsi="Aptos" w:cs="Times New Roman"/>
          <w:kern w:val="0"/>
          <w:sz w:val="28"/>
          <w:szCs w:val="28"/>
          <w14:ligatures w14:val="none"/>
        </w:rPr>
      </w:pPr>
    </w:p>
    <w:p w14:paraId="4633D551" w14:textId="77777777" w:rsidR="00704CE1" w:rsidRDefault="00704CE1" w:rsidP="00DC7CD4">
      <w:pPr>
        <w:spacing w:after="120" w:line="264" w:lineRule="auto"/>
        <w:rPr>
          <w:rFonts w:ascii="Aptos" w:eastAsia="Times New Roman" w:hAnsi="Aptos" w:cs="Times New Roman"/>
          <w:kern w:val="0"/>
          <w:sz w:val="28"/>
          <w:szCs w:val="28"/>
          <w14:ligatures w14:val="none"/>
        </w:rPr>
      </w:pPr>
    </w:p>
    <w:p w14:paraId="20608287" w14:textId="0C493A91"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kern w:val="0"/>
          <w:sz w:val="28"/>
          <w:szCs w:val="28"/>
          <w14:ligatures w14:val="none"/>
        </w:rPr>
        <w:t xml:space="preserve">The homepage can consist of any material; </w:t>
      </w:r>
      <w:r w:rsidR="00665446">
        <w:rPr>
          <w:rFonts w:ascii="Aptos" w:eastAsia="Times New Roman" w:hAnsi="Aptos" w:cs="Times New Roman"/>
          <w:kern w:val="0"/>
          <w:sz w:val="28"/>
          <w:szCs w:val="28"/>
          <w14:ligatures w14:val="none"/>
        </w:rPr>
        <w:t xml:space="preserve">I took student on an adventure around the therapy room.  I included all the different therapeutic ‘tools’ they may like to use. </w:t>
      </w:r>
      <w:r w:rsidRPr="00DC7CD4">
        <w:rPr>
          <w:rFonts w:ascii="Aptos" w:eastAsia="Times New Roman" w:hAnsi="Aptos" w:cs="Times New Roman"/>
          <w:kern w:val="0"/>
          <w:sz w:val="28"/>
          <w:szCs w:val="28"/>
          <w14:ligatures w14:val="none"/>
        </w:rPr>
        <w:t xml:space="preserve"> (ThingLink, 2024). </w:t>
      </w:r>
      <w:r w:rsidR="00FE5794">
        <w:rPr>
          <w:rFonts w:ascii="Aptos" w:eastAsia="Times New Roman" w:hAnsi="Aptos" w:cs="Times New Roman"/>
          <w:kern w:val="0"/>
          <w:sz w:val="28"/>
          <w:szCs w:val="28"/>
          <w14:ligatures w14:val="none"/>
        </w:rPr>
        <w:t xml:space="preserve">The different Tags are pictured below. </w:t>
      </w:r>
    </w:p>
    <w:p w14:paraId="317C42AB"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00CE9C06" wp14:editId="1494E188">
            <wp:extent cx="3968115" cy="1973580"/>
            <wp:effectExtent l="0" t="0" r="0" b="7620"/>
            <wp:docPr id="1828980103" name="Picture 2"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80103" name="Picture 2" descr="A screenshot of a video game&#10;&#10;Description automatically generated"/>
                    <pic:cNvPicPr/>
                  </pic:nvPicPr>
                  <pic:blipFill rotWithShape="1">
                    <a:blip r:embed="rId13" cstate="print">
                      <a:extLst>
                        <a:ext uri="{28A0092B-C50C-407E-A947-70E740481C1C}">
                          <a14:useLocalDpi xmlns:a14="http://schemas.microsoft.com/office/drawing/2010/main" val="0"/>
                        </a:ext>
                      </a:extLst>
                    </a:blip>
                    <a:srcRect l="18977" t="16421" r="13036" b="23463"/>
                    <a:stretch/>
                  </pic:blipFill>
                  <pic:spPr bwMode="auto">
                    <a:xfrm>
                      <a:off x="0" y="0"/>
                      <a:ext cx="3979532" cy="1979258"/>
                    </a:xfrm>
                    <a:prstGeom prst="rect">
                      <a:avLst/>
                    </a:prstGeom>
                    <a:ln>
                      <a:noFill/>
                    </a:ln>
                    <a:extLst>
                      <a:ext uri="{53640926-AAD7-44D8-BBD7-CCE9431645EC}">
                        <a14:shadowObscured xmlns:a14="http://schemas.microsoft.com/office/drawing/2010/main"/>
                      </a:ext>
                    </a:extLst>
                  </pic:spPr>
                </pic:pic>
              </a:graphicData>
            </a:graphic>
          </wp:inline>
        </w:drawing>
      </w:r>
    </w:p>
    <w:p w14:paraId="07167ADB" w14:textId="48525CD1" w:rsidR="00DC7CD4" w:rsidRPr="00DC7CD4" w:rsidRDefault="00DC7CD4" w:rsidP="00DC7CD4">
      <w:pPr>
        <w:spacing w:after="120" w:line="264" w:lineRule="auto"/>
        <w:rPr>
          <w:rFonts w:ascii="Aptos" w:eastAsia="Times New Roman" w:hAnsi="Aptos" w:cs="Times New Roman"/>
          <w:i/>
          <w:iCs/>
          <w:kern w:val="0"/>
          <w:sz w:val="24"/>
          <w:szCs w:val="24"/>
          <w14:ligatures w14:val="none"/>
        </w:rPr>
      </w:pPr>
      <w:r w:rsidRPr="00DC7CD4">
        <w:rPr>
          <w:rFonts w:ascii="Aptos" w:eastAsia="Times New Roman" w:hAnsi="Aptos" w:cs="Times New Roman"/>
          <w:i/>
          <w:iCs/>
          <w:kern w:val="0"/>
          <w:sz w:val="20"/>
          <w:szCs w:val="20"/>
          <w14:ligatures w14:val="none"/>
        </w:rPr>
        <w:t xml:space="preserve">           </w:t>
      </w:r>
      <w:r w:rsidRPr="00DC7CD4">
        <w:rPr>
          <w:rFonts w:ascii="Aptos" w:eastAsia="Times New Roman" w:hAnsi="Aptos" w:cs="Times New Roman"/>
          <w:i/>
          <w:iCs/>
          <w:kern w:val="0"/>
          <w14:ligatures w14:val="none"/>
        </w:rPr>
        <w:t>Above picture; use by clicking arrows across, to show</w:t>
      </w:r>
      <w:r w:rsidR="00665446">
        <w:rPr>
          <w:rFonts w:ascii="Aptos" w:eastAsia="Times New Roman" w:hAnsi="Aptos" w:cs="Times New Roman"/>
          <w:i/>
          <w:iCs/>
          <w:kern w:val="0"/>
          <w:sz w:val="24"/>
          <w:szCs w:val="24"/>
          <w14:ligatures w14:val="none"/>
        </w:rPr>
        <w:t xml:space="preserve"> more photos</w:t>
      </w:r>
      <w:r w:rsidRPr="00DC7CD4">
        <w:rPr>
          <w:rFonts w:ascii="Aptos" w:eastAsia="Times New Roman" w:hAnsi="Aptos" w:cs="Times New Roman"/>
          <w:i/>
          <w:iCs/>
          <w:kern w:val="0"/>
          <w:sz w:val="24"/>
          <w:szCs w:val="24"/>
          <w14:ligatures w14:val="none"/>
        </w:rPr>
        <w:t xml:space="preserve">                                                                      </w:t>
      </w:r>
      <w:r w:rsidR="00665446" w:rsidRPr="00665446">
        <w:rPr>
          <w:rFonts w:ascii="Aptos" w:eastAsia="Times New Roman" w:hAnsi="Aptos" w:cs="Times New Roman"/>
          <w:i/>
          <w:iCs/>
          <w:kern w:val="0"/>
          <w:sz w:val="24"/>
          <w:szCs w:val="24"/>
          <w14:ligatures w14:val="none"/>
        </w:rPr>
        <w:t xml:space="preserve">                </w:t>
      </w:r>
      <w:r w:rsidRPr="00DC7CD4">
        <w:rPr>
          <w:rFonts w:ascii="Aptos" w:eastAsia="Times New Roman" w:hAnsi="Aptos" w:cs="Times New Roman"/>
          <w:i/>
          <w:iCs/>
          <w:kern w:val="0"/>
          <w:sz w:val="24"/>
          <w:szCs w:val="24"/>
          <w14:ligatures w14:val="none"/>
        </w:rPr>
        <w:t xml:space="preserve"> </w:t>
      </w:r>
      <w:r w:rsidR="00665446" w:rsidRPr="00665446">
        <w:rPr>
          <w:rFonts w:ascii="Aptos" w:eastAsia="Times New Roman" w:hAnsi="Aptos" w:cs="Times New Roman"/>
          <w:i/>
          <w:iCs/>
          <w:kern w:val="0"/>
          <w:sz w:val="24"/>
          <w:szCs w:val="24"/>
          <w14:ligatures w14:val="none"/>
        </w:rPr>
        <w:t xml:space="preserve">Student worked through the </w:t>
      </w:r>
      <w:r w:rsidRPr="00DC7CD4">
        <w:rPr>
          <w:rFonts w:ascii="Aptos" w:eastAsia="Times New Roman" w:hAnsi="Aptos" w:cs="Times New Roman"/>
          <w:i/>
          <w:iCs/>
          <w:kern w:val="0"/>
          <w:sz w:val="24"/>
          <w:szCs w:val="24"/>
          <w14:ligatures w14:val="none"/>
        </w:rPr>
        <w:t>many photos of therapeutic tool ‘Fidget Toy’ and description of use in therapy.</w:t>
      </w:r>
    </w:p>
    <w:p w14:paraId="0473EA25"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04B51E40" wp14:editId="33562886">
            <wp:extent cx="3958870" cy="2209800"/>
            <wp:effectExtent l="0" t="0" r="3810" b="0"/>
            <wp:docPr id="92793425"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3425" name="Picture 10"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3457" t="17254" r="34855" b="21528"/>
                    <a:stretch/>
                  </pic:blipFill>
                  <pic:spPr bwMode="auto">
                    <a:xfrm>
                      <a:off x="0" y="0"/>
                      <a:ext cx="3987776" cy="2225935"/>
                    </a:xfrm>
                    <a:prstGeom prst="rect">
                      <a:avLst/>
                    </a:prstGeom>
                    <a:ln>
                      <a:noFill/>
                    </a:ln>
                    <a:extLst>
                      <a:ext uri="{53640926-AAD7-44D8-BBD7-CCE9431645EC}">
                        <a14:shadowObscured xmlns:a14="http://schemas.microsoft.com/office/drawing/2010/main"/>
                      </a:ext>
                    </a:extLst>
                  </pic:spPr>
                </pic:pic>
              </a:graphicData>
            </a:graphic>
          </wp:inline>
        </w:drawing>
      </w:r>
    </w:p>
    <w:p w14:paraId="6DEA44F6" w14:textId="6FB34C85" w:rsidR="00DC7CD4" w:rsidRPr="00DC7CD4" w:rsidRDefault="00DC7CD4" w:rsidP="00DC7CD4">
      <w:pPr>
        <w:spacing w:after="120" w:line="264" w:lineRule="auto"/>
        <w:rPr>
          <w:rFonts w:ascii="Aptos" w:eastAsia="Times New Roman" w:hAnsi="Aptos" w:cs="Times New Roman"/>
          <w:i/>
          <w:iCs/>
          <w:kern w:val="0"/>
          <w:sz w:val="24"/>
          <w:szCs w:val="24"/>
          <w14:ligatures w14:val="none"/>
        </w:rPr>
      </w:pPr>
      <w:r w:rsidRPr="00DC7CD4">
        <w:rPr>
          <w:rFonts w:ascii="Aptos" w:eastAsia="Times New Roman" w:hAnsi="Aptos" w:cs="Times New Roman"/>
          <w:i/>
          <w:iCs/>
          <w:kern w:val="0"/>
          <w:sz w:val="20"/>
          <w:szCs w:val="20"/>
          <w14:ligatures w14:val="none"/>
        </w:rPr>
        <w:t xml:space="preserve">     </w:t>
      </w:r>
      <w:r w:rsidR="00665446">
        <w:rPr>
          <w:rFonts w:ascii="Aptos" w:eastAsia="Times New Roman" w:hAnsi="Aptos" w:cs="Times New Roman"/>
          <w:i/>
          <w:iCs/>
          <w:kern w:val="0"/>
          <w:sz w:val="20"/>
          <w:szCs w:val="20"/>
          <w14:ligatures w14:val="none"/>
        </w:rPr>
        <w:t xml:space="preserve">This </w:t>
      </w:r>
      <w:r w:rsidRPr="00DC7CD4">
        <w:rPr>
          <w:rFonts w:ascii="Aptos" w:eastAsia="Times New Roman" w:hAnsi="Aptos" w:cs="Times New Roman"/>
          <w:i/>
          <w:iCs/>
          <w:kern w:val="0"/>
          <w:sz w:val="20"/>
          <w:szCs w:val="20"/>
          <w14:ligatures w14:val="none"/>
        </w:rPr>
        <w:t xml:space="preserve"> Embedded</w:t>
      </w:r>
      <w:r w:rsidRPr="00DC7CD4">
        <w:rPr>
          <w:rFonts w:ascii="Aptos" w:eastAsia="Times New Roman" w:hAnsi="Aptos" w:cs="Times New Roman"/>
          <w:i/>
          <w:iCs/>
          <w:kern w:val="0"/>
          <w:sz w:val="24"/>
          <w:szCs w:val="24"/>
          <w14:ligatures w14:val="none"/>
        </w:rPr>
        <w:t xml:space="preserve"> </w:t>
      </w:r>
      <w:r w:rsidRPr="00DC7CD4">
        <w:rPr>
          <w:rFonts w:ascii="Aptos" w:eastAsia="Times New Roman" w:hAnsi="Aptos" w:cs="Times New Roman"/>
          <w:i/>
          <w:iCs/>
          <w:kern w:val="0"/>
          <w:sz w:val="20"/>
          <w:szCs w:val="20"/>
          <w14:ligatures w14:val="none"/>
        </w:rPr>
        <w:t xml:space="preserve">‘tag’ </w:t>
      </w:r>
      <w:r w:rsidR="00665446">
        <w:rPr>
          <w:rFonts w:ascii="Aptos" w:eastAsia="Times New Roman" w:hAnsi="Aptos" w:cs="Times New Roman"/>
          <w:i/>
          <w:iCs/>
          <w:kern w:val="0"/>
          <w:sz w:val="20"/>
          <w:szCs w:val="20"/>
          <w14:ligatures w14:val="none"/>
        </w:rPr>
        <w:t>sent student to a Video o</w:t>
      </w:r>
      <w:r w:rsidRPr="00DC7CD4">
        <w:rPr>
          <w:rFonts w:ascii="Aptos" w:eastAsia="Times New Roman" w:hAnsi="Aptos" w:cs="Times New Roman"/>
          <w:i/>
          <w:iCs/>
          <w:kern w:val="0"/>
          <w:sz w:val="24"/>
          <w:szCs w:val="24"/>
          <w14:ligatures w14:val="none"/>
        </w:rPr>
        <w:t>f fidget toys</w:t>
      </w:r>
    </w:p>
    <w:p w14:paraId="4F64820F" w14:textId="4C8B8679"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kern w:val="0"/>
          <w:sz w:val="28"/>
          <w:szCs w:val="28"/>
          <w14:ligatures w14:val="none"/>
        </w:rPr>
        <w:t>University Edinburgh (2023) looks at its functioning and said it had seamless images, videos, and could be viewed in VR headsets (oculus quest) or Google</w:t>
      </w:r>
      <w:r w:rsidRPr="00DC7CD4">
        <w:rPr>
          <w:rFonts w:ascii="Aptos" w:eastAsia="Times New Roman" w:hAnsi="Aptos" w:cs="Times New Roman"/>
          <w:kern w:val="0"/>
          <w:sz w:val="28"/>
          <w:szCs w:val="28"/>
          <w:vertAlign w:val="superscript"/>
          <w14:ligatures w14:val="none"/>
        </w:rPr>
        <w:t>TM</w:t>
      </w:r>
      <w:r w:rsidRPr="00DC7CD4">
        <w:rPr>
          <w:rFonts w:ascii="Aptos" w:eastAsia="Times New Roman" w:hAnsi="Aptos" w:cs="Times New Roman"/>
          <w:kern w:val="0"/>
          <w:sz w:val="28"/>
          <w:szCs w:val="28"/>
          <w14:ligatures w14:val="none"/>
        </w:rPr>
        <w:t xml:space="preserve"> goggles (Jeffery et al, 2021). </w:t>
      </w:r>
    </w:p>
    <w:p w14:paraId="5DDE5A7B"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0B5D5F68" wp14:editId="1821D5E3">
            <wp:extent cx="4752109" cy="2957100"/>
            <wp:effectExtent l="0" t="0" r="0" b="0"/>
            <wp:docPr id="1504486745" name="Picture 3" descr="A screenshot of a room with a screen and a picture of a t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86745" name="Picture 3" descr="A screenshot of a room with a screen and a picture of a tv&#10;&#10;Description automatically generated"/>
                    <pic:cNvPicPr/>
                  </pic:nvPicPr>
                  <pic:blipFill rotWithShape="1">
                    <a:blip r:embed="rId15" cstate="print">
                      <a:extLst>
                        <a:ext uri="{28A0092B-C50C-407E-A947-70E740481C1C}">
                          <a14:useLocalDpi xmlns:a14="http://schemas.microsoft.com/office/drawing/2010/main" val="0"/>
                        </a:ext>
                      </a:extLst>
                    </a:blip>
                    <a:srcRect l="18013" t="11823" r="15372" b="14482"/>
                    <a:stretch/>
                  </pic:blipFill>
                  <pic:spPr bwMode="auto">
                    <a:xfrm>
                      <a:off x="0" y="0"/>
                      <a:ext cx="4769085" cy="2967664"/>
                    </a:xfrm>
                    <a:prstGeom prst="rect">
                      <a:avLst/>
                    </a:prstGeom>
                    <a:ln>
                      <a:noFill/>
                    </a:ln>
                    <a:extLst>
                      <a:ext uri="{53640926-AAD7-44D8-BBD7-CCE9431645EC}">
                        <a14:shadowObscured xmlns:a14="http://schemas.microsoft.com/office/drawing/2010/main"/>
                      </a:ext>
                    </a:extLst>
                  </pic:spPr>
                </pic:pic>
              </a:graphicData>
            </a:graphic>
          </wp:inline>
        </w:drawing>
      </w:r>
    </w:p>
    <w:p w14:paraId="36420324" w14:textId="77777777" w:rsidR="00DC7CD4" w:rsidRDefault="00DC7CD4" w:rsidP="00DC7CD4">
      <w:pPr>
        <w:spacing w:after="120" w:line="264" w:lineRule="auto"/>
        <w:rPr>
          <w:rFonts w:ascii="Aptos" w:eastAsia="Times New Roman" w:hAnsi="Aptos" w:cs="Times New Roman"/>
          <w:i/>
          <w:iCs/>
          <w:kern w:val="0"/>
          <w:sz w:val="24"/>
          <w:szCs w:val="24"/>
          <w14:ligatures w14:val="none"/>
        </w:rPr>
      </w:pPr>
      <w:r w:rsidRPr="00DC7CD4">
        <w:rPr>
          <w:rFonts w:ascii="Aptos" w:eastAsia="Times New Roman" w:hAnsi="Aptos" w:cs="Times New Roman"/>
          <w:i/>
          <w:iCs/>
          <w:kern w:val="0"/>
          <w:sz w:val="20"/>
          <w:szCs w:val="20"/>
          <w14:ligatures w14:val="none"/>
        </w:rPr>
        <w:t xml:space="preserve">        </w:t>
      </w:r>
      <w:r w:rsidRPr="00DC7CD4">
        <w:rPr>
          <w:rFonts w:ascii="Aptos" w:eastAsia="Times New Roman" w:hAnsi="Aptos" w:cs="Times New Roman"/>
          <w:i/>
          <w:iCs/>
          <w:kern w:val="0"/>
          <w:sz w:val="24"/>
          <w:szCs w:val="24"/>
          <w14:ligatures w14:val="none"/>
        </w:rPr>
        <w:t xml:space="preserve">Tag for Meditation, hypnosis, sight and calm, </w:t>
      </w:r>
      <w:r w:rsidRPr="00DC7CD4">
        <w:rPr>
          <w:rFonts w:ascii="Aptos" w:eastAsia="Times New Roman" w:hAnsi="Aptos" w:cs="Times New Roman"/>
          <w:i/>
          <w:iCs/>
          <w:kern w:val="0"/>
          <w:sz w:val="20"/>
          <w:szCs w:val="20"/>
          <w14:ligatures w14:val="none"/>
        </w:rPr>
        <w:t xml:space="preserve">                                                                                                      </w:t>
      </w:r>
      <w:r w:rsidRPr="00DC7CD4">
        <w:rPr>
          <w:rFonts w:ascii="Aptos" w:eastAsia="Times New Roman" w:hAnsi="Aptos" w:cs="Times New Roman"/>
          <w:i/>
          <w:iCs/>
          <w:kern w:val="0"/>
          <w:sz w:val="24"/>
          <w:szCs w:val="24"/>
          <w14:ligatures w14:val="none"/>
        </w:rPr>
        <w:t>description of use in therapy plus audio and pictures</w:t>
      </w:r>
    </w:p>
    <w:p w14:paraId="4FC5DCBD" w14:textId="13B1C246" w:rsidR="00665446" w:rsidRPr="00665446" w:rsidRDefault="00665446" w:rsidP="00665446">
      <w:pPr>
        <w:rPr>
          <w:rFonts w:ascii="Aptos" w:eastAsia="Times New Roman" w:hAnsi="Aptos" w:cs="Times New Roman"/>
          <w:sz w:val="24"/>
          <w:szCs w:val="24"/>
        </w:rPr>
      </w:pPr>
      <w:r w:rsidRPr="00665446">
        <w:rPr>
          <w:rFonts w:ascii="Aptos" w:eastAsia="Times New Roman" w:hAnsi="Aptos" w:cs="Times New Roman"/>
          <w:sz w:val="24"/>
          <w:szCs w:val="24"/>
        </w:rPr>
        <w:t>Both meditation and hypnosis can be integrated into therapy sessions to help individuals manage stress, anxiety, and other mental health issues</w:t>
      </w:r>
      <w:r>
        <w:rPr>
          <w:rFonts w:ascii="Aptos" w:eastAsia="Times New Roman" w:hAnsi="Aptos" w:cs="Times New Roman"/>
          <w:sz w:val="24"/>
          <w:szCs w:val="24"/>
        </w:rPr>
        <w:t xml:space="preserve">. Descriptions of the tool are given on each ‘tag’ of the digital tool. </w:t>
      </w:r>
    </w:p>
    <w:p w14:paraId="7CEB5723" w14:textId="77777777" w:rsidR="00665446" w:rsidRPr="00DC7CD4" w:rsidRDefault="00665446" w:rsidP="00665446">
      <w:pPr>
        <w:rPr>
          <w:rFonts w:ascii="Aptos" w:eastAsia="Times New Roman" w:hAnsi="Aptos" w:cs="Times New Roman"/>
          <w:sz w:val="24"/>
          <w:szCs w:val="24"/>
        </w:rPr>
      </w:pPr>
    </w:p>
    <w:p w14:paraId="1D7F497B"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65173107" wp14:editId="45C0CDA5">
            <wp:extent cx="5574553" cy="3124200"/>
            <wp:effectExtent l="0" t="0" r="7620" b="0"/>
            <wp:docPr id="184582378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23783" name="Picture 4"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4121" t="17491" r="35387" b="22237"/>
                    <a:stretch/>
                  </pic:blipFill>
                  <pic:spPr bwMode="auto">
                    <a:xfrm>
                      <a:off x="0" y="0"/>
                      <a:ext cx="5587876" cy="3131667"/>
                    </a:xfrm>
                    <a:prstGeom prst="rect">
                      <a:avLst/>
                    </a:prstGeom>
                    <a:ln>
                      <a:noFill/>
                    </a:ln>
                    <a:extLst>
                      <a:ext uri="{53640926-AAD7-44D8-BBD7-CCE9431645EC}">
                        <a14:shadowObscured xmlns:a14="http://schemas.microsoft.com/office/drawing/2010/main"/>
                      </a:ext>
                    </a:extLst>
                  </pic:spPr>
                </pic:pic>
              </a:graphicData>
            </a:graphic>
          </wp:inline>
        </w:drawing>
      </w:r>
    </w:p>
    <w:p w14:paraId="3732BF83" w14:textId="77777777" w:rsidR="00DC7CD4" w:rsidRPr="00DC7CD4" w:rsidRDefault="00DC7CD4" w:rsidP="00DC7CD4">
      <w:pPr>
        <w:spacing w:after="120" w:line="264" w:lineRule="auto"/>
        <w:rPr>
          <w:rFonts w:ascii="Aptos" w:eastAsia="Times New Roman" w:hAnsi="Aptos" w:cs="Times New Roman"/>
          <w:i/>
          <w:iCs/>
          <w:kern w:val="0"/>
          <w:sz w:val="28"/>
          <w:szCs w:val="28"/>
          <w14:ligatures w14:val="none"/>
        </w:rPr>
      </w:pPr>
      <w:r w:rsidRPr="00DC7CD4">
        <w:rPr>
          <w:rFonts w:ascii="Aptos" w:eastAsia="Times New Roman" w:hAnsi="Aptos" w:cs="Times New Roman"/>
          <w:i/>
          <w:iCs/>
          <w:kern w:val="0"/>
          <w:sz w:val="20"/>
          <w:szCs w:val="20"/>
          <w14:ligatures w14:val="none"/>
        </w:rPr>
        <w:t xml:space="preserve">      </w:t>
      </w:r>
      <w:r w:rsidRPr="00DC7CD4">
        <w:rPr>
          <w:rFonts w:ascii="Aptos" w:eastAsia="Times New Roman" w:hAnsi="Aptos" w:cs="Times New Roman"/>
          <w:i/>
          <w:iCs/>
          <w:kern w:val="0"/>
          <w:sz w:val="28"/>
          <w:szCs w:val="28"/>
          <w14:ligatures w14:val="none"/>
        </w:rPr>
        <w:t xml:space="preserve">Embedded </w:t>
      </w:r>
      <w:r w:rsidRPr="00DC7CD4">
        <w:rPr>
          <w:rFonts w:ascii="Aptos" w:eastAsia="Times New Roman" w:hAnsi="Aptos" w:cs="Times New Roman"/>
          <w:b/>
          <w:bCs/>
          <w:i/>
          <w:iCs/>
          <w:kern w:val="0"/>
          <w:sz w:val="28"/>
          <w:szCs w:val="28"/>
          <w14:ligatures w14:val="none"/>
        </w:rPr>
        <w:t>video</w:t>
      </w:r>
      <w:r w:rsidRPr="00DC7CD4">
        <w:rPr>
          <w:rFonts w:ascii="Aptos" w:eastAsia="Times New Roman" w:hAnsi="Aptos" w:cs="Times New Roman"/>
          <w:i/>
          <w:iCs/>
          <w:kern w:val="0"/>
          <w:sz w:val="28"/>
          <w:szCs w:val="28"/>
          <w14:ligatures w14:val="none"/>
        </w:rPr>
        <w:t xml:space="preserve"> tag of sensory light to use for                                                                                                                                       mindfulness/mediation/relaxation etc in therapy </w:t>
      </w:r>
    </w:p>
    <w:p w14:paraId="30E9D789"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109E0AE9" wp14:editId="1A154990">
            <wp:extent cx="5780379" cy="2750127"/>
            <wp:effectExtent l="0" t="0" r="0" b="0"/>
            <wp:docPr id="91042939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29392" name="Picture 5"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7751" t="16688" r="7849" b="11924"/>
                    <a:stretch/>
                  </pic:blipFill>
                  <pic:spPr bwMode="auto">
                    <a:xfrm>
                      <a:off x="0" y="0"/>
                      <a:ext cx="5806809" cy="2762702"/>
                    </a:xfrm>
                    <a:prstGeom prst="rect">
                      <a:avLst/>
                    </a:prstGeom>
                    <a:ln>
                      <a:noFill/>
                    </a:ln>
                    <a:extLst>
                      <a:ext uri="{53640926-AAD7-44D8-BBD7-CCE9431645EC}">
                        <a14:shadowObscured xmlns:a14="http://schemas.microsoft.com/office/drawing/2010/main"/>
                      </a:ext>
                    </a:extLst>
                  </pic:spPr>
                </pic:pic>
              </a:graphicData>
            </a:graphic>
          </wp:inline>
        </w:drawing>
      </w:r>
    </w:p>
    <w:p w14:paraId="15FE7F89" w14:textId="77777777" w:rsidR="00DC7CD4" w:rsidRPr="00DC7CD4" w:rsidRDefault="00DC7CD4" w:rsidP="00DC7CD4">
      <w:pPr>
        <w:spacing w:after="120" w:line="264" w:lineRule="auto"/>
        <w:rPr>
          <w:rFonts w:ascii="Aptos" w:eastAsia="Times New Roman" w:hAnsi="Aptos" w:cs="Times New Roman"/>
          <w:i/>
          <w:iCs/>
          <w:kern w:val="0"/>
          <w:sz w:val="28"/>
          <w:szCs w:val="28"/>
          <w14:ligatures w14:val="none"/>
        </w:rPr>
      </w:pPr>
      <w:r w:rsidRPr="00DC7CD4">
        <w:rPr>
          <w:rFonts w:ascii="Aptos" w:eastAsia="Times New Roman" w:hAnsi="Aptos" w:cs="Times New Roman"/>
          <w:i/>
          <w:iCs/>
          <w:kern w:val="0"/>
          <w:sz w:val="28"/>
          <w:szCs w:val="28"/>
          <w14:ligatures w14:val="none"/>
        </w:rPr>
        <w:t>Embedded tag ‘Nature’ and its place in the therapeutic room</w:t>
      </w:r>
    </w:p>
    <w:p w14:paraId="5F6F594C"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3DB3E6A4" wp14:editId="39A3E670">
            <wp:extent cx="5811952" cy="2583873"/>
            <wp:effectExtent l="0" t="0" r="0" b="6985"/>
            <wp:docPr id="1369447612" name="Picture 8" descr="A screenshot of a room with a picture of a couch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47612" name="Picture 8" descr="A screenshot of a room with a picture of a couch and chairs&#10;&#10;Description automatically generated"/>
                    <pic:cNvPicPr/>
                  </pic:nvPicPr>
                  <pic:blipFill rotWithShape="1">
                    <a:blip r:embed="rId18" cstate="print">
                      <a:extLst>
                        <a:ext uri="{28A0092B-C50C-407E-A947-70E740481C1C}">
                          <a14:useLocalDpi xmlns:a14="http://schemas.microsoft.com/office/drawing/2010/main" val="0"/>
                        </a:ext>
                      </a:extLst>
                    </a:blip>
                    <a:srcRect l="24769" t="29035" r="22863" b="29575"/>
                    <a:stretch/>
                  </pic:blipFill>
                  <pic:spPr bwMode="auto">
                    <a:xfrm>
                      <a:off x="0" y="0"/>
                      <a:ext cx="5886548" cy="2617037"/>
                    </a:xfrm>
                    <a:prstGeom prst="rect">
                      <a:avLst/>
                    </a:prstGeom>
                    <a:ln>
                      <a:noFill/>
                    </a:ln>
                    <a:extLst>
                      <a:ext uri="{53640926-AAD7-44D8-BBD7-CCE9431645EC}">
                        <a14:shadowObscured xmlns:a14="http://schemas.microsoft.com/office/drawing/2010/main"/>
                      </a:ext>
                    </a:extLst>
                  </pic:spPr>
                </pic:pic>
              </a:graphicData>
            </a:graphic>
          </wp:inline>
        </w:drawing>
      </w:r>
    </w:p>
    <w:p w14:paraId="4DC1B118" w14:textId="77777777" w:rsidR="00DC7CD4" w:rsidRPr="00DC7CD4" w:rsidRDefault="00DC7CD4" w:rsidP="00DC7CD4">
      <w:pPr>
        <w:spacing w:after="120" w:line="264" w:lineRule="auto"/>
        <w:rPr>
          <w:rFonts w:ascii="Aptos" w:eastAsia="Times New Roman" w:hAnsi="Aptos" w:cs="Times New Roman"/>
          <w:i/>
          <w:iCs/>
          <w:kern w:val="0"/>
          <w:sz w:val="24"/>
          <w:szCs w:val="24"/>
          <w14:ligatures w14:val="none"/>
        </w:rPr>
      </w:pPr>
      <w:r w:rsidRPr="00DC7CD4">
        <w:rPr>
          <w:rFonts w:ascii="Aptos" w:eastAsia="Times New Roman" w:hAnsi="Aptos" w:cs="Times New Roman"/>
          <w:i/>
          <w:iCs/>
          <w:kern w:val="0"/>
          <w:sz w:val="24"/>
          <w:szCs w:val="24"/>
          <w14:ligatures w14:val="none"/>
        </w:rPr>
        <w:t>Embedded tag ‘Use of ART in therapy’</w:t>
      </w:r>
    </w:p>
    <w:p w14:paraId="1AB3C28F" w14:textId="77777777" w:rsidR="00DC7CD4" w:rsidRPr="00DC7CD4" w:rsidRDefault="00DC7CD4" w:rsidP="00DC7CD4">
      <w:pPr>
        <w:spacing w:after="120" w:line="264" w:lineRule="auto"/>
        <w:rPr>
          <w:rFonts w:ascii="Aptos" w:eastAsia="Times New Roman" w:hAnsi="Aptos" w:cs="Times New Roman"/>
          <w:kern w:val="0"/>
          <w:sz w:val="24"/>
          <w:szCs w:val="24"/>
          <w14:ligatures w14:val="none"/>
        </w:rPr>
      </w:pPr>
      <w:r w:rsidRPr="00DC7CD4">
        <w:rPr>
          <w:rFonts w:ascii="Aptos" w:eastAsia="Times New Roman" w:hAnsi="Aptos" w:cs="Times New Roman"/>
          <w:kern w:val="0"/>
          <w:sz w:val="24"/>
          <w:szCs w:val="24"/>
          <w14:ligatures w14:val="none"/>
        </w:rPr>
        <w:t>Art supplies, audio-visual aids, play therapy toys, or sensory comfort objects. These tools can aid in various forms of therapy like Art Therapy, Play Therapy, or Cognitive-Behavioural Therapy etc (Tabatabaeifar et al, 2023)</w:t>
      </w:r>
    </w:p>
    <w:p w14:paraId="7D3B9D72" w14:textId="77777777" w:rsidR="00DC7CD4" w:rsidRPr="00DC7CD4" w:rsidRDefault="00DC7CD4" w:rsidP="00DC7CD4">
      <w:pPr>
        <w:spacing w:after="120" w:line="264" w:lineRule="auto"/>
        <w:rPr>
          <w:rFonts w:ascii="Aptos" w:eastAsia="Times New Roman" w:hAnsi="Aptos" w:cs="Times New Roman"/>
          <w:i/>
          <w:iCs/>
          <w:kern w:val="0"/>
          <w:sz w:val="24"/>
          <w:szCs w:val="24"/>
          <w14:ligatures w14:val="none"/>
        </w:rPr>
      </w:pPr>
    </w:p>
    <w:p w14:paraId="731412C6"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5FCC2DC1" wp14:editId="37042180">
            <wp:extent cx="5818909" cy="3552067"/>
            <wp:effectExtent l="0" t="0" r="0" b="0"/>
            <wp:docPr id="513581259"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81259" name="Picture 9" descr="A screenshot of a computer screen&#10;&#10;Description automatically generated"/>
                    <pic:cNvPicPr/>
                  </pic:nvPicPr>
                  <pic:blipFill rotWithShape="1">
                    <a:blip r:embed="rId19" cstate="print">
                      <a:extLst>
                        <a:ext uri="{28A0092B-C50C-407E-A947-70E740481C1C}">
                          <a14:useLocalDpi xmlns:a14="http://schemas.microsoft.com/office/drawing/2010/main" val="0"/>
                        </a:ext>
                      </a:extLst>
                    </a:blip>
                    <a:srcRect l="21760" t="21057" r="23578" b="19622"/>
                    <a:stretch/>
                  </pic:blipFill>
                  <pic:spPr bwMode="auto">
                    <a:xfrm>
                      <a:off x="0" y="0"/>
                      <a:ext cx="5847504" cy="3569523"/>
                    </a:xfrm>
                    <a:prstGeom prst="rect">
                      <a:avLst/>
                    </a:prstGeom>
                    <a:ln>
                      <a:noFill/>
                    </a:ln>
                    <a:extLst>
                      <a:ext uri="{53640926-AAD7-44D8-BBD7-CCE9431645EC}">
                        <a14:shadowObscured xmlns:a14="http://schemas.microsoft.com/office/drawing/2010/main"/>
                      </a:ext>
                    </a:extLst>
                  </pic:spPr>
                </pic:pic>
              </a:graphicData>
            </a:graphic>
          </wp:inline>
        </w:drawing>
      </w:r>
    </w:p>
    <w:p w14:paraId="64213994" w14:textId="77777777" w:rsidR="00DC7CD4" w:rsidRPr="00DC7CD4" w:rsidRDefault="00DC7CD4" w:rsidP="00DC7CD4">
      <w:pPr>
        <w:spacing w:after="120" w:line="264" w:lineRule="auto"/>
        <w:rPr>
          <w:rFonts w:ascii="Aptos" w:eastAsia="Times New Roman" w:hAnsi="Aptos" w:cs="Times New Roman"/>
          <w:i/>
          <w:iCs/>
          <w:kern w:val="0"/>
          <w:sz w:val="24"/>
          <w:szCs w:val="24"/>
          <w14:ligatures w14:val="none"/>
        </w:rPr>
      </w:pPr>
      <w:r w:rsidRPr="00DC7CD4">
        <w:rPr>
          <w:rFonts w:ascii="Aptos" w:eastAsia="Times New Roman" w:hAnsi="Aptos" w:cs="Times New Roman"/>
          <w:i/>
          <w:iCs/>
          <w:kern w:val="0"/>
          <w:sz w:val="24"/>
          <w:szCs w:val="24"/>
          <w14:ligatures w14:val="none"/>
        </w:rPr>
        <w:t>Embedded tag ‘Therapeutic Resources’</w:t>
      </w:r>
    </w:p>
    <w:p w14:paraId="69AAC226"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kern w:val="0"/>
          <w:sz w:val="28"/>
          <w:szCs w:val="28"/>
          <w14:ligatures w14:val="none"/>
        </w:rPr>
        <w:t xml:space="preserve">Edwards (2023) says ThingLink's integration with Microsoft platforms enables seamless incorporation into educational workflows, including Teams meetings and OneNote documents. ThingLink is commonly used by staff to visualize complex concepts and create interactive resources that foster deeper learning experiences for students. It's also ideal for designing projects that encourage students to incorporate diverse sources of information into their work, such as adding text to images, including audio annotations, crafting multilayered resources, or creating informative roadmaps, questionnaires and walkthroughs (University Edinburgh, 2023).  Its language tools, such as the Immersive Reader, support multilingual accessibility and offer valuable linguistic guidance. </w:t>
      </w:r>
    </w:p>
    <w:p w14:paraId="56E70E69"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p>
    <w:p w14:paraId="7920AD7B"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348603EB" wp14:editId="14510EBD">
            <wp:extent cx="6029166" cy="3116580"/>
            <wp:effectExtent l="0" t="0" r="0" b="7620"/>
            <wp:docPr id="2055513231" name="Picture 6" descr="A screenshot of a room with chairs and a blu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13231" name="Picture 6" descr="A screenshot of a room with chairs and a blue box&#10;&#10;Description automatically generated"/>
                    <pic:cNvPicPr/>
                  </pic:nvPicPr>
                  <pic:blipFill rotWithShape="1">
                    <a:blip r:embed="rId20">
                      <a:extLst>
                        <a:ext uri="{28A0092B-C50C-407E-A947-70E740481C1C}">
                          <a14:useLocalDpi xmlns:a14="http://schemas.microsoft.com/office/drawing/2010/main" val="0"/>
                        </a:ext>
                      </a:extLst>
                    </a:blip>
                    <a:srcRect l="11168" t="19618" r="18103" b="15383"/>
                    <a:stretch/>
                  </pic:blipFill>
                  <pic:spPr bwMode="auto">
                    <a:xfrm>
                      <a:off x="0" y="0"/>
                      <a:ext cx="6034025" cy="3119092"/>
                    </a:xfrm>
                    <a:prstGeom prst="rect">
                      <a:avLst/>
                    </a:prstGeom>
                    <a:ln>
                      <a:noFill/>
                    </a:ln>
                    <a:extLst>
                      <a:ext uri="{53640926-AAD7-44D8-BBD7-CCE9431645EC}">
                        <a14:shadowObscured xmlns:a14="http://schemas.microsoft.com/office/drawing/2010/main"/>
                      </a:ext>
                    </a:extLst>
                  </pic:spPr>
                </pic:pic>
              </a:graphicData>
            </a:graphic>
          </wp:inline>
        </w:drawing>
      </w:r>
    </w:p>
    <w:p w14:paraId="75AC31A1" w14:textId="77777777" w:rsidR="00DC7CD4" w:rsidRPr="00DC7CD4" w:rsidRDefault="00DC7CD4" w:rsidP="00DC7CD4">
      <w:pPr>
        <w:spacing w:after="120" w:line="264" w:lineRule="auto"/>
        <w:rPr>
          <w:rFonts w:ascii="Aptos" w:eastAsia="Times New Roman" w:hAnsi="Aptos" w:cs="Times New Roman"/>
          <w:i/>
          <w:iCs/>
          <w:kern w:val="0"/>
          <w:sz w:val="24"/>
          <w:szCs w:val="24"/>
          <w14:ligatures w14:val="none"/>
        </w:rPr>
      </w:pPr>
      <w:r w:rsidRPr="00DC7CD4">
        <w:rPr>
          <w:rFonts w:ascii="Aptos" w:eastAsia="Times New Roman" w:hAnsi="Aptos" w:cs="Times New Roman"/>
          <w:i/>
          <w:iCs/>
          <w:kern w:val="0"/>
          <w:sz w:val="24"/>
          <w:szCs w:val="24"/>
          <w14:ligatures w14:val="none"/>
        </w:rPr>
        <w:t>Embedded tag Questionnaire ‘therapy room ambiance’,</w:t>
      </w:r>
      <w:r w:rsidRPr="00DC7CD4">
        <w:rPr>
          <w:rFonts w:ascii="Aptos" w:eastAsia="Times New Roman" w:hAnsi="Aptos" w:cs="Times New Roman"/>
          <w:i/>
          <w:iCs/>
          <w:kern w:val="0"/>
          <w:sz w:val="20"/>
          <w:szCs w:val="20"/>
          <w14:ligatures w14:val="none"/>
        </w:rPr>
        <w:t xml:space="preserve">                                                                </w:t>
      </w:r>
      <w:r w:rsidRPr="00DC7CD4">
        <w:rPr>
          <w:rFonts w:ascii="Aptos" w:eastAsia="Times New Roman" w:hAnsi="Aptos" w:cs="Times New Roman"/>
          <w:i/>
          <w:iCs/>
          <w:kern w:val="0"/>
          <w:sz w:val="24"/>
          <w:szCs w:val="24"/>
          <w14:ligatures w14:val="none"/>
        </w:rPr>
        <w:t>results concluded on</w:t>
      </w:r>
      <w:r w:rsidRPr="00DC7CD4">
        <w:rPr>
          <w:rFonts w:ascii="Aptos" w:eastAsia="Times New Roman" w:hAnsi="Aptos" w:cs="Times New Roman"/>
          <w:i/>
          <w:iCs/>
          <w:kern w:val="0"/>
          <w:sz w:val="20"/>
          <w:szCs w:val="20"/>
          <w14:ligatures w14:val="none"/>
        </w:rPr>
        <w:t xml:space="preserve"> the</w:t>
      </w:r>
      <w:r w:rsidRPr="00DC7CD4">
        <w:rPr>
          <w:rFonts w:ascii="Aptos" w:eastAsia="Times New Roman" w:hAnsi="Aptos" w:cs="Times New Roman"/>
          <w:i/>
          <w:iCs/>
          <w:kern w:val="0"/>
          <w:sz w:val="24"/>
          <w:szCs w:val="24"/>
          <w14:ligatures w14:val="none"/>
        </w:rPr>
        <w:t xml:space="preserve"> platform for creato</w:t>
      </w:r>
      <w:r w:rsidRPr="00DC7CD4">
        <w:rPr>
          <w:rFonts w:ascii="Aptos" w:eastAsia="Times New Roman" w:hAnsi="Aptos" w:cs="Times New Roman"/>
          <w:i/>
          <w:iCs/>
          <w:kern w:val="0"/>
          <w:sz w:val="20"/>
          <w:szCs w:val="20"/>
          <w14:ligatures w14:val="none"/>
        </w:rPr>
        <w:t>r when needed</w:t>
      </w:r>
    </w:p>
    <w:p w14:paraId="69F8E7B2"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kern w:val="0"/>
          <w:sz w:val="28"/>
          <w:szCs w:val="28"/>
          <w14:ligatures w14:val="none"/>
        </w:rPr>
        <w:t>While the free version caters to basic classroom needs as the screenshot above demonstrate, paid options offer enhanced features such as collaborative editing and increased viewer engagement statistics, for around £43 (or 60 dollars). Using the free vison of ThingLink there are some draw backs; there are restrictions to the free vision and only a certain number of people can view the link once sent. Alternatively, if a university or College were to purchase ThingLink they would only need to purchase it once for the entire establishment, and not per person/class/subject (Jeffery et al, 2021).</w:t>
      </w:r>
    </w:p>
    <w:p w14:paraId="0CDD7B66" w14:textId="77777777" w:rsidR="00DC7CD4" w:rsidRPr="00DC7CD4" w:rsidRDefault="00DC7CD4" w:rsidP="00DC7CD4">
      <w:pPr>
        <w:spacing w:after="120" w:line="264" w:lineRule="auto"/>
        <w:rPr>
          <w:rFonts w:ascii="Aptos" w:eastAsia="Times New Roman" w:hAnsi="Aptos" w:cs="Times New Roman"/>
          <w:i/>
          <w:iCs/>
          <w:kern w:val="0"/>
          <w:sz w:val="20"/>
          <w:szCs w:val="20"/>
          <w14:ligatures w14:val="none"/>
        </w:rPr>
      </w:pPr>
      <w:r w:rsidRPr="00DC7CD4">
        <w:rPr>
          <w:rFonts w:ascii="Aptos" w:eastAsia="Times New Roman" w:hAnsi="Aptos" w:cs="Times New Roman"/>
          <w:noProof/>
          <w:kern w:val="0"/>
          <w:sz w:val="28"/>
          <w:szCs w:val="28"/>
          <w14:ligatures w14:val="none"/>
        </w:rPr>
        <w:drawing>
          <wp:inline distT="0" distB="0" distL="0" distR="0" wp14:anchorId="04AF1D44" wp14:editId="4D025A72">
            <wp:extent cx="4551218" cy="2519928"/>
            <wp:effectExtent l="0" t="0" r="1905" b="0"/>
            <wp:docPr id="1126974664" name="Picture 11" descr="A screen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74664" name="Picture 11" descr="A screenshot of a device&#10;&#10;Description automatically generated"/>
                    <pic:cNvPicPr/>
                  </pic:nvPicPr>
                  <pic:blipFill rotWithShape="1">
                    <a:blip r:embed="rId21" cstate="print">
                      <a:extLst>
                        <a:ext uri="{28A0092B-C50C-407E-A947-70E740481C1C}">
                          <a14:useLocalDpi xmlns:a14="http://schemas.microsoft.com/office/drawing/2010/main" val="0"/>
                        </a:ext>
                      </a:extLst>
                    </a:blip>
                    <a:srcRect l="20672" t="22347" r="22130" b="21350"/>
                    <a:stretch/>
                  </pic:blipFill>
                  <pic:spPr bwMode="auto">
                    <a:xfrm>
                      <a:off x="0" y="0"/>
                      <a:ext cx="4581133" cy="2536492"/>
                    </a:xfrm>
                    <a:prstGeom prst="rect">
                      <a:avLst/>
                    </a:prstGeom>
                    <a:ln>
                      <a:noFill/>
                    </a:ln>
                    <a:extLst>
                      <a:ext uri="{53640926-AAD7-44D8-BBD7-CCE9431645EC}">
                        <a14:shadowObscured xmlns:a14="http://schemas.microsoft.com/office/drawing/2010/main"/>
                      </a:ext>
                    </a:extLst>
                  </pic:spPr>
                </pic:pic>
              </a:graphicData>
            </a:graphic>
          </wp:inline>
        </w:drawing>
      </w:r>
      <w:r w:rsidRPr="00DC7CD4">
        <w:rPr>
          <w:rFonts w:ascii="Aptos" w:eastAsia="Times New Roman" w:hAnsi="Aptos" w:cs="Times New Roman"/>
          <w:i/>
          <w:iCs/>
          <w:kern w:val="0"/>
          <w:sz w:val="20"/>
          <w:szCs w:val="20"/>
          <w14:ligatures w14:val="none"/>
        </w:rPr>
        <w:t xml:space="preserve"> </w:t>
      </w:r>
    </w:p>
    <w:p w14:paraId="27D3A277" w14:textId="77777777" w:rsidR="00DC7CD4" w:rsidRPr="00DC7CD4" w:rsidRDefault="00DC7CD4" w:rsidP="00DC7CD4">
      <w:pPr>
        <w:spacing w:after="120" w:line="264" w:lineRule="auto"/>
        <w:rPr>
          <w:rFonts w:ascii="Aptos" w:eastAsia="Times New Roman" w:hAnsi="Aptos" w:cs="Times New Roman"/>
          <w:kern w:val="0"/>
          <w:sz w:val="24"/>
          <w:szCs w:val="24"/>
          <w14:ligatures w14:val="none"/>
        </w:rPr>
      </w:pPr>
      <w:r w:rsidRPr="00DC7CD4">
        <w:rPr>
          <w:rFonts w:ascii="Aptos" w:eastAsia="Times New Roman" w:hAnsi="Aptos" w:cs="Times New Roman"/>
          <w:i/>
          <w:iCs/>
          <w:kern w:val="0"/>
          <w:sz w:val="24"/>
          <w:szCs w:val="24"/>
          <w14:ligatures w14:val="none"/>
        </w:rPr>
        <w:t>Embedded tag ‘</w:t>
      </w:r>
      <w:r w:rsidRPr="00DC7CD4">
        <w:rPr>
          <w:rFonts w:ascii="Aptos" w:eastAsia="Times New Roman" w:hAnsi="Aptos" w:cs="Times New Roman"/>
          <w:i/>
          <w:iCs/>
          <w:kern w:val="0"/>
          <w:sz w:val="20"/>
          <w:szCs w:val="20"/>
          <w14:ligatures w14:val="none"/>
        </w:rPr>
        <w:t>Safety in the therapy room</w:t>
      </w:r>
      <w:r w:rsidRPr="00DC7CD4">
        <w:rPr>
          <w:rFonts w:ascii="Aptos" w:eastAsia="Times New Roman" w:hAnsi="Aptos" w:cs="Times New Roman"/>
          <w:i/>
          <w:iCs/>
          <w:kern w:val="0"/>
          <w:sz w:val="24"/>
          <w:szCs w:val="24"/>
          <w14:ligatures w14:val="none"/>
        </w:rPr>
        <w:t>’</w:t>
      </w:r>
    </w:p>
    <w:p w14:paraId="7D0C81B9"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6E54AFB6" wp14:editId="41E5D353">
            <wp:extent cx="5486400" cy="2978727"/>
            <wp:effectExtent l="0" t="0" r="0" b="0"/>
            <wp:docPr id="537461799" name="Picture 12" descr="A screenshot of a room with a picture of a couch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61799" name="Picture 12" descr="A screenshot of a room with a picture of a couch and chairs&#10;&#10;Description automatically generated"/>
                    <pic:cNvPicPr/>
                  </pic:nvPicPr>
                  <pic:blipFill rotWithShape="1">
                    <a:blip r:embed="rId22" cstate="print">
                      <a:extLst>
                        <a:ext uri="{28A0092B-C50C-407E-A947-70E740481C1C}">
                          <a14:useLocalDpi xmlns:a14="http://schemas.microsoft.com/office/drawing/2010/main" val="0"/>
                        </a:ext>
                      </a:extLst>
                    </a:blip>
                    <a:srcRect l="16676" t="17793" r="16179" b="17397"/>
                    <a:stretch/>
                  </pic:blipFill>
                  <pic:spPr bwMode="auto">
                    <a:xfrm>
                      <a:off x="0" y="0"/>
                      <a:ext cx="5575597" cy="3027155"/>
                    </a:xfrm>
                    <a:prstGeom prst="rect">
                      <a:avLst/>
                    </a:prstGeom>
                    <a:ln>
                      <a:noFill/>
                    </a:ln>
                    <a:extLst>
                      <a:ext uri="{53640926-AAD7-44D8-BBD7-CCE9431645EC}">
                        <a14:shadowObscured xmlns:a14="http://schemas.microsoft.com/office/drawing/2010/main"/>
                      </a:ext>
                    </a:extLst>
                  </pic:spPr>
                </pic:pic>
              </a:graphicData>
            </a:graphic>
          </wp:inline>
        </w:drawing>
      </w:r>
    </w:p>
    <w:p w14:paraId="63D995E2" w14:textId="77777777" w:rsidR="00DC7CD4" w:rsidRPr="00DC7CD4" w:rsidRDefault="00DC7CD4" w:rsidP="00DC7CD4">
      <w:pPr>
        <w:spacing w:after="120" w:line="264" w:lineRule="auto"/>
        <w:rPr>
          <w:rFonts w:ascii="Aptos" w:eastAsia="Times New Roman" w:hAnsi="Aptos" w:cs="Times New Roman"/>
          <w:i/>
          <w:iCs/>
          <w:kern w:val="0"/>
          <w:sz w:val="20"/>
          <w:szCs w:val="20"/>
          <w14:ligatures w14:val="none"/>
        </w:rPr>
      </w:pPr>
      <w:r w:rsidRPr="00DC7CD4">
        <w:rPr>
          <w:rFonts w:ascii="Aptos" w:eastAsia="Times New Roman" w:hAnsi="Aptos" w:cs="Times New Roman"/>
          <w:i/>
          <w:iCs/>
          <w:kern w:val="0"/>
          <w:sz w:val="24"/>
          <w:szCs w:val="24"/>
          <w14:ligatures w14:val="none"/>
        </w:rPr>
        <w:t xml:space="preserve">Embedded tag ‘materials and textures’ </w:t>
      </w:r>
    </w:p>
    <w:p w14:paraId="2D57ECB9" w14:textId="77777777" w:rsidR="00DC7CD4" w:rsidRPr="00DC7CD4" w:rsidRDefault="00DC7CD4" w:rsidP="00DC7CD4">
      <w:pPr>
        <w:spacing w:after="120" w:line="264" w:lineRule="auto"/>
        <w:rPr>
          <w:rFonts w:ascii="Aptos" w:eastAsia="Times New Roman" w:hAnsi="Aptos" w:cs="Times New Roman"/>
          <w:i/>
          <w:iCs/>
          <w:kern w:val="0"/>
          <w:sz w:val="20"/>
          <w:szCs w:val="20"/>
          <w14:ligatures w14:val="none"/>
        </w:rPr>
      </w:pPr>
      <w:r w:rsidRPr="00DC7CD4">
        <w:rPr>
          <w:rFonts w:ascii="Aptos" w:eastAsia="Times New Roman" w:hAnsi="Aptos" w:cs="Times New Roman"/>
          <w:i/>
          <w:iCs/>
          <w:noProof/>
          <w:kern w:val="0"/>
          <w:sz w:val="20"/>
          <w:szCs w:val="20"/>
          <w14:ligatures w14:val="none"/>
        </w:rPr>
        <w:drawing>
          <wp:inline distT="0" distB="0" distL="0" distR="0" wp14:anchorId="28E8FAE2" wp14:editId="0CED80E1">
            <wp:extent cx="3745829" cy="2126673"/>
            <wp:effectExtent l="0" t="0" r="7620" b="6985"/>
            <wp:docPr id="1405502996"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2996" name="Picture 19" descr="A screenshot of a computer&#10;&#10;Description automatically generated"/>
                    <pic:cNvPicPr/>
                  </pic:nvPicPr>
                  <pic:blipFill rotWithShape="1">
                    <a:blip r:embed="rId23">
                      <a:extLst>
                        <a:ext uri="{28A0092B-C50C-407E-A947-70E740481C1C}">
                          <a14:useLocalDpi xmlns:a14="http://schemas.microsoft.com/office/drawing/2010/main" val="0"/>
                        </a:ext>
                      </a:extLst>
                    </a:blip>
                    <a:srcRect l="26958" t="28793" r="29399" b="27156"/>
                    <a:stretch/>
                  </pic:blipFill>
                  <pic:spPr bwMode="auto">
                    <a:xfrm>
                      <a:off x="0" y="0"/>
                      <a:ext cx="3762832" cy="2136326"/>
                    </a:xfrm>
                    <a:prstGeom prst="rect">
                      <a:avLst/>
                    </a:prstGeom>
                    <a:ln>
                      <a:noFill/>
                    </a:ln>
                    <a:extLst>
                      <a:ext uri="{53640926-AAD7-44D8-BBD7-CCE9431645EC}">
                        <a14:shadowObscured xmlns:a14="http://schemas.microsoft.com/office/drawing/2010/main"/>
                      </a:ext>
                    </a:extLst>
                  </pic:spPr>
                </pic:pic>
              </a:graphicData>
            </a:graphic>
          </wp:inline>
        </w:drawing>
      </w:r>
    </w:p>
    <w:p w14:paraId="21214515" w14:textId="77777777" w:rsidR="00DC7CD4" w:rsidRPr="00DC7CD4" w:rsidRDefault="00DC7CD4" w:rsidP="00DC7CD4">
      <w:pPr>
        <w:spacing w:after="120" w:line="264" w:lineRule="auto"/>
        <w:rPr>
          <w:rFonts w:ascii="Aptos" w:eastAsia="Times New Roman" w:hAnsi="Aptos" w:cs="Times New Roman"/>
          <w:i/>
          <w:iCs/>
          <w:kern w:val="0"/>
          <w:sz w:val="24"/>
          <w:szCs w:val="24"/>
          <w14:ligatures w14:val="none"/>
        </w:rPr>
      </w:pPr>
      <w:r w:rsidRPr="00DC7CD4">
        <w:rPr>
          <w:rFonts w:ascii="Aptos" w:eastAsia="Times New Roman" w:hAnsi="Aptos" w:cs="Times New Roman"/>
          <w:i/>
          <w:iCs/>
          <w:kern w:val="0"/>
          <w:sz w:val="24"/>
          <w:szCs w:val="24"/>
          <w14:ligatures w14:val="none"/>
        </w:rPr>
        <w:t xml:space="preserve">Tag when clicked, the embedded "sound" tag plays music. </w:t>
      </w:r>
    </w:p>
    <w:p w14:paraId="1464023C" w14:textId="77777777" w:rsidR="00DC7CD4" w:rsidRPr="00DC7CD4" w:rsidRDefault="00DC7CD4" w:rsidP="00DC7CD4">
      <w:pPr>
        <w:spacing w:after="120" w:line="264" w:lineRule="auto"/>
        <w:rPr>
          <w:rFonts w:ascii="Aptos" w:eastAsia="Times New Roman" w:hAnsi="Aptos" w:cs="Times New Roman"/>
          <w:noProof/>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0E75E3E0" wp14:editId="5BB3BB53">
            <wp:extent cx="5334000" cy="2673927"/>
            <wp:effectExtent l="0" t="0" r="0" b="0"/>
            <wp:docPr id="32921957"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1957" name="Picture 13"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21447" t="24462" r="21095" b="24330"/>
                    <a:stretch/>
                  </pic:blipFill>
                  <pic:spPr bwMode="auto">
                    <a:xfrm>
                      <a:off x="0" y="0"/>
                      <a:ext cx="5355043" cy="2684476"/>
                    </a:xfrm>
                    <a:prstGeom prst="rect">
                      <a:avLst/>
                    </a:prstGeom>
                    <a:ln>
                      <a:noFill/>
                    </a:ln>
                    <a:extLst>
                      <a:ext uri="{53640926-AAD7-44D8-BBD7-CCE9431645EC}">
                        <a14:shadowObscured xmlns:a14="http://schemas.microsoft.com/office/drawing/2010/main"/>
                      </a:ext>
                    </a:extLst>
                  </pic:spPr>
                </pic:pic>
              </a:graphicData>
            </a:graphic>
          </wp:inline>
        </w:drawing>
      </w:r>
    </w:p>
    <w:p w14:paraId="5BB675D6" w14:textId="77777777" w:rsidR="00DC7CD4" w:rsidRPr="00DC7CD4" w:rsidRDefault="00DC7CD4" w:rsidP="00DC7CD4">
      <w:pPr>
        <w:spacing w:after="120" w:line="264" w:lineRule="auto"/>
        <w:rPr>
          <w:rFonts w:ascii="Aptos" w:eastAsia="Times New Roman" w:hAnsi="Aptos" w:cs="Times New Roman"/>
          <w:kern w:val="0"/>
          <w:sz w:val="24"/>
          <w:szCs w:val="24"/>
          <w14:ligatures w14:val="none"/>
        </w:rPr>
      </w:pPr>
      <w:r w:rsidRPr="00DC7CD4">
        <w:rPr>
          <w:rFonts w:ascii="Aptos" w:eastAsia="Times New Roman" w:hAnsi="Aptos" w:cs="Times New Roman"/>
          <w:i/>
          <w:iCs/>
          <w:kern w:val="0"/>
          <w:sz w:val="24"/>
          <w:szCs w:val="24"/>
          <w14:ligatures w14:val="none"/>
        </w:rPr>
        <w:t>Embedded tag Questionnaire of important aspects of room.</w:t>
      </w:r>
    </w:p>
    <w:p w14:paraId="01D37BDF"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19264CC6" wp14:editId="6D5C17CD">
            <wp:extent cx="3535680" cy="1973580"/>
            <wp:effectExtent l="0" t="0" r="7620" b="7620"/>
            <wp:docPr id="921776355"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776355" name="Picture 14"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3457" t="17254" r="34855" b="21528"/>
                    <a:stretch/>
                  </pic:blipFill>
                  <pic:spPr bwMode="auto">
                    <a:xfrm>
                      <a:off x="0" y="0"/>
                      <a:ext cx="3535680" cy="1973580"/>
                    </a:xfrm>
                    <a:prstGeom prst="rect">
                      <a:avLst/>
                    </a:prstGeom>
                    <a:ln>
                      <a:noFill/>
                    </a:ln>
                    <a:extLst>
                      <a:ext uri="{53640926-AAD7-44D8-BBD7-CCE9431645EC}">
                        <a14:shadowObscured xmlns:a14="http://schemas.microsoft.com/office/drawing/2010/main"/>
                      </a:ext>
                    </a:extLst>
                  </pic:spPr>
                </pic:pic>
              </a:graphicData>
            </a:graphic>
          </wp:inline>
        </w:drawing>
      </w:r>
    </w:p>
    <w:p w14:paraId="2943C76C" w14:textId="77777777" w:rsidR="00DC7CD4" w:rsidRPr="00DC7CD4" w:rsidRDefault="00DC7CD4" w:rsidP="00DC7CD4">
      <w:pPr>
        <w:spacing w:after="120" w:line="264" w:lineRule="auto"/>
        <w:rPr>
          <w:rFonts w:ascii="Aptos" w:eastAsia="Times New Roman" w:hAnsi="Aptos" w:cs="Times New Roman"/>
          <w:kern w:val="0"/>
          <w:sz w:val="24"/>
          <w:szCs w:val="24"/>
          <w14:ligatures w14:val="none"/>
        </w:rPr>
      </w:pPr>
      <w:r w:rsidRPr="00DC7CD4">
        <w:rPr>
          <w:rFonts w:ascii="Aptos" w:eastAsia="Times New Roman" w:hAnsi="Aptos" w:cs="Times New Roman"/>
          <w:i/>
          <w:iCs/>
          <w:kern w:val="0"/>
          <w:sz w:val="24"/>
          <w:szCs w:val="24"/>
          <w14:ligatures w14:val="none"/>
        </w:rPr>
        <w:t xml:space="preserve">Embedded tag video with Michael Sealey ‘Sleep Hypnosis’ </w:t>
      </w:r>
    </w:p>
    <w:p w14:paraId="28463090"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010A0571" wp14:editId="787F7E2A">
            <wp:extent cx="4267200" cy="2396256"/>
            <wp:effectExtent l="0" t="0" r="0" b="4445"/>
            <wp:docPr id="596593221" name="Picture 15" descr="A screen shot of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93221" name="Picture 15" descr="A screen shot of a room&#10;&#10;Description automatically generated"/>
                    <pic:cNvPicPr/>
                  </pic:nvPicPr>
                  <pic:blipFill rotWithShape="1">
                    <a:blip r:embed="rId26" cstate="print">
                      <a:extLst>
                        <a:ext uri="{28A0092B-C50C-407E-A947-70E740481C1C}">
                          <a14:useLocalDpi xmlns:a14="http://schemas.microsoft.com/office/drawing/2010/main" val="0"/>
                        </a:ext>
                      </a:extLst>
                    </a:blip>
                    <a:srcRect l="24668" t="25146" r="24543" b="24150"/>
                    <a:stretch/>
                  </pic:blipFill>
                  <pic:spPr bwMode="auto">
                    <a:xfrm>
                      <a:off x="0" y="0"/>
                      <a:ext cx="4277949" cy="2402292"/>
                    </a:xfrm>
                    <a:prstGeom prst="rect">
                      <a:avLst/>
                    </a:prstGeom>
                    <a:ln>
                      <a:noFill/>
                    </a:ln>
                    <a:extLst>
                      <a:ext uri="{53640926-AAD7-44D8-BBD7-CCE9431645EC}">
                        <a14:shadowObscured xmlns:a14="http://schemas.microsoft.com/office/drawing/2010/main"/>
                      </a:ext>
                    </a:extLst>
                  </pic:spPr>
                </pic:pic>
              </a:graphicData>
            </a:graphic>
          </wp:inline>
        </w:drawing>
      </w:r>
    </w:p>
    <w:p w14:paraId="27C1C2E1"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i/>
          <w:iCs/>
          <w:kern w:val="0"/>
          <w:sz w:val="28"/>
          <w:szCs w:val="28"/>
          <w14:ligatures w14:val="none"/>
        </w:rPr>
        <w:t>Embedded tag ‘Smells’</w:t>
      </w:r>
    </w:p>
    <w:p w14:paraId="4F5DFEEA" w14:textId="77777777" w:rsidR="00DC7CD4" w:rsidRPr="00DC7CD4" w:rsidRDefault="00DC7CD4" w:rsidP="00DC7CD4">
      <w:pPr>
        <w:spacing w:after="120" w:line="264" w:lineRule="auto"/>
        <w:rPr>
          <w:rFonts w:ascii="Aptos" w:eastAsia="Times New Roman" w:hAnsi="Aptos" w:cs="Times New Roman"/>
          <w:kern w:val="0"/>
          <w:sz w:val="28"/>
          <w:szCs w:val="28"/>
          <w14:ligatures w14:val="none"/>
        </w:rPr>
      </w:pPr>
      <w:r w:rsidRPr="00DC7CD4">
        <w:rPr>
          <w:rFonts w:ascii="Aptos" w:eastAsia="Times New Roman" w:hAnsi="Aptos" w:cs="Times New Roman"/>
          <w:noProof/>
          <w:kern w:val="0"/>
          <w:sz w:val="28"/>
          <w:szCs w:val="28"/>
          <w14:ligatures w14:val="none"/>
        </w:rPr>
        <w:drawing>
          <wp:inline distT="0" distB="0" distL="0" distR="0" wp14:anchorId="4E18015A" wp14:editId="09F8B4E3">
            <wp:extent cx="4572000" cy="2403990"/>
            <wp:effectExtent l="0" t="0" r="0" b="0"/>
            <wp:docPr id="1587453081" name="Picture 16" descr="A screenshot of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453081" name="Picture 16" descr="A screenshot of a room&#10;&#10;Description automatically generated"/>
                    <pic:cNvPicPr/>
                  </pic:nvPicPr>
                  <pic:blipFill rotWithShape="1">
                    <a:blip r:embed="rId27" cstate="print">
                      <a:extLst>
                        <a:ext uri="{28A0092B-C50C-407E-A947-70E740481C1C}">
                          <a14:useLocalDpi xmlns:a14="http://schemas.microsoft.com/office/drawing/2010/main" val="0"/>
                        </a:ext>
                      </a:extLst>
                    </a:blip>
                    <a:srcRect l="28425" t="28155" r="25380" b="28662"/>
                    <a:stretch/>
                  </pic:blipFill>
                  <pic:spPr bwMode="auto">
                    <a:xfrm>
                      <a:off x="0" y="0"/>
                      <a:ext cx="4590244" cy="2413583"/>
                    </a:xfrm>
                    <a:prstGeom prst="rect">
                      <a:avLst/>
                    </a:prstGeom>
                    <a:ln>
                      <a:noFill/>
                    </a:ln>
                    <a:extLst>
                      <a:ext uri="{53640926-AAD7-44D8-BBD7-CCE9431645EC}">
                        <a14:shadowObscured xmlns:a14="http://schemas.microsoft.com/office/drawing/2010/main"/>
                      </a:ext>
                    </a:extLst>
                  </pic:spPr>
                </pic:pic>
              </a:graphicData>
            </a:graphic>
          </wp:inline>
        </w:drawing>
      </w:r>
    </w:p>
    <w:p w14:paraId="6409344B" w14:textId="77777777" w:rsidR="00DC7CD4" w:rsidRDefault="00DC7CD4" w:rsidP="00DC7CD4">
      <w:pPr>
        <w:spacing w:after="120" w:line="264" w:lineRule="auto"/>
        <w:rPr>
          <w:rFonts w:ascii="Aptos" w:eastAsia="Times New Roman" w:hAnsi="Aptos" w:cs="Times New Roman"/>
          <w:i/>
          <w:iCs/>
          <w:kern w:val="0"/>
          <w:sz w:val="24"/>
          <w:szCs w:val="24"/>
          <w14:ligatures w14:val="none"/>
        </w:rPr>
      </w:pPr>
      <w:r w:rsidRPr="00DC7CD4">
        <w:rPr>
          <w:rFonts w:ascii="Aptos" w:eastAsia="Times New Roman" w:hAnsi="Aptos" w:cs="Times New Roman"/>
          <w:i/>
          <w:iCs/>
          <w:kern w:val="0"/>
          <w:sz w:val="24"/>
          <w:szCs w:val="24"/>
          <w14:ligatures w14:val="none"/>
        </w:rPr>
        <w:t>Embedded tag ‘Importance of therapeutic spaces’</w:t>
      </w:r>
    </w:p>
    <w:p w14:paraId="3ECE5CAC" w14:textId="01CDF88F" w:rsidR="006241E9" w:rsidRDefault="006241E9" w:rsidP="00DC7CD4">
      <w:pPr>
        <w:spacing w:after="120" w:line="264" w:lineRule="auto"/>
        <w:rPr>
          <w:rFonts w:ascii="Aptos" w:eastAsia="Times New Roman" w:hAnsi="Aptos" w:cs="Times New Roman"/>
          <w:i/>
          <w:iCs/>
          <w:kern w:val="0"/>
          <w:sz w:val="24"/>
          <w:szCs w:val="24"/>
          <w14:ligatures w14:val="none"/>
        </w:rPr>
      </w:pPr>
      <w:r>
        <w:rPr>
          <w:rFonts w:ascii="Aptos" w:eastAsia="Times New Roman" w:hAnsi="Aptos" w:cs="Times New Roman"/>
          <w:i/>
          <w:iCs/>
          <w:kern w:val="0"/>
          <w:sz w:val="24"/>
          <w:szCs w:val="24"/>
          <w14:ligatures w14:val="none"/>
        </w:rPr>
        <w:t xml:space="preserve">Standard </w:t>
      </w:r>
      <w:r w:rsidRPr="006241E9">
        <w:rPr>
          <w:rFonts w:ascii="Aptos" w:eastAsia="Times New Roman" w:hAnsi="Aptos" w:cs="Times New Roman"/>
          <w:i/>
          <w:iCs/>
          <w:kern w:val="0"/>
          <w:sz w:val="24"/>
          <w:szCs w:val="24"/>
          <w14:ligatures w14:val="none"/>
        </w:rPr>
        <w:t>Plan and deliver effective learning, teaching and assessmen</w:t>
      </w:r>
      <w:r>
        <w:rPr>
          <w:rFonts w:ascii="Aptos" w:eastAsia="Times New Roman" w:hAnsi="Aptos" w:cs="Times New Roman"/>
          <w:i/>
          <w:iCs/>
          <w:kern w:val="0"/>
          <w:sz w:val="24"/>
          <w:szCs w:val="24"/>
          <w14:ligatures w14:val="none"/>
        </w:rPr>
        <w:t>t.</w:t>
      </w:r>
    </w:p>
    <w:p w14:paraId="264CE7FA" w14:textId="28B0727F" w:rsidR="006241E9" w:rsidRPr="00DC7CD4" w:rsidRDefault="0077211A" w:rsidP="00DC7CD4">
      <w:pPr>
        <w:spacing w:after="120" w:line="264" w:lineRule="auto"/>
        <w:rPr>
          <w:rFonts w:ascii="Aptos" w:eastAsia="Times New Roman" w:hAnsi="Aptos" w:cs="Times New Roman"/>
          <w:b/>
          <w:bCs/>
          <w:kern w:val="0"/>
          <w:sz w:val="28"/>
          <w:szCs w:val="28"/>
          <w:u w:val="single"/>
          <w14:ligatures w14:val="none"/>
        </w:rPr>
      </w:pPr>
      <w:r>
        <w:rPr>
          <w:rFonts w:ascii="Aptos" w:eastAsia="Times New Roman" w:hAnsi="Aptos" w:cs="Times New Roman"/>
          <w:b/>
          <w:bCs/>
          <w:kern w:val="0"/>
          <w:sz w:val="28"/>
          <w:szCs w:val="28"/>
          <w:u w:val="single"/>
          <w14:ligatures w14:val="none"/>
        </w:rPr>
        <w:t xml:space="preserve">Digital </w:t>
      </w:r>
      <w:r w:rsidR="006241E9" w:rsidRPr="006241E9">
        <w:rPr>
          <w:rFonts w:ascii="Aptos" w:eastAsia="Times New Roman" w:hAnsi="Aptos" w:cs="Times New Roman"/>
          <w:b/>
          <w:bCs/>
          <w:kern w:val="0"/>
          <w:sz w:val="28"/>
          <w:szCs w:val="28"/>
          <w:u w:val="single"/>
          <w14:ligatures w14:val="none"/>
        </w:rPr>
        <w:t xml:space="preserve">Pedagogical integration </w:t>
      </w:r>
      <w:r w:rsidR="006241E9">
        <w:rPr>
          <w:rFonts w:ascii="Aptos" w:eastAsia="Times New Roman" w:hAnsi="Aptos" w:cs="Times New Roman"/>
          <w:b/>
          <w:bCs/>
          <w:kern w:val="0"/>
          <w:sz w:val="28"/>
          <w:szCs w:val="28"/>
          <w:u w:val="single"/>
          <w14:ligatures w14:val="none"/>
        </w:rPr>
        <w:t xml:space="preserve">                                                                                   </w:t>
      </w:r>
      <w:r w:rsidR="006241E9" w:rsidRPr="006241E9">
        <w:rPr>
          <w:rFonts w:ascii="Aptos" w:eastAsia="Times New Roman" w:hAnsi="Aptos" w:cs="Times New Roman"/>
          <w:b/>
          <w:bCs/>
          <w:kern w:val="0"/>
          <w:sz w:val="28"/>
          <w:szCs w:val="28"/>
          <w:u w:val="single"/>
          <w14:ligatures w14:val="none"/>
        </w:rPr>
        <w:t>.</w:t>
      </w:r>
    </w:p>
    <w:p w14:paraId="772363D4" w14:textId="2CCB39FE" w:rsidR="00C02864" w:rsidRDefault="00C02864" w:rsidP="006241E9">
      <w:pPr>
        <w:spacing w:after="120" w:line="264" w:lineRule="auto"/>
        <w:rPr>
          <w:rFonts w:ascii="Aptos" w:eastAsia="Times New Roman" w:hAnsi="Aptos" w:cs="Times New Roman"/>
          <w:kern w:val="0"/>
          <w:sz w:val="28"/>
          <w:szCs w:val="28"/>
          <w14:ligatures w14:val="none"/>
        </w:rPr>
      </w:pPr>
      <w:r w:rsidRPr="00C02864">
        <w:rPr>
          <w:rFonts w:ascii="Aptos" w:eastAsia="Times New Roman" w:hAnsi="Aptos" w:cs="Times New Roman"/>
          <w:kern w:val="0"/>
          <w:sz w:val="28"/>
          <w:szCs w:val="28"/>
          <w14:ligatures w14:val="none"/>
        </w:rPr>
        <w:t>The rationale for adapting educational pedagogy to align with the digital age lies in the potential to provide abundant resources, networks, and opportunities (Beetham &amp; Sharpe, 2020, p.3). According to Beetham and Sharpe, it is imperative not to simply integrate the digital age into existing pedagogical frameworks; rather, an entirely new pedagogy should be formulated within the context of this transformative era.</w:t>
      </w:r>
    </w:p>
    <w:p w14:paraId="0CEA4F07" w14:textId="5D5DEB94" w:rsidR="006241E9" w:rsidRPr="006241E9" w:rsidRDefault="006241E9" w:rsidP="006241E9">
      <w:pPr>
        <w:spacing w:after="120" w:line="264" w:lineRule="auto"/>
        <w:rPr>
          <w:rFonts w:ascii="Aptos" w:eastAsia="Times New Roman" w:hAnsi="Aptos" w:cs="Times New Roman"/>
          <w:kern w:val="0"/>
          <w:sz w:val="28"/>
          <w:szCs w:val="28"/>
          <w14:ligatures w14:val="none"/>
        </w:rPr>
      </w:pPr>
      <w:r w:rsidRPr="006241E9">
        <w:rPr>
          <w:rFonts w:ascii="Aptos" w:eastAsia="Times New Roman" w:hAnsi="Aptos" w:cs="Times New Roman"/>
          <w:kern w:val="0"/>
          <w:sz w:val="28"/>
          <w:szCs w:val="28"/>
          <w14:ligatures w14:val="none"/>
        </w:rPr>
        <w:t>Vaataja &amp; Ruokama (2021) assert that integrating technology into teaching necessitates educators to first examine their pedagogical orientation, which shapes their beliefs about how learning occurs. Personally, I align with a constructivist pedagogical orientation, emphasizing active learner involvement and the social construction of knowledge through reflection and interaction. In contrast, traditional pedagogical orientation leans towards teacher-led instruction, with students mainly completing tasks and activities guided by the teacher (Looi et al., 2014).</w:t>
      </w:r>
    </w:p>
    <w:p w14:paraId="13E67891" w14:textId="77777777" w:rsidR="006241E9" w:rsidRPr="006241E9" w:rsidRDefault="006241E9" w:rsidP="006241E9">
      <w:pPr>
        <w:spacing w:after="120" w:line="264" w:lineRule="auto"/>
        <w:rPr>
          <w:rFonts w:ascii="Aptos" w:eastAsia="Times New Roman" w:hAnsi="Aptos" w:cs="Times New Roman"/>
          <w:kern w:val="0"/>
          <w:sz w:val="28"/>
          <w:szCs w:val="28"/>
          <w14:ligatures w14:val="none"/>
        </w:rPr>
      </w:pPr>
      <w:r w:rsidRPr="006241E9">
        <w:rPr>
          <w:rFonts w:ascii="Aptos" w:eastAsia="Times New Roman" w:hAnsi="Aptos" w:cs="Times New Roman"/>
          <w:kern w:val="0"/>
          <w:sz w:val="28"/>
          <w:szCs w:val="28"/>
          <w14:ligatures w14:val="none"/>
        </w:rPr>
        <w:t>When technology is incorporated into traditional teaching pedagogy, there is a noticeable transformation, according to Vaataja &amp; Ruokama (2021). However, given the rapid pace of technological change, future teachers must embrace flexibility. This adaptability mirrors the importance of psychological flexibility in therapy and underscores its relevance in modern teaching pedagogy. The dynamic nature of technology suggests that educators need to cultivate a mindset open to uncertainty and change to foster successful learners (Fawn, 2022).</w:t>
      </w:r>
    </w:p>
    <w:p w14:paraId="0BAC0EEC" w14:textId="73746AA3" w:rsidR="006241E9" w:rsidRPr="006241E9" w:rsidRDefault="006241E9" w:rsidP="006241E9">
      <w:pPr>
        <w:spacing w:after="120" w:line="264" w:lineRule="auto"/>
        <w:rPr>
          <w:rFonts w:ascii="Aptos" w:eastAsia="Times New Roman" w:hAnsi="Aptos" w:cs="Times New Roman"/>
          <w:kern w:val="0"/>
          <w:sz w:val="28"/>
          <w:szCs w:val="28"/>
          <w14:ligatures w14:val="none"/>
        </w:rPr>
      </w:pPr>
      <w:r w:rsidRPr="006241E9">
        <w:rPr>
          <w:rFonts w:ascii="Aptos" w:eastAsia="Times New Roman" w:hAnsi="Aptos" w:cs="Times New Roman"/>
          <w:kern w:val="0"/>
          <w:sz w:val="28"/>
          <w:szCs w:val="28"/>
          <w14:ligatures w14:val="none"/>
        </w:rPr>
        <w:t>To develop digital pedagogical competencies, teachers must effectively integrate digital technologies into their teaching practices. Apelgren and Giertz (2010) argue that pedagogical competency encompasses various aspects, including attitude, ability, knowledge, adaptability, perseverance, and continuous development. This parallels the ongoing personal development required in counsel</w:t>
      </w:r>
      <w:r w:rsidR="0077211A">
        <w:rPr>
          <w:rFonts w:ascii="Aptos" w:eastAsia="Times New Roman" w:hAnsi="Aptos" w:cs="Times New Roman"/>
          <w:kern w:val="0"/>
          <w:sz w:val="28"/>
          <w:szCs w:val="28"/>
          <w14:ligatures w14:val="none"/>
        </w:rPr>
        <w:t>l</w:t>
      </w:r>
      <w:r w:rsidRPr="006241E9">
        <w:rPr>
          <w:rFonts w:ascii="Aptos" w:eastAsia="Times New Roman" w:hAnsi="Aptos" w:cs="Times New Roman"/>
          <w:kern w:val="0"/>
          <w:sz w:val="28"/>
          <w:szCs w:val="28"/>
          <w14:ligatures w14:val="none"/>
        </w:rPr>
        <w:t>ing, such as participation in personal development groups and meeting continuous professional development requirements</w:t>
      </w:r>
      <w:r w:rsidR="00AA34A0" w:rsidRPr="00AA34A0">
        <w:t xml:space="preserve"> </w:t>
      </w:r>
      <w:r w:rsidR="00AA34A0">
        <w:t>(</w:t>
      </w:r>
      <w:r w:rsidR="00AA34A0" w:rsidRPr="00AA34A0">
        <w:rPr>
          <w:rFonts w:ascii="Aptos" w:eastAsia="Times New Roman" w:hAnsi="Aptos" w:cs="Times New Roman"/>
          <w:kern w:val="0"/>
          <w:sz w:val="28"/>
          <w:szCs w:val="28"/>
          <w14:ligatures w14:val="none"/>
        </w:rPr>
        <w:t>Beetham &amp; Sharpe</w:t>
      </w:r>
      <w:r w:rsidR="00AA34A0">
        <w:rPr>
          <w:rFonts w:ascii="Aptos" w:eastAsia="Times New Roman" w:hAnsi="Aptos" w:cs="Times New Roman"/>
          <w:kern w:val="0"/>
          <w:sz w:val="28"/>
          <w:szCs w:val="28"/>
          <w14:ligatures w14:val="none"/>
        </w:rPr>
        <w:t xml:space="preserve">, </w:t>
      </w:r>
      <w:r w:rsidR="00AA34A0" w:rsidRPr="00AA34A0">
        <w:rPr>
          <w:rFonts w:ascii="Aptos" w:eastAsia="Times New Roman" w:hAnsi="Aptos" w:cs="Times New Roman"/>
          <w:kern w:val="0"/>
          <w:sz w:val="28"/>
          <w:szCs w:val="28"/>
          <w14:ligatures w14:val="none"/>
        </w:rPr>
        <w:t>2020)</w:t>
      </w:r>
      <w:r w:rsidRPr="006241E9">
        <w:rPr>
          <w:rFonts w:ascii="Aptos" w:eastAsia="Times New Roman" w:hAnsi="Aptos" w:cs="Times New Roman"/>
          <w:kern w:val="0"/>
          <w:sz w:val="28"/>
          <w:szCs w:val="28"/>
          <w14:ligatures w14:val="none"/>
        </w:rPr>
        <w:t>.</w:t>
      </w:r>
    </w:p>
    <w:p w14:paraId="62C528B5" w14:textId="4E6CD03F" w:rsidR="006241E9" w:rsidRPr="006241E9" w:rsidRDefault="006241E9" w:rsidP="006241E9">
      <w:pPr>
        <w:spacing w:after="120" w:line="264" w:lineRule="auto"/>
        <w:rPr>
          <w:rFonts w:ascii="Aptos" w:eastAsia="Times New Roman" w:hAnsi="Aptos" w:cs="Times New Roman"/>
          <w:kern w:val="0"/>
          <w:sz w:val="28"/>
          <w:szCs w:val="28"/>
          <w14:ligatures w14:val="none"/>
        </w:rPr>
      </w:pPr>
      <w:r w:rsidRPr="006241E9">
        <w:rPr>
          <w:rFonts w:ascii="Aptos" w:eastAsia="Times New Roman" w:hAnsi="Aptos" w:cs="Times New Roman"/>
          <w:kern w:val="0"/>
          <w:sz w:val="28"/>
          <w:szCs w:val="28"/>
          <w14:ligatures w14:val="none"/>
        </w:rPr>
        <w:t>Criticism of the TPACK framework lies in its perceived teacher-</w:t>
      </w:r>
      <w:r w:rsidR="0077211A" w:rsidRPr="006241E9">
        <w:rPr>
          <w:rFonts w:ascii="Aptos" w:eastAsia="Times New Roman" w:hAnsi="Aptos" w:cs="Times New Roman"/>
          <w:kern w:val="0"/>
          <w:sz w:val="28"/>
          <w:szCs w:val="28"/>
          <w14:ligatures w14:val="none"/>
        </w:rPr>
        <w:t>centred</w:t>
      </w:r>
      <w:r w:rsidRPr="006241E9">
        <w:rPr>
          <w:rFonts w:ascii="Aptos" w:eastAsia="Times New Roman" w:hAnsi="Aptos" w:cs="Times New Roman"/>
          <w:kern w:val="0"/>
          <w:sz w:val="28"/>
          <w:szCs w:val="28"/>
          <w14:ligatures w14:val="none"/>
        </w:rPr>
        <w:t xml:space="preserve"> approach and failure to emphasize the learner's role (Vaataja &amp; Ruokama, 2021). However, the DigCompEdu framework offers a more comprehensive perspective, encompassing educators' pedagogical competencies across teaching and learning, assessment, digital resources, and empowering learners. Redecker (2017) suggests that educators can effectively utilize digital technology by tailoring their teaching to individual learner needs.</w:t>
      </w:r>
    </w:p>
    <w:p w14:paraId="40B791B4" w14:textId="1BA095A8" w:rsidR="006241E9" w:rsidRPr="006241E9" w:rsidRDefault="006241E9" w:rsidP="006241E9">
      <w:pPr>
        <w:spacing w:after="120" w:line="264" w:lineRule="auto"/>
        <w:rPr>
          <w:rFonts w:ascii="Aptos" w:eastAsia="Times New Roman" w:hAnsi="Aptos" w:cs="Times New Roman"/>
          <w:kern w:val="0"/>
          <w:sz w:val="28"/>
          <w:szCs w:val="28"/>
          <w14:ligatures w14:val="none"/>
        </w:rPr>
      </w:pPr>
      <w:r w:rsidRPr="006241E9">
        <w:rPr>
          <w:rFonts w:ascii="Aptos" w:eastAsia="Times New Roman" w:hAnsi="Aptos" w:cs="Times New Roman"/>
          <w:kern w:val="0"/>
          <w:sz w:val="28"/>
          <w:szCs w:val="28"/>
          <w14:ligatures w14:val="none"/>
        </w:rPr>
        <w:t>While there is a plethora of technologies available, educators need not master them all. Vaataja &amp; Ruokama (2021) liken the process to adding a new spice to a spice rack, emphasizing that teachers should focus on learning a select few technologies that can make a meaningful difference in their teaching. Despite potential challenges like teacher-centered attitudes or past negative experiences with technology, educators must be willing to challenge their beliefs about teaching and embrace the potential benefits of digital tools. Mobile phones, often viewed negatively in the classroom, present an opportunity for inclusive teaching if leveraged effectively</w:t>
      </w:r>
      <w:r w:rsidR="0033477B" w:rsidRPr="0033477B">
        <w:t xml:space="preserve"> </w:t>
      </w:r>
      <w:r w:rsidR="0033477B">
        <w:t>(</w:t>
      </w:r>
      <w:r w:rsidR="0033477B" w:rsidRPr="005D42B9">
        <w:rPr>
          <w:rFonts w:ascii="Aptos" w:eastAsia="Times New Roman" w:hAnsi="Aptos" w:cs="Times New Roman"/>
          <w:kern w:val="0"/>
          <w:sz w:val="28"/>
          <w:szCs w:val="28"/>
          <w14:ligatures w14:val="none"/>
        </w:rPr>
        <w:t>Mhlongo</w:t>
      </w:r>
      <w:r w:rsidR="0033477B">
        <w:rPr>
          <w:rFonts w:ascii="Aptos" w:eastAsia="Times New Roman" w:hAnsi="Aptos" w:cs="Times New Roman"/>
          <w:kern w:val="0"/>
          <w:sz w:val="28"/>
          <w:szCs w:val="28"/>
          <w14:ligatures w14:val="none"/>
        </w:rPr>
        <w:t xml:space="preserve"> </w:t>
      </w:r>
      <w:r w:rsidR="0033477B" w:rsidRPr="005D42B9">
        <w:rPr>
          <w:rFonts w:ascii="Aptos" w:eastAsia="Times New Roman" w:hAnsi="Aptos" w:cs="Times New Roman"/>
          <w:i/>
          <w:iCs/>
          <w:kern w:val="0"/>
          <w:sz w:val="28"/>
          <w:szCs w:val="28"/>
          <w14:ligatures w14:val="none"/>
        </w:rPr>
        <w:t>et al</w:t>
      </w:r>
      <w:r w:rsidR="0033477B">
        <w:rPr>
          <w:rFonts w:ascii="Aptos" w:eastAsia="Times New Roman" w:hAnsi="Aptos" w:cs="Times New Roman"/>
          <w:i/>
          <w:iCs/>
          <w:kern w:val="0"/>
          <w:sz w:val="28"/>
          <w:szCs w:val="28"/>
          <w14:ligatures w14:val="none"/>
        </w:rPr>
        <w:t>,</w:t>
      </w:r>
      <w:r w:rsidR="0033477B" w:rsidRPr="005D42B9">
        <w:rPr>
          <w:rFonts w:ascii="Aptos" w:eastAsia="Times New Roman" w:hAnsi="Aptos" w:cs="Times New Roman"/>
          <w:kern w:val="0"/>
          <w:sz w:val="28"/>
          <w:szCs w:val="28"/>
          <w14:ligatures w14:val="none"/>
        </w:rPr>
        <w:t> 2023)</w:t>
      </w:r>
      <w:r w:rsidRPr="006241E9">
        <w:rPr>
          <w:rFonts w:ascii="Aptos" w:eastAsia="Times New Roman" w:hAnsi="Aptos" w:cs="Times New Roman"/>
          <w:kern w:val="0"/>
          <w:sz w:val="28"/>
          <w:szCs w:val="28"/>
          <w14:ligatures w14:val="none"/>
        </w:rPr>
        <w:t>.</w:t>
      </w:r>
    </w:p>
    <w:p w14:paraId="5D5D7A16" w14:textId="3B8B1ECB" w:rsidR="006241E9" w:rsidRDefault="006241E9" w:rsidP="006241E9">
      <w:pPr>
        <w:spacing w:after="120" w:line="264" w:lineRule="auto"/>
        <w:rPr>
          <w:rFonts w:ascii="Aptos" w:eastAsia="Times New Roman" w:hAnsi="Aptos" w:cs="Times New Roman"/>
          <w:kern w:val="0"/>
          <w:sz w:val="28"/>
          <w:szCs w:val="28"/>
          <w14:ligatures w14:val="none"/>
        </w:rPr>
      </w:pPr>
      <w:r>
        <w:rPr>
          <w:rFonts w:ascii="Aptos" w:eastAsia="Times New Roman" w:hAnsi="Aptos" w:cs="Times New Roman"/>
          <w:kern w:val="0"/>
          <w:sz w:val="28"/>
          <w:szCs w:val="28"/>
          <w14:ligatures w14:val="none"/>
        </w:rPr>
        <w:t>I</w:t>
      </w:r>
      <w:r w:rsidRPr="006241E9">
        <w:rPr>
          <w:rFonts w:ascii="Aptos" w:eastAsia="Times New Roman" w:hAnsi="Aptos" w:cs="Times New Roman"/>
          <w:kern w:val="0"/>
          <w:sz w:val="28"/>
          <w:szCs w:val="28"/>
          <w14:ligatures w14:val="none"/>
        </w:rPr>
        <w:t>ntegrating technology into teaching requires educators to reflect on their pedagogical orientation, develop digital competencies, and challenge traditional beliefs about teaching. By adopting a flexible mindset and focusing on a select few technologies, educators can create inclusive and effective digital learning environments</w:t>
      </w:r>
      <w:r w:rsidR="0033477B">
        <w:rPr>
          <w:rFonts w:ascii="Aptos" w:eastAsia="Times New Roman" w:hAnsi="Aptos" w:cs="Times New Roman"/>
          <w:kern w:val="0"/>
          <w:sz w:val="28"/>
          <w:szCs w:val="28"/>
          <w14:ligatures w14:val="none"/>
        </w:rPr>
        <w:t xml:space="preserve"> (Fan et al, 2023)</w:t>
      </w:r>
      <w:r w:rsidRPr="006241E9">
        <w:rPr>
          <w:rFonts w:ascii="Aptos" w:eastAsia="Times New Roman" w:hAnsi="Aptos" w:cs="Times New Roman"/>
          <w:kern w:val="0"/>
          <w:sz w:val="28"/>
          <w:szCs w:val="28"/>
          <w14:ligatures w14:val="none"/>
        </w:rPr>
        <w:t>.</w:t>
      </w:r>
    </w:p>
    <w:p w14:paraId="5A410E6D" w14:textId="77777777" w:rsidR="0077211A" w:rsidRDefault="0077211A" w:rsidP="006241E9">
      <w:pPr>
        <w:spacing w:after="120" w:line="264" w:lineRule="auto"/>
        <w:rPr>
          <w:rFonts w:ascii="Aptos" w:eastAsia="Times New Roman" w:hAnsi="Aptos" w:cs="Times New Roman"/>
          <w:kern w:val="0"/>
          <w:sz w:val="28"/>
          <w:szCs w:val="28"/>
          <w14:ligatures w14:val="none"/>
        </w:rPr>
      </w:pPr>
    </w:p>
    <w:p w14:paraId="1D8B2B0A" w14:textId="77777777" w:rsidR="0085565D" w:rsidRDefault="0085565D" w:rsidP="00DC7CD4">
      <w:pPr>
        <w:spacing w:after="120" w:line="264" w:lineRule="auto"/>
        <w:rPr>
          <w:rFonts w:ascii="Aptos" w:eastAsia="Times New Roman" w:hAnsi="Aptos" w:cs="Times New Roman"/>
          <w:kern w:val="0"/>
          <w:sz w:val="28"/>
          <w:szCs w:val="28"/>
          <w14:ligatures w14:val="none"/>
        </w:rPr>
      </w:pPr>
    </w:p>
    <w:p w14:paraId="29AA233A" w14:textId="0713CC24" w:rsidR="00DC7CD4" w:rsidRPr="00DC7CD4" w:rsidRDefault="009B2741" w:rsidP="00DC7CD4">
      <w:pPr>
        <w:spacing w:after="120" w:line="264" w:lineRule="auto"/>
        <w:rPr>
          <w:rFonts w:ascii="Aptos" w:eastAsia="Times New Roman" w:hAnsi="Aptos" w:cs="Times New Roman"/>
          <w:b/>
          <w:bCs/>
          <w:kern w:val="0"/>
          <w:sz w:val="28"/>
          <w:szCs w:val="28"/>
          <w:u w:val="single"/>
          <w14:ligatures w14:val="none"/>
        </w:rPr>
      </w:pPr>
      <w:r w:rsidRPr="009B2741">
        <w:rPr>
          <w:rFonts w:ascii="Aptos" w:eastAsia="Times New Roman" w:hAnsi="Aptos" w:cs="Times New Roman"/>
          <w:b/>
          <w:bCs/>
          <w:kern w:val="0"/>
          <w:sz w:val="28"/>
          <w:szCs w:val="28"/>
          <w:u w:val="single"/>
          <w14:ligatures w14:val="none"/>
        </w:rPr>
        <w:t>Lesson Plan                                                                                                                                  .</w:t>
      </w:r>
    </w:p>
    <w:p w14:paraId="14CF63FB" w14:textId="77777777" w:rsidR="009B2741" w:rsidRPr="009B2741" w:rsidRDefault="009B2741" w:rsidP="009B2741">
      <w:pPr>
        <w:spacing w:after="0" w:line="240" w:lineRule="auto"/>
        <w:rPr>
          <w:rFonts w:ascii="Times New Roman" w:eastAsia="Times New Roman" w:hAnsi="Times New Roman" w:cs="Times New Roman"/>
          <w:kern w:val="0"/>
          <w:sz w:val="24"/>
          <w:szCs w:val="20"/>
          <w:lang w:val="en-US" w:eastAsia="x-none"/>
          <w14:ligatures w14:val="none"/>
        </w:rPr>
      </w:pPr>
    </w:p>
    <w:p w14:paraId="733B40D7" w14:textId="77777777" w:rsidR="009B2741" w:rsidRPr="009B2741" w:rsidRDefault="009B2741" w:rsidP="009B2741">
      <w:pPr>
        <w:spacing w:after="0" w:line="240" w:lineRule="auto"/>
        <w:jc w:val="center"/>
        <w:rPr>
          <w:rFonts w:ascii="Times New Roman" w:eastAsia="Times New Roman" w:hAnsi="Times New Roman" w:cs="Times New Roman"/>
          <w:kern w:val="0"/>
          <w:sz w:val="24"/>
          <w:szCs w:val="20"/>
          <w:lang w:val="en-US" w:eastAsia="x-none"/>
          <w14:ligatures w14:val="none"/>
        </w:rPr>
      </w:pPr>
      <w:r w:rsidRPr="009B2741">
        <w:rPr>
          <w:rFonts w:ascii="Times New Roman" w:eastAsia="Times New Roman" w:hAnsi="Times New Roman" w:cs="Times New Roman"/>
          <w:noProof/>
          <w:kern w:val="0"/>
          <w:sz w:val="24"/>
          <w:szCs w:val="20"/>
          <w:lang w:eastAsia="en-GB"/>
          <w14:ligatures w14:val="none"/>
        </w:rPr>
        <w:drawing>
          <wp:inline distT="0" distB="0" distL="0" distR="0" wp14:anchorId="7E34332C" wp14:editId="339C15E6">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3335BD6" w14:textId="77777777" w:rsidR="009B2741" w:rsidRPr="009B2741" w:rsidRDefault="009B2741" w:rsidP="009B2741">
      <w:pPr>
        <w:tabs>
          <w:tab w:val="left" w:pos="615"/>
          <w:tab w:val="center" w:pos="4802"/>
        </w:tabs>
        <w:spacing w:after="0" w:line="240" w:lineRule="auto"/>
        <w:jc w:val="center"/>
        <w:rPr>
          <w:rFonts w:ascii="Times New Roman" w:eastAsia="Times New Roman" w:hAnsi="Times New Roman" w:cs="Times New Roman"/>
          <w:b/>
          <w:bCs/>
          <w:kern w:val="0"/>
          <w:sz w:val="20"/>
          <w:szCs w:val="20"/>
          <w:lang w:val="en-US"/>
          <w14:ligatures w14:val="none"/>
        </w:rPr>
      </w:pPr>
    </w:p>
    <w:p w14:paraId="2456F198" w14:textId="77777777" w:rsidR="009B2741" w:rsidRPr="009B2741" w:rsidRDefault="009B2741" w:rsidP="009B2741">
      <w:pPr>
        <w:spacing w:after="0" w:line="240" w:lineRule="auto"/>
        <w:rPr>
          <w:rFonts w:ascii="Calibri" w:eastAsia="Times New Roman" w:hAnsi="Calibri" w:cs="Times New Roman"/>
          <w:b/>
          <w:bCs/>
          <w:kern w:val="28"/>
          <w:sz w:val="32"/>
          <w:szCs w:val="32"/>
          <w:lang w:val="en-US" w:eastAsia="x-none"/>
          <w14:ligatures w14:val="none"/>
        </w:rPr>
      </w:pPr>
      <w:r w:rsidRPr="009B2741">
        <w:rPr>
          <w:rFonts w:ascii="Calibri" w:eastAsia="Times New Roman" w:hAnsi="Calibri" w:cs="Times New Roman"/>
          <w:b/>
          <w:bCs/>
          <w:kern w:val="28"/>
          <w:sz w:val="32"/>
          <w:szCs w:val="32"/>
          <w:lang w:val="en-US" w:eastAsia="x-none"/>
          <w14:ligatures w14:val="none"/>
        </w:rPr>
        <w:t xml:space="preserve">                                                 </w:t>
      </w:r>
    </w:p>
    <w:p w14:paraId="367F0752" w14:textId="77777777" w:rsidR="009B2741" w:rsidRPr="009B2741" w:rsidRDefault="009B2741" w:rsidP="009B2741">
      <w:pPr>
        <w:spacing w:after="0" w:line="240" w:lineRule="auto"/>
        <w:jc w:val="center"/>
        <w:rPr>
          <w:rFonts w:ascii="Calibri" w:eastAsia="Times New Roman" w:hAnsi="Calibri" w:cs="Times New Roman"/>
          <w:b/>
          <w:bCs/>
          <w:kern w:val="28"/>
          <w:sz w:val="32"/>
          <w:szCs w:val="32"/>
          <w:lang w:val="en-US" w:eastAsia="x-none"/>
          <w14:ligatures w14:val="none"/>
        </w:rPr>
      </w:pPr>
      <w:r w:rsidRPr="009B2741">
        <w:rPr>
          <w:rFonts w:ascii="Calibri" w:eastAsia="Times New Roman" w:hAnsi="Calibri" w:cs="Times New Roman"/>
          <w:b/>
          <w:bCs/>
          <w:kern w:val="28"/>
          <w:sz w:val="32"/>
          <w:szCs w:val="32"/>
          <w:lang w:val="en-US" w:eastAsia="x-none"/>
          <w14:ligatures w14:val="none"/>
        </w:rPr>
        <w:t>Lesson Plan</w:t>
      </w:r>
    </w:p>
    <w:p w14:paraId="4248A9FC" w14:textId="77777777" w:rsidR="009B2741" w:rsidRPr="009B2741" w:rsidRDefault="009B2741" w:rsidP="009B2741">
      <w:pPr>
        <w:spacing w:after="0" w:line="240" w:lineRule="auto"/>
        <w:rPr>
          <w:rFonts w:ascii="Calibri" w:eastAsia="Times New Roman" w:hAnsi="Calibri" w:cs="Times New Roman"/>
          <w:b/>
          <w:bCs/>
          <w:kern w:val="28"/>
          <w:sz w:val="32"/>
          <w:szCs w:val="32"/>
          <w:lang w:val="en-US" w:eastAsia="x-none"/>
          <w14:ligatures w14:val="none"/>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9B2741" w:rsidRPr="009B2741" w14:paraId="1D9C5E22" w14:textId="77777777" w:rsidTr="009C3A5A">
        <w:trPr>
          <w:cantSplit/>
        </w:trPr>
        <w:tc>
          <w:tcPr>
            <w:tcW w:w="4909" w:type="dxa"/>
            <w:gridSpan w:val="2"/>
          </w:tcPr>
          <w:p w14:paraId="78ADF02D"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Topic: integrative Counselling Foundation Degree</w:t>
            </w:r>
          </w:p>
        </w:tc>
        <w:tc>
          <w:tcPr>
            <w:tcW w:w="4914" w:type="dxa"/>
            <w:gridSpan w:val="2"/>
          </w:tcPr>
          <w:p w14:paraId="43E3E110"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 xml:space="preserve">Class: Undergraduate </w:t>
            </w:r>
          </w:p>
          <w:p w14:paraId="183E0040"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tc>
      </w:tr>
      <w:tr w:rsidR="009B2741" w:rsidRPr="009B2741" w14:paraId="51D24BD7" w14:textId="77777777" w:rsidTr="009C3A5A">
        <w:tc>
          <w:tcPr>
            <w:tcW w:w="2802" w:type="dxa"/>
            <w:tcBorders>
              <w:bottom w:val="nil"/>
            </w:tcBorders>
          </w:tcPr>
          <w:p w14:paraId="12D411C0"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Date:</w:t>
            </w:r>
          </w:p>
          <w:p w14:paraId="6CB9AC98"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02/02/2024</w:t>
            </w:r>
          </w:p>
        </w:tc>
        <w:tc>
          <w:tcPr>
            <w:tcW w:w="4110" w:type="dxa"/>
            <w:gridSpan w:val="2"/>
            <w:tcBorders>
              <w:bottom w:val="nil"/>
            </w:tcBorders>
          </w:tcPr>
          <w:p w14:paraId="2A1F25C0"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Length of lesson: 1.30hours – 2hrs</w:t>
            </w:r>
          </w:p>
        </w:tc>
        <w:tc>
          <w:tcPr>
            <w:tcW w:w="2911" w:type="dxa"/>
            <w:tcBorders>
              <w:bottom w:val="nil"/>
            </w:tcBorders>
          </w:tcPr>
          <w:p w14:paraId="07F80B33"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Number of students: 15-20</w:t>
            </w:r>
          </w:p>
        </w:tc>
      </w:tr>
      <w:tr w:rsidR="009B2741" w:rsidRPr="009B2741" w14:paraId="55244BDF" w14:textId="77777777" w:rsidTr="009C3A5A">
        <w:trPr>
          <w:cantSplit/>
        </w:trPr>
        <w:tc>
          <w:tcPr>
            <w:tcW w:w="9823" w:type="dxa"/>
            <w:gridSpan w:val="4"/>
            <w:tcBorders>
              <w:bottom w:val="single" w:sz="2" w:space="0" w:color="auto"/>
            </w:tcBorders>
          </w:tcPr>
          <w:p w14:paraId="0BB4464F"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
                <w:kern w:val="0"/>
                <w:szCs w:val="20"/>
                <w:lang w:val="en-US"/>
                <w14:ligatures w14:val="none"/>
              </w:rPr>
              <w:t xml:space="preserve">Resources required: </w:t>
            </w:r>
            <w:r w:rsidRPr="009B2741">
              <w:rPr>
                <w:rFonts w:ascii="Calibri" w:eastAsia="Times New Roman" w:hAnsi="Calibri" w:cs="Calibri"/>
                <w:bCs/>
                <w:kern w:val="0"/>
                <w:sz w:val="28"/>
                <w:szCs w:val="28"/>
                <w:lang w:val="en-US"/>
                <w14:ligatures w14:val="none"/>
              </w:rPr>
              <w:t xml:space="preserve">PowerPoint Presentation. Set up of ‘ThingLink’. Students have mobile phone or other technology devises (devises can he shared as student swill be put into groups). QR code or Link. </w:t>
            </w:r>
          </w:p>
          <w:p w14:paraId="1DF9F7F4"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p>
          <w:p w14:paraId="19AA0869"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p w14:paraId="2B116389"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tc>
      </w:tr>
      <w:tr w:rsidR="009B2741" w:rsidRPr="009B2741" w14:paraId="27530902" w14:textId="77777777" w:rsidTr="009C3A5A">
        <w:trPr>
          <w:cantSplit/>
        </w:trPr>
        <w:tc>
          <w:tcPr>
            <w:tcW w:w="9823" w:type="dxa"/>
            <w:gridSpan w:val="4"/>
            <w:tcBorders>
              <w:top w:val="single" w:sz="2" w:space="0" w:color="auto"/>
            </w:tcBorders>
          </w:tcPr>
          <w:p w14:paraId="6C7F8054"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 xml:space="preserve">Aim of Lesson: </w:t>
            </w:r>
          </w:p>
          <w:p w14:paraId="726AF9F1"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p w14:paraId="0D039441"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Cs/>
                <w:kern w:val="0"/>
                <w:sz w:val="28"/>
                <w:szCs w:val="28"/>
                <w:lang w:val="en-US"/>
                <w14:ligatures w14:val="none"/>
              </w:rPr>
              <w:t>Learn about the physical environment in which therapy takes place</w:t>
            </w:r>
          </w:p>
          <w:p w14:paraId="5D5B4546"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Cs/>
                <w:kern w:val="0"/>
                <w:sz w:val="28"/>
                <w:szCs w:val="28"/>
                <w:lang w:val="en-US"/>
                <w14:ligatures w14:val="none"/>
              </w:rPr>
              <w:t xml:space="preserve">Look at how it plays a crucial role in shaping the therapeutic experience for clients. </w:t>
            </w:r>
          </w:p>
          <w:p w14:paraId="117D6919"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Cs/>
                <w:kern w:val="0"/>
                <w:sz w:val="28"/>
                <w:szCs w:val="28"/>
                <w:lang w:val="en-US"/>
                <w14:ligatures w14:val="none"/>
              </w:rPr>
              <w:t>From the layout of the room to its ambiance and furnishings, every aspect contributes to the client's sense of comfort, safety, and engagement. Students are to explore why the design and setup of therapy rooms make a difference to clients and discuss key points that help optimize the therapeutic process.</w:t>
            </w:r>
          </w:p>
          <w:p w14:paraId="13358F52"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p w14:paraId="08C7E8DA"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p w14:paraId="783C9F2D"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p w14:paraId="48B37317"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tc>
      </w:tr>
      <w:tr w:rsidR="009B2741" w:rsidRPr="009B2741" w14:paraId="1A32ED60" w14:textId="77777777" w:rsidTr="009C3A5A">
        <w:trPr>
          <w:cantSplit/>
        </w:trPr>
        <w:tc>
          <w:tcPr>
            <w:tcW w:w="9823" w:type="dxa"/>
            <w:gridSpan w:val="4"/>
            <w:tcBorders>
              <w:bottom w:val="nil"/>
            </w:tcBorders>
          </w:tcPr>
          <w:p w14:paraId="378D486D"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Cs/>
                <w:kern w:val="0"/>
                <w:sz w:val="28"/>
                <w:szCs w:val="28"/>
                <w:lang w:val="en-US"/>
                <w14:ligatures w14:val="none"/>
              </w:rPr>
              <w:t>Learning Outcomes – The Learners Should Be Able To:</w:t>
            </w:r>
          </w:p>
          <w:p w14:paraId="42204800"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r w:rsidRPr="009B2741">
              <w:rPr>
                <w:rFonts w:ascii="Calibri" w:eastAsia="Times New Roman" w:hAnsi="Calibri" w:cs="Calibri"/>
                <w:bCs/>
                <w:kern w:val="0"/>
                <w:sz w:val="28"/>
                <w:szCs w:val="28"/>
                <w14:ligatures w14:val="none"/>
              </w:rPr>
              <w:t>Understanding Therapeutic Environment: Trainees will comprehend the significance of creating a conducive and safe therapeutic environment within therapy rooms to facilitate client comfort and trust.</w:t>
            </w:r>
          </w:p>
          <w:p w14:paraId="6B771000"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p>
          <w:p w14:paraId="51ADAE55"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r w:rsidRPr="009B2741">
              <w:rPr>
                <w:rFonts w:ascii="Calibri" w:eastAsia="Times New Roman" w:hAnsi="Calibri" w:cs="Calibri"/>
                <w:bCs/>
                <w:kern w:val="0"/>
                <w:sz w:val="28"/>
                <w:szCs w:val="28"/>
                <w14:ligatures w14:val="none"/>
              </w:rPr>
              <w:t>Utilizing Therapeutic Tools: Trainees will be able to identify and utilize various therapeutic tools and resources available within therapy rooms to enhance the therapeutic process, such as art materials, sensory items, or relaxation aids.</w:t>
            </w:r>
          </w:p>
          <w:p w14:paraId="0F05E719"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p>
          <w:p w14:paraId="707F52FE"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r w:rsidRPr="009B2741">
              <w:rPr>
                <w:rFonts w:ascii="Calibri" w:eastAsia="Times New Roman" w:hAnsi="Calibri" w:cs="Calibri"/>
                <w:bCs/>
                <w:kern w:val="0"/>
                <w:sz w:val="28"/>
                <w:szCs w:val="28"/>
                <w14:ligatures w14:val="none"/>
              </w:rPr>
              <w:t>Sensory Awareness: Trainees will develop awareness of the sensory aspects of therapy rooms, including lighting, temperature, and ambiance, and understand how these factors can influence the therapeutic experience for clients.</w:t>
            </w:r>
          </w:p>
          <w:p w14:paraId="5F9FBADB"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p>
          <w:p w14:paraId="0DD042A5"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r w:rsidRPr="009B2741">
              <w:rPr>
                <w:rFonts w:ascii="Calibri" w:eastAsia="Times New Roman" w:hAnsi="Calibri" w:cs="Calibri"/>
                <w:bCs/>
                <w:kern w:val="0"/>
                <w:sz w:val="28"/>
                <w:szCs w:val="28"/>
                <w14:ligatures w14:val="none"/>
              </w:rPr>
              <w:t>Self-Reflection and Feedback: Trainees will engage in self-reflection and seek feedback peers regarding their utilization of therapy rooms, aiming to continuously improve their therapeutic practice and environment.</w:t>
            </w:r>
          </w:p>
          <w:p w14:paraId="09997AAD"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p>
          <w:p w14:paraId="6004044E"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r w:rsidRPr="009B2741">
              <w:rPr>
                <w:rFonts w:ascii="Calibri" w:eastAsia="Times New Roman" w:hAnsi="Calibri" w:cs="Calibri"/>
                <w:bCs/>
                <w:kern w:val="0"/>
                <w:sz w:val="28"/>
                <w:szCs w:val="28"/>
                <w14:ligatures w14:val="none"/>
              </w:rPr>
              <w:t>Safety Protocols: Trainees will understand and implement safety protocols within therapy rooms to ensure the physical and emotional well-being of both clients and therapists.</w:t>
            </w:r>
          </w:p>
          <w:p w14:paraId="15260CCA"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p>
          <w:p w14:paraId="6FC55CCC" w14:textId="77777777" w:rsidR="009B2741" w:rsidRPr="009B2741" w:rsidRDefault="009B2741" w:rsidP="009B2741">
            <w:pPr>
              <w:spacing w:after="0" w:line="240" w:lineRule="auto"/>
              <w:jc w:val="both"/>
              <w:rPr>
                <w:rFonts w:ascii="Calibri" w:eastAsia="Times New Roman" w:hAnsi="Calibri" w:cs="Calibri"/>
                <w:bCs/>
                <w:kern w:val="0"/>
                <w:sz w:val="28"/>
                <w:szCs w:val="28"/>
                <w14:ligatures w14:val="none"/>
              </w:rPr>
            </w:pPr>
            <w:r w:rsidRPr="009B2741">
              <w:rPr>
                <w:rFonts w:ascii="Calibri" w:eastAsia="Times New Roman" w:hAnsi="Calibri" w:cs="Calibri"/>
                <w:bCs/>
                <w:kern w:val="0"/>
                <w:sz w:val="28"/>
                <w:szCs w:val="28"/>
                <w14:ligatures w14:val="none"/>
              </w:rPr>
              <w:t>Ethical Considerations: Trainees will explore ethical considerations related to therapy room dynamics, including dual relationships, informed consent, and professional conduct, to uphold ethical integrity in their therapeutic practice.</w:t>
            </w:r>
          </w:p>
          <w:p w14:paraId="67289041"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tc>
      </w:tr>
      <w:tr w:rsidR="009B2741" w:rsidRPr="009B2741" w14:paraId="689C94C7" w14:textId="77777777" w:rsidTr="009C3A5A">
        <w:trPr>
          <w:cantSplit/>
        </w:trPr>
        <w:tc>
          <w:tcPr>
            <w:tcW w:w="9823" w:type="dxa"/>
            <w:gridSpan w:val="4"/>
            <w:tcBorders>
              <w:bottom w:val="single" w:sz="2" w:space="0" w:color="auto"/>
            </w:tcBorders>
          </w:tcPr>
          <w:p w14:paraId="2EC93499"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Previous student knowledge required for the session:</w:t>
            </w:r>
            <w:r w:rsidRPr="009B2741">
              <w:rPr>
                <w:rFonts w:ascii="Calibri" w:eastAsia="Times New Roman" w:hAnsi="Calibri" w:cs="Calibri"/>
                <w:b/>
                <w:kern w:val="0"/>
                <w:szCs w:val="20"/>
                <w:lang w:val="en-US"/>
                <w14:ligatures w14:val="none"/>
              </w:rPr>
              <w:tab/>
            </w:r>
          </w:p>
          <w:p w14:paraId="77F39850"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Cs/>
                <w:kern w:val="0"/>
                <w:sz w:val="28"/>
                <w:szCs w:val="28"/>
                <w:lang w:val="en-US"/>
                <w14:ligatures w14:val="none"/>
              </w:rPr>
              <w:t>Have an understanding of what therapy/counselling is.</w:t>
            </w:r>
          </w:p>
          <w:p w14:paraId="572720E2"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Cs/>
                <w:kern w:val="0"/>
                <w:sz w:val="28"/>
                <w:szCs w:val="28"/>
                <w:lang w:val="en-US"/>
                <w14:ligatures w14:val="none"/>
              </w:rPr>
              <w:t>Have a general idea of the diversity of the human race.</w:t>
            </w:r>
          </w:p>
          <w:p w14:paraId="132566A1"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Cs/>
                <w:kern w:val="0"/>
                <w:sz w:val="28"/>
                <w:szCs w:val="28"/>
                <w:lang w:val="en-US"/>
                <w14:ligatures w14:val="none"/>
              </w:rPr>
              <w:t xml:space="preserve">Understand why people may come to counselling. </w:t>
            </w:r>
          </w:p>
          <w:p w14:paraId="69F7F5C6"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tc>
      </w:tr>
      <w:tr w:rsidR="009B2741" w:rsidRPr="009B2741" w14:paraId="67640842" w14:textId="77777777" w:rsidTr="009C3A5A">
        <w:trPr>
          <w:cantSplit/>
        </w:trPr>
        <w:tc>
          <w:tcPr>
            <w:tcW w:w="9823" w:type="dxa"/>
            <w:gridSpan w:val="4"/>
            <w:tcBorders>
              <w:top w:val="single" w:sz="2" w:space="0" w:color="auto"/>
            </w:tcBorders>
          </w:tcPr>
          <w:p w14:paraId="5A048D0E"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Anticipated difficulties (if applicable):</w:t>
            </w:r>
          </w:p>
          <w:p w14:paraId="7BA4281A"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Cs/>
                <w:kern w:val="0"/>
                <w:sz w:val="28"/>
                <w:szCs w:val="28"/>
                <w:lang w:val="en-US"/>
                <w14:ligatures w14:val="none"/>
              </w:rPr>
              <w:t xml:space="preserve">QR code not working of ThingLink does not work. Without this the lesson will not go ahead as the entire lesson is to be focused around this. </w:t>
            </w:r>
          </w:p>
          <w:p w14:paraId="63A35B5D"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p>
          <w:p w14:paraId="0CF4EA9C" w14:textId="77777777" w:rsidR="009B2741" w:rsidRPr="009B2741" w:rsidRDefault="009B2741" w:rsidP="009B2741">
            <w:pPr>
              <w:spacing w:after="0" w:line="240" w:lineRule="auto"/>
              <w:jc w:val="both"/>
              <w:rPr>
                <w:rFonts w:ascii="Calibri" w:eastAsia="Times New Roman" w:hAnsi="Calibri" w:cs="Calibri"/>
                <w:bCs/>
                <w:kern w:val="0"/>
                <w:sz w:val="28"/>
                <w:szCs w:val="28"/>
                <w:lang w:val="en-US"/>
                <w14:ligatures w14:val="none"/>
              </w:rPr>
            </w:pPr>
            <w:r w:rsidRPr="009B2741">
              <w:rPr>
                <w:rFonts w:ascii="Calibri" w:eastAsia="Times New Roman" w:hAnsi="Calibri" w:cs="Calibri"/>
                <w:bCs/>
                <w:kern w:val="0"/>
                <w:sz w:val="28"/>
                <w:szCs w:val="28"/>
                <w:lang w:val="en-US"/>
                <w14:ligatures w14:val="none"/>
              </w:rPr>
              <w:t xml:space="preserve">Plan B: no plan B </w:t>
            </w:r>
          </w:p>
          <w:p w14:paraId="2AD924C3" w14:textId="77777777" w:rsidR="009B2741" w:rsidRPr="009B2741" w:rsidRDefault="009B2741" w:rsidP="009B2741">
            <w:pPr>
              <w:spacing w:after="0" w:line="240" w:lineRule="auto"/>
              <w:jc w:val="both"/>
              <w:rPr>
                <w:rFonts w:ascii="Calibri" w:eastAsia="Times New Roman" w:hAnsi="Calibri" w:cs="Calibri"/>
                <w:b/>
                <w:kern w:val="0"/>
                <w:szCs w:val="20"/>
                <w:lang w:val="en-US"/>
                <w14:ligatures w14:val="none"/>
              </w:rPr>
            </w:pPr>
          </w:p>
        </w:tc>
      </w:tr>
      <w:tr w:rsidR="009B2741" w:rsidRPr="009B2741" w14:paraId="0DB4293A" w14:textId="77777777" w:rsidTr="009C3A5A">
        <w:trPr>
          <w:cantSplit/>
        </w:trPr>
        <w:tc>
          <w:tcPr>
            <w:tcW w:w="9823" w:type="dxa"/>
            <w:gridSpan w:val="4"/>
            <w:tcBorders>
              <w:top w:val="single" w:sz="2" w:space="0" w:color="auto"/>
            </w:tcBorders>
          </w:tcPr>
          <w:p w14:paraId="039DA765" w14:textId="77777777" w:rsidR="009B2741" w:rsidRPr="009B2741" w:rsidRDefault="009B2741" w:rsidP="009B2741">
            <w:pPr>
              <w:spacing w:after="0" w:line="240" w:lineRule="auto"/>
              <w:jc w:val="both"/>
              <w:rPr>
                <w:rFonts w:ascii="Calibri" w:eastAsia="DengXian" w:hAnsi="Calibri" w:cs="Times New Roman"/>
                <w:b/>
                <w:bCs/>
                <w:kern w:val="0"/>
                <w:lang w:val="en-US"/>
                <w14:ligatures w14:val="none"/>
              </w:rPr>
            </w:pPr>
            <w:r w:rsidRPr="009B2741">
              <w:rPr>
                <w:rFonts w:ascii="Calibri" w:eastAsia="DengXian" w:hAnsi="Calibri" w:cs="Times New Roman"/>
                <w:b/>
                <w:bCs/>
                <w:kern w:val="0"/>
                <w:lang w:val="en-US"/>
                <w14:ligatures w14:val="none"/>
              </w:rPr>
              <w:t>Professional Standards (where are these being met within the session)</w:t>
            </w:r>
          </w:p>
          <w:p w14:paraId="522B71E2" w14:textId="77777777" w:rsidR="009B2741" w:rsidRPr="009B2741" w:rsidRDefault="009B2741" w:rsidP="009B2741">
            <w:pPr>
              <w:spacing w:after="0" w:line="240" w:lineRule="auto"/>
              <w:jc w:val="both"/>
              <w:rPr>
                <w:rFonts w:ascii="Times New Roman" w:eastAsia="Times New Roman" w:hAnsi="Times New Roman" w:cs="Times New Roman"/>
                <w:b/>
                <w:bCs/>
                <w:kern w:val="0"/>
                <w:sz w:val="24"/>
                <w:szCs w:val="24"/>
                <w:lang w:val="en-US"/>
                <w14:ligatures w14:val="none"/>
              </w:rPr>
            </w:pPr>
          </w:p>
          <w:p w14:paraId="67BCBAAC" w14:textId="77777777" w:rsidR="009B2741" w:rsidRPr="009B2741" w:rsidRDefault="009B2741" w:rsidP="009B2741">
            <w:pPr>
              <w:spacing w:after="0" w:line="240" w:lineRule="auto"/>
              <w:jc w:val="both"/>
              <w:rPr>
                <w:rFonts w:ascii="Times New Roman" w:eastAsia="Times New Roman" w:hAnsi="Times New Roman" w:cs="Times New Roman"/>
                <w:kern w:val="0"/>
                <w:sz w:val="28"/>
                <w:szCs w:val="28"/>
                <w:lang w:val="en-US"/>
                <w14:ligatures w14:val="none"/>
              </w:rPr>
            </w:pPr>
            <w:r w:rsidRPr="009B2741">
              <w:rPr>
                <w:rFonts w:ascii="Times New Roman" w:eastAsia="Times New Roman" w:hAnsi="Times New Roman" w:cs="Times New Roman"/>
                <w:kern w:val="0"/>
                <w:sz w:val="28"/>
                <w:szCs w:val="28"/>
                <w:lang w:val="en-US"/>
                <w14:ligatures w14:val="none"/>
              </w:rPr>
              <w:t>Safety for the therapist in the Counselling room: Demonstrate commitment to learners, their learning, safety and well-being.</w:t>
            </w:r>
          </w:p>
          <w:p w14:paraId="4E5254F1" w14:textId="77777777" w:rsidR="009B2741" w:rsidRPr="009B2741" w:rsidRDefault="009B2741" w:rsidP="009B2741">
            <w:pPr>
              <w:spacing w:after="0" w:line="240" w:lineRule="auto"/>
              <w:jc w:val="both"/>
              <w:rPr>
                <w:rFonts w:ascii="Times New Roman" w:eastAsia="Times New Roman" w:hAnsi="Times New Roman" w:cs="Times New Roman"/>
                <w:kern w:val="0"/>
                <w:sz w:val="28"/>
                <w:szCs w:val="28"/>
                <w:lang w:val="en-US"/>
                <w14:ligatures w14:val="none"/>
              </w:rPr>
            </w:pPr>
          </w:p>
          <w:p w14:paraId="47917013" w14:textId="77777777" w:rsidR="009B2741" w:rsidRPr="009B2741" w:rsidRDefault="009B2741" w:rsidP="009B2741">
            <w:pPr>
              <w:spacing w:after="0" w:line="240" w:lineRule="auto"/>
              <w:jc w:val="both"/>
              <w:rPr>
                <w:rFonts w:ascii="Times New Roman" w:eastAsia="Times New Roman" w:hAnsi="Times New Roman" w:cs="Times New Roman"/>
                <w:kern w:val="0"/>
                <w:sz w:val="28"/>
                <w:szCs w:val="28"/>
                <w:lang w:val="en-US"/>
                <w14:ligatures w14:val="none"/>
              </w:rPr>
            </w:pPr>
            <w:r w:rsidRPr="009B2741">
              <w:rPr>
                <w:rFonts w:ascii="Times New Roman" w:eastAsia="Times New Roman" w:hAnsi="Times New Roman" w:cs="Times New Roman"/>
                <w:kern w:val="0"/>
                <w:sz w:val="28"/>
                <w:szCs w:val="28"/>
                <w:lang w:val="en-US"/>
                <w14:ligatures w14:val="none"/>
              </w:rPr>
              <w:t>Throughout learning: Value and promote diversity, equality of opportunity and inclusion.</w:t>
            </w:r>
          </w:p>
          <w:p w14:paraId="31857088" w14:textId="77777777" w:rsidR="009B2741" w:rsidRPr="009B2741" w:rsidRDefault="009B2741" w:rsidP="009B2741">
            <w:pPr>
              <w:spacing w:after="0" w:line="240" w:lineRule="auto"/>
              <w:jc w:val="both"/>
              <w:rPr>
                <w:rFonts w:ascii="Times New Roman" w:eastAsia="Times New Roman" w:hAnsi="Times New Roman" w:cs="Times New Roman"/>
                <w:kern w:val="0"/>
                <w:sz w:val="28"/>
                <w:szCs w:val="28"/>
                <w:lang w:val="en-US"/>
                <w14:ligatures w14:val="none"/>
              </w:rPr>
            </w:pPr>
          </w:p>
          <w:p w14:paraId="673ACCE6" w14:textId="77777777" w:rsidR="009B2741" w:rsidRPr="009B2741" w:rsidRDefault="009B2741" w:rsidP="009B2741">
            <w:pPr>
              <w:spacing w:after="0" w:line="240" w:lineRule="auto"/>
              <w:jc w:val="both"/>
              <w:rPr>
                <w:rFonts w:ascii="Times New Roman" w:eastAsia="Times New Roman" w:hAnsi="Times New Roman" w:cs="Times New Roman"/>
                <w:kern w:val="0"/>
                <w:sz w:val="28"/>
                <w:szCs w:val="28"/>
                <w:lang w:val="en-US"/>
                <w14:ligatures w14:val="none"/>
              </w:rPr>
            </w:pPr>
            <w:r w:rsidRPr="009B2741">
              <w:rPr>
                <w:rFonts w:ascii="Times New Roman" w:eastAsia="Times New Roman" w:hAnsi="Times New Roman" w:cs="Times New Roman"/>
                <w:kern w:val="0"/>
                <w:sz w:val="28"/>
                <w:szCs w:val="28"/>
                <w:lang w:val="en-US"/>
                <w14:ligatures w14:val="none"/>
              </w:rPr>
              <w:t>Throughout this process: Plan and deliver effective learning, teaching and assessment.</w:t>
            </w:r>
          </w:p>
          <w:p w14:paraId="55D375EF" w14:textId="77777777" w:rsidR="009B2741" w:rsidRPr="009B2741" w:rsidRDefault="009B2741" w:rsidP="009B2741">
            <w:pPr>
              <w:spacing w:after="0" w:line="240" w:lineRule="auto"/>
              <w:jc w:val="both"/>
              <w:rPr>
                <w:rFonts w:ascii="Times New Roman" w:eastAsia="Times New Roman" w:hAnsi="Times New Roman" w:cs="Times New Roman"/>
                <w:kern w:val="0"/>
                <w:sz w:val="28"/>
                <w:szCs w:val="28"/>
                <w:lang w:val="en-US"/>
                <w14:ligatures w14:val="none"/>
              </w:rPr>
            </w:pPr>
          </w:p>
          <w:p w14:paraId="2C603E9F" w14:textId="77777777" w:rsidR="009B2741" w:rsidRPr="009B2741" w:rsidRDefault="009B2741" w:rsidP="009B2741">
            <w:pPr>
              <w:spacing w:after="0" w:line="240" w:lineRule="auto"/>
              <w:jc w:val="both"/>
              <w:rPr>
                <w:rFonts w:ascii="Times New Roman" w:eastAsia="Times New Roman" w:hAnsi="Times New Roman" w:cs="Times New Roman"/>
                <w:kern w:val="0"/>
                <w:sz w:val="28"/>
                <w:szCs w:val="28"/>
                <w:lang w:val="en-US"/>
                <w14:ligatures w14:val="none"/>
              </w:rPr>
            </w:pPr>
            <w:r w:rsidRPr="009B2741">
              <w:rPr>
                <w:rFonts w:ascii="Times New Roman" w:eastAsia="Times New Roman" w:hAnsi="Times New Roman" w:cs="Times New Roman"/>
                <w:kern w:val="0"/>
                <w:sz w:val="28"/>
                <w:szCs w:val="28"/>
                <w:lang w:val="en-US"/>
                <w14:ligatures w14:val="none"/>
              </w:rPr>
              <w:t>Learners will create their own interactive environment including research/knowledge/learning from session.  Feedback on each other’s work: Enable learners to share responsibility for their own learning and assessment.</w:t>
            </w:r>
          </w:p>
          <w:p w14:paraId="034F29B7" w14:textId="77777777" w:rsidR="009B2741" w:rsidRPr="009B2741" w:rsidRDefault="009B2741" w:rsidP="009B2741">
            <w:pPr>
              <w:spacing w:after="0" w:line="240" w:lineRule="auto"/>
              <w:jc w:val="both"/>
              <w:rPr>
                <w:rFonts w:ascii="Times New Roman" w:eastAsia="Times New Roman" w:hAnsi="Times New Roman" w:cs="Times New Roman"/>
                <w:kern w:val="0"/>
                <w:sz w:val="28"/>
                <w:szCs w:val="28"/>
                <w:lang w:val="en-US"/>
                <w14:ligatures w14:val="none"/>
              </w:rPr>
            </w:pPr>
          </w:p>
          <w:p w14:paraId="0EFFFDB1" w14:textId="77777777" w:rsidR="009B2741" w:rsidRPr="009B2741" w:rsidRDefault="009B2741" w:rsidP="009B2741">
            <w:pPr>
              <w:spacing w:after="0" w:line="240" w:lineRule="auto"/>
              <w:jc w:val="both"/>
              <w:rPr>
                <w:rFonts w:ascii="Times New Roman" w:eastAsia="Times New Roman" w:hAnsi="Times New Roman" w:cs="Times New Roman"/>
                <w:b/>
                <w:bCs/>
                <w:kern w:val="0"/>
                <w:sz w:val="24"/>
                <w:szCs w:val="24"/>
                <w:lang w:val="en-US"/>
                <w14:ligatures w14:val="none"/>
              </w:rPr>
            </w:pPr>
            <w:r w:rsidRPr="009B2741">
              <w:rPr>
                <w:rFonts w:ascii="Times New Roman" w:eastAsia="Times New Roman" w:hAnsi="Times New Roman" w:cs="Times New Roman"/>
                <w:kern w:val="0"/>
                <w:sz w:val="28"/>
                <w:szCs w:val="28"/>
                <w:lang w:val="en-US"/>
                <w14:ligatures w14:val="none"/>
              </w:rPr>
              <w:t>Written reflection after class in digital pedagogy assignment: Critically reflect on own values, knowledge and skills to improve learning.</w:t>
            </w:r>
          </w:p>
        </w:tc>
      </w:tr>
    </w:tbl>
    <w:p w14:paraId="539E49D8" w14:textId="77777777" w:rsidR="009B2741" w:rsidRPr="009B2741" w:rsidRDefault="009B2741" w:rsidP="009B2741">
      <w:pPr>
        <w:spacing w:after="0" w:line="240" w:lineRule="auto"/>
        <w:rPr>
          <w:rFonts w:ascii="Times New Roman" w:eastAsia="Times New Roman" w:hAnsi="Times New Roman" w:cs="Times New Roman"/>
          <w:kern w:val="0"/>
          <w:sz w:val="24"/>
          <w:szCs w:val="20"/>
          <w:lang w:val="en-US"/>
          <w14:ligatures w14:val="none"/>
        </w:rPr>
      </w:pPr>
    </w:p>
    <w:p w14:paraId="7A83D103" w14:textId="77777777" w:rsidR="009B2741" w:rsidRPr="009B2741" w:rsidRDefault="009B2741" w:rsidP="009B2741">
      <w:pPr>
        <w:spacing w:after="0" w:line="240" w:lineRule="auto"/>
        <w:rPr>
          <w:rFonts w:ascii="Times New Roman" w:eastAsia="Times New Roman" w:hAnsi="Times New Roman" w:cs="Times New Roman"/>
          <w:kern w:val="0"/>
          <w:sz w:val="24"/>
          <w:szCs w:val="20"/>
          <w:lang w:val="en-US"/>
          <w14:ligatures w14:val="none"/>
        </w:rPr>
      </w:pPr>
    </w:p>
    <w:p w14:paraId="2DF64F5C" w14:textId="77777777" w:rsidR="009B2741" w:rsidRPr="009B2741" w:rsidRDefault="009B2741" w:rsidP="009B2741">
      <w:pPr>
        <w:spacing w:after="0" w:line="240" w:lineRule="auto"/>
        <w:rPr>
          <w:rFonts w:ascii="Times New Roman" w:eastAsia="Times New Roman" w:hAnsi="Times New Roman" w:cs="Times New Roman"/>
          <w:kern w:val="0"/>
          <w:sz w:val="24"/>
          <w:szCs w:val="20"/>
          <w:lang w:val="en-US"/>
          <w14:ligatures w14:val="none"/>
        </w:rPr>
      </w:pPr>
    </w:p>
    <w:p w14:paraId="45569ECF" w14:textId="77777777" w:rsidR="009B2741" w:rsidRPr="009B2741" w:rsidRDefault="009B2741" w:rsidP="009B2741">
      <w:pPr>
        <w:spacing w:after="0" w:line="240" w:lineRule="auto"/>
        <w:rPr>
          <w:rFonts w:ascii="Calibri" w:eastAsia="Times New Roman" w:hAnsi="Calibri" w:cs="Calibri"/>
          <w:b/>
          <w:kern w:val="0"/>
          <w:sz w:val="24"/>
          <w:szCs w:val="24"/>
          <w:u w:val="single"/>
          <w:lang w:val="en-US"/>
          <w14:ligatures w14:val="none"/>
        </w:rPr>
      </w:pPr>
      <w:r w:rsidRPr="009B2741">
        <w:rPr>
          <w:rFonts w:ascii="Calibri" w:eastAsia="Times New Roman" w:hAnsi="Calibri" w:cs="Calibri"/>
          <w:b/>
          <w:kern w:val="0"/>
          <w:sz w:val="24"/>
          <w:szCs w:val="24"/>
          <w:u w:val="single"/>
          <w:lang w:val="en-US"/>
          <w14:ligatures w14:val="none"/>
        </w:rPr>
        <w:t>Lesson Detail:</w:t>
      </w:r>
    </w:p>
    <w:p w14:paraId="271735FB" w14:textId="77777777" w:rsidR="009B2741" w:rsidRPr="009B2741" w:rsidRDefault="009B2741" w:rsidP="009B2741">
      <w:pPr>
        <w:spacing w:after="0" w:line="240" w:lineRule="auto"/>
        <w:rPr>
          <w:rFonts w:ascii="Times New Roman" w:eastAsia="Times New Roman" w:hAnsi="Times New Roman" w:cs="Times New Roman"/>
          <w:kern w:val="0"/>
          <w:sz w:val="24"/>
          <w:szCs w:val="20"/>
          <w:lang w:val="en-US"/>
          <w14:ligatures w14:val="none"/>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9"/>
        <w:gridCol w:w="2982"/>
        <w:gridCol w:w="4814"/>
        <w:gridCol w:w="897"/>
      </w:tblGrid>
      <w:tr w:rsidR="009B2741" w:rsidRPr="009B2741" w14:paraId="585BF772" w14:textId="77777777" w:rsidTr="009C3A5A">
        <w:trPr>
          <w:trHeight w:val="439"/>
        </w:trPr>
        <w:tc>
          <w:tcPr>
            <w:tcW w:w="1589" w:type="dxa"/>
          </w:tcPr>
          <w:p w14:paraId="407E9C4D" w14:textId="77777777" w:rsidR="009B2741" w:rsidRPr="009B2741" w:rsidRDefault="009B2741" w:rsidP="009B2741">
            <w:pPr>
              <w:spacing w:after="0" w:line="240" w:lineRule="auto"/>
              <w:jc w:val="center"/>
              <w:rPr>
                <w:rFonts w:ascii="Calibri" w:eastAsia="Times New Roman" w:hAnsi="Calibri" w:cs="Calibri"/>
                <w:b/>
                <w:kern w:val="0"/>
                <w:szCs w:val="20"/>
                <w:lang w:val="en-US"/>
                <w14:ligatures w14:val="none"/>
              </w:rPr>
            </w:pPr>
          </w:p>
          <w:p w14:paraId="543EFFB4" w14:textId="77777777" w:rsidR="009B2741" w:rsidRPr="009B2741" w:rsidRDefault="009B2741" w:rsidP="009B2741">
            <w:pPr>
              <w:spacing w:after="0" w:line="240" w:lineRule="auto"/>
              <w:jc w:val="center"/>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 xml:space="preserve">Stage </w:t>
            </w:r>
          </w:p>
        </w:tc>
        <w:tc>
          <w:tcPr>
            <w:tcW w:w="2982" w:type="dxa"/>
          </w:tcPr>
          <w:p w14:paraId="0FE46C0B" w14:textId="77777777" w:rsidR="009B2741" w:rsidRPr="009B2741" w:rsidRDefault="009B2741" w:rsidP="009B2741">
            <w:pPr>
              <w:spacing w:after="0" w:line="240" w:lineRule="auto"/>
              <w:jc w:val="center"/>
              <w:rPr>
                <w:rFonts w:ascii="Calibri" w:eastAsia="Times New Roman" w:hAnsi="Calibri" w:cs="Calibri"/>
                <w:b/>
                <w:kern w:val="0"/>
                <w:szCs w:val="20"/>
                <w:lang w:val="en-US"/>
                <w14:ligatures w14:val="none"/>
              </w:rPr>
            </w:pPr>
          </w:p>
          <w:p w14:paraId="491198B2" w14:textId="77777777" w:rsidR="009B2741" w:rsidRPr="009B2741" w:rsidRDefault="009B2741" w:rsidP="009B2741">
            <w:pPr>
              <w:spacing w:after="0" w:line="240" w:lineRule="auto"/>
              <w:jc w:val="center"/>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Focus</w:t>
            </w:r>
          </w:p>
        </w:tc>
        <w:tc>
          <w:tcPr>
            <w:tcW w:w="4814" w:type="dxa"/>
          </w:tcPr>
          <w:p w14:paraId="431BAF11" w14:textId="77777777" w:rsidR="009B2741" w:rsidRPr="009B2741" w:rsidRDefault="009B2741" w:rsidP="009B2741">
            <w:pPr>
              <w:spacing w:after="0" w:line="240" w:lineRule="auto"/>
              <w:jc w:val="center"/>
              <w:rPr>
                <w:rFonts w:ascii="Calibri" w:eastAsia="Times New Roman" w:hAnsi="Calibri" w:cs="Calibri"/>
                <w:b/>
                <w:kern w:val="0"/>
                <w:szCs w:val="20"/>
                <w:lang w:val="en-US"/>
                <w14:ligatures w14:val="none"/>
              </w:rPr>
            </w:pPr>
          </w:p>
          <w:p w14:paraId="1818072E" w14:textId="77777777" w:rsidR="009B2741" w:rsidRPr="009B2741" w:rsidRDefault="009B2741" w:rsidP="009B2741">
            <w:pPr>
              <w:spacing w:after="0" w:line="240" w:lineRule="auto"/>
              <w:jc w:val="center"/>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 xml:space="preserve">Strategy </w:t>
            </w:r>
          </w:p>
        </w:tc>
        <w:tc>
          <w:tcPr>
            <w:tcW w:w="897" w:type="dxa"/>
          </w:tcPr>
          <w:p w14:paraId="6CD827AE" w14:textId="77777777" w:rsidR="009B2741" w:rsidRPr="009B2741" w:rsidRDefault="009B2741" w:rsidP="009B2741">
            <w:pPr>
              <w:spacing w:after="0" w:line="240" w:lineRule="auto"/>
              <w:jc w:val="center"/>
              <w:rPr>
                <w:rFonts w:ascii="Calibri" w:eastAsia="Times New Roman" w:hAnsi="Calibri" w:cs="Calibri"/>
                <w:b/>
                <w:kern w:val="0"/>
                <w:szCs w:val="20"/>
                <w:lang w:val="en-US"/>
                <w14:ligatures w14:val="none"/>
              </w:rPr>
            </w:pPr>
          </w:p>
          <w:p w14:paraId="3B77325A" w14:textId="77777777" w:rsidR="009B2741" w:rsidRPr="009B2741" w:rsidRDefault="009B2741" w:rsidP="009B2741">
            <w:pPr>
              <w:spacing w:after="0" w:line="240" w:lineRule="auto"/>
              <w:jc w:val="center"/>
              <w:rPr>
                <w:rFonts w:ascii="Calibri" w:eastAsia="Times New Roman" w:hAnsi="Calibri" w:cs="Calibri"/>
                <w:b/>
                <w:kern w:val="0"/>
                <w:szCs w:val="20"/>
                <w:lang w:val="en-US"/>
                <w14:ligatures w14:val="none"/>
              </w:rPr>
            </w:pPr>
            <w:r w:rsidRPr="009B2741">
              <w:rPr>
                <w:rFonts w:ascii="Calibri" w:eastAsia="Times New Roman" w:hAnsi="Calibri" w:cs="Calibri"/>
                <w:b/>
                <w:kern w:val="0"/>
                <w:szCs w:val="20"/>
                <w:lang w:val="en-US"/>
                <w14:ligatures w14:val="none"/>
              </w:rPr>
              <w:t xml:space="preserve">Time </w:t>
            </w:r>
          </w:p>
          <w:p w14:paraId="66D36F26" w14:textId="77777777" w:rsidR="009B2741" w:rsidRPr="009B2741" w:rsidRDefault="009B2741" w:rsidP="009B2741">
            <w:pPr>
              <w:spacing w:after="0" w:line="240" w:lineRule="auto"/>
              <w:jc w:val="center"/>
              <w:rPr>
                <w:rFonts w:ascii="Calibri" w:eastAsia="Times New Roman" w:hAnsi="Calibri" w:cs="Calibri"/>
                <w:b/>
                <w:kern w:val="0"/>
                <w:szCs w:val="20"/>
                <w:lang w:val="en-US"/>
                <w14:ligatures w14:val="none"/>
              </w:rPr>
            </w:pPr>
          </w:p>
        </w:tc>
      </w:tr>
      <w:tr w:rsidR="009B2741" w:rsidRPr="009B2741" w14:paraId="11675697" w14:textId="77777777" w:rsidTr="009C3A5A">
        <w:trPr>
          <w:trHeight w:val="9317"/>
        </w:trPr>
        <w:tc>
          <w:tcPr>
            <w:tcW w:w="1589" w:type="dxa"/>
            <w:tcBorders>
              <w:top w:val="single" w:sz="4" w:space="0" w:color="auto"/>
              <w:left w:val="single" w:sz="4" w:space="0" w:color="auto"/>
              <w:bottom w:val="single" w:sz="4" w:space="0" w:color="auto"/>
              <w:right w:val="single" w:sz="4" w:space="0" w:color="auto"/>
            </w:tcBorders>
          </w:tcPr>
          <w:p w14:paraId="5B30A6CE"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r w:rsidRPr="009B2741">
              <w:rPr>
                <w:rFonts w:ascii="Calibri" w:eastAsia="Times New Roman" w:hAnsi="Calibri" w:cs="Calibri"/>
                <w:b/>
                <w:kern w:val="0"/>
                <w:lang w:val="en-US"/>
                <w14:ligatures w14:val="none"/>
              </w:rPr>
              <w:t>Introduction</w:t>
            </w:r>
          </w:p>
          <w:p w14:paraId="747C173B"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57942FF0"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6AFFED9D"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774BA1A8"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2B85B387"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3450182"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957AC4C"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379B1CE"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2EA70FA4"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r w:rsidRPr="009B2741">
              <w:rPr>
                <w:rFonts w:ascii="Calibri" w:eastAsia="Times New Roman" w:hAnsi="Calibri" w:cs="Calibri"/>
                <w:b/>
                <w:kern w:val="0"/>
                <w:lang w:val="en-US"/>
                <w14:ligatures w14:val="none"/>
              </w:rPr>
              <w:t xml:space="preserve">Development </w:t>
            </w:r>
          </w:p>
          <w:p w14:paraId="5A0FDE51"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2DD0BE2A"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3C1C2AF3"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1FA87004"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1BDE04B9"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2F67FAAF"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308DE5F"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647B156"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76B0D61"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70ED139C"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52162B8D"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37919F02"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688DE0F2"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25FBA039"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13E6B4C"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12A70C1E"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2D8895A5"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6BE19E00"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97755A5"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021D674C"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3D10859B"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3DE27197"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332C7603"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BB827DB"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72DDE36F"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56B0239"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354129F0"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1FF29EE0"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39C5C42D"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7303D327"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74C87314"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8F3C678"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B11BB57"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024CD8F8"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592C45D5"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127FEEE0"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50FBC078"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6513A52A"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3DB439D7"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61BB111"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2F64A95A"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3C1A2CF"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768FB31E"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01D77087"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41048A70" w14:textId="77777777" w:rsidR="009B2741" w:rsidRPr="009B2741" w:rsidRDefault="009B2741" w:rsidP="009B2741">
            <w:pPr>
              <w:spacing w:after="0" w:line="240" w:lineRule="auto"/>
              <w:jc w:val="both"/>
              <w:rPr>
                <w:rFonts w:ascii="Calibri" w:eastAsia="Times New Roman" w:hAnsi="Calibri" w:cs="Calibri"/>
                <w:b/>
                <w:kern w:val="0"/>
                <w:lang w:val="en-US"/>
                <w14:ligatures w14:val="none"/>
              </w:rPr>
            </w:pPr>
          </w:p>
          <w:p w14:paraId="663FC8A6"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3801709B"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2A49BE28"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6A10C1D2"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1FE88576"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3654B01F"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69F56E33"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07918BAC"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75A80399"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499EF4AD"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721D607E"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6C0BC532"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1A990015"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7AA4F546"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256281DB"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4F1C791D"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125F1D1D"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65EC9143"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3F8DAC3A"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391514B2"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78C7D284"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24E41AB3"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5DE10B89"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1D845DB0"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7A0AF762"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11C171A0" w14:textId="77777777" w:rsidR="009B2741" w:rsidRPr="009B2741" w:rsidRDefault="009B2741" w:rsidP="009B2741">
            <w:pPr>
              <w:spacing w:after="0" w:line="240" w:lineRule="auto"/>
              <w:rPr>
                <w:rFonts w:ascii="Calibri" w:eastAsia="Times New Roman" w:hAnsi="Calibri" w:cs="Calibri"/>
                <w:b/>
                <w:kern w:val="0"/>
                <w:lang w:val="en-US"/>
                <w14:ligatures w14:val="none"/>
              </w:rPr>
            </w:pPr>
          </w:p>
          <w:p w14:paraId="4530C6E4" w14:textId="77777777" w:rsidR="009B2741" w:rsidRPr="009B2741" w:rsidRDefault="009B2741" w:rsidP="009B2741">
            <w:pPr>
              <w:spacing w:after="0" w:line="240" w:lineRule="auto"/>
              <w:rPr>
                <w:rFonts w:ascii="Calibri" w:eastAsia="Times New Roman" w:hAnsi="Calibri" w:cs="Calibri"/>
                <w:b/>
                <w:kern w:val="0"/>
                <w:lang w:val="en-US"/>
                <w14:ligatures w14:val="none"/>
              </w:rPr>
            </w:pPr>
            <w:r w:rsidRPr="009B2741">
              <w:rPr>
                <w:rFonts w:ascii="Calibri" w:eastAsia="Times New Roman" w:hAnsi="Calibri" w:cs="Calibri"/>
                <w:b/>
                <w:kern w:val="0"/>
                <w:lang w:val="en-US"/>
                <w14:ligatures w14:val="none"/>
              </w:rPr>
              <w:t>Plenary/conclusion</w:t>
            </w:r>
          </w:p>
          <w:p w14:paraId="7B4AE268" w14:textId="77777777" w:rsidR="009B2741" w:rsidRPr="009B2741" w:rsidRDefault="009B2741" w:rsidP="009B2741">
            <w:pPr>
              <w:spacing w:after="0" w:line="240" w:lineRule="auto"/>
              <w:jc w:val="both"/>
              <w:rPr>
                <w:rFonts w:ascii="Calibri" w:eastAsia="Times New Roman" w:hAnsi="Calibri" w:cs="Calibri"/>
                <w:b/>
                <w:kern w:val="0"/>
                <w:sz w:val="30"/>
                <w:szCs w:val="20"/>
                <w:lang w:val="en-US"/>
                <w14:ligatures w14:val="none"/>
              </w:rPr>
            </w:pPr>
          </w:p>
          <w:p w14:paraId="077D74D1" w14:textId="77777777" w:rsidR="009B2741" w:rsidRPr="009B2741" w:rsidRDefault="009B2741" w:rsidP="009B2741">
            <w:pPr>
              <w:spacing w:after="0" w:line="240" w:lineRule="auto"/>
              <w:jc w:val="both"/>
              <w:rPr>
                <w:rFonts w:ascii="Calibri" w:eastAsia="Times New Roman" w:hAnsi="Calibri" w:cs="Calibri"/>
                <w:b/>
                <w:kern w:val="0"/>
                <w:sz w:val="30"/>
                <w:szCs w:val="20"/>
                <w:lang w:val="en-US"/>
                <w14:ligatures w14:val="none"/>
              </w:rPr>
            </w:pPr>
          </w:p>
        </w:tc>
        <w:tc>
          <w:tcPr>
            <w:tcW w:w="2982" w:type="dxa"/>
            <w:tcBorders>
              <w:top w:val="single" w:sz="4" w:space="0" w:color="auto"/>
              <w:left w:val="single" w:sz="4" w:space="0" w:color="auto"/>
              <w:bottom w:val="single" w:sz="4" w:space="0" w:color="auto"/>
              <w:right w:val="single" w:sz="4" w:space="0" w:color="auto"/>
            </w:tcBorders>
          </w:tcPr>
          <w:p w14:paraId="72F72B1F" w14:textId="77777777" w:rsidR="009B2741" w:rsidRPr="009B2741" w:rsidRDefault="009B2741" w:rsidP="009B2741">
            <w:pPr>
              <w:spacing w:after="0" w:line="240" w:lineRule="auto"/>
              <w:jc w:val="both"/>
              <w:rPr>
                <w:rFonts w:ascii="Calibri" w:eastAsia="Times New Roman" w:hAnsi="Calibri" w:cs="Calibri"/>
                <w:b/>
                <w:kern w:val="0"/>
                <w:sz w:val="24"/>
                <w:szCs w:val="24"/>
                <w:lang w:val="en-US"/>
                <w14:ligatures w14:val="none"/>
              </w:rPr>
            </w:pPr>
            <w:r w:rsidRPr="009B2741">
              <w:rPr>
                <w:rFonts w:ascii="Calibri" w:eastAsia="Times New Roman" w:hAnsi="Calibri" w:cs="Calibri"/>
                <w:b/>
                <w:kern w:val="0"/>
                <w:sz w:val="24"/>
                <w:szCs w:val="24"/>
                <w:lang w:val="en-US"/>
                <w14:ligatures w14:val="none"/>
              </w:rPr>
              <w:t>Introduce myself.</w:t>
            </w:r>
          </w:p>
          <w:p w14:paraId="0F3E431E" w14:textId="77777777" w:rsidR="009B2741" w:rsidRPr="009B2741" w:rsidRDefault="009B2741" w:rsidP="009B2741">
            <w:pPr>
              <w:spacing w:after="0" w:line="240" w:lineRule="auto"/>
              <w:jc w:val="both"/>
              <w:rPr>
                <w:rFonts w:ascii="Calibri" w:eastAsia="Times New Roman" w:hAnsi="Calibri" w:cs="Calibri"/>
                <w:b/>
                <w:kern w:val="0"/>
                <w:sz w:val="24"/>
                <w:szCs w:val="24"/>
                <w:lang w:val="en-US"/>
                <w14:ligatures w14:val="none"/>
              </w:rPr>
            </w:pPr>
            <w:r w:rsidRPr="009B2741">
              <w:rPr>
                <w:rFonts w:ascii="Calibri" w:eastAsia="Times New Roman" w:hAnsi="Calibri" w:cs="Calibri"/>
                <w:b/>
                <w:kern w:val="0"/>
                <w:sz w:val="24"/>
                <w:szCs w:val="24"/>
                <w:lang w:val="en-US"/>
                <w14:ligatures w14:val="none"/>
              </w:rPr>
              <w:t>The topic I will cover.</w:t>
            </w:r>
          </w:p>
          <w:p w14:paraId="62A19D4E" w14:textId="77777777" w:rsidR="009B2741" w:rsidRPr="009B2741" w:rsidRDefault="009B2741" w:rsidP="009B2741">
            <w:pPr>
              <w:spacing w:after="0" w:line="240" w:lineRule="auto"/>
              <w:jc w:val="both"/>
              <w:rPr>
                <w:rFonts w:ascii="Calibri" w:eastAsia="Times New Roman" w:hAnsi="Calibri" w:cs="Calibri"/>
                <w:b/>
                <w:kern w:val="0"/>
                <w:sz w:val="24"/>
                <w:szCs w:val="24"/>
                <w:lang w:val="en-US"/>
                <w14:ligatures w14:val="none"/>
              </w:rPr>
            </w:pPr>
            <w:r w:rsidRPr="009B2741">
              <w:rPr>
                <w:rFonts w:ascii="Calibri" w:eastAsia="Times New Roman" w:hAnsi="Calibri" w:cs="Calibri"/>
                <w:b/>
                <w:kern w:val="0"/>
                <w:sz w:val="24"/>
                <w:szCs w:val="24"/>
                <w:lang w:val="en-US"/>
                <w14:ligatures w14:val="none"/>
              </w:rPr>
              <w:t xml:space="preserve">The interactive tool the students will be using. Aims of the lesson and learning outcomes. </w:t>
            </w:r>
          </w:p>
          <w:p w14:paraId="6D1C9725" w14:textId="77777777" w:rsidR="009B2741" w:rsidRPr="009B2741" w:rsidRDefault="009B2741" w:rsidP="009B2741">
            <w:pPr>
              <w:spacing w:after="0" w:line="240" w:lineRule="auto"/>
              <w:rPr>
                <w:rFonts w:ascii="Calibri" w:eastAsia="Times New Roman" w:hAnsi="Calibri" w:cs="Calibri"/>
                <w:b/>
                <w:kern w:val="0"/>
                <w:sz w:val="24"/>
                <w:szCs w:val="24"/>
                <w:lang w:val="en-US"/>
                <w14:ligatures w14:val="none"/>
              </w:rPr>
            </w:pPr>
          </w:p>
          <w:p w14:paraId="7CDF5029" w14:textId="77777777" w:rsidR="009B2741" w:rsidRPr="009B2741" w:rsidRDefault="009B2741" w:rsidP="009B2741">
            <w:pPr>
              <w:spacing w:after="0" w:line="240" w:lineRule="auto"/>
              <w:ind w:firstLine="720"/>
              <w:rPr>
                <w:rFonts w:ascii="Calibri" w:eastAsia="Times New Roman" w:hAnsi="Calibri" w:cs="Calibri"/>
                <w:kern w:val="0"/>
                <w:sz w:val="30"/>
                <w:szCs w:val="20"/>
                <w:lang w:val="en-US"/>
                <w14:ligatures w14:val="none"/>
              </w:rPr>
            </w:pPr>
          </w:p>
          <w:p w14:paraId="1E13407D"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Learning Outcomes and Aims</w:t>
            </w:r>
          </w:p>
          <w:p w14:paraId="639DBE2B"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59571C1"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Start students thinking about a question.</w:t>
            </w:r>
          </w:p>
          <w:p w14:paraId="4139D5CD" w14:textId="77777777" w:rsidR="009B2741" w:rsidRPr="009B2741" w:rsidRDefault="009B2741" w:rsidP="009B2741">
            <w:pPr>
              <w:spacing w:after="0" w:line="240" w:lineRule="auto"/>
              <w:rPr>
                <w:rFonts w:ascii="Calibri" w:eastAsia="Times New Roman" w:hAnsi="Calibri" w:cs="Calibri"/>
                <w:b/>
                <w:bCs/>
                <w:kern w:val="0"/>
                <w:sz w:val="24"/>
                <w:szCs w:val="24"/>
                <w:u w:val="single"/>
                <w:lang w:val="en-US"/>
                <w14:ligatures w14:val="none"/>
              </w:rPr>
            </w:pPr>
            <w:r w:rsidRPr="009B2741">
              <w:rPr>
                <w:rFonts w:ascii="Calibri" w:eastAsia="Times New Roman" w:hAnsi="Calibri" w:cs="Calibri"/>
                <w:b/>
                <w:bCs/>
                <w:kern w:val="0"/>
                <w:sz w:val="24"/>
                <w:szCs w:val="24"/>
                <w:u w:val="single"/>
                <w:lang w:val="en-US"/>
                <w14:ligatures w14:val="none"/>
              </w:rPr>
              <w:t>Why think about your therapeutic space?</w:t>
            </w:r>
          </w:p>
          <w:p w14:paraId="62CBE765"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43790A4C"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158CE213"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58C9ABEC" w14:textId="77777777" w:rsidR="009B2741" w:rsidRPr="009B2741" w:rsidRDefault="009B2741" w:rsidP="009B2741">
            <w:pPr>
              <w:spacing w:after="0" w:line="240" w:lineRule="auto"/>
              <w:rPr>
                <w:rFonts w:ascii="Calibri" w:eastAsia="Times New Roman" w:hAnsi="Calibri" w:cs="Calibri"/>
                <w:b/>
                <w:bCs/>
                <w:kern w:val="0"/>
                <w:sz w:val="24"/>
                <w:szCs w:val="24"/>
                <w:u w:val="single"/>
                <w:lang w:val="en-US"/>
                <w14:ligatures w14:val="none"/>
              </w:rPr>
            </w:pPr>
          </w:p>
          <w:p w14:paraId="4BD55F57"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 xml:space="preserve">Next Maslow’s Hierarchy of needs. </w:t>
            </w:r>
          </w:p>
          <w:p w14:paraId="53B767F1"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E1B7280"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E046C32"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4AB78FE2"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7F17A325"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48DABEAC"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Talk details, laws, codes of conduct BACP, rent, cost, therapeutic aids and logistics</w:t>
            </w:r>
          </w:p>
          <w:p w14:paraId="0AD1AC9F"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28D804F6"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024329DD"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65A9A440"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 xml:space="preserve">Detail Part 1 </w:t>
            </w:r>
          </w:p>
          <w:p w14:paraId="380F2875"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88FEEFD"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04D03BA0"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438C2930"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7314FBE3"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0710316C"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1344BCC0"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Detail Part 2</w:t>
            </w:r>
          </w:p>
          <w:p w14:paraId="4F09D449"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4721D9BF"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78AB5D6F"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612C5E7D"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7E31C24A"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 xml:space="preserve">Questions </w:t>
            </w:r>
          </w:p>
          <w:p w14:paraId="55F78BC4"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14B9B3D9"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33556E9"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205402A3"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Activity Start:</w:t>
            </w:r>
          </w:p>
          <w:p w14:paraId="51F5E076"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b/>
                <w:bCs/>
                <w:kern w:val="0"/>
                <w:sz w:val="24"/>
                <w:szCs w:val="24"/>
                <w:lang w:val="en-US"/>
                <w14:ligatures w14:val="none"/>
              </w:rPr>
              <w:t>Explore Digitalized Therapy room</w:t>
            </w:r>
          </w:p>
          <w:p w14:paraId="60B0E003"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7C8EC86D"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0CABE8AC"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A09D7B1"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26A46689"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0BFE6951"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A1B1035"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B499B8B"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11E0F89E"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7EAE860F"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0859E44A"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7B97A1A7"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Using ThinkLink, break up room into four groups, randomly tapping students 1,2,3,4 (so not working with same people all the time, it’s a good chance to see what others have as ideas)</w:t>
            </w:r>
          </w:p>
          <w:p w14:paraId="03217B68"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6880273"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1AD2BC11"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 xml:space="preserve">Unique places and Specialist Practice  </w:t>
            </w:r>
          </w:p>
          <w:p w14:paraId="21858AD4"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1B2BB8C4"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775BF132"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1D40FBA2"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Ask again if anyone has any questions. Read Conclusion</w:t>
            </w:r>
          </w:p>
        </w:tc>
        <w:tc>
          <w:tcPr>
            <w:tcW w:w="4814" w:type="dxa"/>
            <w:tcBorders>
              <w:top w:val="single" w:sz="4" w:space="0" w:color="auto"/>
              <w:left w:val="single" w:sz="4" w:space="0" w:color="auto"/>
              <w:bottom w:val="single" w:sz="4" w:space="0" w:color="auto"/>
              <w:right w:val="single" w:sz="4" w:space="0" w:color="auto"/>
            </w:tcBorders>
          </w:tcPr>
          <w:p w14:paraId="6102420D" w14:textId="77777777" w:rsidR="009B2741" w:rsidRPr="009B2741" w:rsidRDefault="009B2741" w:rsidP="009B2741">
            <w:pPr>
              <w:spacing w:after="0" w:line="240" w:lineRule="auto"/>
              <w:jc w:val="both"/>
              <w:rPr>
                <w:rFonts w:ascii="Calibri" w:eastAsia="Times New Roman" w:hAnsi="Calibri" w:cs="Calibri"/>
                <w:bCs/>
                <w:kern w:val="0"/>
                <w:sz w:val="24"/>
                <w:szCs w:val="24"/>
                <w:lang w:val="en-US"/>
                <w14:ligatures w14:val="none"/>
              </w:rPr>
            </w:pPr>
            <w:r w:rsidRPr="009B2741">
              <w:rPr>
                <w:rFonts w:ascii="Calibri" w:eastAsia="Times New Roman" w:hAnsi="Calibri" w:cs="Calibri"/>
                <w:bCs/>
                <w:kern w:val="0"/>
                <w:sz w:val="24"/>
                <w:szCs w:val="24"/>
                <w:lang w:val="en-US"/>
                <w14:ligatures w14:val="none"/>
              </w:rPr>
              <w:t xml:space="preserve">Tell them a little about me, who I am, qualification, what I am doing now (PGCE), other. </w:t>
            </w:r>
          </w:p>
          <w:p w14:paraId="2EACE283" w14:textId="77777777" w:rsidR="009B2741" w:rsidRPr="009B2741" w:rsidRDefault="009B2741" w:rsidP="009B2741">
            <w:pPr>
              <w:spacing w:after="0" w:line="240" w:lineRule="auto"/>
              <w:jc w:val="both"/>
              <w:rPr>
                <w:rFonts w:ascii="Calibri" w:eastAsia="Times New Roman" w:hAnsi="Calibri" w:cs="Calibri"/>
                <w:bCs/>
                <w:kern w:val="0"/>
                <w:sz w:val="24"/>
                <w:szCs w:val="24"/>
                <w:lang w:val="en-US"/>
                <w14:ligatures w14:val="none"/>
              </w:rPr>
            </w:pPr>
            <w:r w:rsidRPr="009B2741">
              <w:rPr>
                <w:rFonts w:ascii="Calibri" w:eastAsia="Times New Roman" w:hAnsi="Calibri" w:cs="Calibri"/>
                <w:bCs/>
                <w:kern w:val="0"/>
                <w:sz w:val="24"/>
                <w:szCs w:val="24"/>
                <w:lang w:val="en-US"/>
                <w14:ligatures w14:val="none"/>
              </w:rPr>
              <w:t xml:space="preserve">Start with the Powerpoint up on the screen with the picture of a therapists room. Please leave questions until I ask is there any questions which I will do just before we start the activity. </w:t>
            </w:r>
          </w:p>
          <w:p w14:paraId="397A83BF" w14:textId="77777777" w:rsidR="009B2741" w:rsidRPr="009B2741" w:rsidRDefault="009B2741" w:rsidP="009B2741">
            <w:pPr>
              <w:spacing w:after="0" w:line="240" w:lineRule="auto"/>
              <w:rPr>
                <w:rFonts w:ascii="Calibri" w:eastAsia="Times New Roman" w:hAnsi="Calibri" w:cs="Calibri"/>
                <w:bCs/>
                <w:kern w:val="0"/>
                <w:sz w:val="24"/>
                <w:szCs w:val="24"/>
                <w:lang w:val="en-US"/>
                <w14:ligatures w14:val="none"/>
              </w:rPr>
            </w:pPr>
          </w:p>
          <w:p w14:paraId="2C1D0D28" w14:textId="77777777" w:rsidR="009B2741" w:rsidRPr="009B2741" w:rsidRDefault="009B2741" w:rsidP="009B2741">
            <w:pPr>
              <w:spacing w:after="0" w:line="240" w:lineRule="auto"/>
              <w:rPr>
                <w:rFonts w:ascii="Calibri" w:eastAsia="Times New Roman" w:hAnsi="Calibri" w:cs="Calibri"/>
                <w:bCs/>
                <w:kern w:val="0"/>
                <w:sz w:val="24"/>
                <w:szCs w:val="24"/>
                <w:lang w:val="en-US"/>
                <w14:ligatures w14:val="none"/>
              </w:rPr>
            </w:pPr>
            <w:r w:rsidRPr="009B2741">
              <w:rPr>
                <w:rFonts w:ascii="Calibri" w:eastAsia="Times New Roman" w:hAnsi="Calibri" w:cs="Calibri"/>
                <w:bCs/>
                <w:kern w:val="0"/>
                <w:sz w:val="24"/>
                <w:szCs w:val="24"/>
                <w:lang w:val="en-US"/>
                <w14:ligatures w14:val="none"/>
              </w:rPr>
              <w:t>Read out the Learning Outcomes and Aims of the lesson.</w:t>
            </w:r>
          </w:p>
          <w:p w14:paraId="718E780B" w14:textId="77777777" w:rsidR="009B2741" w:rsidRPr="009B2741" w:rsidRDefault="009B2741" w:rsidP="009B2741">
            <w:pPr>
              <w:spacing w:after="0" w:line="240" w:lineRule="auto"/>
              <w:rPr>
                <w:rFonts w:ascii="Calibri" w:eastAsia="Times New Roman" w:hAnsi="Calibri" w:cs="Calibri"/>
                <w:bCs/>
                <w:kern w:val="0"/>
                <w:sz w:val="24"/>
                <w:szCs w:val="24"/>
                <w:lang w:val="en-US"/>
                <w14:ligatures w14:val="none"/>
              </w:rPr>
            </w:pPr>
          </w:p>
          <w:p w14:paraId="01A026E6"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I am with a year one class, many who have never set foot in a therapy room (unless having therapy themselves).  But soon this space will be something that they control and I want them to realise the significance in the difference it makes to clients.</w:t>
            </w:r>
          </w:p>
          <w:p w14:paraId="7801046B"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5A1365EC"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539E713"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What do clients need that a therapist can provide in a room before even saying a word. Safety, warmth, security, comfort. Get them thinking about promoting well-being of clients in the room.</w:t>
            </w:r>
          </w:p>
          <w:p w14:paraId="0962A3AA"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282D697B"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71345A6A"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 xml:space="preserve">What details can a therapist add to a room to aid the therapeutic environment. Start thinking about layout, privacy, health and safety requirements, cost, waiting rooms, mail, Aromatherapy, and the use of sound. </w:t>
            </w:r>
          </w:p>
          <w:p w14:paraId="007D8055"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69B0FF0A"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46350B62"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Sense of Safety and Security, Facilitation of Relaxation, Enhanced Trust and Rapport,</w:t>
            </w:r>
            <w:r w:rsidRPr="009B2741">
              <w:rPr>
                <w:rFonts w:ascii="Söhne" w:eastAsia="DengXian Light" w:hAnsi="Söhne" w:cs="Times New Roman"/>
                <w:color w:val="FFFFFF"/>
                <w:kern w:val="24"/>
                <w:sz w:val="24"/>
                <w:szCs w:val="20"/>
                <w:lang w:val="en-US"/>
                <w14:ligatures w14:val="none"/>
              </w:rPr>
              <w:t xml:space="preserve"> </w:t>
            </w:r>
            <w:r w:rsidRPr="009B2741">
              <w:rPr>
                <w:rFonts w:ascii="Calibri" w:eastAsia="Times New Roman" w:hAnsi="Calibri" w:cs="Calibri"/>
                <w:kern w:val="0"/>
                <w:sz w:val="24"/>
                <w:szCs w:val="24"/>
                <w:lang w:val="en-US"/>
                <w14:ligatures w14:val="none"/>
              </w:rPr>
              <w:t>Minimization of Distractions, Promotion of Emotional Expression, Customization for Individual Needs, Validation of Client Experience.</w:t>
            </w:r>
          </w:p>
          <w:p w14:paraId="7C02915B"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098F3956"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569753A9" w14:textId="77777777" w:rsidR="009B2741" w:rsidRPr="009B2741" w:rsidRDefault="009B2741" w:rsidP="009B2741">
            <w:pPr>
              <w:spacing w:after="0" w:line="240" w:lineRule="auto"/>
              <w:rPr>
                <w:rFonts w:ascii="Calibri" w:eastAsia="Times New Roman" w:hAnsi="Calibri" w:cs="Calibri"/>
                <w:kern w:val="0"/>
                <w:sz w:val="24"/>
                <w:szCs w:val="20"/>
                <w14:ligatures w14:val="none"/>
              </w:rPr>
            </w:pPr>
            <w:r w:rsidRPr="009B2741">
              <w:rPr>
                <w:rFonts w:ascii="Calibri" w:eastAsia="Times New Roman" w:hAnsi="Calibri" w:cs="Calibri"/>
                <w:kern w:val="0"/>
                <w:sz w:val="24"/>
                <w:szCs w:val="24"/>
                <w:lang w:val="en-US"/>
                <w14:ligatures w14:val="none"/>
              </w:rPr>
              <w:t xml:space="preserve">Bright, Natural Lighting, </w:t>
            </w:r>
            <w:r w:rsidRPr="009B2741">
              <w:rPr>
                <w:rFonts w:ascii="Calibri" w:eastAsia="Times New Roman" w:hAnsi="Calibri" w:cs="Calibri"/>
                <w:kern w:val="0"/>
                <w:sz w:val="24"/>
                <w:szCs w:val="20"/>
                <w14:ligatures w14:val="none"/>
              </w:rPr>
              <w:t>Comfortable, Inviting Design Features, Controlled Sensory Elements, Effective Use of Colour, Clutter-Free Work Space</w:t>
            </w:r>
          </w:p>
          <w:p w14:paraId="067155D0" w14:textId="77777777" w:rsidR="009B2741" w:rsidRPr="009B2741" w:rsidRDefault="009B2741" w:rsidP="009B2741">
            <w:pPr>
              <w:spacing w:after="0" w:line="240" w:lineRule="auto"/>
              <w:rPr>
                <w:rFonts w:ascii="Calibri" w:eastAsia="Times New Roman" w:hAnsi="Calibri" w:cs="Calibri"/>
                <w:kern w:val="0"/>
                <w:sz w:val="24"/>
                <w:szCs w:val="20"/>
                <w14:ligatures w14:val="none"/>
              </w:rPr>
            </w:pPr>
            <w:r w:rsidRPr="009B2741">
              <w:rPr>
                <w:rFonts w:ascii="Calibri" w:eastAsia="Times New Roman" w:hAnsi="Calibri" w:cs="Calibri"/>
                <w:kern w:val="0"/>
                <w:sz w:val="24"/>
                <w:szCs w:val="20"/>
                <w14:ligatures w14:val="none"/>
              </w:rPr>
              <w:t>Are there any questions?</w:t>
            </w:r>
          </w:p>
          <w:p w14:paraId="44F5B0C1" w14:textId="77777777" w:rsidR="009B2741" w:rsidRPr="009B2741" w:rsidRDefault="009B2741" w:rsidP="009B2741">
            <w:pPr>
              <w:spacing w:after="0" w:line="240" w:lineRule="auto"/>
              <w:rPr>
                <w:rFonts w:ascii="Calibri" w:eastAsia="Times New Roman" w:hAnsi="Calibri" w:cs="Calibri"/>
                <w:kern w:val="0"/>
                <w:sz w:val="24"/>
                <w:szCs w:val="20"/>
                <w14:ligatures w14:val="none"/>
              </w:rPr>
            </w:pPr>
          </w:p>
          <w:p w14:paraId="208AABB0" w14:textId="77777777" w:rsidR="009B2741" w:rsidRPr="009B2741" w:rsidRDefault="009B2741" w:rsidP="009B2741">
            <w:pPr>
              <w:spacing w:after="0" w:line="240" w:lineRule="auto"/>
              <w:rPr>
                <w:rFonts w:ascii="Calibri" w:eastAsia="Times New Roman" w:hAnsi="Calibri" w:cs="Calibri"/>
                <w:b/>
                <w:bCs/>
                <w:kern w:val="0"/>
                <w:sz w:val="24"/>
                <w:szCs w:val="20"/>
                <w14:ligatures w14:val="none"/>
              </w:rPr>
            </w:pPr>
          </w:p>
          <w:p w14:paraId="02E95509" w14:textId="77777777" w:rsidR="009B2741" w:rsidRPr="009B2741" w:rsidRDefault="009B2741" w:rsidP="009B2741">
            <w:pPr>
              <w:spacing w:after="0" w:line="240" w:lineRule="auto"/>
              <w:rPr>
                <w:rFonts w:ascii="Calibri" w:eastAsia="Times New Roman" w:hAnsi="Calibri" w:cs="Calibri"/>
                <w:b/>
                <w:bCs/>
                <w:kern w:val="0"/>
                <w:sz w:val="24"/>
                <w:szCs w:val="20"/>
                <w:lang w:val="en-US"/>
                <w14:ligatures w14:val="none"/>
              </w:rPr>
            </w:pPr>
          </w:p>
          <w:p w14:paraId="4C6FE26E" w14:textId="77777777" w:rsidR="009B2741" w:rsidRPr="009B2741" w:rsidRDefault="009B2741" w:rsidP="009B2741">
            <w:pPr>
              <w:spacing w:after="0" w:line="240" w:lineRule="auto"/>
              <w:rPr>
                <w:rFonts w:ascii="Calibri" w:eastAsia="Times New Roman" w:hAnsi="Calibri" w:cs="Calibri"/>
                <w:b/>
                <w:bCs/>
                <w:kern w:val="0"/>
                <w:sz w:val="24"/>
                <w:szCs w:val="20"/>
                <w:lang w:val="en-US"/>
                <w14:ligatures w14:val="none"/>
              </w:rPr>
            </w:pPr>
            <w:r w:rsidRPr="009B2741">
              <w:rPr>
                <w:rFonts w:ascii="Calibri" w:eastAsia="Times New Roman" w:hAnsi="Calibri" w:cs="Calibri"/>
                <w:b/>
                <w:bCs/>
                <w:kern w:val="0"/>
                <w:sz w:val="24"/>
                <w:szCs w:val="20"/>
                <w:lang w:val="en-US"/>
                <w14:ligatures w14:val="none"/>
              </w:rPr>
              <w:t xml:space="preserve">Get out mobile devices, laptop, or share with your neighbor. Scan QR code.  Time to ask questions, show students how the link works, interact with me and peers.  What you like/dislike, exploring new ideas, watching videos, looking at pictures, gaining lots of new information at your own pace and in your own style. What would students change? Chatting and class interaction.   </w:t>
            </w:r>
          </w:p>
          <w:p w14:paraId="7B4E7D96" w14:textId="77777777" w:rsidR="009B2741" w:rsidRPr="009B2741" w:rsidRDefault="009B2741" w:rsidP="009B2741">
            <w:pPr>
              <w:spacing w:after="0" w:line="240" w:lineRule="auto"/>
              <w:rPr>
                <w:rFonts w:ascii="Calibri" w:eastAsia="Times New Roman" w:hAnsi="Calibri" w:cs="Calibri"/>
                <w:b/>
                <w:bCs/>
                <w:kern w:val="0"/>
                <w:sz w:val="24"/>
                <w:szCs w:val="20"/>
                <w:lang w:val="en-US"/>
                <w14:ligatures w14:val="none"/>
              </w:rPr>
            </w:pPr>
          </w:p>
          <w:p w14:paraId="0D34DC5B" w14:textId="77777777" w:rsidR="009B2741" w:rsidRPr="009B2741" w:rsidRDefault="009B2741" w:rsidP="009B2741">
            <w:pPr>
              <w:spacing w:after="0" w:line="240" w:lineRule="auto"/>
              <w:rPr>
                <w:rFonts w:ascii="Calibri" w:eastAsia="Times New Roman" w:hAnsi="Calibri" w:cs="Calibri"/>
                <w:b/>
                <w:bCs/>
                <w:kern w:val="0"/>
                <w:sz w:val="24"/>
                <w:szCs w:val="20"/>
                <w:lang w:val="en-US"/>
                <w14:ligatures w14:val="none"/>
              </w:rPr>
            </w:pPr>
          </w:p>
          <w:p w14:paraId="3FF64216" w14:textId="77777777" w:rsidR="009B2741" w:rsidRPr="009B2741" w:rsidRDefault="009B2741" w:rsidP="009B2741">
            <w:pPr>
              <w:spacing w:after="0" w:line="240" w:lineRule="auto"/>
              <w:rPr>
                <w:rFonts w:ascii="Calibri" w:eastAsia="Times New Roman" w:hAnsi="Calibri" w:cs="Calibri"/>
                <w:b/>
                <w:bCs/>
                <w:kern w:val="0"/>
                <w:sz w:val="24"/>
                <w:szCs w:val="20"/>
                <w:lang w:val="en-US"/>
                <w14:ligatures w14:val="none"/>
              </w:rPr>
            </w:pPr>
          </w:p>
          <w:p w14:paraId="65521437" w14:textId="77777777" w:rsidR="009B2741" w:rsidRPr="009B2741" w:rsidRDefault="009B2741" w:rsidP="009B2741">
            <w:pPr>
              <w:spacing w:after="0" w:line="240" w:lineRule="auto"/>
              <w:rPr>
                <w:rFonts w:ascii="Calibri" w:eastAsia="Times New Roman" w:hAnsi="Calibri" w:cs="Calibri"/>
                <w:b/>
                <w:bCs/>
                <w:kern w:val="0"/>
                <w:sz w:val="24"/>
                <w:szCs w:val="20"/>
                <w:lang w:val="en-US"/>
                <w14:ligatures w14:val="none"/>
              </w:rPr>
            </w:pPr>
          </w:p>
          <w:p w14:paraId="18DE7419" w14:textId="77777777" w:rsidR="009B2741" w:rsidRPr="009B2741" w:rsidRDefault="009B2741" w:rsidP="009B2741">
            <w:pPr>
              <w:spacing w:after="0" w:line="240" w:lineRule="auto"/>
              <w:rPr>
                <w:rFonts w:ascii="Calibri" w:eastAsia="Times New Roman" w:hAnsi="Calibri" w:cs="Calibri"/>
                <w:b/>
                <w:bCs/>
                <w:kern w:val="0"/>
                <w:sz w:val="24"/>
                <w:szCs w:val="20"/>
                <w:lang w:val="en-US"/>
                <w14:ligatures w14:val="none"/>
              </w:rPr>
            </w:pPr>
          </w:p>
          <w:p w14:paraId="2918AF10" w14:textId="77777777" w:rsidR="009B2741" w:rsidRPr="009B2741" w:rsidRDefault="009B2741" w:rsidP="009B2741">
            <w:pPr>
              <w:spacing w:after="0" w:line="240" w:lineRule="auto"/>
              <w:rPr>
                <w:rFonts w:ascii="Calibri" w:eastAsia="Times New Roman" w:hAnsi="Calibri" w:cs="Calibri"/>
                <w:b/>
                <w:bCs/>
                <w:kern w:val="0"/>
                <w:sz w:val="24"/>
                <w:szCs w:val="20"/>
                <w14:ligatures w14:val="none"/>
              </w:rPr>
            </w:pPr>
            <w:r w:rsidRPr="009B2741">
              <w:rPr>
                <w:rFonts w:ascii="Calibri" w:eastAsia="Times New Roman" w:hAnsi="Calibri" w:cs="Calibri"/>
                <w:b/>
                <w:bCs/>
                <w:kern w:val="0"/>
                <w:sz w:val="24"/>
                <w:szCs w:val="20"/>
                <w:lang w:val="en-US"/>
                <w14:ligatures w14:val="none"/>
              </w:rPr>
              <w:t xml:space="preserve">Break up into four groups. You can build one room per group or if you would like to create multiple rooms that would be great.  Each group is given a client condition/difficult; ADHD, depression, Anxiety and Autism.  This is not for the students to stereotype but to facilitate options.  </w:t>
            </w:r>
          </w:p>
          <w:p w14:paraId="3300B355"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3CEC9866"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5B9F56B2"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 xml:space="preserve">Discussing specialist practice and places.  Therapy outdoors, in nature, a sensory room. Discussing therapy pets and other forms of therapeutic practice. </w:t>
            </w:r>
          </w:p>
          <w:p w14:paraId="0ACDDC1C"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1681D1CD"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 xml:space="preserve">Conclude by reading Learning outcomes. </w:t>
            </w:r>
          </w:p>
          <w:p w14:paraId="0D5A5EB9" w14:textId="77777777" w:rsidR="009B2741" w:rsidRPr="009B2741" w:rsidRDefault="009B2741" w:rsidP="009B2741">
            <w:pPr>
              <w:spacing w:after="0" w:line="240" w:lineRule="auto"/>
              <w:rPr>
                <w:rFonts w:ascii="Calibri" w:eastAsia="Times New Roman" w:hAnsi="Calibri" w:cs="Calibri"/>
                <w:kern w:val="0"/>
                <w:sz w:val="24"/>
                <w:szCs w:val="24"/>
                <w:lang w:val="en-US"/>
                <w14:ligatures w14:val="none"/>
              </w:rPr>
            </w:pPr>
          </w:p>
          <w:p w14:paraId="5EF089FD" w14:textId="5EBA1355" w:rsidR="009B2741" w:rsidRPr="009B2741" w:rsidRDefault="009B2741" w:rsidP="009B2741">
            <w:pPr>
              <w:spacing w:after="0" w:line="240" w:lineRule="auto"/>
              <w:rPr>
                <w:rFonts w:ascii="Calibri" w:eastAsia="Times New Roman" w:hAnsi="Calibri" w:cs="Calibri"/>
                <w:kern w:val="0"/>
                <w:sz w:val="24"/>
                <w:szCs w:val="24"/>
                <w:lang w:val="en-US"/>
                <w14:ligatures w14:val="none"/>
              </w:rPr>
            </w:pPr>
            <w:r w:rsidRPr="009B2741">
              <w:rPr>
                <w:rFonts w:ascii="Calibri" w:eastAsia="Times New Roman" w:hAnsi="Calibri" w:cs="Calibri"/>
                <w:kern w:val="0"/>
                <w:sz w:val="24"/>
                <w:szCs w:val="24"/>
                <w:lang w:val="en-US"/>
                <w14:ligatures w14:val="none"/>
              </w:rPr>
              <w:t>Quick class discussion on the use of the digital interactive tool.  Email address given for feedback and paper feedback forms (highlighting t</w:t>
            </w:r>
            <w:r>
              <w:rPr>
                <w:rFonts w:ascii="Calibri" w:eastAsia="Times New Roman" w:hAnsi="Calibri" w:cs="Calibri"/>
                <w:kern w:val="0"/>
                <w:sz w:val="24"/>
                <w:szCs w:val="24"/>
                <w:lang w:val="en-US"/>
                <w14:ligatures w14:val="none"/>
              </w:rPr>
              <w:t>h</w:t>
            </w:r>
            <w:r w:rsidRPr="009B2741">
              <w:rPr>
                <w:rFonts w:ascii="Calibri" w:eastAsia="Times New Roman" w:hAnsi="Calibri" w:cs="Calibri"/>
                <w:kern w:val="0"/>
                <w:sz w:val="24"/>
                <w:szCs w:val="24"/>
                <w:lang w:val="en-US"/>
                <w14:ligatures w14:val="none"/>
              </w:rPr>
              <w:t xml:space="preserve">e use of the digital tool) </w:t>
            </w:r>
          </w:p>
        </w:tc>
        <w:tc>
          <w:tcPr>
            <w:tcW w:w="897" w:type="dxa"/>
            <w:tcBorders>
              <w:top w:val="single" w:sz="4" w:space="0" w:color="auto"/>
              <w:left w:val="single" w:sz="4" w:space="0" w:color="auto"/>
              <w:bottom w:val="single" w:sz="4" w:space="0" w:color="auto"/>
              <w:right w:val="single" w:sz="4" w:space="0" w:color="auto"/>
            </w:tcBorders>
          </w:tcPr>
          <w:p w14:paraId="4CEAA43F" w14:textId="77777777" w:rsidR="009B2741" w:rsidRPr="009B2741" w:rsidRDefault="009B2741" w:rsidP="009B2741">
            <w:pPr>
              <w:spacing w:after="0" w:line="240" w:lineRule="auto"/>
              <w:jc w:val="both"/>
              <w:rPr>
                <w:rFonts w:ascii="Calibri" w:eastAsia="Times New Roman" w:hAnsi="Calibri" w:cs="Calibri"/>
                <w:b/>
                <w:kern w:val="0"/>
                <w:sz w:val="30"/>
                <w:szCs w:val="20"/>
                <w:lang w:val="en-US"/>
                <w14:ligatures w14:val="none"/>
              </w:rPr>
            </w:pPr>
            <w:r w:rsidRPr="009B2741">
              <w:rPr>
                <w:rFonts w:ascii="Calibri" w:eastAsia="Times New Roman" w:hAnsi="Calibri" w:cs="Calibri"/>
                <w:b/>
                <w:kern w:val="0"/>
                <w:sz w:val="30"/>
                <w:szCs w:val="20"/>
                <w:lang w:val="en-US"/>
                <w14:ligatures w14:val="none"/>
              </w:rPr>
              <w:t xml:space="preserve">5 mins </w:t>
            </w:r>
          </w:p>
          <w:p w14:paraId="60ABEFF5"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3F21797F"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023EE1C5"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4167F3DF" w14:textId="77777777" w:rsidR="009B2741" w:rsidRPr="009B2741" w:rsidRDefault="009B2741" w:rsidP="009B2741">
            <w:pPr>
              <w:spacing w:after="0" w:line="240" w:lineRule="auto"/>
              <w:rPr>
                <w:rFonts w:ascii="Calibri" w:eastAsia="Times New Roman" w:hAnsi="Calibri" w:cs="Calibri"/>
                <w:b/>
                <w:kern w:val="0"/>
                <w:sz w:val="30"/>
                <w:szCs w:val="20"/>
                <w:lang w:val="en-US"/>
                <w14:ligatures w14:val="none"/>
              </w:rPr>
            </w:pPr>
          </w:p>
          <w:p w14:paraId="4C03796C"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3C55F2AF"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5 mins</w:t>
            </w:r>
          </w:p>
          <w:p w14:paraId="484C043B"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274B316A"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0AB36B28"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20228120"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66C066D0"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5 mins</w:t>
            </w:r>
          </w:p>
          <w:p w14:paraId="7E35309F"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599735A7"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18F2251B"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1C8643B1"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65DFB0B2"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5 mins</w:t>
            </w:r>
          </w:p>
          <w:p w14:paraId="518A7CDF"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48E5598B"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21A8FDDE"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6B1FF55A"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5</w:t>
            </w:r>
          </w:p>
          <w:p w14:paraId="44147761"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mins</w:t>
            </w:r>
          </w:p>
          <w:p w14:paraId="60349D7A"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5D8A37F8"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1A921F74"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72CD705E"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4E5CAE13"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5 mins</w:t>
            </w:r>
          </w:p>
          <w:p w14:paraId="548EE658"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092796D6"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4ED2538D"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 xml:space="preserve">2-4 mins </w:t>
            </w:r>
          </w:p>
          <w:p w14:paraId="75DC30D2"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1B49D802"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15-20 mins</w:t>
            </w:r>
          </w:p>
          <w:p w14:paraId="7AF097F8"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7B02FDBA"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3CCCB37E"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140ECA68"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1677C543"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0BD747C7"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5CE945C1"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7C25DA3F"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53329A9F"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 xml:space="preserve">20-30 mins </w:t>
            </w:r>
          </w:p>
          <w:p w14:paraId="5762A9CA"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7F189706"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6D66CFEA"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1C434543"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5BC4DB8D"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2A27A39D"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5 mins</w:t>
            </w:r>
          </w:p>
          <w:p w14:paraId="4DBC8D62"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5588D027"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p>
          <w:p w14:paraId="7CA6430D" w14:textId="77777777" w:rsidR="009B2741" w:rsidRPr="009B2741" w:rsidRDefault="009B2741" w:rsidP="009B2741">
            <w:pPr>
              <w:spacing w:after="0" w:line="240" w:lineRule="auto"/>
              <w:rPr>
                <w:rFonts w:ascii="Calibri" w:eastAsia="Times New Roman" w:hAnsi="Calibri" w:cs="Calibri"/>
                <w:kern w:val="0"/>
                <w:sz w:val="30"/>
                <w:szCs w:val="20"/>
                <w:lang w:val="en-US"/>
                <w14:ligatures w14:val="none"/>
              </w:rPr>
            </w:pPr>
            <w:r w:rsidRPr="009B2741">
              <w:rPr>
                <w:rFonts w:ascii="Calibri" w:eastAsia="Times New Roman" w:hAnsi="Calibri" w:cs="Calibri"/>
                <w:kern w:val="0"/>
                <w:sz w:val="30"/>
                <w:szCs w:val="20"/>
                <w:lang w:val="en-US"/>
                <w14:ligatures w14:val="none"/>
              </w:rPr>
              <w:t xml:space="preserve">10-20 mins </w:t>
            </w:r>
          </w:p>
        </w:tc>
      </w:tr>
    </w:tbl>
    <w:p w14:paraId="4471A4EA" w14:textId="77777777" w:rsidR="009B2741" w:rsidRPr="009B2741" w:rsidRDefault="009B2741" w:rsidP="009B2741">
      <w:pPr>
        <w:spacing w:after="0" w:line="240" w:lineRule="auto"/>
        <w:jc w:val="both"/>
        <w:rPr>
          <w:rFonts w:ascii="Times New Roman" w:eastAsia="Times New Roman" w:hAnsi="Times New Roman" w:cs="Times New Roman"/>
          <w:b/>
          <w:kern w:val="0"/>
          <w:sz w:val="30"/>
          <w:szCs w:val="20"/>
          <w:lang w:val="en-US"/>
          <w14:ligatures w14:val="none"/>
        </w:rPr>
      </w:pPr>
    </w:p>
    <w:p w14:paraId="56D0787A" w14:textId="77777777" w:rsidR="009B2741" w:rsidRPr="009B2741" w:rsidRDefault="009B2741" w:rsidP="009B2741">
      <w:pPr>
        <w:spacing w:after="0" w:line="240" w:lineRule="auto"/>
        <w:jc w:val="both"/>
        <w:rPr>
          <w:rFonts w:ascii="Times New Roman" w:eastAsia="Times New Roman" w:hAnsi="Times New Roman" w:cs="Times New Roman"/>
          <w:b/>
          <w:kern w:val="0"/>
          <w:sz w:val="30"/>
          <w:szCs w:val="20"/>
          <w:lang w:val="en-US"/>
          <w14:ligatures w14:val="none"/>
        </w:rPr>
      </w:pPr>
    </w:p>
    <w:p w14:paraId="16AAC780" w14:textId="77777777" w:rsidR="009B2741" w:rsidRPr="009B2741" w:rsidRDefault="009B2741" w:rsidP="009B2741">
      <w:pPr>
        <w:spacing w:after="0" w:line="240" w:lineRule="auto"/>
        <w:jc w:val="both"/>
        <w:rPr>
          <w:rFonts w:ascii="Times New Roman" w:eastAsia="Times New Roman" w:hAnsi="Times New Roman" w:cs="Times New Roman"/>
          <w:b/>
          <w:kern w:val="0"/>
          <w:sz w:val="24"/>
          <w:szCs w:val="24"/>
          <w:lang w:val="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9B2741" w:rsidRPr="009B2741" w14:paraId="5C554F39" w14:textId="77777777" w:rsidTr="009C3A5A">
        <w:tc>
          <w:tcPr>
            <w:tcW w:w="9821" w:type="dxa"/>
            <w:shd w:val="clear" w:color="auto" w:fill="auto"/>
          </w:tcPr>
          <w:p w14:paraId="30B4318C" w14:textId="77777777" w:rsidR="009B2741" w:rsidRPr="009B2741" w:rsidRDefault="009B2741" w:rsidP="009B2741">
            <w:pPr>
              <w:spacing w:after="0" w:line="240" w:lineRule="auto"/>
              <w:jc w:val="center"/>
              <w:rPr>
                <w:rFonts w:ascii="Calibri" w:eastAsia="Times New Roman" w:hAnsi="Calibri" w:cs="Calibri"/>
                <w:b/>
                <w:kern w:val="0"/>
                <w:sz w:val="24"/>
                <w:szCs w:val="24"/>
                <w:lang w:val="en-US"/>
                <w14:ligatures w14:val="none"/>
              </w:rPr>
            </w:pPr>
            <w:r w:rsidRPr="009B2741">
              <w:rPr>
                <w:rFonts w:ascii="Calibri" w:eastAsia="Times New Roman" w:hAnsi="Calibri" w:cs="Calibri"/>
                <w:b/>
                <w:kern w:val="0"/>
                <w:sz w:val="24"/>
                <w:szCs w:val="24"/>
                <w:lang w:val="en-US"/>
                <w14:ligatures w14:val="none"/>
              </w:rPr>
              <w:t>Assessment Strategies: when and how are they included within the lesson?</w:t>
            </w:r>
          </w:p>
          <w:p w14:paraId="0BDD9C9B" w14:textId="77777777" w:rsidR="009B2741" w:rsidRPr="009B2741" w:rsidRDefault="009B2741" w:rsidP="009B2741">
            <w:pPr>
              <w:spacing w:after="0" w:line="240" w:lineRule="auto"/>
              <w:jc w:val="both"/>
              <w:rPr>
                <w:rFonts w:ascii="Times New Roman" w:eastAsia="Times New Roman" w:hAnsi="Times New Roman" w:cs="Times New Roman"/>
                <w:b/>
                <w:kern w:val="0"/>
                <w:sz w:val="24"/>
                <w:szCs w:val="24"/>
                <w:lang w:val="en-US"/>
                <w14:ligatures w14:val="none"/>
              </w:rPr>
            </w:pPr>
          </w:p>
          <w:p w14:paraId="4FCDAA7E" w14:textId="77777777" w:rsidR="009B2741" w:rsidRPr="009B2741" w:rsidRDefault="009B2741" w:rsidP="009B2741">
            <w:pPr>
              <w:spacing w:after="0" w:line="240" w:lineRule="auto"/>
              <w:jc w:val="both"/>
              <w:rPr>
                <w:rFonts w:ascii="Times New Roman" w:eastAsia="Times New Roman" w:hAnsi="Times New Roman" w:cs="Times New Roman"/>
                <w:bCs/>
                <w:kern w:val="0"/>
                <w:sz w:val="28"/>
                <w:szCs w:val="28"/>
                <w:lang w:val="en-US"/>
                <w14:ligatures w14:val="none"/>
              </w:rPr>
            </w:pPr>
            <w:r w:rsidRPr="009B2741">
              <w:rPr>
                <w:rFonts w:ascii="Times New Roman" w:eastAsia="Times New Roman" w:hAnsi="Times New Roman" w:cs="Times New Roman"/>
                <w:bCs/>
                <w:kern w:val="0"/>
                <w:sz w:val="28"/>
                <w:szCs w:val="28"/>
                <w:lang w:val="en-US"/>
                <w14:ligatures w14:val="none"/>
              </w:rPr>
              <w:t xml:space="preserve">Assessment will take place during the exploration of the ThingLink digital environment.  Assessment will also take place when students are given the opportunity to create their own interactive environment for therapy (with the instruction of no finical limitations).  Share what they have created to the class and myself, include knowledge, presentation skills and group work skills. Also look out for inclusivity and diversity knowledge, include throughout lesson at every stage. </w:t>
            </w:r>
          </w:p>
          <w:p w14:paraId="3BCA5616" w14:textId="77777777" w:rsidR="009B2741" w:rsidRPr="009B2741" w:rsidRDefault="009B2741" w:rsidP="009B2741">
            <w:pPr>
              <w:spacing w:after="0" w:line="240" w:lineRule="auto"/>
              <w:jc w:val="both"/>
              <w:rPr>
                <w:rFonts w:ascii="Times New Roman" w:eastAsia="Times New Roman" w:hAnsi="Times New Roman" w:cs="Times New Roman"/>
                <w:b/>
                <w:kern w:val="0"/>
                <w:sz w:val="24"/>
                <w:szCs w:val="24"/>
                <w:lang w:val="en-US"/>
                <w14:ligatures w14:val="none"/>
              </w:rPr>
            </w:pPr>
          </w:p>
        </w:tc>
      </w:tr>
    </w:tbl>
    <w:p w14:paraId="4FCD379D" w14:textId="77777777" w:rsidR="009B2741" w:rsidRPr="009B2741" w:rsidRDefault="009B2741" w:rsidP="009B2741">
      <w:pPr>
        <w:spacing w:after="0" w:line="240" w:lineRule="auto"/>
        <w:rPr>
          <w:rFonts w:ascii="Times New Roman" w:eastAsia="Times New Roman" w:hAnsi="Times New Roman" w:cs="Times New Roman"/>
          <w:kern w:val="0"/>
          <w:sz w:val="24"/>
          <w:szCs w:val="20"/>
          <w:lang w:val="en-US"/>
          <w14:ligatures w14:val="none"/>
        </w:rPr>
      </w:pPr>
    </w:p>
    <w:tbl>
      <w:tblPr>
        <w:tblStyle w:val="TableGrid1"/>
        <w:tblW w:w="0" w:type="auto"/>
        <w:tblLook w:val="04A0" w:firstRow="1" w:lastRow="0" w:firstColumn="1" w:lastColumn="0" w:noHBand="0" w:noVBand="1"/>
      </w:tblPr>
      <w:tblGrid>
        <w:gridCol w:w="9016"/>
      </w:tblGrid>
      <w:tr w:rsidR="009B2741" w:rsidRPr="009B2741" w14:paraId="449D9CCA" w14:textId="77777777" w:rsidTr="009C3A5A">
        <w:tc>
          <w:tcPr>
            <w:tcW w:w="9016" w:type="dxa"/>
          </w:tcPr>
          <w:p w14:paraId="0EDB702F" w14:textId="77777777" w:rsidR="009B2741" w:rsidRPr="009B2741" w:rsidRDefault="009B2741" w:rsidP="009B2741">
            <w:pPr>
              <w:rPr>
                <w:rFonts w:ascii="Calibri" w:eastAsia="Times New Roman" w:hAnsi="Calibri" w:cs="Calibri"/>
                <w:b/>
                <w:sz w:val="24"/>
                <w:szCs w:val="24"/>
                <w:lang w:val="en-US"/>
              </w:rPr>
            </w:pPr>
            <w:r w:rsidRPr="009B2741">
              <w:rPr>
                <w:rFonts w:ascii="Calibri" w:eastAsia="Times New Roman" w:hAnsi="Calibri" w:cs="Calibri"/>
                <w:b/>
                <w:sz w:val="24"/>
                <w:szCs w:val="24"/>
                <w:lang w:val="en-US"/>
              </w:rPr>
              <w:t>Informal reflection (to be completed after the session)</w:t>
            </w:r>
          </w:p>
          <w:p w14:paraId="136B6F01" w14:textId="77777777" w:rsidR="009B2741" w:rsidRPr="009B2741" w:rsidRDefault="009B2741" w:rsidP="009B2741">
            <w:pPr>
              <w:rPr>
                <w:rFonts w:ascii="Times New Roman" w:eastAsia="Times New Roman" w:hAnsi="Times New Roman" w:cs="Times New Roman"/>
                <w:b/>
                <w:sz w:val="24"/>
                <w:szCs w:val="24"/>
                <w:lang w:val="en-US"/>
              </w:rPr>
            </w:pPr>
          </w:p>
          <w:p w14:paraId="1B8E281F" w14:textId="77777777" w:rsidR="009B2741" w:rsidRPr="009B2741" w:rsidRDefault="009B2741" w:rsidP="009B2741">
            <w:pPr>
              <w:rPr>
                <w:rFonts w:ascii="Times New Roman" w:eastAsia="Times New Roman" w:hAnsi="Times New Roman" w:cs="Times New Roman"/>
                <w:bCs/>
                <w:sz w:val="24"/>
                <w:szCs w:val="24"/>
                <w:lang w:val="en-US"/>
              </w:rPr>
            </w:pPr>
            <w:r w:rsidRPr="009B2741">
              <w:rPr>
                <w:rFonts w:ascii="Times New Roman" w:eastAsia="Times New Roman" w:hAnsi="Times New Roman" w:cs="Times New Roman"/>
                <w:bCs/>
                <w:sz w:val="24"/>
                <w:szCs w:val="24"/>
                <w:lang w:val="en-US"/>
              </w:rPr>
              <w:t xml:space="preserve">I think it went well.  I was not as ill as I was during the Mirco teach, so I was able to stand and address the class at the beginning.  Yet I see myself as a ‘sitting down’ teacher, so to see all in the class I would rather sit on a table (my voice will carry better and I can see the whole class better) maybe I shall do a little more research on this, as I am not sure of the appropriateness etc. But it is were I will be most comfortable, I do not think I could stand for an hour or walk around like some do. </w:t>
            </w:r>
          </w:p>
          <w:p w14:paraId="37A5EDED" w14:textId="77777777" w:rsidR="009B2741" w:rsidRPr="009B2741" w:rsidRDefault="009B2741" w:rsidP="009B2741">
            <w:pPr>
              <w:rPr>
                <w:rFonts w:ascii="Times New Roman" w:eastAsia="Times New Roman" w:hAnsi="Times New Roman" w:cs="Times New Roman"/>
                <w:bCs/>
                <w:sz w:val="24"/>
                <w:szCs w:val="24"/>
                <w:lang w:val="en-US"/>
              </w:rPr>
            </w:pPr>
          </w:p>
          <w:p w14:paraId="73A56D91" w14:textId="77777777" w:rsidR="009B2741" w:rsidRPr="009B2741" w:rsidRDefault="009B2741" w:rsidP="009B2741">
            <w:pPr>
              <w:rPr>
                <w:rFonts w:ascii="Times New Roman" w:eastAsia="Times New Roman" w:hAnsi="Times New Roman" w:cs="Times New Roman"/>
                <w:bCs/>
                <w:sz w:val="24"/>
                <w:szCs w:val="24"/>
                <w:lang w:val="en-US"/>
              </w:rPr>
            </w:pPr>
            <w:r w:rsidRPr="009B2741">
              <w:rPr>
                <w:rFonts w:ascii="Times New Roman" w:eastAsia="Times New Roman" w:hAnsi="Times New Roman" w:cs="Times New Roman"/>
                <w:bCs/>
                <w:sz w:val="24"/>
                <w:szCs w:val="24"/>
                <w:lang w:val="en-US"/>
              </w:rPr>
              <w:t xml:space="preserve">The digital tool worked really well.  Everyone managed to get it on the laptops and mobile phones.  Everyone was talking and discussing the room, which is what I hoped for, I was scared of having a silent room but they were great.  </w:t>
            </w:r>
          </w:p>
          <w:p w14:paraId="2C695707" w14:textId="77777777" w:rsidR="009B2741" w:rsidRPr="009B2741" w:rsidRDefault="009B2741" w:rsidP="009B2741">
            <w:pPr>
              <w:rPr>
                <w:rFonts w:ascii="Times New Roman" w:eastAsia="Times New Roman" w:hAnsi="Times New Roman" w:cs="Times New Roman"/>
                <w:bCs/>
                <w:sz w:val="24"/>
                <w:szCs w:val="24"/>
                <w:lang w:val="en-US"/>
              </w:rPr>
            </w:pPr>
          </w:p>
          <w:p w14:paraId="603C6B0D" w14:textId="77777777" w:rsidR="009B2741" w:rsidRPr="009B2741" w:rsidRDefault="009B2741" w:rsidP="009B2741">
            <w:pPr>
              <w:rPr>
                <w:rFonts w:ascii="Times New Roman" w:eastAsia="Times New Roman" w:hAnsi="Times New Roman" w:cs="Times New Roman"/>
                <w:bCs/>
                <w:sz w:val="24"/>
                <w:szCs w:val="24"/>
                <w:lang w:val="en-US"/>
              </w:rPr>
            </w:pPr>
            <w:r w:rsidRPr="009B2741">
              <w:rPr>
                <w:rFonts w:ascii="Times New Roman" w:eastAsia="Times New Roman" w:hAnsi="Times New Roman" w:cs="Times New Roman"/>
                <w:bCs/>
                <w:sz w:val="24"/>
                <w:szCs w:val="24"/>
                <w:lang w:val="en-US"/>
              </w:rPr>
              <w:t>I felt the lesson flowed well even if the lesson was more about the use of the digital tool than the actually curriculum.  When in placement my plan is to use the tool when it fits into the lesson, rather than fitting the lesson to facilitate the tool; which was OK for this situation as I achieved my goal of using the digital tool.</w:t>
            </w:r>
          </w:p>
          <w:p w14:paraId="08E3C4D1" w14:textId="77777777" w:rsidR="009B2741" w:rsidRPr="009B2741" w:rsidRDefault="009B2741" w:rsidP="009B2741">
            <w:pPr>
              <w:rPr>
                <w:rFonts w:ascii="Times New Roman" w:eastAsia="Times New Roman" w:hAnsi="Times New Roman" w:cs="Times New Roman"/>
                <w:bCs/>
                <w:sz w:val="24"/>
                <w:szCs w:val="24"/>
                <w:lang w:val="en-US"/>
              </w:rPr>
            </w:pPr>
          </w:p>
          <w:p w14:paraId="25023967" w14:textId="77777777" w:rsidR="009B2741" w:rsidRPr="009B2741" w:rsidRDefault="009B2741" w:rsidP="009B2741">
            <w:pPr>
              <w:rPr>
                <w:rFonts w:ascii="Times New Roman" w:eastAsia="Times New Roman" w:hAnsi="Times New Roman" w:cs="Times New Roman"/>
                <w:bCs/>
                <w:sz w:val="24"/>
                <w:szCs w:val="24"/>
                <w:lang w:val="en-US"/>
              </w:rPr>
            </w:pPr>
            <w:r w:rsidRPr="009B2741">
              <w:rPr>
                <w:rFonts w:ascii="Times New Roman" w:eastAsia="Times New Roman" w:hAnsi="Times New Roman" w:cs="Times New Roman"/>
                <w:bCs/>
                <w:sz w:val="24"/>
                <w:szCs w:val="24"/>
                <w:lang w:val="en-US"/>
              </w:rPr>
              <w:t xml:space="preserve">Feedback from the class was really positive, which I was rather worried about as there was not loads of information in the ‘discussion of the digital tool’ part.  But I also received extra written feedback and a few emails, so I did actually gather more by using 3 different ways of getting feedback (I noticed that some of the quieter students sent email or written feedback, so it was nice to hear from the entire group and not just the ones who regularly speak).  The lectures also spoke to be before and afterwards, to receive both feedback on my teach, the digital tool and the PowerPoint. </w:t>
            </w:r>
          </w:p>
          <w:p w14:paraId="6160F617" w14:textId="77777777" w:rsidR="009B2741" w:rsidRPr="009B2741" w:rsidRDefault="009B2741" w:rsidP="009B2741">
            <w:pPr>
              <w:rPr>
                <w:rFonts w:ascii="Times New Roman" w:eastAsia="Times New Roman" w:hAnsi="Times New Roman" w:cs="Times New Roman"/>
                <w:bCs/>
                <w:sz w:val="24"/>
                <w:szCs w:val="24"/>
                <w:lang w:val="en-US"/>
              </w:rPr>
            </w:pPr>
          </w:p>
          <w:p w14:paraId="5FCDA9BE" w14:textId="77777777" w:rsidR="009B2741" w:rsidRPr="009B2741" w:rsidRDefault="009B2741" w:rsidP="009B2741">
            <w:pPr>
              <w:rPr>
                <w:rFonts w:ascii="Times New Roman" w:eastAsia="Times New Roman" w:hAnsi="Times New Roman" w:cs="Times New Roman"/>
                <w:bCs/>
                <w:sz w:val="24"/>
                <w:szCs w:val="24"/>
                <w:lang w:val="en-US"/>
              </w:rPr>
            </w:pPr>
            <w:r w:rsidRPr="009B2741">
              <w:rPr>
                <w:rFonts w:ascii="Times New Roman" w:eastAsia="Times New Roman" w:hAnsi="Times New Roman" w:cs="Times New Roman"/>
                <w:bCs/>
                <w:sz w:val="24"/>
                <w:szCs w:val="24"/>
                <w:lang w:val="en-US"/>
              </w:rPr>
              <w:t xml:space="preserve">I was nervous and it did show.  I did not go through the learning outcomes or the aims of the lesson.  The slides with this information were at the start of the PowerPoint and I chickened out at last minute and moved them to the back of the PowerPoint to be after the Reference list. So far on this course I have found that creating and using learning outcomes and aims is not my strong point and this is something I am really going to have to work on to start getting SMART. </w:t>
            </w:r>
          </w:p>
          <w:p w14:paraId="6FF5D29C" w14:textId="77777777" w:rsidR="009B2741" w:rsidRPr="009B2741" w:rsidRDefault="009B2741" w:rsidP="009B2741">
            <w:pPr>
              <w:rPr>
                <w:rFonts w:ascii="Times New Roman" w:eastAsia="Times New Roman" w:hAnsi="Times New Roman" w:cs="Times New Roman"/>
                <w:bCs/>
                <w:sz w:val="24"/>
                <w:szCs w:val="24"/>
                <w:lang w:val="en-US"/>
              </w:rPr>
            </w:pPr>
            <w:r w:rsidRPr="009B2741">
              <w:rPr>
                <w:rFonts w:ascii="Times New Roman" w:eastAsia="Times New Roman" w:hAnsi="Times New Roman" w:cs="Times New Roman"/>
                <w:bCs/>
                <w:sz w:val="24"/>
                <w:szCs w:val="24"/>
                <w:lang w:val="en-US"/>
              </w:rPr>
              <w:t xml:space="preserve">It might be that I will feel better when I am following an awarding body guidance, in which they will design syllabuses, develop curriculum content, create assessment materials, and set grading criteria.  As it is set criteria the student must achieve for the award.   Currently I am just making them up for myself, for no real reason but to fit my own goals. </w:t>
            </w:r>
          </w:p>
        </w:tc>
      </w:tr>
    </w:tbl>
    <w:p w14:paraId="6D94BD6F" w14:textId="77777777" w:rsidR="009B2741" w:rsidRPr="009B2741" w:rsidRDefault="009B2741" w:rsidP="009B2741">
      <w:pPr>
        <w:spacing w:after="0" w:line="240" w:lineRule="auto"/>
        <w:rPr>
          <w:rFonts w:ascii="Times New Roman" w:eastAsia="Times New Roman" w:hAnsi="Times New Roman" w:cs="Times New Roman"/>
          <w:kern w:val="0"/>
          <w:sz w:val="24"/>
          <w:szCs w:val="20"/>
          <w:lang w:val="en-US"/>
          <w14:ligatures w14:val="none"/>
        </w:rPr>
      </w:pPr>
    </w:p>
    <w:p w14:paraId="3338B669" w14:textId="190C2401" w:rsidR="006241E9" w:rsidRPr="006241E9" w:rsidRDefault="006241E9" w:rsidP="006241E9">
      <w:pPr>
        <w:rPr>
          <w:sz w:val="28"/>
          <w:szCs w:val="28"/>
        </w:rPr>
      </w:pPr>
      <w:r w:rsidRPr="006241E9">
        <w:rPr>
          <w:sz w:val="28"/>
          <w:szCs w:val="28"/>
        </w:rPr>
        <w:t>Standard Plan and deliver effective learning, teaching and assessment</w:t>
      </w:r>
      <w:r>
        <w:rPr>
          <w:sz w:val="28"/>
          <w:szCs w:val="28"/>
        </w:rPr>
        <w:t>.</w:t>
      </w:r>
    </w:p>
    <w:p w14:paraId="3027E39C" w14:textId="77777777" w:rsidR="006241E9" w:rsidRDefault="006241E9" w:rsidP="009B2741">
      <w:pPr>
        <w:rPr>
          <w:b/>
          <w:bCs/>
          <w:sz w:val="28"/>
          <w:szCs w:val="28"/>
          <w:u w:val="single"/>
          <w:lang w:val="en-US"/>
        </w:rPr>
      </w:pPr>
    </w:p>
    <w:p w14:paraId="74105FD0" w14:textId="77777777" w:rsidR="006241E9" w:rsidRDefault="006241E9" w:rsidP="009B2741">
      <w:pPr>
        <w:rPr>
          <w:b/>
          <w:bCs/>
          <w:sz w:val="28"/>
          <w:szCs w:val="28"/>
          <w:u w:val="single"/>
          <w:lang w:val="en-US"/>
        </w:rPr>
      </w:pPr>
    </w:p>
    <w:p w14:paraId="1CFA1905" w14:textId="05539F3B" w:rsidR="009B2741" w:rsidRPr="00A34FB6" w:rsidRDefault="009B2741" w:rsidP="009B2741">
      <w:pPr>
        <w:rPr>
          <w:b/>
          <w:bCs/>
          <w:sz w:val="28"/>
          <w:szCs w:val="28"/>
          <w:lang w:val="en-US"/>
        </w:rPr>
      </w:pPr>
      <w:r w:rsidRPr="00A34FB6">
        <w:rPr>
          <w:b/>
          <w:bCs/>
          <w:sz w:val="28"/>
          <w:szCs w:val="28"/>
          <w:u w:val="single"/>
          <w:lang w:val="en-US"/>
        </w:rPr>
        <w:t xml:space="preserve">Evaluation and Reflection </w:t>
      </w:r>
      <w:r>
        <w:rPr>
          <w:b/>
          <w:bCs/>
          <w:sz w:val="28"/>
          <w:szCs w:val="28"/>
          <w:u w:val="single"/>
          <w:lang w:val="en-US"/>
        </w:rPr>
        <w:t xml:space="preserve">                                                                                             </w:t>
      </w:r>
      <w:r>
        <w:rPr>
          <w:b/>
          <w:bCs/>
          <w:sz w:val="28"/>
          <w:szCs w:val="28"/>
          <w:lang w:val="en-US"/>
        </w:rPr>
        <w:t>.</w:t>
      </w:r>
    </w:p>
    <w:p w14:paraId="419E8FB6" w14:textId="17F05D6F" w:rsidR="009B2741" w:rsidRPr="00B9607B" w:rsidRDefault="009B2741" w:rsidP="009B2741">
      <w:pPr>
        <w:rPr>
          <w:sz w:val="28"/>
          <w:szCs w:val="28"/>
          <w:lang w:val="en-US"/>
        </w:rPr>
      </w:pPr>
      <w:r w:rsidRPr="00B9607B">
        <w:rPr>
          <w:sz w:val="28"/>
          <w:szCs w:val="28"/>
          <w:lang w:val="en-US"/>
        </w:rPr>
        <w:t>Rather like Ruhl (2018) I want to be a transformative teacher, a student-centered teacher.  It does not have to be all the time, but I want to inspire, and share my love of learning, to change a life, to be worthy of someone’s trust, their mental health and well-being.  I am saying this only because I do not feel like I am at this point yet.  I was still very nervous in my abilities presenting the digital tool to the class, often second guessing myself and saying, ‘if that’s ok?’</w:t>
      </w:r>
    </w:p>
    <w:p w14:paraId="7AFC0A1D" w14:textId="7832852A" w:rsidR="009B2741" w:rsidRPr="00B9607B" w:rsidRDefault="009B2741" w:rsidP="009B2741">
      <w:pPr>
        <w:rPr>
          <w:sz w:val="28"/>
          <w:szCs w:val="28"/>
          <w:lang w:val="en-US"/>
        </w:rPr>
      </w:pPr>
      <w:r w:rsidRPr="00B9607B">
        <w:rPr>
          <w:sz w:val="28"/>
          <w:szCs w:val="28"/>
          <w:lang w:val="en-US"/>
        </w:rPr>
        <w:t xml:space="preserve">I did create the teach around the digital tool, in that I created the digital tool to </w:t>
      </w:r>
      <w:r w:rsidR="0077211A">
        <w:rPr>
          <w:sz w:val="28"/>
          <w:szCs w:val="28"/>
          <w:lang w:val="en-US"/>
        </w:rPr>
        <w:t>‘</w:t>
      </w:r>
      <w:r w:rsidRPr="00B9607B">
        <w:rPr>
          <w:sz w:val="28"/>
          <w:szCs w:val="28"/>
          <w:lang w:val="en-US"/>
        </w:rPr>
        <w:t>do to</w:t>
      </w:r>
      <w:r w:rsidR="0077211A">
        <w:rPr>
          <w:sz w:val="28"/>
          <w:szCs w:val="28"/>
          <w:lang w:val="en-US"/>
        </w:rPr>
        <w:t>’</w:t>
      </w:r>
      <w:r w:rsidRPr="00B9607B">
        <w:rPr>
          <w:sz w:val="28"/>
          <w:szCs w:val="28"/>
          <w:lang w:val="en-US"/>
        </w:rPr>
        <w:t xml:space="preserve"> a class</w:t>
      </w:r>
      <w:r w:rsidR="0077211A">
        <w:rPr>
          <w:sz w:val="28"/>
          <w:szCs w:val="28"/>
          <w:lang w:val="en-US"/>
        </w:rPr>
        <w:t>,</w:t>
      </w:r>
      <w:r w:rsidRPr="00B9607B">
        <w:rPr>
          <w:sz w:val="28"/>
          <w:szCs w:val="28"/>
          <w:lang w:val="en-US"/>
        </w:rPr>
        <w:t xml:space="preserve"> rather than something that was on their syllabus. I was very pleased with what I created</w:t>
      </w:r>
      <w:r w:rsidR="0077211A">
        <w:rPr>
          <w:sz w:val="28"/>
          <w:szCs w:val="28"/>
          <w:lang w:val="en-US"/>
        </w:rPr>
        <w:t>,</w:t>
      </w:r>
      <w:r>
        <w:rPr>
          <w:sz w:val="28"/>
          <w:szCs w:val="28"/>
          <w:lang w:val="en-US"/>
        </w:rPr>
        <w:t xml:space="preserve"> given my technological abilities (allergies)</w:t>
      </w:r>
      <w:r w:rsidRPr="00B9607B">
        <w:rPr>
          <w:sz w:val="28"/>
          <w:szCs w:val="28"/>
          <w:lang w:val="en-US"/>
        </w:rPr>
        <w:t>.  Not only did I get feedback from the class but also three different lectures.  Overall, it was positive feedback and its seems that most of the class had never seen or done anything like what I had presented before.  Counselling students are usually more mature (25-60) than the ‘normal’ fresh out of college, not that I am stereotyping older people with not being able to use technology, but they were not ‘born’ with it like Generation Z.  I had fun creating it and the student</w:t>
      </w:r>
      <w:r>
        <w:rPr>
          <w:sz w:val="28"/>
          <w:szCs w:val="28"/>
          <w:lang w:val="en-US"/>
        </w:rPr>
        <w:t>s</w:t>
      </w:r>
      <w:r w:rsidRPr="00B9607B">
        <w:rPr>
          <w:sz w:val="28"/>
          <w:szCs w:val="28"/>
          <w:lang w:val="en-US"/>
        </w:rPr>
        <w:t xml:space="preserve"> had fun creating their own </w:t>
      </w:r>
      <w:r>
        <w:rPr>
          <w:sz w:val="28"/>
          <w:szCs w:val="28"/>
          <w:lang w:val="en-US"/>
        </w:rPr>
        <w:t xml:space="preserve">digital </w:t>
      </w:r>
      <w:r w:rsidRPr="00B9607B">
        <w:rPr>
          <w:sz w:val="28"/>
          <w:szCs w:val="28"/>
          <w:lang w:val="en-US"/>
        </w:rPr>
        <w:t>room</w:t>
      </w:r>
      <w:r>
        <w:rPr>
          <w:sz w:val="28"/>
          <w:szCs w:val="28"/>
          <w:lang w:val="en-US"/>
        </w:rPr>
        <w:t>s.</w:t>
      </w:r>
      <w:r w:rsidRPr="00B9607B">
        <w:rPr>
          <w:sz w:val="28"/>
          <w:szCs w:val="28"/>
          <w:lang w:val="en-US"/>
        </w:rPr>
        <w:t xml:space="preserve"> </w:t>
      </w:r>
      <w:r>
        <w:rPr>
          <w:sz w:val="28"/>
          <w:szCs w:val="28"/>
          <w:lang w:val="en-US"/>
        </w:rPr>
        <w:t>S</w:t>
      </w:r>
      <w:r w:rsidRPr="00B9607B">
        <w:rPr>
          <w:sz w:val="28"/>
          <w:szCs w:val="28"/>
          <w:lang w:val="en-US"/>
        </w:rPr>
        <w:t>ome feedback was that although the students worked in groups, a few of the students were going to go home to use the same app to create their own therapeutic rooms for fun.</w:t>
      </w:r>
      <w:r>
        <w:rPr>
          <w:sz w:val="28"/>
          <w:szCs w:val="28"/>
          <w:lang w:val="en-US"/>
        </w:rPr>
        <w:t xml:space="preserve">  Which I want to incorporate into a teaching pedagogy</w:t>
      </w:r>
      <w:r w:rsidR="0077211A">
        <w:rPr>
          <w:sz w:val="28"/>
          <w:szCs w:val="28"/>
          <w:lang w:val="en-US"/>
        </w:rPr>
        <w:t>,</w:t>
      </w:r>
      <w:r>
        <w:rPr>
          <w:sz w:val="28"/>
          <w:szCs w:val="28"/>
          <w:lang w:val="en-US"/>
        </w:rPr>
        <w:t xml:space="preserve"> for learning</w:t>
      </w:r>
      <w:r w:rsidR="0077211A">
        <w:rPr>
          <w:sz w:val="28"/>
          <w:szCs w:val="28"/>
          <w:lang w:val="en-US"/>
        </w:rPr>
        <w:t xml:space="preserve"> I teach</w:t>
      </w:r>
      <w:r>
        <w:rPr>
          <w:sz w:val="28"/>
          <w:szCs w:val="28"/>
          <w:lang w:val="en-US"/>
        </w:rPr>
        <w:t xml:space="preserve"> to be something my student </w:t>
      </w:r>
      <w:r w:rsidRPr="00E1534D">
        <w:rPr>
          <w:i/>
          <w:iCs/>
          <w:sz w:val="28"/>
          <w:szCs w:val="28"/>
          <w:lang w:val="en-US"/>
        </w:rPr>
        <w:t>want</w:t>
      </w:r>
      <w:r>
        <w:rPr>
          <w:sz w:val="28"/>
          <w:szCs w:val="28"/>
          <w:lang w:val="en-US"/>
        </w:rPr>
        <w:t xml:space="preserve"> to do</w:t>
      </w:r>
      <w:r w:rsidR="0077211A">
        <w:rPr>
          <w:sz w:val="28"/>
          <w:szCs w:val="28"/>
          <w:lang w:val="en-US"/>
        </w:rPr>
        <w:t>,</w:t>
      </w:r>
      <w:r>
        <w:rPr>
          <w:sz w:val="28"/>
          <w:szCs w:val="28"/>
          <w:lang w:val="en-US"/>
        </w:rPr>
        <w:t xml:space="preserve"> not </w:t>
      </w:r>
      <w:r w:rsidRPr="00E1534D">
        <w:rPr>
          <w:i/>
          <w:iCs/>
          <w:sz w:val="28"/>
          <w:szCs w:val="28"/>
          <w:lang w:val="en-US"/>
        </w:rPr>
        <w:t>have</w:t>
      </w:r>
      <w:r>
        <w:rPr>
          <w:sz w:val="28"/>
          <w:szCs w:val="28"/>
          <w:lang w:val="en-US"/>
        </w:rPr>
        <w:t xml:space="preserve"> </w:t>
      </w:r>
      <w:r w:rsidR="0077211A">
        <w:rPr>
          <w:sz w:val="28"/>
          <w:szCs w:val="28"/>
          <w:lang w:val="en-US"/>
        </w:rPr>
        <w:t>to</w:t>
      </w:r>
      <w:r>
        <w:rPr>
          <w:sz w:val="28"/>
          <w:szCs w:val="28"/>
          <w:lang w:val="en-US"/>
        </w:rPr>
        <w:t xml:space="preserve"> do.</w:t>
      </w:r>
      <w:r w:rsidRPr="00B9607B">
        <w:rPr>
          <w:sz w:val="28"/>
          <w:szCs w:val="28"/>
          <w:lang w:val="en-US"/>
        </w:rPr>
        <w:t xml:space="preserve"> </w:t>
      </w:r>
      <w:r>
        <w:rPr>
          <w:sz w:val="28"/>
          <w:szCs w:val="28"/>
          <w:lang w:val="en-US"/>
        </w:rPr>
        <w:t>Yet I feel I have good Content knowledge,</w:t>
      </w:r>
      <w:r w:rsidRPr="00B9607B">
        <w:rPr>
          <w:sz w:val="28"/>
          <w:szCs w:val="28"/>
          <w:lang w:val="en-US"/>
        </w:rPr>
        <w:t xml:space="preserve"> I think technology in my subject area and the way the classroom functions and the way the BACP (British Association of Counsellor and Psychotherapists) expect Counsellors to be taught, there will not be a massive amount of technology used</w:t>
      </w:r>
      <w:r>
        <w:rPr>
          <w:sz w:val="28"/>
          <w:szCs w:val="28"/>
          <w:lang w:val="en-US"/>
        </w:rPr>
        <w:t xml:space="preserve"> but that does not mean it cannot be extremely educational and fun when the students do use it. </w:t>
      </w:r>
      <w:r w:rsidR="009F5F7C">
        <w:rPr>
          <w:sz w:val="28"/>
          <w:szCs w:val="28"/>
          <w:lang w:val="en-US"/>
        </w:rPr>
        <w:t xml:space="preserve">I want to uphold the standard of </w:t>
      </w:r>
      <w:r w:rsidR="009F5F7C">
        <w:rPr>
          <w:sz w:val="28"/>
          <w:szCs w:val="28"/>
        </w:rPr>
        <w:t>m</w:t>
      </w:r>
      <w:r w:rsidR="009F5F7C" w:rsidRPr="009F5F7C">
        <w:rPr>
          <w:sz w:val="28"/>
          <w:szCs w:val="28"/>
        </w:rPr>
        <w:t>aintain</w:t>
      </w:r>
      <w:r w:rsidR="009F5F7C">
        <w:rPr>
          <w:sz w:val="28"/>
          <w:szCs w:val="28"/>
        </w:rPr>
        <w:t>ing</w:t>
      </w:r>
      <w:r w:rsidR="009F5F7C" w:rsidRPr="009F5F7C">
        <w:rPr>
          <w:sz w:val="28"/>
          <w:szCs w:val="28"/>
        </w:rPr>
        <w:t xml:space="preserve"> up</w:t>
      </w:r>
      <w:r w:rsidR="009F5F7C">
        <w:rPr>
          <w:sz w:val="28"/>
          <w:szCs w:val="28"/>
        </w:rPr>
        <w:t xml:space="preserve"> to </w:t>
      </w:r>
      <w:r w:rsidR="009F5F7C" w:rsidRPr="009F5F7C">
        <w:rPr>
          <w:sz w:val="28"/>
          <w:szCs w:val="28"/>
        </w:rPr>
        <w:t>date knowledge of my subject and how best to teach and assess them</w:t>
      </w:r>
      <w:r w:rsidR="009F5F7C">
        <w:rPr>
          <w:sz w:val="28"/>
          <w:szCs w:val="28"/>
        </w:rPr>
        <w:t>.</w:t>
      </w:r>
    </w:p>
    <w:p w14:paraId="14BF498D" w14:textId="65DD5267" w:rsidR="009F5F7C" w:rsidRPr="009F5F7C" w:rsidRDefault="009F5F7C" w:rsidP="009F5F7C">
      <w:pPr>
        <w:rPr>
          <w:sz w:val="28"/>
          <w:szCs w:val="28"/>
        </w:rPr>
      </w:pPr>
      <w:r w:rsidRPr="009F5F7C">
        <w:rPr>
          <w:sz w:val="28"/>
          <w:szCs w:val="28"/>
        </w:rPr>
        <w:t>Despite feeling accomplished with what I achieved and taught to the class using a digital approach, a few hitches arose. In the therapy room, specifically under the 'sound' category in ThingLink, I encountered an issue. The platform allowed for the uploading of sounds to different elements, but unfortunately, despite attempting both at home and during the lesson, I could not get this function to work. I even invested in some music from another website, but to no avail. Not being able to make this feature function properly left me dissatisfied. Additionally, ThingLink offered an option to immerse the room in virtual reality (VR). My children own a state-of-the-art VR headset they received for Christmas, so I brought it to the lesson with the hope of integrating it into the activity. However, much to my disappointment again, none of the students were able to work it and I had no idea. Despite these setbacks, the activity proceeded smoothly, yet I could not help but feel that incorporating sound or VR would have elevated the immersion to another level.</w:t>
      </w:r>
    </w:p>
    <w:p w14:paraId="09755668" w14:textId="77777777" w:rsidR="009F5F7C" w:rsidRPr="009F5F7C" w:rsidRDefault="009F5F7C" w:rsidP="009F5F7C">
      <w:pPr>
        <w:rPr>
          <w:sz w:val="28"/>
          <w:szCs w:val="28"/>
        </w:rPr>
      </w:pPr>
      <w:r w:rsidRPr="009F5F7C">
        <w:rPr>
          <w:sz w:val="28"/>
          <w:szCs w:val="28"/>
        </w:rPr>
        <w:t>I conducted three different forms of feedback: discussion at the end, written paper forms, and email. Some feedback suggested that I could have explained the tool better at the beginning, but I ‘made up’ for that by being attentive and working my way around the classroom, whereby I re-explained the tool to two of the different groups much better individually. By the point I had put them into groups, I had started to calm down, and my speech felt less practiced. Upon reflection, I realized that I did not conduct clear formal assessment to gauge whether the students had achieved the learning outcomes I intended. While I did engage by listening, observing, and assisting students during the activity, I believe it would be beneficial to include a brief question and answer session at the lesson's conclusion. Rather than being focused on seeking in-depth feedback solely on the digital interactive activity, this addition would help ensure comprehension of the lesson objectives. There does seem to be a common argument amongst literature teaching pedagogy should drive technology and not the other way around, which is what I felt I did in this case (Fawns, 2022).</w:t>
      </w:r>
    </w:p>
    <w:p w14:paraId="6EC8861A" w14:textId="77777777" w:rsidR="009F5F7C" w:rsidRDefault="009F5F7C" w:rsidP="00DC7CD4">
      <w:pPr>
        <w:rPr>
          <w:sz w:val="28"/>
          <w:szCs w:val="28"/>
        </w:rPr>
      </w:pPr>
      <w:r w:rsidRPr="009F5F7C">
        <w:rPr>
          <w:sz w:val="28"/>
          <w:szCs w:val="28"/>
        </w:rPr>
        <w:t>This activity would not have a true equal if this software were unavailable. The next best thing would probably be to go personally to a therapist’s room or many different therapist’s rooms. Instead, the ThingLink software created an unlimited space where trainees had, for example, expensive furniture, choose the color of the walls, had a room in an apartment overlooking the beach, in an inclusive eco-friendly neighbourhood. They had all the state-of-the-art facilities, books, and therapeutic aids they needed. They could tailor each room to be a client-centred space and be the optimal therapeutic environment (ThingLink, 2024). The task came without a budget, although this is not realistic for ‘real life’; also, in ‘real life’, some therapists are very limited in the space they can use, they may rent a room whereby the colour of the walls, furniture, or resources available are out of their control</w:t>
      </w:r>
      <w:r>
        <w:rPr>
          <w:sz w:val="28"/>
          <w:szCs w:val="28"/>
        </w:rPr>
        <w:t>.</w:t>
      </w:r>
    </w:p>
    <w:p w14:paraId="467E5F8E" w14:textId="529665B4" w:rsidR="00DC7CD4" w:rsidRPr="009F5F7C" w:rsidRDefault="00DC7CD4" w:rsidP="00DC7CD4">
      <w:pPr>
        <w:rPr>
          <w:sz w:val="28"/>
          <w:szCs w:val="28"/>
        </w:rPr>
      </w:pPr>
      <w:r w:rsidRPr="00DC7CD4">
        <w:rPr>
          <w:sz w:val="28"/>
          <w:szCs w:val="28"/>
          <w:u w:val="single"/>
        </w:rPr>
        <w:t>Conclusion</w:t>
      </w:r>
      <w:r w:rsidR="00703A92">
        <w:rPr>
          <w:sz w:val="28"/>
          <w:szCs w:val="28"/>
          <w:u w:val="single"/>
        </w:rPr>
        <w:t xml:space="preserve">                                                                                                                  .</w:t>
      </w:r>
    </w:p>
    <w:p w14:paraId="4F8E2232" w14:textId="7C71A11A" w:rsidR="00FE5794" w:rsidRPr="00FE5794" w:rsidRDefault="00FE5794" w:rsidP="00FE5794">
      <w:pPr>
        <w:rPr>
          <w:sz w:val="28"/>
          <w:szCs w:val="28"/>
        </w:rPr>
      </w:pPr>
      <w:r w:rsidRPr="00FE5794">
        <w:rPr>
          <w:sz w:val="28"/>
          <w:szCs w:val="28"/>
        </w:rPr>
        <w:t>The literature review delves into digital pedagogy and the integration of interactive learning environments into teaching, highlighting the significance of evidence-based practice. It reflects on the latest theories and research to enhance teaching methods. While older texts categorized learners into different 'styles', newer perspectives recognize the complexity of individual learning approaches. Interactive programs like ThingLink offer adaptable, user-friendly platforms that cater to diverse learning needs (Jeffery, 2021). This assignment examined the benefits and challenges encountered when using ThingLink, but overall, its technological capabilities and integration into teaching pedagogy are highly recommended.</w:t>
      </w:r>
    </w:p>
    <w:p w14:paraId="1AC2A891" w14:textId="77777777" w:rsidR="00FE5794" w:rsidRDefault="00FE5794" w:rsidP="00FE5794">
      <w:pPr>
        <w:rPr>
          <w:sz w:val="28"/>
          <w:szCs w:val="28"/>
        </w:rPr>
      </w:pPr>
      <w:r w:rsidRPr="00FE5794">
        <w:rPr>
          <w:sz w:val="28"/>
          <w:szCs w:val="28"/>
        </w:rPr>
        <w:t>The Technology Integration Matrix (TIM) provides insights into how technology can enhance learning, emphasizing aspects like active participation and collaboration. While aiming for the 'Transformation' level is ideal, current data suggests a gap in achieving transformative outcomes. Ruhl's teaching methods, highlighted in his TEDx Talk, blend Pedagogical Knowledge (PK) and Technological Knowledge (TK) to foster student engagement and critical thinking. These methods address contemporary challenges in education, such as student isolation and mental health issues. Explorations of teaching-learning spaces, like Ashton &amp; Stone's work, underscore the importance of creating supportive environments that contribute to student well-being. As we transition to digital pedagogy, it's crucial to prioritize student engagement and holistic development.</w:t>
      </w:r>
    </w:p>
    <w:p w14:paraId="2B2A42BE" w14:textId="14F11E41" w:rsidR="004526AD" w:rsidRPr="00FE5794" w:rsidRDefault="004526AD" w:rsidP="00FE5794">
      <w:pPr>
        <w:rPr>
          <w:sz w:val="28"/>
          <w:szCs w:val="28"/>
        </w:rPr>
      </w:pPr>
      <w:r>
        <w:rPr>
          <w:sz w:val="28"/>
          <w:szCs w:val="28"/>
        </w:rPr>
        <w:t>(51</w:t>
      </w:r>
      <w:r w:rsidR="0085565D">
        <w:rPr>
          <w:sz w:val="28"/>
          <w:szCs w:val="28"/>
        </w:rPr>
        <w:t>4</w:t>
      </w:r>
      <w:r>
        <w:rPr>
          <w:sz w:val="28"/>
          <w:szCs w:val="28"/>
        </w:rPr>
        <w:t>2 words (Minus Lesson Plan))</w:t>
      </w:r>
    </w:p>
    <w:p w14:paraId="6EC94589" w14:textId="77777777" w:rsidR="009F5F7C" w:rsidRDefault="009F5F7C" w:rsidP="009F5F7C">
      <w:pPr>
        <w:rPr>
          <w:sz w:val="28"/>
          <w:szCs w:val="28"/>
        </w:rPr>
      </w:pPr>
    </w:p>
    <w:p w14:paraId="09C8FC40" w14:textId="77777777" w:rsidR="00FE5794" w:rsidRDefault="00FE5794" w:rsidP="009F5F7C">
      <w:pPr>
        <w:rPr>
          <w:sz w:val="28"/>
          <w:szCs w:val="28"/>
        </w:rPr>
      </w:pPr>
    </w:p>
    <w:p w14:paraId="5919CC95" w14:textId="77777777" w:rsidR="00FE5794" w:rsidRDefault="00FE5794" w:rsidP="009F5F7C">
      <w:pPr>
        <w:rPr>
          <w:sz w:val="28"/>
          <w:szCs w:val="28"/>
        </w:rPr>
      </w:pPr>
    </w:p>
    <w:p w14:paraId="65AF7350" w14:textId="77777777" w:rsidR="00FE5794" w:rsidRDefault="00FE5794" w:rsidP="009F5F7C">
      <w:pPr>
        <w:rPr>
          <w:sz w:val="28"/>
          <w:szCs w:val="28"/>
        </w:rPr>
      </w:pPr>
    </w:p>
    <w:p w14:paraId="53530288" w14:textId="77777777" w:rsidR="00FE5794" w:rsidRDefault="00FE5794" w:rsidP="009F5F7C">
      <w:pPr>
        <w:rPr>
          <w:sz w:val="28"/>
          <w:szCs w:val="28"/>
        </w:rPr>
      </w:pPr>
    </w:p>
    <w:p w14:paraId="180FBDDF" w14:textId="77777777" w:rsidR="00FE5794" w:rsidRDefault="00FE5794" w:rsidP="009F5F7C">
      <w:pPr>
        <w:rPr>
          <w:sz w:val="28"/>
          <w:szCs w:val="28"/>
        </w:rPr>
      </w:pPr>
    </w:p>
    <w:p w14:paraId="5ABA06C0" w14:textId="77777777" w:rsidR="00FE5794" w:rsidRDefault="00FE5794" w:rsidP="009F5F7C">
      <w:pPr>
        <w:rPr>
          <w:sz w:val="28"/>
          <w:szCs w:val="28"/>
        </w:rPr>
      </w:pPr>
    </w:p>
    <w:p w14:paraId="00177223" w14:textId="77777777" w:rsidR="009F5F7C" w:rsidRDefault="009F5F7C" w:rsidP="009F5F7C">
      <w:pPr>
        <w:rPr>
          <w:sz w:val="28"/>
          <w:szCs w:val="28"/>
        </w:rPr>
      </w:pPr>
    </w:p>
    <w:p w14:paraId="502379A4" w14:textId="0117AE11" w:rsidR="009F5F7C" w:rsidRPr="009F5F7C" w:rsidRDefault="009F5F7C" w:rsidP="009F5F7C">
      <w:pPr>
        <w:rPr>
          <w:b/>
          <w:bCs/>
          <w:sz w:val="28"/>
          <w:szCs w:val="28"/>
          <w:u w:val="single"/>
        </w:rPr>
      </w:pPr>
      <w:r w:rsidRPr="009F5F7C">
        <w:rPr>
          <w:b/>
          <w:bCs/>
          <w:sz w:val="28"/>
          <w:szCs w:val="28"/>
          <w:u w:val="single"/>
        </w:rPr>
        <w:t>References</w:t>
      </w:r>
      <w:r w:rsidR="00FE5794">
        <w:rPr>
          <w:b/>
          <w:bCs/>
          <w:sz w:val="28"/>
          <w:szCs w:val="28"/>
          <w:u w:val="single"/>
        </w:rPr>
        <w:t xml:space="preserve">                                                                                                                </w:t>
      </w:r>
      <w:r w:rsidR="00FE5794" w:rsidRPr="00FE5794">
        <w:rPr>
          <w:b/>
          <w:bCs/>
          <w:sz w:val="28"/>
          <w:szCs w:val="28"/>
          <w:u w:val="single"/>
        </w:rPr>
        <w:t>.</w:t>
      </w:r>
      <w:r w:rsidRPr="009F5F7C">
        <w:rPr>
          <w:b/>
          <w:bCs/>
          <w:sz w:val="28"/>
          <w:szCs w:val="28"/>
          <w:u w:val="single"/>
        </w:rPr>
        <w:t xml:space="preserve"> </w:t>
      </w:r>
    </w:p>
    <w:p w14:paraId="7BFE736C" w14:textId="77777777" w:rsidR="009F5F7C" w:rsidRPr="009F5F7C" w:rsidRDefault="009F5F7C" w:rsidP="009F5F7C">
      <w:pPr>
        <w:rPr>
          <w:sz w:val="28"/>
          <w:szCs w:val="28"/>
        </w:rPr>
      </w:pPr>
      <w:r w:rsidRPr="009F5F7C">
        <w:rPr>
          <w:sz w:val="28"/>
          <w:szCs w:val="28"/>
        </w:rPr>
        <w:t>A. J. Jeffery </w:t>
      </w:r>
      <w:r w:rsidRPr="009F5F7C">
        <w:rPr>
          <w:i/>
          <w:iCs/>
          <w:sz w:val="28"/>
          <w:szCs w:val="28"/>
        </w:rPr>
        <w:t>et al.</w:t>
      </w:r>
      <w:r w:rsidRPr="009F5F7C">
        <w:rPr>
          <w:sz w:val="28"/>
          <w:szCs w:val="28"/>
        </w:rPr>
        <w:t> (2021) “A flexible, open, and interactive digital platform to support online and blended experiential learning environments: Thinglink and thin sections,” </w:t>
      </w:r>
      <w:r w:rsidRPr="009F5F7C">
        <w:rPr>
          <w:i/>
          <w:iCs/>
          <w:sz w:val="28"/>
          <w:szCs w:val="28"/>
        </w:rPr>
        <w:t>Geoscience communication (Online)</w:t>
      </w:r>
      <w:r w:rsidRPr="009F5F7C">
        <w:rPr>
          <w:sz w:val="28"/>
          <w:szCs w:val="28"/>
        </w:rPr>
        <w:t>, 4, pp. 95–110. Available at: https://doi.org/10.5194/gc-4-95-2021.</w:t>
      </w:r>
    </w:p>
    <w:p w14:paraId="6B9EF72F" w14:textId="77777777" w:rsidR="009F5F7C" w:rsidRPr="009F5F7C" w:rsidRDefault="009F5F7C" w:rsidP="009F5F7C">
      <w:pPr>
        <w:rPr>
          <w:sz w:val="28"/>
          <w:szCs w:val="28"/>
        </w:rPr>
      </w:pPr>
      <w:r w:rsidRPr="009F5F7C">
        <w:rPr>
          <w:sz w:val="28"/>
          <w:szCs w:val="28"/>
        </w:rPr>
        <w:t xml:space="preserve">Ahmed, S. (2023) Poverty then and Now; Generation Change; BBC Radio 4 Available at </w:t>
      </w:r>
      <w:hyperlink r:id="rId29" w:history="1">
        <w:r w:rsidRPr="009F5F7C">
          <w:rPr>
            <w:rStyle w:val="Hyperlink"/>
            <w:sz w:val="28"/>
            <w:szCs w:val="28"/>
          </w:rPr>
          <w:t>https://www.bbc.co.uk/programmes/m0017chg</w:t>
        </w:r>
      </w:hyperlink>
      <w:r w:rsidRPr="009F5F7C">
        <w:rPr>
          <w:sz w:val="28"/>
          <w:szCs w:val="28"/>
        </w:rPr>
        <w:t xml:space="preserve"> </w:t>
      </w:r>
    </w:p>
    <w:p w14:paraId="4C7DB724" w14:textId="77777777" w:rsidR="009F5F7C" w:rsidRPr="009F5F7C" w:rsidRDefault="009F5F7C" w:rsidP="009F5F7C">
      <w:pPr>
        <w:rPr>
          <w:sz w:val="28"/>
          <w:szCs w:val="28"/>
        </w:rPr>
      </w:pPr>
      <w:r w:rsidRPr="009F5F7C">
        <w:rPr>
          <w:sz w:val="28"/>
          <w:szCs w:val="28"/>
        </w:rPr>
        <w:t>Apelgren, K. and Giertz,. B (2010). Pedagogical competences: A key to pedagogical development and quality in higher education. In A. Ryegard (ed), A Swedish perspective on pedagogical competence (pp.25-41). Uppsala University.</w:t>
      </w:r>
    </w:p>
    <w:p w14:paraId="0DE7BDAB" w14:textId="77777777" w:rsidR="009F5F7C" w:rsidRPr="009F5F7C" w:rsidRDefault="009F5F7C" w:rsidP="009F5F7C">
      <w:pPr>
        <w:rPr>
          <w:sz w:val="28"/>
          <w:szCs w:val="28"/>
        </w:rPr>
      </w:pPr>
      <w:r w:rsidRPr="009F5F7C">
        <w:rPr>
          <w:sz w:val="28"/>
          <w:szCs w:val="28"/>
        </w:rPr>
        <w:t>Ashton &amp; Stone (2018) An A-Z of creative teaching in Higher Education. Sage. London.</w:t>
      </w:r>
    </w:p>
    <w:p w14:paraId="0E63F794" w14:textId="77777777" w:rsidR="009F5F7C" w:rsidRPr="009F5F7C" w:rsidRDefault="009F5F7C" w:rsidP="009F5F7C">
      <w:pPr>
        <w:rPr>
          <w:sz w:val="28"/>
          <w:szCs w:val="28"/>
        </w:rPr>
      </w:pPr>
      <w:r w:rsidRPr="009F5F7C">
        <w:rPr>
          <w:sz w:val="28"/>
          <w:szCs w:val="28"/>
        </w:rPr>
        <w:t xml:space="preserve">Avis, Fisher, Thompson (2019) </w:t>
      </w:r>
      <w:r w:rsidRPr="009F5F7C">
        <w:rPr>
          <w:i/>
          <w:iCs/>
          <w:sz w:val="28"/>
          <w:szCs w:val="28"/>
        </w:rPr>
        <w:t>Teaching in Lifelong Learning: A Guide to Theory and Practice</w:t>
      </w:r>
      <w:r w:rsidRPr="009F5F7C">
        <w:rPr>
          <w:sz w:val="28"/>
          <w:szCs w:val="28"/>
        </w:rPr>
        <w:t>, 3rd edition, McGraw-Hill Education, London.</w:t>
      </w:r>
    </w:p>
    <w:p w14:paraId="2C1DB3EC" w14:textId="77777777" w:rsidR="009F5F7C" w:rsidRPr="009F5F7C" w:rsidRDefault="009F5F7C" w:rsidP="009F5F7C">
      <w:pPr>
        <w:rPr>
          <w:sz w:val="28"/>
          <w:szCs w:val="28"/>
        </w:rPr>
      </w:pPr>
      <w:r w:rsidRPr="009F5F7C">
        <w:rPr>
          <w:sz w:val="28"/>
          <w:szCs w:val="28"/>
        </w:rPr>
        <w:t>Backhaus, K. L. (2008). Client and therapist perspectives on the importance of the physical environment of the therapy room: A mixed methods study. ProQuest Information &amp; Learning</w:t>
      </w:r>
    </w:p>
    <w:p w14:paraId="0A8C1F55" w14:textId="77777777" w:rsidR="009F5F7C" w:rsidRPr="009F5F7C" w:rsidRDefault="009F5F7C" w:rsidP="009F5F7C">
      <w:pPr>
        <w:rPr>
          <w:sz w:val="28"/>
          <w:szCs w:val="28"/>
          <w:u w:val="single"/>
        </w:rPr>
      </w:pPr>
      <w:r w:rsidRPr="009F5F7C">
        <w:rPr>
          <w:sz w:val="28"/>
          <w:szCs w:val="28"/>
        </w:rPr>
        <w:t xml:space="preserve">BACP (2019) Good Practice in Action 107 Research Overview: Using digital technology in the counselling professions is published by the British Association for Counselling and Psychotherapy, BACP House, Leicestershire, LE17 4HB. Available at ( </w:t>
      </w:r>
      <w:hyperlink r:id="rId30" w:history="1">
        <w:r w:rsidRPr="009F5F7C">
          <w:rPr>
            <w:rStyle w:val="Hyperlink"/>
            <w:sz w:val="28"/>
            <w:szCs w:val="28"/>
          </w:rPr>
          <w:t>Ethical decision making within the counselling professions (bacp.co.uk)</w:t>
        </w:r>
      </w:hyperlink>
    </w:p>
    <w:p w14:paraId="3C9AB501" w14:textId="77777777" w:rsidR="009F5F7C" w:rsidRPr="009F5F7C" w:rsidRDefault="009F5F7C" w:rsidP="009F5F7C">
      <w:pPr>
        <w:rPr>
          <w:sz w:val="28"/>
          <w:szCs w:val="28"/>
          <w:u w:val="single"/>
        </w:rPr>
      </w:pPr>
      <w:r w:rsidRPr="009F5F7C">
        <w:rPr>
          <w:sz w:val="28"/>
          <w:szCs w:val="28"/>
        </w:rPr>
        <w:t>Beetham, H., &amp; Sharpe, R. (2020). Rethinking pedagogy for a digital age: Principles and practices of design (3rd ed.). Routledge. Oxon.</w:t>
      </w:r>
    </w:p>
    <w:p w14:paraId="161EB8E3" w14:textId="77777777" w:rsidR="009F5F7C" w:rsidRPr="009F5F7C" w:rsidRDefault="009F5F7C" w:rsidP="009F5F7C">
      <w:pPr>
        <w:rPr>
          <w:sz w:val="28"/>
          <w:szCs w:val="28"/>
        </w:rPr>
      </w:pPr>
      <w:r w:rsidRPr="009F5F7C">
        <w:rPr>
          <w:sz w:val="28"/>
          <w:szCs w:val="28"/>
        </w:rPr>
        <w:t xml:space="preserve">Chaikin, A. L., Derlega, V. J., &amp; Miller, S. J. (1976). Effects of room environment on self-disclosure in a counseling analogue. Journal of Counseling Psychology, 23(5), 479–481. https://doi. org/10.1037/0022-0167.23.5.479 </w:t>
      </w:r>
    </w:p>
    <w:p w14:paraId="33A7A7EB" w14:textId="77777777" w:rsidR="009F5F7C" w:rsidRPr="009F5F7C" w:rsidRDefault="009F5F7C" w:rsidP="009F5F7C">
      <w:pPr>
        <w:rPr>
          <w:sz w:val="28"/>
          <w:szCs w:val="28"/>
        </w:rPr>
      </w:pPr>
      <w:r w:rsidRPr="009F5F7C">
        <w:rPr>
          <w:sz w:val="28"/>
          <w:szCs w:val="28"/>
        </w:rPr>
        <w:t xml:space="preserve">Dorling, D. (2015). Inequality and the 1%. In Inequality and the 1% (p. 256). Verso Books. </w:t>
      </w:r>
    </w:p>
    <w:p w14:paraId="41E1B8D7" w14:textId="77777777" w:rsidR="009F5F7C" w:rsidRPr="009F5F7C" w:rsidRDefault="009F5F7C" w:rsidP="009F5F7C">
      <w:pPr>
        <w:rPr>
          <w:sz w:val="28"/>
          <w:szCs w:val="28"/>
        </w:rPr>
      </w:pPr>
      <w:r w:rsidRPr="009F5F7C">
        <w:rPr>
          <w:sz w:val="28"/>
          <w:szCs w:val="28"/>
        </w:rPr>
        <w:t xml:space="preserve">Edinburgh University (2023) Introduction to ThingLink; The University of </w:t>
      </w:r>
      <w:bookmarkStart w:id="1" w:name="_Hlk158751786"/>
      <w:r w:rsidRPr="009F5F7C">
        <w:rPr>
          <w:sz w:val="28"/>
          <w:szCs w:val="28"/>
        </w:rPr>
        <w:t>Edinburgh</w:t>
      </w:r>
      <w:bookmarkEnd w:id="1"/>
      <w:r w:rsidRPr="009F5F7C">
        <w:rPr>
          <w:sz w:val="28"/>
          <w:szCs w:val="28"/>
        </w:rPr>
        <w:t xml:space="preserve"> Available at: https://www.ed.ac.uk/information-services/learning-technology/more/thinglink/about-thinglink</w:t>
      </w:r>
    </w:p>
    <w:p w14:paraId="0B7CDB1D" w14:textId="77777777" w:rsidR="009F5F7C" w:rsidRPr="009F5F7C" w:rsidRDefault="009F5F7C" w:rsidP="009F5F7C">
      <w:pPr>
        <w:rPr>
          <w:sz w:val="28"/>
          <w:szCs w:val="28"/>
        </w:rPr>
      </w:pPr>
      <w:r w:rsidRPr="009F5F7C">
        <w:rPr>
          <w:sz w:val="28"/>
          <w:szCs w:val="28"/>
        </w:rPr>
        <w:t xml:space="preserve">Edwards, L. (2023) ThingLink: How to use it to teach; Tech &amp; Learning Available at: </w:t>
      </w:r>
      <w:hyperlink r:id="rId31" w:history="1">
        <w:r w:rsidRPr="009F5F7C">
          <w:rPr>
            <w:rStyle w:val="Hyperlink"/>
            <w:sz w:val="28"/>
            <w:szCs w:val="28"/>
          </w:rPr>
          <w:t>https://www.techlearning.com/how-to/what-is-thinglink-and-how-does-it-work</w:t>
        </w:r>
      </w:hyperlink>
    </w:p>
    <w:p w14:paraId="4FEE9431" w14:textId="77777777" w:rsidR="009F5F7C" w:rsidRPr="009F5F7C" w:rsidRDefault="009F5F7C" w:rsidP="009F5F7C">
      <w:pPr>
        <w:rPr>
          <w:sz w:val="28"/>
          <w:szCs w:val="28"/>
        </w:rPr>
      </w:pPr>
      <w:r w:rsidRPr="009F5F7C">
        <w:rPr>
          <w:sz w:val="28"/>
          <w:szCs w:val="28"/>
        </w:rPr>
        <w:t>Fawns, T. An Entangled Pedagogy: Looking Beyond the Pedagogy—Technology Dichotomy. </w:t>
      </w:r>
      <w:r w:rsidRPr="009F5F7C">
        <w:rPr>
          <w:i/>
          <w:iCs/>
          <w:sz w:val="28"/>
          <w:szCs w:val="28"/>
        </w:rPr>
        <w:t>Postdigit Sci Educ</w:t>
      </w:r>
      <w:r w:rsidRPr="009F5F7C">
        <w:rPr>
          <w:sz w:val="28"/>
          <w:szCs w:val="28"/>
        </w:rPr>
        <w:t> </w:t>
      </w:r>
      <w:r w:rsidRPr="009F5F7C">
        <w:rPr>
          <w:b/>
          <w:bCs/>
          <w:sz w:val="28"/>
          <w:szCs w:val="28"/>
        </w:rPr>
        <w:t>4</w:t>
      </w:r>
      <w:r w:rsidRPr="009F5F7C">
        <w:rPr>
          <w:sz w:val="28"/>
          <w:szCs w:val="28"/>
        </w:rPr>
        <w:t xml:space="preserve">, 711–728 (2022). </w:t>
      </w:r>
      <w:hyperlink r:id="rId32" w:history="1">
        <w:r w:rsidRPr="009F5F7C">
          <w:rPr>
            <w:rStyle w:val="Hyperlink"/>
            <w:sz w:val="28"/>
            <w:szCs w:val="28"/>
          </w:rPr>
          <w:t>https://doi.org/10.1007/s42438-022-00302-7</w:t>
        </w:r>
      </w:hyperlink>
    </w:p>
    <w:p w14:paraId="0EB7FF89" w14:textId="77777777" w:rsidR="009F5F7C" w:rsidRPr="009F5F7C" w:rsidRDefault="009F5F7C" w:rsidP="009F5F7C">
      <w:pPr>
        <w:rPr>
          <w:sz w:val="28"/>
          <w:szCs w:val="28"/>
        </w:rPr>
      </w:pPr>
      <w:r w:rsidRPr="009F5F7C">
        <w:rPr>
          <w:sz w:val="28"/>
          <w:szCs w:val="28"/>
        </w:rPr>
        <w:t>Hollinshead &amp; Pope (2022) ‘Laurillard’s six types of learning in the contemporary HEI landscape : An institutional analysis of student digital learning experiences’, </w:t>
      </w:r>
      <w:r w:rsidRPr="009F5F7C">
        <w:rPr>
          <w:i/>
          <w:iCs/>
          <w:sz w:val="28"/>
          <w:szCs w:val="28"/>
        </w:rPr>
        <w:t>Advances in online education: a peer-reviewed journal</w:t>
      </w:r>
      <w:r w:rsidRPr="009F5F7C">
        <w:rPr>
          <w:sz w:val="28"/>
          <w:szCs w:val="28"/>
        </w:rPr>
        <w:t>, 1(3), pp. 240–254.</w:t>
      </w:r>
    </w:p>
    <w:p w14:paraId="43D2D52E" w14:textId="77777777" w:rsidR="009F5F7C" w:rsidRPr="009F5F7C" w:rsidRDefault="009F5F7C" w:rsidP="009F5F7C">
      <w:pPr>
        <w:rPr>
          <w:sz w:val="28"/>
          <w:szCs w:val="28"/>
        </w:rPr>
      </w:pPr>
      <w:r w:rsidRPr="009F5F7C">
        <w:rPr>
          <w:sz w:val="28"/>
          <w:szCs w:val="28"/>
        </w:rPr>
        <w:t xml:space="preserve">Kirkwood, A. &amp; Price, L. (2014) Technology enhanced learning and teaching in higher education: What is ‘enhanced’ and how do we know? A critical literature review, Learning, Media and technology, 39(1), 6-36 </w:t>
      </w:r>
    </w:p>
    <w:p w14:paraId="0A491836" w14:textId="77777777" w:rsidR="009F5F7C" w:rsidRPr="009F5F7C" w:rsidRDefault="009F5F7C" w:rsidP="009F5F7C">
      <w:pPr>
        <w:rPr>
          <w:sz w:val="28"/>
          <w:szCs w:val="28"/>
        </w:rPr>
      </w:pPr>
      <w:r w:rsidRPr="009F5F7C">
        <w:rPr>
          <w:sz w:val="28"/>
          <w:szCs w:val="28"/>
        </w:rPr>
        <w:t xml:space="preserve">Lewis, J. and B. Bolton, (2023) Student mental health in England: Statistics, policy, and guidance House of Commons Library Available at </w:t>
      </w:r>
      <w:hyperlink r:id="rId33" w:history="1">
        <w:r w:rsidRPr="009F5F7C">
          <w:rPr>
            <w:rStyle w:val="Hyperlink"/>
            <w:sz w:val="28"/>
            <w:szCs w:val="28"/>
          </w:rPr>
          <w:t>https://researchbriefings.files.parliament.uk/documents/CBP-8593/CBP-8593.pdf</w:t>
        </w:r>
      </w:hyperlink>
    </w:p>
    <w:p w14:paraId="31328292" w14:textId="77777777" w:rsidR="009F5F7C" w:rsidRPr="009F5F7C" w:rsidRDefault="009F5F7C" w:rsidP="009F5F7C">
      <w:pPr>
        <w:rPr>
          <w:sz w:val="28"/>
          <w:szCs w:val="28"/>
        </w:rPr>
      </w:pPr>
      <w:r w:rsidRPr="009F5F7C">
        <w:rPr>
          <w:sz w:val="28"/>
          <w:szCs w:val="28"/>
        </w:rPr>
        <w:t>Looi, C et al (2014) Enacting a technology-based science curriculum across a grade level: The journey of teachers’ appropriation. Computers &amp; Education, 71, 222-236</w:t>
      </w:r>
    </w:p>
    <w:p w14:paraId="79C7E24B" w14:textId="77777777" w:rsidR="009F5F7C" w:rsidRPr="009F5F7C" w:rsidRDefault="009F5F7C" w:rsidP="009F5F7C">
      <w:pPr>
        <w:rPr>
          <w:sz w:val="28"/>
          <w:szCs w:val="28"/>
        </w:rPr>
      </w:pPr>
      <w:r w:rsidRPr="009F5F7C">
        <w:rPr>
          <w:sz w:val="28"/>
          <w:szCs w:val="28"/>
        </w:rPr>
        <w:t>Lytovchenko, I. </w:t>
      </w:r>
      <w:r w:rsidRPr="009F5F7C">
        <w:rPr>
          <w:i/>
          <w:iCs/>
          <w:sz w:val="28"/>
          <w:szCs w:val="28"/>
        </w:rPr>
        <w:t>et al.</w:t>
      </w:r>
      <w:r w:rsidRPr="009F5F7C">
        <w:rPr>
          <w:sz w:val="28"/>
          <w:szCs w:val="28"/>
        </w:rPr>
        <w:t> (2021) “TEACHING SUSTAINABILITY ONLINE TO UNIVERSITY STUDENTS WITH THE USE OF INTERACTIVE PRESENTATION TOOLS: A CASE STUDY,” </w:t>
      </w:r>
      <w:r w:rsidRPr="009F5F7C">
        <w:rPr>
          <w:i/>
          <w:iCs/>
          <w:sz w:val="28"/>
          <w:szCs w:val="28"/>
        </w:rPr>
        <w:t>Novìtnâ osvìta</w:t>
      </w:r>
      <w:r w:rsidRPr="009F5F7C">
        <w:rPr>
          <w:sz w:val="28"/>
          <w:szCs w:val="28"/>
        </w:rPr>
        <w:t xml:space="preserve">, 8(17), pp. 11–18. Available at: </w:t>
      </w:r>
      <w:hyperlink r:id="rId34" w:history="1">
        <w:r w:rsidRPr="009F5F7C">
          <w:rPr>
            <w:rStyle w:val="Hyperlink"/>
            <w:sz w:val="28"/>
            <w:szCs w:val="28"/>
          </w:rPr>
          <w:t>https://doi.org/10.20535/2410-8286.227792</w:t>
        </w:r>
      </w:hyperlink>
      <w:r w:rsidRPr="009F5F7C">
        <w:rPr>
          <w:sz w:val="28"/>
          <w:szCs w:val="28"/>
        </w:rPr>
        <w:t>.</w:t>
      </w:r>
    </w:p>
    <w:p w14:paraId="04414D7D" w14:textId="77777777" w:rsidR="009F5F7C" w:rsidRPr="009F5F7C" w:rsidRDefault="009F5F7C" w:rsidP="009F5F7C">
      <w:pPr>
        <w:rPr>
          <w:sz w:val="28"/>
          <w:szCs w:val="28"/>
        </w:rPr>
      </w:pPr>
      <w:r w:rsidRPr="009F5F7C">
        <w:rPr>
          <w:sz w:val="28"/>
          <w:szCs w:val="28"/>
        </w:rPr>
        <w:t>Mhlongo, S. </w:t>
      </w:r>
      <w:r w:rsidRPr="009F5F7C">
        <w:rPr>
          <w:i/>
          <w:iCs/>
          <w:sz w:val="28"/>
          <w:szCs w:val="28"/>
        </w:rPr>
        <w:t>et al.</w:t>
      </w:r>
      <w:r w:rsidRPr="009F5F7C">
        <w:rPr>
          <w:sz w:val="28"/>
          <w:szCs w:val="28"/>
        </w:rPr>
        <w:t> (2023) “Challenges, opportunities, and prospects of adopting and using smart digital technologies in learning environments: An iterative review,” </w:t>
      </w:r>
      <w:r w:rsidRPr="009F5F7C">
        <w:rPr>
          <w:i/>
          <w:iCs/>
          <w:sz w:val="28"/>
          <w:szCs w:val="28"/>
        </w:rPr>
        <w:t>Heliyon</w:t>
      </w:r>
      <w:r w:rsidRPr="009F5F7C">
        <w:rPr>
          <w:sz w:val="28"/>
          <w:szCs w:val="28"/>
        </w:rPr>
        <w:t xml:space="preserve">, 9(6), pp. e16348–e16348. Available at: </w:t>
      </w:r>
      <w:hyperlink r:id="rId35" w:history="1">
        <w:r w:rsidRPr="009F5F7C">
          <w:rPr>
            <w:rStyle w:val="Hyperlink"/>
            <w:sz w:val="28"/>
            <w:szCs w:val="28"/>
          </w:rPr>
          <w:t>https://doi.org/10.1016/j.heliyon.2023.e16348</w:t>
        </w:r>
      </w:hyperlink>
      <w:r w:rsidRPr="009F5F7C">
        <w:rPr>
          <w:sz w:val="28"/>
          <w:szCs w:val="28"/>
        </w:rPr>
        <w:t>.</w:t>
      </w:r>
    </w:p>
    <w:p w14:paraId="584659CC" w14:textId="77777777" w:rsidR="009F5F7C" w:rsidRPr="009F5F7C" w:rsidRDefault="009F5F7C" w:rsidP="009F5F7C">
      <w:pPr>
        <w:rPr>
          <w:sz w:val="28"/>
          <w:szCs w:val="28"/>
        </w:rPr>
      </w:pPr>
      <w:r w:rsidRPr="009F5F7C">
        <w:rPr>
          <w:sz w:val="28"/>
          <w:szCs w:val="28"/>
        </w:rPr>
        <w:t>Norton, A. </w:t>
      </w:r>
      <w:r w:rsidRPr="009F5F7C">
        <w:rPr>
          <w:i/>
          <w:iCs/>
          <w:sz w:val="28"/>
          <w:szCs w:val="28"/>
        </w:rPr>
        <w:t>et al.</w:t>
      </w:r>
      <w:r w:rsidRPr="009F5F7C">
        <w:rPr>
          <w:sz w:val="28"/>
          <w:szCs w:val="28"/>
        </w:rPr>
        <w:t> (2019) “Bridging the Digital and Physical: Increasing Engagement with the Grateful Dead Archive at UC Santa Cruz,” </w:t>
      </w:r>
      <w:r w:rsidRPr="009F5F7C">
        <w:rPr>
          <w:i/>
          <w:iCs/>
          <w:sz w:val="28"/>
          <w:szCs w:val="28"/>
        </w:rPr>
        <w:t>Journal of archival organization</w:t>
      </w:r>
      <w:r w:rsidRPr="009F5F7C">
        <w:rPr>
          <w:sz w:val="28"/>
          <w:szCs w:val="28"/>
        </w:rPr>
        <w:t xml:space="preserve">, 16(1), pp. 19–44. Available at: </w:t>
      </w:r>
      <w:hyperlink r:id="rId36" w:history="1">
        <w:r w:rsidRPr="009F5F7C">
          <w:rPr>
            <w:rStyle w:val="Hyperlink"/>
            <w:sz w:val="28"/>
            <w:szCs w:val="28"/>
          </w:rPr>
          <w:t>https://doi.org/10.1080/15332748.2019.1642703</w:t>
        </w:r>
      </w:hyperlink>
      <w:r w:rsidRPr="009F5F7C">
        <w:rPr>
          <w:sz w:val="28"/>
          <w:szCs w:val="28"/>
        </w:rPr>
        <w:t>.</w:t>
      </w:r>
    </w:p>
    <w:p w14:paraId="1575F1AA" w14:textId="77777777" w:rsidR="009F5F7C" w:rsidRPr="009F5F7C" w:rsidRDefault="009F5F7C" w:rsidP="009F5F7C">
      <w:pPr>
        <w:rPr>
          <w:sz w:val="28"/>
          <w:szCs w:val="28"/>
        </w:rPr>
      </w:pPr>
      <w:bookmarkStart w:id="2" w:name="_Hlk158916419"/>
      <w:r w:rsidRPr="009F5F7C">
        <w:rPr>
          <w:sz w:val="28"/>
          <w:szCs w:val="28"/>
        </w:rPr>
        <w:t>Pratikno, Ahmad &amp; Atikoh, Nur &amp; Ningrum, Emi. (2018)</w:t>
      </w:r>
      <w:bookmarkEnd w:id="2"/>
      <w:r w:rsidRPr="009F5F7C">
        <w:rPr>
          <w:sz w:val="28"/>
          <w:szCs w:val="28"/>
        </w:rPr>
        <w:t>. Teaching Method for Inspiring the Students of the Future: A Brief Review of TEDx Video. 10.13140/RG.2.2.18330.08643/1.</w:t>
      </w:r>
    </w:p>
    <w:p w14:paraId="68C4B4E9" w14:textId="77777777" w:rsidR="009F5F7C" w:rsidRPr="009F5F7C" w:rsidRDefault="009F5F7C" w:rsidP="009F5F7C">
      <w:pPr>
        <w:rPr>
          <w:sz w:val="28"/>
          <w:szCs w:val="28"/>
        </w:rPr>
      </w:pPr>
      <w:r w:rsidRPr="009F5F7C">
        <w:rPr>
          <w:sz w:val="28"/>
          <w:szCs w:val="28"/>
        </w:rPr>
        <w:t>Quinn, C. (2014). </w:t>
      </w:r>
      <w:r w:rsidRPr="009F5F7C">
        <w:rPr>
          <w:i/>
          <w:iCs/>
          <w:sz w:val="28"/>
          <w:szCs w:val="28"/>
        </w:rPr>
        <w:t>Revolutionize Learning &amp; Development</w:t>
      </w:r>
      <w:r w:rsidRPr="009F5F7C">
        <w:rPr>
          <w:sz w:val="28"/>
          <w:szCs w:val="28"/>
        </w:rPr>
        <w:t> (1st ed.). Wiley.</w:t>
      </w:r>
    </w:p>
    <w:p w14:paraId="5D5D4AA6" w14:textId="77777777" w:rsidR="009F5F7C" w:rsidRPr="009F5F7C" w:rsidRDefault="009F5F7C" w:rsidP="009F5F7C">
      <w:pPr>
        <w:rPr>
          <w:sz w:val="28"/>
          <w:szCs w:val="28"/>
        </w:rPr>
      </w:pPr>
      <w:r w:rsidRPr="009F5F7C">
        <w:rPr>
          <w:sz w:val="28"/>
          <w:szCs w:val="28"/>
        </w:rPr>
        <w:t xml:space="preserve">Redecker, S. (2017) European Framework for the Digital Competence of Educators: DigCompEdu. Publications Office of the European Union. </w:t>
      </w:r>
    </w:p>
    <w:p w14:paraId="5F05B3BF" w14:textId="77777777" w:rsidR="009F5F7C" w:rsidRPr="009F5F7C" w:rsidRDefault="009F5F7C" w:rsidP="009F5F7C">
      <w:pPr>
        <w:rPr>
          <w:sz w:val="28"/>
          <w:szCs w:val="28"/>
        </w:rPr>
      </w:pPr>
      <w:r w:rsidRPr="009F5F7C">
        <w:rPr>
          <w:sz w:val="28"/>
          <w:szCs w:val="28"/>
        </w:rPr>
        <w:t>Rogers, S. </w:t>
      </w:r>
      <w:r w:rsidRPr="009F5F7C">
        <w:rPr>
          <w:i/>
          <w:iCs/>
          <w:sz w:val="28"/>
          <w:szCs w:val="28"/>
        </w:rPr>
        <w:t>et al.</w:t>
      </w:r>
      <w:r w:rsidRPr="009F5F7C">
        <w:rPr>
          <w:sz w:val="28"/>
          <w:szCs w:val="28"/>
        </w:rPr>
        <w:t> (2016) “The importance of the physical environment for child and adolescent mental health services,” </w:t>
      </w:r>
      <w:r w:rsidRPr="009F5F7C">
        <w:rPr>
          <w:i/>
          <w:iCs/>
          <w:sz w:val="28"/>
          <w:szCs w:val="28"/>
        </w:rPr>
        <w:t>Asia Pacific journal of health management</w:t>
      </w:r>
      <w:r w:rsidRPr="009F5F7C">
        <w:rPr>
          <w:sz w:val="28"/>
          <w:szCs w:val="28"/>
        </w:rPr>
        <w:t>, 11(1), pp. 33–43.</w:t>
      </w:r>
    </w:p>
    <w:p w14:paraId="78CD805F" w14:textId="77777777" w:rsidR="009F5F7C" w:rsidRPr="009F5F7C" w:rsidRDefault="009F5F7C" w:rsidP="009F5F7C">
      <w:pPr>
        <w:rPr>
          <w:sz w:val="28"/>
          <w:szCs w:val="28"/>
        </w:rPr>
      </w:pPr>
      <w:r w:rsidRPr="009F5F7C">
        <w:rPr>
          <w:sz w:val="28"/>
          <w:szCs w:val="28"/>
        </w:rPr>
        <w:t>Ruhl, J (2018). Joe Ruhl Teaching Method for Inspiring the Students of the Future: A Brief Review of TEDx Video. 10.13140/RG.2.2.18330.08643/1.</w:t>
      </w:r>
    </w:p>
    <w:p w14:paraId="7EC2C27B" w14:textId="77777777" w:rsidR="009F5F7C" w:rsidRPr="009F5F7C" w:rsidRDefault="009F5F7C" w:rsidP="009F5F7C">
      <w:pPr>
        <w:rPr>
          <w:sz w:val="28"/>
          <w:szCs w:val="28"/>
        </w:rPr>
      </w:pPr>
      <w:r w:rsidRPr="009F5F7C">
        <w:rPr>
          <w:i/>
          <w:iCs/>
          <w:sz w:val="28"/>
          <w:szCs w:val="28"/>
        </w:rPr>
        <w:t>Si Fan, Yu Yang and Sharon Frase (2023) Embracing Online Pedagogy: The New Normal for Higher Education</w:t>
      </w:r>
      <w:r w:rsidRPr="009F5F7C">
        <w:rPr>
          <w:sz w:val="28"/>
          <w:szCs w:val="28"/>
        </w:rPr>
        <w:t xml:space="preserve"> (2023). MDPI - Multidisciplinary Digital Publishing Institute. Available at: </w:t>
      </w:r>
      <w:hyperlink r:id="rId37" w:history="1">
        <w:r w:rsidRPr="009F5F7C">
          <w:rPr>
            <w:rStyle w:val="Hyperlink"/>
            <w:sz w:val="28"/>
            <w:szCs w:val="28"/>
          </w:rPr>
          <w:t>https://doi.org/10.3390/books978-3-0365-8623-6</w:t>
        </w:r>
      </w:hyperlink>
      <w:r w:rsidRPr="009F5F7C">
        <w:rPr>
          <w:sz w:val="28"/>
          <w:szCs w:val="28"/>
        </w:rPr>
        <w:t>.</w:t>
      </w:r>
    </w:p>
    <w:p w14:paraId="10ABE033" w14:textId="77777777" w:rsidR="009F5F7C" w:rsidRPr="009F5F7C" w:rsidRDefault="009F5F7C" w:rsidP="009F5F7C">
      <w:pPr>
        <w:rPr>
          <w:sz w:val="28"/>
          <w:szCs w:val="28"/>
        </w:rPr>
      </w:pPr>
      <w:r w:rsidRPr="009F5F7C">
        <w:rPr>
          <w:sz w:val="28"/>
          <w:szCs w:val="28"/>
        </w:rPr>
        <w:t>Sinclair, T. (2021) “What’s in a therapy room?—A mixed‐methods study exploring clients’ and therapists’ views and experiences of the physical environment of the therapy room,” </w:t>
      </w:r>
      <w:r w:rsidRPr="009F5F7C">
        <w:rPr>
          <w:i/>
          <w:iCs/>
          <w:sz w:val="28"/>
          <w:szCs w:val="28"/>
        </w:rPr>
        <w:t>Counselling and psychotherapy research</w:t>
      </w:r>
      <w:r w:rsidRPr="009F5F7C">
        <w:rPr>
          <w:sz w:val="28"/>
          <w:szCs w:val="28"/>
        </w:rPr>
        <w:t xml:space="preserve">, 21(1), pp. 118–129. Available at: </w:t>
      </w:r>
      <w:hyperlink r:id="rId38" w:history="1">
        <w:r w:rsidRPr="009F5F7C">
          <w:rPr>
            <w:rStyle w:val="Hyperlink"/>
            <w:sz w:val="28"/>
            <w:szCs w:val="28"/>
          </w:rPr>
          <w:t>https://doi.org/10.1002/capr.12376</w:t>
        </w:r>
      </w:hyperlink>
      <w:r w:rsidRPr="009F5F7C">
        <w:rPr>
          <w:sz w:val="28"/>
          <w:szCs w:val="28"/>
        </w:rPr>
        <w:t>.</w:t>
      </w:r>
    </w:p>
    <w:p w14:paraId="2CC4AD37" w14:textId="77777777" w:rsidR="009F5F7C" w:rsidRPr="009F5F7C" w:rsidRDefault="009F5F7C" w:rsidP="009F5F7C">
      <w:pPr>
        <w:rPr>
          <w:sz w:val="28"/>
          <w:szCs w:val="28"/>
        </w:rPr>
      </w:pPr>
      <w:r w:rsidRPr="009F5F7C">
        <w:rPr>
          <w:sz w:val="28"/>
          <w:szCs w:val="28"/>
        </w:rPr>
        <w:t xml:space="preserve">TIM (2023) The Technology Integration Matrix (TIM) available at </w:t>
      </w:r>
      <w:hyperlink r:id="rId39" w:history="1">
        <w:r w:rsidRPr="009F5F7C">
          <w:rPr>
            <w:rStyle w:val="Hyperlink"/>
            <w:sz w:val="28"/>
            <w:szCs w:val="28"/>
          </w:rPr>
          <w:t>https://fcit.usf.edu/matrix/</w:t>
        </w:r>
      </w:hyperlink>
      <w:r w:rsidRPr="009F5F7C">
        <w:rPr>
          <w:sz w:val="28"/>
          <w:szCs w:val="28"/>
        </w:rPr>
        <w:t xml:space="preserve"> </w:t>
      </w:r>
    </w:p>
    <w:p w14:paraId="1035E2A9" w14:textId="77777777" w:rsidR="009F5F7C" w:rsidRPr="009F5F7C" w:rsidRDefault="009F5F7C" w:rsidP="009F5F7C">
      <w:pPr>
        <w:rPr>
          <w:sz w:val="28"/>
          <w:szCs w:val="28"/>
        </w:rPr>
      </w:pPr>
      <w:r w:rsidRPr="009F5F7C">
        <w:rPr>
          <w:sz w:val="28"/>
          <w:szCs w:val="28"/>
        </w:rPr>
        <w:t>Unknown (2023) UK Therapy Rooms; Available at https://www.uktherapyrooms.co.uk/articles/how-to-design-your-own-therapy-room</w:t>
      </w:r>
    </w:p>
    <w:p w14:paraId="7900FA61" w14:textId="40E3C10B" w:rsidR="00A52EE3" w:rsidRDefault="009F5F7C">
      <w:pPr>
        <w:rPr>
          <w:sz w:val="28"/>
          <w:szCs w:val="28"/>
        </w:rPr>
      </w:pPr>
      <w:r w:rsidRPr="009F5F7C">
        <w:rPr>
          <w:sz w:val="28"/>
          <w:szCs w:val="28"/>
        </w:rPr>
        <w:t>Väätäjä, J.O. and Ruokamo, H. (2021) “Conceptualizing dimensions and a model for digital pedagogy,” </w:t>
      </w:r>
      <w:r w:rsidRPr="009F5F7C">
        <w:rPr>
          <w:i/>
          <w:iCs/>
          <w:sz w:val="28"/>
          <w:szCs w:val="28"/>
        </w:rPr>
        <w:t>Journal of Pacific Rim psychology</w:t>
      </w:r>
      <w:r w:rsidRPr="009F5F7C">
        <w:rPr>
          <w:sz w:val="28"/>
          <w:szCs w:val="28"/>
        </w:rPr>
        <w:t>, 15, pp. 183449092199539-. Available at: https://doi.org/10.1177/1834490921995395.</w:t>
      </w:r>
    </w:p>
    <w:p w14:paraId="3C9F0773" w14:textId="77777777" w:rsidR="00A52EE3" w:rsidRDefault="00A52EE3">
      <w:pPr>
        <w:rPr>
          <w:sz w:val="28"/>
          <w:szCs w:val="28"/>
        </w:rPr>
      </w:pPr>
    </w:p>
    <w:p w14:paraId="7D96FFAD" w14:textId="0E603E3E" w:rsidR="00BE1BFF" w:rsidRDefault="00A52EE3">
      <w:pPr>
        <w:rPr>
          <w:sz w:val="28"/>
          <w:szCs w:val="28"/>
        </w:rPr>
      </w:pPr>
      <w:r>
        <w:rPr>
          <w:noProof/>
          <w:sz w:val="28"/>
          <w:szCs w:val="28"/>
        </w:rPr>
        <w:drawing>
          <wp:anchor distT="0" distB="0" distL="114300" distR="114300" simplePos="0" relativeHeight="251659264" behindDoc="0" locked="0" layoutInCell="1" allowOverlap="1" wp14:anchorId="70D99F3A" wp14:editId="71791B31">
            <wp:simplePos x="0" y="0"/>
            <wp:positionH relativeFrom="margin">
              <wp:posOffset>-662940</wp:posOffset>
            </wp:positionH>
            <wp:positionV relativeFrom="paragraph">
              <wp:posOffset>373380</wp:posOffset>
            </wp:positionV>
            <wp:extent cx="7101840" cy="3993515"/>
            <wp:effectExtent l="0" t="0" r="3810" b="6985"/>
            <wp:wrapTopAndBottom/>
            <wp:docPr id="229904438" name="Picture 3" descr="A room with a table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904438" name="Picture 3" descr="A room with a table and chairs&#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101840" cy="3993515"/>
                    </a:xfrm>
                    <a:prstGeom prst="rect">
                      <a:avLst/>
                    </a:prstGeom>
                  </pic:spPr>
                </pic:pic>
              </a:graphicData>
            </a:graphic>
            <wp14:sizeRelH relativeFrom="margin">
              <wp14:pctWidth>0</wp14:pctWidth>
            </wp14:sizeRelH>
            <wp14:sizeRelV relativeFrom="margin">
              <wp14:pctHeight>0</wp14:pctHeight>
            </wp14:sizeRelV>
          </wp:anchor>
        </w:drawing>
      </w:r>
      <w:r w:rsidR="00BE1BFF">
        <w:rPr>
          <w:sz w:val="28"/>
          <w:szCs w:val="28"/>
        </w:rPr>
        <w:t xml:space="preserve">Appendix </w:t>
      </w:r>
      <w:r w:rsidR="004526AD">
        <w:rPr>
          <w:sz w:val="28"/>
          <w:szCs w:val="28"/>
        </w:rPr>
        <w:t>1</w:t>
      </w:r>
    </w:p>
    <w:p w14:paraId="7A16D801" w14:textId="3B1B8A95" w:rsidR="00A52EE3" w:rsidRDefault="00A52EE3">
      <w:pPr>
        <w:rPr>
          <w:sz w:val="28"/>
          <w:szCs w:val="28"/>
        </w:rPr>
      </w:pPr>
      <w:r>
        <w:rPr>
          <w:noProof/>
          <w:sz w:val="28"/>
          <w:szCs w:val="28"/>
        </w:rPr>
        <w:drawing>
          <wp:anchor distT="0" distB="0" distL="114300" distR="114300" simplePos="0" relativeHeight="251658240" behindDoc="1" locked="0" layoutInCell="1" allowOverlap="1" wp14:anchorId="6F8284F8" wp14:editId="623A197F">
            <wp:simplePos x="0" y="0"/>
            <wp:positionH relativeFrom="margin">
              <wp:posOffset>-669483</wp:posOffset>
            </wp:positionH>
            <wp:positionV relativeFrom="paragraph">
              <wp:posOffset>4294505</wp:posOffset>
            </wp:positionV>
            <wp:extent cx="7109229" cy="3999071"/>
            <wp:effectExtent l="0" t="0" r="0" b="1905"/>
            <wp:wrapNone/>
            <wp:docPr id="682748093" name="Picture 2" descr="A room with a couch and a l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48093" name="Picture 2" descr="A room with a couch and a lamp&#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109229" cy="3999071"/>
                    </a:xfrm>
                    <a:prstGeom prst="rect">
                      <a:avLst/>
                    </a:prstGeom>
                  </pic:spPr>
                </pic:pic>
              </a:graphicData>
            </a:graphic>
            <wp14:sizeRelH relativeFrom="margin">
              <wp14:pctWidth>0</wp14:pctWidth>
            </wp14:sizeRelH>
            <wp14:sizeRelV relativeFrom="margin">
              <wp14:pctHeight>0</wp14:pctHeight>
            </wp14:sizeRelV>
          </wp:anchor>
        </w:drawing>
      </w:r>
    </w:p>
    <w:p w14:paraId="3EBC491F" w14:textId="5A920AA5" w:rsidR="00A52EE3" w:rsidRDefault="00A52EE3">
      <w:pPr>
        <w:rPr>
          <w:sz w:val="28"/>
          <w:szCs w:val="28"/>
        </w:rPr>
      </w:pPr>
    </w:p>
    <w:p w14:paraId="1B3BA86D" w14:textId="7A67CF25" w:rsidR="00A52EE3" w:rsidRDefault="00A52EE3">
      <w:pPr>
        <w:rPr>
          <w:sz w:val="28"/>
          <w:szCs w:val="28"/>
        </w:rPr>
      </w:pPr>
    </w:p>
    <w:p w14:paraId="0B0CDDD8" w14:textId="6EE058C4" w:rsidR="00A52EE3" w:rsidRDefault="00A52EE3">
      <w:pPr>
        <w:rPr>
          <w:sz w:val="28"/>
          <w:szCs w:val="28"/>
        </w:rPr>
      </w:pPr>
    </w:p>
    <w:p w14:paraId="381CC153" w14:textId="2D37B4F4" w:rsidR="00A52EE3" w:rsidRDefault="00A52EE3">
      <w:pPr>
        <w:rPr>
          <w:sz w:val="28"/>
          <w:szCs w:val="28"/>
        </w:rPr>
      </w:pPr>
    </w:p>
    <w:p w14:paraId="78A2B9F9" w14:textId="6EDCC249" w:rsidR="00A52EE3" w:rsidRDefault="00A52EE3">
      <w:pPr>
        <w:rPr>
          <w:sz w:val="28"/>
          <w:szCs w:val="28"/>
        </w:rPr>
      </w:pPr>
    </w:p>
    <w:p w14:paraId="5512DCA9" w14:textId="08AAC17B" w:rsidR="00A52EE3" w:rsidRDefault="00A52EE3">
      <w:pPr>
        <w:rPr>
          <w:sz w:val="28"/>
          <w:szCs w:val="28"/>
        </w:rPr>
      </w:pPr>
    </w:p>
    <w:p w14:paraId="018BE590" w14:textId="44630CB1" w:rsidR="00A52EE3" w:rsidRDefault="00A52EE3">
      <w:pPr>
        <w:rPr>
          <w:sz w:val="28"/>
          <w:szCs w:val="28"/>
        </w:rPr>
      </w:pPr>
    </w:p>
    <w:p w14:paraId="68DF7A3B" w14:textId="3E7ADCC9" w:rsidR="00A52EE3" w:rsidRDefault="00A52EE3">
      <w:pPr>
        <w:rPr>
          <w:sz w:val="28"/>
          <w:szCs w:val="28"/>
        </w:rPr>
      </w:pPr>
    </w:p>
    <w:p w14:paraId="0A816426" w14:textId="66FA0939" w:rsidR="00A52EE3" w:rsidRDefault="00A52EE3">
      <w:pPr>
        <w:rPr>
          <w:sz w:val="28"/>
          <w:szCs w:val="28"/>
        </w:rPr>
      </w:pPr>
    </w:p>
    <w:p w14:paraId="0F5AC362" w14:textId="54E52B00" w:rsidR="00A52EE3" w:rsidRDefault="00A52EE3">
      <w:pPr>
        <w:rPr>
          <w:sz w:val="28"/>
          <w:szCs w:val="28"/>
        </w:rPr>
      </w:pPr>
    </w:p>
    <w:p w14:paraId="10E0AF19" w14:textId="2A296989" w:rsidR="00A52EE3" w:rsidRDefault="00A52EE3">
      <w:pPr>
        <w:rPr>
          <w:sz w:val="28"/>
          <w:szCs w:val="28"/>
        </w:rPr>
      </w:pPr>
    </w:p>
    <w:p w14:paraId="3CBB9DBA" w14:textId="1D2753E7" w:rsidR="00A52EE3" w:rsidRDefault="00A52EE3">
      <w:pPr>
        <w:rPr>
          <w:sz w:val="28"/>
          <w:szCs w:val="28"/>
        </w:rPr>
      </w:pPr>
    </w:p>
    <w:p w14:paraId="32023FA7" w14:textId="68864CAF" w:rsidR="002A3632" w:rsidRDefault="002A3632">
      <w:pPr>
        <w:rPr>
          <w:sz w:val="28"/>
          <w:szCs w:val="28"/>
        </w:rPr>
      </w:pPr>
      <w:r>
        <w:rPr>
          <w:noProof/>
          <w:sz w:val="28"/>
          <w:szCs w:val="28"/>
        </w:rPr>
        <w:drawing>
          <wp:anchor distT="0" distB="0" distL="114300" distR="114300" simplePos="0" relativeHeight="251660288" behindDoc="1" locked="0" layoutInCell="1" allowOverlap="1" wp14:anchorId="21A2D73E" wp14:editId="0338C3CC">
            <wp:simplePos x="0" y="0"/>
            <wp:positionH relativeFrom="margin">
              <wp:align>center</wp:align>
            </wp:positionH>
            <wp:positionV relativeFrom="paragraph">
              <wp:posOffset>427355</wp:posOffset>
            </wp:positionV>
            <wp:extent cx="6990715" cy="3931920"/>
            <wp:effectExtent l="0" t="0" r="635" b="0"/>
            <wp:wrapNone/>
            <wp:docPr id="1390623715" name="Picture 4" descr="A pyramid of characteristics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623715" name="Picture 4" descr="A pyramid of characteristics of a person&#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990715" cy="3931920"/>
                    </a:xfrm>
                    <a:prstGeom prst="rect">
                      <a:avLst/>
                    </a:prstGeom>
                  </pic:spPr>
                </pic:pic>
              </a:graphicData>
            </a:graphic>
            <wp14:sizeRelH relativeFrom="margin">
              <wp14:pctWidth>0</wp14:pctWidth>
            </wp14:sizeRelH>
            <wp14:sizeRelV relativeFrom="margin">
              <wp14:pctHeight>0</wp14:pctHeight>
            </wp14:sizeRelV>
          </wp:anchor>
        </w:drawing>
      </w:r>
    </w:p>
    <w:p w14:paraId="581998E3" w14:textId="4AA2F463" w:rsidR="00A52EE3" w:rsidRDefault="00A52EE3">
      <w:pPr>
        <w:rPr>
          <w:sz w:val="28"/>
          <w:szCs w:val="28"/>
        </w:rPr>
      </w:pPr>
    </w:p>
    <w:p w14:paraId="6A5AB4E2" w14:textId="78F228F5" w:rsidR="00A52EE3" w:rsidRDefault="00A52EE3">
      <w:pPr>
        <w:rPr>
          <w:sz w:val="28"/>
          <w:szCs w:val="28"/>
        </w:rPr>
      </w:pPr>
    </w:p>
    <w:p w14:paraId="32BE8C90" w14:textId="4BFC97A0" w:rsidR="00A52EE3" w:rsidRDefault="00A52EE3">
      <w:pPr>
        <w:rPr>
          <w:sz w:val="28"/>
          <w:szCs w:val="28"/>
        </w:rPr>
      </w:pPr>
    </w:p>
    <w:p w14:paraId="0A5F5D2C" w14:textId="38B724FF" w:rsidR="00A52EE3" w:rsidRDefault="00A52EE3">
      <w:pPr>
        <w:rPr>
          <w:sz w:val="28"/>
          <w:szCs w:val="28"/>
        </w:rPr>
      </w:pPr>
    </w:p>
    <w:p w14:paraId="3FFF2B31" w14:textId="22ED28E9" w:rsidR="00A52EE3" w:rsidRDefault="00A52EE3" w:rsidP="00A52EE3">
      <w:pPr>
        <w:tabs>
          <w:tab w:val="left" w:pos="1296"/>
        </w:tabs>
        <w:rPr>
          <w:sz w:val="28"/>
          <w:szCs w:val="28"/>
        </w:rPr>
      </w:pPr>
      <w:r>
        <w:rPr>
          <w:sz w:val="28"/>
          <w:szCs w:val="28"/>
        </w:rPr>
        <w:tab/>
      </w:r>
    </w:p>
    <w:p w14:paraId="277739A6" w14:textId="10808CB8" w:rsidR="00A52EE3" w:rsidRDefault="00A52EE3" w:rsidP="00A52EE3">
      <w:pPr>
        <w:tabs>
          <w:tab w:val="left" w:pos="2520"/>
        </w:tabs>
        <w:rPr>
          <w:sz w:val="28"/>
          <w:szCs w:val="28"/>
        </w:rPr>
      </w:pPr>
      <w:r>
        <w:rPr>
          <w:sz w:val="28"/>
          <w:szCs w:val="28"/>
        </w:rPr>
        <w:tab/>
      </w:r>
    </w:p>
    <w:p w14:paraId="1802C7E9" w14:textId="2F09EEA3" w:rsidR="00A52EE3" w:rsidRDefault="00A52EE3">
      <w:pPr>
        <w:rPr>
          <w:sz w:val="28"/>
          <w:szCs w:val="28"/>
        </w:rPr>
      </w:pPr>
    </w:p>
    <w:p w14:paraId="7140AA03" w14:textId="215B5717" w:rsidR="00A52EE3" w:rsidRDefault="00A52EE3" w:rsidP="00A52EE3">
      <w:pPr>
        <w:tabs>
          <w:tab w:val="left" w:pos="1788"/>
        </w:tabs>
        <w:rPr>
          <w:sz w:val="28"/>
          <w:szCs w:val="28"/>
        </w:rPr>
      </w:pPr>
      <w:r>
        <w:rPr>
          <w:sz w:val="28"/>
          <w:szCs w:val="28"/>
        </w:rPr>
        <w:tab/>
      </w:r>
    </w:p>
    <w:p w14:paraId="6A96EF8C" w14:textId="1B197B0B" w:rsidR="00A52EE3" w:rsidRDefault="00A52EE3" w:rsidP="00A52EE3">
      <w:pPr>
        <w:tabs>
          <w:tab w:val="left" w:pos="1788"/>
        </w:tabs>
        <w:rPr>
          <w:sz w:val="28"/>
          <w:szCs w:val="28"/>
        </w:rPr>
      </w:pPr>
      <w:r>
        <w:rPr>
          <w:sz w:val="28"/>
          <w:szCs w:val="28"/>
        </w:rPr>
        <w:tab/>
      </w:r>
    </w:p>
    <w:p w14:paraId="6E0ED67A" w14:textId="350A7761" w:rsidR="00A52EE3" w:rsidRDefault="00A52EE3">
      <w:pPr>
        <w:rPr>
          <w:sz w:val="28"/>
          <w:szCs w:val="28"/>
        </w:rPr>
      </w:pPr>
    </w:p>
    <w:p w14:paraId="220E71A3" w14:textId="606DD942" w:rsidR="00A52EE3" w:rsidRDefault="00A52EE3" w:rsidP="00A52EE3">
      <w:pPr>
        <w:ind w:firstLine="720"/>
        <w:rPr>
          <w:sz w:val="28"/>
          <w:szCs w:val="28"/>
        </w:rPr>
      </w:pPr>
    </w:p>
    <w:p w14:paraId="345DA07A" w14:textId="2DA70850" w:rsidR="00A52EE3" w:rsidRDefault="00A52EE3">
      <w:pPr>
        <w:rPr>
          <w:sz w:val="28"/>
          <w:szCs w:val="28"/>
        </w:rPr>
      </w:pPr>
    </w:p>
    <w:p w14:paraId="2F5EE419" w14:textId="319D8558" w:rsidR="00A52EE3" w:rsidRDefault="00A52EE3" w:rsidP="00A52EE3">
      <w:pPr>
        <w:tabs>
          <w:tab w:val="left" w:pos="1608"/>
        </w:tabs>
        <w:rPr>
          <w:sz w:val="28"/>
          <w:szCs w:val="28"/>
        </w:rPr>
      </w:pPr>
      <w:r>
        <w:rPr>
          <w:sz w:val="28"/>
          <w:szCs w:val="28"/>
        </w:rPr>
        <w:tab/>
      </w:r>
    </w:p>
    <w:p w14:paraId="3E103FC9" w14:textId="6D92A737" w:rsidR="00A52EE3" w:rsidRDefault="002A3632">
      <w:pPr>
        <w:rPr>
          <w:sz w:val="28"/>
          <w:szCs w:val="28"/>
        </w:rPr>
      </w:pPr>
      <w:r>
        <w:rPr>
          <w:noProof/>
          <w:sz w:val="28"/>
          <w:szCs w:val="28"/>
        </w:rPr>
        <w:drawing>
          <wp:anchor distT="0" distB="0" distL="114300" distR="114300" simplePos="0" relativeHeight="251661312" behindDoc="1" locked="0" layoutInCell="1" allowOverlap="1" wp14:anchorId="2D114F23" wp14:editId="4D6221F4">
            <wp:simplePos x="0" y="0"/>
            <wp:positionH relativeFrom="margin">
              <wp:posOffset>-365760</wp:posOffset>
            </wp:positionH>
            <wp:positionV relativeFrom="paragraph">
              <wp:posOffset>342900</wp:posOffset>
            </wp:positionV>
            <wp:extent cx="6477000" cy="3643223"/>
            <wp:effectExtent l="0" t="0" r="0" b="0"/>
            <wp:wrapNone/>
            <wp:docPr id="60666592" name="Picture 5" descr="A person sitting on a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66592" name="Picture 5" descr="A person sitting on a bench&#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483443" cy="3646847"/>
                    </a:xfrm>
                    <a:prstGeom prst="rect">
                      <a:avLst/>
                    </a:prstGeom>
                  </pic:spPr>
                </pic:pic>
              </a:graphicData>
            </a:graphic>
            <wp14:sizeRelH relativeFrom="margin">
              <wp14:pctWidth>0</wp14:pctWidth>
            </wp14:sizeRelH>
            <wp14:sizeRelV relativeFrom="margin">
              <wp14:pctHeight>0</wp14:pctHeight>
            </wp14:sizeRelV>
          </wp:anchor>
        </w:drawing>
      </w:r>
    </w:p>
    <w:p w14:paraId="14228AEF" w14:textId="088108A7" w:rsidR="00A52EE3" w:rsidRDefault="00BC24B5" w:rsidP="00BC24B5">
      <w:pPr>
        <w:tabs>
          <w:tab w:val="right" w:pos="9026"/>
        </w:tabs>
        <w:rPr>
          <w:sz w:val="28"/>
          <w:szCs w:val="28"/>
        </w:rPr>
      </w:pPr>
      <w:r>
        <w:rPr>
          <w:sz w:val="28"/>
          <w:szCs w:val="28"/>
        </w:rPr>
        <w:tab/>
      </w:r>
    </w:p>
    <w:p w14:paraId="6042367C" w14:textId="3B28F87A" w:rsidR="00BC24B5" w:rsidRDefault="00BC24B5" w:rsidP="00BC24B5">
      <w:pPr>
        <w:tabs>
          <w:tab w:val="right" w:pos="9026"/>
        </w:tabs>
        <w:rPr>
          <w:sz w:val="28"/>
          <w:szCs w:val="28"/>
        </w:rPr>
      </w:pPr>
    </w:p>
    <w:p w14:paraId="62EFEDCB" w14:textId="2DC3076B" w:rsidR="00BC24B5" w:rsidRDefault="00BC24B5" w:rsidP="00BC24B5">
      <w:pPr>
        <w:tabs>
          <w:tab w:val="right" w:pos="9026"/>
        </w:tabs>
        <w:rPr>
          <w:sz w:val="28"/>
          <w:szCs w:val="28"/>
        </w:rPr>
      </w:pPr>
    </w:p>
    <w:p w14:paraId="0E10DD04" w14:textId="00CE0479" w:rsidR="00BC24B5" w:rsidRDefault="00BC24B5" w:rsidP="00BC24B5">
      <w:pPr>
        <w:tabs>
          <w:tab w:val="right" w:pos="9026"/>
        </w:tabs>
        <w:rPr>
          <w:sz w:val="28"/>
          <w:szCs w:val="28"/>
        </w:rPr>
      </w:pPr>
    </w:p>
    <w:p w14:paraId="48C507DE" w14:textId="4A5E2C4C" w:rsidR="00BC24B5" w:rsidRDefault="00BC24B5" w:rsidP="00BC24B5">
      <w:pPr>
        <w:tabs>
          <w:tab w:val="right" w:pos="9026"/>
        </w:tabs>
        <w:rPr>
          <w:sz w:val="28"/>
          <w:szCs w:val="28"/>
        </w:rPr>
      </w:pPr>
    </w:p>
    <w:p w14:paraId="24A5186C" w14:textId="57401AEB" w:rsidR="00BC24B5" w:rsidRDefault="00BC24B5" w:rsidP="00BC24B5">
      <w:pPr>
        <w:tabs>
          <w:tab w:val="right" w:pos="9026"/>
        </w:tabs>
        <w:rPr>
          <w:sz w:val="28"/>
          <w:szCs w:val="28"/>
        </w:rPr>
      </w:pPr>
    </w:p>
    <w:p w14:paraId="7369974E" w14:textId="45B9C654" w:rsidR="002A3632" w:rsidRDefault="002A3632" w:rsidP="00BC24B5">
      <w:pPr>
        <w:tabs>
          <w:tab w:val="right" w:pos="9026"/>
        </w:tabs>
        <w:rPr>
          <w:sz w:val="28"/>
          <w:szCs w:val="28"/>
        </w:rPr>
      </w:pPr>
    </w:p>
    <w:p w14:paraId="59DB1099" w14:textId="77777777" w:rsidR="002A3632" w:rsidRDefault="002A3632" w:rsidP="00BC24B5">
      <w:pPr>
        <w:tabs>
          <w:tab w:val="right" w:pos="9026"/>
        </w:tabs>
        <w:rPr>
          <w:sz w:val="28"/>
          <w:szCs w:val="28"/>
        </w:rPr>
      </w:pPr>
    </w:p>
    <w:p w14:paraId="00EB5F97" w14:textId="46CD536B" w:rsidR="002A3632" w:rsidRDefault="002A3632" w:rsidP="00BC24B5">
      <w:pPr>
        <w:tabs>
          <w:tab w:val="right" w:pos="9026"/>
        </w:tabs>
        <w:rPr>
          <w:sz w:val="28"/>
          <w:szCs w:val="28"/>
        </w:rPr>
      </w:pPr>
    </w:p>
    <w:p w14:paraId="11412D1F" w14:textId="77777777" w:rsidR="002A3632" w:rsidRDefault="002A3632" w:rsidP="00BC24B5">
      <w:pPr>
        <w:tabs>
          <w:tab w:val="right" w:pos="9026"/>
        </w:tabs>
        <w:rPr>
          <w:sz w:val="28"/>
          <w:szCs w:val="28"/>
        </w:rPr>
      </w:pPr>
    </w:p>
    <w:p w14:paraId="3FEE7CB7" w14:textId="77777777" w:rsidR="002A3632" w:rsidRDefault="002A3632" w:rsidP="00BC24B5">
      <w:pPr>
        <w:tabs>
          <w:tab w:val="right" w:pos="9026"/>
        </w:tabs>
        <w:rPr>
          <w:sz w:val="28"/>
          <w:szCs w:val="28"/>
        </w:rPr>
      </w:pPr>
    </w:p>
    <w:p w14:paraId="37B3CA73" w14:textId="7E81CB01" w:rsidR="002A3632" w:rsidRDefault="002A3632" w:rsidP="00BC24B5">
      <w:pPr>
        <w:tabs>
          <w:tab w:val="right" w:pos="9026"/>
        </w:tabs>
        <w:rPr>
          <w:sz w:val="28"/>
          <w:szCs w:val="28"/>
        </w:rPr>
      </w:pPr>
    </w:p>
    <w:p w14:paraId="18D24D37" w14:textId="23F0318A" w:rsidR="002A3632" w:rsidRDefault="002A3632" w:rsidP="00BC24B5">
      <w:pPr>
        <w:tabs>
          <w:tab w:val="right" w:pos="9026"/>
        </w:tabs>
        <w:rPr>
          <w:sz w:val="28"/>
          <w:szCs w:val="28"/>
        </w:rPr>
      </w:pPr>
    </w:p>
    <w:p w14:paraId="4FFCD91B" w14:textId="0FA99AD7" w:rsidR="00BC24B5" w:rsidRDefault="00BC24B5" w:rsidP="00BC24B5">
      <w:pPr>
        <w:tabs>
          <w:tab w:val="right" w:pos="9026"/>
        </w:tabs>
        <w:rPr>
          <w:sz w:val="28"/>
          <w:szCs w:val="28"/>
        </w:rPr>
      </w:pPr>
    </w:p>
    <w:p w14:paraId="53C5BB2E" w14:textId="5A7FE4B7" w:rsidR="00BC24B5" w:rsidRDefault="002A3632" w:rsidP="00BC24B5">
      <w:pPr>
        <w:tabs>
          <w:tab w:val="right" w:pos="9026"/>
        </w:tabs>
        <w:rPr>
          <w:sz w:val="28"/>
          <w:szCs w:val="28"/>
        </w:rPr>
      </w:pPr>
      <w:r>
        <w:rPr>
          <w:noProof/>
          <w:sz w:val="28"/>
          <w:szCs w:val="28"/>
        </w:rPr>
        <w:drawing>
          <wp:anchor distT="0" distB="0" distL="114300" distR="114300" simplePos="0" relativeHeight="251662336" behindDoc="1" locked="0" layoutInCell="1" allowOverlap="1" wp14:anchorId="1FBC76EE" wp14:editId="461276BE">
            <wp:simplePos x="0" y="0"/>
            <wp:positionH relativeFrom="margin">
              <wp:posOffset>-403860</wp:posOffset>
            </wp:positionH>
            <wp:positionV relativeFrom="paragraph">
              <wp:posOffset>97155</wp:posOffset>
            </wp:positionV>
            <wp:extent cx="6606540" cy="3716088"/>
            <wp:effectExtent l="0" t="0" r="3810" b="0"/>
            <wp:wrapNone/>
            <wp:docPr id="2054166067" name="Picture 6" descr="A collage of a room with a table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66067" name="Picture 6" descr="A collage of a room with a table and chairs&#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611129" cy="3718669"/>
                    </a:xfrm>
                    <a:prstGeom prst="rect">
                      <a:avLst/>
                    </a:prstGeom>
                  </pic:spPr>
                </pic:pic>
              </a:graphicData>
            </a:graphic>
            <wp14:sizeRelH relativeFrom="margin">
              <wp14:pctWidth>0</wp14:pctWidth>
            </wp14:sizeRelH>
            <wp14:sizeRelV relativeFrom="margin">
              <wp14:pctHeight>0</wp14:pctHeight>
            </wp14:sizeRelV>
          </wp:anchor>
        </w:drawing>
      </w:r>
    </w:p>
    <w:p w14:paraId="29BEDEA2" w14:textId="0C560163" w:rsidR="00BC24B5" w:rsidRDefault="00BC24B5" w:rsidP="00BC24B5">
      <w:pPr>
        <w:tabs>
          <w:tab w:val="right" w:pos="9026"/>
        </w:tabs>
        <w:rPr>
          <w:sz w:val="28"/>
          <w:szCs w:val="28"/>
        </w:rPr>
      </w:pPr>
    </w:p>
    <w:p w14:paraId="49A56E52" w14:textId="14D029B7" w:rsidR="00BC24B5" w:rsidRDefault="00BC24B5" w:rsidP="00BC24B5">
      <w:pPr>
        <w:tabs>
          <w:tab w:val="right" w:pos="9026"/>
        </w:tabs>
        <w:rPr>
          <w:sz w:val="28"/>
          <w:szCs w:val="28"/>
        </w:rPr>
      </w:pPr>
    </w:p>
    <w:p w14:paraId="3877A5CB" w14:textId="77777777" w:rsidR="00BC24B5" w:rsidRDefault="00BC24B5" w:rsidP="00BC24B5">
      <w:pPr>
        <w:tabs>
          <w:tab w:val="right" w:pos="9026"/>
        </w:tabs>
        <w:rPr>
          <w:sz w:val="28"/>
          <w:szCs w:val="28"/>
        </w:rPr>
      </w:pPr>
    </w:p>
    <w:p w14:paraId="2D6D580F" w14:textId="77777777" w:rsidR="00BC24B5" w:rsidRDefault="00BC24B5" w:rsidP="00BC24B5">
      <w:pPr>
        <w:tabs>
          <w:tab w:val="right" w:pos="9026"/>
        </w:tabs>
        <w:rPr>
          <w:sz w:val="28"/>
          <w:szCs w:val="28"/>
        </w:rPr>
      </w:pPr>
    </w:p>
    <w:p w14:paraId="39D158EB" w14:textId="1CF085D2" w:rsidR="00BC24B5" w:rsidRDefault="00BC24B5" w:rsidP="00BC24B5">
      <w:pPr>
        <w:tabs>
          <w:tab w:val="right" w:pos="9026"/>
        </w:tabs>
        <w:rPr>
          <w:sz w:val="28"/>
          <w:szCs w:val="28"/>
        </w:rPr>
      </w:pPr>
    </w:p>
    <w:p w14:paraId="38253CC6" w14:textId="00972E13" w:rsidR="00BC24B5" w:rsidRDefault="00BC24B5" w:rsidP="00BC24B5">
      <w:pPr>
        <w:tabs>
          <w:tab w:val="right" w:pos="9026"/>
        </w:tabs>
        <w:rPr>
          <w:sz w:val="28"/>
          <w:szCs w:val="28"/>
        </w:rPr>
      </w:pPr>
    </w:p>
    <w:p w14:paraId="1FFF82F3" w14:textId="31D2709D" w:rsidR="00BC24B5" w:rsidRDefault="00BC24B5" w:rsidP="00BC24B5">
      <w:pPr>
        <w:tabs>
          <w:tab w:val="right" w:pos="9026"/>
        </w:tabs>
        <w:rPr>
          <w:sz w:val="28"/>
          <w:szCs w:val="28"/>
        </w:rPr>
      </w:pPr>
    </w:p>
    <w:p w14:paraId="0667DE7B" w14:textId="61A29001" w:rsidR="00BC24B5" w:rsidRDefault="00BC24B5" w:rsidP="00BC24B5">
      <w:pPr>
        <w:tabs>
          <w:tab w:val="right" w:pos="9026"/>
        </w:tabs>
        <w:rPr>
          <w:sz w:val="28"/>
          <w:szCs w:val="28"/>
        </w:rPr>
      </w:pPr>
    </w:p>
    <w:p w14:paraId="6B3DF172" w14:textId="71A014CA" w:rsidR="00BC24B5" w:rsidRDefault="00BC24B5" w:rsidP="00BC24B5">
      <w:pPr>
        <w:tabs>
          <w:tab w:val="right" w:pos="9026"/>
        </w:tabs>
        <w:rPr>
          <w:sz w:val="28"/>
          <w:szCs w:val="28"/>
        </w:rPr>
      </w:pPr>
    </w:p>
    <w:p w14:paraId="27DC6EE0" w14:textId="6D57794F" w:rsidR="00BC24B5" w:rsidRDefault="00BC24B5" w:rsidP="00BC24B5">
      <w:pPr>
        <w:tabs>
          <w:tab w:val="right" w:pos="9026"/>
        </w:tabs>
        <w:rPr>
          <w:sz w:val="28"/>
          <w:szCs w:val="28"/>
        </w:rPr>
      </w:pPr>
    </w:p>
    <w:p w14:paraId="759BA082" w14:textId="46FCD1F2" w:rsidR="00BC24B5" w:rsidRDefault="00BC24B5" w:rsidP="00BC24B5">
      <w:pPr>
        <w:tabs>
          <w:tab w:val="right" w:pos="9026"/>
        </w:tabs>
        <w:rPr>
          <w:sz w:val="28"/>
          <w:szCs w:val="28"/>
        </w:rPr>
      </w:pPr>
    </w:p>
    <w:p w14:paraId="64DB785D" w14:textId="42CF4381" w:rsidR="00BC24B5" w:rsidRDefault="002A3632" w:rsidP="00BC24B5">
      <w:pPr>
        <w:tabs>
          <w:tab w:val="right" w:pos="9026"/>
        </w:tabs>
        <w:rPr>
          <w:sz w:val="28"/>
          <w:szCs w:val="28"/>
        </w:rPr>
      </w:pPr>
      <w:r>
        <w:rPr>
          <w:noProof/>
          <w:sz w:val="28"/>
          <w:szCs w:val="28"/>
        </w:rPr>
        <w:drawing>
          <wp:anchor distT="0" distB="0" distL="114300" distR="114300" simplePos="0" relativeHeight="251663360" behindDoc="1" locked="0" layoutInCell="1" allowOverlap="1" wp14:anchorId="0E85A960" wp14:editId="245D72F9">
            <wp:simplePos x="0" y="0"/>
            <wp:positionH relativeFrom="margin">
              <wp:align>center</wp:align>
            </wp:positionH>
            <wp:positionV relativeFrom="paragraph">
              <wp:posOffset>80010</wp:posOffset>
            </wp:positionV>
            <wp:extent cx="6624483" cy="3726180"/>
            <wp:effectExtent l="0" t="0" r="5080" b="7620"/>
            <wp:wrapNone/>
            <wp:docPr id="226811679" name="Picture 7" descr="A chair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811679" name="Picture 7" descr="A chair in a room&#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624483" cy="3726180"/>
                    </a:xfrm>
                    <a:prstGeom prst="rect">
                      <a:avLst/>
                    </a:prstGeom>
                  </pic:spPr>
                </pic:pic>
              </a:graphicData>
            </a:graphic>
            <wp14:sizeRelH relativeFrom="margin">
              <wp14:pctWidth>0</wp14:pctWidth>
            </wp14:sizeRelH>
            <wp14:sizeRelV relativeFrom="margin">
              <wp14:pctHeight>0</wp14:pctHeight>
            </wp14:sizeRelV>
          </wp:anchor>
        </w:drawing>
      </w:r>
    </w:p>
    <w:p w14:paraId="302E6B50" w14:textId="77777777" w:rsidR="00BC24B5" w:rsidRDefault="00BC24B5" w:rsidP="00BC24B5">
      <w:pPr>
        <w:tabs>
          <w:tab w:val="right" w:pos="9026"/>
        </w:tabs>
        <w:rPr>
          <w:sz w:val="28"/>
          <w:szCs w:val="28"/>
        </w:rPr>
      </w:pPr>
    </w:p>
    <w:p w14:paraId="0E8491F6" w14:textId="2269EC3B" w:rsidR="00BC24B5" w:rsidRDefault="00BC24B5" w:rsidP="00BC24B5">
      <w:pPr>
        <w:tabs>
          <w:tab w:val="right" w:pos="9026"/>
        </w:tabs>
        <w:rPr>
          <w:sz w:val="28"/>
          <w:szCs w:val="28"/>
        </w:rPr>
      </w:pPr>
    </w:p>
    <w:p w14:paraId="0526FB5F" w14:textId="4BE3A29C" w:rsidR="00BC24B5" w:rsidRDefault="00BC24B5" w:rsidP="00BC24B5">
      <w:pPr>
        <w:tabs>
          <w:tab w:val="right" w:pos="9026"/>
        </w:tabs>
        <w:rPr>
          <w:sz w:val="28"/>
          <w:szCs w:val="28"/>
        </w:rPr>
      </w:pPr>
    </w:p>
    <w:p w14:paraId="0D95E81C" w14:textId="1D1716A2" w:rsidR="00BC24B5" w:rsidRDefault="00BC24B5" w:rsidP="00BC24B5">
      <w:pPr>
        <w:tabs>
          <w:tab w:val="right" w:pos="9026"/>
        </w:tabs>
        <w:rPr>
          <w:sz w:val="28"/>
          <w:szCs w:val="28"/>
        </w:rPr>
      </w:pPr>
    </w:p>
    <w:p w14:paraId="75D1D850" w14:textId="79BCE762" w:rsidR="00A52EE3" w:rsidRDefault="00A52EE3">
      <w:pPr>
        <w:rPr>
          <w:sz w:val="28"/>
          <w:szCs w:val="28"/>
        </w:rPr>
      </w:pPr>
    </w:p>
    <w:p w14:paraId="3C9D9E5A" w14:textId="53CDAD8D" w:rsidR="00A52EE3" w:rsidRDefault="00A52EE3">
      <w:pPr>
        <w:rPr>
          <w:sz w:val="28"/>
          <w:szCs w:val="28"/>
        </w:rPr>
      </w:pPr>
    </w:p>
    <w:p w14:paraId="50643495" w14:textId="19300829" w:rsidR="00A52EE3" w:rsidRDefault="00A52EE3">
      <w:pPr>
        <w:rPr>
          <w:sz w:val="28"/>
          <w:szCs w:val="28"/>
        </w:rPr>
      </w:pPr>
    </w:p>
    <w:p w14:paraId="144AEDAF" w14:textId="7EF7DBC7" w:rsidR="00A52EE3" w:rsidRDefault="00A52EE3">
      <w:pPr>
        <w:rPr>
          <w:sz w:val="28"/>
          <w:szCs w:val="28"/>
        </w:rPr>
      </w:pPr>
    </w:p>
    <w:p w14:paraId="52956DBD" w14:textId="627FBF26" w:rsidR="00A52EE3" w:rsidRDefault="00A52EE3">
      <w:pPr>
        <w:rPr>
          <w:sz w:val="28"/>
          <w:szCs w:val="28"/>
        </w:rPr>
      </w:pPr>
    </w:p>
    <w:p w14:paraId="121AC928" w14:textId="57F49C60" w:rsidR="00A52EE3" w:rsidRDefault="00A52EE3">
      <w:pPr>
        <w:rPr>
          <w:sz w:val="28"/>
          <w:szCs w:val="28"/>
        </w:rPr>
      </w:pPr>
    </w:p>
    <w:p w14:paraId="2D9383AC" w14:textId="59D50BDD" w:rsidR="00A52EE3" w:rsidRDefault="002A3632">
      <w:pPr>
        <w:rPr>
          <w:sz w:val="28"/>
          <w:szCs w:val="28"/>
        </w:rPr>
      </w:pPr>
      <w:r>
        <w:rPr>
          <w:noProof/>
          <w:sz w:val="28"/>
          <w:szCs w:val="28"/>
        </w:rPr>
        <w:drawing>
          <wp:anchor distT="0" distB="0" distL="114300" distR="114300" simplePos="0" relativeHeight="251664384" behindDoc="1" locked="0" layoutInCell="1" allowOverlap="1" wp14:anchorId="62C54E21" wp14:editId="274DDF37">
            <wp:simplePos x="0" y="0"/>
            <wp:positionH relativeFrom="margin">
              <wp:align>center</wp:align>
            </wp:positionH>
            <wp:positionV relativeFrom="paragraph">
              <wp:posOffset>4445</wp:posOffset>
            </wp:positionV>
            <wp:extent cx="6972300" cy="3921822"/>
            <wp:effectExtent l="0" t="0" r="0" b="2540"/>
            <wp:wrapNone/>
            <wp:docPr id="940841431" name="Picture 8"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41431" name="Picture 8" descr="A qr code on a white background&#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972300" cy="3921822"/>
                    </a:xfrm>
                    <a:prstGeom prst="rect">
                      <a:avLst/>
                    </a:prstGeom>
                  </pic:spPr>
                </pic:pic>
              </a:graphicData>
            </a:graphic>
            <wp14:sizeRelH relativeFrom="margin">
              <wp14:pctWidth>0</wp14:pctWidth>
            </wp14:sizeRelH>
            <wp14:sizeRelV relativeFrom="margin">
              <wp14:pctHeight>0</wp14:pctHeight>
            </wp14:sizeRelV>
          </wp:anchor>
        </w:drawing>
      </w:r>
    </w:p>
    <w:p w14:paraId="211400B5" w14:textId="77777777" w:rsidR="00A52EE3" w:rsidRDefault="00A52EE3">
      <w:pPr>
        <w:rPr>
          <w:sz w:val="28"/>
          <w:szCs w:val="28"/>
        </w:rPr>
      </w:pPr>
    </w:p>
    <w:p w14:paraId="1FC9C224" w14:textId="77777777" w:rsidR="00A52EE3" w:rsidRDefault="00A52EE3">
      <w:pPr>
        <w:rPr>
          <w:sz w:val="28"/>
          <w:szCs w:val="28"/>
        </w:rPr>
      </w:pPr>
    </w:p>
    <w:p w14:paraId="081FECEA" w14:textId="77777777" w:rsidR="00BC24B5" w:rsidRDefault="00BC24B5">
      <w:pPr>
        <w:rPr>
          <w:sz w:val="28"/>
          <w:szCs w:val="28"/>
        </w:rPr>
      </w:pPr>
    </w:p>
    <w:p w14:paraId="16FAFC73" w14:textId="77777777" w:rsidR="00BC24B5" w:rsidRDefault="00BC24B5">
      <w:pPr>
        <w:rPr>
          <w:sz w:val="28"/>
          <w:szCs w:val="28"/>
        </w:rPr>
      </w:pPr>
    </w:p>
    <w:p w14:paraId="41BFFBF5" w14:textId="77777777" w:rsidR="00BC24B5" w:rsidRDefault="00BC24B5">
      <w:pPr>
        <w:rPr>
          <w:sz w:val="28"/>
          <w:szCs w:val="28"/>
        </w:rPr>
      </w:pPr>
    </w:p>
    <w:p w14:paraId="78EA0F84" w14:textId="77777777" w:rsidR="00BC24B5" w:rsidRDefault="00BC24B5">
      <w:pPr>
        <w:rPr>
          <w:sz w:val="28"/>
          <w:szCs w:val="28"/>
        </w:rPr>
      </w:pPr>
    </w:p>
    <w:p w14:paraId="4A2149A7" w14:textId="77777777" w:rsidR="00A52EE3" w:rsidRDefault="00A52EE3">
      <w:pPr>
        <w:rPr>
          <w:sz w:val="28"/>
          <w:szCs w:val="28"/>
        </w:rPr>
      </w:pPr>
    </w:p>
    <w:p w14:paraId="538C1085" w14:textId="77777777" w:rsidR="00A52EE3" w:rsidRDefault="00A52EE3">
      <w:pPr>
        <w:rPr>
          <w:sz w:val="28"/>
          <w:szCs w:val="28"/>
        </w:rPr>
      </w:pPr>
    </w:p>
    <w:p w14:paraId="3111E5A5" w14:textId="34D57A42" w:rsidR="00A52EE3" w:rsidRDefault="00A52EE3">
      <w:pPr>
        <w:rPr>
          <w:sz w:val="28"/>
          <w:szCs w:val="28"/>
        </w:rPr>
      </w:pPr>
    </w:p>
    <w:p w14:paraId="223CEFCA" w14:textId="1B07563F" w:rsidR="00A52EE3" w:rsidRDefault="00A52EE3">
      <w:pPr>
        <w:rPr>
          <w:sz w:val="28"/>
          <w:szCs w:val="28"/>
        </w:rPr>
      </w:pPr>
    </w:p>
    <w:p w14:paraId="4B8B3403" w14:textId="3229F6DB" w:rsidR="00A52EE3" w:rsidRDefault="00A52EE3">
      <w:pPr>
        <w:rPr>
          <w:sz w:val="28"/>
          <w:szCs w:val="28"/>
        </w:rPr>
      </w:pPr>
    </w:p>
    <w:p w14:paraId="4AD4826F" w14:textId="0BCBB7AF" w:rsidR="00A52EE3" w:rsidRDefault="00A52EE3">
      <w:pPr>
        <w:rPr>
          <w:sz w:val="28"/>
          <w:szCs w:val="28"/>
        </w:rPr>
      </w:pPr>
    </w:p>
    <w:p w14:paraId="77A09F74" w14:textId="7CC0113C" w:rsidR="00A52EE3" w:rsidRDefault="002A3632">
      <w:pPr>
        <w:rPr>
          <w:sz w:val="28"/>
          <w:szCs w:val="28"/>
        </w:rPr>
      </w:pPr>
      <w:r>
        <w:rPr>
          <w:noProof/>
          <w:sz w:val="28"/>
          <w:szCs w:val="28"/>
        </w:rPr>
        <w:drawing>
          <wp:anchor distT="0" distB="0" distL="114300" distR="114300" simplePos="0" relativeHeight="251665408" behindDoc="1" locked="0" layoutInCell="1" allowOverlap="1" wp14:anchorId="66EE400E" wp14:editId="5DEB4F4B">
            <wp:simplePos x="0" y="0"/>
            <wp:positionH relativeFrom="column">
              <wp:posOffset>-579120</wp:posOffset>
            </wp:positionH>
            <wp:positionV relativeFrom="paragraph">
              <wp:posOffset>120015</wp:posOffset>
            </wp:positionV>
            <wp:extent cx="6963158" cy="3916680"/>
            <wp:effectExtent l="0" t="0" r="9525" b="7620"/>
            <wp:wrapNone/>
            <wp:docPr id="946863196" name="Picture 9" descr="A room with a round object and a round object with a round object in the mid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63196" name="Picture 9" descr="A room with a round object and a round object with a round object in the middle&#10;&#10;Description automatically generated with medium confidenc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963158" cy="3916680"/>
                    </a:xfrm>
                    <a:prstGeom prst="rect">
                      <a:avLst/>
                    </a:prstGeom>
                  </pic:spPr>
                </pic:pic>
              </a:graphicData>
            </a:graphic>
            <wp14:sizeRelH relativeFrom="margin">
              <wp14:pctWidth>0</wp14:pctWidth>
            </wp14:sizeRelH>
            <wp14:sizeRelV relativeFrom="margin">
              <wp14:pctHeight>0</wp14:pctHeight>
            </wp14:sizeRelV>
          </wp:anchor>
        </w:drawing>
      </w:r>
    </w:p>
    <w:p w14:paraId="19BCA37A" w14:textId="1360D4E9" w:rsidR="00A52EE3" w:rsidRDefault="00A52EE3">
      <w:pPr>
        <w:rPr>
          <w:sz w:val="28"/>
          <w:szCs w:val="28"/>
        </w:rPr>
      </w:pPr>
    </w:p>
    <w:p w14:paraId="26551FF2" w14:textId="3709F1C9" w:rsidR="00A52EE3" w:rsidRDefault="00A52EE3">
      <w:pPr>
        <w:rPr>
          <w:sz w:val="28"/>
          <w:szCs w:val="28"/>
        </w:rPr>
      </w:pPr>
    </w:p>
    <w:p w14:paraId="5521FF26" w14:textId="30E234EF" w:rsidR="00A52EE3" w:rsidRDefault="00A52EE3">
      <w:pPr>
        <w:rPr>
          <w:sz w:val="28"/>
          <w:szCs w:val="28"/>
        </w:rPr>
      </w:pPr>
    </w:p>
    <w:p w14:paraId="6783130E" w14:textId="1B0B8945" w:rsidR="00A52EE3" w:rsidRDefault="00A52EE3">
      <w:pPr>
        <w:rPr>
          <w:sz w:val="28"/>
          <w:szCs w:val="28"/>
        </w:rPr>
      </w:pPr>
    </w:p>
    <w:p w14:paraId="614CD5D1" w14:textId="6526AB89" w:rsidR="00A52EE3" w:rsidRDefault="00A52EE3">
      <w:pPr>
        <w:rPr>
          <w:sz w:val="28"/>
          <w:szCs w:val="28"/>
        </w:rPr>
      </w:pPr>
    </w:p>
    <w:p w14:paraId="158A6615" w14:textId="0DFD9947" w:rsidR="00A52EE3" w:rsidRDefault="00A52EE3">
      <w:pPr>
        <w:rPr>
          <w:sz w:val="28"/>
          <w:szCs w:val="28"/>
        </w:rPr>
      </w:pPr>
    </w:p>
    <w:p w14:paraId="79A21841" w14:textId="7F3BC044" w:rsidR="00A52EE3" w:rsidRDefault="00A52EE3">
      <w:pPr>
        <w:rPr>
          <w:sz w:val="28"/>
          <w:szCs w:val="28"/>
        </w:rPr>
      </w:pPr>
    </w:p>
    <w:p w14:paraId="67039E76" w14:textId="17D1EE20" w:rsidR="00A52EE3" w:rsidRDefault="00A52EE3">
      <w:pPr>
        <w:rPr>
          <w:sz w:val="28"/>
          <w:szCs w:val="28"/>
        </w:rPr>
      </w:pPr>
    </w:p>
    <w:p w14:paraId="72C0444E" w14:textId="4163A6C8" w:rsidR="00A52EE3" w:rsidRDefault="00A52EE3">
      <w:pPr>
        <w:rPr>
          <w:sz w:val="28"/>
          <w:szCs w:val="28"/>
        </w:rPr>
      </w:pPr>
    </w:p>
    <w:p w14:paraId="5FFEE65F" w14:textId="0424CD4A" w:rsidR="00A52EE3" w:rsidRDefault="00A52EE3">
      <w:pPr>
        <w:rPr>
          <w:sz w:val="28"/>
          <w:szCs w:val="28"/>
        </w:rPr>
      </w:pPr>
    </w:p>
    <w:p w14:paraId="22178304" w14:textId="195C25E4" w:rsidR="00A52EE3" w:rsidRDefault="00A52EE3">
      <w:pPr>
        <w:rPr>
          <w:sz w:val="28"/>
          <w:szCs w:val="28"/>
        </w:rPr>
      </w:pPr>
    </w:p>
    <w:p w14:paraId="487F3058" w14:textId="20515D3B" w:rsidR="00A52EE3" w:rsidRDefault="00A52EE3">
      <w:pPr>
        <w:rPr>
          <w:sz w:val="28"/>
          <w:szCs w:val="28"/>
        </w:rPr>
      </w:pPr>
    </w:p>
    <w:p w14:paraId="73CDC5A9" w14:textId="441FE989" w:rsidR="00A52EE3" w:rsidRDefault="00A52EE3">
      <w:pPr>
        <w:rPr>
          <w:sz w:val="28"/>
          <w:szCs w:val="28"/>
        </w:rPr>
      </w:pPr>
    </w:p>
    <w:p w14:paraId="796B5E73" w14:textId="79FC3648" w:rsidR="00A52EE3" w:rsidRDefault="00A52EE3">
      <w:pPr>
        <w:rPr>
          <w:sz w:val="28"/>
          <w:szCs w:val="28"/>
        </w:rPr>
      </w:pPr>
    </w:p>
    <w:p w14:paraId="2A3BB30B" w14:textId="1520C935" w:rsidR="00A52EE3" w:rsidRDefault="00A52EE3">
      <w:pPr>
        <w:rPr>
          <w:sz w:val="28"/>
          <w:szCs w:val="28"/>
        </w:rPr>
      </w:pPr>
    </w:p>
    <w:p w14:paraId="5CA85010" w14:textId="174F0317" w:rsidR="00A52EE3" w:rsidRDefault="002A3632">
      <w:pPr>
        <w:rPr>
          <w:sz w:val="28"/>
          <w:szCs w:val="28"/>
        </w:rPr>
      </w:pPr>
      <w:r>
        <w:rPr>
          <w:noProof/>
          <w:sz w:val="28"/>
          <w:szCs w:val="28"/>
        </w:rPr>
        <w:drawing>
          <wp:anchor distT="0" distB="0" distL="114300" distR="114300" simplePos="0" relativeHeight="251666432" behindDoc="1" locked="0" layoutInCell="1" allowOverlap="1" wp14:anchorId="4C6DFE7A" wp14:editId="73249815">
            <wp:simplePos x="0" y="0"/>
            <wp:positionH relativeFrom="page">
              <wp:posOffset>220980</wp:posOffset>
            </wp:positionH>
            <wp:positionV relativeFrom="paragraph">
              <wp:posOffset>112395</wp:posOffset>
            </wp:positionV>
            <wp:extent cx="7072447" cy="3977640"/>
            <wp:effectExtent l="0" t="0" r="0" b="3810"/>
            <wp:wrapNone/>
            <wp:docPr id="831972166" name="Picture 10" descr="A collage of people playing with to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972166" name="Picture 10" descr="A collage of people playing with toys&#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079792" cy="3981771"/>
                    </a:xfrm>
                    <a:prstGeom prst="rect">
                      <a:avLst/>
                    </a:prstGeom>
                  </pic:spPr>
                </pic:pic>
              </a:graphicData>
            </a:graphic>
            <wp14:sizeRelH relativeFrom="margin">
              <wp14:pctWidth>0</wp14:pctWidth>
            </wp14:sizeRelH>
            <wp14:sizeRelV relativeFrom="margin">
              <wp14:pctHeight>0</wp14:pctHeight>
            </wp14:sizeRelV>
          </wp:anchor>
        </w:drawing>
      </w:r>
    </w:p>
    <w:p w14:paraId="68D2CDB9" w14:textId="77777777" w:rsidR="00A52EE3" w:rsidRDefault="00A52EE3">
      <w:pPr>
        <w:rPr>
          <w:sz w:val="28"/>
          <w:szCs w:val="28"/>
        </w:rPr>
      </w:pPr>
    </w:p>
    <w:p w14:paraId="471A69AF" w14:textId="77777777" w:rsidR="00A52EE3" w:rsidRDefault="00A52EE3">
      <w:pPr>
        <w:rPr>
          <w:sz w:val="28"/>
          <w:szCs w:val="28"/>
        </w:rPr>
      </w:pPr>
    </w:p>
    <w:p w14:paraId="6D4B643B" w14:textId="77777777" w:rsidR="00A52EE3" w:rsidRDefault="00A52EE3">
      <w:pPr>
        <w:rPr>
          <w:sz w:val="28"/>
          <w:szCs w:val="28"/>
        </w:rPr>
      </w:pPr>
    </w:p>
    <w:p w14:paraId="44D5E008" w14:textId="77777777" w:rsidR="00A52EE3" w:rsidRDefault="00A52EE3">
      <w:pPr>
        <w:rPr>
          <w:sz w:val="28"/>
          <w:szCs w:val="28"/>
        </w:rPr>
      </w:pPr>
    </w:p>
    <w:p w14:paraId="16B4E2D2" w14:textId="566973BD" w:rsidR="00A52EE3" w:rsidRDefault="00A52EE3">
      <w:pPr>
        <w:rPr>
          <w:sz w:val="28"/>
          <w:szCs w:val="28"/>
        </w:rPr>
      </w:pPr>
    </w:p>
    <w:p w14:paraId="056322C9" w14:textId="0DB72AF9" w:rsidR="00A52EE3" w:rsidRDefault="00A52EE3">
      <w:pPr>
        <w:rPr>
          <w:sz w:val="28"/>
          <w:szCs w:val="28"/>
        </w:rPr>
      </w:pPr>
    </w:p>
    <w:p w14:paraId="1C4B8703" w14:textId="77777777" w:rsidR="00A52EE3" w:rsidRDefault="00A52EE3">
      <w:pPr>
        <w:rPr>
          <w:sz w:val="28"/>
          <w:szCs w:val="28"/>
        </w:rPr>
      </w:pPr>
    </w:p>
    <w:p w14:paraId="171AA71E" w14:textId="77777777" w:rsidR="00A52EE3" w:rsidRDefault="00A52EE3">
      <w:pPr>
        <w:rPr>
          <w:sz w:val="28"/>
          <w:szCs w:val="28"/>
        </w:rPr>
      </w:pPr>
    </w:p>
    <w:p w14:paraId="14794B25" w14:textId="06E5C585" w:rsidR="002A3632" w:rsidRDefault="002A3632">
      <w:pPr>
        <w:rPr>
          <w:sz w:val="28"/>
          <w:szCs w:val="28"/>
        </w:rPr>
      </w:pPr>
    </w:p>
    <w:p w14:paraId="47783CE2" w14:textId="58B297D5" w:rsidR="002A3632" w:rsidRDefault="002A3632">
      <w:pPr>
        <w:rPr>
          <w:sz w:val="28"/>
          <w:szCs w:val="28"/>
        </w:rPr>
      </w:pPr>
    </w:p>
    <w:p w14:paraId="0F880BEB" w14:textId="0B47952D" w:rsidR="002A3632" w:rsidRDefault="002A3632">
      <w:pPr>
        <w:rPr>
          <w:sz w:val="28"/>
          <w:szCs w:val="28"/>
        </w:rPr>
      </w:pPr>
    </w:p>
    <w:p w14:paraId="6D9D4E62" w14:textId="46F858D1" w:rsidR="002A3632" w:rsidRDefault="002A3632">
      <w:pPr>
        <w:rPr>
          <w:sz w:val="28"/>
          <w:szCs w:val="28"/>
        </w:rPr>
      </w:pPr>
      <w:r>
        <w:rPr>
          <w:noProof/>
          <w:sz w:val="28"/>
          <w:szCs w:val="28"/>
        </w:rPr>
        <w:drawing>
          <wp:anchor distT="0" distB="0" distL="114300" distR="114300" simplePos="0" relativeHeight="251667456" behindDoc="1" locked="0" layoutInCell="1" allowOverlap="1" wp14:anchorId="6AD826BF" wp14:editId="436775F2">
            <wp:simplePos x="0" y="0"/>
            <wp:positionH relativeFrom="margin">
              <wp:align>center</wp:align>
            </wp:positionH>
            <wp:positionV relativeFrom="paragraph">
              <wp:posOffset>200025</wp:posOffset>
            </wp:positionV>
            <wp:extent cx="7085081" cy="3985260"/>
            <wp:effectExtent l="0" t="0" r="1905" b="0"/>
            <wp:wrapNone/>
            <wp:docPr id="9387283" name="Picture 11"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7283" name="Picture 11" descr="A text on a white background&#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7085081" cy="3985260"/>
                    </a:xfrm>
                    <a:prstGeom prst="rect">
                      <a:avLst/>
                    </a:prstGeom>
                  </pic:spPr>
                </pic:pic>
              </a:graphicData>
            </a:graphic>
            <wp14:sizeRelH relativeFrom="margin">
              <wp14:pctWidth>0</wp14:pctWidth>
            </wp14:sizeRelH>
            <wp14:sizeRelV relativeFrom="margin">
              <wp14:pctHeight>0</wp14:pctHeight>
            </wp14:sizeRelV>
          </wp:anchor>
        </w:drawing>
      </w:r>
    </w:p>
    <w:p w14:paraId="76CDDC1E" w14:textId="77777777" w:rsidR="002A3632" w:rsidRDefault="002A3632">
      <w:pPr>
        <w:rPr>
          <w:sz w:val="28"/>
          <w:szCs w:val="28"/>
        </w:rPr>
      </w:pPr>
    </w:p>
    <w:p w14:paraId="6EEF263A" w14:textId="77777777" w:rsidR="002A3632" w:rsidRDefault="002A3632">
      <w:pPr>
        <w:rPr>
          <w:sz w:val="28"/>
          <w:szCs w:val="28"/>
        </w:rPr>
      </w:pPr>
    </w:p>
    <w:p w14:paraId="2A233402" w14:textId="77777777" w:rsidR="002A3632" w:rsidRDefault="002A3632">
      <w:pPr>
        <w:rPr>
          <w:sz w:val="28"/>
          <w:szCs w:val="28"/>
        </w:rPr>
      </w:pPr>
    </w:p>
    <w:p w14:paraId="3E1176D4" w14:textId="77777777" w:rsidR="002A3632" w:rsidRDefault="002A3632">
      <w:pPr>
        <w:rPr>
          <w:sz w:val="28"/>
          <w:szCs w:val="28"/>
        </w:rPr>
      </w:pPr>
    </w:p>
    <w:p w14:paraId="416EA8F7" w14:textId="77777777" w:rsidR="002A3632" w:rsidRDefault="002A3632">
      <w:pPr>
        <w:rPr>
          <w:sz w:val="28"/>
          <w:szCs w:val="28"/>
        </w:rPr>
      </w:pPr>
    </w:p>
    <w:p w14:paraId="4F116B87" w14:textId="77777777" w:rsidR="002A3632" w:rsidRDefault="002A3632">
      <w:pPr>
        <w:rPr>
          <w:sz w:val="28"/>
          <w:szCs w:val="28"/>
        </w:rPr>
      </w:pPr>
    </w:p>
    <w:p w14:paraId="24445D5F" w14:textId="77777777" w:rsidR="002A3632" w:rsidRDefault="002A3632">
      <w:pPr>
        <w:rPr>
          <w:sz w:val="28"/>
          <w:szCs w:val="28"/>
        </w:rPr>
      </w:pPr>
    </w:p>
    <w:p w14:paraId="4B7A94AC" w14:textId="77777777" w:rsidR="002A3632" w:rsidRDefault="002A3632">
      <w:pPr>
        <w:rPr>
          <w:sz w:val="28"/>
          <w:szCs w:val="28"/>
        </w:rPr>
      </w:pPr>
    </w:p>
    <w:p w14:paraId="643540DF" w14:textId="77777777" w:rsidR="002A3632" w:rsidRDefault="002A3632">
      <w:pPr>
        <w:rPr>
          <w:sz w:val="28"/>
          <w:szCs w:val="28"/>
        </w:rPr>
      </w:pPr>
    </w:p>
    <w:p w14:paraId="1A81CA12" w14:textId="77777777" w:rsidR="002A3632" w:rsidRDefault="002A3632">
      <w:pPr>
        <w:rPr>
          <w:sz w:val="28"/>
          <w:szCs w:val="28"/>
        </w:rPr>
      </w:pPr>
    </w:p>
    <w:p w14:paraId="153420B1" w14:textId="327FD0EE" w:rsidR="002A3632" w:rsidRDefault="002A3632">
      <w:pPr>
        <w:rPr>
          <w:sz w:val="28"/>
          <w:szCs w:val="28"/>
        </w:rPr>
      </w:pPr>
      <w:r>
        <w:rPr>
          <w:noProof/>
          <w:sz w:val="28"/>
          <w:szCs w:val="28"/>
        </w:rPr>
        <w:drawing>
          <wp:anchor distT="0" distB="0" distL="114300" distR="114300" simplePos="0" relativeHeight="251668480" behindDoc="1" locked="0" layoutInCell="1" allowOverlap="1" wp14:anchorId="6820F4D8" wp14:editId="0B7C8783">
            <wp:simplePos x="0" y="0"/>
            <wp:positionH relativeFrom="page">
              <wp:align>right</wp:align>
            </wp:positionH>
            <wp:positionV relativeFrom="paragraph">
              <wp:posOffset>1270</wp:posOffset>
            </wp:positionV>
            <wp:extent cx="7717276" cy="4340860"/>
            <wp:effectExtent l="0" t="0" r="0" b="2540"/>
            <wp:wrapNone/>
            <wp:docPr id="1643848403" name="Picture 12" descr="A screenshot of a medic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48403" name="Picture 12" descr="A screenshot of a medical report&#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717276" cy="4340860"/>
                    </a:xfrm>
                    <a:prstGeom prst="rect">
                      <a:avLst/>
                    </a:prstGeom>
                  </pic:spPr>
                </pic:pic>
              </a:graphicData>
            </a:graphic>
            <wp14:sizeRelH relativeFrom="margin">
              <wp14:pctWidth>0</wp14:pctWidth>
            </wp14:sizeRelH>
            <wp14:sizeRelV relativeFrom="margin">
              <wp14:pctHeight>0</wp14:pctHeight>
            </wp14:sizeRelV>
          </wp:anchor>
        </w:drawing>
      </w:r>
    </w:p>
    <w:p w14:paraId="717EB9CA" w14:textId="0A387226" w:rsidR="00A52EE3" w:rsidRDefault="00A52EE3">
      <w:pPr>
        <w:rPr>
          <w:sz w:val="28"/>
          <w:szCs w:val="28"/>
        </w:rPr>
      </w:pPr>
    </w:p>
    <w:p w14:paraId="53BE0B5D" w14:textId="77777777" w:rsidR="002A3632" w:rsidRPr="002A3632" w:rsidRDefault="002A3632" w:rsidP="002A3632">
      <w:pPr>
        <w:rPr>
          <w:sz w:val="28"/>
          <w:szCs w:val="28"/>
        </w:rPr>
      </w:pPr>
    </w:p>
    <w:p w14:paraId="4FE2EB60" w14:textId="77777777" w:rsidR="002A3632" w:rsidRPr="002A3632" w:rsidRDefault="002A3632" w:rsidP="002A3632">
      <w:pPr>
        <w:rPr>
          <w:sz w:val="28"/>
          <w:szCs w:val="28"/>
        </w:rPr>
      </w:pPr>
    </w:p>
    <w:p w14:paraId="14B58C1F" w14:textId="77777777" w:rsidR="002A3632" w:rsidRPr="002A3632" w:rsidRDefault="002A3632" w:rsidP="002A3632">
      <w:pPr>
        <w:rPr>
          <w:sz w:val="28"/>
          <w:szCs w:val="28"/>
        </w:rPr>
      </w:pPr>
    </w:p>
    <w:p w14:paraId="432ABFCC" w14:textId="77777777" w:rsidR="002A3632" w:rsidRPr="002A3632" w:rsidRDefault="002A3632" w:rsidP="002A3632">
      <w:pPr>
        <w:rPr>
          <w:sz w:val="28"/>
          <w:szCs w:val="28"/>
        </w:rPr>
      </w:pPr>
    </w:p>
    <w:p w14:paraId="37D698AD" w14:textId="77777777" w:rsidR="002A3632" w:rsidRPr="002A3632" w:rsidRDefault="002A3632" w:rsidP="002A3632">
      <w:pPr>
        <w:rPr>
          <w:sz w:val="28"/>
          <w:szCs w:val="28"/>
        </w:rPr>
      </w:pPr>
    </w:p>
    <w:p w14:paraId="64E3D3CD" w14:textId="77777777" w:rsidR="002A3632" w:rsidRPr="002A3632" w:rsidRDefault="002A3632" w:rsidP="002A3632">
      <w:pPr>
        <w:rPr>
          <w:sz w:val="28"/>
          <w:szCs w:val="28"/>
        </w:rPr>
      </w:pPr>
    </w:p>
    <w:p w14:paraId="4A9668D6" w14:textId="77777777" w:rsidR="002A3632" w:rsidRPr="002A3632" w:rsidRDefault="002A3632" w:rsidP="002A3632">
      <w:pPr>
        <w:rPr>
          <w:sz w:val="28"/>
          <w:szCs w:val="28"/>
        </w:rPr>
      </w:pPr>
    </w:p>
    <w:p w14:paraId="562B0456" w14:textId="77777777" w:rsidR="002A3632" w:rsidRPr="002A3632" w:rsidRDefault="002A3632" w:rsidP="002A3632">
      <w:pPr>
        <w:rPr>
          <w:sz w:val="28"/>
          <w:szCs w:val="28"/>
        </w:rPr>
      </w:pPr>
    </w:p>
    <w:p w14:paraId="2E4B209C" w14:textId="77777777" w:rsidR="002A3632" w:rsidRPr="002A3632" w:rsidRDefault="002A3632" w:rsidP="002A3632">
      <w:pPr>
        <w:rPr>
          <w:sz w:val="28"/>
          <w:szCs w:val="28"/>
        </w:rPr>
      </w:pPr>
    </w:p>
    <w:p w14:paraId="03B610FA" w14:textId="77777777" w:rsidR="002A3632" w:rsidRPr="002A3632" w:rsidRDefault="002A3632" w:rsidP="002A3632">
      <w:pPr>
        <w:rPr>
          <w:sz w:val="28"/>
          <w:szCs w:val="28"/>
        </w:rPr>
      </w:pPr>
    </w:p>
    <w:p w14:paraId="3404F3A0" w14:textId="77777777" w:rsidR="002A3632" w:rsidRDefault="002A3632" w:rsidP="002A3632">
      <w:pPr>
        <w:rPr>
          <w:sz w:val="28"/>
          <w:szCs w:val="28"/>
        </w:rPr>
      </w:pPr>
    </w:p>
    <w:p w14:paraId="12287F77" w14:textId="77777777" w:rsidR="002A3632" w:rsidRDefault="002A3632" w:rsidP="002A3632">
      <w:pPr>
        <w:rPr>
          <w:sz w:val="28"/>
          <w:szCs w:val="28"/>
        </w:rPr>
      </w:pPr>
    </w:p>
    <w:p w14:paraId="69736897" w14:textId="711DD9A0" w:rsidR="002A3632" w:rsidRDefault="002A3632" w:rsidP="002A3632">
      <w:pPr>
        <w:rPr>
          <w:sz w:val="28"/>
          <w:szCs w:val="28"/>
        </w:rPr>
      </w:pPr>
    </w:p>
    <w:p w14:paraId="57BB7C96" w14:textId="0DE21234" w:rsidR="002A3632" w:rsidRDefault="005C0B3F" w:rsidP="002A3632">
      <w:pPr>
        <w:rPr>
          <w:sz w:val="28"/>
          <w:szCs w:val="28"/>
        </w:rPr>
      </w:pPr>
      <w:r>
        <w:rPr>
          <w:noProof/>
          <w:sz w:val="28"/>
          <w:szCs w:val="28"/>
        </w:rPr>
        <w:drawing>
          <wp:anchor distT="0" distB="0" distL="114300" distR="114300" simplePos="0" relativeHeight="251669504" behindDoc="1" locked="0" layoutInCell="1" allowOverlap="1" wp14:anchorId="19D4C597" wp14:editId="7B21C7C0">
            <wp:simplePos x="0" y="0"/>
            <wp:positionH relativeFrom="column">
              <wp:posOffset>-640080</wp:posOffset>
            </wp:positionH>
            <wp:positionV relativeFrom="paragraph">
              <wp:posOffset>113665</wp:posOffset>
            </wp:positionV>
            <wp:extent cx="7098030" cy="3992880"/>
            <wp:effectExtent l="0" t="0" r="7620" b="7620"/>
            <wp:wrapNone/>
            <wp:docPr id="546809409" name="Picture 13"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809409" name="Picture 13" descr="A white text with black text&#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098030" cy="3992880"/>
                    </a:xfrm>
                    <a:prstGeom prst="rect">
                      <a:avLst/>
                    </a:prstGeom>
                  </pic:spPr>
                </pic:pic>
              </a:graphicData>
            </a:graphic>
            <wp14:sizeRelH relativeFrom="margin">
              <wp14:pctWidth>0</wp14:pctWidth>
            </wp14:sizeRelH>
            <wp14:sizeRelV relativeFrom="margin">
              <wp14:pctHeight>0</wp14:pctHeight>
            </wp14:sizeRelV>
          </wp:anchor>
        </w:drawing>
      </w:r>
    </w:p>
    <w:p w14:paraId="083856C2" w14:textId="62AEC7D1" w:rsidR="002A3632" w:rsidRDefault="002A3632" w:rsidP="002A3632">
      <w:pPr>
        <w:rPr>
          <w:sz w:val="28"/>
          <w:szCs w:val="28"/>
        </w:rPr>
      </w:pPr>
    </w:p>
    <w:p w14:paraId="639D2A91" w14:textId="76E73AC9" w:rsidR="002A3632" w:rsidRDefault="002A3632" w:rsidP="002A3632">
      <w:pPr>
        <w:rPr>
          <w:sz w:val="28"/>
          <w:szCs w:val="28"/>
        </w:rPr>
      </w:pPr>
    </w:p>
    <w:p w14:paraId="3154A67B" w14:textId="55931447" w:rsidR="002A3632" w:rsidRDefault="002A3632" w:rsidP="002A3632">
      <w:pPr>
        <w:rPr>
          <w:sz w:val="28"/>
          <w:szCs w:val="28"/>
        </w:rPr>
      </w:pPr>
    </w:p>
    <w:p w14:paraId="2F29993B" w14:textId="250FF0A3" w:rsidR="002A3632" w:rsidRDefault="002A3632" w:rsidP="002A3632">
      <w:pPr>
        <w:rPr>
          <w:sz w:val="28"/>
          <w:szCs w:val="28"/>
        </w:rPr>
      </w:pPr>
    </w:p>
    <w:p w14:paraId="0D6CCDA9" w14:textId="17EF1E59" w:rsidR="002A3632" w:rsidRDefault="002A3632" w:rsidP="002A3632">
      <w:pPr>
        <w:rPr>
          <w:sz w:val="28"/>
          <w:szCs w:val="28"/>
        </w:rPr>
      </w:pPr>
    </w:p>
    <w:p w14:paraId="6C273103" w14:textId="6E2F53F6" w:rsidR="002A3632" w:rsidRDefault="002A3632" w:rsidP="002A3632">
      <w:pPr>
        <w:rPr>
          <w:sz w:val="28"/>
          <w:szCs w:val="28"/>
        </w:rPr>
      </w:pPr>
    </w:p>
    <w:p w14:paraId="5372F7DC" w14:textId="7567372E" w:rsidR="002A3632" w:rsidRDefault="002A3632" w:rsidP="002A3632">
      <w:pPr>
        <w:rPr>
          <w:sz w:val="28"/>
          <w:szCs w:val="28"/>
        </w:rPr>
      </w:pPr>
    </w:p>
    <w:p w14:paraId="771D7EE1" w14:textId="77777777" w:rsidR="002A3632" w:rsidRDefault="002A3632" w:rsidP="002A3632">
      <w:pPr>
        <w:rPr>
          <w:sz w:val="28"/>
          <w:szCs w:val="28"/>
        </w:rPr>
      </w:pPr>
    </w:p>
    <w:p w14:paraId="3681AF52" w14:textId="77777777" w:rsidR="002A3632" w:rsidRDefault="002A3632" w:rsidP="002A3632">
      <w:pPr>
        <w:rPr>
          <w:sz w:val="28"/>
          <w:szCs w:val="28"/>
        </w:rPr>
      </w:pPr>
    </w:p>
    <w:p w14:paraId="456A9F1B" w14:textId="77777777" w:rsidR="002A3632" w:rsidRDefault="002A3632" w:rsidP="002A3632">
      <w:pPr>
        <w:rPr>
          <w:sz w:val="28"/>
          <w:szCs w:val="28"/>
        </w:rPr>
      </w:pPr>
    </w:p>
    <w:p w14:paraId="4B46DB24" w14:textId="755FEFF8" w:rsidR="002A3632" w:rsidRDefault="005C0B3F" w:rsidP="002A3632">
      <w:pPr>
        <w:rPr>
          <w:sz w:val="28"/>
          <w:szCs w:val="28"/>
        </w:rPr>
      </w:pPr>
      <w:r>
        <w:rPr>
          <w:noProof/>
          <w:sz w:val="28"/>
          <w:szCs w:val="28"/>
        </w:rPr>
        <w:drawing>
          <wp:anchor distT="0" distB="0" distL="114300" distR="114300" simplePos="0" relativeHeight="251670528" behindDoc="1" locked="0" layoutInCell="1" allowOverlap="1" wp14:anchorId="7C4C2670" wp14:editId="635DE662">
            <wp:simplePos x="0" y="0"/>
            <wp:positionH relativeFrom="margin">
              <wp:posOffset>-693421</wp:posOffset>
            </wp:positionH>
            <wp:positionV relativeFrom="paragraph">
              <wp:posOffset>-144780</wp:posOffset>
            </wp:positionV>
            <wp:extent cx="7194569" cy="4046845"/>
            <wp:effectExtent l="0" t="0" r="6350" b="0"/>
            <wp:wrapNone/>
            <wp:docPr id="1429982798" name="Picture 14"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982798" name="Picture 14" descr="A close-up of a text&#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7220439" cy="4061396"/>
                    </a:xfrm>
                    <a:prstGeom prst="rect">
                      <a:avLst/>
                    </a:prstGeom>
                  </pic:spPr>
                </pic:pic>
              </a:graphicData>
            </a:graphic>
            <wp14:sizeRelH relativeFrom="margin">
              <wp14:pctWidth>0</wp14:pctWidth>
            </wp14:sizeRelH>
            <wp14:sizeRelV relativeFrom="margin">
              <wp14:pctHeight>0</wp14:pctHeight>
            </wp14:sizeRelV>
          </wp:anchor>
        </w:drawing>
      </w:r>
    </w:p>
    <w:p w14:paraId="75136504" w14:textId="2E5F0901" w:rsidR="002A3632" w:rsidRDefault="002A3632" w:rsidP="002A3632">
      <w:pPr>
        <w:rPr>
          <w:sz w:val="28"/>
          <w:szCs w:val="28"/>
        </w:rPr>
      </w:pPr>
    </w:p>
    <w:p w14:paraId="097E847A" w14:textId="78F1F564" w:rsidR="002A3632" w:rsidRDefault="002A3632" w:rsidP="002A3632">
      <w:pPr>
        <w:rPr>
          <w:sz w:val="28"/>
          <w:szCs w:val="28"/>
        </w:rPr>
      </w:pPr>
    </w:p>
    <w:p w14:paraId="656CE2CE" w14:textId="41E30322" w:rsidR="002A3632" w:rsidRDefault="002A3632" w:rsidP="002A3632">
      <w:pPr>
        <w:rPr>
          <w:sz w:val="28"/>
          <w:szCs w:val="28"/>
        </w:rPr>
      </w:pPr>
    </w:p>
    <w:p w14:paraId="205027BB" w14:textId="75CC4023" w:rsidR="002A3632" w:rsidRDefault="002A3632" w:rsidP="002A3632">
      <w:pPr>
        <w:rPr>
          <w:sz w:val="28"/>
          <w:szCs w:val="28"/>
        </w:rPr>
      </w:pPr>
    </w:p>
    <w:p w14:paraId="2A117691" w14:textId="3A30042F" w:rsidR="002A3632" w:rsidRDefault="002A3632" w:rsidP="002A3632">
      <w:pPr>
        <w:rPr>
          <w:sz w:val="28"/>
          <w:szCs w:val="28"/>
        </w:rPr>
      </w:pPr>
    </w:p>
    <w:p w14:paraId="0C6DFB4C" w14:textId="7CDC999F" w:rsidR="002A3632" w:rsidRDefault="002A3632" w:rsidP="002A3632">
      <w:pPr>
        <w:rPr>
          <w:sz w:val="28"/>
          <w:szCs w:val="28"/>
        </w:rPr>
      </w:pPr>
    </w:p>
    <w:p w14:paraId="3DDE22F1" w14:textId="53EF2E93" w:rsidR="002A3632" w:rsidRDefault="002A3632" w:rsidP="002A3632">
      <w:pPr>
        <w:rPr>
          <w:sz w:val="28"/>
          <w:szCs w:val="28"/>
        </w:rPr>
      </w:pPr>
    </w:p>
    <w:p w14:paraId="32F52546" w14:textId="77777777" w:rsidR="002A3632" w:rsidRDefault="002A3632" w:rsidP="002A3632">
      <w:pPr>
        <w:rPr>
          <w:sz w:val="28"/>
          <w:szCs w:val="28"/>
        </w:rPr>
      </w:pPr>
    </w:p>
    <w:p w14:paraId="02F0949F" w14:textId="77777777" w:rsidR="002A3632" w:rsidRDefault="002A3632" w:rsidP="002A3632">
      <w:pPr>
        <w:rPr>
          <w:sz w:val="28"/>
          <w:szCs w:val="28"/>
        </w:rPr>
      </w:pPr>
    </w:p>
    <w:p w14:paraId="3CC3B25D" w14:textId="77777777" w:rsidR="002A3632" w:rsidRPr="002A3632" w:rsidRDefault="002A3632" w:rsidP="002A3632">
      <w:pPr>
        <w:rPr>
          <w:sz w:val="28"/>
          <w:szCs w:val="28"/>
        </w:rPr>
      </w:pPr>
    </w:p>
    <w:p w14:paraId="393FDDA6" w14:textId="7B58215F" w:rsidR="002A3632" w:rsidRPr="002A3632" w:rsidRDefault="002A3632" w:rsidP="002A3632">
      <w:pPr>
        <w:rPr>
          <w:sz w:val="28"/>
          <w:szCs w:val="28"/>
        </w:rPr>
      </w:pPr>
    </w:p>
    <w:p w14:paraId="0A9CD78D" w14:textId="57A32311" w:rsidR="002A3632" w:rsidRDefault="002A3632" w:rsidP="002A3632">
      <w:pPr>
        <w:rPr>
          <w:sz w:val="28"/>
          <w:szCs w:val="28"/>
        </w:rPr>
      </w:pPr>
    </w:p>
    <w:p w14:paraId="07365BC5" w14:textId="2AA9ECCA" w:rsidR="002A3632" w:rsidRPr="002A3632" w:rsidRDefault="002A3632" w:rsidP="002A3632">
      <w:pPr>
        <w:tabs>
          <w:tab w:val="left" w:pos="1296"/>
        </w:tabs>
        <w:rPr>
          <w:sz w:val="28"/>
          <w:szCs w:val="28"/>
        </w:rPr>
      </w:pPr>
      <w:r>
        <w:rPr>
          <w:sz w:val="28"/>
          <w:szCs w:val="28"/>
        </w:rPr>
        <w:tab/>
      </w:r>
    </w:p>
    <w:sectPr w:rsidR="002A3632" w:rsidRPr="002A363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1BD88" w14:textId="77777777" w:rsidR="00457105" w:rsidRDefault="00457105" w:rsidP="002A3632">
      <w:pPr>
        <w:spacing w:after="0" w:line="240" w:lineRule="auto"/>
      </w:pPr>
      <w:r>
        <w:separator/>
      </w:r>
    </w:p>
  </w:endnote>
  <w:endnote w:type="continuationSeparator" w:id="0">
    <w:p w14:paraId="7344327D" w14:textId="77777777" w:rsidR="00457105" w:rsidRDefault="00457105" w:rsidP="002A3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öhne">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341FA" w14:textId="77777777" w:rsidR="002A3632" w:rsidRDefault="002A3632">
    <w:pPr>
      <w:pStyle w:val="Footer"/>
    </w:pPr>
  </w:p>
  <w:p w14:paraId="4B77F633" w14:textId="77777777" w:rsidR="002A3632" w:rsidRDefault="002A3632">
    <w:pPr>
      <w:pStyle w:val="Footer"/>
    </w:pPr>
  </w:p>
  <w:p w14:paraId="2C059BC3" w14:textId="77777777" w:rsidR="002A3632" w:rsidRDefault="002A3632">
    <w:pPr>
      <w:pStyle w:val="Footer"/>
    </w:pPr>
  </w:p>
  <w:p w14:paraId="0FD1AED2" w14:textId="77777777" w:rsidR="002A3632" w:rsidRDefault="002A3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2E85B" w14:textId="77777777" w:rsidR="00457105" w:rsidRDefault="00457105" w:rsidP="002A3632">
      <w:pPr>
        <w:spacing w:after="0" w:line="240" w:lineRule="auto"/>
      </w:pPr>
      <w:r>
        <w:separator/>
      </w:r>
    </w:p>
  </w:footnote>
  <w:footnote w:type="continuationSeparator" w:id="0">
    <w:p w14:paraId="2F6E2A3C" w14:textId="77777777" w:rsidR="00457105" w:rsidRDefault="00457105" w:rsidP="002A36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648E6"/>
    <w:multiLevelType w:val="hybridMultilevel"/>
    <w:tmpl w:val="8E54D71A"/>
    <w:lvl w:ilvl="0" w:tplc="9D900986">
      <w:numFmt w:val="bullet"/>
      <w:lvlText w:val=""/>
      <w:lvlJc w:val="left"/>
      <w:pPr>
        <w:ind w:left="1671" w:hanging="360"/>
      </w:pPr>
      <w:rPr>
        <w:rFonts w:ascii="Symbol" w:eastAsia="Symbol" w:hAnsi="Symbol" w:cs="Symbol" w:hint="default"/>
        <w:b w:val="0"/>
        <w:bCs w:val="0"/>
        <w:i w:val="0"/>
        <w:iCs w:val="0"/>
        <w:spacing w:val="0"/>
        <w:w w:val="100"/>
        <w:sz w:val="24"/>
        <w:szCs w:val="24"/>
        <w:lang w:val="en-US" w:eastAsia="en-US" w:bidi="ar-SA"/>
      </w:rPr>
    </w:lvl>
    <w:lvl w:ilvl="1" w:tplc="9362892C">
      <w:numFmt w:val="bullet"/>
      <w:lvlText w:val="•"/>
      <w:lvlJc w:val="left"/>
      <w:pPr>
        <w:ind w:left="2601" w:hanging="360"/>
      </w:pPr>
      <w:rPr>
        <w:lang w:val="en-US" w:eastAsia="en-US" w:bidi="ar-SA"/>
      </w:rPr>
    </w:lvl>
    <w:lvl w:ilvl="2" w:tplc="C84CB1DE">
      <w:numFmt w:val="bullet"/>
      <w:lvlText w:val="•"/>
      <w:lvlJc w:val="left"/>
      <w:pPr>
        <w:ind w:left="3523" w:hanging="360"/>
      </w:pPr>
      <w:rPr>
        <w:lang w:val="en-US" w:eastAsia="en-US" w:bidi="ar-SA"/>
      </w:rPr>
    </w:lvl>
    <w:lvl w:ilvl="3" w:tplc="24A09B48">
      <w:numFmt w:val="bullet"/>
      <w:lvlText w:val="•"/>
      <w:lvlJc w:val="left"/>
      <w:pPr>
        <w:ind w:left="4444" w:hanging="360"/>
      </w:pPr>
      <w:rPr>
        <w:lang w:val="en-US" w:eastAsia="en-US" w:bidi="ar-SA"/>
      </w:rPr>
    </w:lvl>
    <w:lvl w:ilvl="4" w:tplc="80E69F36">
      <w:numFmt w:val="bullet"/>
      <w:lvlText w:val="•"/>
      <w:lvlJc w:val="left"/>
      <w:pPr>
        <w:ind w:left="5366" w:hanging="360"/>
      </w:pPr>
      <w:rPr>
        <w:lang w:val="en-US" w:eastAsia="en-US" w:bidi="ar-SA"/>
      </w:rPr>
    </w:lvl>
    <w:lvl w:ilvl="5" w:tplc="80A6F686">
      <w:numFmt w:val="bullet"/>
      <w:lvlText w:val="•"/>
      <w:lvlJc w:val="left"/>
      <w:pPr>
        <w:ind w:left="6287" w:hanging="360"/>
      </w:pPr>
      <w:rPr>
        <w:lang w:val="en-US" w:eastAsia="en-US" w:bidi="ar-SA"/>
      </w:rPr>
    </w:lvl>
    <w:lvl w:ilvl="6" w:tplc="07F6DBF0">
      <w:numFmt w:val="bullet"/>
      <w:lvlText w:val="•"/>
      <w:lvlJc w:val="left"/>
      <w:pPr>
        <w:ind w:left="7209" w:hanging="360"/>
      </w:pPr>
      <w:rPr>
        <w:lang w:val="en-US" w:eastAsia="en-US" w:bidi="ar-SA"/>
      </w:rPr>
    </w:lvl>
    <w:lvl w:ilvl="7" w:tplc="2056CB10">
      <w:numFmt w:val="bullet"/>
      <w:lvlText w:val="•"/>
      <w:lvlJc w:val="left"/>
      <w:pPr>
        <w:ind w:left="8130" w:hanging="360"/>
      </w:pPr>
      <w:rPr>
        <w:lang w:val="en-US" w:eastAsia="en-US" w:bidi="ar-SA"/>
      </w:rPr>
    </w:lvl>
    <w:lvl w:ilvl="8" w:tplc="E0AE1FF0">
      <w:numFmt w:val="bullet"/>
      <w:lvlText w:val="•"/>
      <w:lvlJc w:val="left"/>
      <w:pPr>
        <w:ind w:left="9052" w:hanging="360"/>
      </w:pPr>
      <w:rPr>
        <w:lang w:val="en-US" w:eastAsia="en-US" w:bidi="ar-SA"/>
      </w:rPr>
    </w:lvl>
  </w:abstractNum>
  <w:num w:numId="1" w16cid:durableId="1505590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BFF"/>
    <w:rsid w:val="000325AF"/>
    <w:rsid w:val="00217435"/>
    <w:rsid w:val="002A3632"/>
    <w:rsid w:val="0033477B"/>
    <w:rsid w:val="004526AD"/>
    <w:rsid w:val="00457105"/>
    <w:rsid w:val="004E011F"/>
    <w:rsid w:val="00525910"/>
    <w:rsid w:val="00587181"/>
    <w:rsid w:val="005C0B3F"/>
    <w:rsid w:val="005F7353"/>
    <w:rsid w:val="006241E9"/>
    <w:rsid w:val="00665446"/>
    <w:rsid w:val="00703A92"/>
    <w:rsid w:val="00704CE1"/>
    <w:rsid w:val="0077211A"/>
    <w:rsid w:val="007C5F38"/>
    <w:rsid w:val="0085565D"/>
    <w:rsid w:val="009138C3"/>
    <w:rsid w:val="009A78D8"/>
    <w:rsid w:val="009B2741"/>
    <w:rsid w:val="009F5F7C"/>
    <w:rsid w:val="00A52EE3"/>
    <w:rsid w:val="00AA34A0"/>
    <w:rsid w:val="00BC24B5"/>
    <w:rsid w:val="00BE1BFF"/>
    <w:rsid w:val="00C02864"/>
    <w:rsid w:val="00C04F7D"/>
    <w:rsid w:val="00C43FCA"/>
    <w:rsid w:val="00D35653"/>
    <w:rsid w:val="00DC0B71"/>
    <w:rsid w:val="00DC7CD4"/>
    <w:rsid w:val="00F2600E"/>
    <w:rsid w:val="00F6398E"/>
    <w:rsid w:val="00F72D67"/>
    <w:rsid w:val="00FE5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3FC14"/>
  <w15:chartTrackingRefBased/>
  <w15:docId w15:val="{68FD6D34-2E6B-4AB7-96D4-B63BA4940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632"/>
  </w:style>
  <w:style w:type="paragraph" w:styleId="Footer">
    <w:name w:val="footer"/>
    <w:basedOn w:val="Normal"/>
    <w:link w:val="FooterChar"/>
    <w:uiPriority w:val="99"/>
    <w:unhideWhenUsed/>
    <w:rsid w:val="002A3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632"/>
  </w:style>
  <w:style w:type="table" w:customStyle="1" w:styleId="TableGrid1">
    <w:name w:val="Table Grid1"/>
    <w:basedOn w:val="TableNormal"/>
    <w:next w:val="TableGrid"/>
    <w:uiPriority w:val="39"/>
    <w:rsid w:val="009B274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B2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E011F"/>
    <w:rPr>
      <w:rFonts w:ascii="Times New Roman" w:hAnsi="Times New Roman" w:cs="Times New Roman"/>
      <w:sz w:val="24"/>
      <w:szCs w:val="24"/>
    </w:rPr>
  </w:style>
  <w:style w:type="character" w:styleId="Hyperlink">
    <w:name w:val="Hyperlink"/>
    <w:basedOn w:val="DefaultParagraphFont"/>
    <w:uiPriority w:val="99"/>
    <w:unhideWhenUsed/>
    <w:rsid w:val="009F5F7C"/>
    <w:rPr>
      <w:color w:val="0563C1" w:themeColor="hyperlink"/>
      <w:u w:val="single"/>
    </w:rPr>
  </w:style>
  <w:style w:type="character" w:styleId="UnresolvedMention">
    <w:name w:val="Unresolved Mention"/>
    <w:basedOn w:val="DefaultParagraphFont"/>
    <w:uiPriority w:val="99"/>
    <w:semiHidden/>
    <w:unhideWhenUsed/>
    <w:rsid w:val="009F5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8207">
      <w:bodyDiv w:val="1"/>
      <w:marLeft w:val="0"/>
      <w:marRight w:val="0"/>
      <w:marTop w:val="0"/>
      <w:marBottom w:val="0"/>
      <w:divBdr>
        <w:top w:val="none" w:sz="0" w:space="0" w:color="auto"/>
        <w:left w:val="none" w:sz="0" w:space="0" w:color="auto"/>
        <w:bottom w:val="none" w:sz="0" w:space="0" w:color="auto"/>
        <w:right w:val="none" w:sz="0" w:space="0" w:color="auto"/>
      </w:divBdr>
      <w:divsChild>
        <w:div w:id="2019695309">
          <w:marLeft w:val="0"/>
          <w:marRight w:val="0"/>
          <w:marTop w:val="0"/>
          <w:marBottom w:val="0"/>
          <w:divBdr>
            <w:top w:val="single" w:sz="2" w:space="0" w:color="E3E3E3"/>
            <w:left w:val="single" w:sz="2" w:space="0" w:color="E3E3E3"/>
            <w:bottom w:val="single" w:sz="2" w:space="0" w:color="E3E3E3"/>
            <w:right w:val="single" w:sz="2" w:space="0" w:color="E3E3E3"/>
          </w:divBdr>
          <w:divsChild>
            <w:div w:id="895160121">
              <w:marLeft w:val="0"/>
              <w:marRight w:val="0"/>
              <w:marTop w:val="0"/>
              <w:marBottom w:val="0"/>
              <w:divBdr>
                <w:top w:val="single" w:sz="2" w:space="0" w:color="E3E3E3"/>
                <w:left w:val="single" w:sz="2" w:space="0" w:color="E3E3E3"/>
                <w:bottom w:val="single" w:sz="2" w:space="0" w:color="E3E3E3"/>
                <w:right w:val="single" w:sz="2" w:space="0" w:color="E3E3E3"/>
              </w:divBdr>
              <w:divsChild>
                <w:div w:id="1947882680">
                  <w:marLeft w:val="0"/>
                  <w:marRight w:val="0"/>
                  <w:marTop w:val="0"/>
                  <w:marBottom w:val="0"/>
                  <w:divBdr>
                    <w:top w:val="single" w:sz="2" w:space="0" w:color="E3E3E3"/>
                    <w:left w:val="single" w:sz="2" w:space="0" w:color="E3E3E3"/>
                    <w:bottom w:val="single" w:sz="2" w:space="0" w:color="E3E3E3"/>
                    <w:right w:val="single" w:sz="2" w:space="0" w:color="E3E3E3"/>
                  </w:divBdr>
                  <w:divsChild>
                    <w:div w:id="401761967">
                      <w:marLeft w:val="0"/>
                      <w:marRight w:val="0"/>
                      <w:marTop w:val="0"/>
                      <w:marBottom w:val="0"/>
                      <w:divBdr>
                        <w:top w:val="single" w:sz="2" w:space="0" w:color="E3E3E3"/>
                        <w:left w:val="single" w:sz="2" w:space="0" w:color="E3E3E3"/>
                        <w:bottom w:val="single" w:sz="2" w:space="0" w:color="E3E3E3"/>
                        <w:right w:val="single" w:sz="2" w:space="0" w:color="E3E3E3"/>
                      </w:divBdr>
                      <w:divsChild>
                        <w:div w:id="1913008826">
                          <w:marLeft w:val="0"/>
                          <w:marRight w:val="0"/>
                          <w:marTop w:val="0"/>
                          <w:marBottom w:val="0"/>
                          <w:divBdr>
                            <w:top w:val="single" w:sz="2" w:space="0" w:color="E3E3E3"/>
                            <w:left w:val="single" w:sz="2" w:space="0" w:color="E3E3E3"/>
                            <w:bottom w:val="single" w:sz="2" w:space="0" w:color="E3E3E3"/>
                            <w:right w:val="single" w:sz="2" w:space="0" w:color="E3E3E3"/>
                          </w:divBdr>
                          <w:divsChild>
                            <w:div w:id="1969508300">
                              <w:marLeft w:val="0"/>
                              <w:marRight w:val="0"/>
                              <w:marTop w:val="100"/>
                              <w:marBottom w:val="100"/>
                              <w:divBdr>
                                <w:top w:val="single" w:sz="2" w:space="0" w:color="E3E3E3"/>
                                <w:left w:val="single" w:sz="2" w:space="0" w:color="E3E3E3"/>
                                <w:bottom w:val="single" w:sz="2" w:space="0" w:color="E3E3E3"/>
                                <w:right w:val="single" w:sz="2" w:space="0" w:color="E3E3E3"/>
                              </w:divBdr>
                              <w:divsChild>
                                <w:div w:id="909735690">
                                  <w:marLeft w:val="0"/>
                                  <w:marRight w:val="0"/>
                                  <w:marTop w:val="0"/>
                                  <w:marBottom w:val="0"/>
                                  <w:divBdr>
                                    <w:top w:val="single" w:sz="2" w:space="0" w:color="E3E3E3"/>
                                    <w:left w:val="single" w:sz="2" w:space="0" w:color="E3E3E3"/>
                                    <w:bottom w:val="single" w:sz="2" w:space="0" w:color="E3E3E3"/>
                                    <w:right w:val="single" w:sz="2" w:space="0" w:color="E3E3E3"/>
                                  </w:divBdr>
                                  <w:divsChild>
                                    <w:div w:id="1819103286">
                                      <w:marLeft w:val="0"/>
                                      <w:marRight w:val="0"/>
                                      <w:marTop w:val="0"/>
                                      <w:marBottom w:val="0"/>
                                      <w:divBdr>
                                        <w:top w:val="single" w:sz="2" w:space="0" w:color="E3E3E3"/>
                                        <w:left w:val="single" w:sz="2" w:space="0" w:color="E3E3E3"/>
                                        <w:bottom w:val="single" w:sz="2" w:space="0" w:color="E3E3E3"/>
                                        <w:right w:val="single" w:sz="2" w:space="0" w:color="E3E3E3"/>
                                      </w:divBdr>
                                      <w:divsChild>
                                        <w:div w:id="533157790">
                                          <w:marLeft w:val="0"/>
                                          <w:marRight w:val="0"/>
                                          <w:marTop w:val="0"/>
                                          <w:marBottom w:val="0"/>
                                          <w:divBdr>
                                            <w:top w:val="single" w:sz="2" w:space="0" w:color="E3E3E3"/>
                                            <w:left w:val="single" w:sz="2" w:space="0" w:color="E3E3E3"/>
                                            <w:bottom w:val="single" w:sz="2" w:space="0" w:color="E3E3E3"/>
                                            <w:right w:val="single" w:sz="2" w:space="0" w:color="E3E3E3"/>
                                          </w:divBdr>
                                          <w:divsChild>
                                            <w:div w:id="1851528267">
                                              <w:marLeft w:val="0"/>
                                              <w:marRight w:val="0"/>
                                              <w:marTop w:val="0"/>
                                              <w:marBottom w:val="0"/>
                                              <w:divBdr>
                                                <w:top w:val="single" w:sz="2" w:space="0" w:color="E3E3E3"/>
                                                <w:left w:val="single" w:sz="2" w:space="0" w:color="E3E3E3"/>
                                                <w:bottom w:val="single" w:sz="2" w:space="0" w:color="E3E3E3"/>
                                                <w:right w:val="single" w:sz="2" w:space="0" w:color="E3E3E3"/>
                                              </w:divBdr>
                                              <w:divsChild>
                                                <w:div w:id="1109550136">
                                                  <w:marLeft w:val="0"/>
                                                  <w:marRight w:val="0"/>
                                                  <w:marTop w:val="0"/>
                                                  <w:marBottom w:val="0"/>
                                                  <w:divBdr>
                                                    <w:top w:val="single" w:sz="2" w:space="0" w:color="E3E3E3"/>
                                                    <w:left w:val="single" w:sz="2" w:space="0" w:color="E3E3E3"/>
                                                    <w:bottom w:val="single" w:sz="2" w:space="0" w:color="E3E3E3"/>
                                                    <w:right w:val="single" w:sz="2" w:space="0" w:color="E3E3E3"/>
                                                  </w:divBdr>
                                                  <w:divsChild>
                                                    <w:div w:id="1509832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18140622">
          <w:marLeft w:val="0"/>
          <w:marRight w:val="0"/>
          <w:marTop w:val="0"/>
          <w:marBottom w:val="0"/>
          <w:divBdr>
            <w:top w:val="none" w:sz="0" w:space="0" w:color="auto"/>
            <w:left w:val="none" w:sz="0" w:space="0" w:color="auto"/>
            <w:bottom w:val="none" w:sz="0" w:space="0" w:color="auto"/>
            <w:right w:val="none" w:sz="0" w:space="0" w:color="auto"/>
          </w:divBdr>
        </w:div>
      </w:divsChild>
    </w:div>
    <w:div w:id="185600315">
      <w:bodyDiv w:val="1"/>
      <w:marLeft w:val="0"/>
      <w:marRight w:val="0"/>
      <w:marTop w:val="0"/>
      <w:marBottom w:val="0"/>
      <w:divBdr>
        <w:top w:val="none" w:sz="0" w:space="0" w:color="auto"/>
        <w:left w:val="none" w:sz="0" w:space="0" w:color="auto"/>
        <w:bottom w:val="none" w:sz="0" w:space="0" w:color="auto"/>
        <w:right w:val="none" w:sz="0" w:space="0" w:color="auto"/>
      </w:divBdr>
      <w:divsChild>
        <w:div w:id="1393964650">
          <w:marLeft w:val="0"/>
          <w:marRight w:val="0"/>
          <w:marTop w:val="0"/>
          <w:marBottom w:val="0"/>
          <w:divBdr>
            <w:top w:val="single" w:sz="2" w:space="0" w:color="E3E3E3"/>
            <w:left w:val="single" w:sz="2" w:space="0" w:color="E3E3E3"/>
            <w:bottom w:val="single" w:sz="2" w:space="0" w:color="E3E3E3"/>
            <w:right w:val="single" w:sz="2" w:space="0" w:color="E3E3E3"/>
          </w:divBdr>
          <w:divsChild>
            <w:div w:id="1748840063">
              <w:marLeft w:val="0"/>
              <w:marRight w:val="0"/>
              <w:marTop w:val="0"/>
              <w:marBottom w:val="0"/>
              <w:divBdr>
                <w:top w:val="single" w:sz="2" w:space="0" w:color="E3E3E3"/>
                <w:left w:val="single" w:sz="2" w:space="0" w:color="E3E3E3"/>
                <w:bottom w:val="single" w:sz="2" w:space="0" w:color="E3E3E3"/>
                <w:right w:val="single" w:sz="2" w:space="0" w:color="E3E3E3"/>
              </w:divBdr>
              <w:divsChild>
                <w:div w:id="688406395">
                  <w:marLeft w:val="0"/>
                  <w:marRight w:val="0"/>
                  <w:marTop w:val="0"/>
                  <w:marBottom w:val="0"/>
                  <w:divBdr>
                    <w:top w:val="single" w:sz="2" w:space="0" w:color="E3E3E3"/>
                    <w:left w:val="single" w:sz="2" w:space="0" w:color="E3E3E3"/>
                    <w:bottom w:val="single" w:sz="2" w:space="0" w:color="E3E3E3"/>
                    <w:right w:val="single" w:sz="2" w:space="0" w:color="E3E3E3"/>
                  </w:divBdr>
                  <w:divsChild>
                    <w:div w:id="264656716">
                      <w:marLeft w:val="0"/>
                      <w:marRight w:val="0"/>
                      <w:marTop w:val="0"/>
                      <w:marBottom w:val="0"/>
                      <w:divBdr>
                        <w:top w:val="single" w:sz="2" w:space="0" w:color="E3E3E3"/>
                        <w:left w:val="single" w:sz="2" w:space="0" w:color="E3E3E3"/>
                        <w:bottom w:val="single" w:sz="2" w:space="0" w:color="E3E3E3"/>
                        <w:right w:val="single" w:sz="2" w:space="0" w:color="E3E3E3"/>
                      </w:divBdr>
                      <w:divsChild>
                        <w:div w:id="1333412992">
                          <w:marLeft w:val="0"/>
                          <w:marRight w:val="0"/>
                          <w:marTop w:val="0"/>
                          <w:marBottom w:val="0"/>
                          <w:divBdr>
                            <w:top w:val="single" w:sz="2" w:space="0" w:color="E3E3E3"/>
                            <w:left w:val="single" w:sz="2" w:space="0" w:color="E3E3E3"/>
                            <w:bottom w:val="single" w:sz="2" w:space="0" w:color="E3E3E3"/>
                            <w:right w:val="single" w:sz="2" w:space="0" w:color="E3E3E3"/>
                          </w:divBdr>
                          <w:divsChild>
                            <w:div w:id="159390127">
                              <w:marLeft w:val="0"/>
                              <w:marRight w:val="0"/>
                              <w:marTop w:val="100"/>
                              <w:marBottom w:val="100"/>
                              <w:divBdr>
                                <w:top w:val="single" w:sz="2" w:space="0" w:color="E3E3E3"/>
                                <w:left w:val="single" w:sz="2" w:space="0" w:color="E3E3E3"/>
                                <w:bottom w:val="single" w:sz="2" w:space="0" w:color="E3E3E3"/>
                                <w:right w:val="single" w:sz="2" w:space="0" w:color="E3E3E3"/>
                              </w:divBdr>
                              <w:divsChild>
                                <w:div w:id="1734812938">
                                  <w:marLeft w:val="0"/>
                                  <w:marRight w:val="0"/>
                                  <w:marTop w:val="0"/>
                                  <w:marBottom w:val="0"/>
                                  <w:divBdr>
                                    <w:top w:val="single" w:sz="2" w:space="0" w:color="E3E3E3"/>
                                    <w:left w:val="single" w:sz="2" w:space="0" w:color="E3E3E3"/>
                                    <w:bottom w:val="single" w:sz="2" w:space="0" w:color="E3E3E3"/>
                                    <w:right w:val="single" w:sz="2" w:space="0" w:color="E3E3E3"/>
                                  </w:divBdr>
                                  <w:divsChild>
                                    <w:div w:id="1295914669">
                                      <w:marLeft w:val="0"/>
                                      <w:marRight w:val="0"/>
                                      <w:marTop w:val="0"/>
                                      <w:marBottom w:val="0"/>
                                      <w:divBdr>
                                        <w:top w:val="single" w:sz="2" w:space="0" w:color="E3E3E3"/>
                                        <w:left w:val="single" w:sz="2" w:space="0" w:color="E3E3E3"/>
                                        <w:bottom w:val="single" w:sz="2" w:space="0" w:color="E3E3E3"/>
                                        <w:right w:val="single" w:sz="2" w:space="0" w:color="E3E3E3"/>
                                      </w:divBdr>
                                      <w:divsChild>
                                        <w:div w:id="547911223">
                                          <w:marLeft w:val="0"/>
                                          <w:marRight w:val="0"/>
                                          <w:marTop w:val="0"/>
                                          <w:marBottom w:val="0"/>
                                          <w:divBdr>
                                            <w:top w:val="single" w:sz="2" w:space="0" w:color="E3E3E3"/>
                                            <w:left w:val="single" w:sz="2" w:space="0" w:color="E3E3E3"/>
                                            <w:bottom w:val="single" w:sz="2" w:space="0" w:color="E3E3E3"/>
                                            <w:right w:val="single" w:sz="2" w:space="0" w:color="E3E3E3"/>
                                          </w:divBdr>
                                          <w:divsChild>
                                            <w:div w:id="777992280">
                                              <w:marLeft w:val="0"/>
                                              <w:marRight w:val="0"/>
                                              <w:marTop w:val="0"/>
                                              <w:marBottom w:val="0"/>
                                              <w:divBdr>
                                                <w:top w:val="single" w:sz="2" w:space="0" w:color="E3E3E3"/>
                                                <w:left w:val="single" w:sz="2" w:space="0" w:color="E3E3E3"/>
                                                <w:bottom w:val="single" w:sz="2" w:space="0" w:color="E3E3E3"/>
                                                <w:right w:val="single" w:sz="2" w:space="0" w:color="E3E3E3"/>
                                              </w:divBdr>
                                              <w:divsChild>
                                                <w:div w:id="62605632">
                                                  <w:marLeft w:val="0"/>
                                                  <w:marRight w:val="0"/>
                                                  <w:marTop w:val="0"/>
                                                  <w:marBottom w:val="0"/>
                                                  <w:divBdr>
                                                    <w:top w:val="single" w:sz="2" w:space="0" w:color="E3E3E3"/>
                                                    <w:left w:val="single" w:sz="2" w:space="0" w:color="E3E3E3"/>
                                                    <w:bottom w:val="single" w:sz="2" w:space="0" w:color="E3E3E3"/>
                                                    <w:right w:val="single" w:sz="2" w:space="0" w:color="E3E3E3"/>
                                                  </w:divBdr>
                                                  <w:divsChild>
                                                    <w:div w:id="1337226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59828337">
          <w:marLeft w:val="0"/>
          <w:marRight w:val="0"/>
          <w:marTop w:val="0"/>
          <w:marBottom w:val="0"/>
          <w:divBdr>
            <w:top w:val="none" w:sz="0" w:space="0" w:color="auto"/>
            <w:left w:val="none" w:sz="0" w:space="0" w:color="auto"/>
            <w:bottom w:val="none" w:sz="0" w:space="0" w:color="auto"/>
            <w:right w:val="none" w:sz="0" w:space="0" w:color="auto"/>
          </w:divBdr>
        </w:div>
      </w:divsChild>
    </w:div>
    <w:div w:id="236401922">
      <w:bodyDiv w:val="1"/>
      <w:marLeft w:val="0"/>
      <w:marRight w:val="0"/>
      <w:marTop w:val="0"/>
      <w:marBottom w:val="0"/>
      <w:divBdr>
        <w:top w:val="none" w:sz="0" w:space="0" w:color="auto"/>
        <w:left w:val="none" w:sz="0" w:space="0" w:color="auto"/>
        <w:bottom w:val="none" w:sz="0" w:space="0" w:color="auto"/>
        <w:right w:val="none" w:sz="0" w:space="0" w:color="auto"/>
      </w:divBdr>
    </w:div>
    <w:div w:id="542524824">
      <w:bodyDiv w:val="1"/>
      <w:marLeft w:val="0"/>
      <w:marRight w:val="0"/>
      <w:marTop w:val="0"/>
      <w:marBottom w:val="0"/>
      <w:divBdr>
        <w:top w:val="none" w:sz="0" w:space="0" w:color="auto"/>
        <w:left w:val="none" w:sz="0" w:space="0" w:color="auto"/>
        <w:bottom w:val="none" w:sz="0" w:space="0" w:color="auto"/>
        <w:right w:val="none" w:sz="0" w:space="0" w:color="auto"/>
      </w:divBdr>
      <w:divsChild>
        <w:div w:id="1940722140">
          <w:marLeft w:val="0"/>
          <w:marRight w:val="0"/>
          <w:marTop w:val="0"/>
          <w:marBottom w:val="0"/>
          <w:divBdr>
            <w:top w:val="single" w:sz="2" w:space="0" w:color="E3E3E3"/>
            <w:left w:val="single" w:sz="2" w:space="0" w:color="E3E3E3"/>
            <w:bottom w:val="single" w:sz="2" w:space="0" w:color="E3E3E3"/>
            <w:right w:val="single" w:sz="2" w:space="0" w:color="E3E3E3"/>
          </w:divBdr>
          <w:divsChild>
            <w:div w:id="329914139">
              <w:marLeft w:val="0"/>
              <w:marRight w:val="0"/>
              <w:marTop w:val="0"/>
              <w:marBottom w:val="0"/>
              <w:divBdr>
                <w:top w:val="single" w:sz="2" w:space="0" w:color="E3E3E3"/>
                <w:left w:val="single" w:sz="2" w:space="0" w:color="E3E3E3"/>
                <w:bottom w:val="single" w:sz="2" w:space="0" w:color="E3E3E3"/>
                <w:right w:val="single" w:sz="2" w:space="0" w:color="E3E3E3"/>
              </w:divBdr>
              <w:divsChild>
                <w:div w:id="216093065">
                  <w:marLeft w:val="0"/>
                  <w:marRight w:val="0"/>
                  <w:marTop w:val="0"/>
                  <w:marBottom w:val="0"/>
                  <w:divBdr>
                    <w:top w:val="single" w:sz="2" w:space="0" w:color="E3E3E3"/>
                    <w:left w:val="single" w:sz="2" w:space="0" w:color="E3E3E3"/>
                    <w:bottom w:val="single" w:sz="2" w:space="0" w:color="E3E3E3"/>
                    <w:right w:val="single" w:sz="2" w:space="0" w:color="E3E3E3"/>
                  </w:divBdr>
                  <w:divsChild>
                    <w:div w:id="2123069502">
                      <w:marLeft w:val="0"/>
                      <w:marRight w:val="0"/>
                      <w:marTop w:val="0"/>
                      <w:marBottom w:val="0"/>
                      <w:divBdr>
                        <w:top w:val="single" w:sz="2" w:space="0" w:color="E3E3E3"/>
                        <w:left w:val="single" w:sz="2" w:space="0" w:color="E3E3E3"/>
                        <w:bottom w:val="single" w:sz="2" w:space="0" w:color="E3E3E3"/>
                        <w:right w:val="single" w:sz="2" w:space="0" w:color="E3E3E3"/>
                      </w:divBdr>
                      <w:divsChild>
                        <w:div w:id="402676972">
                          <w:marLeft w:val="0"/>
                          <w:marRight w:val="0"/>
                          <w:marTop w:val="0"/>
                          <w:marBottom w:val="0"/>
                          <w:divBdr>
                            <w:top w:val="single" w:sz="2" w:space="0" w:color="E3E3E3"/>
                            <w:left w:val="single" w:sz="2" w:space="0" w:color="E3E3E3"/>
                            <w:bottom w:val="single" w:sz="2" w:space="0" w:color="E3E3E3"/>
                            <w:right w:val="single" w:sz="2" w:space="0" w:color="E3E3E3"/>
                          </w:divBdr>
                          <w:divsChild>
                            <w:div w:id="1635527296">
                              <w:marLeft w:val="0"/>
                              <w:marRight w:val="0"/>
                              <w:marTop w:val="100"/>
                              <w:marBottom w:val="100"/>
                              <w:divBdr>
                                <w:top w:val="single" w:sz="2" w:space="0" w:color="E3E3E3"/>
                                <w:left w:val="single" w:sz="2" w:space="0" w:color="E3E3E3"/>
                                <w:bottom w:val="single" w:sz="2" w:space="0" w:color="E3E3E3"/>
                                <w:right w:val="single" w:sz="2" w:space="0" w:color="E3E3E3"/>
                              </w:divBdr>
                              <w:divsChild>
                                <w:div w:id="1410422502">
                                  <w:marLeft w:val="0"/>
                                  <w:marRight w:val="0"/>
                                  <w:marTop w:val="0"/>
                                  <w:marBottom w:val="0"/>
                                  <w:divBdr>
                                    <w:top w:val="single" w:sz="2" w:space="0" w:color="E3E3E3"/>
                                    <w:left w:val="single" w:sz="2" w:space="0" w:color="E3E3E3"/>
                                    <w:bottom w:val="single" w:sz="2" w:space="0" w:color="E3E3E3"/>
                                    <w:right w:val="single" w:sz="2" w:space="0" w:color="E3E3E3"/>
                                  </w:divBdr>
                                  <w:divsChild>
                                    <w:div w:id="1626888077">
                                      <w:marLeft w:val="0"/>
                                      <w:marRight w:val="0"/>
                                      <w:marTop w:val="0"/>
                                      <w:marBottom w:val="0"/>
                                      <w:divBdr>
                                        <w:top w:val="single" w:sz="2" w:space="0" w:color="E3E3E3"/>
                                        <w:left w:val="single" w:sz="2" w:space="0" w:color="E3E3E3"/>
                                        <w:bottom w:val="single" w:sz="2" w:space="0" w:color="E3E3E3"/>
                                        <w:right w:val="single" w:sz="2" w:space="0" w:color="E3E3E3"/>
                                      </w:divBdr>
                                      <w:divsChild>
                                        <w:div w:id="1873498737">
                                          <w:marLeft w:val="0"/>
                                          <w:marRight w:val="0"/>
                                          <w:marTop w:val="0"/>
                                          <w:marBottom w:val="0"/>
                                          <w:divBdr>
                                            <w:top w:val="single" w:sz="2" w:space="0" w:color="E3E3E3"/>
                                            <w:left w:val="single" w:sz="2" w:space="0" w:color="E3E3E3"/>
                                            <w:bottom w:val="single" w:sz="2" w:space="0" w:color="E3E3E3"/>
                                            <w:right w:val="single" w:sz="2" w:space="0" w:color="E3E3E3"/>
                                          </w:divBdr>
                                          <w:divsChild>
                                            <w:div w:id="1625967481">
                                              <w:marLeft w:val="0"/>
                                              <w:marRight w:val="0"/>
                                              <w:marTop w:val="0"/>
                                              <w:marBottom w:val="0"/>
                                              <w:divBdr>
                                                <w:top w:val="single" w:sz="2" w:space="0" w:color="E3E3E3"/>
                                                <w:left w:val="single" w:sz="2" w:space="0" w:color="E3E3E3"/>
                                                <w:bottom w:val="single" w:sz="2" w:space="0" w:color="E3E3E3"/>
                                                <w:right w:val="single" w:sz="2" w:space="0" w:color="E3E3E3"/>
                                              </w:divBdr>
                                              <w:divsChild>
                                                <w:div w:id="1165164823">
                                                  <w:marLeft w:val="0"/>
                                                  <w:marRight w:val="0"/>
                                                  <w:marTop w:val="0"/>
                                                  <w:marBottom w:val="0"/>
                                                  <w:divBdr>
                                                    <w:top w:val="single" w:sz="2" w:space="0" w:color="E3E3E3"/>
                                                    <w:left w:val="single" w:sz="2" w:space="0" w:color="E3E3E3"/>
                                                    <w:bottom w:val="single" w:sz="2" w:space="0" w:color="E3E3E3"/>
                                                    <w:right w:val="single" w:sz="2" w:space="0" w:color="E3E3E3"/>
                                                  </w:divBdr>
                                                  <w:divsChild>
                                                    <w:div w:id="516891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28427723">
          <w:marLeft w:val="0"/>
          <w:marRight w:val="0"/>
          <w:marTop w:val="0"/>
          <w:marBottom w:val="0"/>
          <w:divBdr>
            <w:top w:val="none" w:sz="0" w:space="0" w:color="auto"/>
            <w:left w:val="none" w:sz="0" w:space="0" w:color="auto"/>
            <w:bottom w:val="none" w:sz="0" w:space="0" w:color="auto"/>
            <w:right w:val="none" w:sz="0" w:space="0" w:color="auto"/>
          </w:divBdr>
        </w:div>
      </w:divsChild>
    </w:div>
    <w:div w:id="553547816">
      <w:bodyDiv w:val="1"/>
      <w:marLeft w:val="0"/>
      <w:marRight w:val="0"/>
      <w:marTop w:val="0"/>
      <w:marBottom w:val="0"/>
      <w:divBdr>
        <w:top w:val="none" w:sz="0" w:space="0" w:color="auto"/>
        <w:left w:val="none" w:sz="0" w:space="0" w:color="auto"/>
        <w:bottom w:val="none" w:sz="0" w:space="0" w:color="auto"/>
        <w:right w:val="none" w:sz="0" w:space="0" w:color="auto"/>
      </w:divBdr>
      <w:divsChild>
        <w:div w:id="89157848">
          <w:marLeft w:val="0"/>
          <w:marRight w:val="0"/>
          <w:marTop w:val="0"/>
          <w:marBottom w:val="0"/>
          <w:divBdr>
            <w:top w:val="single" w:sz="2" w:space="0" w:color="E3E3E3"/>
            <w:left w:val="single" w:sz="2" w:space="0" w:color="E3E3E3"/>
            <w:bottom w:val="single" w:sz="2" w:space="0" w:color="E3E3E3"/>
            <w:right w:val="single" w:sz="2" w:space="0" w:color="E3E3E3"/>
          </w:divBdr>
          <w:divsChild>
            <w:div w:id="207836203">
              <w:marLeft w:val="0"/>
              <w:marRight w:val="0"/>
              <w:marTop w:val="0"/>
              <w:marBottom w:val="0"/>
              <w:divBdr>
                <w:top w:val="single" w:sz="2" w:space="0" w:color="E3E3E3"/>
                <w:left w:val="single" w:sz="2" w:space="0" w:color="E3E3E3"/>
                <w:bottom w:val="single" w:sz="2" w:space="0" w:color="E3E3E3"/>
                <w:right w:val="single" w:sz="2" w:space="0" w:color="E3E3E3"/>
              </w:divBdr>
              <w:divsChild>
                <w:div w:id="1180315705">
                  <w:marLeft w:val="0"/>
                  <w:marRight w:val="0"/>
                  <w:marTop w:val="0"/>
                  <w:marBottom w:val="0"/>
                  <w:divBdr>
                    <w:top w:val="single" w:sz="2" w:space="0" w:color="E3E3E3"/>
                    <w:left w:val="single" w:sz="2" w:space="0" w:color="E3E3E3"/>
                    <w:bottom w:val="single" w:sz="2" w:space="0" w:color="E3E3E3"/>
                    <w:right w:val="single" w:sz="2" w:space="0" w:color="E3E3E3"/>
                  </w:divBdr>
                  <w:divsChild>
                    <w:div w:id="282807210">
                      <w:marLeft w:val="0"/>
                      <w:marRight w:val="0"/>
                      <w:marTop w:val="0"/>
                      <w:marBottom w:val="0"/>
                      <w:divBdr>
                        <w:top w:val="single" w:sz="2" w:space="0" w:color="E3E3E3"/>
                        <w:left w:val="single" w:sz="2" w:space="0" w:color="E3E3E3"/>
                        <w:bottom w:val="single" w:sz="2" w:space="0" w:color="E3E3E3"/>
                        <w:right w:val="single" w:sz="2" w:space="0" w:color="E3E3E3"/>
                      </w:divBdr>
                      <w:divsChild>
                        <w:div w:id="902106070">
                          <w:marLeft w:val="0"/>
                          <w:marRight w:val="0"/>
                          <w:marTop w:val="0"/>
                          <w:marBottom w:val="0"/>
                          <w:divBdr>
                            <w:top w:val="single" w:sz="2" w:space="0" w:color="E3E3E3"/>
                            <w:left w:val="single" w:sz="2" w:space="0" w:color="E3E3E3"/>
                            <w:bottom w:val="single" w:sz="2" w:space="0" w:color="E3E3E3"/>
                            <w:right w:val="single" w:sz="2" w:space="0" w:color="E3E3E3"/>
                          </w:divBdr>
                          <w:divsChild>
                            <w:div w:id="334766140">
                              <w:marLeft w:val="0"/>
                              <w:marRight w:val="0"/>
                              <w:marTop w:val="100"/>
                              <w:marBottom w:val="100"/>
                              <w:divBdr>
                                <w:top w:val="single" w:sz="2" w:space="0" w:color="E3E3E3"/>
                                <w:left w:val="single" w:sz="2" w:space="0" w:color="E3E3E3"/>
                                <w:bottom w:val="single" w:sz="2" w:space="0" w:color="E3E3E3"/>
                                <w:right w:val="single" w:sz="2" w:space="0" w:color="E3E3E3"/>
                              </w:divBdr>
                              <w:divsChild>
                                <w:div w:id="956761022">
                                  <w:marLeft w:val="0"/>
                                  <w:marRight w:val="0"/>
                                  <w:marTop w:val="0"/>
                                  <w:marBottom w:val="0"/>
                                  <w:divBdr>
                                    <w:top w:val="single" w:sz="2" w:space="0" w:color="E3E3E3"/>
                                    <w:left w:val="single" w:sz="2" w:space="0" w:color="E3E3E3"/>
                                    <w:bottom w:val="single" w:sz="2" w:space="0" w:color="E3E3E3"/>
                                    <w:right w:val="single" w:sz="2" w:space="0" w:color="E3E3E3"/>
                                  </w:divBdr>
                                  <w:divsChild>
                                    <w:div w:id="1151481898">
                                      <w:marLeft w:val="0"/>
                                      <w:marRight w:val="0"/>
                                      <w:marTop w:val="0"/>
                                      <w:marBottom w:val="0"/>
                                      <w:divBdr>
                                        <w:top w:val="single" w:sz="2" w:space="0" w:color="E3E3E3"/>
                                        <w:left w:val="single" w:sz="2" w:space="0" w:color="E3E3E3"/>
                                        <w:bottom w:val="single" w:sz="2" w:space="0" w:color="E3E3E3"/>
                                        <w:right w:val="single" w:sz="2" w:space="0" w:color="E3E3E3"/>
                                      </w:divBdr>
                                      <w:divsChild>
                                        <w:div w:id="811288813">
                                          <w:marLeft w:val="0"/>
                                          <w:marRight w:val="0"/>
                                          <w:marTop w:val="0"/>
                                          <w:marBottom w:val="0"/>
                                          <w:divBdr>
                                            <w:top w:val="single" w:sz="2" w:space="0" w:color="E3E3E3"/>
                                            <w:left w:val="single" w:sz="2" w:space="0" w:color="E3E3E3"/>
                                            <w:bottom w:val="single" w:sz="2" w:space="0" w:color="E3E3E3"/>
                                            <w:right w:val="single" w:sz="2" w:space="0" w:color="E3E3E3"/>
                                          </w:divBdr>
                                          <w:divsChild>
                                            <w:div w:id="1873765327">
                                              <w:marLeft w:val="0"/>
                                              <w:marRight w:val="0"/>
                                              <w:marTop w:val="0"/>
                                              <w:marBottom w:val="0"/>
                                              <w:divBdr>
                                                <w:top w:val="single" w:sz="2" w:space="0" w:color="E3E3E3"/>
                                                <w:left w:val="single" w:sz="2" w:space="0" w:color="E3E3E3"/>
                                                <w:bottom w:val="single" w:sz="2" w:space="0" w:color="E3E3E3"/>
                                                <w:right w:val="single" w:sz="2" w:space="0" w:color="E3E3E3"/>
                                              </w:divBdr>
                                              <w:divsChild>
                                                <w:div w:id="2051030844">
                                                  <w:marLeft w:val="0"/>
                                                  <w:marRight w:val="0"/>
                                                  <w:marTop w:val="0"/>
                                                  <w:marBottom w:val="0"/>
                                                  <w:divBdr>
                                                    <w:top w:val="single" w:sz="2" w:space="0" w:color="E3E3E3"/>
                                                    <w:left w:val="single" w:sz="2" w:space="0" w:color="E3E3E3"/>
                                                    <w:bottom w:val="single" w:sz="2" w:space="0" w:color="E3E3E3"/>
                                                    <w:right w:val="single" w:sz="2" w:space="0" w:color="E3E3E3"/>
                                                  </w:divBdr>
                                                  <w:divsChild>
                                                    <w:div w:id="499463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50626141">
          <w:marLeft w:val="0"/>
          <w:marRight w:val="0"/>
          <w:marTop w:val="0"/>
          <w:marBottom w:val="0"/>
          <w:divBdr>
            <w:top w:val="none" w:sz="0" w:space="0" w:color="auto"/>
            <w:left w:val="none" w:sz="0" w:space="0" w:color="auto"/>
            <w:bottom w:val="none" w:sz="0" w:space="0" w:color="auto"/>
            <w:right w:val="none" w:sz="0" w:space="0" w:color="auto"/>
          </w:divBdr>
        </w:div>
      </w:divsChild>
    </w:div>
    <w:div w:id="599603698">
      <w:bodyDiv w:val="1"/>
      <w:marLeft w:val="0"/>
      <w:marRight w:val="0"/>
      <w:marTop w:val="0"/>
      <w:marBottom w:val="0"/>
      <w:divBdr>
        <w:top w:val="none" w:sz="0" w:space="0" w:color="auto"/>
        <w:left w:val="none" w:sz="0" w:space="0" w:color="auto"/>
        <w:bottom w:val="none" w:sz="0" w:space="0" w:color="auto"/>
        <w:right w:val="none" w:sz="0" w:space="0" w:color="auto"/>
      </w:divBdr>
      <w:divsChild>
        <w:div w:id="493767319">
          <w:marLeft w:val="0"/>
          <w:marRight w:val="0"/>
          <w:marTop w:val="0"/>
          <w:marBottom w:val="0"/>
          <w:divBdr>
            <w:top w:val="single" w:sz="2" w:space="0" w:color="E3E3E3"/>
            <w:left w:val="single" w:sz="2" w:space="0" w:color="E3E3E3"/>
            <w:bottom w:val="single" w:sz="2" w:space="0" w:color="E3E3E3"/>
            <w:right w:val="single" w:sz="2" w:space="0" w:color="E3E3E3"/>
          </w:divBdr>
          <w:divsChild>
            <w:div w:id="1770735004">
              <w:marLeft w:val="0"/>
              <w:marRight w:val="0"/>
              <w:marTop w:val="0"/>
              <w:marBottom w:val="0"/>
              <w:divBdr>
                <w:top w:val="single" w:sz="2" w:space="0" w:color="E3E3E3"/>
                <w:left w:val="single" w:sz="2" w:space="0" w:color="E3E3E3"/>
                <w:bottom w:val="single" w:sz="2" w:space="0" w:color="E3E3E3"/>
                <w:right w:val="single" w:sz="2" w:space="0" w:color="E3E3E3"/>
              </w:divBdr>
              <w:divsChild>
                <w:div w:id="1583178625">
                  <w:marLeft w:val="0"/>
                  <w:marRight w:val="0"/>
                  <w:marTop w:val="0"/>
                  <w:marBottom w:val="0"/>
                  <w:divBdr>
                    <w:top w:val="single" w:sz="2" w:space="0" w:color="E3E3E3"/>
                    <w:left w:val="single" w:sz="2" w:space="0" w:color="E3E3E3"/>
                    <w:bottom w:val="single" w:sz="2" w:space="0" w:color="E3E3E3"/>
                    <w:right w:val="single" w:sz="2" w:space="0" w:color="E3E3E3"/>
                  </w:divBdr>
                  <w:divsChild>
                    <w:div w:id="947388812">
                      <w:marLeft w:val="0"/>
                      <w:marRight w:val="0"/>
                      <w:marTop w:val="0"/>
                      <w:marBottom w:val="0"/>
                      <w:divBdr>
                        <w:top w:val="single" w:sz="2" w:space="0" w:color="E3E3E3"/>
                        <w:left w:val="single" w:sz="2" w:space="0" w:color="E3E3E3"/>
                        <w:bottom w:val="single" w:sz="2" w:space="0" w:color="E3E3E3"/>
                        <w:right w:val="single" w:sz="2" w:space="0" w:color="E3E3E3"/>
                      </w:divBdr>
                      <w:divsChild>
                        <w:div w:id="1512644845">
                          <w:marLeft w:val="0"/>
                          <w:marRight w:val="0"/>
                          <w:marTop w:val="0"/>
                          <w:marBottom w:val="0"/>
                          <w:divBdr>
                            <w:top w:val="single" w:sz="2" w:space="0" w:color="E3E3E3"/>
                            <w:left w:val="single" w:sz="2" w:space="0" w:color="E3E3E3"/>
                            <w:bottom w:val="single" w:sz="2" w:space="0" w:color="E3E3E3"/>
                            <w:right w:val="single" w:sz="2" w:space="0" w:color="E3E3E3"/>
                          </w:divBdr>
                          <w:divsChild>
                            <w:div w:id="1323310955">
                              <w:marLeft w:val="0"/>
                              <w:marRight w:val="0"/>
                              <w:marTop w:val="100"/>
                              <w:marBottom w:val="100"/>
                              <w:divBdr>
                                <w:top w:val="single" w:sz="2" w:space="0" w:color="E3E3E3"/>
                                <w:left w:val="single" w:sz="2" w:space="0" w:color="E3E3E3"/>
                                <w:bottom w:val="single" w:sz="2" w:space="0" w:color="E3E3E3"/>
                                <w:right w:val="single" w:sz="2" w:space="0" w:color="E3E3E3"/>
                              </w:divBdr>
                              <w:divsChild>
                                <w:div w:id="1066802090">
                                  <w:marLeft w:val="0"/>
                                  <w:marRight w:val="0"/>
                                  <w:marTop w:val="0"/>
                                  <w:marBottom w:val="0"/>
                                  <w:divBdr>
                                    <w:top w:val="single" w:sz="2" w:space="0" w:color="E3E3E3"/>
                                    <w:left w:val="single" w:sz="2" w:space="0" w:color="E3E3E3"/>
                                    <w:bottom w:val="single" w:sz="2" w:space="0" w:color="E3E3E3"/>
                                    <w:right w:val="single" w:sz="2" w:space="0" w:color="E3E3E3"/>
                                  </w:divBdr>
                                  <w:divsChild>
                                    <w:div w:id="469439274">
                                      <w:marLeft w:val="0"/>
                                      <w:marRight w:val="0"/>
                                      <w:marTop w:val="0"/>
                                      <w:marBottom w:val="0"/>
                                      <w:divBdr>
                                        <w:top w:val="single" w:sz="2" w:space="0" w:color="E3E3E3"/>
                                        <w:left w:val="single" w:sz="2" w:space="0" w:color="E3E3E3"/>
                                        <w:bottom w:val="single" w:sz="2" w:space="0" w:color="E3E3E3"/>
                                        <w:right w:val="single" w:sz="2" w:space="0" w:color="E3E3E3"/>
                                      </w:divBdr>
                                      <w:divsChild>
                                        <w:div w:id="806169894">
                                          <w:marLeft w:val="0"/>
                                          <w:marRight w:val="0"/>
                                          <w:marTop w:val="0"/>
                                          <w:marBottom w:val="0"/>
                                          <w:divBdr>
                                            <w:top w:val="single" w:sz="2" w:space="0" w:color="E3E3E3"/>
                                            <w:left w:val="single" w:sz="2" w:space="0" w:color="E3E3E3"/>
                                            <w:bottom w:val="single" w:sz="2" w:space="0" w:color="E3E3E3"/>
                                            <w:right w:val="single" w:sz="2" w:space="0" w:color="E3E3E3"/>
                                          </w:divBdr>
                                          <w:divsChild>
                                            <w:div w:id="426464970">
                                              <w:marLeft w:val="0"/>
                                              <w:marRight w:val="0"/>
                                              <w:marTop w:val="0"/>
                                              <w:marBottom w:val="0"/>
                                              <w:divBdr>
                                                <w:top w:val="single" w:sz="2" w:space="0" w:color="E3E3E3"/>
                                                <w:left w:val="single" w:sz="2" w:space="0" w:color="E3E3E3"/>
                                                <w:bottom w:val="single" w:sz="2" w:space="0" w:color="E3E3E3"/>
                                                <w:right w:val="single" w:sz="2" w:space="0" w:color="E3E3E3"/>
                                              </w:divBdr>
                                              <w:divsChild>
                                                <w:div w:id="174079248">
                                                  <w:marLeft w:val="0"/>
                                                  <w:marRight w:val="0"/>
                                                  <w:marTop w:val="0"/>
                                                  <w:marBottom w:val="0"/>
                                                  <w:divBdr>
                                                    <w:top w:val="single" w:sz="2" w:space="0" w:color="E3E3E3"/>
                                                    <w:left w:val="single" w:sz="2" w:space="0" w:color="E3E3E3"/>
                                                    <w:bottom w:val="single" w:sz="2" w:space="0" w:color="E3E3E3"/>
                                                    <w:right w:val="single" w:sz="2" w:space="0" w:color="E3E3E3"/>
                                                  </w:divBdr>
                                                  <w:divsChild>
                                                    <w:div w:id="1997606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27694909">
          <w:marLeft w:val="0"/>
          <w:marRight w:val="0"/>
          <w:marTop w:val="0"/>
          <w:marBottom w:val="0"/>
          <w:divBdr>
            <w:top w:val="none" w:sz="0" w:space="0" w:color="auto"/>
            <w:left w:val="none" w:sz="0" w:space="0" w:color="auto"/>
            <w:bottom w:val="none" w:sz="0" w:space="0" w:color="auto"/>
            <w:right w:val="none" w:sz="0" w:space="0" w:color="auto"/>
          </w:divBdr>
        </w:div>
      </w:divsChild>
    </w:div>
    <w:div w:id="645473905">
      <w:bodyDiv w:val="1"/>
      <w:marLeft w:val="0"/>
      <w:marRight w:val="0"/>
      <w:marTop w:val="0"/>
      <w:marBottom w:val="0"/>
      <w:divBdr>
        <w:top w:val="none" w:sz="0" w:space="0" w:color="auto"/>
        <w:left w:val="none" w:sz="0" w:space="0" w:color="auto"/>
        <w:bottom w:val="none" w:sz="0" w:space="0" w:color="auto"/>
        <w:right w:val="none" w:sz="0" w:space="0" w:color="auto"/>
      </w:divBdr>
      <w:divsChild>
        <w:div w:id="2015953574">
          <w:marLeft w:val="0"/>
          <w:marRight w:val="0"/>
          <w:marTop w:val="0"/>
          <w:marBottom w:val="0"/>
          <w:divBdr>
            <w:top w:val="single" w:sz="2" w:space="0" w:color="E3E3E3"/>
            <w:left w:val="single" w:sz="2" w:space="0" w:color="E3E3E3"/>
            <w:bottom w:val="single" w:sz="2" w:space="0" w:color="E3E3E3"/>
            <w:right w:val="single" w:sz="2" w:space="0" w:color="E3E3E3"/>
          </w:divBdr>
          <w:divsChild>
            <w:div w:id="1496414360">
              <w:marLeft w:val="0"/>
              <w:marRight w:val="0"/>
              <w:marTop w:val="0"/>
              <w:marBottom w:val="0"/>
              <w:divBdr>
                <w:top w:val="single" w:sz="2" w:space="0" w:color="E3E3E3"/>
                <w:left w:val="single" w:sz="2" w:space="0" w:color="E3E3E3"/>
                <w:bottom w:val="single" w:sz="2" w:space="0" w:color="E3E3E3"/>
                <w:right w:val="single" w:sz="2" w:space="0" w:color="E3E3E3"/>
              </w:divBdr>
              <w:divsChild>
                <w:div w:id="1474446920">
                  <w:marLeft w:val="0"/>
                  <w:marRight w:val="0"/>
                  <w:marTop w:val="0"/>
                  <w:marBottom w:val="0"/>
                  <w:divBdr>
                    <w:top w:val="single" w:sz="2" w:space="0" w:color="E3E3E3"/>
                    <w:left w:val="single" w:sz="2" w:space="0" w:color="E3E3E3"/>
                    <w:bottom w:val="single" w:sz="2" w:space="0" w:color="E3E3E3"/>
                    <w:right w:val="single" w:sz="2" w:space="0" w:color="E3E3E3"/>
                  </w:divBdr>
                  <w:divsChild>
                    <w:div w:id="2049067576">
                      <w:marLeft w:val="0"/>
                      <w:marRight w:val="0"/>
                      <w:marTop w:val="0"/>
                      <w:marBottom w:val="0"/>
                      <w:divBdr>
                        <w:top w:val="single" w:sz="2" w:space="0" w:color="E3E3E3"/>
                        <w:left w:val="single" w:sz="2" w:space="0" w:color="E3E3E3"/>
                        <w:bottom w:val="single" w:sz="2" w:space="0" w:color="E3E3E3"/>
                        <w:right w:val="single" w:sz="2" w:space="0" w:color="E3E3E3"/>
                      </w:divBdr>
                      <w:divsChild>
                        <w:div w:id="629752296">
                          <w:marLeft w:val="0"/>
                          <w:marRight w:val="0"/>
                          <w:marTop w:val="0"/>
                          <w:marBottom w:val="0"/>
                          <w:divBdr>
                            <w:top w:val="single" w:sz="2" w:space="0" w:color="E3E3E3"/>
                            <w:left w:val="single" w:sz="2" w:space="0" w:color="E3E3E3"/>
                            <w:bottom w:val="single" w:sz="2" w:space="0" w:color="E3E3E3"/>
                            <w:right w:val="single" w:sz="2" w:space="0" w:color="E3E3E3"/>
                          </w:divBdr>
                          <w:divsChild>
                            <w:div w:id="1483691742">
                              <w:marLeft w:val="0"/>
                              <w:marRight w:val="0"/>
                              <w:marTop w:val="100"/>
                              <w:marBottom w:val="100"/>
                              <w:divBdr>
                                <w:top w:val="single" w:sz="2" w:space="0" w:color="E3E3E3"/>
                                <w:left w:val="single" w:sz="2" w:space="0" w:color="E3E3E3"/>
                                <w:bottom w:val="single" w:sz="2" w:space="0" w:color="E3E3E3"/>
                                <w:right w:val="single" w:sz="2" w:space="0" w:color="E3E3E3"/>
                              </w:divBdr>
                              <w:divsChild>
                                <w:div w:id="1839733674">
                                  <w:marLeft w:val="0"/>
                                  <w:marRight w:val="0"/>
                                  <w:marTop w:val="0"/>
                                  <w:marBottom w:val="0"/>
                                  <w:divBdr>
                                    <w:top w:val="single" w:sz="2" w:space="0" w:color="E3E3E3"/>
                                    <w:left w:val="single" w:sz="2" w:space="0" w:color="E3E3E3"/>
                                    <w:bottom w:val="single" w:sz="2" w:space="0" w:color="E3E3E3"/>
                                    <w:right w:val="single" w:sz="2" w:space="0" w:color="E3E3E3"/>
                                  </w:divBdr>
                                  <w:divsChild>
                                    <w:div w:id="2071227746">
                                      <w:marLeft w:val="0"/>
                                      <w:marRight w:val="0"/>
                                      <w:marTop w:val="0"/>
                                      <w:marBottom w:val="0"/>
                                      <w:divBdr>
                                        <w:top w:val="single" w:sz="2" w:space="0" w:color="E3E3E3"/>
                                        <w:left w:val="single" w:sz="2" w:space="0" w:color="E3E3E3"/>
                                        <w:bottom w:val="single" w:sz="2" w:space="0" w:color="E3E3E3"/>
                                        <w:right w:val="single" w:sz="2" w:space="0" w:color="E3E3E3"/>
                                      </w:divBdr>
                                      <w:divsChild>
                                        <w:div w:id="1759791783">
                                          <w:marLeft w:val="0"/>
                                          <w:marRight w:val="0"/>
                                          <w:marTop w:val="0"/>
                                          <w:marBottom w:val="0"/>
                                          <w:divBdr>
                                            <w:top w:val="single" w:sz="2" w:space="0" w:color="E3E3E3"/>
                                            <w:left w:val="single" w:sz="2" w:space="0" w:color="E3E3E3"/>
                                            <w:bottom w:val="single" w:sz="2" w:space="0" w:color="E3E3E3"/>
                                            <w:right w:val="single" w:sz="2" w:space="0" w:color="E3E3E3"/>
                                          </w:divBdr>
                                          <w:divsChild>
                                            <w:div w:id="406657135">
                                              <w:marLeft w:val="0"/>
                                              <w:marRight w:val="0"/>
                                              <w:marTop w:val="0"/>
                                              <w:marBottom w:val="0"/>
                                              <w:divBdr>
                                                <w:top w:val="single" w:sz="2" w:space="0" w:color="E3E3E3"/>
                                                <w:left w:val="single" w:sz="2" w:space="0" w:color="E3E3E3"/>
                                                <w:bottom w:val="single" w:sz="2" w:space="0" w:color="E3E3E3"/>
                                                <w:right w:val="single" w:sz="2" w:space="0" w:color="E3E3E3"/>
                                              </w:divBdr>
                                              <w:divsChild>
                                                <w:div w:id="1286306618">
                                                  <w:marLeft w:val="0"/>
                                                  <w:marRight w:val="0"/>
                                                  <w:marTop w:val="0"/>
                                                  <w:marBottom w:val="0"/>
                                                  <w:divBdr>
                                                    <w:top w:val="single" w:sz="2" w:space="0" w:color="E3E3E3"/>
                                                    <w:left w:val="single" w:sz="2" w:space="0" w:color="E3E3E3"/>
                                                    <w:bottom w:val="single" w:sz="2" w:space="0" w:color="E3E3E3"/>
                                                    <w:right w:val="single" w:sz="2" w:space="0" w:color="E3E3E3"/>
                                                  </w:divBdr>
                                                  <w:divsChild>
                                                    <w:div w:id="17584074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6095837">
          <w:marLeft w:val="0"/>
          <w:marRight w:val="0"/>
          <w:marTop w:val="0"/>
          <w:marBottom w:val="0"/>
          <w:divBdr>
            <w:top w:val="none" w:sz="0" w:space="0" w:color="auto"/>
            <w:left w:val="none" w:sz="0" w:space="0" w:color="auto"/>
            <w:bottom w:val="none" w:sz="0" w:space="0" w:color="auto"/>
            <w:right w:val="none" w:sz="0" w:space="0" w:color="auto"/>
          </w:divBdr>
        </w:div>
      </w:divsChild>
    </w:div>
    <w:div w:id="1125270766">
      <w:bodyDiv w:val="1"/>
      <w:marLeft w:val="0"/>
      <w:marRight w:val="0"/>
      <w:marTop w:val="0"/>
      <w:marBottom w:val="0"/>
      <w:divBdr>
        <w:top w:val="none" w:sz="0" w:space="0" w:color="auto"/>
        <w:left w:val="none" w:sz="0" w:space="0" w:color="auto"/>
        <w:bottom w:val="none" w:sz="0" w:space="0" w:color="auto"/>
        <w:right w:val="none" w:sz="0" w:space="0" w:color="auto"/>
      </w:divBdr>
    </w:div>
    <w:div w:id="1170557641">
      <w:bodyDiv w:val="1"/>
      <w:marLeft w:val="0"/>
      <w:marRight w:val="0"/>
      <w:marTop w:val="0"/>
      <w:marBottom w:val="0"/>
      <w:divBdr>
        <w:top w:val="none" w:sz="0" w:space="0" w:color="auto"/>
        <w:left w:val="none" w:sz="0" w:space="0" w:color="auto"/>
        <w:bottom w:val="none" w:sz="0" w:space="0" w:color="auto"/>
        <w:right w:val="none" w:sz="0" w:space="0" w:color="auto"/>
      </w:divBdr>
      <w:divsChild>
        <w:div w:id="887033390">
          <w:marLeft w:val="0"/>
          <w:marRight w:val="0"/>
          <w:marTop w:val="0"/>
          <w:marBottom w:val="0"/>
          <w:divBdr>
            <w:top w:val="single" w:sz="2" w:space="0" w:color="E3E3E3"/>
            <w:left w:val="single" w:sz="2" w:space="0" w:color="E3E3E3"/>
            <w:bottom w:val="single" w:sz="2" w:space="0" w:color="E3E3E3"/>
            <w:right w:val="single" w:sz="2" w:space="0" w:color="E3E3E3"/>
          </w:divBdr>
          <w:divsChild>
            <w:div w:id="1292134245">
              <w:marLeft w:val="0"/>
              <w:marRight w:val="0"/>
              <w:marTop w:val="0"/>
              <w:marBottom w:val="0"/>
              <w:divBdr>
                <w:top w:val="single" w:sz="2" w:space="0" w:color="E3E3E3"/>
                <w:left w:val="single" w:sz="2" w:space="0" w:color="E3E3E3"/>
                <w:bottom w:val="single" w:sz="2" w:space="0" w:color="E3E3E3"/>
                <w:right w:val="single" w:sz="2" w:space="0" w:color="E3E3E3"/>
              </w:divBdr>
              <w:divsChild>
                <w:div w:id="780874674">
                  <w:marLeft w:val="0"/>
                  <w:marRight w:val="0"/>
                  <w:marTop w:val="0"/>
                  <w:marBottom w:val="0"/>
                  <w:divBdr>
                    <w:top w:val="single" w:sz="2" w:space="0" w:color="E3E3E3"/>
                    <w:left w:val="single" w:sz="2" w:space="0" w:color="E3E3E3"/>
                    <w:bottom w:val="single" w:sz="2" w:space="0" w:color="E3E3E3"/>
                    <w:right w:val="single" w:sz="2" w:space="0" w:color="E3E3E3"/>
                  </w:divBdr>
                  <w:divsChild>
                    <w:div w:id="2113547962">
                      <w:marLeft w:val="0"/>
                      <w:marRight w:val="0"/>
                      <w:marTop w:val="0"/>
                      <w:marBottom w:val="0"/>
                      <w:divBdr>
                        <w:top w:val="single" w:sz="2" w:space="0" w:color="E3E3E3"/>
                        <w:left w:val="single" w:sz="2" w:space="0" w:color="E3E3E3"/>
                        <w:bottom w:val="single" w:sz="2" w:space="0" w:color="E3E3E3"/>
                        <w:right w:val="single" w:sz="2" w:space="0" w:color="E3E3E3"/>
                      </w:divBdr>
                      <w:divsChild>
                        <w:div w:id="1284658235">
                          <w:marLeft w:val="0"/>
                          <w:marRight w:val="0"/>
                          <w:marTop w:val="0"/>
                          <w:marBottom w:val="0"/>
                          <w:divBdr>
                            <w:top w:val="single" w:sz="2" w:space="0" w:color="E3E3E3"/>
                            <w:left w:val="single" w:sz="2" w:space="0" w:color="E3E3E3"/>
                            <w:bottom w:val="single" w:sz="2" w:space="0" w:color="E3E3E3"/>
                            <w:right w:val="single" w:sz="2" w:space="0" w:color="E3E3E3"/>
                          </w:divBdr>
                          <w:divsChild>
                            <w:div w:id="1741054021">
                              <w:marLeft w:val="0"/>
                              <w:marRight w:val="0"/>
                              <w:marTop w:val="100"/>
                              <w:marBottom w:val="100"/>
                              <w:divBdr>
                                <w:top w:val="single" w:sz="2" w:space="0" w:color="E3E3E3"/>
                                <w:left w:val="single" w:sz="2" w:space="0" w:color="E3E3E3"/>
                                <w:bottom w:val="single" w:sz="2" w:space="0" w:color="E3E3E3"/>
                                <w:right w:val="single" w:sz="2" w:space="0" w:color="E3E3E3"/>
                              </w:divBdr>
                              <w:divsChild>
                                <w:div w:id="1216087403">
                                  <w:marLeft w:val="0"/>
                                  <w:marRight w:val="0"/>
                                  <w:marTop w:val="0"/>
                                  <w:marBottom w:val="0"/>
                                  <w:divBdr>
                                    <w:top w:val="single" w:sz="2" w:space="0" w:color="E3E3E3"/>
                                    <w:left w:val="single" w:sz="2" w:space="0" w:color="E3E3E3"/>
                                    <w:bottom w:val="single" w:sz="2" w:space="0" w:color="E3E3E3"/>
                                    <w:right w:val="single" w:sz="2" w:space="0" w:color="E3E3E3"/>
                                  </w:divBdr>
                                  <w:divsChild>
                                    <w:div w:id="820466312">
                                      <w:marLeft w:val="0"/>
                                      <w:marRight w:val="0"/>
                                      <w:marTop w:val="0"/>
                                      <w:marBottom w:val="0"/>
                                      <w:divBdr>
                                        <w:top w:val="single" w:sz="2" w:space="0" w:color="E3E3E3"/>
                                        <w:left w:val="single" w:sz="2" w:space="0" w:color="E3E3E3"/>
                                        <w:bottom w:val="single" w:sz="2" w:space="0" w:color="E3E3E3"/>
                                        <w:right w:val="single" w:sz="2" w:space="0" w:color="E3E3E3"/>
                                      </w:divBdr>
                                      <w:divsChild>
                                        <w:div w:id="118181721">
                                          <w:marLeft w:val="0"/>
                                          <w:marRight w:val="0"/>
                                          <w:marTop w:val="0"/>
                                          <w:marBottom w:val="0"/>
                                          <w:divBdr>
                                            <w:top w:val="single" w:sz="2" w:space="0" w:color="E3E3E3"/>
                                            <w:left w:val="single" w:sz="2" w:space="0" w:color="E3E3E3"/>
                                            <w:bottom w:val="single" w:sz="2" w:space="0" w:color="E3E3E3"/>
                                            <w:right w:val="single" w:sz="2" w:space="0" w:color="E3E3E3"/>
                                          </w:divBdr>
                                          <w:divsChild>
                                            <w:div w:id="1428649799">
                                              <w:marLeft w:val="0"/>
                                              <w:marRight w:val="0"/>
                                              <w:marTop w:val="0"/>
                                              <w:marBottom w:val="0"/>
                                              <w:divBdr>
                                                <w:top w:val="single" w:sz="2" w:space="0" w:color="E3E3E3"/>
                                                <w:left w:val="single" w:sz="2" w:space="0" w:color="E3E3E3"/>
                                                <w:bottom w:val="single" w:sz="2" w:space="0" w:color="E3E3E3"/>
                                                <w:right w:val="single" w:sz="2" w:space="0" w:color="E3E3E3"/>
                                              </w:divBdr>
                                              <w:divsChild>
                                                <w:div w:id="492182505">
                                                  <w:marLeft w:val="0"/>
                                                  <w:marRight w:val="0"/>
                                                  <w:marTop w:val="0"/>
                                                  <w:marBottom w:val="0"/>
                                                  <w:divBdr>
                                                    <w:top w:val="single" w:sz="2" w:space="0" w:color="E3E3E3"/>
                                                    <w:left w:val="single" w:sz="2" w:space="0" w:color="E3E3E3"/>
                                                    <w:bottom w:val="single" w:sz="2" w:space="0" w:color="E3E3E3"/>
                                                    <w:right w:val="single" w:sz="2" w:space="0" w:color="E3E3E3"/>
                                                  </w:divBdr>
                                                  <w:divsChild>
                                                    <w:div w:id="1051418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92875887">
          <w:marLeft w:val="0"/>
          <w:marRight w:val="0"/>
          <w:marTop w:val="0"/>
          <w:marBottom w:val="0"/>
          <w:divBdr>
            <w:top w:val="none" w:sz="0" w:space="0" w:color="auto"/>
            <w:left w:val="none" w:sz="0" w:space="0" w:color="auto"/>
            <w:bottom w:val="none" w:sz="0" w:space="0" w:color="auto"/>
            <w:right w:val="none" w:sz="0" w:space="0" w:color="auto"/>
          </w:divBdr>
        </w:div>
      </w:divsChild>
    </w:div>
    <w:div w:id="1243642162">
      <w:bodyDiv w:val="1"/>
      <w:marLeft w:val="0"/>
      <w:marRight w:val="0"/>
      <w:marTop w:val="0"/>
      <w:marBottom w:val="0"/>
      <w:divBdr>
        <w:top w:val="none" w:sz="0" w:space="0" w:color="auto"/>
        <w:left w:val="none" w:sz="0" w:space="0" w:color="auto"/>
        <w:bottom w:val="none" w:sz="0" w:space="0" w:color="auto"/>
        <w:right w:val="none" w:sz="0" w:space="0" w:color="auto"/>
      </w:divBdr>
    </w:div>
    <w:div w:id="1260602104">
      <w:bodyDiv w:val="1"/>
      <w:marLeft w:val="0"/>
      <w:marRight w:val="0"/>
      <w:marTop w:val="0"/>
      <w:marBottom w:val="0"/>
      <w:divBdr>
        <w:top w:val="none" w:sz="0" w:space="0" w:color="auto"/>
        <w:left w:val="none" w:sz="0" w:space="0" w:color="auto"/>
        <w:bottom w:val="none" w:sz="0" w:space="0" w:color="auto"/>
        <w:right w:val="none" w:sz="0" w:space="0" w:color="auto"/>
      </w:divBdr>
    </w:div>
    <w:div w:id="1297686734">
      <w:bodyDiv w:val="1"/>
      <w:marLeft w:val="0"/>
      <w:marRight w:val="0"/>
      <w:marTop w:val="0"/>
      <w:marBottom w:val="0"/>
      <w:divBdr>
        <w:top w:val="none" w:sz="0" w:space="0" w:color="auto"/>
        <w:left w:val="none" w:sz="0" w:space="0" w:color="auto"/>
        <w:bottom w:val="none" w:sz="0" w:space="0" w:color="auto"/>
        <w:right w:val="none" w:sz="0" w:space="0" w:color="auto"/>
      </w:divBdr>
    </w:div>
    <w:div w:id="1446074654">
      <w:bodyDiv w:val="1"/>
      <w:marLeft w:val="0"/>
      <w:marRight w:val="0"/>
      <w:marTop w:val="0"/>
      <w:marBottom w:val="0"/>
      <w:divBdr>
        <w:top w:val="none" w:sz="0" w:space="0" w:color="auto"/>
        <w:left w:val="none" w:sz="0" w:space="0" w:color="auto"/>
        <w:bottom w:val="none" w:sz="0" w:space="0" w:color="auto"/>
        <w:right w:val="none" w:sz="0" w:space="0" w:color="auto"/>
      </w:divBdr>
    </w:div>
    <w:div w:id="1779055846">
      <w:bodyDiv w:val="1"/>
      <w:marLeft w:val="0"/>
      <w:marRight w:val="0"/>
      <w:marTop w:val="0"/>
      <w:marBottom w:val="0"/>
      <w:divBdr>
        <w:top w:val="none" w:sz="0" w:space="0" w:color="auto"/>
        <w:left w:val="none" w:sz="0" w:space="0" w:color="auto"/>
        <w:bottom w:val="none" w:sz="0" w:space="0" w:color="auto"/>
        <w:right w:val="none" w:sz="0" w:space="0" w:color="auto"/>
      </w:divBdr>
      <w:divsChild>
        <w:div w:id="560407162">
          <w:marLeft w:val="0"/>
          <w:marRight w:val="0"/>
          <w:marTop w:val="0"/>
          <w:marBottom w:val="0"/>
          <w:divBdr>
            <w:top w:val="single" w:sz="2" w:space="0" w:color="E3E3E3"/>
            <w:left w:val="single" w:sz="2" w:space="0" w:color="E3E3E3"/>
            <w:bottom w:val="single" w:sz="2" w:space="0" w:color="E3E3E3"/>
            <w:right w:val="single" w:sz="2" w:space="0" w:color="E3E3E3"/>
          </w:divBdr>
          <w:divsChild>
            <w:div w:id="2101100709">
              <w:marLeft w:val="0"/>
              <w:marRight w:val="0"/>
              <w:marTop w:val="0"/>
              <w:marBottom w:val="0"/>
              <w:divBdr>
                <w:top w:val="single" w:sz="2" w:space="0" w:color="E3E3E3"/>
                <w:left w:val="single" w:sz="2" w:space="0" w:color="E3E3E3"/>
                <w:bottom w:val="single" w:sz="2" w:space="0" w:color="E3E3E3"/>
                <w:right w:val="single" w:sz="2" w:space="0" w:color="E3E3E3"/>
              </w:divBdr>
              <w:divsChild>
                <w:div w:id="1281572108">
                  <w:marLeft w:val="0"/>
                  <w:marRight w:val="0"/>
                  <w:marTop w:val="0"/>
                  <w:marBottom w:val="0"/>
                  <w:divBdr>
                    <w:top w:val="single" w:sz="2" w:space="0" w:color="E3E3E3"/>
                    <w:left w:val="single" w:sz="2" w:space="0" w:color="E3E3E3"/>
                    <w:bottom w:val="single" w:sz="2" w:space="0" w:color="E3E3E3"/>
                    <w:right w:val="single" w:sz="2" w:space="0" w:color="E3E3E3"/>
                  </w:divBdr>
                  <w:divsChild>
                    <w:div w:id="1197235342">
                      <w:marLeft w:val="0"/>
                      <w:marRight w:val="0"/>
                      <w:marTop w:val="0"/>
                      <w:marBottom w:val="0"/>
                      <w:divBdr>
                        <w:top w:val="single" w:sz="2" w:space="0" w:color="E3E3E3"/>
                        <w:left w:val="single" w:sz="2" w:space="0" w:color="E3E3E3"/>
                        <w:bottom w:val="single" w:sz="2" w:space="0" w:color="E3E3E3"/>
                        <w:right w:val="single" w:sz="2" w:space="0" w:color="E3E3E3"/>
                      </w:divBdr>
                      <w:divsChild>
                        <w:div w:id="1531651877">
                          <w:marLeft w:val="0"/>
                          <w:marRight w:val="0"/>
                          <w:marTop w:val="0"/>
                          <w:marBottom w:val="0"/>
                          <w:divBdr>
                            <w:top w:val="single" w:sz="2" w:space="0" w:color="E3E3E3"/>
                            <w:left w:val="single" w:sz="2" w:space="0" w:color="E3E3E3"/>
                            <w:bottom w:val="single" w:sz="2" w:space="0" w:color="E3E3E3"/>
                            <w:right w:val="single" w:sz="2" w:space="0" w:color="E3E3E3"/>
                          </w:divBdr>
                          <w:divsChild>
                            <w:div w:id="1417748071">
                              <w:marLeft w:val="0"/>
                              <w:marRight w:val="0"/>
                              <w:marTop w:val="100"/>
                              <w:marBottom w:val="100"/>
                              <w:divBdr>
                                <w:top w:val="single" w:sz="2" w:space="0" w:color="E3E3E3"/>
                                <w:left w:val="single" w:sz="2" w:space="0" w:color="E3E3E3"/>
                                <w:bottom w:val="single" w:sz="2" w:space="0" w:color="E3E3E3"/>
                                <w:right w:val="single" w:sz="2" w:space="0" w:color="E3E3E3"/>
                              </w:divBdr>
                              <w:divsChild>
                                <w:div w:id="378671638">
                                  <w:marLeft w:val="0"/>
                                  <w:marRight w:val="0"/>
                                  <w:marTop w:val="0"/>
                                  <w:marBottom w:val="0"/>
                                  <w:divBdr>
                                    <w:top w:val="single" w:sz="2" w:space="0" w:color="E3E3E3"/>
                                    <w:left w:val="single" w:sz="2" w:space="0" w:color="E3E3E3"/>
                                    <w:bottom w:val="single" w:sz="2" w:space="0" w:color="E3E3E3"/>
                                    <w:right w:val="single" w:sz="2" w:space="0" w:color="E3E3E3"/>
                                  </w:divBdr>
                                  <w:divsChild>
                                    <w:div w:id="535780576">
                                      <w:marLeft w:val="0"/>
                                      <w:marRight w:val="0"/>
                                      <w:marTop w:val="0"/>
                                      <w:marBottom w:val="0"/>
                                      <w:divBdr>
                                        <w:top w:val="single" w:sz="2" w:space="0" w:color="E3E3E3"/>
                                        <w:left w:val="single" w:sz="2" w:space="0" w:color="E3E3E3"/>
                                        <w:bottom w:val="single" w:sz="2" w:space="0" w:color="E3E3E3"/>
                                        <w:right w:val="single" w:sz="2" w:space="0" w:color="E3E3E3"/>
                                      </w:divBdr>
                                      <w:divsChild>
                                        <w:div w:id="1959490242">
                                          <w:marLeft w:val="0"/>
                                          <w:marRight w:val="0"/>
                                          <w:marTop w:val="0"/>
                                          <w:marBottom w:val="0"/>
                                          <w:divBdr>
                                            <w:top w:val="single" w:sz="2" w:space="0" w:color="E3E3E3"/>
                                            <w:left w:val="single" w:sz="2" w:space="0" w:color="E3E3E3"/>
                                            <w:bottom w:val="single" w:sz="2" w:space="0" w:color="E3E3E3"/>
                                            <w:right w:val="single" w:sz="2" w:space="0" w:color="E3E3E3"/>
                                          </w:divBdr>
                                          <w:divsChild>
                                            <w:div w:id="1499494678">
                                              <w:marLeft w:val="0"/>
                                              <w:marRight w:val="0"/>
                                              <w:marTop w:val="0"/>
                                              <w:marBottom w:val="0"/>
                                              <w:divBdr>
                                                <w:top w:val="single" w:sz="2" w:space="0" w:color="E3E3E3"/>
                                                <w:left w:val="single" w:sz="2" w:space="0" w:color="E3E3E3"/>
                                                <w:bottom w:val="single" w:sz="2" w:space="0" w:color="E3E3E3"/>
                                                <w:right w:val="single" w:sz="2" w:space="0" w:color="E3E3E3"/>
                                              </w:divBdr>
                                              <w:divsChild>
                                                <w:div w:id="1129862149">
                                                  <w:marLeft w:val="0"/>
                                                  <w:marRight w:val="0"/>
                                                  <w:marTop w:val="0"/>
                                                  <w:marBottom w:val="0"/>
                                                  <w:divBdr>
                                                    <w:top w:val="single" w:sz="2" w:space="0" w:color="E3E3E3"/>
                                                    <w:left w:val="single" w:sz="2" w:space="0" w:color="E3E3E3"/>
                                                    <w:bottom w:val="single" w:sz="2" w:space="0" w:color="E3E3E3"/>
                                                    <w:right w:val="single" w:sz="2" w:space="0" w:color="E3E3E3"/>
                                                  </w:divBdr>
                                                  <w:divsChild>
                                                    <w:div w:id="1837183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94036775">
          <w:marLeft w:val="0"/>
          <w:marRight w:val="0"/>
          <w:marTop w:val="0"/>
          <w:marBottom w:val="0"/>
          <w:divBdr>
            <w:top w:val="none" w:sz="0" w:space="0" w:color="auto"/>
            <w:left w:val="none" w:sz="0" w:space="0" w:color="auto"/>
            <w:bottom w:val="none" w:sz="0" w:space="0" w:color="auto"/>
            <w:right w:val="none" w:sz="0" w:space="0" w:color="auto"/>
          </w:divBdr>
        </w:div>
      </w:divsChild>
    </w:div>
    <w:div w:id="1789546447">
      <w:bodyDiv w:val="1"/>
      <w:marLeft w:val="0"/>
      <w:marRight w:val="0"/>
      <w:marTop w:val="0"/>
      <w:marBottom w:val="0"/>
      <w:divBdr>
        <w:top w:val="none" w:sz="0" w:space="0" w:color="auto"/>
        <w:left w:val="none" w:sz="0" w:space="0" w:color="auto"/>
        <w:bottom w:val="none" w:sz="0" w:space="0" w:color="auto"/>
        <w:right w:val="none" w:sz="0" w:space="0" w:color="auto"/>
      </w:divBdr>
    </w:div>
    <w:div w:id="1863199482">
      <w:bodyDiv w:val="1"/>
      <w:marLeft w:val="0"/>
      <w:marRight w:val="0"/>
      <w:marTop w:val="0"/>
      <w:marBottom w:val="0"/>
      <w:divBdr>
        <w:top w:val="none" w:sz="0" w:space="0" w:color="auto"/>
        <w:left w:val="none" w:sz="0" w:space="0" w:color="auto"/>
        <w:bottom w:val="none" w:sz="0" w:space="0" w:color="auto"/>
        <w:right w:val="none" w:sz="0" w:space="0" w:color="auto"/>
      </w:divBdr>
    </w:div>
    <w:div w:id="1918856255">
      <w:bodyDiv w:val="1"/>
      <w:marLeft w:val="0"/>
      <w:marRight w:val="0"/>
      <w:marTop w:val="0"/>
      <w:marBottom w:val="0"/>
      <w:divBdr>
        <w:top w:val="none" w:sz="0" w:space="0" w:color="auto"/>
        <w:left w:val="none" w:sz="0" w:space="0" w:color="auto"/>
        <w:bottom w:val="none" w:sz="0" w:space="0" w:color="auto"/>
        <w:right w:val="none" w:sz="0" w:space="0" w:color="auto"/>
      </w:divBdr>
    </w:div>
    <w:div w:id="197409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fcit.usf.edu/matrix/" TargetMode="External"/><Relationship Id="rId21" Type="http://schemas.openxmlformats.org/officeDocument/2006/relationships/image" Target="media/image14.png"/><Relationship Id="rId34" Type="http://schemas.openxmlformats.org/officeDocument/2006/relationships/hyperlink" Target="https://doi.org/10.20535/2410-8286.227792" TargetMode="External"/><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bbc.co.uk/programmes/m0017chg"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007/s42438-022-00302-7" TargetMode="External"/><Relationship Id="rId37" Type="http://schemas.openxmlformats.org/officeDocument/2006/relationships/hyperlink" Target="https://doi.org/10.3390/books978-3-0365-8623-6" TargetMode="External"/><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hinglink.com/card/1810764656000631652" TargetMode="External"/><Relationship Id="rId19" Type="http://schemas.openxmlformats.org/officeDocument/2006/relationships/image" Target="media/image12.png"/><Relationship Id="rId31" Type="http://schemas.openxmlformats.org/officeDocument/2006/relationships/hyperlink" Target="https://www.techlearning.com/how-to/what-is-thinglink-and-how-does-it-work" TargetMode="External"/><Relationship Id="rId44" Type="http://schemas.openxmlformats.org/officeDocument/2006/relationships/image" Target="media/image26.png"/><Relationship Id="rId52" Type="http://schemas.openxmlformats.org/officeDocument/2006/relationships/image" Target="media/image3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bacp.co.uk/media/6308/bacp-using-digital-technology-in-counselling-professions-research-overview-gpia107-july2019.pdf" TargetMode="External"/><Relationship Id="rId35" Type="http://schemas.openxmlformats.org/officeDocument/2006/relationships/hyperlink" Target="https://doi.org/10.1016/j.heliyon.2023.e16348" TargetMode="External"/><Relationship Id="rId43" Type="http://schemas.openxmlformats.org/officeDocument/2006/relationships/image" Target="media/image25.png"/><Relationship Id="rId48" Type="http://schemas.openxmlformats.org/officeDocument/2006/relationships/image" Target="media/image30.png"/><Relationship Id="rId8" Type="http://schemas.openxmlformats.org/officeDocument/2006/relationships/image" Target="media/image2.png"/><Relationship Id="rId51" Type="http://schemas.openxmlformats.org/officeDocument/2006/relationships/image" Target="media/image33.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researchbriefings.files.parliament.uk/documents/CBP-8593/CBP-8593.pdf" TargetMode="External"/><Relationship Id="rId38" Type="http://schemas.openxmlformats.org/officeDocument/2006/relationships/hyperlink" Target="https://doi.org/10.1002/capr.12376" TargetMode="External"/><Relationship Id="rId46" Type="http://schemas.openxmlformats.org/officeDocument/2006/relationships/image" Target="media/image28.png"/><Relationship Id="rId20" Type="http://schemas.openxmlformats.org/officeDocument/2006/relationships/image" Target="media/image13.png"/><Relationship Id="rId41" Type="http://schemas.openxmlformats.org/officeDocument/2006/relationships/image" Target="media/image23.pn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080/15332748.2019.1642703" TargetMode="External"/><Relationship Id="rId4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2108</TotalTime>
  <Pages>37</Pages>
  <Words>7966</Words>
  <Characters>45407</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Murphy</dc:creator>
  <cp:keywords/>
  <dc:description/>
  <cp:lastModifiedBy>Tara Murphy</cp:lastModifiedBy>
  <cp:revision>7</cp:revision>
  <dcterms:created xsi:type="dcterms:W3CDTF">2024-02-09T20:37:00Z</dcterms:created>
  <dcterms:modified xsi:type="dcterms:W3CDTF">2024-02-16T21:40:00Z</dcterms:modified>
</cp:coreProperties>
</file>