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D432BE5" w:rsidR="005E6C44" w:rsidRPr="004C3A0B" w:rsidRDefault="00F33C2B" w:rsidP="003F6F7B">
            <w:pPr>
              <w:rPr>
                <w:rFonts w:ascii="Arial" w:hAnsi="Arial" w:cs="Arial"/>
                <w:sz w:val="22"/>
                <w:szCs w:val="22"/>
              </w:rPr>
            </w:pPr>
            <w:r>
              <w:rPr>
                <w:rFonts w:ascii="Arial" w:hAnsi="Arial" w:cs="Arial"/>
                <w:sz w:val="22"/>
                <w:szCs w:val="22"/>
              </w:rPr>
              <w:t>IRENE ANNA PRADEESH</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8C45FA9" w:rsidR="005E6C44" w:rsidRPr="004C3A0B" w:rsidRDefault="00F33C2B" w:rsidP="003F6F7B">
            <w:pPr>
              <w:rPr>
                <w:rFonts w:ascii="Arial" w:hAnsi="Arial" w:cs="Arial"/>
                <w:sz w:val="22"/>
                <w:szCs w:val="22"/>
              </w:rPr>
            </w:pPr>
            <w:r>
              <w:rPr>
                <w:rFonts w:ascii="Arial" w:hAnsi="Arial" w:cs="Arial"/>
                <w:sz w:val="22"/>
                <w:szCs w:val="22"/>
              </w:rPr>
              <w:t>2430629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DC7B27A" w:rsidR="005E6C44" w:rsidRPr="004C3A0B" w:rsidRDefault="00F33C2B" w:rsidP="003F6F7B">
            <w:pPr>
              <w:rPr>
                <w:rFonts w:ascii="Arial" w:hAnsi="Arial" w:cs="Arial"/>
                <w:sz w:val="22"/>
                <w:szCs w:val="22"/>
              </w:rPr>
            </w:pPr>
            <w:r>
              <w:rPr>
                <w:rFonts w:ascii="Arial" w:hAnsi="Arial" w:cs="Arial"/>
                <w:sz w:val="22"/>
                <w:szCs w:val="22"/>
              </w:rPr>
              <w:t>2</w:t>
            </w:r>
            <w:r w:rsidRPr="00F33C2B">
              <w:rPr>
                <w:rFonts w:ascii="Arial" w:hAnsi="Arial" w:cs="Arial"/>
                <w:sz w:val="22"/>
                <w:szCs w:val="22"/>
              </w:rPr>
              <w:t>430629@student.uwtsd.ac.uk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D3382E2" w:rsidR="005E6C44" w:rsidRPr="004C3A0B" w:rsidRDefault="00F33C2B" w:rsidP="003F6F7B">
            <w:pPr>
              <w:rPr>
                <w:rFonts w:ascii="Arial" w:hAnsi="Arial" w:cs="Arial"/>
                <w:sz w:val="22"/>
                <w:szCs w:val="22"/>
              </w:rPr>
            </w:pPr>
            <w:r>
              <w:rPr>
                <w:rFonts w:ascii="Arial" w:hAnsi="Arial" w:cs="Arial"/>
                <w:sz w:val="22"/>
                <w:szCs w:val="22"/>
              </w:rPr>
              <w:t>MSc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1E36E10" w:rsidR="005E6C44" w:rsidRPr="004C3A0B" w:rsidRDefault="00F33C2B" w:rsidP="003F6F7B">
            <w:pPr>
              <w:rPr>
                <w:rFonts w:ascii="Arial" w:hAnsi="Arial" w:cs="Arial"/>
                <w:sz w:val="22"/>
                <w:szCs w:val="22"/>
              </w:rPr>
            </w:pPr>
            <w:r>
              <w:rPr>
                <w:rFonts w:ascii="Arial" w:hAnsi="Arial" w:cs="Arial"/>
                <w:sz w:val="22"/>
                <w:szCs w:val="22"/>
              </w:rPr>
              <w:t>SHAILA HUSSAIN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7080DE7" w:rsidR="005E6C44" w:rsidRPr="00DD0929" w:rsidRDefault="00F33C2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161EFA0" w:rsidR="005E6C44" w:rsidRPr="004C3A0B" w:rsidRDefault="00F33C2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549967B" w14:textId="77777777" w:rsidR="00641B95" w:rsidRDefault="00641B95" w:rsidP="003C07E3">
            <w:pPr>
              <w:rPr>
                <w:rFonts w:ascii="Arial" w:hAnsi="Arial" w:cs="Arial"/>
                <w:sz w:val="22"/>
                <w:szCs w:val="22"/>
              </w:rPr>
            </w:pPr>
            <w:r w:rsidRPr="00641B95">
              <w:rPr>
                <w:rFonts w:ascii="Arial" w:hAnsi="Arial" w:cs="Arial"/>
                <w:sz w:val="22"/>
                <w:szCs w:val="22"/>
              </w:rPr>
              <w:t>A critical evaluation of the effectiveness and implementation of school-based sex education in improving sexual health outcomes among adolescents in England:</w:t>
            </w:r>
          </w:p>
          <w:p w14:paraId="44A8F7CA" w14:textId="7B03CC03" w:rsidR="004C3D85" w:rsidRPr="00641B95" w:rsidRDefault="00641B95" w:rsidP="003C07E3">
            <w:pPr>
              <w:rPr>
                <w:rFonts w:ascii="Arial" w:hAnsi="Arial" w:cs="Arial"/>
                <w:sz w:val="22"/>
                <w:szCs w:val="22"/>
              </w:rPr>
            </w:pPr>
            <w:r w:rsidRPr="00641B95">
              <w:rPr>
                <w:rFonts w:ascii="Arial" w:hAnsi="Arial" w:cs="Arial"/>
                <w:sz w:val="22"/>
                <w:szCs w:val="22"/>
              </w:rPr>
              <w:t xml:space="preserve"> A </w:t>
            </w:r>
            <w:r w:rsidR="000E6A69">
              <w:rPr>
                <w:rFonts w:ascii="Arial" w:hAnsi="Arial" w:cs="Arial"/>
                <w:sz w:val="22"/>
                <w:szCs w:val="22"/>
              </w:rPr>
              <w:t>systematic</w:t>
            </w:r>
            <w:r w:rsidRPr="00641B95">
              <w:rPr>
                <w:rFonts w:ascii="Arial" w:hAnsi="Arial" w:cs="Arial"/>
                <w:sz w:val="22"/>
                <w:szCs w:val="22"/>
              </w:rPr>
              <w:t xml:space="preserve"> review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B7EF85E" w:rsidR="004C3D85" w:rsidRPr="00D839CD" w:rsidRDefault="00A223CF" w:rsidP="003C07E3">
            <w:pPr>
              <w:rPr>
                <w:rFonts w:ascii="Arial" w:hAnsi="Arial" w:cs="Arial"/>
                <w:sz w:val="22"/>
                <w:szCs w:val="22"/>
              </w:rPr>
            </w:pPr>
            <w:r>
              <w:rPr>
                <w:rFonts w:ascii="Arial" w:hAnsi="Arial" w:cs="Arial"/>
                <w:sz w:val="22"/>
                <w:szCs w:val="22"/>
              </w:rPr>
              <w:t>8</w:t>
            </w:r>
            <w:r w:rsidRPr="00A223CF">
              <w:rPr>
                <w:rFonts w:ascii="Arial" w:hAnsi="Arial" w:cs="Arial"/>
                <w:sz w:val="22"/>
                <w:szCs w:val="22"/>
                <w:vertAlign w:val="superscript"/>
              </w:rPr>
              <w:t>th</w:t>
            </w:r>
            <w:r>
              <w:rPr>
                <w:rFonts w:ascii="Arial" w:hAnsi="Arial" w:cs="Arial"/>
                <w:sz w:val="22"/>
                <w:szCs w:val="22"/>
              </w:rPr>
              <w:t xml:space="preserve">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16E5C59" w:rsidR="004C3D85" w:rsidRPr="004C3A0B" w:rsidRDefault="00A223CF" w:rsidP="003C07E3">
            <w:pPr>
              <w:rPr>
                <w:rFonts w:ascii="Arial" w:hAnsi="Arial" w:cs="Arial"/>
                <w:sz w:val="22"/>
                <w:szCs w:val="22"/>
              </w:rPr>
            </w:pPr>
            <w:r>
              <w:rPr>
                <w:rFonts w:ascii="Arial" w:hAnsi="Arial" w:cs="Arial"/>
                <w:sz w:val="22"/>
                <w:szCs w:val="22"/>
              </w:rPr>
              <w:t>5</w:t>
            </w:r>
            <w:r w:rsidRPr="00A223CF">
              <w:rPr>
                <w:rFonts w:ascii="Arial" w:hAnsi="Arial" w:cs="Arial"/>
                <w:sz w:val="22"/>
                <w:szCs w:val="22"/>
                <w:vertAlign w:val="superscript"/>
              </w:rPr>
              <w:t>th</w:t>
            </w:r>
            <w:r>
              <w:rPr>
                <w:rFonts w:ascii="Arial" w:hAnsi="Arial" w:cs="Arial"/>
                <w:sz w:val="22"/>
                <w:szCs w:val="22"/>
              </w:rPr>
              <w:t xml:space="preserve"> October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10AFE78"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r w:rsidR="00A223CF">
              <w:rPr>
                <w:rFonts w:ascii="Arial" w:hAnsi="Arial" w:cs="Arial"/>
                <w:i/>
              </w:rPr>
              <w:t xml:space="preserve"> </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E6528C" w14:textId="77777777" w:rsidR="003C4CB3" w:rsidRPr="009D2E0B" w:rsidRDefault="003C4CB3" w:rsidP="00F96C3F">
            <w:pPr>
              <w:autoSpaceDE w:val="0"/>
              <w:autoSpaceDN w:val="0"/>
              <w:adjustRightInd w:val="0"/>
              <w:rPr>
                <w:rFonts w:ascii="Arial" w:hAnsi="Arial" w:cs="Arial"/>
                <w:b/>
                <w:bCs/>
                <w:sz w:val="22"/>
                <w:szCs w:val="22"/>
              </w:rPr>
            </w:pPr>
          </w:p>
          <w:p w14:paraId="01EEFD1A" w14:textId="298ECE03" w:rsidR="003C4CB3" w:rsidRPr="003C4CB3" w:rsidRDefault="003C4CB3" w:rsidP="003C4CB3">
            <w:pPr>
              <w:rPr>
                <w:rFonts w:ascii="Arial" w:hAnsi="Arial" w:cs="Arial"/>
              </w:rPr>
            </w:pPr>
            <w:r w:rsidRPr="003C4CB3">
              <w:rPr>
                <w:rFonts w:ascii="Arial" w:hAnsi="Arial" w:cs="Arial"/>
              </w:rPr>
              <w:t xml:space="preserve">The main purpose of this research is to </w:t>
            </w:r>
            <w:r>
              <w:rPr>
                <w:rFonts w:ascii="Arial" w:hAnsi="Arial" w:cs="Arial"/>
              </w:rPr>
              <w:t>analyse</w:t>
            </w:r>
            <w:r w:rsidRPr="003C4CB3">
              <w:rPr>
                <w:rFonts w:ascii="Arial" w:hAnsi="Arial" w:cs="Arial"/>
              </w:rPr>
              <w:t xml:space="preserve"> the current effectiveness and implementation of Relationship and Sex Education (RSE) provided at schools aimed at improving the sexual health of teenagers in England. This topic is very relevant, considering the sexual health problems faced by teenagers despite all the reforms in recent years. In particular, according to </w:t>
            </w:r>
            <w:r>
              <w:rPr>
                <w:rFonts w:ascii="Arial" w:hAnsi="Arial" w:cs="Arial"/>
              </w:rPr>
              <w:t xml:space="preserve">the </w:t>
            </w:r>
            <w:r w:rsidRPr="003C4CB3">
              <w:rPr>
                <w:rFonts w:ascii="Arial" w:hAnsi="Arial" w:cs="Arial"/>
              </w:rPr>
              <w:t xml:space="preserve">UK Health Security Agency (UKHSA), more than 401,800 sexually transmitted infections were registered in England in 2022. 46% of them involved people between 15 and 24 years old. In addition, according to the statistics of the Office for National Statistics (ONS), the conception rate increased to 13.9 per 1,000 females among people younger than 18. It is the first increase </w:t>
            </w:r>
            <w:r>
              <w:rPr>
                <w:rFonts w:ascii="Arial" w:hAnsi="Arial" w:cs="Arial"/>
              </w:rPr>
              <w:t>in</w:t>
            </w:r>
            <w:r w:rsidRPr="003C4CB3">
              <w:rPr>
                <w:rFonts w:ascii="Arial" w:hAnsi="Arial" w:cs="Arial"/>
              </w:rPr>
              <w:t xml:space="preserve"> its rate during the last ten years.</w:t>
            </w:r>
          </w:p>
          <w:p w14:paraId="48707FE6" w14:textId="77777777" w:rsidR="003C4CB3" w:rsidRPr="003C4CB3" w:rsidRDefault="003C4CB3" w:rsidP="003C4CB3">
            <w:pPr>
              <w:rPr>
                <w:rFonts w:ascii="Arial" w:hAnsi="Arial" w:cs="Arial"/>
              </w:rPr>
            </w:pPr>
          </w:p>
          <w:p w14:paraId="6F7268E9" w14:textId="77777777" w:rsidR="003C4CB3" w:rsidRPr="003C4CB3" w:rsidRDefault="003C4CB3" w:rsidP="003C4CB3">
            <w:pPr>
              <w:rPr>
                <w:rFonts w:ascii="Arial" w:hAnsi="Arial" w:cs="Arial"/>
              </w:rPr>
            </w:pPr>
            <w:r w:rsidRPr="003C4CB3">
              <w:rPr>
                <w:rFonts w:ascii="Arial" w:hAnsi="Arial" w:cs="Arial"/>
              </w:rPr>
              <w:t>Research shows that sex education in schools really does help young people—it improves not just what they know, but how they think and act when it comes to sexual health (Goldfarb &amp; Lieberman, 2021; Pound et al., 2017). Still, we don’t know enough about how relationships and sex education (RSE) actually changes sexual health outcomes for different groups in England. Most studies say there’s a gap, especially when it comes to looking at the effects since the statutory RSE curriculum started in 2020 (Department for Education, 2019; Blake et al., 2022).</w:t>
            </w:r>
          </w:p>
          <w:p w14:paraId="132F9DB8" w14:textId="77777777" w:rsidR="003C4CB3" w:rsidRPr="003C4CB3" w:rsidRDefault="003C4CB3" w:rsidP="003C4CB3">
            <w:pPr>
              <w:rPr>
                <w:rFonts w:ascii="Arial" w:hAnsi="Arial" w:cs="Arial"/>
              </w:rPr>
            </w:pPr>
          </w:p>
          <w:p w14:paraId="5F64A457" w14:textId="24C2650D" w:rsidR="001D67DB" w:rsidRPr="002A152D" w:rsidDel="00425DA7" w:rsidRDefault="003C4CB3" w:rsidP="003C4CB3">
            <w:pPr>
              <w:rPr>
                <w:rFonts w:ascii="Arial" w:hAnsi="Arial" w:cs="Arial"/>
              </w:rPr>
            </w:pPr>
            <w:r w:rsidRPr="003C4CB3">
              <w:rPr>
                <w:rFonts w:ascii="Arial" w:hAnsi="Arial" w:cs="Arial"/>
              </w:rPr>
              <w:t>This study steps in to tackle that gap. We’re doing a systematic qualitative literature review to look closely at the real impact of RSE on adolescents’ sexual health in England. The goal is to bring some clarity to what’s working (and what’s not), and to point out where RSE delivery could use a boost, so we can make sure the program actually meets young people’s needs.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6C0468A" w14:textId="5601DB4C" w:rsidR="00F96C3F" w:rsidRPr="006C1FDD" w:rsidRDefault="003C4CB3" w:rsidP="003C4CB3">
            <w:pPr>
              <w:rPr>
                <w:rFonts w:ascii="Arial" w:hAnsi="Arial" w:cs="Arial"/>
                <w:b/>
                <w:bCs/>
                <w:sz w:val="22"/>
                <w:szCs w:val="22"/>
              </w:rPr>
            </w:pPr>
            <w:r>
              <w:rPr>
                <w:rFonts w:ascii="Arial" w:hAnsi="Arial" w:cs="Arial"/>
                <w:lang w:val="en-US"/>
              </w:rPr>
              <w:t xml:space="preserve">What is the impact of RSE education on the sexual health outcomes of adolescents in England? </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5BC51A69" w:rsidR="00F96C3F" w:rsidRPr="005E7594" w:rsidRDefault="00F96C3F" w:rsidP="00F96C3F">
            <w:pPr>
              <w:rPr>
                <w:rFonts w:ascii="Arial" w:hAnsi="Arial" w:cs="Arial"/>
                <w:color w:val="00B050"/>
              </w:rPr>
            </w:pPr>
          </w:p>
          <w:p w14:paraId="6E4791AE" w14:textId="7387763A" w:rsidR="005D36E9" w:rsidRPr="005D36E9" w:rsidRDefault="005D36E9" w:rsidP="005D36E9">
            <w:pPr>
              <w:rPr>
                <w:rFonts w:ascii="Arial" w:hAnsi="Arial" w:cs="Arial"/>
                <w:lang w:val="en-IN"/>
              </w:rPr>
            </w:pPr>
            <w:r w:rsidRPr="005D36E9">
              <w:rPr>
                <w:rFonts w:ascii="Arial" w:hAnsi="Arial" w:cs="Arial"/>
                <w:lang w:val="en-US"/>
              </w:rPr>
              <w:t xml:space="preserve">Critically evaluate the effectiveness of school-based </w:t>
            </w:r>
            <w:r w:rsidR="003C4CB3">
              <w:rPr>
                <w:rFonts w:ascii="Arial" w:hAnsi="Arial" w:cs="Arial"/>
                <w:lang w:val="en-US"/>
              </w:rPr>
              <w:t xml:space="preserve">relationship and </w:t>
            </w:r>
            <w:proofErr w:type="gramStart"/>
            <w:r w:rsidR="003C4CB3">
              <w:rPr>
                <w:rFonts w:ascii="Arial" w:hAnsi="Arial" w:cs="Arial"/>
                <w:lang w:val="en-US"/>
              </w:rPr>
              <w:t xml:space="preserve">sex  </w:t>
            </w:r>
            <w:r w:rsidRPr="005D36E9">
              <w:rPr>
                <w:rFonts w:ascii="Arial" w:hAnsi="Arial" w:cs="Arial"/>
                <w:lang w:val="en-US"/>
              </w:rPr>
              <w:t>education</w:t>
            </w:r>
            <w:proofErr w:type="gramEnd"/>
            <w:r w:rsidR="003C4CB3">
              <w:rPr>
                <w:rFonts w:ascii="Arial" w:hAnsi="Arial" w:cs="Arial"/>
                <w:lang w:val="en-US"/>
              </w:rPr>
              <w:t xml:space="preserve"> (</w:t>
            </w:r>
            <w:proofErr w:type="gramStart"/>
            <w:r w:rsidR="003C4CB3">
              <w:rPr>
                <w:rFonts w:ascii="Arial" w:hAnsi="Arial" w:cs="Arial"/>
                <w:lang w:val="en-US"/>
              </w:rPr>
              <w:t xml:space="preserve">RSE) </w:t>
            </w:r>
            <w:r w:rsidRPr="005D36E9">
              <w:rPr>
                <w:rFonts w:ascii="Arial" w:hAnsi="Arial" w:cs="Arial"/>
                <w:lang w:val="en-US"/>
              </w:rPr>
              <w:t xml:space="preserve"> in</w:t>
            </w:r>
            <w:proofErr w:type="gramEnd"/>
            <w:r w:rsidRPr="005D36E9">
              <w:rPr>
                <w:rFonts w:ascii="Arial" w:hAnsi="Arial" w:cs="Arial"/>
                <w:lang w:val="en-US"/>
              </w:rPr>
              <w:t xml:space="preserve"> improving sexual health outcomes among adolescents in England</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5F331A08"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B2A79A6" w14:textId="77777777" w:rsidR="005D36E9" w:rsidRPr="005D36E9" w:rsidRDefault="005D36E9" w:rsidP="005D36E9">
            <w:pPr>
              <w:numPr>
                <w:ilvl w:val="0"/>
                <w:numId w:val="31"/>
              </w:numPr>
              <w:rPr>
                <w:rFonts w:ascii="Arial" w:hAnsi="Arial" w:cs="Arial"/>
                <w:lang w:val="en-IN"/>
              </w:rPr>
            </w:pPr>
            <w:r w:rsidRPr="005D36E9">
              <w:rPr>
                <w:rFonts w:ascii="Arial" w:hAnsi="Arial" w:cs="Arial"/>
                <w:lang w:val="en-US"/>
              </w:rPr>
              <w:t xml:space="preserve">To critically </w:t>
            </w:r>
            <w:proofErr w:type="spellStart"/>
            <w:r w:rsidRPr="005D36E9">
              <w:rPr>
                <w:rFonts w:ascii="Arial" w:hAnsi="Arial" w:cs="Arial"/>
                <w:lang w:val="en-US"/>
              </w:rPr>
              <w:t>analyse</w:t>
            </w:r>
            <w:proofErr w:type="spellEnd"/>
            <w:r w:rsidRPr="005D36E9">
              <w:rPr>
                <w:rFonts w:ascii="Arial" w:hAnsi="Arial" w:cs="Arial"/>
                <w:lang w:val="en-US"/>
              </w:rPr>
              <w:t xml:space="preserve"> the impact of school-based sex education on adolescents’ knowledge and sexual health behaviours.</w:t>
            </w:r>
          </w:p>
          <w:p w14:paraId="77897C01" w14:textId="006F7604" w:rsidR="005D36E9" w:rsidRPr="005D36E9" w:rsidRDefault="005D36E9" w:rsidP="005D36E9">
            <w:pPr>
              <w:numPr>
                <w:ilvl w:val="0"/>
                <w:numId w:val="31"/>
              </w:numPr>
              <w:rPr>
                <w:rFonts w:ascii="Arial" w:hAnsi="Arial" w:cs="Arial"/>
                <w:lang w:val="en-IN"/>
              </w:rPr>
            </w:pPr>
            <w:r w:rsidRPr="005D36E9">
              <w:rPr>
                <w:rFonts w:ascii="Arial" w:hAnsi="Arial" w:cs="Arial"/>
                <w:lang w:val="en-US"/>
              </w:rPr>
              <w:t>To e</w:t>
            </w:r>
            <w:r w:rsidR="0073544B">
              <w:rPr>
                <w:rFonts w:ascii="Arial" w:hAnsi="Arial" w:cs="Arial"/>
                <w:lang w:val="en-US"/>
              </w:rPr>
              <w:t>xamine how Relationship and Sex Education (RSE) is implemented and delivered in secondary schools.</w:t>
            </w:r>
          </w:p>
          <w:p w14:paraId="70671860" w14:textId="77777777" w:rsidR="005D36E9" w:rsidRPr="005D36E9" w:rsidRDefault="005D36E9" w:rsidP="005D36E9">
            <w:pPr>
              <w:numPr>
                <w:ilvl w:val="0"/>
                <w:numId w:val="31"/>
              </w:numPr>
              <w:rPr>
                <w:rFonts w:ascii="Arial" w:hAnsi="Arial" w:cs="Arial"/>
                <w:lang w:val="en-IN"/>
              </w:rPr>
            </w:pPr>
            <w:r w:rsidRPr="005D36E9">
              <w:rPr>
                <w:rFonts w:ascii="Arial" w:hAnsi="Arial" w:cs="Arial"/>
                <w:lang w:val="en-US"/>
              </w:rPr>
              <w:t xml:space="preserve">To identify gaps and limitations in the existing evidence and provide recommendations for policy, practice, and future research. </w:t>
            </w:r>
          </w:p>
          <w:p w14:paraId="72272B05" w14:textId="77777777" w:rsidR="00F96C3F" w:rsidRPr="005D36E9" w:rsidRDefault="00F96C3F" w:rsidP="00F96C3F">
            <w:pPr>
              <w:rPr>
                <w:rFonts w:ascii="Arial" w:hAnsi="Arial" w:cs="Arial"/>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5943333" w:rsidR="00F96C3F" w:rsidRPr="004C3A0B" w:rsidRDefault="00F96C3F" w:rsidP="00F96C3F">
            <w:pPr>
              <w:rPr>
                <w:rFonts w:ascii="Arial" w:hAnsi="Arial" w:cs="Arial"/>
                <w:sz w:val="22"/>
                <w:szCs w:val="22"/>
              </w:rPr>
            </w:pPr>
            <w:r w:rsidRPr="004C3A0B">
              <w:rPr>
                <w:rFonts w:ascii="Arial" w:hAnsi="Arial" w:cs="Arial"/>
                <w:sz w:val="22"/>
                <w:szCs w:val="22"/>
              </w:rPr>
              <w:t xml:space="preserve">Provide a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853BF8">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w:t>
            </w:r>
            <w:r w:rsidR="00853BF8">
              <w:rPr>
                <w:rFonts w:ascii="Arial" w:hAnsi="Arial" w:cs="Arial"/>
                <w:sz w:val="22"/>
                <w:szCs w:val="22"/>
              </w:rPr>
              <w:t xml:space="preserve">project. </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5020003" w14:textId="4569709F" w:rsidR="0073544B" w:rsidRPr="0073544B" w:rsidRDefault="0073544B" w:rsidP="0073544B">
            <w:pPr>
              <w:rPr>
                <w:rFonts w:ascii="Arial" w:hAnsi="Arial" w:cs="Arial"/>
              </w:rPr>
            </w:pPr>
            <w:r w:rsidRPr="0073544B">
              <w:rPr>
                <w:rFonts w:ascii="Arial" w:hAnsi="Arial" w:cs="Arial"/>
              </w:rPr>
              <w:t xml:space="preserve">The approach that will be adopted in this study is the systematic qualitative review approach. In </w:t>
            </w:r>
            <w:r w:rsidR="00912F51">
              <w:rPr>
                <w:rFonts w:ascii="Arial" w:hAnsi="Arial" w:cs="Arial"/>
              </w:rPr>
              <w:t>Systematic Reviews</w:t>
            </w:r>
            <w:r w:rsidRPr="0073544B">
              <w:rPr>
                <w:rFonts w:ascii="Arial" w:hAnsi="Arial" w:cs="Arial"/>
              </w:rPr>
              <w:t xml:space="preserve">, there are several stages in which information is identified systematically and </w:t>
            </w:r>
            <w:r>
              <w:rPr>
                <w:rFonts w:ascii="Arial" w:hAnsi="Arial" w:cs="Arial"/>
              </w:rPr>
              <w:t>synthesised</w:t>
            </w:r>
            <w:r w:rsidRPr="0073544B">
              <w:rPr>
                <w:rFonts w:ascii="Arial" w:hAnsi="Arial" w:cs="Arial"/>
              </w:rPr>
              <w:t xml:space="preserve"> to gain a thorough understanding of a phenomenon (Butler et al., 2016). While the objective of quantitative systematic reviews is to examine numerical data, the purpose of qualitative reviews is to provide information on experiences and perceptions about particular topics.</w:t>
            </w:r>
          </w:p>
          <w:p w14:paraId="38C71D80" w14:textId="77777777" w:rsidR="0073544B" w:rsidRPr="0073544B" w:rsidRDefault="0073544B" w:rsidP="0073544B">
            <w:pPr>
              <w:rPr>
                <w:rFonts w:ascii="Arial" w:hAnsi="Arial" w:cs="Arial"/>
              </w:rPr>
            </w:pPr>
          </w:p>
          <w:p w14:paraId="49C389FF" w14:textId="0190AAE3" w:rsidR="0073544B" w:rsidRPr="0073544B" w:rsidRDefault="0073544B" w:rsidP="0073544B">
            <w:pPr>
              <w:rPr>
                <w:rFonts w:ascii="Arial" w:hAnsi="Arial" w:cs="Arial"/>
              </w:rPr>
            </w:pPr>
            <w:r w:rsidRPr="0073544B">
              <w:rPr>
                <w:rFonts w:ascii="Arial" w:hAnsi="Arial" w:cs="Arial"/>
              </w:rPr>
              <w:lastRenderedPageBreak/>
              <w:t xml:space="preserve">In this study, secondary data will be used. This means that no new data will be collected. The literature will </w:t>
            </w:r>
            <w:r>
              <w:rPr>
                <w:rFonts w:ascii="Arial" w:hAnsi="Arial" w:cs="Arial"/>
              </w:rPr>
              <w:t>analyse</w:t>
            </w:r>
            <w:r w:rsidRPr="0073544B">
              <w:rPr>
                <w:rFonts w:ascii="Arial" w:hAnsi="Arial" w:cs="Arial"/>
              </w:rPr>
              <w:t xml:space="preserve"> various peer-reviewed qualitative articles and reports about the experiences, perceptions, and delivery of sex education among adolescents in England.</w:t>
            </w:r>
          </w:p>
          <w:p w14:paraId="6D91D4F3" w14:textId="77777777" w:rsidR="0073544B" w:rsidRPr="0073544B" w:rsidRDefault="0073544B" w:rsidP="0073544B">
            <w:pPr>
              <w:rPr>
                <w:rFonts w:ascii="Arial" w:hAnsi="Arial" w:cs="Arial"/>
              </w:rPr>
            </w:pPr>
          </w:p>
          <w:p w14:paraId="1DDC0CA8" w14:textId="6F6935A7" w:rsidR="00771CBB" w:rsidRDefault="0073544B" w:rsidP="0073544B">
            <w:pPr>
              <w:rPr>
                <w:rFonts w:ascii="Arial" w:hAnsi="Arial" w:cs="Arial"/>
              </w:rPr>
            </w:pPr>
            <w:r w:rsidRPr="0073544B">
              <w:rPr>
                <w:rFonts w:ascii="Arial" w:hAnsi="Arial" w:cs="Arial"/>
              </w:rPr>
              <w:t xml:space="preserve">A search strategy will be developed using </w:t>
            </w:r>
            <w:r w:rsidR="00912F51">
              <w:rPr>
                <w:rFonts w:ascii="Arial" w:hAnsi="Arial" w:cs="Arial"/>
              </w:rPr>
              <w:t xml:space="preserve">the </w:t>
            </w:r>
            <w:proofErr w:type="spellStart"/>
            <w:r w:rsidR="00912F51">
              <w:rPr>
                <w:rFonts w:ascii="Arial" w:hAnsi="Arial" w:cs="Arial"/>
              </w:rPr>
              <w:t>the</w:t>
            </w:r>
            <w:proofErr w:type="spellEnd"/>
            <w:r w:rsidR="00912F51">
              <w:rPr>
                <w:rFonts w:ascii="Arial" w:hAnsi="Arial" w:cs="Arial"/>
              </w:rPr>
              <w:t xml:space="preserve"> database</w:t>
            </w:r>
            <w:r w:rsidRPr="0073544B">
              <w:rPr>
                <w:rFonts w:ascii="Arial" w:hAnsi="Arial" w:cs="Arial"/>
              </w:rPr>
              <w:t>s such as PubMed, CINAHL, and Google Scholar. Some of the key words used in the search will be "sex education," "RSE England," "adolescent sexual health," and so forth.</w:t>
            </w:r>
            <w:r>
              <w:rPr>
                <w:rFonts w:ascii="Arial" w:hAnsi="Arial" w:cs="Arial"/>
              </w:rPr>
              <w:t xml:space="preserve"> </w:t>
            </w:r>
          </w:p>
          <w:p w14:paraId="29EB5B28" w14:textId="7C825F2B" w:rsidR="0073544B" w:rsidRDefault="0073544B" w:rsidP="0073544B">
            <w:pPr>
              <w:rPr>
                <w:rFonts w:ascii="Arial" w:hAnsi="Arial" w:cs="Arial"/>
              </w:rPr>
            </w:pPr>
            <w:r>
              <w:rPr>
                <w:rFonts w:ascii="Arial" w:hAnsi="Arial" w:cs="Arial"/>
              </w:rPr>
              <w:t>Inclusion criteria:</w:t>
            </w:r>
          </w:p>
          <w:p w14:paraId="3617E4B2" w14:textId="555D441A" w:rsidR="0073544B" w:rsidRDefault="0073544B" w:rsidP="0073544B">
            <w:pPr>
              <w:pStyle w:val="ListParagraph"/>
              <w:numPr>
                <w:ilvl w:val="0"/>
                <w:numId w:val="32"/>
              </w:numPr>
              <w:rPr>
                <w:rFonts w:ascii="Arial" w:hAnsi="Arial" w:cs="Arial"/>
                <w:sz w:val="20"/>
                <w:szCs w:val="20"/>
              </w:rPr>
            </w:pPr>
            <w:r>
              <w:rPr>
                <w:rFonts w:ascii="Arial" w:hAnsi="Arial" w:cs="Arial"/>
              </w:rPr>
              <w:t>Stu</w:t>
            </w:r>
            <w:r w:rsidRPr="0073544B">
              <w:rPr>
                <w:rFonts w:ascii="Arial" w:hAnsi="Arial" w:cs="Arial"/>
                <w:sz w:val="20"/>
                <w:szCs w:val="20"/>
              </w:rPr>
              <w:t xml:space="preserve">dies published </w:t>
            </w:r>
            <w:r>
              <w:rPr>
                <w:rFonts w:ascii="Arial" w:hAnsi="Arial" w:cs="Arial"/>
                <w:sz w:val="20"/>
                <w:szCs w:val="20"/>
              </w:rPr>
              <w:t>between 2019 and 2026</w:t>
            </w:r>
          </w:p>
          <w:p w14:paraId="088599C0" w14:textId="641272EE" w:rsidR="0073544B" w:rsidRDefault="0073544B" w:rsidP="0073544B">
            <w:pPr>
              <w:pStyle w:val="ListParagraph"/>
              <w:numPr>
                <w:ilvl w:val="0"/>
                <w:numId w:val="32"/>
              </w:numPr>
              <w:rPr>
                <w:rFonts w:ascii="Arial" w:hAnsi="Arial" w:cs="Arial"/>
                <w:sz w:val="20"/>
                <w:szCs w:val="20"/>
              </w:rPr>
            </w:pPr>
            <w:r>
              <w:rPr>
                <w:rFonts w:ascii="Arial" w:hAnsi="Arial" w:cs="Arial"/>
                <w:sz w:val="20"/>
                <w:szCs w:val="20"/>
              </w:rPr>
              <w:t>Qualitative or mixed-method studies with qualitative findings</w:t>
            </w:r>
          </w:p>
          <w:p w14:paraId="7031D7E8" w14:textId="5E262B18" w:rsidR="0073544B" w:rsidRDefault="0073544B" w:rsidP="0073544B">
            <w:pPr>
              <w:pStyle w:val="ListParagraph"/>
              <w:numPr>
                <w:ilvl w:val="0"/>
                <w:numId w:val="32"/>
              </w:numPr>
              <w:rPr>
                <w:rFonts w:ascii="Arial" w:hAnsi="Arial" w:cs="Arial"/>
                <w:sz w:val="20"/>
                <w:szCs w:val="20"/>
              </w:rPr>
            </w:pPr>
            <w:r>
              <w:rPr>
                <w:rFonts w:ascii="Arial" w:hAnsi="Arial" w:cs="Arial"/>
                <w:sz w:val="20"/>
                <w:szCs w:val="20"/>
              </w:rPr>
              <w:t>Studies focused on adolescents aged 13-19 in England</w:t>
            </w:r>
          </w:p>
          <w:p w14:paraId="131DF6EF" w14:textId="30CA7119" w:rsidR="0073544B" w:rsidRDefault="0073544B" w:rsidP="0073544B">
            <w:pPr>
              <w:pStyle w:val="ListParagraph"/>
              <w:numPr>
                <w:ilvl w:val="0"/>
                <w:numId w:val="32"/>
              </w:numPr>
              <w:rPr>
                <w:rFonts w:ascii="Arial" w:hAnsi="Arial" w:cs="Arial"/>
                <w:sz w:val="20"/>
                <w:szCs w:val="20"/>
              </w:rPr>
            </w:pPr>
            <w:r>
              <w:rPr>
                <w:rFonts w:ascii="Arial" w:hAnsi="Arial" w:cs="Arial"/>
                <w:sz w:val="20"/>
                <w:szCs w:val="20"/>
              </w:rPr>
              <w:t>Peer-reviewed publications</w:t>
            </w:r>
          </w:p>
          <w:p w14:paraId="6007E81F" w14:textId="761DFDC3" w:rsidR="0073544B" w:rsidRDefault="0073544B" w:rsidP="0073544B">
            <w:pPr>
              <w:rPr>
                <w:rFonts w:ascii="Arial" w:hAnsi="Arial" w:cs="Arial"/>
              </w:rPr>
            </w:pPr>
            <w:r>
              <w:rPr>
                <w:rFonts w:ascii="Arial" w:hAnsi="Arial" w:cs="Arial"/>
              </w:rPr>
              <w:t>Exclusion criteria:</w:t>
            </w:r>
          </w:p>
          <w:p w14:paraId="639CE164" w14:textId="24FF0261" w:rsidR="0073544B" w:rsidRPr="0073544B" w:rsidRDefault="0073544B" w:rsidP="0073544B">
            <w:pPr>
              <w:pStyle w:val="ListParagraph"/>
              <w:numPr>
                <w:ilvl w:val="0"/>
                <w:numId w:val="33"/>
              </w:numPr>
              <w:rPr>
                <w:rFonts w:ascii="Arial" w:hAnsi="Arial" w:cs="Arial"/>
                <w:sz w:val="20"/>
                <w:szCs w:val="20"/>
              </w:rPr>
            </w:pPr>
            <w:r w:rsidRPr="0073544B">
              <w:rPr>
                <w:rFonts w:ascii="Arial" w:hAnsi="Arial" w:cs="Arial"/>
                <w:sz w:val="20"/>
                <w:szCs w:val="20"/>
              </w:rPr>
              <w:t>Non-English studies</w:t>
            </w:r>
          </w:p>
          <w:p w14:paraId="1020E641" w14:textId="4339136D" w:rsidR="0073544B" w:rsidRPr="0073544B" w:rsidRDefault="0073544B" w:rsidP="0073544B">
            <w:pPr>
              <w:pStyle w:val="ListParagraph"/>
              <w:numPr>
                <w:ilvl w:val="0"/>
                <w:numId w:val="33"/>
              </w:numPr>
              <w:rPr>
                <w:rFonts w:ascii="Arial" w:hAnsi="Arial" w:cs="Arial"/>
                <w:sz w:val="20"/>
                <w:szCs w:val="20"/>
              </w:rPr>
            </w:pPr>
            <w:r w:rsidRPr="0073544B">
              <w:rPr>
                <w:rFonts w:ascii="Arial" w:hAnsi="Arial" w:cs="Arial"/>
                <w:sz w:val="20"/>
                <w:szCs w:val="20"/>
              </w:rPr>
              <w:t>Studies conducted outside England</w:t>
            </w:r>
          </w:p>
          <w:p w14:paraId="78C445BB" w14:textId="2AFC6DFE" w:rsidR="0073544B" w:rsidRPr="0073544B" w:rsidRDefault="0073544B" w:rsidP="0073544B">
            <w:pPr>
              <w:pStyle w:val="ListParagraph"/>
              <w:numPr>
                <w:ilvl w:val="0"/>
                <w:numId w:val="33"/>
              </w:numPr>
              <w:rPr>
                <w:rFonts w:ascii="Arial" w:hAnsi="Arial" w:cs="Arial"/>
                <w:sz w:val="20"/>
                <w:szCs w:val="20"/>
              </w:rPr>
            </w:pPr>
            <w:r w:rsidRPr="0073544B">
              <w:rPr>
                <w:rFonts w:ascii="Arial" w:hAnsi="Arial" w:cs="Arial"/>
                <w:sz w:val="20"/>
                <w:szCs w:val="20"/>
              </w:rPr>
              <w:t>Quantitative</w:t>
            </w:r>
            <w:r>
              <w:rPr>
                <w:rFonts w:ascii="Arial" w:hAnsi="Arial" w:cs="Arial"/>
                <w:sz w:val="20"/>
                <w:szCs w:val="20"/>
              </w:rPr>
              <w:t>-only</w:t>
            </w:r>
            <w:r w:rsidRPr="0073544B">
              <w:rPr>
                <w:rFonts w:ascii="Arial" w:hAnsi="Arial" w:cs="Arial"/>
                <w:sz w:val="20"/>
                <w:szCs w:val="20"/>
              </w:rPr>
              <w:t xml:space="preserve"> studies</w:t>
            </w:r>
          </w:p>
          <w:p w14:paraId="08C5F3D1" w14:textId="2BA6D28C" w:rsidR="0073544B" w:rsidRPr="0073544B" w:rsidRDefault="0073544B" w:rsidP="0073544B">
            <w:pPr>
              <w:pStyle w:val="ListParagraph"/>
              <w:numPr>
                <w:ilvl w:val="0"/>
                <w:numId w:val="33"/>
              </w:numPr>
              <w:rPr>
                <w:rFonts w:ascii="Arial" w:hAnsi="Arial" w:cs="Arial"/>
                <w:sz w:val="20"/>
                <w:szCs w:val="20"/>
              </w:rPr>
            </w:pPr>
            <w:r w:rsidRPr="0073544B">
              <w:rPr>
                <w:rFonts w:ascii="Arial" w:hAnsi="Arial" w:cs="Arial"/>
                <w:sz w:val="20"/>
                <w:szCs w:val="20"/>
              </w:rPr>
              <w:t>Studies published before 2019</w:t>
            </w:r>
          </w:p>
          <w:p w14:paraId="7723964B" w14:textId="77777777" w:rsidR="007B5576" w:rsidRDefault="007B5576" w:rsidP="0073544B">
            <w:pPr>
              <w:rPr>
                <w:rFonts w:ascii="Arial" w:hAnsi="Arial" w:cs="Arial"/>
              </w:rPr>
            </w:pPr>
          </w:p>
          <w:p w14:paraId="1D0FAAAE" w14:textId="406F32CC" w:rsidR="00F96C3F" w:rsidRDefault="00766C90" w:rsidP="00766C90">
            <w:pPr>
              <w:pStyle w:val="ListParagraph"/>
              <w:numPr>
                <w:ilvl w:val="0"/>
                <w:numId w:val="34"/>
              </w:numPr>
              <w:rPr>
                <w:rFonts w:ascii="Arial" w:hAnsi="Arial" w:cs="Arial"/>
                <w:bCs/>
                <w:u w:val="single"/>
              </w:rPr>
            </w:pPr>
            <w:r>
              <w:rPr>
                <w:rFonts w:ascii="Arial" w:hAnsi="Arial" w:cs="Arial"/>
                <w:bCs/>
                <w:u w:val="single"/>
              </w:rPr>
              <w:t>The screening</w:t>
            </w:r>
            <w:r w:rsidR="00CF4DA2" w:rsidRPr="00766C90">
              <w:rPr>
                <w:rFonts w:ascii="Arial" w:hAnsi="Arial" w:cs="Arial"/>
                <w:bCs/>
                <w:u w:val="single"/>
              </w:rPr>
              <w:t xml:space="preserve"> </w:t>
            </w:r>
            <w:r>
              <w:rPr>
                <w:rFonts w:ascii="Arial" w:hAnsi="Arial" w:cs="Arial"/>
                <w:bCs/>
                <w:u w:val="single"/>
              </w:rPr>
              <w:t>titles,</w:t>
            </w:r>
            <w:r w:rsidR="00CF4DA2" w:rsidRPr="00766C90">
              <w:rPr>
                <w:rFonts w:ascii="Arial" w:hAnsi="Arial" w:cs="Arial"/>
                <w:bCs/>
                <w:u w:val="single"/>
              </w:rPr>
              <w:t xml:space="preserve"> </w:t>
            </w:r>
            <w:r>
              <w:rPr>
                <w:rFonts w:ascii="Arial" w:hAnsi="Arial" w:cs="Arial"/>
                <w:bCs/>
                <w:u w:val="single"/>
              </w:rPr>
              <w:t>abstracts,</w:t>
            </w:r>
            <w:r w:rsidRPr="00766C90">
              <w:rPr>
                <w:rFonts w:ascii="Arial" w:hAnsi="Arial" w:cs="Arial"/>
                <w:bCs/>
                <w:u w:val="single"/>
              </w:rPr>
              <w:t xml:space="preserve"> and </w:t>
            </w:r>
            <w:r>
              <w:rPr>
                <w:rFonts w:ascii="Arial" w:hAnsi="Arial" w:cs="Arial"/>
                <w:bCs/>
                <w:u w:val="single"/>
              </w:rPr>
              <w:t>full-text</w:t>
            </w:r>
          </w:p>
          <w:p w14:paraId="78C5A5D4" w14:textId="77777777" w:rsidR="00766C90" w:rsidRDefault="00766C90" w:rsidP="00766C90">
            <w:pPr>
              <w:pStyle w:val="ListParagraph"/>
              <w:rPr>
                <w:rFonts w:ascii="Arial" w:hAnsi="Arial" w:cs="Arial"/>
                <w:bCs/>
                <w:u w:val="single"/>
              </w:rPr>
            </w:pPr>
          </w:p>
          <w:p w14:paraId="3AD82171" w14:textId="13296D77" w:rsidR="00766C90" w:rsidRPr="00766C90" w:rsidRDefault="00766C90" w:rsidP="00766C90">
            <w:pPr>
              <w:rPr>
                <w:rFonts w:ascii="Arial" w:hAnsi="Arial" w:cs="Arial"/>
                <w:bCs/>
              </w:rPr>
            </w:pPr>
            <w:r>
              <w:rPr>
                <w:rFonts w:ascii="Arial" w:hAnsi="Arial" w:cs="Arial"/>
                <w:bCs/>
              </w:rPr>
              <w:t>The screening</w:t>
            </w:r>
            <w:r w:rsidRPr="00766C90">
              <w:rPr>
                <w:rFonts w:ascii="Arial" w:hAnsi="Arial" w:cs="Arial"/>
                <w:bCs/>
              </w:rPr>
              <w:t xml:space="preserve"> process will be </w:t>
            </w:r>
            <w:r>
              <w:rPr>
                <w:rFonts w:ascii="Arial" w:hAnsi="Arial" w:cs="Arial"/>
                <w:bCs/>
              </w:rPr>
              <w:t>conducted in three steps to include only studies relevant to the systematic review</w:t>
            </w:r>
            <w:r w:rsidRPr="00766C90">
              <w:rPr>
                <w:rFonts w:ascii="Arial" w:hAnsi="Arial" w:cs="Arial"/>
                <w:bCs/>
              </w:rPr>
              <w:t xml:space="preserve">. Firstly, all the references obtained through database search will be added to a reference manager software, and the duplicates will be removed from the list. The second step is </w:t>
            </w:r>
            <w:r>
              <w:rPr>
                <w:rFonts w:ascii="Arial" w:hAnsi="Arial" w:cs="Arial"/>
                <w:bCs/>
              </w:rPr>
              <w:t>title and abstract screening based on the inclusion and exclusion criteria</w:t>
            </w:r>
            <w:r w:rsidRPr="00766C90">
              <w:rPr>
                <w:rFonts w:ascii="Arial" w:hAnsi="Arial" w:cs="Arial"/>
                <w:bCs/>
              </w:rPr>
              <w:t xml:space="preserve">. If the studies are found to be relevant, then they will go through a </w:t>
            </w:r>
            <w:r>
              <w:rPr>
                <w:rFonts w:ascii="Arial" w:hAnsi="Arial" w:cs="Arial"/>
                <w:bCs/>
              </w:rPr>
              <w:t>full-text</w:t>
            </w:r>
            <w:r w:rsidRPr="00766C90">
              <w:rPr>
                <w:rFonts w:ascii="Arial" w:hAnsi="Arial" w:cs="Arial"/>
                <w:bCs/>
              </w:rPr>
              <w:t xml:space="preserve"> screening stage for assessing their suitability. The studies which do not match the inclusion criteria after </w:t>
            </w:r>
            <w:r>
              <w:rPr>
                <w:rFonts w:ascii="Arial" w:hAnsi="Arial" w:cs="Arial"/>
                <w:bCs/>
              </w:rPr>
              <w:t>full-text</w:t>
            </w:r>
            <w:r w:rsidRPr="00766C90">
              <w:rPr>
                <w:rFonts w:ascii="Arial" w:hAnsi="Arial" w:cs="Arial"/>
                <w:bCs/>
              </w:rPr>
              <w:t xml:space="preserve"> review will be excluded from the study.</w:t>
            </w:r>
          </w:p>
          <w:p w14:paraId="5EE2EAEC" w14:textId="73177075" w:rsidR="00CF4DA2" w:rsidRDefault="00CF4DA2" w:rsidP="00912F51">
            <w:pPr>
              <w:pStyle w:val="ListParagraph"/>
              <w:numPr>
                <w:ilvl w:val="0"/>
                <w:numId w:val="34"/>
              </w:numPr>
              <w:rPr>
                <w:rFonts w:ascii="Arial" w:hAnsi="Arial" w:cs="Arial"/>
                <w:bCs/>
                <w:u w:val="single"/>
              </w:rPr>
            </w:pPr>
            <w:r w:rsidRPr="00912F51">
              <w:rPr>
                <w:rFonts w:ascii="Arial" w:hAnsi="Arial" w:cs="Arial"/>
                <w:bCs/>
                <w:u w:val="single"/>
              </w:rPr>
              <w:t>PRISMA</w:t>
            </w:r>
          </w:p>
          <w:p w14:paraId="7485748B" w14:textId="77777777" w:rsidR="00912F51" w:rsidRPr="00912F51" w:rsidRDefault="00912F51" w:rsidP="00912F51">
            <w:pPr>
              <w:rPr>
                <w:rFonts w:ascii="Arial" w:hAnsi="Arial" w:cs="Arial"/>
                <w:bCs/>
                <w:u w:val="single"/>
              </w:rPr>
            </w:pPr>
          </w:p>
          <w:p w14:paraId="38AE6116" w14:textId="5753F80E" w:rsidR="00F01B91" w:rsidRDefault="00F01B91" w:rsidP="00F96C3F">
            <w:pPr>
              <w:rPr>
                <w:rFonts w:ascii="Arial" w:hAnsi="Arial" w:cs="Arial"/>
                <w:bCs/>
              </w:rPr>
            </w:pPr>
            <w:r w:rsidRPr="00F01B91">
              <w:rPr>
                <w:rFonts w:ascii="Arial" w:hAnsi="Arial" w:cs="Arial"/>
                <w:bCs/>
              </w:rPr>
              <w:t xml:space="preserve">For this systematic review, the </w:t>
            </w:r>
            <w:r>
              <w:rPr>
                <w:rFonts w:ascii="Arial" w:hAnsi="Arial" w:cs="Arial"/>
                <w:bCs/>
              </w:rPr>
              <w:t>Preferred Reporting Items</w:t>
            </w:r>
            <w:r w:rsidRPr="00F01B91">
              <w:rPr>
                <w:rFonts w:ascii="Arial" w:hAnsi="Arial" w:cs="Arial"/>
                <w:bCs/>
              </w:rPr>
              <w:t xml:space="preserve"> for </w:t>
            </w:r>
            <w:r w:rsidR="00912F51">
              <w:rPr>
                <w:rFonts w:ascii="Arial" w:hAnsi="Arial" w:cs="Arial"/>
                <w:bCs/>
              </w:rPr>
              <w:t>Systematic Reviews</w:t>
            </w:r>
            <w:r w:rsidRPr="00F01B91">
              <w:rPr>
                <w:rFonts w:ascii="Arial" w:hAnsi="Arial" w:cs="Arial"/>
                <w:bCs/>
              </w:rPr>
              <w:t xml:space="preserve"> and </w:t>
            </w:r>
            <w:r>
              <w:rPr>
                <w:rFonts w:ascii="Arial" w:hAnsi="Arial" w:cs="Arial"/>
                <w:bCs/>
              </w:rPr>
              <w:t>Meta-analyses</w:t>
            </w:r>
            <w:r w:rsidRPr="00F01B91">
              <w:rPr>
                <w:rFonts w:ascii="Arial" w:hAnsi="Arial" w:cs="Arial"/>
                <w:bCs/>
              </w:rPr>
              <w:t xml:space="preserve"> (PRISMA 2020) will be followed. The PRISMA flow diagram will be used to present the process of selecting studies, indicating how many records were found, </w:t>
            </w:r>
            <w:r>
              <w:rPr>
                <w:rFonts w:ascii="Arial" w:hAnsi="Arial" w:cs="Arial"/>
                <w:bCs/>
              </w:rPr>
              <w:t xml:space="preserve">how </w:t>
            </w:r>
            <w:r w:rsidRPr="00F01B91">
              <w:rPr>
                <w:rFonts w:ascii="Arial" w:hAnsi="Arial" w:cs="Arial"/>
                <w:bCs/>
              </w:rPr>
              <w:t xml:space="preserve">duplicates were eliminated, </w:t>
            </w:r>
            <w:r>
              <w:rPr>
                <w:rFonts w:ascii="Arial" w:hAnsi="Arial" w:cs="Arial"/>
                <w:bCs/>
              </w:rPr>
              <w:t xml:space="preserve">how </w:t>
            </w:r>
            <w:r w:rsidRPr="00F01B91">
              <w:rPr>
                <w:rFonts w:ascii="Arial" w:hAnsi="Arial" w:cs="Arial"/>
                <w:bCs/>
              </w:rPr>
              <w:t xml:space="preserve">studies were screened, </w:t>
            </w:r>
            <w:r>
              <w:rPr>
                <w:rFonts w:ascii="Arial" w:hAnsi="Arial" w:cs="Arial"/>
                <w:bCs/>
              </w:rPr>
              <w:t xml:space="preserve">how </w:t>
            </w:r>
            <w:r w:rsidRPr="00F01B91">
              <w:rPr>
                <w:rFonts w:ascii="Arial" w:hAnsi="Arial" w:cs="Arial"/>
                <w:bCs/>
              </w:rPr>
              <w:t>full-text articles were evaluated for eligibility, which studies were excluded with reasons, and how many studies are included in the review.</w:t>
            </w:r>
          </w:p>
          <w:p w14:paraId="63B96728" w14:textId="77777777" w:rsidR="00912F51" w:rsidRPr="00F01B91" w:rsidRDefault="00912F51" w:rsidP="00F96C3F">
            <w:pPr>
              <w:rPr>
                <w:rFonts w:ascii="Arial" w:hAnsi="Arial" w:cs="Arial"/>
                <w:bCs/>
              </w:rPr>
            </w:pPr>
          </w:p>
          <w:p w14:paraId="32F9D767" w14:textId="77777777" w:rsidR="00CF4DA2" w:rsidRDefault="00CF4DA2" w:rsidP="00912F51">
            <w:pPr>
              <w:pStyle w:val="ListParagraph"/>
              <w:numPr>
                <w:ilvl w:val="0"/>
                <w:numId w:val="34"/>
              </w:numPr>
              <w:rPr>
                <w:rFonts w:ascii="Arial" w:hAnsi="Arial" w:cs="Arial"/>
                <w:bCs/>
                <w:u w:val="single"/>
              </w:rPr>
            </w:pPr>
            <w:r w:rsidRPr="00912F51">
              <w:rPr>
                <w:rFonts w:ascii="Arial" w:hAnsi="Arial" w:cs="Arial"/>
                <w:bCs/>
                <w:u w:val="single"/>
              </w:rPr>
              <w:t>How many articles will be selected</w:t>
            </w:r>
          </w:p>
          <w:p w14:paraId="0051A0E4" w14:textId="77777777" w:rsidR="00912F51" w:rsidRDefault="00912F51" w:rsidP="00912F51">
            <w:pPr>
              <w:rPr>
                <w:rFonts w:ascii="Arial" w:hAnsi="Arial" w:cs="Arial"/>
                <w:bCs/>
                <w:u w:val="single"/>
              </w:rPr>
            </w:pPr>
          </w:p>
          <w:p w14:paraId="7188A7E0" w14:textId="753E7910" w:rsidR="00912F51" w:rsidRPr="00912F51" w:rsidRDefault="00912F51" w:rsidP="00912F51">
            <w:pPr>
              <w:rPr>
                <w:rFonts w:ascii="Arial" w:hAnsi="Arial" w:cs="Arial"/>
                <w:bCs/>
              </w:rPr>
            </w:pPr>
            <w:r w:rsidRPr="00912F51">
              <w:rPr>
                <w:rFonts w:ascii="Arial" w:hAnsi="Arial" w:cs="Arial"/>
                <w:bCs/>
              </w:rPr>
              <w:t>However, the total number of studies that qualify for selection can only be known once the search is performed. It is expected that the number of selected studies will be between 15 and 25 at the conclusion of the screening process. This will ultimately depend on the availability of studies meeting all the inclusion and exclusion criteria.</w:t>
            </w:r>
          </w:p>
          <w:p w14:paraId="0951CF50" w14:textId="77777777" w:rsidR="00912F51" w:rsidRPr="00912F51" w:rsidRDefault="00912F51" w:rsidP="00912F51">
            <w:pPr>
              <w:rPr>
                <w:rFonts w:ascii="Arial" w:hAnsi="Arial" w:cs="Arial"/>
                <w:bCs/>
                <w:u w:val="single"/>
              </w:rPr>
            </w:pPr>
          </w:p>
          <w:p w14:paraId="21D46EF9" w14:textId="77777777" w:rsidR="00CF4DA2" w:rsidRDefault="00CF4DA2" w:rsidP="00912F51">
            <w:pPr>
              <w:pStyle w:val="ListParagraph"/>
              <w:numPr>
                <w:ilvl w:val="0"/>
                <w:numId w:val="34"/>
              </w:numPr>
              <w:rPr>
                <w:rFonts w:ascii="Arial" w:hAnsi="Arial" w:cs="Arial"/>
                <w:bCs/>
                <w:u w:val="single"/>
              </w:rPr>
            </w:pPr>
            <w:r w:rsidRPr="00912F51">
              <w:rPr>
                <w:rFonts w:ascii="Arial" w:hAnsi="Arial" w:cs="Arial"/>
                <w:bCs/>
                <w:u w:val="single"/>
              </w:rPr>
              <w:t>Quality Appraisal tool</w:t>
            </w:r>
          </w:p>
          <w:p w14:paraId="2AEA195D" w14:textId="77571DBE" w:rsidR="00912F51" w:rsidRPr="00912F51" w:rsidRDefault="00912F51" w:rsidP="00912F51">
            <w:pPr>
              <w:rPr>
                <w:rFonts w:ascii="Arial" w:hAnsi="Arial" w:cs="Arial"/>
                <w:bCs/>
              </w:rPr>
            </w:pPr>
            <w:r w:rsidRPr="00912F51">
              <w:rPr>
                <w:rFonts w:ascii="Arial" w:hAnsi="Arial" w:cs="Arial"/>
                <w:bCs/>
              </w:rPr>
              <w:t xml:space="preserve">The methodological quality of the studies included in the review will be evaluated via </w:t>
            </w:r>
            <w:r>
              <w:rPr>
                <w:rFonts w:ascii="Arial" w:hAnsi="Arial" w:cs="Arial"/>
                <w:bCs/>
              </w:rPr>
              <w:t xml:space="preserve">the </w:t>
            </w:r>
            <w:r w:rsidRPr="00912F51">
              <w:rPr>
                <w:rFonts w:ascii="Arial" w:hAnsi="Arial" w:cs="Arial"/>
                <w:bCs/>
              </w:rPr>
              <w:t xml:space="preserve">Critical Appraisal Skills Programme (CASP) Qualitative Checklist. CASP is an instrument extensively employed to evaluate qualitative research, as it covers such dimensions as objectives of research, methodology, research design, recruitment method, data collection, ethics, data analysis, findings, and the worth of research in general. Only those studies that will demonstrate satisfactory methodological quality will be considered for inclusion </w:t>
            </w:r>
            <w:r>
              <w:rPr>
                <w:rFonts w:ascii="Arial" w:hAnsi="Arial" w:cs="Arial"/>
                <w:bCs/>
              </w:rPr>
              <w:t>in</w:t>
            </w:r>
            <w:r w:rsidRPr="00912F51">
              <w:rPr>
                <w:rFonts w:ascii="Arial" w:hAnsi="Arial" w:cs="Arial"/>
                <w:bCs/>
              </w:rPr>
              <w:t xml:space="preserve"> the analysis.</w:t>
            </w:r>
          </w:p>
          <w:p w14:paraId="436C3212" w14:textId="77777777" w:rsidR="00912F51" w:rsidRPr="00912F51" w:rsidRDefault="00912F51" w:rsidP="00912F51">
            <w:pPr>
              <w:rPr>
                <w:rFonts w:ascii="Arial" w:hAnsi="Arial" w:cs="Arial"/>
                <w:bCs/>
                <w:u w:val="single"/>
              </w:rPr>
            </w:pPr>
          </w:p>
          <w:p w14:paraId="49249F81" w14:textId="77777777" w:rsidR="00912F51" w:rsidRPr="00912F51" w:rsidRDefault="00912F51" w:rsidP="00912F51">
            <w:pPr>
              <w:rPr>
                <w:rFonts w:ascii="Arial" w:hAnsi="Arial" w:cs="Arial"/>
                <w:bCs/>
                <w:u w:val="single"/>
              </w:rPr>
            </w:pPr>
          </w:p>
          <w:p w14:paraId="7F0ACFA4" w14:textId="77777777" w:rsidR="00CF4DA2" w:rsidRDefault="00CF4DA2" w:rsidP="00912F51">
            <w:pPr>
              <w:pStyle w:val="ListParagraph"/>
              <w:numPr>
                <w:ilvl w:val="0"/>
                <w:numId w:val="34"/>
              </w:numPr>
              <w:rPr>
                <w:rFonts w:ascii="Arial" w:hAnsi="Arial" w:cs="Arial"/>
                <w:bCs/>
                <w:u w:val="single"/>
              </w:rPr>
            </w:pPr>
            <w:r w:rsidRPr="00912F51">
              <w:rPr>
                <w:rFonts w:ascii="Arial" w:hAnsi="Arial" w:cs="Arial"/>
                <w:bCs/>
                <w:u w:val="single"/>
              </w:rPr>
              <w:t>Analysing Technique</w:t>
            </w:r>
          </w:p>
          <w:p w14:paraId="1FD42578" w14:textId="77777777" w:rsidR="00912F51" w:rsidRPr="00912F51" w:rsidRDefault="00912F51" w:rsidP="00912F51">
            <w:pPr>
              <w:rPr>
                <w:rFonts w:ascii="Arial" w:hAnsi="Arial" w:cs="Arial"/>
                <w:bCs/>
                <w:u w:val="single"/>
              </w:rPr>
            </w:pPr>
          </w:p>
          <w:p w14:paraId="0A2DAEA4" w14:textId="2868BAEA" w:rsidR="00912F51" w:rsidRDefault="00912F51" w:rsidP="00912F51">
            <w:pPr>
              <w:rPr>
                <w:rFonts w:ascii="Arial" w:hAnsi="Arial" w:cs="Arial"/>
                <w:bCs/>
              </w:rPr>
            </w:pPr>
            <w:r w:rsidRPr="00912F51">
              <w:rPr>
                <w:rFonts w:ascii="Arial" w:hAnsi="Arial" w:cs="Arial"/>
                <w:bCs/>
              </w:rPr>
              <w:t xml:space="preserve">The chosen studies will be </w:t>
            </w:r>
            <w:r>
              <w:rPr>
                <w:rFonts w:ascii="Arial" w:hAnsi="Arial" w:cs="Arial"/>
                <w:bCs/>
              </w:rPr>
              <w:t>analysed</w:t>
            </w:r>
            <w:r w:rsidRPr="00912F51">
              <w:rPr>
                <w:rFonts w:ascii="Arial" w:hAnsi="Arial" w:cs="Arial"/>
                <w:bCs/>
              </w:rPr>
              <w:t xml:space="preserve"> through the thematic analysis process. Major findings that will be obtained from each study will be extracted, contrasted, and </w:t>
            </w:r>
            <w:r>
              <w:rPr>
                <w:rFonts w:ascii="Arial" w:hAnsi="Arial" w:cs="Arial"/>
                <w:bCs/>
              </w:rPr>
              <w:t>categorised</w:t>
            </w:r>
            <w:r w:rsidRPr="00912F51">
              <w:rPr>
                <w:rFonts w:ascii="Arial" w:hAnsi="Arial" w:cs="Arial"/>
                <w:bCs/>
              </w:rPr>
              <w:t xml:space="preserve"> in relation to the themes regarding the effectiveness, implementation, obstacles, enablers, and results of the RSE in schools. Through the thematic analysis process, one can identify patterns in each of the research studies under consideration.</w:t>
            </w:r>
          </w:p>
          <w:p w14:paraId="767CB26F" w14:textId="77777777" w:rsidR="00912F51" w:rsidRPr="00912F51" w:rsidRDefault="00912F51" w:rsidP="00912F51">
            <w:pPr>
              <w:rPr>
                <w:rFonts w:ascii="Arial" w:hAnsi="Arial" w:cs="Arial"/>
                <w:bCs/>
              </w:rPr>
            </w:pPr>
          </w:p>
          <w:p w14:paraId="1DDFED87" w14:textId="77777777" w:rsidR="00CF4DA2" w:rsidRDefault="00CF4DA2" w:rsidP="00215A43">
            <w:pPr>
              <w:pStyle w:val="ListParagraph"/>
              <w:numPr>
                <w:ilvl w:val="0"/>
                <w:numId w:val="34"/>
              </w:numPr>
              <w:rPr>
                <w:rFonts w:ascii="Arial" w:hAnsi="Arial" w:cs="Arial"/>
                <w:bCs/>
                <w:u w:val="single"/>
              </w:rPr>
            </w:pPr>
            <w:r w:rsidRPr="00215A43">
              <w:rPr>
                <w:rFonts w:ascii="Arial" w:hAnsi="Arial" w:cs="Arial"/>
                <w:bCs/>
                <w:u w:val="single"/>
              </w:rPr>
              <w:t xml:space="preserve">Ethical </w:t>
            </w:r>
            <w:r w:rsidR="00912F51" w:rsidRPr="00215A43">
              <w:rPr>
                <w:rFonts w:ascii="Arial" w:hAnsi="Arial" w:cs="Arial"/>
                <w:bCs/>
                <w:u w:val="single"/>
              </w:rPr>
              <w:t>Considerations</w:t>
            </w:r>
            <w:r w:rsidRPr="00215A43">
              <w:rPr>
                <w:rFonts w:ascii="Arial" w:hAnsi="Arial" w:cs="Arial"/>
                <w:bCs/>
                <w:u w:val="single"/>
              </w:rPr>
              <w:t xml:space="preserve"> </w:t>
            </w:r>
          </w:p>
          <w:p w14:paraId="3E0BFA30" w14:textId="77777777" w:rsidR="00215A43" w:rsidRPr="00215A43" w:rsidRDefault="00215A43" w:rsidP="00215A43">
            <w:pPr>
              <w:rPr>
                <w:rFonts w:ascii="Arial" w:hAnsi="Arial" w:cs="Arial"/>
                <w:bCs/>
                <w:u w:val="single"/>
              </w:rPr>
            </w:pPr>
          </w:p>
          <w:p w14:paraId="108EF2F7" w14:textId="53E33941" w:rsidR="00215A43" w:rsidRPr="00215A43" w:rsidRDefault="00215A43" w:rsidP="00215A43">
            <w:pPr>
              <w:rPr>
                <w:rFonts w:ascii="Arial" w:hAnsi="Arial" w:cs="Arial"/>
                <w:bCs/>
              </w:rPr>
            </w:pPr>
            <w:r w:rsidRPr="00215A43">
              <w:rPr>
                <w:rFonts w:ascii="Arial" w:hAnsi="Arial" w:cs="Arial"/>
                <w:bCs/>
              </w:rPr>
              <w:t>Since this is a systematic review involving only published work, there will be no data gathering in the study, so the need for human participant ethics does not apply in this case. Nonetheless, ethical considerations will remain intact throughout the research process. The research will be conducted with honesty, transparency, and integrity. There will be clear documentation of the search strategy, selection and exclusion criteria, and study selection to ensure that there is minimal bias in the selection of studies. Proper referencing and citing of all the sources used will be done in order to prevent plagiarism.</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lastRenderedPageBreak/>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B418053" w:rsidR="00C11423" w:rsidRPr="004C3A0B" w:rsidRDefault="00EA223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B4D4BBC" w:rsidR="00C11423" w:rsidRPr="004C3A0B" w:rsidRDefault="00EA223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52E3E6A" w:rsidR="00770C66" w:rsidRDefault="00EA223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CC401D1" w:rsidR="00770C66" w:rsidRPr="004C3A0B" w:rsidRDefault="00EA22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49AFD75" w:rsidR="00D107AC" w:rsidRDefault="00EA223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665726B" w:rsidR="00770C66" w:rsidRPr="004C3A0B" w:rsidRDefault="00EA22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23FEAA0" w:rsidR="00770C66" w:rsidRPr="004C3A0B" w:rsidRDefault="00EA22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629152F" w:rsidR="00770C66" w:rsidRPr="004C3A0B" w:rsidRDefault="00EA22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874D12A" w:rsidR="00770C66" w:rsidRPr="004C3A0B" w:rsidRDefault="00EA22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C4B3AF0" w:rsidR="00770C66" w:rsidRPr="004C3A0B" w:rsidRDefault="00EA22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4EE300C" w:rsidR="00770C66" w:rsidRPr="004C3A0B" w:rsidRDefault="00EA22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017A6E5" w:rsidR="00770C66" w:rsidRPr="004C3A0B" w:rsidRDefault="00EA22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E41B31D" w:rsidR="00770C66" w:rsidRPr="004C3A0B" w:rsidRDefault="00EA22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B4F82E5" w:rsidR="00770C66" w:rsidRPr="004C3A0B" w:rsidRDefault="00EA22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E38F2BB" w:rsidR="00770C66" w:rsidRPr="004C3A0B" w:rsidRDefault="00EA223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1155938" w:rsidR="00770C66" w:rsidRDefault="00EA223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A43DD18" w:rsidR="00770C66" w:rsidRPr="006C1FDD" w:rsidRDefault="00EA223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46AC8273" w:rsidR="00382031" w:rsidRPr="004C3A0B" w:rsidRDefault="000B7F4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4658B742" w:rsidR="00003E64" w:rsidRPr="004C3A0B" w:rsidRDefault="00EA2234" w:rsidP="003257BD">
            <w:pPr>
              <w:autoSpaceDE w:val="0"/>
              <w:autoSpaceDN w:val="0"/>
              <w:adjustRightInd w:val="0"/>
              <w:rPr>
                <w:rFonts w:ascii="Arial" w:hAnsi="Arial" w:cs="Arial"/>
                <w:sz w:val="22"/>
                <w:szCs w:val="22"/>
              </w:rPr>
            </w:pPr>
            <w:r w:rsidRPr="00EA2234">
              <w:rPr>
                <w:rFonts w:ascii="Arial" w:hAnsi="Arial" w:cs="Arial"/>
                <w:sz w:val="22"/>
                <w:szCs w:val="22"/>
              </w:rPr>
              <w:t>N/A</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1E116C03" w:rsidR="00003E64" w:rsidRDefault="00EA2234" w:rsidP="003257BD">
            <w:pPr>
              <w:rPr>
                <w:rFonts w:ascii="Arial" w:hAnsi="Arial" w:cs="Arial"/>
                <w:sz w:val="22"/>
                <w:szCs w:val="22"/>
              </w:rPr>
            </w:pPr>
            <w:r w:rsidRPr="00EA2234">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2ECF9797" w:rsidR="00003E64" w:rsidRPr="004C3A0B" w:rsidRDefault="00003E64" w:rsidP="006F307C">
            <w:pPr>
              <w:rPr>
                <w:rFonts w:ascii="Arial" w:hAnsi="Arial" w:cs="Arial"/>
                <w:sz w:val="22"/>
                <w:szCs w:val="22"/>
              </w:rPr>
            </w:pPr>
          </w:p>
        </w:tc>
      </w:tr>
      <w:tr w:rsidR="00F01B91" w:rsidRPr="004C3A0B" w14:paraId="33946C0B" w14:textId="77777777" w:rsidTr="0094056C">
        <w:tc>
          <w:tcPr>
            <w:tcW w:w="596" w:type="dxa"/>
            <w:tcBorders>
              <w:top w:val="single" w:sz="4" w:space="0" w:color="auto"/>
              <w:bottom w:val="single" w:sz="4" w:space="0" w:color="auto"/>
            </w:tcBorders>
            <w:vAlign w:val="center"/>
          </w:tcPr>
          <w:p w14:paraId="17DCF56A" w14:textId="7C453D32" w:rsidR="00F01B91" w:rsidRPr="00CE0890" w:rsidRDefault="00F01B91" w:rsidP="00F01B9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15EDC7E" w14:textId="77777777" w:rsidR="00F01B91" w:rsidRPr="00EA2234" w:rsidRDefault="00F01B91" w:rsidP="00F01B91">
            <w:pPr>
              <w:rPr>
                <w:rFonts w:ascii="Arial" w:hAnsi="Arial" w:cs="Arial"/>
                <w:sz w:val="22"/>
                <w:szCs w:val="22"/>
              </w:rPr>
            </w:pPr>
            <w:r w:rsidRPr="00EA2234">
              <w:rPr>
                <w:rFonts w:ascii="Arial" w:hAnsi="Arial" w:cs="Arial"/>
                <w:sz w:val="22"/>
                <w:szCs w:val="22"/>
              </w:rPr>
              <w:t>A level of emotional distress can be experienced.</w:t>
            </w:r>
          </w:p>
          <w:p w14:paraId="2F3D7F14" w14:textId="77777777" w:rsidR="00F01B91" w:rsidRPr="004C3A0B" w:rsidRDefault="00F01B91" w:rsidP="00F01B91">
            <w:pPr>
              <w:rPr>
                <w:rFonts w:ascii="Arial" w:hAnsi="Arial" w:cs="Arial"/>
                <w:sz w:val="22"/>
                <w:szCs w:val="22"/>
              </w:rPr>
            </w:pPr>
          </w:p>
          <w:p w14:paraId="514CA3D2" w14:textId="5BC7218C" w:rsidR="00F01B91" w:rsidRPr="004C3A0B" w:rsidRDefault="00F01B91" w:rsidP="00F01B91">
            <w:pPr>
              <w:autoSpaceDE w:val="0"/>
              <w:autoSpaceDN w:val="0"/>
              <w:adjustRightInd w:val="0"/>
              <w:rPr>
                <w:rFonts w:ascii="Arial" w:hAnsi="Arial" w:cs="Arial"/>
                <w:sz w:val="22"/>
                <w:szCs w:val="22"/>
              </w:rPr>
            </w:pPr>
          </w:p>
          <w:p w14:paraId="0435A036" w14:textId="77777777" w:rsidR="00F01B91" w:rsidRPr="004C3A0B" w:rsidRDefault="00F01B91" w:rsidP="00F01B9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61B6E27" w14:textId="77777777" w:rsidR="00F01B91" w:rsidRPr="00354F34" w:rsidRDefault="00F01B91" w:rsidP="00F01B91">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55D93DA" w14:textId="77777777" w:rsidR="00F01B91" w:rsidRDefault="00F01B91" w:rsidP="00F01B91">
            <w:pPr>
              <w:rPr>
                <w:rFonts w:ascii="Arial" w:hAnsi="Arial" w:cs="Arial"/>
                <w:sz w:val="22"/>
                <w:szCs w:val="22"/>
              </w:rPr>
            </w:pPr>
          </w:p>
          <w:p w14:paraId="01FDE931" w14:textId="77777777" w:rsidR="00F01B91" w:rsidRDefault="00F01B91" w:rsidP="00F01B91">
            <w:pPr>
              <w:pStyle w:val="ListParagraph"/>
              <w:numPr>
                <w:ilvl w:val="0"/>
                <w:numId w:val="28"/>
              </w:numPr>
              <w:rPr>
                <w:rFonts w:ascii="Arial" w:hAnsi="Arial" w:cs="Arial"/>
              </w:rPr>
            </w:pPr>
            <w:r>
              <w:rPr>
                <w:rFonts w:ascii="Arial" w:hAnsi="Arial" w:cs="Arial"/>
              </w:rPr>
              <w:t>Regular meditation</w:t>
            </w:r>
          </w:p>
          <w:p w14:paraId="04E7ABDC" w14:textId="77777777" w:rsidR="00F01B91" w:rsidRDefault="00F01B91" w:rsidP="00F01B91">
            <w:pPr>
              <w:pStyle w:val="ListParagraph"/>
              <w:numPr>
                <w:ilvl w:val="0"/>
                <w:numId w:val="28"/>
              </w:numPr>
              <w:rPr>
                <w:rFonts w:ascii="Arial" w:hAnsi="Arial" w:cs="Arial"/>
              </w:rPr>
            </w:pPr>
            <w:r>
              <w:rPr>
                <w:rFonts w:ascii="Arial" w:hAnsi="Arial" w:cs="Arial"/>
              </w:rPr>
              <w:t>Regular physical exercise</w:t>
            </w:r>
          </w:p>
          <w:p w14:paraId="46B8CD19" w14:textId="77777777" w:rsidR="00F01B91" w:rsidRDefault="00F01B91" w:rsidP="00F01B91">
            <w:pPr>
              <w:pStyle w:val="ListParagraph"/>
              <w:numPr>
                <w:ilvl w:val="0"/>
                <w:numId w:val="28"/>
              </w:numPr>
              <w:rPr>
                <w:rFonts w:ascii="Arial" w:hAnsi="Arial" w:cs="Arial"/>
              </w:rPr>
            </w:pPr>
            <w:r>
              <w:rPr>
                <w:rFonts w:ascii="Arial" w:hAnsi="Arial" w:cs="Arial"/>
              </w:rPr>
              <w:t>Regular meeting with supervisor</w:t>
            </w:r>
          </w:p>
          <w:p w14:paraId="3AA10F11" w14:textId="77777777" w:rsidR="00F01B91" w:rsidRPr="00EA2234" w:rsidRDefault="00F01B91" w:rsidP="00F01B91">
            <w:pPr>
              <w:pStyle w:val="ListParagraph"/>
              <w:numPr>
                <w:ilvl w:val="0"/>
                <w:numId w:val="28"/>
              </w:numPr>
              <w:rPr>
                <w:rFonts w:ascii="Arial" w:hAnsi="Arial" w:cs="Arial"/>
              </w:rPr>
            </w:pPr>
            <w:r>
              <w:rPr>
                <w:rFonts w:ascii="Arial" w:hAnsi="Arial" w:cs="Arial"/>
              </w:rPr>
              <w:t xml:space="preserve">Access </w:t>
            </w:r>
            <w:proofErr w:type="gramStart"/>
            <w:r>
              <w:rPr>
                <w:rFonts w:ascii="Arial" w:hAnsi="Arial" w:cs="Arial"/>
              </w:rPr>
              <w:t>university</w:t>
            </w:r>
            <w:proofErr w:type="gramEnd"/>
            <w:r>
              <w:rPr>
                <w:rFonts w:ascii="Arial" w:hAnsi="Arial" w:cs="Arial"/>
              </w:rPr>
              <w:t xml:space="preserve"> well-being service</w:t>
            </w:r>
          </w:p>
          <w:p w14:paraId="4FCBC54F" w14:textId="77777777" w:rsidR="00F01B91" w:rsidRPr="004C3A0B" w:rsidRDefault="00F01B91" w:rsidP="00F01B91">
            <w:pPr>
              <w:rPr>
                <w:rFonts w:ascii="Arial" w:hAnsi="Arial" w:cs="Arial"/>
                <w:sz w:val="22"/>
                <w:szCs w:val="22"/>
              </w:rPr>
            </w:pPr>
          </w:p>
          <w:p w14:paraId="4416A3BD" w14:textId="575D4223" w:rsidR="00F01B91" w:rsidRPr="004C3A0B" w:rsidRDefault="00F01B91" w:rsidP="00F01B9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01B91"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F01B91" w:rsidRPr="002132F9" w:rsidRDefault="00F01B91" w:rsidP="00F01B91">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F01B91" w:rsidRPr="004C3A0B" w:rsidRDefault="00F01B91" w:rsidP="00F01B91">
            <w:pPr>
              <w:rPr>
                <w:rFonts w:ascii="Arial" w:hAnsi="Arial" w:cs="Arial"/>
                <w:sz w:val="22"/>
                <w:szCs w:val="22"/>
              </w:rPr>
            </w:pPr>
            <w:r w:rsidRPr="004C3A0B">
              <w:rPr>
                <w:rFonts w:ascii="Arial" w:hAnsi="Arial" w:cs="Arial"/>
                <w:b/>
                <w:sz w:val="22"/>
                <w:szCs w:val="22"/>
              </w:rPr>
              <w:t>University/institutional risks</w:t>
            </w:r>
          </w:p>
          <w:p w14:paraId="6020A649" w14:textId="77777777" w:rsidR="00F01B91" w:rsidRPr="004C3A0B" w:rsidRDefault="00F01B91" w:rsidP="00F01B91">
            <w:pPr>
              <w:rPr>
                <w:rFonts w:ascii="Arial" w:hAnsi="Arial" w:cs="Arial"/>
                <w:sz w:val="22"/>
                <w:szCs w:val="22"/>
              </w:rPr>
            </w:pPr>
            <w:r w:rsidRPr="004C3A0B">
              <w:rPr>
                <w:rFonts w:ascii="Arial" w:hAnsi="Arial" w:cs="Arial"/>
                <w:sz w:val="22"/>
                <w:szCs w:val="22"/>
              </w:rPr>
              <w:t>For example: adverse publicity, financial loss, data protection</w:t>
            </w:r>
          </w:p>
        </w:tc>
      </w:tr>
      <w:tr w:rsidR="00F01B91" w:rsidRPr="004C3A0B" w14:paraId="08D8A69F" w14:textId="77777777" w:rsidTr="00D107AC">
        <w:tc>
          <w:tcPr>
            <w:tcW w:w="596" w:type="dxa"/>
            <w:tcBorders>
              <w:top w:val="single" w:sz="4" w:space="0" w:color="auto"/>
              <w:bottom w:val="single" w:sz="4" w:space="0" w:color="auto"/>
            </w:tcBorders>
            <w:vAlign w:val="center"/>
          </w:tcPr>
          <w:p w14:paraId="6C46CC6C" w14:textId="77777777" w:rsidR="00F01B91" w:rsidRPr="00CE0890" w:rsidRDefault="00F01B91" w:rsidP="00F01B9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5035626" w14:textId="77777777" w:rsidR="00F01B91" w:rsidRDefault="00F01B91" w:rsidP="00F01B91">
            <w:pPr>
              <w:autoSpaceDE w:val="0"/>
              <w:autoSpaceDN w:val="0"/>
              <w:adjustRightInd w:val="0"/>
              <w:rPr>
                <w:rFonts w:ascii="Arial" w:hAnsi="Arial" w:cs="Arial"/>
                <w:sz w:val="22"/>
                <w:szCs w:val="22"/>
              </w:rPr>
            </w:pPr>
            <w:r>
              <w:rPr>
                <w:rFonts w:ascii="Arial" w:hAnsi="Arial" w:cs="Arial"/>
                <w:sz w:val="22"/>
                <w:szCs w:val="22"/>
              </w:rPr>
              <w:t>Risk to the University:</w:t>
            </w:r>
          </w:p>
          <w:p w14:paraId="7C0CE3DE" w14:textId="77777777" w:rsidR="00F01B91" w:rsidRPr="00EA2234" w:rsidRDefault="00F01B91" w:rsidP="00F01B91">
            <w:pPr>
              <w:rPr>
                <w:rFonts w:ascii="Arial" w:hAnsi="Arial" w:cs="Arial"/>
                <w:sz w:val="22"/>
                <w:szCs w:val="22"/>
              </w:rPr>
            </w:pPr>
            <w:r>
              <w:rPr>
                <w:rFonts w:ascii="Arial" w:hAnsi="Arial" w:cs="Arial"/>
                <w:sz w:val="22"/>
                <w:szCs w:val="22"/>
              </w:rPr>
              <w:t>Limited risk due to data breaches (cyber security)</w:t>
            </w:r>
          </w:p>
          <w:p w14:paraId="158EA35A" w14:textId="77777777" w:rsidR="00F01B91" w:rsidRDefault="00F01B91" w:rsidP="00F01B91">
            <w:pPr>
              <w:rPr>
                <w:rFonts w:ascii="Arial" w:hAnsi="Arial" w:cs="Arial"/>
                <w:sz w:val="22"/>
                <w:szCs w:val="22"/>
              </w:rPr>
            </w:pPr>
          </w:p>
          <w:p w14:paraId="0DC87996" w14:textId="77777777" w:rsidR="00F01B91" w:rsidRPr="004C3A0B" w:rsidRDefault="00F01B91" w:rsidP="00F01B91">
            <w:pPr>
              <w:rPr>
                <w:rFonts w:ascii="Arial" w:hAnsi="Arial" w:cs="Arial"/>
                <w:sz w:val="22"/>
                <w:szCs w:val="22"/>
              </w:rPr>
            </w:pPr>
          </w:p>
          <w:p w14:paraId="3CC70174" w14:textId="77777777" w:rsidR="00F01B91" w:rsidRPr="004C3A0B" w:rsidRDefault="00F01B91" w:rsidP="00F01B9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F01B91" w:rsidRPr="00354F34" w:rsidRDefault="00F01B91" w:rsidP="00F01B91">
            <w:pPr>
              <w:autoSpaceDE w:val="0"/>
              <w:autoSpaceDN w:val="0"/>
              <w:adjustRightInd w:val="0"/>
              <w:rPr>
                <w:rFonts w:ascii="Arial" w:hAnsi="Arial" w:cs="Arial"/>
                <w:i/>
                <w:sz w:val="18"/>
                <w:szCs w:val="18"/>
              </w:rPr>
            </w:pPr>
            <w:r w:rsidRPr="00CF4DA2">
              <w:rPr>
                <w:rFonts w:ascii="Arial" w:hAnsi="Arial" w:cs="Arial"/>
                <w:i/>
                <w:sz w:val="18"/>
                <w:szCs w:val="18"/>
                <w:highlight w:val="yellow"/>
              </w:rPr>
              <w:t>H</w:t>
            </w:r>
            <w:r w:rsidRPr="00F01B91">
              <w:rPr>
                <w:rFonts w:ascii="Arial" w:hAnsi="Arial" w:cs="Arial"/>
                <w:i/>
                <w:sz w:val="18"/>
                <w:szCs w:val="18"/>
              </w:rPr>
              <w:t>ow you will mitigate the risk to the University:</w:t>
            </w:r>
          </w:p>
          <w:p w14:paraId="3651B32F" w14:textId="2ACF23BE" w:rsidR="00F01B91" w:rsidRDefault="00F01B91" w:rsidP="00F01B91">
            <w:pPr>
              <w:pStyle w:val="ListParagraph"/>
              <w:numPr>
                <w:ilvl w:val="0"/>
                <w:numId w:val="29"/>
              </w:numPr>
              <w:rPr>
                <w:rFonts w:ascii="Arial" w:hAnsi="Arial" w:cs="Arial"/>
              </w:rPr>
            </w:pPr>
            <w:r>
              <w:rPr>
                <w:rFonts w:ascii="Arial" w:hAnsi="Arial" w:cs="Arial"/>
              </w:rPr>
              <w:t>Use a password.</w:t>
            </w:r>
          </w:p>
          <w:p w14:paraId="7753F19B" w14:textId="77777777" w:rsidR="00F01B91" w:rsidRPr="00EA2234" w:rsidRDefault="00F01B91" w:rsidP="00F01B91">
            <w:pPr>
              <w:pStyle w:val="ListParagraph"/>
              <w:numPr>
                <w:ilvl w:val="0"/>
                <w:numId w:val="29"/>
              </w:numPr>
              <w:rPr>
                <w:rFonts w:ascii="Arial" w:hAnsi="Arial" w:cs="Arial"/>
              </w:rPr>
            </w:pPr>
            <w:r>
              <w:rPr>
                <w:rFonts w:ascii="Arial" w:hAnsi="Arial" w:cs="Arial"/>
              </w:rPr>
              <w:t>Data encryption</w:t>
            </w:r>
          </w:p>
          <w:p w14:paraId="6A68C63C" w14:textId="77777777" w:rsidR="00F01B91" w:rsidRDefault="00F01B91" w:rsidP="00F01B91">
            <w:pPr>
              <w:rPr>
                <w:rFonts w:ascii="Arial" w:hAnsi="Arial" w:cs="Arial"/>
                <w:sz w:val="22"/>
                <w:szCs w:val="22"/>
              </w:rPr>
            </w:pPr>
          </w:p>
          <w:p w14:paraId="7D14004C" w14:textId="77777777" w:rsidR="00F01B91" w:rsidRPr="004C3A0B" w:rsidRDefault="00F01B91" w:rsidP="00F01B91">
            <w:pPr>
              <w:rPr>
                <w:rFonts w:ascii="Arial" w:hAnsi="Arial" w:cs="Arial"/>
                <w:sz w:val="22"/>
                <w:szCs w:val="22"/>
              </w:rPr>
            </w:pPr>
          </w:p>
          <w:p w14:paraId="035C5940" w14:textId="77777777" w:rsidR="00F01B91" w:rsidRPr="004C3A0B" w:rsidRDefault="00F01B91" w:rsidP="00F01B9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01B91"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F01B91" w:rsidRPr="002132F9" w:rsidRDefault="00F01B91" w:rsidP="00F01B91">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F01B91" w:rsidRPr="004C3A0B" w:rsidRDefault="00F01B91" w:rsidP="00F01B91">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3AA753E9" w14:textId="3150C185" w:rsidR="00F01B91" w:rsidRPr="004C3A0B" w:rsidRDefault="00F01B91" w:rsidP="00F01B91">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F01B91" w:rsidRPr="004C3A0B" w14:paraId="3B75EF74" w14:textId="77777777" w:rsidTr="0094056C">
        <w:tc>
          <w:tcPr>
            <w:tcW w:w="596" w:type="dxa"/>
            <w:tcBorders>
              <w:top w:val="single" w:sz="4" w:space="0" w:color="auto"/>
              <w:bottom w:val="single" w:sz="4" w:space="0" w:color="auto"/>
            </w:tcBorders>
            <w:vAlign w:val="center"/>
          </w:tcPr>
          <w:p w14:paraId="3F0BCCB4" w14:textId="77777777" w:rsidR="00F01B91" w:rsidRPr="00CE0890" w:rsidRDefault="00F01B91" w:rsidP="00F01B9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578D02CA" w:rsidR="00F01B91" w:rsidRDefault="00F01B91" w:rsidP="00F01B91">
            <w:pPr>
              <w:rPr>
                <w:rFonts w:ascii="Arial" w:hAnsi="Arial" w:cs="Arial"/>
                <w:sz w:val="22"/>
                <w:szCs w:val="22"/>
              </w:rPr>
            </w:pPr>
          </w:p>
          <w:p w14:paraId="6D49C52A" w14:textId="77777777" w:rsidR="00F01B91" w:rsidRDefault="00F01B91" w:rsidP="00F01B91">
            <w:pPr>
              <w:autoSpaceDE w:val="0"/>
              <w:autoSpaceDN w:val="0"/>
              <w:adjustRightInd w:val="0"/>
              <w:rPr>
                <w:rFonts w:ascii="Arial" w:hAnsi="Arial" w:cs="Arial"/>
                <w:sz w:val="22"/>
                <w:szCs w:val="22"/>
              </w:rPr>
            </w:pPr>
            <w:r>
              <w:rPr>
                <w:rFonts w:ascii="Arial" w:hAnsi="Arial" w:cs="Arial"/>
                <w:sz w:val="22"/>
                <w:szCs w:val="22"/>
              </w:rPr>
              <w:t xml:space="preserve">Risk to the environment. </w:t>
            </w:r>
          </w:p>
          <w:p w14:paraId="09B21CF4" w14:textId="0E18529F" w:rsidR="00F01B91" w:rsidRDefault="00F01B91" w:rsidP="00F01B91">
            <w:pPr>
              <w:autoSpaceDE w:val="0"/>
              <w:autoSpaceDN w:val="0"/>
              <w:adjustRightInd w:val="0"/>
              <w:rPr>
                <w:rFonts w:ascii="Arial" w:hAnsi="Arial" w:cs="Arial"/>
                <w:sz w:val="22"/>
                <w:szCs w:val="22"/>
              </w:rPr>
            </w:pPr>
            <w:r>
              <w:rPr>
                <w:rFonts w:ascii="Arial" w:hAnsi="Arial" w:cs="Arial"/>
                <w:sz w:val="22"/>
                <w:szCs w:val="22"/>
              </w:rPr>
              <w:t>The overuse of resources (electricity, paper...)</w:t>
            </w:r>
          </w:p>
          <w:p w14:paraId="110D7331" w14:textId="77777777" w:rsidR="00F01B91" w:rsidRDefault="00F01B91" w:rsidP="00F01B91">
            <w:pPr>
              <w:rPr>
                <w:rFonts w:ascii="Arial" w:hAnsi="Arial" w:cs="Arial"/>
                <w:sz w:val="22"/>
                <w:szCs w:val="22"/>
              </w:rPr>
            </w:pPr>
          </w:p>
          <w:p w14:paraId="46E6515B" w14:textId="77777777" w:rsidR="00F01B91" w:rsidRDefault="00F01B91" w:rsidP="00F01B91">
            <w:pPr>
              <w:rPr>
                <w:rFonts w:ascii="Arial" w:hAnsi="Arial" w:cs="Arial"/>
                <w:sz w:val="22"/>
                <w:szCs w:val="22"/>
              </w:rPr>
            </w:pPr>
          </w:p>
          <w:p w14:paraId="0CCBD838" w14:textId="77777777" w:rsidR="00F01B91" w:rsidRPr="004C3A0B" w:rsidRDefault="00F01B91" w:rsidP="00F01B91">
            <w:pPr>
              <w:rPr>
                <w:rFonts w:ascii="Arial" w:hAnsi="Arial" w:cs="Arial"/>
                <w:sz w:val="22"/>
                <w:szCs w:val="22"/>
              </w:rPr>
            </w:pPr>
          </w:p>
          <w:p w14:paraId="03328CC0" w14:textId="77777777" w:rsidR="00F01B91" w:rsidRPr="004C3A0B" w:rsidRDefault="00F01B91" w:rsidP="00F01B91">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555D2330" w:rsidR="00F01B91" w:rsidRPr="00354F34" w:rsidRDefault="00F01B91" w:rsidP="00F01B91">
            <w:pPr>
              <w:autoSpaceDE w:val="0"/>
              <w:autoSpaceDN w:val="0"/>
              <w:adjustRightInd w:val="0"/>
              <w:rPr>
                <w:rFonts w:ascii="Arial" w:hAnsi="Arial" w:cs="Arial"/>
                <w:i/>
                <w:sz w:val="18"/>
                <w:szCs w:val="18"/>
              </w:rPr>
            </w:pPr>
            <w:r w:rsidRPr="00F01B91">
              <w:rPr>
                <w:rFonts w:ascii="Arial" w:hAnsi="Arial" w:cs="Arial"/>
                <w:i/>
                <w:sz w:val="18"/>
                <w:szCs w:val="18"/>
              </w:rPr>
              <w:lastRenderedPageBreak/>
              <w:t>How you will mitigate the risk to the environment:</w:t>
            </w:r>
          </w:p>
          <w:p w14:paraId="6B1C8D3D" w14:textId="77777777" w:rsidR="00F01B91" w:rsidRDefault="00F01B91" w:rsidP="00F01B91">
            <w:pPr>
              <w:rPr>
                <w:rFonts w:ascii="Arial" w:hAnsi="Arial" w:cs="Arial"/>
                <w:sz w:val="22"/>
                <w:szCs w:val="22"/>
              </w:rPr>
            </w:pPr>
          </w:p>
          <w:p w14:paraId="53DB2D3A" w14:textId="77777777" w:rsidR="00F01B91" w:rsidRDefault="00F01B91" w:rsidP="00F01B91">
            <w:pPr>
              <w:pStyle w:val="ListParagraph"/>
              <w:numPr>
                <w:ilvl w:val="0"/>
                <w:numId w:val="30"/>
              </w:numPr>
              <w:rPr>
                <w:rFonts w:ascii="Arial" w:hAnsi="Arial" w:cs="Arial"/>
              </w:rPr>
            </w:pPr>
            <w:r>
              <w:rPr>
                <w:rFonts w:ascii="Arial" w:hAnsi="Arial" w:cs="Arial"/>
              </w:rPr>
              <w:t>Limiting use of electricity (use paper notes)</w:t>
            </w:r>
          </w:p>
          <w:p w14:paraId="1A62E2B7" w14:textId="2840530A" w:rsidR="00F01B91" w:rsidRDefault="00F01B91" w:rsidP="00F01B91">
            <w:pPr>
              <w:pStyle w:val="ListParagraph"/>
              <w:numPr>
                <w:ilvl w:val="0"/>
                <w:numId w:val="30"/>
              </w:numPr>
              <w:rPr>
                <w:rFonts w:ascii="Arial" w:hAnsi="Arial" w:cs="Arial"/>
              </w:rPr>
            </w:pPr>
            <w:r>
              <w:rPr>
                <w:rFonts w:ascii="Arial" w:hAnsi="Arial" w:cs="Arial"/>
              </w:rPr>
              <w:t>Use of the cold function</w:t>
            </w:r>
          </w:p>
          <w:p w14:paraId="5EA03562" w14:textId="333B948A" w:rsidR="00F01B91" w:rsidRPr="00EA2234" w:rsidRDefault="00F01B91" w:rsidP="00F01B91">
            <w:pPr>
              <w:pStyle w:val="ListParagraph"/>
              <w:numPr>
                <w:ilvl w:val="0"/>
                <w:numId w:val="30"/>
              </w:numPr>
              <w:rPr>
                <w:rFonts w:ascii="Arial" w:hAnsi="Arial" w:cs="Arial"/>
              </w:rPr>
            </w:pPr>
            <w:r>
              <w:rPr>
                <w:rFonts w:ascii="Arial" w:hAnsi="Arial" w:cs="Arial"/>
              </w:rPr>
              <w:lastRenderedPageBreak/>
              <w:t>Avoid using many painted papers</w:t>
            </w:r>
          </w:p>
          <w:p w14:paraId="1B693177" w14:textId="77777777" w:rsidR="00F01B91" w:rsidRPr="004C3A0B" w:rsidRDefault="00F01B91" w:rsidP="00F01B91">
            <w:pPr>
              <w:rPr>
                <w:rFonts w:ascii="Arial" w:hAnsi="Arial" w:cs="Arial"/>
                <w:sz w:val="22"/>
                <w:szCs w:val="22"/>
              </w:rPr>
            </w:pPr>
          </w:p>
          <w:p w14:paraId="2D9B576E" w14:textId="77777777" w:rsidR="00F01B91" w:rsidRPr="004C3A0B" w:rsidRDefault="00F01B91" w:rsidP="00F01B9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46CAD7D"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0B7F48">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0B7F48" w:rsidRDefault="006930C2" w:rsidP="00947984">
            <w:pPr>
              <w:pStyle w:val="NormalWeb"/>
              <w:autoSpaceDE w:val="0"/>
              <w:autoSpaceDN w:val="0"/>
              <w:adjustRightInd w:val="0"/>
              <w:jc w:val="center"/>
              <w:rPr>
                <w:rFonts w:ascii="MS Gothic" w:eastAsia="MS Gothic" w:hAnsi="MS Gothic" w:cs="Arial"/>
                <w:b/>
                <w:bCs/>
                <w:sz w:val="22"/>
                <w:szCs w:val="22"/>
                <w:highlight w:val="yellow"/>
                <w:lang w:val="en-US"/>
              </w:rPr>
            </w:pPr>
          </w:p>
          <w:p w14:paraId="681CE3BB" w14:textId="77777777" w:rsidR="006930C2" w:rsidRPr="000B7F48" w:rsidRDefault="006930C2" w:rsidP="000B7F48">
            <w:pPr>
              <w:pStyle w:val="NormalWeb"/>
              <w:autoSpaceDE w:val="0"/>
              <w:autoSpaceDN w:val="0"/>
              <w:adjustRightInd w:val="0"/>
              <w:jc w:val="center"/>
              <w:rPr>
                <w:highlight w:val="yellow"/>
              </w:rPr>
            </w:pPr>
            <w:r w:rsidRPr="000B7F48">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0B7F48"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0B7F48"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8A79E05" w:rsidR="004D0161" w:rsidRPr="004C3A0B" w:rsidRDefault="000B7F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0B7F48"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FAB66A3" w:rsidR="004D0161" w:rsidRPr="004C3A0B" w:rsidRDefault="000B7F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0B7F48"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596C8BA" w:rsidR="004D0161" w:rsidRPr="004C3A0B" w:rsidRDefault="000B7F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0B7F48"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E3D9F4C" w:rsidR="004D0161" w:rsidRPr="004C3A0B" w:rsidRDefault="000B7F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0B7F48"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424BE66" w:rsidR="004D0161" w:rsidRPr="004C3A0B" w:rsidRDefault="000B7F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0B7F48"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FD33022" w:rsidR="004D0161" w:rsidRPr="004C3A0B" w:rsidRDefault="000B7F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0B7F48"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0B7F48"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0B7F48"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5DF9F7B4" w14:textId="1E12912B"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w:t>
            </w:r>
            <w:r w:rsidR="000B7F48">
              <w:rPr>
                <w:rFonts w:ascii="Arial" w:hAnsi="Arial" w:cs="Arial"/>
                <w:i/>
                <w:color w:val="7030A0"/>
                <w:sz w:val="22"/>
                <w:szCs w:val="22"/>
                <w:lang w:eastAsia="en-GB"/>
              </w:rPr>
              <w:t xml:space="preserve">.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9C1F3A4" w:rsidR="004D0161" w:rsidRPr="004C3A0B" w:rsidRDefault="000B7F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D08193D" w:rsidR="004D0161" w:rsidRPr="004C3A0B" w:rsidRDefault="000B7F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5EA3226" w:rsidR="004D0161" w:rsidRPr="004C3A0B" w:rsidRDefault="000B7F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2651B2A" w:rsidR="004D0161" w:rsidRPr="004C3A0B" w:rsidRDefault="000B7F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B99338D" w:rsidR="004D0161" w:rsidRPr="004C3A0B" w:rsidRDefault="000B7F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67C5BD6" w:rsidR="004D0161" w:rsidRPr="004C3A0B" w:rsidRDefault="000B7F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342F62B1"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Pr>
                <w:rFonts w:ascii="Arial" w:hAnsi="Arial" w:cs="Arial"/>
                <w:i/>
                <w:color w:val="7030A0"/>
                <w:sz w:val="22"/>
                <w:szCs w:val="22"/>
                <w:lang w:eastAsia="en-GB"/>
              </w:rPr>
              <w:lastRenderedPageBreak/>
              <w:t>protected. All data transfers will be encrypted and password protected.</w:t>
            </w:r>
            <w:r w:rsidR="000B7F48">
              <w:rPr>
                <w:rFonts w:ascii="Arial" w:hAnsi="Arial" w:cs="Arial"/>
                <w:i/>
                <w:color w:val="7030A0"/>
                <w:sz w:val="22"/>
                <w:szCs w:val="22"/>
                <w:lang w:eastAsia="en-GB"/>
              </w:rPr>
              <w:t xml:space="preserve"> </w:t>
            </w:r>
            <w:r>
              <w:rPr>
                <w:rFonts w:ascii="Arial" w:hAnsi="Arial" w:cs="Arial"/>
                <w:i/>
                <w:color w:val="7030A0"/>
                <w:sz w:val="22"/>
                <w:szCs w:val="22"/>
                <w:lang w:eastAsia="en-GB"/>
              </w:rPr>
              <w:t>The data will be stored until the completion of the project and then deleted</w:t>
            </w:r>
            <w:r w:rsidR="000B7F48">
              <w:rPr>
                <w:rFonts w:ascii="Arial" w:hAnsi="Arial" w:cs="Arial"/>
                <w:i/>
                <w:color w:val="7030A0"/>
                <w:sz w:val="22"/>
                <w:szCs w:val="22"/>
                <w:lang w:eastAsia="en-GB"/>
              </w:rPr>
              <w:t xml:space="preserve"> (31</w:t>
            </w:r>
            <w:r w:rsidR="000B7F48" w:rsidRPr="000B7F48">
              <w:rPr>
                <w:rFonts w:ascii="Arial" w:hAnsi="Arial" w:cs="Arial"/>
                <w:i/>
                <w:color w:val="7030A0"/>
                <w:sz w:val="22"/>
                <w:szCs w:val="22"/>
                <w:vertAlign w:val="superscript"/>
                <w:lang w:eastAsia="en-GB"/>
              </w:rPr>
              <w:t>st</w:t>
            </w:r>
            <w:r w:rsidR="000B7F48">
              <w:rPr>
                <w:rFonts w:ascii="Arial" w:hAnsi="Arial" w:cs="Arial"/>
                <w:i/>
                <w:color w:val="7030A0"/>
                <w:sz w:val="22"/>
                <w:szCs w:val="22"/>
                <w:lang w:eastAsia="en-GB"/>
              </w:rPr>
              <w:t xml:space="preserve"> </w:t>
            </w:r>
            <w:r w:rsidR="00D52D15">
              <w:rPr>
                <w:rFonts w:ascii="Arial" w:hAnsi="Arial" w:cs="Arial"/>
                <w:i/>
                <w:color w:val="7030A0"/>
                <w:sz w:val="22"/>
                <w:szCs w:val="22"/>
                <w:lang w:eastAsia="en-GB"/>
              </w:rPr>
              <w:t>of December).</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0BD1C445" w:rsidR="004D0161" w:rsidRPr="004C3A0B" w:rsidRDefault="00D52D15" w:rsidP="003257BD">
            <w:pPr>
              <w:autoSpaceDE w:val="0"/>
              <w:autoSpaceDN w:val="0"/>
              <w:adjustRightInd w:val="0"/>
              <w:rPr>
                <w:rFonts w:ascii="Arial" w:hAnsi="Arial" w:cs="Arial"/>
                <w:sz w:val="22"/>
                <w:szCs w:val="22"/>
              </w:rPr>
            </w:pPr>
            <w:r>
              <w:rPr>
                <w:rFonts w:ascii="Arial" w:hAnsi="Arial" w:cs="Arial"/>
                <w:sz w:val="22"/>
                <w:szCs w:val="22"/>
              </w:rPr>
              <w:t>The student researcher and supervisor will have access to the data. At regular intervals provision will be made to provide the supervisor with updates.</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46BE8D6" w:rsidR="00A121A0" w:rsidRPr="00D52D15" w:rsidRDefault="00D52D15" w:rsidP="00A121A0">
            <w:pPr>
              <w:autoSpaceDE w:val="0"/>
              <w:autoSpaceDN w:val="0"/>
              <w:adjustRightInd w:val="0"/>
              <w:rPr>
                <w:rFonts w:ascii="Arial" w:hAnsi="Arial" w:cs="Arial"/>
                <w:sz w:val="22"/>
                <w:szCs w:val="22"/>
              </w:rPr>
            </w:pPr>
            <w:r w:rsidRPr="00D52D15">
              <w:rPr>
                <w:rFonts w:ascii="Arial" w:hAnsi="Arial" w:cs="Arial"/>
              </w:rPr>
              <w:t>The student researcher</w:t>
            </w:r>
          </w:p>
          <w:p w14:paraId="36FF8269" w14:textId="77777777" w:rsidR="004D0161" w:rsidRPr="00D52D15" w:rsidRDefault="004D0161" w:rsidP="003257BD">
            <w:pPr>
              <w:autoSpaceDE w:val="0"/>
              <w:autoSpaceDN w:val="0"/>
              <w:adjustRightInd w:val="0"/>
              <w:rPr>
                <w:rFonts w:ascii="Arial" w:hAnsi="Arial" w:cs="Arial"/>
                <w:sz w:val="22"/>
                <w:szCs w:val="22"/>
              </w:rPr>
            </w:pPr>
          </w:p>
          <w:p w14:paraId="033AC69F" w14:textId="52054231" w:rsidR="004D0161" w:rsidRPr="00D52D15"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8902DBE" w:rsidR="00477654" w:rsidRPr="0092487B" w:rsidRDefault="00314B8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D52D1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03DB929" w:rsidR="00477654" w:rsidRPr="0092487B" w:rsidRDefault="00314B8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D52D1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5AE5AF71" w:rsidR="001B41AD" w:rsidRPr="003C7DE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66339DB7" w:rsidR="001B41A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5140ED4" w:rsidR="001B41A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4D74FC0A" w:rsidR="001B41A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416E9BC7" w:rsidR="001B41A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7DA02AAA" w:rsidR="001B41AD" w:rsidRPr="003C7DE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64379C5" w:rsidR="001B41AD" w:rsidRPr="003C7DE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28766E19" w:rsidR="001B41AD" w:rsidRPr="003C7DE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2AB23FA9" w:rsidR="001B41AD" w:rsidRPr="003C7DE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40EACD0C" w:rsidR="001B41AD" w:rsidRPr="003C7DE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6248877B" w:rsidR="001B41AD" w:rsidRDefault="00D52D1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6418C692" w14:textId="43D9E7AE" w:rsidR="001B41AD" w:rsidRPr="00D52D15" w:rsidRDefault="00D52D15" w:rsidP="0000343C">
            <w:pPr>
              <w:rPr>
                <w:rFonts w:ascii="Arial" w:hAnsi="Arial" w:cs="Arial"/>
                <w:sz w:val="22"/>
                <w:szCs w:val="22"/>
              </w:rPr>
            </w:pPr>
            <w:r>
              <w:rPr>
                <w:rFonts w:ascii="Arial" w:hAnsi="Arial" w:cs="Arial"/>
                <w:color w:val="00B050"/>
                <w:sz w:val="22"/>
                <w:szCs w:val="22"/>
              </w:rPr>
              <w:t xml:space="preserve"> </w:t>
            </w:r>
            <w:r w:rsidR="002F676A">
              <w:rPr>
                <w:rFonts w:ascii="Arial" w:hAnsi="Arial" w:cs="Arial"/>
                <w:sz w:val="22"/>
                <w:szCs w:val="22"/>
              </w:rPr>
              <w:t>F</w:t>
            </w:r>
            <w:r>
              <w:rPr>
                <w:rFonts w:ascii="Arial" w:hAnsi="Arial" w:cs="Arial"/>
                <w:sz w:val="22"/>
                <w:szCs w:val="22"/>
              </w:rPr>
              <w:t>ree generative AI tools may be used for proofreading purposes only (</w:t>
            </w:r>
            <w:proofErr w:type="spellStart"/>
            <w:r>
              <w:rPr>
                <w:rFonts w:ascii="Arial" w:hAnsi="Arial" w:cs="Arial"/>
                <w:sz w:val="22"/>
                <w:szCs w:val="22"/>
              </w:rPr>
              <w:t>eg.</w:t>
            </w:r>
            <w:proofErr w:type="spellEnd"/>
            <w:r>
              <w:rPr>
                <w:rFonts w:ascii="Arial" w:hAnsi="Arial" w:cs="Arial"/>
                <w:sz w:val="22"/>
                <w:szCs w:val="22"/>
              </w:rPr>
              <w:t xml:space="preserve"> Copilot (incl. UWTSD version, Word editor, Grammarly). When using these </w:t>
            </w:r>
            <w:proofErr w:type="gramStart"/>
            <w:r>
              <w:rPr>
                <w:rFonts w:ascii="Arial" w:hAnsi="Arial" w:cs="Arial"/>
                <w:sz w:val="22"/>
                <w:szCs w:val="22"/>
              </w:rPr>
              <w:t>AI  tools</w:t>
            </w:r>
            <w:proofErr w:type="gramEnd"/>
            <w:r>
              <w:rPr>
                <w:rFonts w:ascii="Arial" w:hAnsi="Arial" w:cs="Arial"/>
                <w:sz w:val="22"/>
                <w:szCs w:val="22"/>
              </w:rPr>
              <w:t xml:space="preserve"> for these specific purposes, the research will comply with the current UWTSD guidance/policy on the use of AI. </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69021EF" w:rsidR="001B41AD" w:rsidRPr="003C7DED" w:rsidRDefault="001B41AD" w:rsidP="0000343C">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7FB52FE" w:rsidR="004D0161" w:rsidRPr="004C3A0B" w:rsidRDefault="004B5FBE" w:rsidP="00694EA8">
            <w:pPr>
              <w:spacing w:before="100" w:beforeAutospacing="1" w:after="100" w:afterAutospacing="1"/>
              <w:rPr>
                <w:rFonts w:ascii="Arial" w:hAnsi="Arial" w:cs="Arial"/>
                <w:sz w:val="22"/>
                <w:szCs w:val="22"/>
              </w:rPr>
            </w:pPr>
            <w:r>
              <w:rPr>
                <w:rFonts w:ascii="Arial" w:hAnsi="Arial" w:cs="Arial"/>
                <w:sz w:val="22"/>
                <w:szCs w:val="22"/>
              </w:rPr>
              <w:t>IRENE ANNA PRADEESH</w:t>
            </w:r>
          </w:p>
        </w:tc>
        <w:tc>
          <w:tcPr>
            <w:tcW w:w="2139" w:type="dxa"/>
            <w:gridSpan w:val="3"/>
            <w:vAlign w:val="center"/>
          </w:tcPr>
          <w:p w14:paraId="7C2D2CC9" w14:textId="6B8EE03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90595">
              <w:rPr>
                <w:rFonts w:ascii="Arial" w:hAnsi="Arial" w:cs="Arial"/>
                <w:b/>
                <w:bCs/>
                <w:sz w:val="22"/>
                <w:szCs w:val="22"/>
              </w:rPr>
              <w:t>22-04-2026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39E0D56" w:rsidR="00AA7E42" w:rsidRPr="004C3A0B" w:rsidRDefault="00D50C8B" w:rsidP="00CA7241">
            <w:pPr>
              <w:pStyle w:val="ListParagraph"/>
              <w:ind w:left="0"/>
              <w:rPr>
                <w:rFonts w:ascii="Arial" w:hAnsi="Arial" w:cs="Arial"/>
              </w:rPr>
            </w:pPr>
            <w:r>
              <w:rPr>
                <w:rFonts w:ascii="Arial" w:hAnsi="Arial" w:cs="Arial"/>
              </w:rPr>
              <w:t>Shaila Hussain</w:t>
            </w:r>
          </w:p>
        </w:tc>
        <w:tc>
          <w:tcPr>
            <w:tcW w:w="2123" w:type="dxa"/>
            <w:vMerge w:val="restart"/>
          </w:tcPr>
          <w:p w14:paraId="6B7EF70E"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FEFD7A4" w:rsidR="00D50C8B" w:rsidRPr="004C3A0B" w:rsidRDefault="00D50C8B" w:rsidP="0092487B">
            <w:pPr>
              <w:pStyle w:val="ListParagraph"/>
              <w:ind w:left="0"/>
              <w:rPr>
                <w:rFonts w:ascii="Arial" w:hAnsi="Arial" w:cs="Arial"/>
              </w:rPr>
            </w:pPr>
            <w:r>
              <w:rPr>
                <w:rFonts w:ascii="Arial" w:hAnsi="Arial" w:cs="Arial"/>
                <w:b/>
                <w:bCs/>
              </w:rPr>
              <w:t>2.07.2026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36D7C15B" w:rsidR="00AA7E42" w:rsidRPr="004C3A0B" w:rsidRDefault="00D50C8B" w:rsidP="0092487B">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65408" behindDoc="0" locked="0" layoutInCell="1" allowOverlap="1" wp14:anchorId="587B1515" wp14:editId="0B9F9E7A">
                      <wp:simplePos x="0" y="0"/>
                      <wp:positionH relativeFrom="column">
                        <wp:posOffset>116205</wp:posOffset>
                      </wp:positionH>
                      <wp:positionV relativeFrom="paragraph">
                        <wp:posOffset>6985</wp:posOffset>
                      </wp:positionV>
                      <wp:extent cx="1422295" cy="293370"/>
                      <wp:effectExtent l="38100" t="38100" r="38735" b="36830"/>
                      <wp:wrapNone/>
                      <wp:docPr id="2008694687"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1422295" cy="293370"/>
                            </w14:xfrm>
                          </w14:contentPart>
                        </a:graphicData>
                      </a:graphic>
                    </wp:anchor>
                  </w:drawing>
                </mc:Choice>
                <mc:Fallback>
                  <w:pict>
                    <v:shapetype w14:anchorId="006BC37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8.65pt;margin-top:.05pt;width:113pt;height:24.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jYXV4AQAACgMAAA4AAABkcnMvZTJvRG9jLnhtbJxSyU7DMBC9I/EP&#10;1txpFqDQqCkHKqQeWA7wAcaxG4vYE41d0v49k7SlBYSQuES2n/P8lpnerF0j3jUFi76EbJSC0F5h&#10;Zf2yhJfnu7NrECFKX8kGvS5howPczE5Ppl1b6BxrbCpNgkl8KLq2hDrGtkiSoGrtZBhhqz2DBsnJ&#10;yFtaJhXJjtldk+RpOk46pKolVDoEPp1vQZgN/MZoFR+NCTqKpoRxlmcgYr/IJiCIF+PLHMTrAKWQ&#10;zKayWJJsa6t2kuQ/FDlpPQv4pJrLKMWK7A8qZxVhQBNHCl2CxlilBz/sLEu/OVv4t95VdqFWVCj0&#10;Ufv4JCnusxuA/zzhGk6gu8eK25GriLBj5Hj+LmMreo5q5VjPthHSjYw8DqG2beCYC1uVQIsqO+j3&#10;77cHB0908PXwFeBGkp3l335ZG3J92KxErEvg+dv036FLvY5C8WF2kef55BKEYiyfnJ9fDRf21FuK&#10;/e4oW379S4vH+17Z0QjPPgAAAP//AwBQSwMEFAAGAAgAAAAhAFoH/SCCBAAAZAwAABAAAABkcnMv&#10;aW5rL2luazEueG1stFbJjttGEL0HyD802gddpqVeuArW+JQBAiSIETtAcpQlzoiwRA1Iapa/z6uq&#10;JsWB5SAHGQLYW3Utr+pV6/2Hl8NePVVtVx+blXZzq1XVbI7bunlY6b8+35lCq65fN9v1/thUK/1a&#10;dfrD7c8/va+br4f9El8FDU1Hs8N+pXd9/7hcLJ6fn+fPYX5sHxbe2rD4tfn6+2/6Nt7aVvd1U/cw&#10;2Q1bm2PTVy89KVvW25Xe9C92lIfuT8dTu6nGY9ppN2eJvl1vqrtje1j3o8bdummqvWrWB/j9t1b9&#10;6yMmNew8VK1WhxoBGz93SZ4Uv5TYWL+s9GR9gosdPDnoxWWd//wAnXff6iS3gs+zXKvo0rZ6Ip8W&#10;jPny+7F/bI+PVdvX1RlmASUevKqNrBkfAaqtuuP+RLnR6mm9PwEyZy3KItp2iwuAfKsP2FxVH3D5&#10;rr6pc2+hieFNcYigjSU1pLavDxUK/fA41ljfQTFtf+pbpoO3PjM2N9Z/duky8Usb5llRTFIRq3jQ&#10;+aU9dbtR35f2XK98MqImkT3X2343gm7nNqQj6lPML93dVfXDrv/PyzFwvj3WzgUmcjmpGMmf1f1K&#10;v2MyKr4pGxxKUFnplU/SPL2ZGT8zYWZvtHPaaXvjrXIKQ85DcCZgZUJqPEZn+IznxvFgZeHfDCJn&#10;AotbVuGtcTmr4qWzpqSVT5UjzSZlWePkjknYvElVRoeZYmH4RPZNrlhTrlI55E1ooZUMToJQpNqr&#10;BF/I0LFTFI/lA4nU8Txh8xBkUZJxfM3y17M6waBg/wuON+dbcBHy0bCEAQXYgvvsWjYEw6u4mQiy&#10;MW6xHzGFDpIU4KBIVHGw8TLmtCmoewBC0nTHATlGgU2FISu8ilmRATsQFKdF23RHlEE/Z18yPf1K&#10;egJDJ7GioMh8dJzm4vgE6jd9b6Da/61aJvQf9/dd1a905lJ96zLrFbrrUMl2ht/1bDiXlKOR8mzE&#10;FMQWqw2xxcZyAnbXsxzKwsNyGRJVWGAsRLXgKQIU0znZNo7IYU3BYDuqD2EjCofyJvWNBHB5MFlw&#10;wmIqUPZR3CSH1FF9FLKJgTYJVgwGRA3MNuHJwHqunlwFpmdhHPMzM57XqGnyCbK87cBfrCKzhT/G&#10;CdcgKYxxudQqLspVLqcgzSLnqnaZrEQRnIKglKAQDCo5HClFoEcquMNgxBzfKMimIIud2L8i/2LB&#10;R1LKCj3QkV7jAQ2PQfoP4GdkykhvCUB6ghFf0QEknMgOuj80FtYlpJMvNnA8UIuOrfQ9bAmeinEG&#10;yehQXIarlDwsKF0YaJVxTeSMO1CjlIs/OSNopUm42NyRNgiQMAbpDoVcTaMeKSDSbNCtSZ1BuTkJ&#10;zSp2LuVOiWSSsoy/4mF8SSQ4MSXJ8JOOJU66UqCGZxwHik9KJ6KI9IlNTAS++DLAKxZE1ZJzEgrF&#10;ek1eJlkAL4PNQawpL6/adtKE2k5IQqlyP77SLpkZR+SHB3hH6Z0GuBwrHmxKjzwF0n8BMuUKT66k&#10;CgXKuQOj5Q2mLwlcwOf8N+v2XwAAAP//AwBQSwMEFAAGAAgAAAAhAJ6l4jvdAAAACwEAAA8AAABk&#10;cnMvZG93bnJldi54bWxMT01PwzAMvSPxHyIjcWPpugmqrulUvk4ITRto56zx2ojGKU26lX+Pd4KL&#10;pednv49iPblOnHAI1pOC+SwBgVR7Y6lR8PnxepeBCFGT0Z0nVPCDAdbl9VWhc+PPtMXTLjaCRSjk&#10;WkEbY59LGeoWnQ4z3yMxd/SD05Hh0Egz6DOLu06mSXIvnbbEDq3u8anF+ms3OgXevs/fXjadlY91&#10;9b0fs8on20qp25vpecWjWoGIOMW/D7h04PxQcrCDH8kE0TF+WPDlZS+YTZcLhgcFyywFWRbyf4fy&#10;F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I0jYXV4AQAA&#10;CgMAAA4AAAAAAAAAAAAAAAAAPAIAAGRycy9lMm9Eb2MueG1sUEsBAi0AFAAGAAgAAAAhAFoH/SCC&#10;BAAAZAwAABAAAAAAAAAAAAAAAAAA4AMAAGRycy9pbmsvaW5rMS54bWxQSwECLQAUAAYACAAAACEA&#10;nqXiO90AAAALAQAADwAAAAAAAAAAAAAAAACQCAAAZHJzL2Rvd25yZXYueG1sUEsBAi0AFAAGAAgA&#10;AAAhAHkYvJ2/AAAAIQEAABkAAAAAAAAAAAAAAAAAmgkAAGRycy9fcmVscy9lMm9Eb2MueG1sLnJl&#10;bHNQSwUGAAAAAAYABgB4AQAAkAoAAAAA&#10;">
                      <v:imagedata r:id="rId15" o:title=""/>
                    </v:shape>
                  </w:pict>
                </mc:Fallback>
              </mc:AlternateContent>
            </w:r>
          </w:p>
          <w:p w14:paraId="20916ADA" w14:textId="0E218E96"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8E097" w14:textId="77777777" w:rsidR="00314B87" w:rsidRDefault="00314B87" w:rsidP="00390251">
      <w:r>
        <w:separator/>
      </w:r>
    </w:p>
    <w:p w14:paraId="636CDE84" w14:textId="77777777" w:rsidR="00314B87" w:rsidRDefault="00314B87"/>
  </w:endnote>
  <w:endnote w:type="continuationSeparator" w:id="0">
    <w:p w14:paraId="6096C50E" w14:textId="77777777" w:rsidR="00314B87" w:rsidRDefault="00314B87" w:rsidP="00390251">
      <w:r>
        <w:continuationSeparator/>
      </w:r>
    </w:p>
    <w:p w14:paraId="13128B6C" w14:textId="77777777" w:rsidR="00314B87" w:rsidRDefault="00314B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ABB7E" w14:textId="77777777" w:rsidR="00314B87" w:rsidRDefault="00314B87" w:rsidP="00390251">
      <w:r>
        <w:separator/>
      </w:r>
    </w:p>
    <w:p w14:paraId="2297999B" w14:textId="77777777" w:rsidR="00314B87" w:rsidRDefault="00314B87"/>
  </w:footnote>
  <w:footnote w:type="continuationSeparator" w:id="0">
    <w:p w14:paraId="0B9285F7" w14:textId="77777777" w:rsidR="00314B87" w:rsidRDefault="00314B87" w:rsidP="00390251">
      <w:r>
        <w:continuationSeparator/>
      </w:r>
    </w:p>
    <w:p w14:paraId="0F2A1AA4" w14:textId="77777777" w:rsidR="00314B87" w:rsidRDefault="00314B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675A08"/>
    <w:multiLevelType w:val="hybridMultilevel"/>
    <w:tmpl w:val="55C85DF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7D0993"/>
    <w:multiLevelType w:val="hybridMultilevel"/>
    <w:tmpl w:val="0EB69A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023072"/>
    <w:multiLevelType w:val="hybridMultilevel"/>
    <w:tmpl w:val="A88C7B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2080CD8"/>
    <w:multiLevelType w:val="hybridMultilevel"/>
    <w:tmpl w:val="D0EEB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F74725"/>
    <w:multiLevelType w:val="hybridMultilevel"/>
    <w:tmpl w:val="2C8418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5C205C"/>
    <w:multiLevelType w:val="hybridMultilevel"/>
    <w:tmpl w:val="386AC9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F7863B7"/>
    <w:multiLevelType w:val="hybridMultilevel"/>
    <w:tmpl w:val="601CA1AE"/>
    <w:lvl w:ilvl="0" w:tplc="FAB44FA8">
      <w:start w:val="1"/>
      <w:numFmt w:val="decimal"/>
      <w:lvlText w:val="%1."/>
      <w:lvlJc w:val="left"/>
      <w:pPr>
        <w:tabs>
          <w:tab w:val="num" w:pos="720"/>
        </w:tabs>
        <w:ind w:left="720" w:hanging="360"/>
      </w:pPr>
    </w:lvl>
    <w:lvl w:ilvl="1" w:tplc="2F70651A" w:tentative="1">
      <w:start w:val="1"/>
      <w:numFmt w:val="decimal"/>
      <w:lvlText w:val="%2."/>
      <w:lvlJc w:val="left"/>
      <w:pPr>
        <w:tabs>
          <w:tab w:val="num" w:pos="1440"/>
        </w:tabs>
        <w:ind w:left="1440" w:hanging="360"/>
      </w:pPr>
    </w:lvl>
    <w:lvl w:ilvl="2" w:tplc="054ED9B8" w:tentative="1">
      <w:start w:val="1"/>
      <w:numFmt w:val="decimal"/>
      <w:lvlText w:val="%3."/>
      <w:lvlJc w:val="left"/>
      <w:pPr>
        <w:tabs>
          <w:tab w:val="num" w:pos="2160"/>
        </w:tabs>
        <w:ind w:left="2160" w:hanging="360"/>
      </w:pPr>
    </w:lvl>
    <w:lvl w:ilvl="3" w:tplc="2318C51E" w:tentative="1">
      <w:start w:val="1"/>
      <w:numFmt w:val="decimal"/>
      <w:lvlText w:val="%4."/>
      <w:lvlJc w:val="left"/>
      <w:pPr>
        <w:tabs>
          <w:tab w:val="num" w:pos="2880"/>
        </w:tabs>
        <w:ind w:left="2880" w:hanging="360"/>
      </w:pPr>
    </w:lvl>
    <w:lvl w:ilvl="4" w:tplc="9D80B124" w:tentative="1">
      <w:start w:val="1"/>
      <w:numFmt w:val="decimal"/>
      <w:lvlText w:val="%5."/>
      <w:lvlJc w:val="left"/>
      <w:pPr>
        <w:tabs>
          <w:tab w:val="num" w:pos="3600"/>
        </w:tabs>
        <w:ind w:left="3600" w:hanging="360"/>
      </w:pPr>
    </w:lvl>
    <w:lvl w:ilvl="5" w:tplc="2728A9C8" w:tentative="1">
      <w:start w:val="1"/>
      <w:numFmt w:val="decimal"/>
      <w:lvlText w:val="%6."/>
      <w:lvlJc w:val="left"/>
      <w:pPr>
        <w:tabs>
          <w:tab w:val="num" w:pos="4320"/>
        </w:tabs>
        <w:ind w:left="4320" w:hanging="360"/>
      </w:pPr>
    </w:lvl>
    <w:lvl w:ilvl="6" w:tplc="F92242DC" w:tentative="1">
      <w:start w:val="1"/>
      <w:numFmt w:val="decimal"/>
      <w:lvlText w:val="%7."/>
      <w:lvlJc w:val="left"/>
      <w:pPr>
        <w:tabs>
          <w:tab w:val="num" w:pos="5040"/>
        </w:tabs>
        <w:ind w:left="5040" w:hanging="360"/>
      </w:pPr>
    </w:lvl>
    <w:lvl w:ilvl="7" w:tplc="568EE4B4" w:tentative="1">
      <w:start w:val="1"/>
      <w:numFmt w:val="decimal"/>
      <w:lvlText w:val="%8."/>
      <w:lvlJc w:val="left"/>
      <w:pPr>
        <w:tabs>
          <w:tab w:val="num" w:pos="5760"/>
        </w:tabs>
        <w:ind w:left="5760" w:hanging="360"/>
      </w:pPr>
    </w:lvl>
    <w:lvl w:ilvl="8" w:tplc="82FEC4F8" w:tentative="1">
      <w:start w:val="1"/>
      <w:numFmt w:val="decimal"/>
      <w:lvlText w:val="%9."/>
      <w:lvlJc w:val="left"/>
      <w:pPr>
        <w:tabs>
          <w:tab w:val="num" w:pos="6480"/>
        </w:tabs>
        <w:ind w:left="6480" w:hanging="360"/>
      </w:pPr>
    </w:lvl>
  </w:abstractNum>
  <w:num w:numId="1" w16cid:durableId="548079137">
    <w:abstractNumId w:val="14"/>
  </w:num>
  <w:num w:numId="2" w16cid:durableId="1876387007">
    <w:abstractNumId w:val="24"/>
  </w:num>
  <w:num w:numId="3" w16cid:durableId="966281650">
    <w:abstractNumId w:val="2"/>
  </w:num>
  <w:num w:numId="4" w16cid:durableId="608397184">
    <w:abstractNumId w:val="29"/>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11"/>
  </w:num>
  <w:num w:numId="10" w16cid:durableId="1643198124">
    <w:abstractNumId w:val="12"/>
  </w:num>
  <w:num w:numId="11" w16cid:durableId="1094789016">
    <w:abstractNumId w:val="27"/>
  </w:num>
  <w:num w:numId="12" w16cid:durableId="201676574">
    <w:abstractNumId w:val="25"/>
  </w:num>
  <w:num w:numId="13" w16cid:durableId="189995854">
    <w:abstractNumId w:val="26"/>
  </w:num>
  <w:num w:numId="14" w16cid:durableId="1611931583">
    <w:abstractNumId w:val="0"/>
  </w:num>
  <w:num w:numId="15" w16cid:durableId="1659993470">
    <w:abstractNumId w:val="6"/>
  </w:num>
  <w:num w:numId="16" w16cid:durableId="1659309094">
    <w:abstractNumId w:val="8"/>
  </w:num>
  <w:num w:numId="17" w16cid:durableId="1338845257">
    <w:abstractNumId w:val="15"/>
  </w:num>
  <w:num w:numId="18" w16cid:durableId="1662150999">
    <w:abstractNumId w:val="17"/>
  </w:num>
  <w:num w:numId="19" w16cid:durableId="48265336">
    <w:abstractNumId w:val="28"/>
  </w:num>
  <w:num w:numId="20" w16cid:durableId="211818222">
    <w:abstractNumId w:val="4"/>
  </w:num>
  <w:num w:numId="21" w16cid:durableId="613946751">
    <w:abstractNumId w:val="18"/>
  </w:num>
  <w:num w:numId="22" w16cid:durableId="1399202975">
    <w:abstractNumId w:val="23"/>
  </w:num>
  <w:num w:numId="23" w16cid:durableId="1519847789">
    <w:abstractNumId w:val="1"/>
  </w:num>
  <w:num w:numId="24" w16cid:durableId="807361496">
    <w:abstractNumId w:val="13"/>
  </w:num>
  <w:num w:numId="25" w16cid:durableId="1316760866">
    <w:abstractNumId w:val="16"/>
  </w:num>
  <w:num w:numId="26" w16cid:durableId="1190681930">
    <w:abstractNumId w:val="30"/>
  </w:num>
  <w:num w:numId="27" w16cid:durableId="965308682">
    <w:abstractNumId w:val="22"/>
  </w:num>
  <w:num w:numId="28" w16cid:durableId="376898100">
    <w:abstractNumId w:val="7"/>
  </w:num>
  <w:num w:numId="29" w16cid:durableId="1503736901">
    <w:abstractNumId w:val="31"/>
  </w:num>
  <w:num w:numId="30" w16cid:durableId="992490293">
    <w:abstractNumId w:val="10"/>
  </w:num>
  <w:num w:numId="31" w16cid:durableId="110175841">
    <w:abstractNumId w:val="32"/>
  </w:num>
  <w:num w:numId="32" w16cid:durableId="816994377">
    <w:abstractNumId w:val="9"/>
  </w:num>
  <w:num w:numId="33" w16cid:durableId="845947650">
    <w:abstractNumId w:val="19"/>
  </w:num>
  <w:num w:numId="34" w16cid:durableId="18939554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720"/>
    <w:rsid w:val="00047D63"/>
    <w:rsid w:val="00065801"/>
    <w:rsid w:val="000700F9"/>
    <w:rsid w:val="000710FE"/>
    <w:rsid w:val="000731C9"/>
    <w:rsid w:val="00075462"/>
    <w:rsid w:val="00077EA9"/>
    <w:rsid w:val="000819F1"/>
    <w:rsid w:val="0008353C"/>
    <w:rsid w:val="00084DC7"/>
    <w:rsid w:val="0008799F"/>
    <w:rsid w:val="00090595"/>
    <w:rsid w:val="00090CF7"/>
    <w:rsid w:val="000924DD"/>
    <w:rsid w:val="00095059"/>
    <w:rsid w:val="00096209"/>
    <w:rsid w:val="000B0A8F"/>
    <w:rsid w:val="000B5723"/>
    <w:rsid w:val="000B58AD"/>
    <w:rsid w:val="000B7F48"/>
    <w:rsid w:val="000C0C2F"/>
    <w:rsid w:val="000C3A29"/>
    <w:rsid w:val="000C5502"/>
    <w:rsid w:val="000C5E77"/>
    <w:rsid w:val="000C7409"/>
    <w:rsid w:val="000D067B"/>
    <w:rsid w:val="000D23C8"/>
    <w:rsid w:val="000E2AD0"/>
    <w:rsid w:val="000E6A69"/>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1287"/>
    <w:rsid w:val="0019200D"/>
    <w:rsid w:val="00192411"/>
    <w:rsid w:val="00195B55"/>
    <w:rsid w:val="001A366F"/>
    <w:rsid w:val="001A4F87"/>
    <w:rsid w:val="001A7A8F"/>
    <w:rsid w:val="001B0B2F"/>
    <w:rsid w:val="001B41AD"/>
    <w:rsid w:val="001B66FA"/>
    <w:rsid w:val="001C09E8"/>
    <w:rsid w:val="001C269D"/>
    <w:rsid w:val="001C37AD"/>
    <w:rsid w:val="001C3CC4"/>
    <w:rsid w:val="001C7C72"/>
    <w:rsid w:val="001D1817"/>
    <w:rsid w:val="001D3BD1"/>
    <w:rsid w:val="001D67DB"/>
    <w:rsid w:val="001E35F9"/>
    <w:rsid w:val="001F6460"/>
    <w:rsid w:val="001F79E2"/>
    <w:rsid w:val="00200104"/>
    <w:rsid w:val="00204E14"/>
    <w:rsid w:val="002063C3"/>
    <w:rsid w:val="002132F9"/>
    <w:rsid w:val="00213F52"/>
    <w:rsid w:val="00215A43"/>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2F676A"/>
    <w:rsid w:val="00301E85"/>
    <w:rsid w:val="00303350"/>
    <w:rsid w:val="003106C6"/>
    <w:rsid w:val="00314B87"/>
    <w:rsid w:val="003171A8"/>
    <w:rsid w:val="003257BD"/>
    <w:rsid w:val="003264AE"/>
    <w:rsid w:val="003268ED"/>
    <w:rsid w:val="003302A1"/>
    <w:rsid w:val="00331A88"/>
    <w:rsid w:val="00332652"/>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4CB3"/>
    <w:rsid w:val="003C5BF3"/>
    <w:rsid w:val="003C7018"/>
    <w:rsid w:val="003C76B6"/>
    <w:rsid w:val="003D0884"/>
    <w:rsid w:val="003D2A20"/>
    <w:rsid w:val="003D6F95"/>
    <w:rsid w:val="003F088B"/>
    <w:rsid w:val="003F6DEF"/>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572F7"/>
    <w:rsid w:val="00462069"/>
    <w:rsid w:val="004632AA"/>
    <w:rsid w:val="00476398"/>
    <w:rsid w:val="0047697E"/>
    <w:rsid w:val="00477654"/>
    <w:rsid w:val="0048134A"/>
    <w:rsid w:val="00482054"/>
    <w:rsid w:val="0048583B"/>
    <w:rsid w:val="00486107"/>
    <w:rsid w:val="00487E4B"/>
    <w:rsid w:val="004942B0"/>
    <w:rsid w:val="00494691"/>
    <w:rsid w:val="004A7DD5"/>
    <w:rsid w:val="004B5FBE"/>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46F9E"/>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7E26"/>
    <w:rsid w:val="005D0C38"/>
    <w:rsid w:val="005D36E9"/>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2BFE"/>
    <w:rsid w:val="00627E84"/>
    <w:rsid w:val="00631440"/>
    <w:rsid w:val="00632C47"/>
    <w:rsid w:val="00633574"/>
    <w:rsid w:val="00641B95"/>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544B"/>
    <w:rsid w:val="0074063A"/>
    <w:rsid w:val="007407AA"/>
    <w:rsid w:val="00743859"/>
    <w:rsid w:val="00751B2D"/>
    <w:rsid w:val="0076027F"/>
    <w:rsid w:val="00763A08"/>
    <w:rsid w:val="00765172"/>
    <w:rsid w:val="00765EE1"/>
    <w:rsid w:val="00766C90"/>
    <w:rsid w:val="00767FC7"/>
    <w:rsid w:val="00770C66"/>
    <w:rsid w:val="00771CBB"/>
    <w:rsid w:val="00773E1E"/>
    <w:rsid w:val="00776145"/>
    <w:rsid w:val="007816BA"/>
    <w:rsid w:val="0078273B"/>
    <w:rsid w:val="007849BE"/>
    <w:rsid w:val="00784D14"/>
    <w:rsid w:val="007902A2"/>
    <w:rsid w:val="0079264D"/>
    <w:rsid w:val="00792842"/>
    <w:rsid w:val="007A4607"/>
    <w:rsid w:val="007A73B2"/>
    <w:rsid w:val="007B1754"/>
    <w:rsid w:val="007B5576"/>
    <w:rsid w:val="007C044B"/>
    <w:rsid w:val="007C1498"/>
    <w:rsid w:val="007C17B4"/>
    <w:rsid w:val="007C3AC1"/>
    <w:rsid w:val="007C79AE"/>
    <w:rsid w:val="007D1C4E"/>
    <w:rsid w:val="007D46AF"/>
    <w:rsid w:val="007D4E07"/>
    <w:rsid w:val="007E14FB"/>
    <w:rsid w:val="007F23AA"/>
    <w:rsid w:val="007F29F6"/>
    <w:rsid w:val="007F3C4F"/>
    <w:rsid w:val="007F4303"/>
    <w:rsid w:val="007F5CA0"/>
    <w:rsid w:val="008079B3"/>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3BF8"/>
    <w:rsid w:val="00860750"/>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F51"/>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4B04"/>
    <w:rsid w:val="009831F5"/>
    <w:rsid w:val="00986EEC"/>
    <w:rsid w:val="00986FD8"/>
    <w:rsid w:val="009955DD"/>
    <w:rsid w:val="009A3300"/>
    <w:rsid w:val="009A3C08"/>
    <w:rsid w:val="009A4E14"/>
    <w:rsid w:val="009A6F5D"/>
    <w:rsid w:val="009B1FB6"/>
    <w:rsid w:val="009B3534"/>
    <w:rsid w:val="009C10FF"/>
    <w:rsid w:val="009C5D44"/>
    <w:rsid w:val="009D2E0B"/>
    <w:rsid w:val="009E5020"/>
    <w:rsid w:val="009E71CD"/>
    <w:rsid w:val="009F41DE"/>
    <w:rsid w:val="009F5000"/>
    <w:rsid w:val="009F5AC3"/>
    <w:rsid w:val="009F6B81"/>
    <w:rsid w:val="009F6BB7"/>
    <w:rsid w:val="009F736C"/>
    <w:rsid w:val="00A003F5"/>
    <w:rsid w:val="00A07DB0"/>
    <w:rsid w:val="00A1213B"/>
    <w:rsid w:val="00A121A0"/>
    <w:rsid w:val="00A1787E"/>
    <w:rsid w:val="00A223CF"/>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72B7"/>
    <w:rsid w:val="00AC7FA0"/>
    <w:rsid w:val="00AD5672"/>
    <w:rsid w:val="00AD5E63"/>
    <w:rsid w:val="00AE5AB8"/>
    <w:rsid w:val="00AE6BF5"/>
    <w:rsid w:val="00AF62A3"/>
    <w:rsid w:val="00AF7252"/>
    <w:rsid w:val="00B02F8E"/>
    <w:rsid w:val="00B10083"/>
    <w:rsid w:val="00B11122"/>
    <w:rsid w:val="00B12001"/>
    <w:rsid w:val="00B139CE"/>
    <w:rsid w:val="00B17A32"/>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6BE9"/>
    <w:rsid w:val="00BB1B85"/>
    <w:rsid w:val="00BB26B7"/>
    <w:rsid w:val="00BB3142"/>
    <w:rsid w:val="00BC301B"/>
    <w:rsid w:val="00BC592D"/>
    <w:rsid w:val="00BD4150"/>
    <w:rsid w:val="00BE08D7"/>
    <w:rsid w:val="00BE117A"/>
    <w:rsid w:val="00BE2189"/>
    <w:rsid w:val="00BF0733"/>
    <w:rsid w:val="00BF3F4A"/>
    <w:rsid w:val="00C11423"/>
    <w:rsid w:val="00C1657B"/>
    <w:rsid w:val="00C20294"/>
    <w:rsid w:val="00C21DCF"/>
    <w:rsid w:val="00C3245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26CC"/>
    <w:rsid w:val="00CE6A00"/>
    <w:rsid w:val="00CE6A02"/>
    <w:rsid w:val="00CE6A0D"/>
    <w:rsid w:val="00CF4DA2"/>
    <w:rsid w:val="00CF4E46"/>
    <w:rsid w:val="00CF6CA5"/>
    <w:rsid w:val="00D057CE"/>
    <w:rsid w:val="00D0582E"/>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0C8B"/>
    <w:rsid w:val="00D51EF7"/>
    <w:rsid w:val="00D52D15"/>
    <w:rsid w:val="00D55C53"/>
    <w:rsid w:val="00D56776"/>
    <w:rsid w:val="00D6035B"/>
    <w:rsid w:val="00D61E87"/>
    <w:rsid w:val="00D651BE"/>
    <w:rsid w:val="00D661EC"/>
    <w:rsid w:val="00D66471"/>
    <w:rsid w:val="00D71982"/>
    <w:rsid w:val="00D72BC6"/>
    <w:rsid w:val="00D77DFD"/>
    <w:rsid w:val="00D81803"/>
    <w:rsid w:val="00D839CD"/>
    <w:rsid w:val="00D84363"/>
    <w:rsid w:val="00D874EC"/>
    <w:rsid w:val="00D90204"/>
    <w:rsid w:val="00D9026B"/>
    <w:rsid w:val="00D929F1"/>
    <w:rsid w:val="00D97FF7"/>
    <w:rsid w:val="00DB1935"/>
    <w:rsid w:val="00DB37F4"/>
    <w:rsid w:val="00DB45E4"/>
    <w:rsid w:val="00DC3DDC"/>
    <w:rsid w:val="00DC4DFB"/>
    <w:rsid w:val="00DD0313"/>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86996"/>
    <w:rsid w:val="00E914D8"/>
    <w:rsid w:val="00E93E44"/>
    <w:rsid w:val="00E95A30"/>
    <w:rsid w:val="00EA2234"/>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1B91"/>
    <w:rsid w:val="00F039C7"/>
    <w:rsid w:val="00F0545E"/>
    <w:rsid w:val="00F12CDD"/>
    <w:rsid w:val="00F177AC"/>
    <w:rsid w:val="00F21EB2"/>
    <w:rsid w:val="00F230F0"/>
    <w:rsid w:val="00F33A1A"/>
    <w:rsid w:val="00F33C2B"/>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A30EB"/>
    <w:rsid w:val="00FB4F7A"/>
    <w:rsid w:val="00FB58A3"/>
    <w:rsid w:val="00FB6B35"/>
    <w:rsid w:val="00FD436F"/>
    <w:rsid w:val="00FD5A26"/>
    <w:rsid w:val="00FE3EC4"/>
    <w:rsid w:val="00FE4922"/>
    <w:rsid w:val="00FE4B5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2T15:42:03.688"/>
    </inkml:context>
    <inkml:brush xml:id="br0">
      <inkml:brushProperty name="width" value="0.035" units="cm"/>
      <inkml:brushProperty name="height" value="0.035" units="cm"/>
    </inkml:brush>
  </inkml:definitions>
  <inkml:trace contextRef="#ctx0" brushRef="#br0">3 692 24575,'-2'-3'0,"11"1"0,20 1 0,27 1 0,31-3 0,-35-2 0,1-1 0,2-2 0,-1-2 0,0-2 0,-2-2 0,-2-2 0,-1-1 0,-3-1 0,0-3 0,20-17 0,-3-3 0,10-9 0,-25 12 0,-5-1 0,-13-1 0,-4 1 0,-5 6 0,-6 9 0,-7 11 0,-7 7 0,-7 5 0,-6 1 0,-2 0 0,-2 0 0,1 1 0,2 2 0,2 4 0,1 0 0,-1 3 0,0 2 0,0 1 0,1 2 0,4-1 0,4 0 0,1 3 0,1 4 0,0 4 0,2 1 0,5-2 0,8-3 0,8-2 0,7-1 0,6 0 0,2 0 0,1-1 0,-3 0 0,-5 1 0,-6 1 0,-5 1 0,-5 1 0,-4-3 0,-5-1 0,-4-1 0,-1-2 0,-1 1 0,0-3 0,0 0 0,-5 5 0,-5 1 0,-5 0 0,-2-2 0,2-7 0,0-1 0,1-4 0,-2 1 0,-3-2 0,-2-1 0,-1-1 0,-1-1 0,1 0 0,2 0 0,5 0 0,1 0 0,2 0 0,0-1 0,-2-3 0,-1-2 0,1-2 0,1-2 0,4 1 0,3 2 0,3 0 0,2 2 0,1 1 0,0-2 0,0 0 0,0 2 0,0 1 0</inkml:trace>
  <inkml:trace contextRef="#ctx0" brushRef="#br0" timeOffset="615">1602 767 24575,'0'0'0</inkml:trace>
  <inkml:trace contextRef="#ctx0" brushRef="#br0" timeOffset="1149">1602 769 24575,'0'-8'0,"0"-1"0,0 3 0,0 1 0</inkml:trace>
  <inkml:trace contextRef="#ctx0" brushRef="#br0" timeOffset="3982">1934 803 24575,'0'-30'0,"0"-17"0,0-16 0,0-8 0,0 15 0,0-2 0,0-33 0,0 1 0,0 27 0,0 5 0,0-35 0,0 30 0,0 43 0,2 21 0,8 30 0,8 33 0,7 24 0,-10-37 0,-1 2 0,-1-2 0,0 0 0,7 36 0,-8-19 0,-6-26 0,-5-18 0,-1-9 0,-1-6 0,-3-1 0,-8-3 0,-14 0 0,-18-1 0,-17-2 0,-8 0 0,-1-2 0,13-3 0,17-4 0,16-3 0,13-1 0,7 0 0,3 2 0,6 1 0,14 3 0,22 2 0,34 2 0,-25 1 0,2 0 0,6 1 0,1-2 0,3 0 0,0-2 0,-4-1 0,-2-3 0,-5-1 0,-2-3 0,31-13 0,-28 3 0,-23 7 0,-16 7 0,-9 1 0,-5-2 0,-7-1 0,-6-3 0,-5 0 0,-1 2 0,1 3 0,1 4 0,0 3 0,-1 0 0,1 0 0,3 0 0,4 1 0,3 3 0,0 9 0,-4 18 0,-1 19 0,1 13 0,4-1 0,5-11 0,4-14 0,4-11 0,6-8 0,7-6 0,16-5 0,6-3 0,7-3 0,0-4 0,-11-3 0,-6-2 0,-6 0 0,1-1 0,8-6 0,15-8 0,7-7 0,0 1 0,-12 5 0,-15 10 0,-10 8 0,-5 4 0,-1 2 0,6 2 0,4-1 0,7 1 0,3 0 0,4-2 0,-2 0 0,2-1 0,1-4 0,6-5 0,19-13 0,11-11 0,10-6 0,-3 0 0,-16 10 0,-16 13 0,-16 9 0,-12 6 0,-7 2 0,-6 0 0,-3 0 0</inkml:trace>
  <inkml:trace contextRef="#ctx0" brushRef="#br0" timeOffset="4632">3070 103 24575,'0'0'0</inkml:trace>
  <inkml:trace contextRef="#ctx0" brushRef="#br0" timeOffset="5449">3439 722 24575,'14'-1'0,"32"-17"0,24-12 0,-20 7 0,2-2 0,1 1 0,-2 1 0,20-5 0,-19 11 0,-24 17 0,-17 0 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3989</Words>
  <Characters>22738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Irene Anna Pradeesh</cp:lastModifiedBy>
  <cp:revision>2</cp:revision>
  <cp:lastPrinted>2016-10-24T12:21:00Z</cp:lastPrinted>
  <dcterms:created xsi:type="dcterms:W3CDTF">2026-07-02T15:45:00Z</dcterms:created>
  <dcterms:modified xsi:type="dcterms:W3CDTF">2026-07-02T15:45:00Z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0db52f72-a9f4-462a-9cf7-8df902386553</vt:lpwstr>
  </property>
</Properties>
</file>