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5DF08" w14:textId="77777777" w:rsidR="00A315B5" w:rsidRPr="0042441E" w:rsidRDefault="000561F6" w:rsidP="000561F6">
      <w:pPr>
        <w:pStyle w:val="Title"/>
        <w:rPr>
          <w:rFonts w:ascii="Times New Roman" w:hAnsi="Times New Roman" w:cs="Times New Roman"/>
          <w:lang w:val="en-US"/>
        </w:rPr>
      </w:pPr>
      <w:r w:rsidRPr="0042441E">
        <w:rPr>
          <w:rFonts w:ascii="Times New Roman" w:hAnsi="Times New Roman" w:cs="Times New Roman"/>
          <w:lang w:val="en-US"/>
        </w:rPr>
        <w:t>International Meetings Management for the Hotel Industry</w:t>
      </w:r>
    </w:p>
    <w:p w14:paraId="51A9E137" w14:textId="77777777" w:rsidR="0042441E" w:rsidRPr="004336E2" w:rsidRDefault="0042441E" w:rsidP="0042441E">
      <w:pPr>
        <w:pStyle w:val="Subtitle"/>
        <w:jc w:val="center"/>
        <w:rPr>
          <w:rFonts w:ascii="Times New Roman" w:hAnsi="Times New Roman" w:cs="Times New Roman"/>
          <w:b/>
          <w:i w:val="0"/>
          <w:color w:val="auto"/>
          <w:sz w:val="32"/>
          <w:szCs w:val="32"/>
        </w:rPr>
      </w:pPr>
      <w:r w:rsidRPr="004336E2">
        <w:rPr>
          <w:rFonts w:ascii="Times New Roman" w:hAnsi="Times New Roman" w:cs="Times New Roman"/>
          <w:b/>
          <w:i w:val="0"/>
          <w:color w:val="auto"/>
          <w:sz w:val="32"/>
          <w:szCs w:val="32"/>
        </w:rPr>
        <w:t>Planning and Delivering an International Meeting/Event.</w:t>
      </w:r>
    </w:p>
    <w:p w14:paraId="7D31D45E" w14:textId="77777777" w:rsidR="0042441E" w:rsidRPr="0042441E" w:rsidRDefault="0042441E" w:rsidP="0042441E">
      <w:pPr>
        <w:rPr>
          <w:rFonts w:ascii="Times New Roman" w:hAnsi="Times New Roman" w:cs="Times New Roman"/>
          <w:lang w:val="en-US"/>
        </w:rPr>
      </w:pPr>
    </w:p>
    <w:p w14:paraId="7BAD0EBC" w14:textId="77777777" w:rsidR="0042441E" w:rsidRPr="0042441E" w:rsidRDefault="0042441E" w:rsidP="00465CF1">
      <w:pPr>
        <w:spacing w:line="360" w:lineRule="auto"/>
        <w:jc w:val="both"/>
        <w:rPr>
          <w:rFonts w:ascii="Times New Roman" w:hAnsi="Times New Roman" w:cs="Times New Roman"/>
          <w:sz w:val="24"/>
          <w:szCs w:val="24"/>
          <w:lang w:val="en-US"/>
        </w:rPr>
      </w:pPr>
    </w:p>
    <w:p w14:paraId="3E621A20" w14:textId="77777777" w:rsidR="00E567B5" w:rsidRDefault="00E567B5" w:rsidP="00E567B5">
      <w:pPr>
        <w:pStyle w:val="NormalWeb"/>
        <w:spacing w:before="116" w:beforeAutospacing="0" w:after="0" w:afterAutospacing="0"/>
        <w:jc w:val="center"/>
        <w:rPr>
          <w:rFonts w:asciiTheme="minorHAnsi" w:eastAsiaTheme="minorEastAsia" w:hAnsi="Perpetua" w:cstheme="minorBidi"/>
          <w:kern w:val="24"/>
          <w:sz w:val="48"/>
          <w:szCs w:val="48"/>
        </w:rPr>
      </w:pPr>
    </w:p>
    <w:p w14:paraId="5C6C2B57" w14:textId="77777777" w:rsidR="00E567B5" w:rsidRDefault="00E567B5" w:rsidP="00E567B5">
      <w:pPr>
        <w:pStyle w:val="NormalWeb"/>
        <w:spacing w:before="116" w:beforeAutospacing="0" w:after="0" w:afterAutospacing="0"/>
        <w:jc w:val="center"/>
        <w:rPr>
          <w:rFonts w:asciiTheme="minorHAnsi" w:eastAsiaTheme="minorEastAsia" w:hAnsi="Perpetua" w:cstheme="minorBidi"/>
          <w:kern w:val="24"/>
          <w:sz w:val="48"/>
          <w:szCs w:val="48"/>
        </w:rPr>
      </w:pPr>
    </w:p>
    <w:p w14:paraId="51A9CA1F" w14:textId="77777777" w:rsidR="00E567B5" w:rsidRDefault="00E567B5" w:rsidP="00E567B5">
      <w:pPr>
        <w:pStyle w:val="NormalWeb"/>
        <w:spacing w:before="116" w:beforeAutospacing="0" w:after="0" w:afterAutospacing="0"/>
        <w:jc w:val="center"/>
        <w:rPr>
          <w:rFonts w:asciiTheme="minorHAnsi" w:eastAsiaTheme="minorEastAsia" w:hAnsi="Perpetua" w:cstheme="minorBidi"/>
          <w:kern w:val="24"/>
          <w:sz w:val="48"/>
          <w:szCs w:val="48"/>
        </w:rPr>
      </w:pPr>
    </w:p>
    <w:p w14:paraId="4BB58FE6" w14:textId="3CC7A24A" w:rsidR="00E567B5" w:rsidRPr="004336E2" w:rsidRDefault="00E567B5" w:rsidP="00E567B5">
      <w:pPr>
        <w:pStyle w:val="NormalWeb"/>
        <w:spacing w:before="116" w:beforeAutospacing="0" w:after="0" w:afterAutospacing="0"/>
        <w:jc w:val="center"/>
        <w:rPr>
          <w:sz w:val="32"/>
          <w:szCs w:val="32"/>
        </w:rPr>
      </w:pPr>
      <w:r w:rsidRPr="004336E2">
        <w:rPr>
          <w:rFonts w:asciiTheme="minorHAnsi" w:eastAsiaTheme="minorEastAsia" w:hAnsi="Perpetua" w:cstheme="minorBidi"/>
          <w:kern w:val="24"/>
          <w:sz w:val="32"/>
          <w:szCs w:val="32"/>
        </w:rPr>
        <w:t>BMIH6007</w:t>
      </w:r>
    </w:p>
    <w:p w14:paraId="0F5E56D4" w14:textId="77777777" w:rsidR="00E567B5" w:rsidRPr="004336E2" w:rsidRDefault="00E567B5" w:rsidP="00E567B5">
      <w:pPr>
        <w:pStyle w:val="NormalWeb"/>
        <w:spacing w:before="116" w:beforeAutospacing="0" w:after="0" w:afterAutospacing="0"/>
        <w:jc w:val="center"/>
        <w:rPr>
          <w:sz w:val="32"/>
          <w:szCs w:val="32"/>
        </w:rPr>
      </w:pPr>
      <w:r w:rsidRPr="004336E2">
        <w:rPr>
          <w:rFonts w:asciiTheme="minorHAnsi" w:eastAsiaTheme="minorEastAsia" w:hAnsi="Perpetua" w:cstheme="minorBidi"/>
          <w:kern w:val="24"/>
          <w:sz w:val="32"/>
          <w:szCs w:val="32"/>
          <w:lang w:val="en-US"/>
        </w:rPr>
        <w:t>Student Name: Edina Szasz</w:t>
      </w:r>
    </w:p>
    <w:p w14:paraId="3135C88D" w14:textId="5182131F" w:rsidR="00E567B5" w:rsidRPr="004336E2" w:rsidRDefault="00E567B5" w:rsidP="00E567B5">
      <w:pPr>
        <w:pStyle w:val="NormalWeb"/>
        <w:spacing w:before="116" w:beforeAutospacing="0" w:after="0" w:afterAutospacing="0"/>
        <w:jc w:val="center"/>
        <w:rPr>
          <w:sz w:val="32"/>
          <w:szCs w:val="32"/>
        </w:rPr>
      </w:pPr>
      <w:r w:rsidRPr="004336E2">
        <w:rPr>
          <w:rFonts w:asciiTheme="minorHAnsi" w:eastAsiaTheme="minorEastAsia" w:hAnsi="Perpetua" w:cstheme="minorBidi"/>
          <w:kern w:val="24"/>
          <w:sz w:val="32"/>
          <w:szCs w:val="32"/>
          <w:lang w:val="en-US"/>
        </w:rPr>
        <w:t xml:space="preserve">Student </w:t>
      </w:r>
      <w:r w:rsidRPr="004336E2">
        <w:rPr>
          <w:rFonts w:asciiTheme="minorHAnsi" w:eastAsiaTheme="minorEastAsia" w:hAnsi="Perpetua" w:cstheme="minorBidi"/>
          <w:kern w:val="24"/>
          <w:sz w:val="32"/>
          <w:szCs w:val="32"/>
          <w:lang w:val="en-US"/>
        </w:rPr>
        <w:t>Number</w:t>
      </w:r>
      <w:r w:rsidRPr="004336E2">
        <w:rPr>
          <w:rFonts w:asciiTheme="minorHAnsi" w:eastAsiaTheme="minorEastAsia" w:hAnsi="Perpetua" w:cstheme="minorBidi"/>
          <w:kern w:val="24"/>
          <w:sz w:val="32"/>
          <w:szCs w:val="32"/>
          <w:lang w:val="en-US"/>
        </w:rPr>
        <w:t>:</w:t>
      </w:r>
      <w:r w:rsidRPr="004336E2">
        <w:rPr>
          <w:rFonts w:asciiTheme="minorHAnsi" w:eastAsiaTheme="minorEastAsia" w:hAnsi="Perpetua" w:cstheme="minorBidi"/>
          <w:b/>
          <w:bCs/>
          <w:kern w:val="24"/>
          <w:sz w:val="32"/>
          <w:szCs w:val="32"/>
          <w:lang w:val="en-US"/>
        </w:rPr>
        <w:t xml:space="preserve"> </w:t>
      </w:r>
      <w:r w:rsidRPr="004336E2">
        <w:rPr>
          <w:rFonts w:asciiTheme="minorHAnsi" w:eastAsiaTheme="minorEastAsia" w:hAnsi="Perpetua" w:cstheme="minorBidi"/>
          <w:kern w:val="24"/>
          <w:sz w:val="32"/>
          <w:szCs w:val="32"/>
          <w:lang w:val="en-US"/>
        </w:rPr>
        <w:t>2120996</w:t>
      </w:r>
    </w:p>
    <w:p w14:paraId="775B9246" w14:textId="77777777" w:rsidR="00E567B5" w:rsidRPr="004336E2" w:rsidRDefault="00E567B5" w:rsidP="00E567B5">
      <w:pPr>
        <w:pStyle w:val="NormalWeb"/>
        <w:spacing w:before="116" w:beforeAutospacing="0" w:after="0" w:afterAutospacing="0"/>
        <w:jc w:val="center"/>
        <w:rPr>
          <w:sz w:val="32"/>
          <w:szCs w:val="32"/>
        </w:rPr>
      </w:pPr>
      <w:r w:rsidRPr="004336E2">
        <w:rPr>
          <w:rFonts w:asciiTheme="minorHAnsi" w:eastAsiaTheme="minorEastAsia" w:hAnsi="Perpetua" w:cstheme="minorBidi"/>
          <w:kern w:val="24"/>
          <w:sz w:val="32"/>
          <w:szCs w:val="32"/>
          <w:lang w:val="en-US"/>
        </w:rPr>
        <w:t xml:space="preserve">Tutor: </w:t>
      </w:r>
      <w:r w:rsidRPr="004336E2">
        <w:rPr>
          <w:rFonts w:asciiTheme="minorHAnsi" w:eastAsiaTheme="minorEastAsia" w:hAnsi="Perpetua" w:cstheme="minorBidi"/>
          <w:kern w:val="24"/>
          <w:sz w:val="32"/>
          <w:szCs w:val="32"/>
        </w:rPr>
        <w:t>Kathryn Flynn</w:t>
      </w:r>
    </w:p>
    <w:p w14:paraId="391B346A" w14:textId="77777777" w:rsidR="0042441E" w:rsidRPr="0042441E" w:rsidRDefault="0042441E" w:rsidP="00465CF1">
      <w:pPr>
        <w:spacing w:line="360" w:lineRule="auto"/>
        <w:jc w:val="both"/>
        <w:rPr>
          <w:rFonts w:ascii="Times New Roman" w:hAnsi="Times New Roman" w:cs="Times New Roman"/>
          <w:sz w:val="24"/>
          <w:szCs w:val="24"/>
          <w:lang w:val="en-US"/>
        </w:rPr>
      </w:pPr>
    </w:p>
    <w:p w14:paraId="63B6928F" w14:textId="77777777" w:rsidR="0042441E" w:rsidRPr="0042441E" w:rsidRDefault="0042441E" w:rsidP="00465CF1">
      <w:pPr>
        <w:spacing w:line="360" w:lineRule="auto"/>
        <w:jc w:val="both"/>
        <w:rPr>
          <w:rFonts w:ascii="Times New Roman" w:hAnsi="Times New Roman" w:cs="Times New Roman"/>
          <w:sz w:val="24"/>
          <w:szCs w:val="24"/>
          <w:lang w:val="en-US"/>
        </w:rPr>
      </w:pPr>
    </w:p>
    <w:p w14:paraId="6E215FCC" w14:textId="77777777" w:rsidR="0042441E" w:rsidRPr="0042441E" w:rsidRDefault="0042441E" w:rsidP="00465CF1">
      <w:pPr>
        <w:spacing w:line="360" w:lineRule="auto"/>
        <w:jc w:val="both"/>
        <w:rPr>
          <w:rFonts w:ascii="Times New Roman" w:hAnsi="Times New Roman" w:cs="Times New Roman"/>
          <w:sz w:val="24"/>
          <w:szCs w:val="24"/>
          <w:lang w:val="en-US"/>
        </w:rPr>
      </w:pPr>
    </w:p>
    <w:p w14:paraId="11650BE0" w14:textId="77777777" w:rsidR="0042441E" w:rsidRPr="0042441E" w:rsidRDefault="0042441E" w:rsidP="00465CF1">
      <w:pPr>
        <w:spacing w:line="360" w:lineRule="auto"/>
        <w:jc w:val="both"/>
        <w:rPr>
          <w:rFonts w:ascii="Times New Roman" w:hAnsi="Times New Roman" w:cs="Times New Roman"/>
          <w:sz w:val="24"/>
          <w:szCs w:val="24"/>
          <w:lang w:val="en-US"/>
        </w:rPr>
      </w:pPr>
    </w:p>
    <w:p w14:paraId="6C85401A" w14:textId="77777777" w:rsidR="0042441E" w:rsidRPr="0042441E" w:rsidRDefault="0042441E" w:rsidP="00465CF1">
      <w:pPr>
        <w:spacing w:line="360" w:lineRule="auto"/>
        <w:jc w:val="both"/>
        <w:rPr>
          <w:rFonts w:ascii="Times New Roman" w:hAnsi="Times New Roman" w:cs="Times New Roman"/>
          <w:sz w:val="24"/>
          <w:szCs w:val="24"/>
          <w:lang w:val="en-US"/>
        </w:rPr>
      </w:pPr>
    </w:p>
    <w:p w14:paraId="45741681" w14:textId="008D7F2B" w:rsidR="0042441E" w:rsidRPr="0042441E" w:rsidRDefault="0042441E" w:rsidP="00465CF1">
      <w:pPr>
        <w:spacing w:line="360" w:lineRule="auto"/>
        <w:jc w:val="both"/>
        <w:rPr>
          <w:rFonts w:ascii="Times New Roman" w:hAnsi="Times New Roman" w:cs="Times New Roman"/>
          <w:sz w:val="24"/>
          <w:szCs w:val="24"/>
          <w:lang w:val="en-US"/>
        </w:rPr>
      </w:pPr>
    </w:p>
    <w:p w14:paraId="119034B9" w14:textId="77777777" w:rsidR="0042441E" w:rsidRPr="0042441E" w:rsidRDefault="0042441E">
      <w:pPr>
        <w:rPr>
          <w:rFonts w:ascii="Times New Roman" w:eastAsiaTheme="majorEastAsia" w:hAnsi="Times New Roman" w:cs="Times New Roman"/>
          <w:b/>
          <w:bCs/>
          <w:color w:val="365F91" w:themeColor="accent1" w:themeShade="BF"/>
          <w:sz w:val="28"/>
          <w:szCs w:val="28"/>
          <w:lang w:val="en-US"/>
        </w:rPr>
      </w:pPr>
    </w:p>
    <w:p w14:paraId="64435939" w14:textId="77777777" w:rsidR="00F5608A" w:rsidRPr="0042441E" w:rsidRDefault="000561F6">
      <w:pPr>
        <w:rPr>
          <w:rFonts w:ascii="Times New Roman" w:eastAsiaTheme="majorEastAsia" w:hAnsi="Times New Roman" w:cs="Times New Roman"/>
          <w:b/>
          <w:bCs/>
          <w:color w:val="365F91" w:themeColor="accent1" w:themeShade="BF"/>
          <w:sz w:val="28"/>
          <w:szCs w:val="28"/>
          <w:lang w:val="en-US"/>
        </w:rPr>
      </w:pPr>
      <w:r w:rsidRPr="0042441E">
        <w:rPr>
          <w:rFonts w:ascii="Times New Roman" w:hAnsi="Times New Roman" w:cs="Times New Roman"/>
          <w:lang w:val="en-US"/>
        </w:rPr>
        <w:br w:type="page"/>
      </w:r>
    </w:p>
    <w:sdt>
      <w:sdtPr>
        <w:rPr>
          <w:rFonts w:ascii="Times New Roman" w:eastAsiaTheme="minorHAnsi" w:hAnsi="Times New Roman" w:cs="Times New Roman"/>
          <w:b w:val="0"/>
          <w:bCs w:val="0"/>
          <w:color w:val="auto"/>
          <w:sz w:val="22"/>
          <w:szCs w:val="22"/>
          <w:lang w:val="en-GB"/>
        </w:rPr>
        <w:id w:val="351606533"/>
        <w:docPartObj>
          <w:docPartGallery w:val="Table of Contents"/>
          <w:docPartUnique/>
        </w:docPartObj>
      </w:sdtPr>
      <w:sdtContent>
        <w:p w14:paraId="06C2CC82" w14:textId="77777777" w:rsidR="00F5608A" w:rsidRPr="0042441E" w:rsidRDefault="00F5608A">
          <w:pPr>
            <w:pStyle w:val="TOCHeading"/>
            <w:rPr>
              <w:rFonts w:ascii="Times New Roman" w:hAnsi="Times New Roman" w:cs="Times New Roman"/>
            </w:rPr>
          </w:pPr>
          <w:r w:rsidRPr="0042441E">
            <w:rPr>
              <w:rFonts w:ascii="Times New Roman" w:hAnsi="Times New Roman" w:cs="Times New Roman"/>
            </w:rPr>
            <w:t>Table of Contents</w:t>
          </w:r>
        </w:p>
        <w:p w14:paraId="7A2C40CF" w14:textId="77777777" w:rsidR="00F5608A" w:rsidRPr="0042441E" w:rsidRDefault="00F5608A">
          <w:pPr>
            <w:pStyle w:val="TOC1"/>
            <w:tabs>
              <w:tab w:val="right" w:leader="dot" w:pos="9350"/>
            </w:tabs>
            <w:rPr>
              <w:rFonts w:ascii="Times New Roman" w:hAnsi="Times New Roman" w:cs="Times New Roman"/>
              <w:noProof/>
            </w:rPr>
          </w:pPr>
          <w:r w:rsidRPr="0042441E">
            <w:rPr>
              <w:rFonts w:ascii="Times New Roman" w:hAnsi="Times New Roman" w:cs="Times New Roman"/>
            </w:rPr>
            <w:fldChar w:fldCharType="begin"/>
          </w:r>
          <w:r w:rsidRPr="0042441E">
            <w:rPr>
              <w:rFonts w:ascii="Times New Roman" w:hAnsi="Times New Roman" w:cs="Times New Roman"/>
            </w:rPr>
            <w:instrText xml:space="preserve"> TOC \o "1-3" \h \z \u </w:instrText>
          </w:r>
          <w:r w:rsidRPr="0042441E">
            <w:rPr>
              <w:rFonts w:ascii="Times New Roman" w:hAnsi="Times New Roman" w:cs="Times New Roman"/>
            </w:rPr>
            <w:fldChar w:fldCharType="separate"/>
          </w:r>
          <w:hyperlink w:anchor="_Toc157769633" w:history="1">
            <w:r w:rsidRPr="0042441E">
              <w:rPr>
                <w:rStyle w:val="Hyperlink"/>
                <w:rFonts w:ascii="Times New Roman" w:hAnsi="Times New Roman" w:cs="Times New Roman"/>
                <w:noProof/>
                <w:lang w:val="en-US"/>
              </w:rPr>
              <w:t>Introduction</w:t>
            </w:r>
            <w:r w:rsidRPr="0042441E">
              <w:rPr>
                <w:rFonts w:ascii="Times New Roman" w:hAnsi="Times New Roman" w:cs="Times New Roman"/>
                <w:noProof/>
                <w:webHidden/>
              </w:rPr>
              <w:tab/>
            </w:r>
            <w:r w:rsidRPr="0042441E">
              <w:rPr>
                <w:rFonts w:ascii="Times New Roman" w:hAnsi="Times New Roman" w:cs="Times New Roman"/>
                <w:noProof/>
                <w:webHidden/>
              </w:rPr>
              <w:fldChar w:fldCharType="begin"/>
            </w:r>
            <w:r w:rsidRPr="0042441E">
              <w:rPr>
                <w:rFonts w:ascii="Times New Roman" w:hAnsi="Times New Roman" w:cs="Times New Roman"/>
                <w:noProof/>
                <w:webHidden/>
              </w:rPr>
              <w:instrText xml:space="preserve"> PAGEREF _Toc157769633 \h </w:instrText>
            </w:r>
            <w:r w:rsidRPr="0042441E">
              <w:rPr>
                <w:rFonts w:ascii="Times New Roman" w:hAnsi="Times New Roman" w:cs="Times New Roman"/>
                <w:noProof/>
                <w:webHidden/>
              </w:rPr>
            </w:r>
            <w:r w:rsidRPr="0042441E">
              <w:rPr>
                <w:rFonts w:ascii="Times New Roman" w:hAnsi="Times New Roman" w:cs="Times New Roman"/>
                <w:noProof/>
                <w:webHidden/>
              </w:rPr>
              <w:fldChar w:fldCharType="separate"/>
            </w:r>
            <w:r w:rsidRPr="0042441E">
              <w:rPr>
                <w:rFonts w:ascii="Times New Roman" w:hAnsi="Times New Roman" w:cs="Times New Roman"/>
                <w:noProof/>
                <w:webHidden/>
              </w:rPr>
              <w:t>3</w:t>
            </w:r>
            <w:r w:rsidRPr="0042441E">
              <w:rPr>
                <w:rFonts w:ascii="Times New Roman" w:hAnsi="Times New Roman" w:cs="Times New Roman"/>
                <w:noProof/>
                <w:webHidden/>
              </w:rPr>
              <w:fldChar w:fldCharType="end"/>
            </w:r>
          </w:hyperlink>
        </w:p>
        <w:p w14:paraId="0EBF3E23" w14:textId="77777777" w:rsidR="00F5608A" w:rsidRPr="0042441E" w:rsidRDefault="00000000">
          <w:pPr>
            <w:pStyle w:val="TOC1"/>
            <w:tabs>
              <w:tab w:val="right" w:leader="dot" w:pos="9350"/>
            </w:tabs>
            <w:rPr>
              <w:rFonts w:ascii="Times New Roman" w:hAnsi="Times New Roman" w:cs="Times New Roman"/>
              <w:noProof/>
            </w:rPr>
          </w:pPr>
          <w:hyperlink w:anchor="_Toc157769634" w:history="1">
            <w:r w:rsidR="00F5608A" w:rsidRPr="0042441E">
              <w:rPr>
                <w:rStyle w:val="Hyperlink"/>
                <w:rFonts w:ascii="Times New Roman" w:hAnsi="Times New Roman" w:cs="Times New Roman"/>
                <w:noProof/>
                <w:lang w:val="en-US"/>
              </w:rPr>
              <w:t>The Event Cycle</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_Toc157769634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4</w:t>
            </w:r>
            <w:r w:rsidR="00F5608A" w:rsidRPr="0042441E">
              <w:rPr>
                <w:rFonts w:ascii="Times New Roman" w:hAnsi="Times New Roman" w:cs="Times New Roman"/>
                <w:noProof/>
                <w:webHidden/>
              </w:rPr>
              <w:fldChar w:fldCharType="end"/>
            </w:r>
          </w:hyperlink>
        </w:p>
        <w:p w14:paraId="59BF7EC8" w14:textId="77777777" w:rsidR="00F5608A" w:rsidRPr="0042441E" w:rsidRDefault="00000000">
          <w:pPr>
            <w:pStyle w:val="TOC1"/>
            <w:tabs>
              <w:tab w:val="right" w:leader="dot" w:pos="9350"/>
            </w:tabs>
            <w:rPr>
              <w:rFonts w:ascii="Times New Roman" w:hAnsi="Times New Roman" w:cs="Times New Roman"/>
              <w:noProof/>
            </w:rPr>
          </w:pPr>
          <w:hyperlink w:anchor="_Toc157769635" w:history="1">
            <w:r w:rsidR="00F5608A" w:rsidRPr="0042441E">
              <w:rPr>
                <w:rStyle w:val="Hyperlink"/>
                <w:rFonts w:ascii="Times New Roman" w:hAnsi="Times New Roman" w:cs="Times New Roman"/>
                <w:noProof/>
                <w:lang w:val="en-US"/>
              </w:rPr>
              <w:t>Event Concept</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_Toc157769635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5</w:t>
            </w:r>
            <w:r w:rsidR="00F5608A" w:rsidRPr="0042441E">
              <w:rPr>
                <w:rFonts w:ascii="Times New Roman" w:hAnsi="Times New Roman" w:cs="Times New Roman"/>
                <w:noProof/>
                <w:webHidden/>
              </w:rPr>
              <w:fldChar w:fldCharType="end"/>
            </w:r>
          </w:hyperlink>
        </w:p>
        <w:p w14:paraId="226FB618" w14:textId="77777777" w:rsidR="00F5608A" w:rsidRPr="0042441E" w:rsidRDefault="00000000">
          <w:pPr>
            <w:pStyle w:val="TOC1"/>
            <w:tabs>
              <w:tab w:val="right" w:leader="dot" w:pos="9350"/>
            </w:tabs>
            <w:rPr>
              <w:rFonts w:ascii="Times New Roman" w:hAnsi="Times New Roman" w:cs="Times New Roman"/>
              <w:noProof/>
            </w:rPr>
          </w:pPr>
          <w:hyperlink w:anchor="_Toc157769636" w:history="1">
            <w:r w:rsidR="00F5608A" w:rsidRPr="0042441E">
              <w:rPr>
                <w:rStyle w:val="Hyperlink"/>
                <w:rFonts w:ascii="Times New Roman" w:hAnsi="Times New Roman" w:cs="Times New Roman"/>
                <w:noProof/>
                <w:lang w:val="en-US"/>
              </w:rPr>
              <w:t>Aim and Objectives of the Meeting/Event</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_Toc157769636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7</w:t>
            </w:r>
            <w:r w:rsidR="00F5608A" w:rsidRPr="0042441E">
              <w:rPr>
                <w:rFonts w:ascii="Times New Roman" w:hAnsi="Times New Roman" w:cs="Times New Roman"/>
                <w:noProof/>
                <w:webHidden/>
              </w:rPr>
              <w:fldChar w:fldCharType="end"/>
            </w:r>
          </w:hyperlink>
        </w:p>
        <w:p w14:paraId="32A97EBA" w14:textId="77777777" w:rsidR="00F5608A" w:rsidRPr="0042441E" w:rsidRDefault="00000000">
          <w:pPr>
            <w:pStyle w:val="TOC1"/>
            <w:tabs>
              <w:tab w:val="right" w:leader="dot" w:pos="9350"/>
            </w:tabs>
            <w:rPr>
              <w:rFonts w:ascii="Times New Roman" w:hAnsi="Times New Roman" w:cs="Times New Roman"/>
              <w:noProof/>
            </w:rPr>
          </w:pPr>
          <w:hyperlink w:anchor="_Toc157769637" w:history="1">
            <w:r w:rsidR="00F5608A" w:rsidRPr="0042441E">
              <w:rPr>
                <w:rStyle w:val="Hyperlink"/>
                <w:rFonts w:ascii="Times New Roman" w:hAnsi="Times New Roman" w:cs="Times New Roman"/>
                <w:noProof/>
                <w:lang w:val="en-US"/>
              </w:rPr>
              <w:t>Event Operations</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_Toc157769637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7</w:t>
            </w:r>
            <w:r w:rsidR="00F5608A" w:rsidRPr="0042441E">
              <w:rPr>
                <w:rFonts w:ascii="Times New Roman" w:hAnsi="Times New Roman" w:cs="Times New Roman"/>
                <w:noProof/>
                <w:webHidden/>
              </w:rPr>
              <w:fldChar w:fldCharType="end"/>
            </w:r>
          </w:hyperlink>
        </w:p>
        <w:p w14:paraId="2B6F6E67" w14:textId="77777777" w:rsidR="00F5608A" w:rsidRPr="0042441E" w:rsidRDefault="00000000">
          <w:pPr>
            <w:pStyle w:val="TOC1"/>
            <w:tabs>
              <w:tab w:val="right" w:leader="dot" w:pos="9350"/>
            </w:tabs>
            <w:rPr>
              <w:rFonts w:ascii="Times New Roman" w:hAnsi="Times New Roman" w:cs="Times New Roman"/>
              <w:noProof/>
            </w:rPr>
          </w:pPr>
          <w:hyperlink w:anchor="_Toc157769638" w:history="1">
            <w:r w:rsidR="00F5608A" w:rsidRPr="0042441E">
              <w:rPr>
                <w:rStyle w:val="Hyperlink"/>
                <w:rFonts w:ascii="Times New Roman" w:hAnsi="Times New Roman" w:cs="Times New Roman"/>
                <w:noProof/>
                <w:lang w:val="en-US"/>
              </w:rPr>
              <w:t>Resources Required:</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_Toc157769638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8</w:t>
            </w:r>
            <w:r w:rsidR="00F5608A" w:rsidRPr="0042441E">
              <w:rPr>
                <w:rFonts w:ascii="Times New Roman" w:hAnsi="Times New Roman" w:cs="Times New Roman"/>
                <w:noProof/>
                <w:webHidden/>
              </w:rPr>
              <w:fldChar w:fldCharType="end"/>
            </w:r>
          </w:hyperlink>
        </w:p>
        <w:p w14:paraId="6CEB2E2C" w14:textId="77777777" w:rsidR="00F5608A" w:rsidRPr="0042441E" w:rsidRDefault="00000000">
          <w:pPr>
            <w:pStyle w:val="TOC1"/>
            <w:tabs>
              <w:tab w:val="right" w:leader="dot" w:pos="9350"/>
            </w:tabs>
            <w:rPr>
              <w:rFonts w:ascii="Times New Roman" w:hAnsi="Times New Roman" w:cs="Times New Roman"/>
              <w:noProof/>
            </w:rPr>
          </w:pPr>
          <w:hyperlink w:anchor="_Toc157769639" w:history="1">
            <w:r w:rsidR="00F5608A" w:rsidRPr="0042441E">
              <w:rPr>
                <w:rStyle w:val="Hyperlink"/>
                <w:rFonts w:ascii="Times New Roman" w:hAnsi="Times New Roman" w:cs="Times New Roman"/>
                <w:noProof/>
                <w:lang w:val="en-US"/>
              </w:rPr>
              <w:t>Event Budget</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_Toc157769639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10</w:t>
            </w:r>
            <w:r w:rsidR="00F5608A" w:rsidRPr="0042441E">
              <w:rPr>
                <w:rFonts w:ascii="Times New Roman" w:hAnsi="Times New Roman" w:cs="Times New Roman"/>
                <w:noProof/>
                <w:webHidden/>
              </w:rPr>
              <w:fldChar w:fldCharType="end"/>
            </w:r>
          </w:hyperlink>
        </w:p>
        <w:p w14:paraId="15573623" w14:textId="77777777" w:rsidR="00F5608A" w:rsidRPr="0042441E" w:rsidRDefault="00000000">
          <w:pPr>
            <w:pStyle w:val="TOC1"/>
            <w:tabs>
              <w:tab w:val="right" w:leader="dot" w:pos="9350"/>
            </w:tabs>
            <w:rPr>
              <w:rFonts w:ascii="Times New Roman" w:hAnsi="Times New Roman" w:cs="Times New Roman"/>
              <w:noProof/>
            </w:rPr>
          </w:pPr>
          <w:hyperlink w:anchor="_Toc157769640" w:history="1">
            <w:r w:rsidR="00F5608A" w:rsidRPr="0042441E">
              <w:rPr>
                <w:rStyle w:val="Hyperlink"/>
                <w:rFonts w:ascii="Times New Roman" w:hAnsi="Times New Roman" w:cs="Times New Roman"/>
                <w:noProof/>
                <w:lang w:val="en-US"/>
              </w:rPr>
              <w:t>Industry Trends/Impacts</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_Toc157769640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12</w:t>
            </w:r>
            <w:r w:rsidR="00F5608A" w:rsidRPr="0042441E">
              <w:rPr>
                <w:rFonts w:ascii="Times New Roman" w:hAnsi="Times New Roman" w:cs="Times New Roman"/>
                <w:noProof/>
                <w:webHidden/>
              </w:rPr>
              <w:fldChar w:fldCharType="end"/>
            </w:r>
          </w:hyperlink>
        </w:p>
        <w:p w14:paraId="4DC4A2C6" w14:textId="77777777" w:rsidR="00F5608A" w:rsidRPr="0042441E" w:rsidRDefault="00000000">
          <w:pPr>
            <w:pStyle w:val="TOC1"/>
            <w:tabs>
              <w:tab w:val="right" w:leader="dot" w:pos="9350"/>
            </w:tabs>
            <w:rPr>
              <w:rFonts w:ascii="Times New Roman" w:hAnsi="Times New Roman" w:cs="Times New Roman"/>
              <w:noProof/>
            </w:rPr>
          </w:pPr>
          <w:hyperlink w:anchor="_Toc157769641" w:history="1">
            <w:r w:rsidR="00F5608A" w:rsidRPr="0042441E">
              <w:rPr>
                <w:rStyle w:val="Hyperlink"/>
                <w:rFonts w:ascii="Times New Roman" w:hAnsi="Times New Roman" w:cs="Times New Roman"/>
                <w:noProof/>
                <w:lang w:val="en-US"/>
              </w:rPr>
              <w:t>Cultural and Situational Considerations</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_Toc157769641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13</w:t>
            </w:r>
            <w:r w:rsidR="00F5608A" w:rsidRPr="0042441E">
              <w:rPr>
                <w:rFonts w:ascii="Times New Roman" w:hAnsi="Times New Roman" w:cs="Times New Roman"/>
                <w:noProof/>
                <w:webHidden/>
              </w:rPr>
              <w:fldChar w:fldCharType="end"/>
            </w:r>
          </w:hyperlink>
        </w:p>
        <w:p w14:paraId="0BA55967" w14:textId="77777777" w:rsidR="00F5608A" w:rsidRPr="0042441E" w:rsidRDefault="00000000">
          <w:pPr>
            <w:pStyle w:val="TOC1"/>
            <w:tabs>
              <w:tab w:val="right" w:leader="dot" w:pos="9350"/>
            </w:tabs>
            <w:rPr>
              <w:rFonts w:ascii="Times New Roman" w:hAnsi="Times New Roman" w:cs="Times New Roman"/>
              <w:noProof/>
            </w:rPr>
          </w:pPr>
          <w:hyperlink w:anchor="_Toc157769642" w:history="1">
            <w:r w:rsidR="00F5608A" w:rsidRPr="0042441E">
              <w:rPr>
                <w:rStyle w:val="Hyperlink"/>
                <w:rFonts w:ascii="Times New Roman" w:hAnsi="Times New Roman" w:cs="Times New Roman"/>
                <w:noProof/>
                <w:lang w:val="en-US"/>
              </w:rPr>
              <w:t>Conclusion</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_Toc157769642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16</w:t>
            </w:r>
            <w:r w:rsidR="00F5608A" w:rsidRPr="0042441E">
              <w:rPr>
                <w:rFonts w:ascii="Times New Roman" w:hAnsi="Times New Roman" w:cs="Times New Roman"/>
                <w:noProof/>
                <w:webHidden/>
              </w:rPr>
              <w:fldChar w:fldCharType="end"/>
            </w:r>
          </w:hyperlink>
        </w:p>
        <w:p w14:paraId="6163853B" w14:textId="77777777" w:rsidR="00F5608A" w:rsidRPr="0042441E" w:rsidRDefault="00000000">
          <w:pPr>
            <w:pStyle w:val="TOC1"/>
            <w:tabs>
              <w:tab w:val="right" w:leader="dot" w:pos="9350"/>
            </w:tabs>
            <w:rPr>
              <w:rFonts w:ascii="Times New Roman" w:hAnsi="Times New Roman" w:cs="Times New Roman"/>
              <w:noProof/>
            </w:rPr>
          </w:pPr>
          <w:hyperlink w:anchor="_Toc157769643" w:history="1">
            <w:r w:rsidR="00F5608A" w:rsidRPr="0042441E">
              <w:rPr>
                <w:rStyle w:val="Hyperlink"/>
                <w:rFonts w:ascii="Times New Roman" w:hAnsi="Times New Roman" w:cs="Times New Roman"/>
                <w:noProof/>
                <w:lang w:val="en-US"/>
              </w:rPr>
              <w:t>References</w:t>
            </w:r>
            <w:r w:rsidR="00F5608A" w:rsidRPr="0042441E">
              <w:rPr>
                <w:rFonts w:ascii="Times New Roman" w:hAnsi="Times New Roman" w:cs="Times New Roman"/>
                <w:noProof/>
                <w:webHidden/>
              </w:rPr>
              <w:tab/>
            </w:r>
            <w:r w:rsidR="00F5608A" w:rsidRPr="0042441E">
              <w:rPr>
                <w:rFonts w:ascii="Times New Roman" w:hAnsi="Times New Roman" w:cs="Times New Roman"/>
                <w:noProof/>
                <w:webHidden/>
              </w:rPr>
              <w:fldChar w:fldCharType="begin"/>
            </w:r>
            <w:r w:rsidR="00F5608A" w:rsidRPr="0042441E">
              <w:rPr>
                <w:rFonts w:ascii="Times New Roman" w:hAnsi="Times New Roman" w:cs="Times New Roman"/>
                <w:noProof/>
                <w:webHidden/>
              </w:rPr>
              <w:instrText xml:space="preserve"> PAGEREF _Toc157769643 \h </w:instrText>
            </w:r>
            <w:r w:rsidR="00F5608A" w:rsidRPr="0042441E">
              <w:rPr>
                <w:rFonts w:ascii="Times New Roman" w:hAnsi="Times New Roman" w:cs="Times New Roman"/>
                <w:noProof/>
                <w:webHidden/>
              </w:rPr>
            </w:r>
            <w:r w:rsidR="00F5608A" w:rsidRPr="0042441E">
              <w:rPr>
                <w:rFonts w:ascii="Times New Roman" w:hAnsi="Times New Roman" w:cs="Times New Roman"/>
                <w:noProof/>
                <w:webHidden/>
              </w:rPr>
              <w:fldChar w:fldCharType="separate"/>
            </w:r>
            <w:r w:rsidR="00F5608A" w:rsidRPr="0042441E">
              <w:rPr>
                <w:rFonts w:ascii="Times New Roman" w:hAnsi="Times New Roman" w:cs="Times New Roman"/>
                <w:noProof/>
                <w:webHidden/>
              </w:rPr>
              <w:t>17</w:t>
            </w:r>
            <w:r w:rsidR="00F5608A" w:rsidRPr="0042441E">
              <w:rPr>
                <w:rFonts w:ascii="Times New Roman" w:hAnsi="Times New Roman" w:cs="Times New Roman"/>
                <w:noProof/>
                <w:webHidden/>
              </w:rPr>
              <w:fldChar w:fldCharType="end"/>
            </w:r>
          </w:hyperlink>
        </w:p>
        <w:p w14:paraId="41FB06D8" w14:textId="77777777" w:rsidR="00F5608A" w:rsidRPr="0042441E" w:rsidRDefault="00F5608A">
          <w:pPr>
            <w:rPr>
              <w:rFonts w:ascii="Times New Roman" w:hAnsi="Times New Roman" w:cs="Times New Roman"/>
            </w:rPr>
          </w:pPr>
          <w:r w:rsidRPr="0042441E">
            <w:rPr>
              <w:rFonts w:ascii="Times New Roman" w:hAnsi="Times New Roman" w:cs="Times New Roman"/>
            </w:rPr>
            <w:fldChar w:fldCharType="end"/>
          </w:r>
        </w:p>
      </w:sdtContent>
    </w:sdt>
    <w:p w14:paraId="56426136" w14:textId="77777777" w:rsidR="000561F6" w:rsidRPr="0042441E" w:rsidRDefault="000561F6">
      <w:pPr>
        <w:rPr>
          <w:rFonts w:ascii="Times New Roman" w:eastAsiaTheme="majorEastAsia" w:hAnsi="Times New Roman" w:cs="Times New Roman"/>
          <w:b/>
          <w:bCs/>
          <w:color w:val="365F91" w:themeColor="accent1" w:themeShade="BF"/>
          <w:sz w:val="28"/>
          <w:szCs w:val="28"/>
          <w:lang w:val="en-US"/>
        </w:rPr>
      </w:pPr>
    </w:p>
    <w:p w14:paraId="4B983F2A" w14:textId="77777777" w:rsidR="00F5608A" w:rsidRPr="0042441E" w:rsidRDefault="00F5608A">
      <w:pPr>
        <w:rPr>
          <w:rFonts w:ascii="Times New Roman" w:eastAsiaTheme="majorEastAsia" w:hAnsi="Times New Roman" w:cs="Times New Roman"/>
          <w:b/>
          <w:bCs/>
          <w:color w:val="365F91" w:themeColor="accent1" w:themeShade="BF"/>
          <w:sz w:val="28"/>
          <w:szCs w:val="28"/>
          <w:lang w:val="en-US"/>
        </w:rPr>
      </w:pPr>
      <w:bookmarkStart w:id="0" w:name="_Toc157769633"/>
      <w:r w:rsidRPr="0042441E">
        <w:rPr>
          <w:rFonts w:ascii="Times New Roman" w:hAnsi="Times New Roman" w:cs="Times New Roman"/>
          <w:lang w:val="en-US"/>
        </w:rPr>
        <w:br w:type="page"/>
      </w:r>
    </w:p>
    <w:p w14:paraId="2ABC1356" w14:textId="77777777" w:rsidR="00357FF2" w:rsidRPr="0042441E" w:rsidRDefault="00357FF2" w:rsidP="00952D96">
      <w:pPr>
        <w:pStyle w:val="Heading1"/>
        <w:rPr>
          <w:rFonts w:ascii="Times New Roman" w:hAnsi="Times New Roman" w:cs="Times New Roman"/>
          <w:lang w:val="en-US"/>
        </w:rPr>
      </w:pPr>
      <w:r w:rsidRPr="0042441E">
        <w:rPr>
          <w:rFonts w:ascii="Times New Roman" w:hAnsi="Times New Roman" w:cs="Times New Roman"/>
          <w:lang w:val="en-US"/>
        </w:rPr>
        <w:lastRenderedPageBreak/>
        <w:t>Introduction</w:t>
      </w:r>
      <w:bookmarkEnd w:id="0"/>
    </w:p>
    <w:p w14:paraId="0C3EA55C" w14:textId="2F3DCF1C" w:rsidR="00357FF2" w:rsidRPr="0042441E" w:rsidRDefault="00357FF2" w:rsidP="00357FF2">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scheduling of this conference </w:t>
      </w:r>
      <w:r w:rsidR="00A92942" w:rsidRPr="0042441E">
        <w:rPr>
          <w:rFonts w:ascii="Times New Roman" w:hAnsi="Times New Roman" w:cs="Times New Roman"/>
          <w:sz w:val="24"/>
          <w:szCs w:val="24"/>
          <w:lang w:val="en-US"/>
        </w:rPr>
        <w:t>can</w:t>
      </w:r>
      <w:r w:rsidRPr="0042441E">
        <w:rPr>
          <w:rFonts w:ascii="Times New Roman" w:hAnsi="Times New Roman" w:cs="Times New Roman"/>
          <w:sz w:val="24"/>
          <w:szCs w:val="24"/>
          <w:lang w:val="en-US"/>
        </w:rPr>
        <w:t xml:space="preserve"> be viewed as an effort to solve the problem of sustainability, specifically regarding hotels, with a specific location at ‘The Savoy’ in London set for hosting the conference. Understanding that the locations may often not comply with each other, this international conference is designed to promote collaboration and the exchange of knowledge between locations; thus, it teaches applicable eco-friendly practices in hospitality. The depicted event may occur at the background of ‘The Savoy’ which is a widely spread institution and symbol for luxury and sustainability. Considering the benefits that will accrue to the industry from this conference, it is evident that this conference is a green event which would focus on challenges of industrial policy and result in positive outcomes.</w:t>
      </w:r>
      <w:r w:rsidR="0023306C" w:rsidRPr="0042441E">
        <w:rPr>
          <w:rFonts w:ascii="Times New Roman" w:hAnsi="Times New Roman" w:cs="Times New Roman"/>
          <w:sz w:val="24"/>
          <w:szCs w:val="24"/>
          <w:lang w:val="en-US"/>
        </w:rPr>
        <w:t xml:space="preserve"> </w:t>
      </w:r>
      <w:r w:rsidRPr="0042441E">
        <w:rPr>
          <w:rFonts w:ascii="Times New Roman" w:hAnsi="Times New Roman" w:cs="Times New Roman"/>
          <w:sz w:val="24"/>
          <w:szCs w:val="24"/>
          <w:lang w:val="en-US"/>
        </w:rPr>
        <w:t xml:space="preserve">This report evaluates critical considerations involved in </w:t>
      </w:r>
      <w:r w:rsidR="00E567B5" w:rsidRPr="0042441E">
        <w:rPr>
          <w:rFonts w:ascii="Times New Roman" w:hAnsi="Times New Roman" w:cs="Times New Roman"/>
          <w:sz w:val="24"/>
          <w:szCs w:val="24"/>
          <w:lang w:val="en-US"/>
        </w:rPr>
        <w:t>strategic</w:t>
      </w:r>
      <w:r w:rsidRPr="0042441E">
        <w:rPr>
          <w:rFonts w:ascii="Times New Roman" w:hAnsi="Times New Roman" w:cs="Times New Roman"/>
          <w:sz w:val="24"/>
          <w:szCs w:val="24"/>
          <w:lang w:val="en-US"/>
        </w:rPr>
        <w:t xml:space="preserve"> planning and delivery, of which: the Event Cycle; a complete concept of the event, ‘operational and complex are notable.</w:t>
      </w:r>
    </w:p>
    <w:p w14:paraId="5A5A691A" w14:textId="77777777" w:rsidR="003E4525" w:rsidRPr="0042441E" w:rsidRDefault="003E4525">
      <w:pPr>
        <w:rPr>
          <w:rFonts w:ascii="Times New Roman" w:eastAsiaTheme="majorEastAsia" w:hAnsi="Times New Roman" w:cs="Times New Roman"/>
          <w:b/>
          <w:bCs/>
          <w:color w:val="365F91" w:themeColor="accent1" w:themeShade="BF"/>
          <w:sz w:val="28"/>
          <w:szCs w:val="28"/>
          <w:lang w:val="en-US"/>
        </w:rPr>
      </w:pPr>
      <w:r w:rsidRPr="0042441E">
        <w:rPr>
          <w:rFonts w:ascii="Times New Roman" w:hAnsi="Times New Roman" w:cs="Times New Roman"/>
          <w:lang w:val="en-US"/>
        </w:rPr>
        <w:br w:type="page"/>
      </w:r>
    </w:p>
    <w:p w14:paraId="597EEA81" w14:textId="77777777" w:rsidR="00357FF2" w:rsidRPr="0042441E" w:rsidRDefault="00357FF2" w:rsidP="00952D96">
      <w:pPr>
        <w:pStyle w:val="Heading1"/>
        <w:rPr>
          <w:rFonts w:ascii="Times New Roman" w:hAnsi="Times New Roman" w:cs="Times New Roman"/>
          <w:lang w:val="en-US"/>
        </w:rPr>
      </w:pPr>
      <w:bookmarkStart w:id="1" w:name="_Toc157769634"/>
      <w:r w:rsidRPr="0042441E">
        <w:rPr>
          <w:rFonts w:ascii="Times New Roman" w:hAnsi="Times New Roman" w:cs="Times New Roman"/>
          <w:lang w:val="en-US"/>
        </w:rPr>
        <w:lastRenderedPageBreak/>
        <w:t>The Event Cycle</w:t>
      </w:r>
      <w:bookmarkEnd w:id="1"/>
    </w:p>
    <w:p w14:paraId="74F72B74" w14:textId="77777777" w:rsidR="00357FF2" w:rsidRPr="0042441E" w:rsidRDefault="00357FF2" w:rsidP="00357FF2">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The core of the concept event management is Event Cycle, which is the underlying dynamic natural progression the event goes through from its commencement to post-event review</w:t>
      </w:r>
      <w:r w:rsidR="006F1B9A" w:rsidRPr="0042441E">
        <w:rPr>
          <w:rFonts w:ascii="Times New Roman" w:hAnsi="Times New Roman" w:cs="Times New Roman"/>
          <w:sz w:val="24"/>
          <w:szCs w:val="24"/>
          <w:lang w:val="en-US"/>
        </w:rPr>
        <w:t xml:space="preserve"> (Fox et al., 2014)</w:t>
      </w:r>
      <w:r w:rsidRPr="0042441E">
        <w:rPr>
          <w:rFonts w:ascii="Times New Roman" w:hAnsi="Times New Roman" w:cs="Times New Roman"/>
          <w:sz w:val="24"/>
          <w:szCs w:val="24"/>
          <w:lang w:val="en-US"/>
        </w:rPr>
        <w:t>. It is characterized by several stages and as such, it is used to promote a systematic and comprehensive approach to planning, implementation project and evaluation. In the case of sustainable solar energy conference organized by ‘The Savoy’, it is paramount to highlight the importance of the Event Cycle, because strategic planning and implementation must be based upon a comprehensive knowledge of this cycle.</w:t>
      </w:r>
    </w:p>
    <w:p w14:paraId="494B041D" w14:textId="77777777" w:rsidR="00357FF2" w:rsidRPr="0042441E" w:rsidRDefault="00357FF2" w:rsidP="00357FF2">
      <w:pPr>
        <w:spacing w:line="360" w:lineRule="auto"/>
        <w:jc w:val="both"/>
        <w:rPr>
          <w:rFonts w:ascii="Times New Roman" w:hAnsi="Times New Roman" w:cs="Times New Roman"/>
          <w:b/>
          <w:sz w:val="24"/>
          <w:szCs w:val="24"/>
          <w:lang w:val="en-US"/>
        </w:rPr>
      </w:pPr>
      <w:r w:rsidRPr="0042441E">
        <w:rPr>
          <w:rFonts w:ascii="Times New Roman" w:hAnsi="Times New Roman" w:cs="Times New Roman"/>
          <w:b/>
          <w:sz w:val="24"/>
          <w:szCs w:val="24"/>
          <w:lang w:val="en-US"/>
        </w:rPr>
        <w:t>Initiation and Planning:</w:t>
      </w:r>
    </w:p>
    <w:p w14:paraId="5DE9B9DB" w14:textId="77777777" w:rsidR="00357FF2" w:rsidRPr="0042441E" w:rsidRDefault="00357FF2" w:rsidP="00357FF2">
      <w:pPr>
        <w:spacing w:line="360" w:lineRule="auto"/>
        <w:jc w:val="both"/>
        <w:rPr>
          <w:rFonts w:ascii="Times New Roman" w:hAnsi="Times New Roman" w:cs="Times New Roman"/>
          <w:sz w:val="24"/>
          <w:szCs w:val="24"/>
          <w:lang w:val="en-US"/>
        </w:rPr>
      </w:pPr>
      <w:r w:rsidRPr="0042441E">
        <w:rPr>
          <w:rFonts w:ascii="Times New Roman" w:hAnsi="Times New Roman" w:cs="Times New Roman"/>
          <w:i/>
          <w:sz w:val="24"/>
          <w:szCs w:val="24"/>
          <w:lang w:val="en-US"/>
        </w:rPr>
        <w:t>Definition:</w:t>
      </w:r>
      <w:r w:rsidRPr="0042441E">
        <w:rPr>
          <w:rFonts w:ascii="Times New Roman" w:hAnsi="Times New Roman" w:cs="Times New Roman"/>
          <w:sz w:val="24"/>
          <w:szCs w:val="24"/>
          <w:lang w:val="en-US"/>
        </w:rPr>
        <w:t xml:space="preserve"> The plan is the stage that is comprised of the thought and design regarding goals, range of goals, and the viability of this event</w:t>
      </w:r>
      <w:r w:rsidR="00DC1594" w:rsidRPr="0042441E">
        <w:rPr>
          <w:rFonts w:ascii="Times New Roman" w:hAnsi="Times New Roman" w:cs="Times New Roman"/>
          <w:sz w:val="24"/>
          <w:szCs w:val="24"/>
          <w:lang w:val="en-US"/>
        </w:rPr>
        <w:t xml:space="preserve"> (Supriani et al., 2022)</w:t>
      </w:r>
      <w:r w:rsidRPr="0042441E">
        <w:rPr>
          <w:rFonts w:ascii="Times New Roman" w:hAnsi="Times New Roman" w:cs="Times New Roman"/>
          <w:sz w:val="24"/>
          <w:szCs w:val="24"/>
          <w:lang w:val="en-US"/>
        </w:rPr>
        <w:t>.</w:t>
      </w:r>
    </w:p>
    <w:p w14:paraId="6A8BE0EB" w14:textId="749437AB" w:rsidR="00357FF2" w:rsidRPr="0042441E" w:rsidRDefault="00357FF2" w:rsidP="00357FF2">
      <w:pPr>
        <w:spacing w:line="360" w:lineRule="auto"/>
        <w:jc w:val="both"/>
        <w:rPr>
          <w:rFonts w:ascii="Times New Roman" w:hAnsi="Times New Roman" w:cs="Times New Roman"/>
          <w:sz w:val="24"/>
          <w:szCs w:val="24"/>
          <w:lang w:val="en-US"/>
        </w:rPr>
      </w:pPr>
      <w:r w:rsidRPr="0042441E">
        <w:rPr>
          <w:rFonts w:ascii="Times New Roman" w:hAnsi="Times New Roman" w:cs="Times New Roman"/>
          <w:i/>
          <w:sz w:val="24"/>
          <w:szCs w:val="24"/>
          <w:lang w:val="en-US"/>
        </w:rPr>
        <w:t>Application:</w:t>
      </w:r>
      <w:r w:rsidRPr="0042441E">
        <w:rPr>
          <w:rFonts w:ascii="Times New Roman" w:hAnsi="Times New Roman" w:cs="Times New Roman"/>
          <w:sz w:val="24"/>
          <w:szCs w:val="24"/>
          <w:lang w:val="en-US"/>
        </w:rPr>
        <w:t xml:space="preserve"> Introduced by ‘The Savoy’ </w:t>
      </w:r>
      <w:r w:rsidR="00A92942" w:rsidRPr="0042441E">
        <w:rPr>
          <w:rFonts w:ascii="Times New Roman" w:hAnsi="Times New Roman" w:cs="Times New Roman"/>
          <w:sz w:val="24"/>
          <w:szCs w:val="24"/>
          <w:lang w:val="en-US"/>
        </w:rPr>
        <w:t>because</w:t>
      </w:r>
      <w:r w:rsidRPr="0042441E">
        <w:rPr>
          <w:rFonts w:ascii="Times New Roman" w:hAnsi="Times New Roman" w:cs="Times New Roman"/>
          <w:sz w:val="24"/>
          <w:szCs w:val="24"/>
          <w:lang w:val="en-US"/>
        </w:rPr>
        <w:t xml:space="preserve"> there is a need to work on sustainable solar energy as an effective way of solving the problem in the hotel industry. The organizational phase considered selection of venue, market analysis and finances planning to determine the prerequisites right ground for movement from.</w:t>
      </w:r>
    </w:p>
    <w:p w14:paraId="134099D3" w14:textId="77777777" w:rsidR="00357FF2" w:rsidRPr="0042441E" w:rsidRDefault="00357FF2" w:rsidP="00357FF2">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Implementation:</w:t>
      </w:r>
    </w:p>
    <w:p w14:paraId="3059F032" w14:textId="77777777" w:rsidR="00357FF2" w:rsidRPr="0042441E" w:rsidRDefault="00357FF2" w:rsidP="00357FF2">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t>Definition:</w:t>
      </w:r>
      <w:r w:rsidRPr="0042441E">
        <w:rPr>
          <w:rFonts w:ascii="Times New Roman" w:hAnsi="Times New Roman" w:cs="Times New Roman"/>
          <w:bCs/>
          <w:sz w:val="24"/>
          <w:szCs w:val="24"/>
          <w:lang w:val="en-US"/>
        </w:rPr>
        <w:t xml:space="preserve"> Success of execution the plans, which were made in initiation and planning stages</w:t>
      </w:r>
      <w:r w:rsidR="00DC5227" w:rsidRPr="0042441E">
        <w:rPr>
          <w:rFonts w:ascii="Times New Roman" w:hAnsi="Times New Roman" w:cs="Times New Roman"/>
          <w:bCs/>
          <w:sz w:val="24"/>
          <w:szCs w:val="24"/>
          <w:lang w:val="en-US"/>
        </w:rPr>
        <w:t xml:space="preserve"> (Smith et al., 2020)</w:t>
      </w:r>
      <w:r w:rsidRPr="0042441E">
        <w:rPr>
          <w:rFonts w:ascii="Times New Roman" w:hAnsi="Times New Roman" w:cs="Times New Roman"/>
          <w:bCs/>
          <w:sz w:val="24"/>
          <w:szCs w:val="24"/>
          <w:lang w:val="en-US"/>
        </w:rPr>
        <w:t>.</w:t>
      </w:r>
    </w:p>
    <w:p w14:paraId="05607F04" w14:textId="163ED0EB" w:rsidR="00357FF2" w:rsidRPr="0042441E" w:rsidRDefault="00357FF2" w:rsidP="00357FF2">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t>Application:</w:t>
      </w:r>
      <w:r w:rsidRPr="0042441E">
        <w:rPr>
          <w:rFonts w:ascii="Times New Roman" w:hAnsi="Times New Roman" w:cs="Times New Roman"/>
          <w:bCs/>
          <w:sz w:val="24"/>
          <w:szCs w:val="24"/>
          <w:lang w:val="en-US"/>
        </w:rPr>
        <w:t xml:space="preserve"> For the implementation of the conference, activities that should be accomplished comprise of organizing a venue, speaker arrangement, </w:t>
      </w:r>
      <w:r w:rsidR="00E567B5" w:rsidRPr="0042441E">
        <w:rPr>
          <w:rFonts w:ascii="Times New Roman" w:hAnsi="Times New Roman" w:cs="Times New Roman"/>
          <w:bCs/>
          <w:sz w:val="24"/>
          <w:szCs w:val="24"/>
          <w:lang w:val="en-US"/>
        </w:rPr>
        <w:t>campaigning,</w:t>
      </w:r>
      <w:r w:rsidRPr="0042441E">
        <w:rPr>
          <w:rFonts w:ascii="Times New Roman" w:hAnsi="Times New Roman" w:cs="Times New Roman"/>
          <w:bCs/>
          <w:sz w:val="24"/>
          <w:szCs w:val="24"/>
          <w:lang w:val="en-US"/>
        </w:rPr>
        <w:t xml:space="preserve"> and registration. Principles of the sustainability goals are appealed to within ‘The Savoy’ by stating that all the segments of the event have been developed so that they create an ideal environment for all necessary elements of sustainable practices.</w:t>
      </w:r>
    </w:p>
    <w:p w14:paraId="61F56F8D" w14:textId="77777777" w:rsidR="00357FF2" w:rsidRPr="0042441E" w:rsidRDefault="00357FF2" w:rsidP="00357FF2">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Monitoring and Controlling:</w:t>
      </w:r>
    </w:p>
    <w:p w14:paraId="1FC56FC8" w14:textId="77777777" w:rsidR="00357FF2" w:rsidRPr="0042441E" w:rsidRDefault="00357FF2" w:rsidP="00357FF2">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t>Definition:</w:t>
      </w:r>
      <w:r w:rsidRPr="0042441E">
        <w:rPr>
          <w:rFonts w:ascii="Times New Roman" w:hAnsi="Times New Roman" w:cs="Times New Roman"/>
          <w:bCs/>
          <w:sz w:val="24"/>
          <w:szCs w:val="24"/>
          <w:lang w:val="en-US"/>
        </w:rPr>
        <w:t xml:space="preserve"> Repeated adjustments of the event and consistency in what it expresses with objectives in small steps.</w:t>
      </w:r>
    </w:p>
    <w:p w14:paraId="745E1349" w14:textId="721ACE87" w:rsidR="00357FF2" w:rsidRPr="0042441E" w:rsidRDefault="00357FF2" w:rsidP="00357FF2">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lastRenderedPageBreak/>
        <w:t>Application:</w:t>
      </w:r>
      <w:r w:rsidRPr="0042441E">
        <w:rPr>
          <w:rFonts w:ascii="Times New Roman" w:hAnsi="Times New Roman" w:cs="Times New Roman"/>
          <w:bCs/>
          <w:sz w:val="24"/>
          <w:szCs w:val="24"/>
          <w:lang w:val="en-US"/>
        </w:rPr>
        <w:t xml:space="preserve"> A weekly tracking of registration numbers, of collecting feedback </w:t>
      </w:r>
      <w:r w:rsidR="00A92942" w:rsidRPr="0042441E">
        <w:rPr>
          <w:rFonts w:ascii="Times New Roman" w:hAnsi="Times New Roman" w:cs="Times New Roman"/>
          <w:bCs/>
          <w:sz w:val="24"/>
          <w:szCs w:val="24"/>
          <w:lang w:val="en-US"/>
        </w:rPr>
        <w:t>and</w:t>
      </w:r>
      <w:r w:rsidRPr="0042441E">
        <w:rPr>
          <w:rFonts w:ascii="Times New Roman" w:hAnsi="Times New Roman" w:cs="Times New Roman"/>
          <w:bCs/>
          <w:sz w:val="24"/>
          <w:szCs w:val="24"/>
          <w:lang w:val="en-US"/>
        </w:rPr>
        <w:t xml:space="preserve"> handling unanticipated occurrences like speakers amongst others is imperative to give you edge in terms of competition</w:t>
      </w:r>
      <w:r w:rsidR="00F032FE" w:rsidRPr="0042441E">
        <w:rPr>
          <w:rFonts w:ascii="Times New Roman" w:hAnsi="Times New Roman" w:cs="Times New Roman"/>
          <w:bCs/>
          <w:sz w:val="24"/>
          <w:szCs w:val="24"/>
          <w:lang w:val="en-US"/>
        </w:rPr>
        <w:t xml:space="preserve"> (</w:t>
      </w:r>
      <w:proofErr w:type="spellStart"/>
      <w:r w:rsidR="00F032FE" w:rsidRPr="0042441E">
        <w:rPr>
          <w:rFonts w:ascii="Times New Roman" w:hAnsi="Times New Roman" w:cs="Times New Roman"/>
          <w:bCs/>
          <w:sz w:val="24"/>
          <w:szCs w:val="24"/>
          <w:lang w:val="en-US"/>
        </w:rPr>
        <w:t>McGruer</w:t>
      </w:r>
      <w:proofErr w:type="spellEnd"/>
      <w:r w:rsidR="00F032FE" w:rsidRPr="0042441E">
        <w:rPr>
          <w:rFonts w:ascii="Times New Roman" w:hAnsi="Times New Roman" w:cs="Times New Roman"/>
          <w:bCs/>
          <w:sz w:val="24"/>
          <w:szCs w:val="24"/>
          <w:lang w:val="en-US"/>
        </w:rPr>
        <w:t>, 2020)</w:t>
      </w:r>
      <w:r w:rsidRPr="0042441E">
        <w:rPr>
          <w:rFonts w:ascii="Times New Roman" w:hAnsi="Times New Roman" w:cs="Times New Roman"/>
          <w:bCs/>
          <w:sz w:val="24"/>
          <w:szCs w:val="24"/>
          <w:lang w:val="en-US"/>
        </w:rPr>
        <w:t>. This step is needed for the adaptation to the changeability of circumstances and to keep the main course of events intact.</w:t>
      </w:r>
    </w:p>
    <w:p w14:paraId="5816CA3C" w14:textId="77777777" w:rsidR="00357FF2" w:rsidRPr="0042441E" w:rsidRDefault="00357FF2" w:rsidP="00357FF2">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Closing:</w:t>
      </w:r>
    </w:p>
    <w:p w14:paraId="7D593D3B" w14:textId="77777777" w:rsidR="00357FF2" w:rsidRPr="0042441E" w:rsidRDefault="00357FF2" w:rsidP="00357FF2">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t>Definition:</w:t>
      </w:r>
      <w:r w:rsidRPr="0042441E">
        <w:rPr>
          <w:rFonts w:ascii="Times New Roman" w:hAnsi="Times New Roman" w:cs="Times New Roman"/>
          <w:bCs/>
          <w:sz w:val="24"/>
          <w:szCs w:val="24"/>
          <w:lang w:val="en-US"/>
        </w:rPr>
        <w:t xml:space="preserve"> The formal end of the post-event evaluation that includes feedback and analysis comprising.</w:t>
      </w:r>
    </w:p>
    <w:p w14:paraId="638EEDAD" w14:textId="7294ED69" w:rsidR="00357FF2" w:rsidRPr="0042441E" w:rsidRDefault="00357FF2" w:rsidP="00357FF2">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t>Application:</w:t>
      </w:r>
      <w:r w:rsidRPr="0042441E">
        <w:rPr>
          <w:rFonts w:ascii="Times New Roman" w:hAnsi="Times New Roman" w:cs="Times New Roman"/>
          <w:bCs/>
          <w:sz w:val="24"/>
          <w:szCs w:val="24"/>
          <w:lang w:val="en-US"/>
        </w:rPr>
        <w:t xml:space="preserve"> After the conference, ‘The Savoy’ observes how efficient the event was as compared to some goals that are discussed. Among the main roles that these participant </w:t>
      </w:r>
      <w:r w:rsidR="00E567B5" w:rsidRPr="0042441E">
        <w:rPr>
          <w:rFonts w:ascii="Times New Roman" w:hAnsi="Times New Roman" w:cs="Times New Roman"/>
          <w:bCs/>
          <w:sz w:val="24"/>
          <w:szCs w:val="24"/>
          <w:lang w:val="en-US"/>
        </w:rPr>
        <w:t>feedback</w:t>
      </w:r>
      <w:r w:rsidRPr="0042441E">
        <w:rPr>
          <w:rFonts w:ascii="Times New Roman" w:hAnsi="Times New Roman" w:cs="Times New Roman"/>
          <w:bCs/>
          <w:sz w:val="24"/>
          <w:szCs w:val="24"/>
          <w:lang w:val="en-US"/>
        </w:rPr>
        <w:t>, sponsor reviews and reaction</w:t>
      </w:r>
      <w:r w:rsidR="00A92942">
        <w:rPr>
          <w:rFonts w:ascii="Times New Roman" w:hAnsi="Times New Roman" w:cs="Times New Roman"/>
          <w:bCs/>
          <w:sz w:val="24"/>
          <w:szCs w:val="24"/>
          <w:lang w:val="en-US"/>
        </w:rPr>
        <w:t>s</w:t>
      </w:r>
      <w:r w:rsidRPr="0042441E">
        <w:rPr>
          <w:rFonts w:ascii="Times New Roman" w:hAnsi="Times New Roman" w:cs="Times New Roman"/>
          <w:bCs/>
          <w:sz w:val="24"/>
          <w:szCs w:val="24"/>
          <w:lang w:val="en-US"/>
        </w:rPr>
        <w:t xml:space="preserve"> from </w:t>
      </w:r>
      <w:proofErr w:type="gramStart"/>
      <w:r w:rsidRPr="0042441E">
        <w:rPr>
          <w:rFonts w:ascii="Times New Roman" w:hAnsi="Times New Roman" w:cs="Times New Roman"/>
          <w:bCs/>
          <w:sz w:val="24"/>
          <w:szCs w:val="24"/>
          <w:lang w:val="en-US"/>
        </w:rPr>
        <w:t>stakeholders</w:t>
      </w:r>
      <w:proofErr w:type="gramEnd"/>
      <w:r w:rsidRPr="0042441E">
        <w:rPr>
          <w:rFonts w:ascii="Times New Roman" w:hAnsi="Times New Roman" w:cs="Times New Roman"/>
          <w:bCs/>
          <w:sz w:val="24"/>
          <w:szCs w:val="24"/>
          <w:lang w:val="en-US"/>
        </w:rPr>
        <w:t xml:space="preserve"> play is to develop a way for modification of future events. It is one of the factors that can be named responsible for stabilization </w:t>
      </w:r>
      <w:r w:rsidR="00B74867" w:rsidRPr="0042441E">
        <w:rPr>
          <w:rFonts w:ascii="Times New Roman" w:hAnsi="Times New Roman" w:cs="Times New Roman"/>
          <w:bCs/>
          <w:sz w:val="24"/>
          <w:szCs w:val="24"/>
          <w:lang w:val="en-US"/>
        </w:rPr>
        <w:t>achievements</w:t>
      </w:r>
      <w:r w:rsidRPr="0042441E">
        <w:rPr>
          <w:rFonts w:ascii="Times New Roman" w:hAnsi="Times New Roman" w:cs="Times New Roman"/>
          <w:bCs/>
          <w:sz w:val="24"/>
          <w:szCs w:val="24"/>
          <w:lang w:val="en-US"/>
        </w:rPr>
        <w:t xml:space="preserve"> at the following conferences.</w:t>
      </w:r>
    </w:p>
    <w:p w14:paraId="7D40FFC1" w14:textId="61D63AA6" w:rsidR="00A315B5" w:rsidRPr="0042441E" w:rsidRDefault="00357FF2" w:rsidP="00357FF2">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This first means that ‘The Savoy’ will be able to use the Event Cycle in a way that would bring strategic planning and development within the framework of Industry standards, setting criteria for success</w:t>
      </w:r>
      <w:r w:rsidR="00B74867" w:rsidRPr="0042441E">
        <w:rPr>
          <w:rFonts w:ascii="Times New Roman" w:hAnsi="Times New Roman" w:cs="Times New Roman"/>
          <w:bCs/>
          <w:sz w:val="24"/>
          <w:szCs w:val="24"/>
          <w:lang w:val="en-US"/>
        </w:rPr>
        <w:t xml:space="preserve"> (Santos, 2021)</w:t>
      </w:r>
      <w:r w:rsidRPr="0042441E">
        <w:rPr>
          <w:rFonts w:ascii="Times New Roman" w:hAnsi="Times New Roman" w:cs="Times New Roman"/>
          <w:bCs/>
          <w:sz w:val="24"/>
          <w:szCs w:val="24"/>
          <w:lang w:val="en-US"/>
        </w:rPr>
        <w:t>. On</w:t>
      </w:r>
      <w:r w:rsidR="00B74867" w:rsidRPr="0042441E">
        <w:rPr>
          <w:rFonts w:ascii="Times New Roman" w:hAnsi="Times New Roman" w:cs="Times New Roman"/>
          <w:bCs/>
          <w:sz w:val="24"/>
          <w:szCs w:val="24"/>
          <w:lang w:val="en-US"/>
        </w:rPr>
        <w:t xml:space="preserve"> the one hand, the event cycle </w:t>
      </w:r>
      <w:r w:rsidRPr="0042441E">
        <w:rPr>
          <w:rFonts w:ascii="Times New Roman" w:hAnsi="Times New Roman" w:cs="Times New Roman"/>
          <w:bCs/>
          <w:sz w:val="24"/>
          <w:szCs w:val="24"/>
          <w:lang w:val="en-US"/>
        </w:rPr>
        <w:t xml:space="preserve">provides opportunities to restart and renew the interpretation and return to a more polished version in every cycle, which defines how the progress is based on reflected </w:t>
      </w:r>
      <w:r w:rsidR="00A92942" w:rsidRPr="0042441E">
        <w:rPr>
          <w:rFonts w:ascii="Times New Roman" w:hAnsi="Times New Roman" w:cs="Times New Roman"/>
          <w:bCs/>
          <w:sz w:val="24"/>
          <w:szCs w:val="24"/>
          <w:lang w:val="en-US"/>
        </w:rPr>
        <w:t>experience</w:t>
      </w:r>
      <w:r w:rsidR="00B74867" w:rsidRPr="0042441E">
        <w:rPr>
          <w:rFonts w:ascii="Times New Roman" w:hAnsi="Times New Roman" w:cs="Times New Roman"/>
          <w:bCs/>
          <w:sz w:val="24"/>
          <w:szCs w:val="24"/>
          <w:lang w:val="en-US"/>
        </w:rPr>
        <w:t xml:space="preserve">. </w:t>
      </w:r>
      <w:r w:rsidRPr="0042441E">
        <w:rPr>
          <w:rFonts w:ascii="Times New Roman" w:hAnsi="Times New Roman" w:cs="Times New Roman"/>
          <w:bCs/>
          <w:sz w:val="24"/>
          <w:szCs w:val="24"/>
          <w:lang w:val="en-US"/>
        </w:rPr>
        <w:t>This strategy to be used is in such a way that it will help Event management achieve more success in its activities besides ensuring an adequate development of events in the MICE field</w:t>
      </w:r>
      <w:r w:rsidR="006F1B9A" w:rsidRPr="0042441E">
        <w:rPr>
          <w:rFonts w:ascii="Times New Roman" w:hAnsi="Times New Roman" w:cs="Times New Roman"/>
          <w:bCs/>
          <w:sz w:val="24"/>
          <w:szCs w:val="24"/>
          <w:lang w:val="en-US"/>
        </w:rPr>
        <w:t xml:space="preserve"> (O’Toole, 2011)</w:t>
      </w:r>
      <w:r w:rsidRPr="0042441E">
        <w:rPr>
          <w:rFonts w:ascii="Times New Roman" w:hAnsi="Times New Roman" w:cs="Times New Roman"/>
          <w:bCs/>
          <w:sz w:val="24"/>
          <w:szCs w:val="24"/>
          <w:lang w:val="en-US"/>
        </w:rPr>
        <w:t>.</w:t>
      </w:r>
    </w:p>
    <w:p w14:paraId="41A07D42" w14:textId="77777777" w:rsidR="00357FF2" w:rsidRPr="0042441E" w:rsidRDefault="00357FF2" w:rsidP="00952D96">
      <w:pPr>
        <w:pStyle w:val="Heading1"/>
        <w:rPr>
          <w:rFonts w:ascii="Times New Roman" w:hAnsi="Times New Roman" w:cs="Times New Roman"/>
          <w:lang w:val="en-US"/>
        </w:rPr>
      </w:pPr>
      <w:bookmarkStart w:id="2" w:name="_Toc157769635"/>
      <w:r w:rsidRPr="0042441E">
        <w:rPr>
          <w:rFonts w:ascii="Times New Roman" w:hAnsi="Times New Roman" w:cs="Times New Roman"/>
          <w:lang w:val="en-US"/>
        </w:rPr>
        <w:t>Event Concept</w:t>
      </w:r>
      <w:bookmarkEnd w:id="2"/>
    </w:p>
    <w:p w14:paraId="44F2276A" w14:textId="3F154041" w:rsidR="00357FF2" w:rsidRPr="0042441E" w:rsidRDefault="00357FF2" w:rsidP="00357FF2">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conference for the hotel industry’s sustainability which is going to be held at ‘The Savoy’ in London, is meant to be a different kind of conference where delegates and guests will not remain mute bystanders as they engage themselves through active learning, </w:t>
      </w:r>
      <w:r w:rsidR="00E567B5" w:rsidRPr="0042441E">
        <w:rPr>
          <w:rFonts w:ascii="Times New Roman" w:hAnsi="Times New Roman" w:cs="Times New Roman"/>
          <w:sz w:val="24"/>
          <w:szCs w:val="24"/>
          <w:lang w:val="en-US"/>
        </w:rPr>
        <w:t>collaboration,</w:t>
      </w:r>
      <w:r w:rsidRPr="0042441E">
        <w:rPr>
          <w:rFonts w:ascii="Times New Roman" w:hAnsi="Times New Roman" w:cs="Times New Roman"/>
          <w:sz w:val="24"/>
          <w:szCs w:val="24"/>
          <w:lang w:val="en-US"/>
        </w:rPr>
        <w:t xml:space="preserve"> and innovation into solving problem of sustainable e</w:t>
      </w:r>
      <w:r w:rsidR="006F1B9A" w:rsidRPr="0042441E">
        <w:rPr>
          <w:rFonts w:ascii="Times New Roman" w:hAnsi="Times New Roman" w:cs="Times New Roman"/>
          <w:sz w:val="24"/>
          <w:szCs w:val="24"/>
          <w:lang w:val="en-US"/>
        </w:rPr>
        <w:t>nergy solutions for the hotel</w:t>
      </w:r>
      <w:r w:rsidRPr="0042441E">
        <w:rPr>
          <w:rFonts w:ascii="Times New Roman" w:hAnsi="Times New Roman" w:cs="Times New Roman"/>
          <w:sz w:val="24"/>
          <w:szCs w:val="24"/>
          <w:lang w:val="en-US"/>
        </w:rPr>
        <w:t xml:space="preserve"> industry</w:t>
      </w:r>
      <w:r w:rsidR="006F1B9A" w:rsidRPr="0042441E">
        <w:rPr>
          <w:rFonts w:ascii="Times New Roman" w:hAnsi="Times New Roman" w:cs="Times New Roman"/>
          <w:sz w:val="24"/>
          <w:szCs w:val="24"/>
          <w:lang w:val="en-US"/>
        </w:rPr>
        <w:t xml:space="preserve"> (Rogers and Wynn-Moylan, 2022)</w:t>
      </w:r>
      <w:r w:rsidRPr="0042441E">
        <w:rPr>
          <w:rFonts w:ascii="Times New Roman" w:hAnsi="Times New Roman" w:cs="Times New Roman"/>
          <w:sz w:val="24"/>
          <w:szCs w:val="24"/>
          <w:lang w:val="en-US"/>
        </w:rPr>
        <w:t>.</w:t>
      </w:r>
    </w:p>
    <w:p w14:paraId="18DEF091" w14:textId="77777777"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primary objective of this conference is to develop an area where professionals from the hotel industry, environmentalists, energy practitioners and shareholding in sustainability will meet, pool ideas, collaborate and establish ways forward that would be advantageous to all. The basic </w:t>
      </w:r>
      <w:r w:rsidRPr="0042441E">
        <w:rPr>
          <w:rFonts w:ascii="Times New Roman" w:hAnsi="Times New Roman" w:cs="Times New Roman"/>
          <w:sz w:val="24"/>
          <w:szCs w:val="24"/>
          <w:lang w:val="en-US"/>
        </w:rPr>
        <w:lastRenderedPageBreak/>
        <w:t>concept is aimed at considering introducing innovative revived energy procedures into the operations of the hotel industry, which can be associated with the development at a global level to preserve nature.</w:t>
      </w:r>
    </w:p>
    <w:p w14:paraId="3BBFA319" w14:textId="77777777" w:rsidR="008605EC" w:rsidRPr="0042441E" w:rsidRDefault="008605EC" w:rsidP="008605EC">
      <w:pPr>
        <w:spacing w:line="360" w:lineRule="auto"/>
        <w:jc w:val="both"/>
        <w:rPr>
          <w:rFonts w:ascii="Times New Roman" w:hAnsi="Times New Roman" w:cs="Times New Roman"/>
          <w:b/>
          <w:sz w:val="24"/>
          <w:szCs w:val="24"/>
          <w:lang w:val="en-US"/>
        </w:rPr>
      </w:pPr>
      <w:r w:rsidRPr="0042441E">
        <w:rPr>
          <w:rFonts w:ascii="Times New Roman" w:hAnsi="Times New Roman" w:cs="Times New Roman"/>
          <w:b/>
          <w:sz w:val="24"/>
          <w:szCs w:val="24"/>
          <w:lang w:val="en-US"/>
        </w:rPr>
        <w:t>Delegates/Guests Experience:</w:t>
      </w:r>
    </w:p>
    <w:p w14:paraId="41E0C74E" w14:textId="799AF22D" w:rsidR="008605EC" w:rsidRPr="0042441E" w:rsidRDefault="00B74867" w:rsidP="003E4525">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Participants</w:t>
      </w:r>
      <w:r w:rsidR="008605EC" w:rsidRPr="0042441E">
        <w:rPr>
          <w:rFonts w:ascii="Times New Roman" w:hAnsi="Times New Roman" w:cs="Times New Roman"/>
          <w:sz w:val="24"/>
          <w:szCs w:val="24"/>
          <w:lang w:val="en-US"/>
        </w:rPr>
        <w:t xml:space="preserve"> </w:t>
      </w:r>
      <w:r w:rsidR="00E567B5" w:rsidRPr="0042441E">
        <w:rPr>
          <w:rFonts w:ascii="Times New Roman" w:hAnsi="Times New Roman" w:cs="Times New Roman"/>
          <w:sz w:val="24"/>
          <w:szCs w:val="24"/>
          <w:lang w:val="en-US"/>
        </w:rPr>
        <w:t>go to</w:t>
      </w:r>
      <w:r w:rsidR="008605EC" w:rsidRPr="0042441E">
        <w:rPr>
          <w:rFonts w:ascii="Times New Roman" w:hAnsi="Times New Roman" w:cs="Times New Roman"/>
          <w:sz w:val="24"/>
          <w:szCs w:val="24"/>
          <w:lang w:val="en-US"/>
        </w:rPr>
        <w:t xml:space="preserve"> the destination; they register, collect conference kits.</w:t>
      </w:r>
    </w:p>
    <w:p w14:paraId="674AD147" w14:textId="089C3241" w:rsidR="008605EC" w:rsidRPr="0042441E" w:rsidRDefault="008605EC" w:rsidP="003E4525">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welcome </w:t>
      </w:r>
      <w:r w:rsidR="00E567B5" w:rsidRPr="0042441E">
        <w:rPr>
          <w:rFonts w:ascii="Times New Roman" w:hAnsi="Times New Roman" w:cs="Times New Roman"/>
          <w:sz w:val="24"/>
          <w:szCs w:val="24"/>
          <w:lang w:val="en-US"/>
        </w:rPr>
        <w:t>speech</w:t>
      </w:r>
      <w:r w:rsidRPr="0042441E">
        <w:rPr>
          <w:rFonts w:ascii="Times New Roman" w:hAnsi="Times New Roman" w:cs="Times New Roman"/>
          <w:sz w:val="24"/>
          <w:szCs w:val="24"/>
          <w:lang w:val="en-US"/>
        </w:rPr>
        <w:t xml:space="preserve"> should be ideal and highlight the need to make progress </w:t>
      </w:r>
      <w:proofErr w:type="gramStart"/>
      <w:r w:rsidR="00E567B5" w:rsidRPr="0042441E">
        <w:rPr>
          <w:rFonts w:ascii="Times New Roman" w:hAnsi="Times New Roman" w:cs="Times New Roman"/>
          <w:sz w:val="24"/>
          <w:szCs w:val="24"/>
          <w:lang w:val="en-US"/>
        </w:rPr>
        <w:t>in regard to</w:t>
      </w:r>
      <w:proofErr w:type="gramEnd"/>
      <w:r w:rsidRPr="0042441E">
        <w:rPr>
          <w:rFonts w:ascii="Times New Roman" w:hAnsi="Times New Roman" w:cs="Times New Roman"/>
          <w:sz w:val="24"/>
          <w:szCs w:val="24"/>
          <w:lang w:val="en-US"/>
        </w:rPr>
        <w:t xml:space="preserve"> acquiring renewable solar-based </w:t>
      </w:r>
      <w:r w:rsidR="00E567B5" w:rsidRPr="0042441E">
        <w:rPr>
          <w:rFonts w:ascii="Times New Roman" w:hAnsi="Times New Roman" w:cs="Times New Roman"/>
          <w:sz w:val="24"/>
          <w:szCs w:val="24"/>
          <w:lang w:val="en-US"/>
        </w:rPr>
        <w:t>energy.</w:t>
      </w:r>
    </w:p>
    <w:p w14:paraId="3C4B77BF" w14:textId="3CCBC3B4" w:rsidR="008605EC" w:rsidRPr="0042441E" w:rsidRDefault="00E567B5" w:rsidP="008605EC">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Famous</w:t>
      </w:r>
      <w:r w:rsidR="008605EC" w:rsidRPr="0042441E">
        <w:rPr>
          <w:rFonts w:ascii="Times New Roman" w:hAnsi="Times New Roman" w:cs="Times New Roman"/>
          <w:sz w:val="24"/>
          <w:szCs w:val="24"/>
          <w:lang w:val="en-US"/>
        </w:rPr>
        <w:t xml:space="preserve"> scientists make a few pieces of the most up to date information on solar energy technologies.</w:t>
      </w:r>
      <w:r w:rsidR="003E4525" w:rsidRPr="0042441E">
        <w:rPr>
          <w:rFonts w:ascii="Times New Roman" w:hAnsi="Times New Roman" w:cs="Times New Roman"/>
          <w:sz w:val="24"/>
          <w:szCs w:val="24"/>
          <w:lang w:val="en-US"/>
        </w:rPr>
        <w:t xml:space="preserve"> </w:t>
      </w:r>
      <w:r w:rsidR="008605EC" w:rsidRPr="0042441E">
        <w:rPr>
          <w:rFonts w:ascii="Times New Roman" w:hAnsi="Times New Roman" w:cs="Times New Roman"/>
          <w:sz w:val="24"/>
          <w:szCs w:val="24"/>
          <w:lang w:val="en-US"/>
        </w:rPr>
        <w:t>One instance is case studies and success stories of hotel industries different for each other but showing the sustainability practices in world class hotels.</w:t>
      </w:r>
      <w:r w:rsidR="003E4525" w:rsidRPr="0042441E">
        <w:rPr>
          <w:rFonts w:ascii="Times New Roman" w:hAnsi="Times New Roman" w:cs="Times New Roman"/>
          <w:sz w:val="24"/>
          <w:szCs w:val="24"/>
          <w:lang w:val="en-US"/>
        </w:rPr>
        <w:t xml:space="preserve"> </w:t>
      </w:r>
      <w:r w:rsidR="008605EC" w:rsidRPr="0042441E">
        <w:rPr>
          <w:rFonts w:ascii="Times New Roman" w:hAnsi="Times New Roman" w:cs="Times New Roman"/>
          <w:sz w:val="24"/>
          <w:szCs w:val="24"/>
          <w:lang w:val="en-US"/>
        </w:rPr>
        <w:t>This would create outlets for potential meets and greets, exchange thoughts as well as probably hold agreements.</w:t>
      </w:r>
    </w:p>
    <w:p w14:paraId="363DA3E4" w14:textId="22425B9E" w:rsidR="008605EC" w:rsidRPr="0042441E" w:rsidRDefault="008605EC" w:rsidP="003E4525">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A row consisting of several booths at an exhibition exhibiting </w:t>
      </w:r>
      <w:r w:rsidR="00E567B5" w:rsidRPr="0042441E">
        <w:rPr>
          <w:rFonts w:ascii="Times New Roman" w:hAnsi="Times New Roman" w:cs="Times New Roman"/>
          <w:sz w:val="24"/>
          <w:szCs w:val="24"/>
          <w:lang w:val="en-US"/>
        </w:rPr>
        <w:t>commodities</w:t>
      </w:r>
      <w:r w:rsidRPr="0042441E">
        <w:rPr>
          <w:rFonts w:ascii="Times New Roman" w:hAnsi="Times New Roman" w:cs="Times New Roman"/>
          <w:sz w:val="24"/>
          <w:szCs w:val="24"/>
          <w:lang w:val="en-US"/>
        </w:rPr>
        <w:t xml:space="preserve"> and services that encourage eco-friendly practices in the hospitality industry.</w:t>
      </w:r>
      <w:r w:rsidR="003E4525" w:rsidRPr="0042441E">
        <w:rPr>
          <w:rFonts w:ascii="Times New Roman" w:hAnsi="Times New Roman" w:cs="Times New Roman"/>
          <w:sz w:val="24"/>
          <w:szCs w:val="24"/>
          <w:lang w:val="en-US"/>
        </w:rPr>
        <w:t xml:space="preserve"> </w:t>
      </w:r>
      <w:r w:rsidRPr="0042441E">
        <w:rPr>
          <w:rFonts w:ascii="Times New Roman" w:hAnsi="Times New Roman" w:cs="Times New Roman"/>
          <w:sz w:val="24"/>
          <w:szCs w:val="24"/>
          <w:lang w:val="en-US"/>
        </w:rPr>
        <w:t>In many educative panel debates, the challenges and opportunities pointed out for contemplation when installing solar energy systems</w:t>
      </w:r>
      <w:r w:rsidR="000561F6" w:rsidRPr="0042441E">
        <w:rPr>
          <w:rFonts w:ascii="Times New Roman" w:hAnsi="Times New Roman" w:cs="Times New Roman"/>
          <w:sz w:val="24"/>
          <w:szCs w:val="24"/>
          <w:lang w:val="en-US"/>
        </w:rPr>
        <w:t xml:space="preserve"> (Kyere et al., 2024)</w:t>
      </w:r>
      <w:r w:rsidRPr="0042441E">
        <w:rPr>
          <w:rFonts w:ascii="Times New Roman" w:hAnsi="Times New Roman" w:cs="Times New Roman"/>
          <w:sz w:val="24"/>
          <w:szCs w:val="24"/>
          <w:lang w:val="en-US"/>
        </w:rPr>
        <w:t>.</w:t>
      </w:r>
      <w:r w:rsidR="003E4525" w:rsidRPr="0042441E">
        <w:rPr>
          <w:rFonts w:ascii="Times New Roman" w:hAnsi="Times New Roman" w:cs="Times New Roman"/>
          <w:sz w:val="24"/>
          <w:szCs w:val="24"/>
          <w:lang w:val="en-US"/>
        </w:rPr>
        <w:t xml:space="preserve"> </w:t>
      </w:r>
      <w:r w:rsidRPr="0042441E">
        <w:rPr>
          <w:rFonts w:ascii="Times New Roman" w:hAnsi="Times New Roman" w:cs="Times New Roman"/>
          <w:sz w:val="24"/>
          <w:szCs w:val="24"/>
          <w:lang w:val="en-US"/>
        </w:rPr>
        <w:t>Participative workshops about practical insights into the fields of Sustainability in integrating hotel production.</w:t>
      </w:r>
    </w:p>
    <w:p w14:paraId="75C542EF" w14:textId="77777777" w:rsidR="008605EC" w:rsidRPr="0042441E" w:rsidRDefault="008605EC" w:rsidP="008605EC">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Lunch (Afternoon Session):</w:t>
      </w:r>
      <w:r w:rsidR="003E4525" w:rsidRPr="0042441E">
        <w:rPr>
          <w:rFonts w:ascii="Times New Roman" w:hAnsi="Times New Roman" w:cs="Times New Roman"/>
          <w:sz w:val="24"/>
          <w:szCs w:val="24"/>
          <w:lang w:val="en-US"/>
        </w:rPr>
        <w:t xml:space="preserve"> </w:t>
      </w:r>
      <w:r w:rsidRPr="0042441E">
        <w:rPr>
          <w:rFonts w:ascii="Times New Roman" w:hAnsi="Times New Roman" w:cs="Times New Roman"/>
          <w:sz w:val="24"/>
          <w:szCs w:val="24"/>
          <w:lang w:val="en-US"/>
        </w:rPr>
        <w:t>Environmentally sound catering by sourcing locally, the conference as an example of environmental management to practice environmentally friendly nutrition.</w:t>
      </w:r>
    </w:p>
    <w:p w14:paraId="2BA5B440" w14:textId="7874B087" w:rsidR="008605EC" w:rsidRPr="0042441E" w:rsidRDefault="008605EC" w:rsidP="008605EC">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New technologies and innovations that are green solar power design and use of the technology in hotels,</w:t>
      </w:r>
      <w:r w:rsidR="000561F6" w:rsidRPr="0042441E">
        <w:rPr>
          <w:rFonts w:ascii="Times New Roman" w:hAnsi="Times New Roman" w:cs="Times New Roman"/>
          <w:sz w:val="24"/>
          <w:szCs w:val="24"/>
          <w:lang w:val="en-US"/>
        </w:rPr>
        <w:t xml:space="preserve"> </w:t>
      </w:r>
      <w:r w:rsidRPr="0042441E">
        <w:rPr>
          <w:rFonts w:ascii="Times New Roman" w:hAnsi="Times New Roman" w:cs="Times New Roman"/>
          <w:sz w:val="24"/>
          <w:szCs w:val="24"/>
          <w:lang w:val="en-US"/>
        </w:rPr>
        <w:t>accommodation</w:t>
      </w:r>
      <w:r w:rsidR="000561F6" w:rsidRPr="0042441E">
        <w:rPr>
          <w:rFonts w:ascii="Times New Roman" w:hAnsi="Times New Roman" w:cs="Times New Roman"/>
          <w:sz w:val="24"/>
          <w:szCs w:val="24"/>
          <w:lang w:val="en-US"/>
        </w:rPr>
        <w:t xml:space="preserve"> (Bharwani and Mathews, 2021)</w:t>
      </w:r>
      <w:r w:rsidRPr="0042441E">
        <w:rPr>
          <w:rFonts w:ascii="Times New Roman" w:hAnsi="Times New Roman" w:cs="Times New Roman"/>
          <w:sz w:val="24"/>
          <w:szCs w:val="24"/>
          <w:lang w:val="en-US"/>
        </w:rPr>
        <w:t>.</w:t>
      </w:r>
      <w:r w:rsidR="003E4525" w:rsidRPr="0042441E">
        <w:rPr>
          <w:rFonts w:ascii="Times New Roman" w:hAnsi="Times New Roman" w:cs="Times New Roman"/>
          <w:sz w:val="24"/>
          <w:szCs w:val="24"/>
          <w:lang w:val="en-US"/>
        </w:rPr>
        <w:t xml:space="preserve"> </w:t>
      </w:r>
      <w:r w:rsidRPr="0042441E">
        <w:rPr>
          <w:rFonts w:ascii="Times New Roman" w:hAnsi="Times New Roman" w:cs="Times New Roman"/>
          <w:sz w:val="24"/>
          <w:szCs w:val="24"/>
          <w:lang w:val="en-US"/>
        </w:rPr>
        <w:t xml:space="preserve">It is opportune that delegates could </w:t>
      </w:r>
      <w:r w:rsidR="00E567B5" w:rsidRPr="0042441E">
        <w:rPr>
          <w:rFonts w:ascii="Times New Roman" w:hAnsi="Times New Roman" w:cs="Times New Roman"/>
          <w:sz w:val="24"/>
          <w:szCs w:val="24"/>
          <w:lang w:val="en-US"/>
        </w:rPr>
        <w:t>inquire about</w:t>
      </w:r>
      <w:r w:rsidRPr="0042441E">
        <w:rPr>
          <w:rFonts w:ascii="Times New Roman" w:hAnsi="Times New Roman" w:cs="Times New Roman"/>
          <w:sz w:val="24"/>
          <w:szCs w:val="24"/>
          <w:lang w:val="en-US"/>
        </w:rPr>
        <w:t xml:space="preserve"> anything during the Q &amp; A session with Innovators and top leaders of their sectors.</w:t>
      </w:r>
    </w:p>
    <w:p w14:paraId="0F00C49C" w14:textId="6FE5F148" w:rsidR="008605EC" w:rsidRPr="0042441E" w:rsidRDefault="008605EC" w:rsidP="003E4525">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Summary of the main conclusions </w:t>
      </w:r>
      <w:r w:rsidR="00E567B5" w:rsidRPr="0042441E">
        <w:rPr>
          <w:rFonts w:ascii="Times New Roman" w:hAnsi="Times New Roman" w:cs="Times New Roman"/>
          <w:sz w:val="24"/>
          <w:szCs w:val="24"/>
          <w:lang w:val="en-US"/>
        </w:rPr>
        <w:t>reflected</w:t>
      </w:r>
      <w:r w:rsidRPr="0042441E">
        <w:rPr>
          <w:rFonts w:ascii="Times New Roman" w:hAnsi="Times New Roman" w:cs="Times New Roman"/>
          <w:sz w:val="24"/>
          <w:szCs w:val="24"/>
          <w:lang w:val="en-US"/>
        </w:rPr>
        <w:t xml:space="preserve"> after the day sessions.</w:t>
      </w:r>
    </w:p>
    <w:p w14:paraId="2B83417B" w14:textId="77777777" w:rsidR="008605EC" w:rsidRPr="0042441E" w:rsidRDefault="008605EC" w:rsidP="003E4525">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The reception can be held after the event, with refreshments and providing a relaxed atmosphere where participants continue to discuss.</w:t>
      </w:r>
    </w:p>
    <w:p w14:paraId="6573D6FC" w14:textId="77777777" w:rsidR="008605EC" w:rsidRPr="0042441E" w:rsidRDefault="008605EC" w:rsidP="003E4525">
      <w:pPr>
        <w:pStyle w:val="ListParagraph"/>
        <w:numPr>
          <w:ilvl w:val="0"/>
          <w:numId w:val="14"/>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And the delegates can participate in industry specific networking dinners held at sustainable restaurants nearby.</w:t>
      </w:r>
    </w:p>
    <w:p w14:paraId="280B7071" w14:textId="6685E983"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lastRenderedPageBreak/>
        <w:t xml:space="preserve">The outlined itinerary offers a comprehensive experience, which serves to include informative lectures, </w:t>
      </w:r>
      <w:r w:rsidR="00E567B5" w:rsidRPr="0042441E">
        <w:rPr>
          <w:rFonts w:ascii="Times New Roman" w:hAnsi="Times New Roman" w:cs="Times New Roman"/>
          <w:sz w:val="24"/>
          <w:szCs w:val="24"/>
          <w:lang w:val="en-US"/>
        </w:rPr>
        <w:t>interactive</w:t>
      </w:r>
      <w:r w:rsidRPr="0042441E">
        <w:rPr>
          <w:rFonts w:ascii="Times New Roman" w:hAnsi="Times New Roman" w:cs="Times New Roman"/>
          <w:sz w:val="24"/>
          <w:szCs w:val="24"/>
          <w:lang w:val="en-US"/>
        </w:rPr>
        <w:t xml:space="preserve"> discussions, and sufficient opportunity for networking. The fact that the conference is held in ‘The Savoy’ known for its lush</w:t>
      </w:r>
      <w:r w:rsidR="000561F6" w:rsidRPr="0042441E">
        <w:rPr>
          <w:rFonts w:ascii="Times New Roman" w:hAnsi="Times New Roman" w:cs="Times New Roman"/>
          <w:sz w:val="24"/>
          <w:szCs w:val="24"/>
          <w:lang w:val="en-US"/>
        </w:rPr>
        <w:t>ness and eco-friendly policy, it can be seen</w:t>
      </w:r>
      <w:r w:rsidRPr="0042441E">
        <w:rPr>
          <w:rFonts w:ascii="Times New Roman" w:hAnsi="Times New Roman" w:cs="Times New Roman"/>
          <w:sz w:val="24"/>
          <w:szCs w:val="24"/>
          <w:lang w:val="en-US"/>
        </w:rPr>
        <w:t xml:space="preserve"> a symbiosis relationship between knowledge and grace to take on an industry of hospitality where a community knows to drive change</w:t>
      </w:r>
      <w:r w:rsidR="000561F6" w:rsidRPr="0042441E">
        <w:rPr>
          <w:rFonts w:ascii="Times New Roman" w:hAnsi="Times New Roman" w:cs="Times New Roman"/>
          <w:sz w:val="24"/>
          <w:szCs w:val="24"/>
          <w:lang w:val="en-US"/>
        </w:rPr>
        <w:t xml:space="preserve"> (Padma and Ahn, 2020)</w:t>
      </w:r>
      <w:r w:rsidRPr="0042441E">
        <w:rPr>
          <w:rFonts w:ascii="Times New Roman" w:hAnsi="Times New Roman" w:cs="Times New Roman"/>
          <w:sz w:val="24"/>
          <w:szCs w:val="24"/>
          <w:lang w:val="en-US"/>
        </w:rPr>
        <w:t>.</w:t>
      </w:r>
    </w:p>
    <w:p w14:paraId="59E5724B" w14:textId="77777777" w:rsidR="00A315B5" w:rsidRPr="0042441E" w:rsidRDefault="00A315B5" w:rsidP="00952D96">
      <w:pPr>
        <w:pStyle w:val="Heading1"/>
        <w:rPr>
          <w:rFonts w:ascii="Times New Roman" w:hAnsi="Times New Roman" w:cs="Times New Roman"/>
          <w:lang w:val="en-US"/>
        </w:rPr>
      </w:pPr>
      <w:bookmarkStart w:id="3" w:name="_Toc157769636"/>
      <w:r w:rsidRPr="0042441E">
        <w:rPr>
          <w:rFonts w:ascii="Times New Roman" w:hAnsi="Times New Roman" w:cs="Times New Roman"/>
          <w:lang w:val="en-US"/>
        </w:rPr>
        <w:t>Aim and Objectives of the Meeting/Event</w:t>
      </w:r>
      <w:bookmarkEnd w:id="3"/>
      <w:r w:rsidRPr="0042441E">
        <w:rPr>
          <w:rFonts w:ascii="Times New Roman" w:hAnsi="Times New Roman" w:cs="Times New Roman"/>
          <w:lang w:val="en-US"/>
        </w:rPr>
        <w:t xml:space="preserve"> </w:t>
      </w:r>
    </w:p>
    <w:p w14:paraId="525E9FE1" w14:textId="77777777" w:rsidR="00A315B5" w:rsidRPr="0042441E" w:rsidRDefault="00A315B5"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b/>
          <w:bCs/>
          <w:sz w:val="24"/>
          <w:szCs w:val="24"/>
          <w:lang w:val="en-US"/>
        </w:rPr>
        <w:t>Aim:</w:t>
      </w:r>
      <w:r w:rsidRPr="0042441E">
        <w:rPr>
          <w:rFonts w:ascii="Times New Roman" w:hAnsi="Times New Roman" w:cs="Times New Roman"/>
          <w:sz w:val="24"/>
          <w:szCs w:val="24"/>
          <w:lang w:val="en-US"/>
        </w:rPr>
        <w:t xml:space="preserve"> To </w:t>
      </w:r>
      <w:r w:rsidR="0023306C" w:rsidRPr="0042441E">
        <w:rPr>
          <w:rFonts w:ascii="Times New Roman" w:hAnsi="Times New Roman" w:cs="Times New Roman"/>
          <w:sz w:val="24"/>
          <w:szCs w:val="24"/>
          <w:lang w:val="en-US"/>
        </w:rPr>
        <w:t>activate</w:t>
      </w:r>
      <w:r w:rsidRPr="0042441E">
        <w:rPr>
          <w:rFonts w:ascii="Times New Roman" w:hAnsi="Times New Roman" w:cs="Times New Roman"/>
          <w:sz w:val="24"/>
          <w:szCs w:val="24"/>
          <w:lang w:val="en-US"/>
        </w:rPr>
        <w:t xml:space="preserve"> sustainable </w:t>
      </w:r>
      <w:r w:rsidR="0023306C" w:rsidRPr="0042441E">
        <w:rPr>
          <w:rFonts w:ascii="Times New Roman" w:hAnsi="Times New Roman" w:cs="Times New Roman"/>
          <w:sz w:val="24"/>
          <w:szCs w:val="24"/>
          <w:lang w:val="en-US"/>
        </w:rPr>
        <w:t>revolution</w:t>
      </w:r>
      <w:r w:rsidRPr="0042441E">
        <w:rPr>
          <w:rFonts w:ascii="Times New Roman" w:hAnsi="Times New Roman" w:cs="Times New Roman"/>
          <w:sz w:val="24"/>
          <w:szCs w:val="24"/>
          <w:lang w:val="en-US"/>
        </w:rPr>
        <w:t xml:space="preserve"> within the hotel </w:t>
      </w:r>
      <w:r w:rsidR="0023306C" w:rsidRPr="0042441E">
        <w:rPr>
          <w:rFonts w:ascii="Times New Roman" w:hAnsi="Times New Roman" w:cs="Times New Roman"/>
          <w:sz w:val="24"/>
          <w:szCs w:val="24"/>
          <w:lang w:val="en-US"/>
        </w:rPr>
        <w:t>business</w:t>
      </w:r>
      <w:r w:rsidRPr="0042441E">
        <w:rPr>
          <w:rFonts w:ascii="Times New Roman" w:hAnsi="Times New Roman" w:cs="Times New Roman"/>
          <w:sz w:val="24"/>
          <w:szCs w:val="24"/>
          <w:lang w:val="en-US"/>
        </w:rPr>
        <w:t xml:space="preserve"> by </w:t>
      </w:r>
      <w:r w:rsidR="0023306C" w:rsidRPr="0042441E">
        <w:rPr>
          <w:rFonts w:ascii="Times New Roman" w:hAnsi="Times New Roman" w:cs="Times New Roman"/>
          <w:sz w:val="24"/>
          <w:szCs w:val="24"/>
          <w:lang w:val="en-US"/>
        </w:rPr>
        <w:t>nurturing</w:t>
      </w:r>
      <w:r w:rsidRPr="0042441E">
        <w:rPr>
          <w:rFonts w:ascii="Times New Roman" w:hAnsi="Times New Roman" w:cs="Times New Roman"/>
          <w:sz w:val="24"/>
          <w:szCs w:val="24"/>
          <w:lang w:val="en-US"/>
        </w:rPr>
        <w:t xml:space="preserve"> </w:t>
      </w:r>
      <w:r w:rsidR="0023306C" w:rsidRPr="0042441E">
        <w:rPr>
          <w:rFonts w:ascii="Times New Roman" w:hAnsi="Times New Roman" w:cs="Times New Roman"/>
          <w:sz w:val="24"/>
          <w:szCs w:val="24"/>
          <w:lang w:val="en-US"/>
        </w:rPr>
        <w:t>cooperation</w:t>
      </w:r>
      <w:r w:rsidRPr="0042441E">
        <w:rPr>
          <w:rFonts w:ascii="Times New Roman" w:hAnsi="Times New Roman" w:cs="Times New Roman"/>
          <w:sz w:val="24"/>
          <w:szCs w:val="24"/>
          <w:lang w:val="en-US"/>
        </w:rPr>
        <w:t xml:space="preserve"> and </w:t>
      </w:r>
      <w:r w:rsidR="0023306C" w:rsidRPr="0042441E">
        <w:rPr>
          <w:rFonts w:ascii="Times New Roman" w:hAnsi="Times New Roman" w:cs="Times New Roman"/>
          <w:sz w:val="24"/>
          <w:szCs w:val="24"/>
          <w:lang w:val="en-US"/>
        </w:rPr>
        <w:t>comprehension</w:t>
      </w:r>
      <w:r w:rsidRPr="0042441E">
        <w:rPr>
          <w:rFonts w:ascii="Times New Roman" w:hAnsi="Times New Roman" w:cs="Times New Roman"/>
          <w:sz w:val="24"/>
          <w:szCs w:val="24"/>
          <w:lang w:val="en-US"/>
        </w:rPr>
        <w:t xml:space="preserve"> </w:t>
      </w:r>
      <w:r w:rsidR="0023306C" w:rsidRPr="0042441E">
        <w:rPr>
          <w:rFonts w:ascii="Times New Roman" w:hAnsi="Times New Roman" w:cs="Times New Roman"/>
          <w:sz w:val="24"/>
          <w:szCs w:val="24"/>
          <w:lang w:val="en-US"/>
        </w:rPr>
        <w:t>interchange</w:t>
      </w:r>
      <w:r w:rsidRPr="0042441E">
        <w:rPr>
          <w:rFonts w:ascii="Times New Roman" w:hAnsi="Times New Roman" w:cs="Times New Roman"/>
          <w:sz w:val="24"/>
          <w:szCs w:val="24"/>
          <w:lang w:val="en-US"/>
        </w:rPr>
        <w:t xml:space="preserve"> in the </w:t>
      </w:r>
      <w:r w:rsidR="0023306C" w:rsidRPr="0042441E">
        <w:rPr>
          <w:rFonts w:ascii="Times New Roman" w:hAnsi="Times New Roman" w:cs="Times New Roman"/>
          <w:sz w:val="24"/>
          <w:szCs w:val="24"/>
          <w:lang w:val="en-US"/>
        </w:rPr>
        <w:t>acquiring</w:t>
      </w:r>
      <w:r w:rsidRPr="0042441E">
        <w:rPr>
          <w:rFonts w:ascii="Times New Roman" w:hAnsi="Times New Roman" w:cs="Times New Roman"/>
          <w:sz w:val="24"/>
          <w:szCs w:val="24"/>
          <w:lang w:val="en-US"/>
        </w:rPr>
        <w:t xml:space="preserve"> of solar energy solutions.</w:t>
      </w:r>
    </w:p>
    <w:p w14:paraId="13286584" w14:textId="77777777" w:rsidR="00A315B5" w:rsidRPr="0042441E" w:rsidRDefault="00A315B5"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b/>
          <w:bCs/>
          <w:sz w:val="24"/>
          <w:szCs w:val="24"/>
          <w:lang w:val="en-US"/>
        </w:rPr>
        <w:t>Objectives:</w:t>
      </w:r>
    </w:p>
    <w:p w14:paraId="0FCB2637" w14:textId="7D62F5F6" w:rsidR="0023306C" w:rsidRPr="0042441E" w:rsidRDefault="005B35A8" w:rsidP="005B35A8">
      <w:pPr>
        <w:pStyle w:val="ListParagraph"/>
        <w:numPr>
          <w:ilvl w:val="0"/>
          <w:numId w:val="13"/>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Accomplish a rise</w:t>
      </w:r>
      <w:r w:rsidR="0023306C" w:rsidRPr="0042441E">
        <w:rPr>
          <w:rFonts w:ascii="Times New Roman" w:hAnsi="Times New Roman" w:cs="Times New Roman"/>
          <w:sz w:val="24"/>
          <w:szCs w:val="24"/>
          <w:lang w:val="en-US"/>
        </w:rPr>
        <w:t xml:space="preserve"> of 30% in </w:t>
      </w:r>
      <w:r w:rsidRPr="0042441E">
        <w:rPr>
          <w:rFonts w:ascii="Times New Roman" w:hAnsi="Times New Roman" w:cs="Times New Roman"/>
          <w:sz w:val="24"/>
          <w:szCs w:val="24"/>
          <w:lang w:val="en-US"/>
        </w:rPr>
        <w:t>acknowledgement</w:t>
      </w:r>
      <w:r w:rsidR="0023306C" w:rsidRPr="0042441E">
        <w:rPr>
          <w:rFonts w:ascii="Times New Roman" w:hAnsi="Times New Roman" w:cs="Times New Roman"/>
          <w:sz w:val="24"/>
          <w:szCs w:val="24"/>
          <w:lang w:val="en-US"/>
        </w:rPr>
        <w:t xml:space="preserve"> and </w:t>
      </w:r>
      <w:r w:rsidRPr="0042441E">
        <w:rPr>
          <w:rFonts w:ascii="Times New Roman" w:hAnsi="Times New Roman" w:cs="Times New Roman"/>
          <w:sz w:val="24"/>
          <w:szCs w:val="24"/>
          <w:lang w:val="en-US"/>
        </w:rPr>
        <w:t>responsiveness</w:t>
      </w:r>
      <w:r w:rsidR="0023306C" w:rsidRPr="0042441E">
        <w:rPr>
          <w:rFonts w:ascii="Times New Roman" w:hAnsi="Times New Roman" w:cs="Times New Roman"/>
          <w:sz w:val="24"/>
          <w:szCs w:val="24"/>
          <w:lang w:val="en-US"/>
        </w:rPr>
        <w:t xml:space="preserve"> of participants of sustainable solar energy </w:t>
      </w:r>
      <w:r w:rsidRPr="0042441E">
        <w:rPr>
          <w:rFonts w:ascii="Times New Roman" w:hAnsi="Times New Roman" w:cs="Times New Roman"/>
          <w:sz w:val="24"/>
          <w:szCs w:val="24"/>
          <w:lang w:val="en-US"/>
        </w:rPr>
        <w:t xml:space="preserve">programs in the hotel business by the finish of the conference, as calculated by post and </w:t>
      </w:r>
      <w:r w:rsidR="00E567B5" w:rsidRPr="0042441E">
        <w:rPr>
          <w:rFonts w:ascii="Times New Roman" w:hAnsi="Times New Roman" w:cs="Times New Roman"/>
          <w:sz w:val="24"/>
          <w:szCs w:val="24"/>
          <w:lang w:val="en-US"/>
        </w:rPr>
        <w:t>pre-event</w:t>
      </w:r>
      <w:r w:rsidRPr="0042441E">
        <w:rPr>
          <w:rFonts w:ascii="Times New Roman" w:hAnsi="Times New Roman" w:cs="Times New Roman"/>
          <w:sz w:val="24"/>
          <w:szCs w:val="24"/>
          <w:lang w:val="en-US"/>
        </w:rPr>
        <w:t xml:space="preserve"> surveys. </w:t>
      </w:r>
    </w:p>
    <w:p w14:paraId="7F85B45D" w14:textId="77777777" w:rsidR="005B35A8" w:rsidRPr="0042441E" w:rsidRDefault="005B35A8" w:rsidP="005B35A8">
      <w:pPr>
        <w:pStyle w:val="ListParagraph"/>
        <w:numPr>
          <w:ilvl w:val="0"/>
          <w:numId w:val="13"/>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Create and maintain at least three forms of collaborative programs or partnerships between hotels and the sustainable energy solution providers during the networking sessions, bringing an actualization of ideas and resources.</w:t>
      </w:r>
    </w:p>
    <w:p w14:paraId="47655051" w14:textId="77777777" w:rsidR="005B35A8" w:rsidRPr="0042441E" w:rsidRDefault="005B35A8" w:rsidP="005B35A8">
      <w:pPr>
        <w:pStyle w:val="ListParagraph"/>
        <w:numPr>
          <w:ilvl w:val="0"/>
          <w:numId w:val="13"/>
        </w:num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Achieve at least 80 percent participation of hotel professionals to adopt at least one sustainable solar practice at their premises within 12 months after the event, as based on post surveys and follow-up evaluation.</w:t>
      </w:r>
    </w:p>
    <w:p w14:paraId="14C70912" w14:textId="77777777" w:rsidR="008605EC" w:rsidRPr="0042441E" w:rsidRDefault="008605EC" w:rsidP="00952D96">
      <w:pPr>
        <w:pStyle w:val="Heading1"/>
        <w:rPr>
          <w:rFonts w:ascii="Times New Roman" w:hAnsi="Times New Roman" w:cs="Times New Roman"/>
          <w:lang w:val="en-US"/>
        </w:rPr>
      </w:pPr>
      <w:bookmarkStart w:id="4" w:name="_Toc157769637"/>
      <w:r w:rsidRPr="0042441E">
        <w:rPr>
          <w:rFonts w:ascii="Times New Roman" w:hAnsi="Times New Roman" w:cs="Times New Roman"/>
          <w:lang w:val="en-US"/>
        </w:rPr>
        <w:t>Event Operations</w:t>
      </w:r>
      <w:bookmarkEnd w:id="4"/>
    </w:p>
    <w:p w14:paraId="32B3C29E" w14:textId="0EB5655C"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First are the required skills and resources in the execution of the Sustainable Solar Energy Conference at ‘The Savoy’ which </w:t>
      </w:r>
      <w:r w:rsidR="00E567B5" w:rsidRPr="0042441E">
        <w:rPr>
          <w:rFonts w:ascii="Times New Roman" w:hAnsi="Times New Roman" w:cs="Times New Roman"/>
          <w:sz w:val="24"/>
          <w:szCs w:val="24"/>
          <w:lang w:val="en-US"/>
        </w:rPr>
        <w:t>involves</w:t>
      </w:r>
      <w:r w:rsidRPr="0042441E">
        <w:rPr>
          <w:rFonts w:ascii="Times New Roman" w:hAnsi="Times New Roman" w:cs="Times New Roman"/>
          <w:sz w:val="24"/>
          <w:szCs w:val="24"/>
          <w:lang w:val="en-US"/>
        </w:rPr>
        <w:t xml:space="preserve"> a constellation of activities starting with preliminary planning up to close out events. However, since the event nature of the event demands coordinated responses from an experienced team that comprises people who understand issues, such as sustainability, </w:t>
      </w:r>
      <w:r w:rsidR="00E567B5" w:rsidRPr="0042441E">
        <w:rPr>
          <w:rFonts w:ascii="Times New Roman" w:hAnsi="Times New Roman" w:cs="Times New Roman"/>
          <w:sz w:val="24"/>
          <w:szCs w:val="24"/>
          <w:lang w:val="en-US"/>
        </w:rPr>
        <w:t>management,</w:t>
      </w:r>
      <w:r w:rsidRPr="0042441E">
        <w:rPr>
          <w:rFonts w:ascii="Times New Roman" w:hAnsi="Times New Roman" w:cs="Times New Roman"/>
          <w:sz w:val="24"/>
          <w:szCs w:val="24"/>
          <w:lang w:val="en-US"/>
        </w:rPr>
        <w:t xml:space="preserve"> and technical operations, then it is noteworthy to show how decision makers think about such events</w:t>
      </w:r>
      <w:r w:rsidR="000561F6" w:rsidRPr="0042441E">
        <w:rPr>
          <w:rFonts w:ascii="Times New Roman" w:hAnsi="Times New Roman" w:cs="Times New Roman"/>
          <w:sz w:val="24"/>
          <w:szCs w:val="24"/>
          <w:lang w:val="en-US"/>
        </w:rPr>
        <w:t xml:space="preserve"> (Mair and Smith, 2022)</w:t>
      </w:r>
      <w:r w:rsidRPr="0042441E">
        <w:rPr>
          <w:rFonts w:ascii="Times New Roman" w:hAnsi="Times New Roman" w:cs="Times New Roman"/>
          <w:sz w:val="24"/>
          <w:szCs w:val="24"/>
          <w:lang w:val="en-US"/>
        </w:rPr>
        <w:t>.</w:t>
      </w:r>
    </w:p>
    <w:p w14:paraId="353E0163" w14:textId="77777777" w:rsidR="008605EC" w:rsidRPr="0042441E" w:rsidRDefault="008605EC" w:rsidP="008605EC">
      <w:pPr>
        <w:spacing w:line="360" w:lineRule="auto"/>
        <w:jc w:val="both"/>
        <w:rPr>
          <w:rFonts w:ascii="Times New Roman" w:hAnsi="Times New Roman" w:cs="Times New Roman"/>
          <w:b/>
          <w:sz w:val="24"/>
          <w:szCs w:val="24"/>
          <w:lang w:val="en-US"/>
        </w:rPr>
      </w:pPr>
      <w:r w:rsidRPr="0042441E">
        <w:rPr>
          <w:rFonts w:ascii="Times New Roman" w:hAnsi="Times New Roman" w:cs="Times New Roman"/>
          <w:b/>
          <w:sz w:val="24"/>
          <w:szCs w:val="24"/>
          <w:lang w:val="en-US"/>
        </w:rPr>
        <w:t>Skills Required:</w:t>
      </w:r>
    </w:p>
    <w:p w14:paraId="26C81293" w14:textId="77777777" w:rsidR="008605EC" w:rsidRPr="0042441E" w:rsidRDefault="008605EC" w:rsidP="008605EC">
      <w:pPr>
        <w:spacing w:line="360" w:lineRule="auto"/>
        <w:jc w:val="both"/>
        <w:rPr>
          <w:rFonts w:ascii="Times New Roman" w:hAnsi="Times New Roman" w:cs="Times New Roman"/>
          <w:i/>
          <w:sz w:val="24"/>
          <w:szCs w:val="24"/>
          <w:lang w:val="en-US"/>
        </w:rPr>
      </w:pPr>
      <w:r w:rsidRPr="0042441E">
        <w:rPr>
          <w:rFonts w:ascii="Times New Roman" w:hAnsi="Times New Roman" w:cs="Times New Roman"/>
          <w:i/>
          <w:sz w:val="24"/>
          <w:szCs w:val="24"/>
          <w:lang w:val="en-US"/>
        </w:rPr>
        <w:t>Event Management Expertise:</w:t>
      </w:r>
    </w:p>
    <w:p w14:paraId="647D628C" w14:textId="2839A214"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lastRenderedPageBreak/>
        <w:t xml:space="preserve">It is professionals who have specialized in holding and running conferences, coordinating the entire thing to make sure even the people involved will </w:t>
      </w:r>
      <w:r w:rsidR="00E567B5" w:rsidRPr="0042441E">
        <w:rPr>
          <w:rFonts w:ascii="Times New Roman" w:hAnsi="Times New Roman" w:cs="Times New Roman"/>
          <w:sz w:val="24"/>
          <w:szCs w:val="24"/>
          <w:lang w:val="en-US"/>
        </w:rPr>
        <w:t>enjoy it</w:t>
      </w:r>
      <w:r w:rsidRPr="0042441E">
        <w:rPr>
          <w:rFonts w:ascii="Times New Roman" w:hAnsi="Times New Roman" w:cs="Times New Roman"/>
          <w:sz w:val="24"/>
          <w:szCs w:val="24"/>
          <w:lang w:val="en-US"/>
        </w:rPr>
        <w:t>.</w:t>
      </w:r>
    </w:p>
    <w:p w14:paraId="393A8A33" w14:textId="5BB0ECB4"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Abilities to coordinate all stages of the event model such as Project management, </w:t>
      </w:r>
      <w:r w:rsidR="00E567B5" w:rsidRPr="0042441E">
        <w:rPr>
          <w:rFonts w:ascii="Times New Roman" w:hAnsi="Times New Roman" w:cs="Times New Roman"/>
          <w:sz w:val="24"/>
          <w:szCs w:val="24"/>
          <w:lang w:val="en-US"/>
        </w:rPr>
        <w:t>coordination,</w:t>
      </w:r>
      <w:r w:rsidRPr="0042441E">
        <w:rPr>
          <w:rFonts w:ascii="Times New Roman" w:hAnsi="Times New Roman" w:cs="Times New Roman"/>
          <w:sz w:val="24"/>
          <w:szCs w:val="24"/>
          <w:lang w:val="en-US"/>
        </w:rPr>
        <w:t xml:space="preserve"> and drafting skills</w:t>
      </w:r>
      <w:r w:rsidR="006F1B9A" w:rsidRPr="0042441E">
        <w:rPr>
          <w:rFonts w:ascii="Times New Roman" w:hAnsi="Times New Roman" w:cs="Times New Roman"/>
          <w:sz w:val="24"/>
          <w:szCs w:val="24"/>
          <w:lang w:val="en-US"/>
        </w:rPr>
        <w:t xml:space="preserve"> (Meredith, 2022)</w:t>
      </w:r>
      <w:r w:rsidRPr="0042441E">
        <w:rPr>
          <w:rFonts w:ascii="Times New Roman" w:hAnsi="Times New Roman" w:cs="Times New Roman"/>
          <w:sz w:val="24"/>
          <w:szCs w:val="24"/>
          <w:lang w:val="en-US"/>
        </w:rPr>
        <w:t>.</w:t>
      </w:r>
    </w:p>
    <w:p w14:paraId="15D48B3D" w14:textId="77777777" w:rsidR="008605EC" w:rsidRPr="0042441E" w:rsidRDefault="008605EC" w:rsidP="008605EC">
      <w:pPr>
        <w:spacing w:line="360" w:lineRule="auto"/>
        <w:jc w:val="both"/>
        <w:rPr>
          <w:rFonts w:ascii="Times New Roman" w:hAnsi="Times New Roman" w:cs="Times New Roman"/>
          <w:i/>
          <w:sz w:val="24"/>
          <w:szCs w:val="24"/>
          <w:lang w:val="en-US"/>
        </w:rPr>
      </w:pPr>
      <w:r w:rsidRPr="0042441E">
        <w:rPr>
          <w:rFonts w:ascii="Times New Roman" w:hAnsi="Times New Roman" w:cs="Times New Roman"/>
          <w:i/>
          <w:sz w:val="24"/>
          <w:szCs w:val="24"/>
          <w:lang w:val="en-US"/>
        </w:rPr>
        <w:t>Sustainability Knowledge:</w:t>
      </w:r>
    </w:p>
    <w:p w14:paraId="15EE6C4B" w14:textId="77777777"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They will also involve discussions conducted by technical professionals </w:t>
      </w:r>
      <w:proofErr w:type="gramStart"/>
      <w:r w:rsidRPr="0042441E">
        <w:rPr>
          <w:rFonts w:ascii="Times New Roman" w:hAnsi="Times New Roman" w:cs="Times New Roman"/>
          <w:sz w:val="24"/>
          <w:szCs w:val="24"/>
          <w:lang w:val="en-US"/>
        </w:rPr>
        <w:t>in</w:t>
      </w:r>
      <w:proofErr w:type="gramEnd"/>
      <w:r w:rsidRPr="0042441E">
        <w:rPr>
          <w:rFonts w:ascii="Times New Roman" w:hAnsi="Times New Roman" w:cs="Times New Roman"/>
          <w:sz w:val="24"/>
          <w:szCs w:val="24"/>
          <w:lang w:val="en-US"/>
        </w:rPr>
        <w:t xml:space="preserve"> sustainable practices of hotel houses.</w:t>
      </w:r>
    </w:p>
    <w:p w14:paraId="76BD3782" w14:textId="77777777"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Good practice is knowledge of environmentally friendly event management methods which will help reduce the damage that your conference does to nature.</w:t>
      </w:r>
    </w:p>
    <w:p w14:paraId="54077441" w14:textId="77777777" w:rsidR="008605EC" w:rsidRPr="0042441E" w:rsidRDefault="008605EC" w:rsidP="008605EC">
      <w:pPr>
        <w:spacing w:line="360" w:lineRule="auto"/>
        <w:jc w:val="both"/>
        <w:rPr>
          <w:rFonts w:ascii="Times New Roman" w:hAnsi="Times New Roman" w:cs="Times New Roman"/>
          <w:i/>
          <w:sz w:val="24"/>
          <w:szCs w:val="24"/>
          <w:lang w:val="en-US"/>
        </w:rPr>
      </w:pPr>
      <w:r w:rsidRPr="0042441E">
        <w:rPr>
          <w:rFonts w:ascii="Times New Roman" w:hAnsi="Times New Roman" w:cs="Times New Roman"/>
          <w:i/>
          <w:sz w:val="24"/>
          <w:szCs w:val="24"/>
          <w:lang w:val="en-US"/>
        </w:rPr>
        <w:t>Technical Proficiency:</w:t>
      </w:r>
    </w:p>
    <w:p w14:paraId="3D03CF89" w14:textId="77777777"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Audio visional technicians to operate and control a wide range of hi-tech equipment used in making presentations.</w:t>
      </w:r>
    </w:p>
    <w:p w14:paraId="563D8027" w14:textId="5527AD6E"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Assist IT specialist to help make sure that </w:t>
      </w:r>
      <w:r w:rsidR="00E567B5" w:rsidRPr="0042441E">
        <w:rPr>
          <w:rFonts w:ascii="Times New Roman" w:hAnsi="Times New Roman" w:cs="Times New Roman"/>
          <w:sz w:val="24"/>
          <w:szCs w:val="24"/>
          <w:lang w:val="en-US"/>
        </w:rPr>
        <w:t>there are any</w:t>
      </w:r>
      <w:r w:rsidRPr="0042441E">
        <w:rPr>
          <w:rFonts w:ascii="Times New Roman" w:hAnsi="Times New Roman" w:cs="Times New Roman"/>
          <w:sz w:val="24"/>
          <w:szCs w:val="24"/>
          <w:lang w:val="en-US"/>
        </w:rPr>
        <w:t xml:space="preserve"> technical glitches </w:t>
      </w:r>
      <w:r w:rsidR="00E567B5" w:rsidRPr="0042441E">
        <w:rPr>
          <w:rFonts w:ascii="Times New Roman" w:hAnsi="Times New Roman" w:cs="Times New Roman"/>
          <w:sz w:val="24"/>
          <w:szCs w:val="24"/>
          <w:lang w:val="en-US"/>
        </w:rPr>
        <w:t>and</w:t>
      </w:r>
      <w:r w:rsidRPr="0042441E">
        <w:rPr>
          <w:rFonts w:ascii="Times New Roman" w:hAnsi="Times New Roman" w:cs="Times New Roman"/>
          <w:sz w:val="24"/>
          <w:szCs w:val="24"/>
          <w:lang w:val="en-US"/>
        </w:rPr>
        <w:t xml:space="preserve"> ensure that every virtual participant has </w:t>
      </w:r>
      <w:r w:rsidR="00E567B5" w:rsidRPr="0042441E">
        <w:rPr>
          <w:rFonts w:ascii="Times New Roman" w:hAnsi="Times New Roman" w:cs="Times New Roman"/>
          <w:sz w:val="24"/>
          <w:szCs w:val="24"/>
          <w:lang w:val="en-US"/>
        </w:rPr>
        <w:t>hitch</w:t>
      </w:r>
      <w:r w:rsidRPr="0042441E">
        <w:rPr>
          <w:rFonts w:ascii="Times New Roman" w:hAnsi="Times New Roman" w:cs="Times New Roman"/>
          <w:sz w:val="24"/>
          <w:szCs w:val="24"/>
          <w:lang w:val="en-US"/>
        </w:rPr>
        <w:t>-free attendance.</w:t>
      </w:r>
    </w:p>
    <w:p w14:paraId="106A39A7" w14:textId="559B8D20"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w:t>
      </w:r>
      <w:r w:rsidR="00E567B5" w:rsidRPr="0042441E">
        <w:rPr>
          <w:rFonts w:ascii="Times New Roman" w:hAnsi="Times New Roman" w:cs="Times New Roman"/>
          <w:sz w:val="24"/>
          <w:szCs w:val="24"/>
          <w:lang w:val="en-US"/>
        </w:rPr>
        <w:t>experts and</w:t>
      </w:r>
      <w:r w:rsidRPr="0042441E">
        <w:rPr>
          <w:rFonts w:ascii="Times New Roman" w:hAnsi="Times New Roman" w:cs="Times New Roman"/>
          <w:sz w:val="24"/>
          <w:szCs w:val="24"/>
          <w:lang w:val="en-US"/>
        </w:rPr>
        <w:t xml:space="preserve"> the professionals able to organize networking conferences are present and ensure that participants of this networking share intelligence on collaboration opportunities.</w:t>
      </w:r>
    </w:p>
    <w:p w14:paraId="56327B35" w14:textId="0AA42185"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role the relationship managers would play would be in interacting with the sponsors, </w:t>
      </w:r>
      <w:r w:rsidR="00E567B5" w:rsidRPr="0042441E">
        <w:rPr>
          <w:rFonts w:ascii="Times New Roman" w:hAnsi="Times New Roman" w:cs="Times New Roman"/>
          <w:sz w:val="24"/>
          <w:szCs w:val="24"/>
          <w:lang w:val="en-US"/>
        </w:rPr>
        <w:t>exhibitors,</w:t>
      </w:r>
      <w:r w:rsidRPr="0042441E">
        <w:rPr>
          <w:rFonts w:ascii="Times New Roman" w:hAnsi="Times New Roman" w:cs="Times New Roman"/>
          <w:sz w:val="24"/>
          <w:szCs w:val="24"/>
          <w:lang w:val="en-US"/>
        </w:rPr>
        <w:t xml:space="preserve"> and attendees to create an environment that is conducive enough so that everyone enjoys his or her stay there</w:t>
      </w:r>
      <w:r w:rsidR="000561F6" w:rsidRPr="0042441E">
        <w:rPr>
          <w:rFonts w:ascii="Times New Roman" w:hAnsi="Times New Roman" w:cs="Times New Roman"/>
          <w:sz w:val="24"/>
          <w:szCs w:val="24"/>
          <w:lang w:val="en-US"/>
        </w:rPr>
        <w:t xml:space="preserve"> (Allen et al., 2022)</w:t>
      </w:r>
      <w:r w:rsidRPr="0042441E">
        <w:rPr>
          <w:rFonts w:ascii="Times New Roman" w:hAnsi="Times New Roman" w:cs="Times New Roman"/>
          <w:sz w:val="24"/>
          <w:szCs w:val="24"/>
          <w:lang w:val="en-US"/>
        </w:rPr>
        <w:t>.</w:t>
      </w:r>
    </w:p>
    <w:p w14:paraId="69AD7B4A" w14:textId="69555DD9"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In the realm of pre-named communication, both immediate and on the premises, as well as news media, social </w:t>
      </w:r>
      <w:r w:rsidR="00E567B5" w:rsidRPr="0042441E">
        <w:rPr>
          <w:rFonts w:ascii="Times New Roman" w:hAnsi="Times New Roman" w:cs="Times New Roman"/>
          <w:sz w:val="24"/>
          <w:szCs w:val="24"/>
          <w:lang w:val="en-US"/>
        </w:rPr>
        <w:t>updates,</w:t>
      </w:r>
      <w:r w:rsidRPr="0042441E">
        <w:rPr>
          <w:rFonts w:ascii="Times New Roman" w:hAnsi="Times New Roman" w:cs="Times New Roman"/>
          <w:sz w:val="24"/>
          <w:szCs w:val="24"/>
          <w:lang w:val="en-US"/>
        </w:rPr>
        <w:t xml:space="preserve"> and personal communication with participants.</w:t>
      </w:r>
    </w:p>
    <w:p w14:paraId="3F5FBA52" w14:textId="77777777"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Have professional public relation people come in to do the work of ‘uplifting’ the event, its visibility, and image.</w:t>
      </w:r>
    </w:p>
    <w:p w14:paraId="567BBFF8" w14:textId="77777777" w:rsidR="008605EC" w:rsidRPr="0042441E" w:rsidRDefault="008605EC" w:rsidP="00952D96">
      <w:pPr>
        <w:pStyle w:val="Heading1"/>
        <w:rPr>
          <w:rFonts w:ascii="Times New Roman" w:hAnsi="Times New Roman" w:cs="Times New Roman"/>
          <w:lang w:val="en-US"/>
        </w:rPr>
      </w:pPr>
      <w:bookmarkStart w:id="5" w:name="_Toc157769638"/>
      <w:r w:rsidRPr="0042441E">
        <w:rPr>
          <w:rFonts w:ascii="Times New Roman" w:hAnsi="Times New Roman" w:cs="Times New Roman"/>
          <w:lang w:val="en-US"/>
        </w:rPr>
        <w:t>Resources Required:</w:t>
      </w:r>
      <w:bookmarkEnd w:id="5"/>
    </w:p>
    <w:p w14:paraId="64806150" w14:textId="77777777" w:rsidR="008605EC" w:rsidRPr="0042441E" w:rsidRDefault="008605EC" w:rsidP="008605EC">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Venue:</w:t>
      </w:r>
    </w:p>
    <w:p w14:paraId="2C221A32" w14:textId="08FB040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lastRenderedPageBreak/>
        <w:t xml:space="preserve">‘The Savoy’ is a chosen place, which is one of the best hotels in the UK and provides an impressive range of products and services using sustainability as </w:t>
      </w:r>
      <w:r w:rsidR="00E567B5" w:rsidRPr="0042441E">
        <w:rPr>
          <w:rFonts w:ascii="Times New Roman" w:hAnsi="Times New Roman" w:cs="Times New Roman"/>
          <w:bCs/>
          <w:sz w:val="24"/>
          <w:szCs w:val="24"/>
          <w:lang w:val="en-US"/>
        </w:rPr>
        <w:t>a</w:t>
      </w:r>
      <w:r w:rsidRPr="0042441E">
        <w:rPr>
          <w:rFonts w:ascii="Times New Roman" w:hAnsi="Times New Roman" w:cs="Times New Roman"/>
          <w:bCs/>
          <w:sz w:val="24"/>
          <w:szCs w:val="24"/>
          <w:lang w:val="en-US"/>
        </w:rPr>
        <w:t xml:space="preserve"> guiding virtue</w:t>
      </w:r>
      <w:r w:rsidR="00176FDA" w:rsidRPr="0042441E">
        <w:rPr>
          <w:rFonts w:ascii="Times New Roman" w:hAnsi="Times New Roman" w:cs="Times New Roman"/>
          <w:bCs/>
          <w:sz w:val="24"/>
          <w:szCs w:val="24"/>
          <w:lang w:val="en-US"/>
        </w:rPr>
        <w:t xml:space="preserve"> (Brown and Strokes, 2021)</w:t>
      </w:r>
      <w:r w:rsidRPr="0042441E">
        <w:rPr>
          <w:rFonts w:ascii="Times New Roman" w:hAnsi="Times New Roman" w:cs="Times New Roman"/>
          <w:bCs/>
          <w:sz w:val="24"/>
          <w:szCs w:val="24"/>
          <w:lang w:val="en-US"/>
        </w:rPr>
        <w:t>.</w:t>
      </w:r>
    </w:p>
    <w:p w14:paraId="3353CBBA" w14:textId="77777777" w:rsidR="003E4525" w:rsidRPr="0042441E" w:rsidRDefault="003E4525" w:rsidP="008605EC">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Technology:</w:t>
      </w:r>
    </w:p>
    <w:p w14:paraId="30BB7710"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Cutting-edge audio-visual technology</w:t>
      </w:r>
      <w:r w:rsidRPr="0042441E">
        <w:rPr>
          <w:rFonts w:ascii="Times New Roman" w:hAnsi="Times New Roman" w:cs="Times New Roman"/>
          <w:b/>
          <w:bCs/>
          <w:sz w:val="24"/>
          <w:szCs w:val="24"/>
          <w:lang w:val="en-US"/>
        </w:rPr>
        <w:t xml:space="preserve"> </w:t>
      </w:r>
      <w:r w:rsidRPr="0042441E">
        <w:rPr>
          <w:rFonts w:ascii="Times New Roman" w:hAnsi="Times New Roman" w:cs="Times New Roman"/>
          <w:bCs/>
          <w:sz w:val="24"/>
          <w:szCs w:val="24"/>
          <w:lang w:val="en-US"/>
        </w:rPr>
        <w:t>which can be used for presentations, live physical demonstration, and/or remote participation.</w:t>
      </w:r>
    </w:p>
    <w:p w14:paraId="22D36825"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The internet services, which were fast and enabled people to browse the internet.</w:t>
      </w:r>
    </w:p>
    <w:p w14:paraId="234F2A49"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
          <w:bCs/>
          <w:sz w:val="24"/>
          <w:szCs w:val="24"/>
          <w:lang w:val="en-US"/>
        </w:rPr>
        <w:t>Catering and Hospitality:</w:t>
      </w:r>
    </w:p>
    <w:p w14:paraId="2F15FA01"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Organizations that provide sustainable catering with the positive effect of offering local freshness and eco-friendly refreshments.</w:t>
      </w:r>
    </w:p>
    <w:p w14:paraId="7924B6C6" w14:textId="55CCE785"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 xml:space="preserve">Well-versed and </w:t>
      </w:r>
      <w:r w:rsidR="00E567B5" w:rsidRPr="0042441E">
        <w:rPr>
          <w:rFonts w:ascii="Times New Roman" w:hAnsi="Times New Roman" w:cs="Times New Roman"/>
          <w:bCs/>
          <w:sz w:val="24"/>
          <w:szCs w:val="24"/>
          <w:lang w:val="en-US"/>
        </w:rPr>
        <w:t>well-trained</w:t>
      </w:r>
      <w:r w:rsidRPr="0042441E">
        <w:rPr>
          <w:rFonts w:ascii="Times New Roman" w:hAnsi="Times New Roman" w:cs="Times New Roman"/>
          <w:bCs/>
          <w:sz w:val="24"/>
          <w:szCs w:val="24"/>
          <w:lang w:val="en-US"/>
        </w:rPr>
        <w:t xml:space="preserve"> professionals in the hospitality industry, to ensure that all mankind enjoys their stay in the hospitality sector</w:t>
      </w:r>
      <w:r w:rsidR="00176FDA" w:rsidRPr="0042441E">
        <w:rPr>
          <w:rFonts w:ascii="Times New Roman" w:hAnsi="Times New Roman" w:cs="Times New Roman"/>
          <w:bCs/>
          <w:sz w:val="24"/>
          <w:szCs w:val="24"/>
          <w:lang w:val="en-US"/>
        </w:rPr>
        <w:t xml:space="preserve"> (Foskett et al., 2021)</w:t>
      </w:r>
      <w:r w:rsidRPr="0042441E">
        <w:rPr>
          <w:rFonts w:ascii="Times New Roman" w:hAnsi="Times New Roman" w:cs="Times New Roman"/>
          <w:bCs/>
          <w:sz w:val="24"/>
          <w:szCs w:val="24"/>
          <w:lang w:val="en-US"/>
        </w:rPr>
        <w:t>.</w:t>
      </w:r>
    </w:p>
    <w:p w14:paraId="1084D5E6" w14:textId="77777777" w:rsidR="003E4525" w:rsidRPr="0042441E" w:rsidRDefault="003E4525" w:rsidP="008605EC">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Graphic Designer and Marketer:</w:t>
      </w:r>
    </w:p>
    <w:p w14:paraId="530E97B8"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It should be a graphic designer and a marketer who will create visually appealing promotional materials that take their inspiration from the ideals of sustainability.</w:t>
      </w:r>
    </w:p>
    <w:p w14:paraId="71DF4C67"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Support to create event brochures, banners, or merchandise manufacturing and distribution.</w:t>
      </w:r>
    </w:p>
    <w:p w14:paraId="1E82EE1A" w14:textId="77777777" w:rsidR="008605EC" w:rsidRPr="0042441E" w:rsidRDefault="008605EC" w:rsidP="008605EC">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Transportation and Logistics:</w:t>
      </w:r>
    </w:p>
    <w:p w14:paraId="1FF51777" w14:textId="5350FD99"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 xml:space="preserve">To organize </w:t>
      </w:r>
      <w:r w:rsidR="00E567B5" w:rsidRPr="0042441E">
        <w:rPr>
          <w:rFonts w:ascii="Times New Roman" w:hAnsi="Times New Roman" w:cs="Times New Roman"/>
          <w:bCs/>
          <w:sz w:val="24"/>
          <w:szCs w:val="24"/>
          <w:lang w:val="en-US"/>
        </w:rPr>
        <w:t>transportation</w:t>
      </w:r>
      <w:r w:rsidRPr="0042441E">
        <w:rPr>
          <w:rFonts w:ascii="Times New Roman" w:hAnsi="Times New Roman" w:cs="Times New Roman"/>
          <w:bCs/>
          <w:sz w:val="24"/>
          <w:szCs w:val="24"/>
          <w:lang w:val="en-US"/>
        </w:rPr>
        <w:t xml:space="preserve"> at the guest’s will if necessary.</w:t>
      </w:r>
    </w:p>
    <w:p w14:paraId="1891F6AA"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The logistic personnel through whom the coordination of movement on materials, equipment and manpower is controlled</w:t>
      </w:r>
      <w:r w:rsidR="00176FDA" w:rsidRPr="0042441E">
        <w:rPr>
          <w:rFonts w:ascii="Times New Roman" w:hAnsi="Times New Roman" w:cs="Times New Roman"/>
          <w:bCs/>
          <w:sz w:val="24"/>
          <w:szCs w:val="24"/>
          <w:lang w:val="en-US"/>
        </w:rPr>
        <w:t xml:space="preserve"> (Wickham et al., 2021)</w:t>
      </w:r>
      <w:r w:rsidRPr="0042441E">
        <w:rPr>
          <w:rFonts w:ascii="Times New Roman" w:hAnsi="Times New Roman" w:cs="Times New Roman"/>
          <w:bCs/>
          <w:sz w:val="24"/>
          <w:szCs w:val="24"/>
          <w:lang w:val="en-US"/>
        </w:rPr>
        <w:t>.</w:t>
      </w:r>
    </w:p>
    <w:p w14:paraId="32B0A7B5"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
          <w:bCs/>
          <w:sz w:val="24"/>
          <w:szCs w:val="24"/>
          <w:lang w:val="en-US"/>
        </w:rPr>
        <w:t>Security and Safety:</w:t>
      </w:r>
    </w:p>
    <w:p w14:paraId="3E1E9D53" w14:textId="5A5C3D6A"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 xml:space="preserve">Security personnel </w:t>
      </w:r>
      <w:r w:rsidR="00E567B5" w:rsidRPr="0042441E">
        <w:rPr>
          <w:rFonts w:ascii="Times New Roman" w:hAnsi="Times New Roman" w:cs="Times New Roman"/>
          <w:bCs/>
          <w:sz w:val="24"/>
          <w:szCs w:val="24"/>
          <w:lang w:val="en-US"/>
        </w:rPr>
        <w:t>administered</w:t>
      </w:r>
      <w:r w:rsidRPr="0042441E">
        <w:rPr>
          <w:rFonts w:ascii="Times New Roman" w:hAnsi="Times New Roman" w:cs="Times New Roman"/>
          <w:bCs/>
          <w:sz w:val="24"/>
          <w:szCs w:val="24"/>
          <w:lang w:val="en-US"/>
        </w:rPr>
        <w:t xml:space="preserve"> by experts were provided for the protection of participants as well as assets.</w:t>
      </w:r>
    </w:p>
    <w:p w14:paraId="37865970"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lastRenderedPageBreak/>
        <w:t>It possessed tools to acquire feedback, including participants’ reviews of the event and items that could help evaluate whether the event was effective or not.</w:t>
      </w:r>
    </w:p>
    <w:p w14:paraId="3821E0D3"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By virtue of teaming and merging a collection of highly accomplished team members and in through having the right redress of resources, the Sustainable Solar Energy Conference will really get its bill passed and so also become a productive and influential episode in life.</w:t>
      </w:r>
    </w:p>
    <w:p w14:paraId="06BACEE8" w14:textId="77777777" w:rsidR="008605EC" w:rsidRPr="0042441E" w:rsidRDefault="008605EC" w:rsidP="00952D96">
      <w:pPr>
        <w:pStyle w:val="Heading1"/>
        <w:rPr>
          <w:rFonts w:ascii="Times New Roman" w:hAnsi="Times New Roman" w:cs="Times New Roman"/>
          <w:lang w:val="en-US"/>
        </w:rPr>
      </w:pPr>
      <w:bookmarkStart w:id="6" w:name="_Toc157769639"/>
      <w:r w:rsidRPr="0042441E">
        <w:rPr>
          <w:rFonts w:ascii="Times New Roman" w:hAnsi="Times New Roman" w:cs="Times New Roman"/>
          <w:lang w:val="en-US"/>
        </w:rPr>
        <w:t>Event Budget</w:t>
      </w:r>
      <w:bookmarkEnd w:id="6"/>
    </w:p>
    <w:p w14:paraId="47A03C00"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Event Budget Breakdown:</w:t>
      </w:r>
    </w:p>
    <w:p w14:paraId="692A9BCC"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The budget of the conference to ensure sustainable solar energy at ‘The Savoy’ is well-calculated against the objectives of the event so that it turns a profit</w:t>
      </w:r>
      <w:r w:rsidR="00176FDA" w:rsidRPr="0042441E">
        <w:rPr>
          <w:rFonts w:ascii="Times New Roman" w:hAnsi="Times New Roman" w:cs="Times New Roman"/>
          <w:bCs/>
          <w:sz w:val="24"/>
          <w:szCs w:val="24"/>
          <w:lang w:val="en-US"/>
        </w:rPr>
        <w:t xml:space="preserve"> (</w:t>
      </w:r>
      <w:proofErr w:type="spellStart"/>
      <w:r w:rsidR="00176FDA" w:rsidRPr="0042441E">
        <w:rPr>
          <w:rFonts w:ascii="Times New Roman" w:hAnsi="Times New Roman" w:cs="Times New Roman"/>
          <w:bCs/>
          <w:sz w:val="24"/>
          <w:szCs w:val="24"/>
        </w:rPr>
        <w:t>Floričić</w:t>
      </w:r>
      <w:proofErr w:type="spellEnd"/>
      <w:r w:rsidR="00176FDA" w:rsidRPr="0042441E">
        <w:rPr>
          <w:rFonts w:ascii="Times New Roman" w:hAnsi="Times New Roman" w:cs="Times New Roman"/>
          <w:bCs/>
          <w:sz w:val="24"/>
          <w:szCs w:val="24"/>
        </w:rPr>
        <w:t>, 2020)</w:t>
      </w:r>
      <w:r w:rsidRPr="0042441E">
        <w:rPr>
          <w:rFonts w:ascii="Times New Roman" w:hAnsi="Times New Roman" w:cs="Times New Roman"/>
          <w:bCs/>
          <w:sz w:val="24"/>
          <w:szCs w:val="24"/>
          <w:lang w:val="en-US"/>
        </w:rPr>
        <w:t>.</w:t>
      </w:r>
    </w:p>
    <w:p w14:paraId="22A7CC1C" w14:textId="77777777" w:rsidR="008605EC" w:rsidRPr="0042441E" w:rsidRDefault="008605EC" w:rsidP="008605EC">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Income:</w:t>
      </w:r>
    </w:p>
    <w:p w14:paraId="1A4E1056" w14:textId="77777777" w:rsidR="008605EC" w:rsidRPr="0042441E" w:rsidRDefault="008605EC" w:rsidP="003E4525">
      <w:pPr>
        <w:spacing w:line="360" w:lineRule="auto"/>
        <w:jc w:val="both"/>
        <w:rPr>
          <w:rFonts w:ascii="Times New Roman" w:hAnsi="Times New Roman" w:cs="Times New Roman"/>
          <w:bCs/>
          <w:i/>
          <w:sz w:val="24"/>
          <w:szCs w:val="24"/>
          <w:lang w:val="en-US"/>
        </w:rPr>
      </w:pPr>
      <w:r w:rsidRPr="0042441E">
        <w:rPr>
          <w:rFonts w:ascii="Times New Roman" w:hAnsi="Times New Roman" w:cs="Times New Roman"/>
          <w:bCs/>
          <w:i/>
          <w:sz w:val="24"/>
          <w:szCs w:val="24"/>
          <w:lang w:val="en-US"/>
        </w:rPr>
        <w:t>Registration Fees:</w:t>
      </w:r>
    </w:p>
    <w:p w14:paraId="3FD575A1" w14:textId="6349F676"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 xml:space="preserve">The income is facilitated through registration fees which are in turn a result of delegates and participants contributing to the cost reflecting their benefit from </w:t>
      </w:r>
      <w:r w:rsidR="00E567B5" w:rsidRPr="0042441E">
        <w:rPr>
          <w:rFonts w:ascii="Times New Roman" w:hAnsi="Times New Roman" w:cs="Times New Roman"/>
          <w:bCs/>
          <w:sz w:val="24"/>
          <w:szCs w:val="24"/>
          <w:lang w:val="en-US"/>
        </w:rPr>
        <w:t>the conference</w:t>
      </w:r>
      <w:r w:rsidRPr="0042441E">
        <w:rPr>
          <w:rFonts w:ascii="Times New Roman" w:hAnsi="Times New Roman" w:cs="Times New Roman"/>
          <w:bCs/>
          <w:sz w:val="24"/>
          <w:szCs w:val="24"/>
          <w:lang w:val="en-US"/>
        </w:rPr>
        <w:t>.</w:t>
      </w:r>
    </w:p>
    <w:p w14:paraId="7B0E78C7" w14:textId="77777777" w:rsidR="00372ED9"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bCs/>
          <w:i/>
          <w:sz w:val="24"/>
          <w:szCs w:val="24"/>
          <w:lang w:val="en-US"/>
        </w:rPr>
        <w:t>Sponsorships:</w:t>
      </w:r>
      <w:r w:rsidRPr="0042441E">
        <w:rPr>
          <w:rFonts w:ascii="Times New Roman" w:hAnsi="Times New Roman" w:cs="Times New Roman"/>
          <w:b/>
          <w:bCs/>
          <w:sz w:val="24"/>
          <w:szCs w:val="24"/>
          <w:lang w:val="en-US"/>
        </w:rPr>
        <w:t xml:space="preserve"> </w:t>
      </w:r>
      <w:r w:rsidR="00372ED9" w:rsidRPr="0042441E">
        <w:rPr>
          <w:rFonts w:ascii="Times New Roman" w:hAnsi="Times New Roman" w:cs="Times New Roman"/>
          <w:sz w:val="24"/>
          <w:szCs w:val="24"/>
          <w:lang w:val="en-US"/>
        </w:rPr>
        <w:t>Partnerships with sustainable energy solution providers, eco-friendly brands, and other relevant stakeholders contribute to the event's income through sponsorships.</w:t>
      </w:r>
    </w:p>
    <w:p w14:paraId="753C5B95" w14:textId="77777777" w:rsidR="008605EC" w:rsidRPr="0042441E" w:rsidRDefault="008605EC" w:rsidP="008605EC">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Expenditure:</w:t>
      </w:r>
    </w:p>
    <w:p w14:paraId="2792558C" w14:textId="77777777" w:rsidR="008605EC" w:rsidRPr="0042441E" w:rsidRDefault="008605EC" w:rsidP="008605EC">
      <w:pPr>
        <w:spacing w:line="360" w:lineRule="auto"/>
        <w:jc w:val="both"/>
        <w:rPr>
          <w:rFonts w:ascii="Times New Roman" w:hAnsi="Times New Roman" w:cs="Times New Roman"/>
          <w:bCs/>
          <w:i/>
          <w:sz w:val="24"/>
          <w:szCs w:val="24"/>
          <w:lang w:val="en-US"/>
        </w:rPr>
      </w:pPr>
      <w:r w:rsidRPr="0042441E">
        <w:rPr>
          <w:rFonts w:ascii="Times New Roman" w:hAnsi="Times New Roman" w:cs="Times New Roman"/>
          <w:bCs/>
          <w:i/>
          <w:sz w:val="24"/>
          <w:szCs w:val="24"/>
          <w:lang w:val="en-US"/>
        </w:rPr>
        <w:t>Venue Rental:</w:t>
      </w:r>
    </w:p>
    <w:p w14:paraId="33E89D6C"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The environment of the ‘Savoy’ is a place that now has a park for the huge sums of money spent.</w:t>
      </w:r>
    </w:p>
    <w:p w14:paraId="7DEC0F99" w14:textId="77777777" w:rsidR="008605EC" w:rsidRPr="0042441E" w:rsidRDefault="008605EC" w:rsidP="008605EC">
      <w:pPr>
        <w:spacing w:line="360" w:lineRule="auto"/>
        <w:jc w:val="both"/>
        <w:rPr>
          <w:rFonts w:ascii="Times New Roman" w:hAnsi="Times New Roman" w:cs="Times New Roman"/>
          <w:bCs/>
          <w:i/>
          <w:sz w:val="24"/>
          <w:szCs w:val="24"/>
          <w:lang w:val="en-US"/>
        </w:rPr>
      </w:pPr>
      <w:r w:rsidRPr="0042441E">
        <w:rPr>
          <w:rFonts w:ascii="Times New Roman" w:hAnsi="Times New Roman" w:cs="Times New Roman"/>
          <w:bCs/>
          <w:i/>
          <w:sz w:val="24"/>
          <w:szCs w:val="24"/>
          <w:lang w:val="en-US"/>
        </w:rPr>
        <w:t>Staff Salaries:</w:t>
      </w:r>
    </w:p>
    <w:p w14:paraId="641F58D7" w14:textId="17FFB55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 xml:space="preserve">The people who make the decisions regarding the topics of the conference are event management professionals, sustainability experts, and support </w:t>
      </w:r>
      <w:r w:rsidR="00E567B5" w:rsidRPr="0042441E">
        <w:rPr>
          <w:rFonts w:ascii="Times New Roman" w:hAnsi="Times New Roman" w:cs="Times New Roman"/>
          <w:bCs/>
          <w:sz w:val="24"/>
          <w:szCs w:val="24"/>
          <w:lang w:val="en-US"/>
        </w:rPr>
        <w:t>staff</w:t>
      </w:r>
      <w:r w:rsidRPr="0042441E">
        <w:rPr>
          <w:rFonts w:ascii="Times New Roman" w:hAnsi="Times New Roman" w:cs="Times New Roman"/>
          <w:bCs/>
          <w:sz w:val="24"/>
          <w:szCs w:val="24"/>
          <w:lang w:val="en-US"/>
        </w:rPr>
        <w:t xml:space="preserve"> that get paid wages for performing their responsibilities.</w:t>
      </w:r>
    </w:p>
    <w:p w14:paraId="21A01E7A" w14:textId="77777777" w:rsidR="008605EC" w:rsidRPr="0042441E" w:rsidRDefault="008605EC" w:rsidP="008605EC">
      <w:pPr>
        <w:spacing w:line="360" w:lineRule="auto"/>
        <w:jc w:val="both"/>
        <w:rPr>
          <w:rFonts w:ascii="Times New Roman" w:hAnsi="Times New Roman" w:cs="Times New Roman"/>
          <w:bCs/>
          <w:i/>
          <w:sz w:val="24"/>
          <w:szCs w:val="24"/>
          <w:lang w:val="en-US"/>
        </w:rPr>
      </w:pPr>
      <w:r w:rsidRPr="0042441E">
        <w:rPr>
          <w:rFonts w:ascii="Times New Roman" w:hAnsi="Times New Roman" w:cs="Times New Roman"/>
          <w:bCs/>
          <w:i/>
          <w:sz w:val="24"/>
          <w:szCs w:val="24"/>
          <w:lang w:val="en-US"/>
        </w:rPr>
        <w:t>Catering:</w:t>
      </w:r>
    </w:p>
    <w:p w14:paraId="16BDF727"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lastRenderedPageBreak/>
        <w:t>The arrangements in the green catering services based on the local nature and ecofriendly options play a marvelous role in enhancing the event itself.</w:t>
      </w:r>
    </w:p>
    <w:p w14:paraId="10BF5BED"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t>Marketing:</w:t>
      </w:r>
    </w:p>
    <w:p w14:paraId="183654E3"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Costs associated with freebies and promotional materials that will accompany advertisements, as well as those of online campaigns that are meant to create high visibility and draw the attention of guests</w:t>
      </w:r>
      <w:r w:rsidR="00176FDA" w:rsidRPr="0042441E">
        <w:rPr>
          <w:rFonts w:ascii="Times New Roman" w:hAnsi="Times New Roman" w:cs="Times New Roman"/>
          <w:bCs/>
          <w:sz w:val="24"/>
          <w:szCs w:val="24"/>
          <w:lang w:val="en-US"/>
        </w:rPr>
        <w:t xml:space="preserve"> (Balden et al., 2022)</w:t>
      </w:r>
      <w:r w:rsidRPr="0042441E">
        <w:rPr>
          <w:rFonts w:ascii="Times New Roman" w:hAnsi="Times New Roman" w:cs="Times New Roman"/>
          <w:bCs/>
          <w:sz w:val="24"/>
          <w:szCs w:val="24"/>
          <w:lang w:val="en-US"/>
        </w:rPr>
        <w:t>.</w:t>
      </w:r>
    </w:p>
    <w:p w14:paraId="77634E5F" w14:textId="77777777" w:rsidR="008605EC" w:rsidRPr="0042441E" w:rsidRDefault="008605EC" w:rsidP="008605EC">
      <w:pPr>
        <w:spacing w:line="360" w:lineRule="auto"/>
        <w:jc w:val="both"/>
        <w:rPr>
          <w:rFonts w:ascii="Times New Roman" w:hAnsi="Times New Roman" w:cs="Times New Roman"/>
          <w:bCs/>
          <w:i/>
          <w:sz w:val="24"/>
          <w:szCs w:val="24"/>
          <w:lang w:val="en-US"/>
        </w:rPr>
      </w:pPr>
      <w:r w:rsidRPr="0042441E">
        <w:rPr>
          <w:rFonts w:ascii="Times New Roman" w:hAnsi="Times New Roman" w:cs="Times New Roman"/>
          <w:bCs/>
          <w:i/>
          <w:sz w:val="24"/>
          <w:szCs w:val="24"/>
          <w:lang w:val="en-US"/>
        </w:rPr>
        <w:t>Audio-Visual Equipment:</w:t>
      </w:r>
    </w:p>
    <w:p w14:paraId="37C27E69"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Costs related to installation and operation, rentals of complex audio-visual equipment, as well as financial provisions that are set aside for presentations and demonstration purposes.</w:t>
      </w:r>
    </w:p>
    <w:p w14:paraId="3B784B33" w14:textId="77777777" w:rsidR="008605EC" w:rsidRPr="0042441E" w:rsidRDefault="008605EC" w:rsidP="008605EC">
      <w:pPr>
        <w:spacing w:line="360" w:lineRule="auto"/>
        <w:jc w:val="both"/>
        <w:rPr>
          <w:rFonts w:ascii="Times New Roman" w:hAnsi="Times New Roman" w:cs="Times New Roman"/>
          <w:bCs/>
          <w:i/>
          <w:sz w:val="24"/>
          <w:szCs w:val="24"/>
          <w:lang w:val="en-US"/>
        </w:rPr>
      </w:pPr>
      <w:r w:rsidRPr="0042441E">
        <w:rPr>
          <w:rFonts w:ascii="Times New Roman" w:hAnsi="Times New Roman" w:cs="Times New Roman"/>
          <w:bCs/>
          <w:i/>
          <w:sz w:val="24"/>
          <w:szCs w:val="24"/>
          <w:lang w:val="en-US"/>
        </w:rPr>
        <w:t>Miscellaneous Expenses:</w:t>
      </w:r>
    </w:p>
    <w:p w14:paraId="10E9C131" w14:textId="6B851A3F"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 xml:space="preserve">The risk is defined as the unforeseeable or latent costs that might potentially appear during </w:t>
      </w:r>
      <w:r w:rsidR="00E567B5" w:rsidRPr="0042441E">
        <w:rPr>
          <w:rFonts w:ascii="Times New Roman" w:hAnsi="Times New Roman" w:cs="Times New Roman"/>
          <w:bCs/>
          <w:sz w:val="24"/>
          <w:szCs w:val="24"/>
          <w:lang w:val="en-US"/>
        </w:rPr>
        <w:t>the planning</w:t>
      </w:r>
      <w:r w:rsidRPr="0042441E">
        <w:rPr>
          <w:rFonts w:ascii="Times New Roman" w:hAnsi="Times New Roman" w:cs="Times New Roman"/>
          <w:bCs/>
          <w:sz w:val="24"/>
          <w:szCs w:val="24"/>
          <w:lang w:val="en-US"/>
        </w:rPr>
        <w:t xml:space="preserve"> and implementation stages of the firm.</w:t>
      </w:r>
    </w:p>
    <w:p w14:paraId="72A52A39" w14:textId="77777777" w:rsidR="008605EC" w:rsidRPr="0042441E" w:rsidRDefault="008605EC" w:rsidP="008605EC">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Funding Sources:</w:t>
      </w:r>
    </w:p>
    <w:p w14:paraId="4551BA1A" w14:textId="77777777" w:rsidR="008605EC" w:rsidRPr="0042441E" w:rsidRDefault="008605EC" w:rsidP="008605EC">
      <w:pPr>
        <w:spacing w:line="360" w:lineRule="auto"/>
        <w:jc w:val="both"/>
        <w:rPr>
          <w:rFonts w:ascii="Times New Roman" w:hAnsi="Times New Roman" w:cs="Times New Roman"/>
          <w:bCs/>
          <w:i/>
          <w:sz w:val="24"/>
          <w:szCs w:val="24"/>
          <w:lang w:val="en-US"/>
        </w:rPr>
      </w:pPr>
      <w:r w:rsidRPr="0042441E">
        <w:rPr>
          <w:rFonts w:ascii="Times New Roman" w:hAnsi="Times New Roman" w:cs="Times New Roman"/>
          <w:bCs/>
          <w:i/>
          <w:sz w:val="24"/>
          <w:szCs w:val="24"/>
          <w:lang w:val="en-US"/>
        </w:rPr>
        <w:t>Registration Fees:</w:t>
      </w:r>
    </w:p>
    <w:p w14:paraId="6B5D58C6"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The direct contributions that were made by the delegates involved in visiting the conference.</w:t>
      </w:r>
    </w:p>
    <w:p w14:paraId="7723A241"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t>Sponsorships:</w:t>
      </w:r>
    </w:p>
    <w:p w14:paraId="2D14A168"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Support in terms of financial aid and other supplies like products granted from sponsors whose ideas were centered on the concept of the event</w:t>
      </w:r>
      <w:r w:rsidR="00176FDA" w:rsidRPr="0042441E">
        <w:rPr>
          <w:rFonts w:ascii="Times New Roman" w:hAnsi="Times New Roman" w:cs="Times New Roman"/>
          <w:bCs/>
          <w:sz w:val="24"/>
          <w:szCs w:val="24"/>
          <w:lang w:val="en-US"/>
        </w:rPr>
        <w:t xml:space="preserve"> (</w:t>
      </w:r>
      <w:proofErr w:type="spellStart"/>
      <w:r w:rsidR="00176FDA" w:rsidRPr="0042441E">
        <w:rPr>
          <w:rFonts w:ascii="Times New Roman" w:hAnsi="Times New Roman" w:cs="Times New Roman"/>
          <w:bCs/>
          <w:sz w:val="24"/>
          <w:szCs w:val="24"/>
        </w:rPr>
        <w:t>Chersulich</w:t>
      </w:r>
      <w:proofErr w:type="spellEnd"/>
      <w:r w:rsidR="00176FDA" w:rsidRPr="0042441E">
        <w:rPr>
          <w:rFonts w:ascii="Times New Roman" w:hAnsi="Times New Roman" w:cs="Times New Roman"/>
          <w:bCs/>
          <w:sz w:val="24"/>
          <w:szCs w:val="24"/>
        </w:rPr>
        <w:t xml:space="preserve"> Tomino et al., 2020)</w:t>
      </w:r>
      <w:r w:rsidRPr="0042441E">
        <w:rPr>
          <w:rFonts w:ascii="Times New Roman" w:hAnsi="Times New Roman" w:cs="Times New Roman"/>
          <w:bCs/>
          <w:sz w:val="24"/>
          <w:szCs w:val="24"/>
          <w:lang w:val="en-US"/>
        </w:rPr>
        <w:t>.</w:t>
      </w:r>
    </w:p>
    <w:p w14:paraId="0B80EE1F"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i/>
          <w:sz w:val="24"/>
          <w:szCs w:val="24"/>
          <w:lang w:val="en-US"/>
        </w:rPr>
        <w:t>Grants and Partnerships:</w:t>
      </w:r>
    </w:p>
    <w:p w14:paraId="6C3BDED8" w14:textId="77777777" w:rsidR="008605EC" w:rsidRPr="0042441E" w:rsidRDefault="008605EC" w:rsidP="008605EC">
      <w:pPr>
        <w:spacing w:line="360" w:lineRule="auto"/>
        <w:jc w:val="both"/>
        <w:rPr>
          <w:rFonts w:ascii="Times New Roman" w:hAnsi="Times New Roman" w:cs="Times New Roman"/>
          <w:bCs/>
          <w:sz w:val="24"/>
          <w:szCs w:val="24"/>
          <w:lang w:val="en-US"/>
        </w:rPr>
      </w:pPr>
      <w:r w:rsidRPr="0042441E">
        <w:rPr>
          <w:rFonts w:ascii="Times New Roman" w:hAnsi="Times New Roman" w:cs="Times New Roman"/>
          <w:bCs/>
          <w:sz w:val="24"/>
          <w:szCs w:val="24"/>
          <w:lang w:val="en-US"/>
        </w:rPr>
        <w:t xml:space="preserve">The sources of funding are sought by through government grants, non-profit organizations of industry partnerships with </w:t>
      </w:r>
      <w:proofErr w:type="spellStart"/>
      <w:r w:rsidRPr="0042441E">
        <w:rPr>
          <w:rFonts w:ascii="Times New Roman" w:hAnsi="Times New Roman" w:cs="Times New Roman"/>
          <w:bCs/>
          <w:sz w:val="24"/>
          <w:szCs w:val="24"/>
          <w:lang w:val="en-US"/>
        </w:rPr>
        <w:t>organisations</w:t>
      </w:r>
      <w:proofErr w:type="spellEnd"/>
      <w:r w:rsidRPr="0042441E">
        <w:rPr>
          <w:rFonts w:ascii="Times New Roman" w:hAnsi="Times New Roman" w:cs="Times New Roman"/>
          <w:bCs/>
          <w:sz w:val="24"/>
          <w:szCs w:val="24"/>
          <w:lang w:val="en-US"/>
        </w:rPr>
        <w:t xml:space="preserve"> of mutual interests.</w:t>
      </w:r>
    </w:p>
    <w:p w14:paraId="4FE0FE87" w14:textId="77777777" w:rsidR="008605EC" w:rsidRPr="0042441E" w:rsidRDefault="008605EC" w:rsidP="008605EC">
      <w:pPr>
        <w:spacing w:line="360" w:lineRule="auto"/>
        <w:jc w:val="both"/>
        <w:rPr>
          <w:rFonts w:ascii="Times New Roman" w:hAnsi="Times New Roman" w:cs="Times New Roman"/>
          <w:b/>
          <w:sz w:val="24"/>
          <w:szCs w:val="24"/>
          <w:lang w:val="en-US"/>
        </w:rPr>
      </w:pPr>
      <w:r w:rsidRPr="0042441E">
        <w:rPr>
          <w:rFonts w:ascii="Times New Roman" w:hAnsi="Times New Roman" w:cs="Times New Roman"/>
          <w:b/>
          <w:bCs/>
          <w:sz w:val="24"/>
          <w:szCs w:val="24"/>
          <w:lang w:val="en-US"/>
        </w:rPr>
        <w:t>Income and Expenditure Table:</w:t>
      </w:r>
    </w:p>
    <w:tbl>
      <w:tblPr>
        <w:tblStyle w:val="TableGrid"/>
        <w:tblW w:w="9327" w:type="dxa"/>
        <w:tblLook w:val="04A0" w:firstRow="1" w:lastRow="0" w:firstColumn="1" w:lastColumn="0" w:noHBand="0" w:noVBand="1"/>
      </w:tblPr>
      <w:tblGrid>
        <w:gridCol w:w="6098"/>
        <w:gridCol w:w="3229"/>
      </w:tblGrid>
      <w:tr w:rsidR="00372ED9" w:rsidRPr="0042441E" w14:paraId="7AD16C38" w14:textId="77777777" w:rsidTr="000561F6">
        <w:tc>
          <w:tcPr>
            <w:tcW w:w="0" w:type="auto"/>
            <w:hideMark/>
          </w:tcPr>
          <w:p w14:paraId="059156D7" w14:textId="77777777" w:rsidR="00372ED9" w:rsidRPr="0042441E" w:rsidRDefault="00372ED9" w:rsidP="00465CF1">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Category</w:t>
            </w:r>
          </w:p>
        </w:tc>
        <w:tc>
          <w:tcPr>
            <w:tcW w:w="0" w:type="auto"/>
            <w:hideMark/>
          </w:tcPr>
          <w:p w14:paraId="33BD28C2" w14:textId="77777777" w:rsidR="00372ED9" w:rsidRPr="0042441E" w:rsidRDefault="00372ED9" w:rsidP="00465CF1">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Amount (£)</w:t>
            </w:r>
          </w:p>
        </w:tc>
      </w:tr>
      <w:tr w:rsidR="00372ED9" w:rsidRPr="0042441E" w14:paraId="25BAB307" w14:textId="77777777" w:rsidTr="000561F6">
        <w:tc>
          <w:tcPr>
            <w:tcW w:w="0" w:type="auto"/>
            <w:hideMark/>
          </w:tcPr>
          <w:p w14:paraId="4F31A710"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lastRenderedPageBreak/>
              <w:t>Venue Rental</w:t>
            </w:r>
          </w:p>
        </w:tc>
        <w:tc>
          <w:tcPr>
            <w:tcW w:w="0" w:type="auto"/>
            <w:hideMark/>
          </w:tcPr>
          <w:p w14:paraId="3EE3016E"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25,000</w:t>
            </w:r>
          </w:p>
        </w:tc>
      </w:tr>
      <w:tr w:rsidR="00372ED9" w:rsidRPr="0042441E" w14:paraId="735ED236" w14:textId="77777777" w:rsidTr="000561F6">
        <w:tc>
          <w:tcPr>
            <w:tcW w:w="0" w:type="auto"/>
            <w:hideMark/>
          </w:tcPr>
          <w:p w14:paraId="0672D3C3"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Staff Salaries</w:t>
            </w:r>
          </w:p>
        </w:tc>
        <w:tc>
          <w:tcPr>
            <w:tcW w:w="0" w:type="auto"/>
            <w:hideMark/>
          </w:tcPr>
          <w:p w14:paraId="7E328680"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15,000</w:t>
            </w:r>
          </w:p>
        </w:tc>
      </w:tr>
      <w:tr w:rsidR="00372ED9" w:rsidRPr="0042441E" w14:paraId="2C5D987E" w14:textId="77777777" w:rsidTr="000561F6">
        <w:tc>
          <w:tcPr>
            <w:tcW w:w="0" w:type="auto"/>
            <w:hideMark/>
          </w:tcPr>
          <w:p w14:paraId="17B3493F"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Catering</w:t>
            </w:r>
          </w:p>
        </w:tc>
        <w:tc>
          <w:tcPr>
            <w:tcW w:w="0" w:type="auto"/>
            <w:hideMark/>
          </w:tcPr>
          <w:p w14:paraId="540DB174"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10,000</w:t>
            </w:r>
          </w:p>
        </w:tc>
      </w:tr>
      <w:tr w:rsidR="00372ED9" w:rsidRPr="0042441E" w14:paraId="1C9ADA7A" w14:textId="77777777" w:rsidTr="000561F6">
        <w:tc>
          <w:tcPr>
            <w:tcW w:w="0" w:type="auto"/>
            <w:hideMark/>
          </w:tcPr>
          <w:p w14:paraId="1DAFDC16"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Marketing</w:t>
            </w:r>
          </w:p>
        </w:tc>
        <w:tc>
          <w:tcPr>
            <w:tcW w:w="0" w:type="auto"/>
            <w:hideMark/>
          </w:tcPr>
          <w:p w14:paraId="7E9B0850"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8,000</w:t>
            </w:r>
          </w:p>
        </w:tc>
      </w:tr>
      <w:tr w:rsidR="00372ED9" w:rsidRPr="0042441E" w14:paraId="22B622C6" w14:textId="77777777" w:rsidTr="000561F6">
        <w:tc>
          <w:tcPr>
            <w:tcW w:w="0" w:type="auto"/>
            <w:hideMark/>
          </w:tcPr>
          <w:p w14:paraId="7BBC4612"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Audio-Visual Equipment</w:t>
            </w:r>
          </w:p>
        </w:tc>
        <w:tc>
          <w:tcPr>
            <w:tcW w:w="0" w:type="auto"/>
            <w:hideMark/>
          </w:tcPr>
          <w:p w14:paraId="00D912E2"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5,000</w:t>
            </w:r>
          </w:p>
        </w:tc>
      </w:tr>
      <w:tr w:rsidR="00372ED9" w:rsidRPr="0042441E" w14:paraId="329AB525" w14:textId="77777777" w:rsidTr="000561F6">
        <w:tc>
          <w:tcPr>
            <w:tcW w:w="0" w:type="auto"/>
            <w:hideMark/>
          </w:tcPr>
          <w:p w14:paraId="4060C206"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Miscellaneous Expenses</w:t>
            </w:r>
          </w:p>
        </w:tc>
        <w:tc>
          <w:tcPr>
            <w:tcW w:w="0" w:type="auto"/>
            <w:hideMark/>
          </w:tcPr>
          <w:p w14:paraId="5B003915"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2,000</w:t>
            </w:r>
          </w:p>
        </w:tc>
      </w:tr>
      <w:tr w:rsidR="00372ED9" w:rsidRPr="0042441E" w14:paraId="2CC753EC" w14:textId="77777777" w:rsidTr="000561F6">
        <w:tc>
          <w:tcPr>
            <w:tcW w:w="0" w:type="auto"/>
            <w:hideMark/>
          </w:tcPr>
          <w:p w14:paraId="74241019"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b/>
                <w:bCs/>
                <w:sz w:val="24"/>
                <w:szCs w:val="24"/>
                <w:lang w:val="en-US"/>
              </w:rPr>
              <w:t>Total Costs</w:t>
            </w:r>
          </w:p>
        </w:tc>
        <w:tc>
          <w:tcPr>
            <w:tcW w:w="0" w:type="auto"/>
            <w:hideMark/>
          </w:tcPr>
          <w:p w14:paraId="268A901C"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b/>
                <w:bCs/>
                <w:sz w:val="24"/>
                <w:szCs w:val="24"/>
                <w:lang w:val="en-US"/>
              </w:rPr>
              <w:t>65,000</w:t>
            </w:r>
          </w:p>
        </w:tc>
      </w:tr>
    </w:tbl>
    <w:p w14:paraId="75EB3EBA" w14:textId="77777777" w:rsidR="00372ED9" w:rsidRPr="0042441E" w:rsidRDefault="00372ED9" w:rsidP="00465CF1">
      <w:pPr>
        <w:spacing w:line="360" w:lineRule="auto"/>
        <w:jc w:val="both"/>
        <w:rPr>
          <w:rFonts w:ascii="Times New Roman" w:hAnsi="Times New Roman" w:cs="Times New Roman"/>
          <w:vanish/>
          <w:sz w:val="24"/>
          <w:szCs w:val="24"/>
          <w:lang w:val="en-US"/>
        </w:rPr>
      </w:pPr>
    </w:p>
    <w:tbl>
      <w:tblPr>
        <w:tblStyle w:val="TableGrid"/>
        <w:tblW w:w="9327" w:type="dxa"/>
        <w:tblLook w:val="04A0" w:firstRow="1" w:lastRow="0" w:firstColumn="1" w:lastColumn="0" w:noHBand="0" w:noVBand="1"/>
      </w:tblPr>
      <w:tblGrid>
        <w:gridCol w:w="5443"/>
        <w:gridCol w:w="3884"/>
      </w:tblGrid>
      <w:tr w:rsidR="00372ED9" w:rsidRPr="0042441E" w14:paraId="6323A62A" w14:textId="77777777" w:rsidTr="000561F6">
        <w:tc>
          <w:tcPr>
            <w:tcW w:w="0" w:type="auto"/>
            <w:hideMark/>
          </w:tcPr>
          <w:p w14:paraId="5CD25609" w14:textId="77777777" w:rsidR="00372ED9" w:rsidRPr="0042441E" w:rsidRDefault="00372ED9" w:rsidP="00465CF1">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Revenue Sources</w:t>
            </w:r>
          </w:p>
        </w:tc>
        <w:tc>
          <w:tcPr>
            <w:tcW w:w="0" w:type="auto"/>
            <w:hideMark/>
          </w:tcPr>
          <w:p w14:paraId="0C3B89D7" w14:textId="77777777" w:rsidR="00372ED9" w:rsidRPr="0042441E" w:rsidRDefault="00372ED9" w:rsidP="00465CF1">
            <w:pPr>
              <w:spacing w:line="360" w:lineRule="auto"/>
              <w:jc w:val="both"/>
              <w:rPr>
                <w:rFonts w:ascii="Times New Roman" w:hAnsi="Times New Roman" w:cs="Times New Roman"/>
                <w:b/>
                <w:bCs/>
                <w:sz w:val="24"/>
                <w:szCs w:val="24"/>
                <w:lang w:val="en-US"/>
              </w:rPr>
            </w:pPr>
            <w:r w:rsidRPr="0042441E">
              <w:rPr>
                <w:rFonts w:ascii="Times New Roman" w:hAnsi="Times New Roman" w:cs="Times New Roman"/>
                <w:b/>
                <w:bCs/>
                <w:sz w:val="24"/>
                <w:szCs w:val="24"/>
                <w:lang w:val="en-US"/>
              </w:rPr>
              <w:t>Amount (£)</w:t>
            </w:r>
          </w:p>
        </w:tc>
      </w:tr>
      <w:tr w:rsidR="00372ED9" w:rsidRPr="0042441E" w14:paraId="64338A53" w14:textId="77777777" w:rsidTr="000561F6">
        <w:tc>
          <w:tcPr>
            <w:tcW w:w="0" w:type="auto"/>
            <w:hideMark/>
          </w:tcPr>
          <w:p w14:paraId="69AA87C6"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Registration Fees</w:t>
            </w:r>
          </w:p>
        </w:tc>
        <w:tc>
          <w:tcPr>
            <w:tcW w:w="0" w:type="auto"/>
            <w:hideMark/>
          </w:tcPr>
          <w:p w14:paraId="4E27B40F"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80,000</w:t>
            </w:r>
          </w:p>
        </w:tc>
      </w:tr>
      <w:tr w:rsidR="00372ED9" w:rsidRPr="0042441E" w14:paraId="7EED0153" w14:textId="77777777" w:rsidTr="000561F6">
        <w:tc>
          <w:tcPr>
            <w:tcW w:w="0" w:type="auto"/>
            <w:hideMark/>
          </w:tcPr>
          <w:p w14:paraId="284E7B0E"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Sponsorships</w:t>
            </w:r>
          </w:p>
        </w:tc>
        <w:tc>
          <w:tcPr>
            <w:tcW w:w="0" w:type="auto"/>
            <w:hideMark/>
          </w:tcPr>
          <w:p w14:paraId="65D386F3"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20,000</w:t>
            </w:r>
          </w:p>
        </w:tc>
      </w:tr>
      <w:tr w:rsidR="00372ED9" w:rsidRPr="0042441E" w14:paraId="0235DF39" w14:textId="77777777" w:rsidTr="000561F6">
        <w:tc>
          <w:tcPr>
            <w:tcW w:w="0" w:type="auto"/>
            <w:hideMark/>
          </w:tcPr>
          <w:p w14:paraId="6558C051"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b/>
                <w:bCs/>
                <w:sz w:val="24"/>
                <w:szCs w:val="24"/>
                <w:lang w:val="en-US"/>
              </w:rPr>
              <w:t>Total Revenues</w:t>
            </w:r>
          </w:p>
        </w:tc>
        <w:tc>
          <w:tcPr>
            <w:tcW w:w="0" w:type="auto"/>
            <w:hideMark/>
          </w:tcPr>
          <w:p w14:paraId="18D6C450"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b/>
                <w:bCs/>
                <w:sz w:val="24"/>
                <w:szCs w:val="24"/>
                <w:lang w:val="en-US"/>
              </w:rPr>
              <w:t>100,000</w:t>
            </w:r>
          </w:p>
        </w:tc>
      </w:tr>
    </w:tbl>
    <w:p w14:paraId="67C13CFC" w14:textId="77777777" w:rsidR="00372ED9" w:rsidRPr="0042441E" w:rsidRDefault="00372ED9" w:rsidP="00465CF1">
      <w:pPr>
        <w:spacing w:line="360" w:lineRule="auto"/>
        <w:jc w:val="both"/>
        <w:rPr>
          <w:rFonts w:ascii="Times New Roman" w:hAnsi="Times New Roman" w:cs="Times New Roman"/>
          <w:sz w:val="24"/>
          <w:szCs w:val="24"/>
          <w:lang w:val="en-US"/>
        </w:rPr>
      </w:pPr>
      <w:r w:rsidRPr="0042441E">
        <w:rPr>
          <w:rFonts w:ascii="Times New Roman" w:hAnsi="Times New Roman" w:cs="Times New Roman"/>
          <w:b/>
          <w:bCs/>
          <w:sz w:val="24"/>
          <w:szCs w:val="24"/>
          <w:lang w:val="en-US"/>
        </w:rPr>
        <w:t>Net Profit: £35,000</w:t>
      </w:r>
    </w:p>
    <w:p w14:paraId="7B4D80FD" w14:textId="0344EF19"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This analysis ensures an impartial perspective of the situation, where a fully structured</w:t>
      </w:r>
      <w:r w:rsidR="00176FDA" w:rsidRPr="0042441E">
        <w:rPr>
          <w:rFonts w:ascii="Times New Roman" w:hAnsi="Times New Roman" w:cs="Times New Roman"/>
          <w:sz w:val="24"/>
          <w:szCs w:val="24"/>
          <w:lang w:val="en-US"/>
        </w:rPr>
        <w:t xml:space="preserve"> picture of resources enables the hotel</w:t>
      </w:r>
      <w:r w:rsidRPr="0042441E">
        <w:rPr>
          <w:rFonts w:ascii="Times New Roman" w:hAnsi="Times New Roman" w:cs="Times New Roman"/>
          <w:sz w:val="24"/>
          <w:szCs w:val="24"/>
          <w:lang w:val="en-US"/>
        </w:rPr>
        <w:t xml:space="preserve"> to suggest that the SSE Conference should use a balanced portfolio of income and expenditure. Cyclical evaluation and timely fine-</w:t>
      </w:r>
      <w:r w:rsidR="00E567B5" w:rsidRPr="0042441E">
        <w:rPr>
          <w:rFonts w:ascii="Times New Roman" w:hAnsi="Times New Roman" w:cs="Times New Roman"/>
          <w:sz w:val="24"/>
          <w:szCs w:val="24"/>
          <w:lang w:val="en-US"/>
        </w:rPr>
        <w:t>tuning of</w:t>
      </w:r>
      <w:r w:rsidRPr="0042441E">
        <w:rPr>
          <w:rFonts w:ascii="Times New Roman" w:hAnsi="Times New Roman" w:cs="Times New Roman"/>
          <w:sz w:val="24"/>
          <w:szCs w:val="24"/>
          <w:lang w:val="en-US"/>
        </w:rPr>
        <w:t xml:space="preserve"> the budget as part of an activity are some of what form a financially viable conference.</w:t>
      </w:r>
    </w:p>
    <w:p w14:paraId="675A5AE6" w14:textId="77777777" w:rsidR="008605EC" w:rsidRPr="0042441E" w:rsidRDefault="008605EC" w:rsidP="00952D96">
      <w:pPr>
        <w:pStyle w:val="Heading1"/>
        <w:rPr>
          <w:rFonts w:ascii="Times New Roman" w:hAnsi="Times New Roman" w:cs="Times New Roman"/>
          <w:lang w:val="en-US"/>
        </w:rPr>
      </w:pPr>
      <w:bookmarkStart w:id="7" w:name="_Toc157769640"/>
      <w:r w:rsidRPr="0042441E">
        <w:rPr>
          <w:rFonts w:ascii="Times New Roman" w:hAnsi="Times New Roman" w:cs="Times New Roman"/>
          <w:lang w:val="en-US"/>
        </w:rPr>
        <w:t>Industry Trends/Impacts</w:t>
      </w:r>
      <w:bookmarkEnd w:id="7"/>
    </w:p>
    <w:p w14:paraId="105E2677" w14:textId="77777777"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From the beginning of the meetings event industry the industry has been dynamic and is defined with changing trends and outside dynamics that finally decide how events are performed.</w:t>
      </w:r>
    </w:p>
    <w:p w14:paraId="06F64ED8" w14:textId="77777777"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Traditionally live or in-person, virtual and hybrid events have grown at a fast pace primarily because of the increased demand for remote work and global connectivity</w:t>
      </w:r>
      <w:r w:rsidR="00F43420" w:rsidRPr="0042441E">
        <w:rPr>
          <w:rFonts w:ascii="Times New Roman" w:hAnsi="Times New Roman" w:cs="Times New Roman"/>
          <w:sz w:val="24"/>
          <w:szCs w:val="24"/>
          <w:lang w:val="en-US"/>
        </w:rPr>
        <w:t xml:space="preserve"> (Dowson et al., 2022)</w:t>
      </w:r>
      <w:r w:rsidRPr="0042441E">
        <w:rPr>
          <w:rFonts w:ascii="Times New Roman" w:hAnsi="Times New Roman" w:cs="Times New Roman"/>
          <w:sz w:val="24"/>
          <w:szCs w:val="24"/>
          <w:lang w:val="en-US"/>
        </w:rPr>
        <w:t>. The conference has made this trend clear by offering ways for virtual attendance – in a way, it allows people across the globe to be part of this event without ever coming to it.</w:t>
      </w:r>
    </w:p>
    <w:p w14:paraId="323B5D02" w14:textId="2430EF07" w:rsidR="008605EC"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As environmental problems </w:t>
      </w:r>
      <w:r w:rsidR="00E567B5" w:rsidRPr="0042441E">
        <w:rPr>
          <w:rFonts w:ascii="Times New Roman" w:hAnsi="Times New Roman" w:cs="Times New Roman"/>
          <w:sz w:val="24"/>
          <w:szCs w:val="24"/>
          <w:lang w:val="en-US"/>
        </w:rPr>
        <w:t>have become</w:t>
      </w:r>
      <w:r w:rsidRPr="0042441E">
        <w:rPr>
          <w:rFonts w:ascii="Times New Roman" w:hAnsi="Times New Roman" w:cs="Times New Roman"/>
          <w:sz w:val="24"/>
          <w:szCs w:val="24"/>
          <w:lang w:val="en-US"/>
        </w:rPr>
        <w:t xml:space="preserve"> a serious problem that needs to be addressed, along with it, there is an increasing demand for events which are socially oriented and </w:t>
      </w:r>
      <w:proofErr w:type="gramStart"/>
      <w:r w:rsidR="00E567B5" w:rsidRPr="0042441E">
        <w:rPr>
          <w:rFonts w:ascii="Times New Roman" w:hAnsi="Times New Roman" w:cs="Times New Roman"/>
          <w:sz w:val="24"/>
          <w:szCs w:val="24"/>
          <w:lang w:val="en-US"/>
        </w:rPr>
        <w:t>environment</w:t>
      </w:r>
      <w:proofErr w:type="gramEnd"/>
      <w:r w:rsidR="00E567B5" w:rsidRPr="0042441E">
        <w:rPr>
          <w:rFonts w:ascii="Times New Roman" w:hAnsi="Times New Roman" w:cs="Times New Roman"/>
          <w:sz w:val="24"/>
          <w:szCs w:val="24"/>
          <w:lang w:val="en-US"/>
        </w:rPr>
        <w:t xml:space="preserve"> friendly</w:t>
      </w:r>
      <w:r w:rsidRPr="0042441E">
        <w:rPr>
          <w:rFonts w:ascii="Times New Roman" w:hAnsi="Times New Roman" w:cs="Times New Roman"/>
          <w:sz w:val="24"/>
          <w:szCs w:val="24"/>
          <w:lang w:val="en-US"/>
        </w:rPr>
        <w:t>. Keeping ‘The Savoy’ secure for sustainability is an example of the researched trend perfectly in sync with the industry’s growing focus on improving event management practices.</w:t>
      </w:r>
    </w:p>
    <w:p w14:paraId="2A6BD378" w14:textId="77777777" w:rsidR="008605EC" w:rsidRPr="0042441E" w:rsidRDefault="008605EC" w:rsidP="008605EC">
      <w:pPr>
        <w:spacing w:line="360" w:lineRule="auto"/>
        <w:jc w:val="both"/>
        <w:rPr>
          <w:rFonts w:ascii="Times New Roman" w:hAnsi="Times New Roman" w:cs="Times New Roman"/>
          <w:b/>
          <w:sz w:val="24"/>
          <w:szCs w:val="24"/>
          <w:lang w:val="en-US"/>
        </w:rPr>
      </w:pPr>
      <w:r w:rsidRPr="0042441E">
        <w:rPr>
          <w:rFonts w:ascii="Times New Roman" w:hAnsi="Times New Roman" w:cs="Times New Roman"/>
          <w:b/>
          <w:sz w:val="24"/>
          <w:szCs w:val="24"/>
          <w:lang w:val="en-US"/>
        </w:rPr>
        <w:t>Technology Integration:</w:t>
      </w:r>
    </w:p>
    <w:p w14:paraId="059C6FD9" w14:textId="3EDB2AAC" w:rsidR="001D3F6E" w:rsidRPr="0042441E" w:rsidRDefault="008605EC" w:rsidP="008605E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lastRenderedPageBreak/>
        <w:t>However, to envision and capture the environment of events, there are other high-sophisticated technological innovations in terms of augmented reality (AR), virtual reality (VR) and artificial intelligence (AI)</w:t>
      </w:r>
      <w:r w:rsidR="00F43420" w:rsidRPr="0042441E">
        <w:rPr>
          <w:rFonts w:ascii="Times New Roman" w:hAnsi="Times New Roman" w:cs="Times New Roman"/>
          <w:sz w:val="24"/>
          <w:szCs w:val="24"/>
          <w:lang w:val="en-US"/>
        </w:rPr>
        <w:t xml:space="preserve"> (</w:t>
      </w:r>
      <w:proofErr w:type="spellStart"/>
      <w:r w:rsidR="00F43420" w:rsidRPr="0042441E">
        <w:rPr>
          <w:rFonts w:ascii="Times New Roman" w:hAnsi="Times New Roman" w:cs="Times New Roman"/>
          <w:sz w:val="24"/>
          <w:szCs w:val="24"/>
          <w:lang w:val="en-US"/>
        </w:rPr>
        <w:t>Prabadevi</w:t>
      </w:r>
      <w:proofErr w:type="spellEnd"/>
      <w:r w:rsidR="00F43420" w:rsidRPr="0042441E">
        <w:rPr>
          <w:rFonts w:ascii="Times New Roman" w:hAnsi="Times New Roman" w:cs="Times New Roman"/>
          <w:sz w:val="24"/>
          <w:szCs w:val="24"/>
          <w:lang w:val="en-US"/>
        </w:rPr>
        <w:t xml:space="preserve"> et al., 2023)</w:t>
      </w:r>
      <w:r w:rsidRPr="0042441E">
        <w:rPr>
          <w:rFonts w:ascii="Times New Roman" w:hAnsi="Times New Roman" w:cs="Times New Roman"/>
          <w:sz w:val="24"/>
          <w:szCs w:val="24"/>
          <w:lang w:val="en-US"/>
        </w:rPr>
        <w:t xml:space="preserve">. The same conference also uses technology to offer an immersive experience, perform live demonstrations, and engage in interactive sessions which characterize the industries as one that </w:t>
      </w:r>
      <w:r w:rsidR="00E567B5" w:rsidRPr="0042441E">
        <w:rPr>
          <w:rFonts w:ascii="Times New Roman" w:hAnsi="Times New Roman" w:cs="Times New Roman"/>
          <w:sz w:val="24"/>
          <w:szCs w:val="24"/>
          <w:lang w:val="en-US"/>
        </w:rPr>
        <w:t>leads to</w:t>
      </w:r>
      <w:r w:rsidRPr="0042441E">
        <w:rPr>
          <w:rFonts w:ascii="Times New Roman" w:hAnsi="Times New Roman" w:cs="Times New Roman"/>
          <w:sz w:val="24"/>
          <w:szCs w:val="24"/>
          <w:lang w:val="en-US"/>
        </w:rPr>
        <w:t xml:space="preserve"> the propensity for technology that we have seen over the years.</w:t>
      </w:r>
    </w:p>
    <w:p w14:paraId="5D7B95B9" w14:textId="77777777" w:rsidR="008605EC" w:rsidRPr="0042441E" w:rsidRDefault="008605EC" w:rsidP="008605EC">
      <w:pPr>
        <w:spacing w:line="360" w:lineRule="auto"/>
        <w:jc w:val="both"/>
        <w:rPr>
          <w:rFonts w:ascii="Times New Roman" w:hAnsi="Times New Roman" w:cs="Times New Roman"/>
          <w:b/>
          <w:sz w:val="24"/>
          <w:szCs w:val="24"/>
          <w:lang w:val="en-US"/>
        </w:rPr>
      </w:pPr>
      <w:r w:rsidRPr="0042441E">
        <w:rPr>
          <w:rFonts w:ascii="Times New Roman" w:hAnsi="Times New Roman" w:cs="Times New Roman"/>
          <w:b/>
          <w:sz w:val="24"/>
          <w:szCs w:val="24"/>
          <w:lang w:val="en-US"/>
        </w:rPr>
        <w:t>Experience-Oriented Events:</w:t>
      </w:r>
    </w:p>
    <w:p w14:paraId="692BB564" w14:textId="77777777"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Instead of the old-style conferences, potential attendees are searching for more attractive methods to participate. The event design of ‘The Savoy’ is implemented with the purpose that it can have a rich immersive environment in terms to have engaging content, interactive sessions and networking opportunities required for the participants to offer them complete level of satisfaction</w:t>
      </w:r>
      <w:r w:rsidR="00F43420" w:rsidRPr="0042441E">
        <w:rPr>
          <w:rFonts w:ascii="Times New Roman" w:hAnsi="Times New Roman" w:cs="Times New Roman"/>
          <w:sz w:val="24"/>
          <w:szCs w:val="24"/>
          <w:lang w:val="en-US"/>
        </w:rPr>
        <w:t xml:space="preserve"> (Berners and Martin, 2022)</w:t>
      </w:r>
      <w:r w:rsidRPr="0042441E">
        <w:rPr>
          <w:rFonts w:ascii="Times New Roman" w:hAnsi="Times New Roman" w:cs="Times New Roman"/>
          <w:sz w:val="24"/>
          <w:szCs w:val="24"/>
          <w:lang w:val="en-US"/>
        </w:rPr>
        <w:t>.</w:t>
      </w:r>
    </w:p>
    <w:p w14:paraId="4CDABFB4" w14:textId="77777777"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The COVID-19 situation has become so evident to everyone that there should be measures for health and safety at events. Perhaps the most significant aspect of this conference is participant security, as strict health and safety protocols are implemented to ensure attendee wellness, which becomes a hallmark of the industry.</w:t>
      </w:r>
    </w:p>
    <w:p w14:paraId="7EF93853" w14:textId="77777777"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One of the practices that is being practiced at an increasing rate in event management concerns the use of data analytics in decision-making</w:t>
      </w:r>
      <w:r w:rsidR="00F43420" w:rsidRPr="0042441E">
        <w:rPr>
          <w:rFonts w:ascii="Times New Roman" w:hAnsi="Times New Roman" w:cs="Times New Roman"/>
          <w:sz w:val="24"/>
          <w:szCs w:val="24"/>
          <w:lang w:val="en-US"/>
        </w:rPr>
        <w:t xml:space="preserve"> (</w:t>
      </w:r>
      <w:proofErr w:type="spellStart"/>
      <w:r w:rsidR="00F43420" w:rsidRPr="0042441E">
        <w:rPr>
          <w:rFonts w:ascii="Times New Roman" w:hAnsi="Times New Roman" w:cs="Times New Roman"/>
          <w:sz w:val="24"/>
          <w:szCs w:val="24"/>
          <w:lang w:val="en-US"/>
        </w:rPr>
        <w:t>Stylos</w:t>
      </w:r>
      <w:proofErr w:type="spellEnd"/>
      <w:r w:rsidR="00F43420" w:rsidRPr="0042441E">
        <w:rPr>
          <w:rFonts w:ascii="Times New Roman" w:hAnsi="Times New Roman" w:cs="Times New Roman"/>
          <w:sz w:val="24"/>
          <w:szCs w:val="24"/>
          <w:lang w:val="en-US"/>
        </w:rPr>
        <w:t xml:space="preserve"> et al., 2021)</w:t>
      </w:r>
      <w:r w:rsidRPr="0042441E">
        <w:rPr>
          <w:rFonts w:ascii="Times New Roman" w:hAnsi="Times New Roman" w:cs="Times New Roman"/>
          <w:sz w:val="24"/>
          <w:szCs w:val="24"/>
          <w:lang w:val="en-US"/>
        </w:rPr>
        <w:t>. The organizers of ‘The Savoy’ understand that data is the core of this event, and they use it to find out what participants like; what to do next and how to improve logistics Planetarium, 2021.</w:t>
      </w:r>
    </w:p>
    <w:p w14:paraId="39F2C37C" w14:textId="27FFD15E"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In this way, by pursuing these benchmarks, the Sustainable Solar Energy Conference does not only welcome modernity as a new trend, but also it stands for a progressive and informed event within the rapidly changing meetings/events industry. The said strategic alignment makes the conference much </w:t>
      </w:r>
      <w:r w:rsidR="00E567B5" w:rsidRPr="0042441E">
        <w:rPr>
          <w:rFonts w:ascii="Times New Roman" w:hAnsi="Times New Roman" w:cs="Times New Roman"/>
          <w:sz w:val="24"/>
          <w:szCs w:val="24"/>
          <w:lang w:val="en-US"/>
        </w:rPr>
        <w:t>attractive</w:t>
      </w:r>
      <w:r w:rsidRPr="0042441E">
        <w:rPr>
          <w:rFonts w:ascii="Times New Roman" w:hAnsi="Times New Roman" w:cs="Times New Roman"/>
          <w:sz w:val="24"/>
          <w:szCs w:val="24"/>
          <w:lang w:val="en-US"/>
        </w:rPr>
        <w:t xml:space="preserve"> to the heterogeneous audience </w:t>
      </w:r>
      <w:r w:rsidR="00E567B5" w:rsidRPr="0042441E">
        <w:rPr>
          <w:rFonts w:ascii="Times New Roman" w:hAnsi="Times New Roman" w:cs="Times New Roman"/>
          <w:sz w:val="24"/>
          <w:szCs w:val="24"/>
          <w:lang w:val="en-US"/>
        </w:rPr>
        <w:t>to</w:t>
      </w:r>
      <w:r w:rsidRPr="0042441E">
        <w:rPr>
          <w:rFonts w:ascii="Times New Roman" w:hAnsi="Times New Roman" w:cs="Times New Roman"/>
          <w:sz w:val="24"/>
          <w:szCs w:val="24"/>
          <w:lang w:val="en-US"/>
        </w:rPr>
        <w:t xml:space="preserve"> contribute to its success in responding to the dynamic needs of participants and stakeholders.</w:t>
      </w:r>
    </w:p>
    <w:p w14:paraId="3142454A" w14:textId="77777777" w:rsidR="0023306C" w:rsidRPr="0042441E" w:rsidRDefault="0023306C" w:rsidP="00952D96">
      <w:pPr>
        <w:pStyle w:val="Heading1"/>
        <w:rPr>
          <w:rFonts w:ascii="Times New Roman" w:hAnsi="Times New Roman" w:cs="Times New Roman"/>
          <w:lang w:val="en-US"/>
        </w:rPr>
      </w:pPr>
      <w:bookmarkStart w:id="8" w:name="_Toc157769641"/>
      <w:r w:rsidRPr="0042441E">
        <w:rPr>
          <w:rFonts w:ascii="Times New Roman" w:hAnsi="Times New Roman" w:cs="Times New Roman"/>
          <w:lang w:val="en-US"/>
        </w:rPr>
        <w:t>Cultural and Situational Considerations</w:t>
      </w:r>
      <w:bookmarkEnd w:id="8"/>
    </w:p>
    <w:p w14:paraId="5668E82C" w14:textId="243F1C62"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cultural and situational variables behind these aspects of the Sustainable Solar Energy Conference at ‘The Savoy,’ and those which govern its overall success, are vastly </w:t>
      </w:r>
      <w:r w:rsidR="00E567B5" w:rsidRPr="0042441E">
        <w:rPr>
          <w:rFonts w:ascii="Times New Roman" w:hAnsi="Times New Roman" w:cs="Times New Roman"/>
          <w:sz w:val="24"/>
          <w:szCs w:val="24"/>
          <w:lang w:val="en-US"/>
        </w:rPr>
        <w:t>broader</w:t>
      </w:r>
      <w:r w:rsidRPr="0042441E">
        <w:rPr>
          <w:rFonts w:ascii="Times New Roman" w:hAnsi="Times New Roman" w:cs="Times New Roman"/>
          <w:sz w:val="24"/>
          <w:szCs w:val="24"/>
          <w:lang w:val="en-US"/>
        </w:rPr>
        <w:t xml:space="preserve">. </w:t>
      </w:r>
      <w:r w:rsidRPr="0042441E">
        <w:rPr>
          <w:rFonts w:ascii="Times New Roman" w:hAnsi="Times New Roman" w:cs="Times New Roman"/>
          <w:sz w:val="24"/>
          <w:szCs w:val="24"/>
          <w:lang w:val="en-US"/>
        </w:rPr>
        <w:lastRenderedPageBreak/>
        <w:t>Consequently, they play a significant role in the way participants engage with the activity, how inclusive it is, as well as overall efficiency.</w:t>
      </w:r>
    </w:p>
    <w:p w14:paraId="119FB3FB" w14:textId="77777777" w:rsidR="0023306C" w:rsidRPr="0042441E" w:rsidRDefault="0023306C" w:rsidP="00DB40FF">
      <w:pPr>
        <w:spacing w:line="360" w:lineRule="auto"/>
        <w:jc w:val="both"/>
        <w:rPr>
          <w:rFonts w:ascii="Times New Roman" w:hAnsi="Times New Roman" w:cs="Times New Roman"/>
          <w:b/>
          <w:sz w:val="24"/>
          <w:szCs w:val="24"/>
          <w:lang w:val="en-US"/>
        </w:rPr>
      </w:pPr>
      <w:r w:rsidRPr="0042441E">
        <w:rPr>
          <w:rFonts w:ascii="Times New Roman" w:hAnsi="Times New Roman" w:cs="Times New Roman"/>
          <w:b/>
          <w:sz w:val="24"/>
          <w:szCs w:val="24"/>
          <w:lang w:val="en-US"/>
        </w:rPr>
        <w:t>Cultural Sensitivity:</w:t>
      </w:r>
    </w:p>
    <w:p w14:paraId="36C86F6A" w14:textId="77777777"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It is undisputed that the difference of other races, cultures, and experiences to be considered in the study. The culture sensitivity is reflected in the content of conference itself and communication will be exposed to tactics that promote culturally aware conference. Parties are also themed to allow cultural orientations.</w:t>
      </w:r>
    </w:p>
    <w:p w14:paraId="4266F712" w14:textId="77777777"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The main element that is required to be considered when the event should be adapted to a local presentation in London is an understanding of sustainability measures, energy use and manners</w:t>
      </w:r>
      <w:r w:rsidR="006F1B9A" w:rsidRPr="0042441E">
        <w:rPr>
          <w:rFonts w:ascii="Times New Roman" w:hAnsi="Times New Roman" w:cs="Times New Roman"/>
          <w:sz w:val="24"/>
          <w:szCs w:val="24"/>
          <w:lang w:val="en-US"/>
        </w:rPr>
        <w:t xml:space="preserve"> (Getz and Page, 2019)</w:t>
      </w:r>
      <w:r w:rsidRPr="0042441E">
        <w:rPr>
          <w:rFonts w:ascii="Times New Roman" w:hAnsi="Times New Roman" w:cs="Times New Roman"/>
          <w:sz w:val="24"/>
          <w:szCs w:val="24"/>
          <w:lang w:val="en-US"/>
        </w:rPr>
        <w:t>. Such an alignment makes the conference understandable by and of interest to the host community to a much higher degree.</w:t>
      </w:r>
    </w:p>
    <w:p w14:paraId="032144E9" w14:textId="77777777" w:rsidR="0023306C" w:rsidRPr="0042441E" w:rsidRDefault="0023306C" w:rsidP="0023306C">
      <w:pPr>
        <w:spacing w:line="360" w:lineRule="auto"/>
        <w:jc w:val="both"/>
        <w:rPr>
          <w:rFonts w:ascii="Times New Roman" w:hAnsi="Times New Roman" w:cs="Times New Roman"/>
          <w:b/>
          <w:sz w:val="24"/>
          <w:szCs w:val="24"/>
          <w:lang w:val="en-US"/>
        </w:rPr>
      </w:pPr>
      <w:r w:rsidRPr="0042441E">
        <w:rPr>
          <w:rFonts w:ascii="Times New Roman" w:hAnsi="Times New Roman" w:cs="Times New Roman"/>
          <w:b/>
          <w:sz w:val="24"/>
          <w:szCs w:val="24"/>
          <w:lang w:val="en-US"/>
        </w:rPr>
        <w:t>Language and Communication:</w:t>
      </w:r>
    </w:p>
    <w:p w14:paraId="2E5D4A2E" w14:textId="7B3A86E4"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Understanding the linguistic diversity of participants, communication resources are classified as accuracy and variety. </w:t>
      </w:r>
      <w:r w:rsidR="00E567B5" w:rsidRPr="0042441E">
        <w:rPr>
          <w:rFonts w:ascii="Times New Roman" w:hAnsi="Times New Roman" w:cs="Times New Roman"/>
          <w:sz w:val="24"/>
          <w:szCs w:val="24"/>
          <w:lang w:val="en-US"/>
        </w:rPr>
        <w:t>Multilingual</w:t>
      </w:r>
      <w:r w:rsidRPr="0042441E">
        <w:rPr>
          <w:rFonts w:ascii="Times New Roman" w:hAnsi="Times New Roman" w:cs="Times New Roman"/>
          <w:sz w:val="24"/>
          <w:szCs w:val="24"/>
          <w:lang w:val="en-US"/>
        </w:rPr>
        <w:t xml:space="preserve"> help and the materials which have been translated crank the accessibility and immersion of the whole undertaking</w:t>
      </w:r>
      <w:r w:rsidR="00F43420" w:rsidRPr="0042441E">
        <w:rPr>
          <w:rFonts w:ascii="Times New Roman" w:hAnsi="Times New Roman" w:cs="Times New Roman"/>
          <w:sz w:val="24"/>
          <w:szCs w:val="24"/>
          <w:lang w:val="en-US"/>
        </w:rPr>
        <w:t xml:space="preserve"> (Jin, 2023)</w:t>
      </w:r>
      <w:r w:rsidRPr="0042441E">
        <w:rPr>
          <w:rFonts w:ascii="Times New Roman" w:hAnsi="Times New Roman" w:cs="Times New Roman"/>
          <w:sz w:val="24"/>
          <w:szCs w:val="24"/>
          <w:lang w:val="en-US"/>
        </w:rPr>
        <w:t>.</w:t>
      </w:r>
    </w:p>
    <w:p w14:paraId="4BF38EA5" w14:textId="3A9A2010"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choice of the date specifies the cultural and seasonal dimension, namely, since </w:t>
      </w:r>
      <w:proofErr w:type="gramStart"/>
      <w:r w:rsidR="00E567B5" w:rsidRPr="0042441E">
        <w:rPr>
          <w:rFonts w:ascii="Times New Roman" w:hAnsi="Times New Roman" w:cs="Times New Roman"/>
          <w:sz w:val="24"/>
          <w:szCs w:val="24"/>
          <w:lang w:val="en-US"/>
        </w:rPr>
        <w:t>not</w:t>
      </w:r>
      <w:proofErr w:type="gramEnd"/>
      <w:r w:rsidRPr="0042441E">
        <w:rPr>
          <w:rFonts w:ascii="Times New Roman" w:hAnsi="Times New Roman" w:cs="Times New Roman"/>
          <w:sz w:val="24"/>
          <w:szCs w:val="24"/>
          <w:lang w:val="en-US"/>
        </w:rPr>
        <w:t xml:space="preserve"> culturally significant or religious holy day, as well as any season can be crossed. This accommodation in scheduling attendance is, therefore, not only well but also ensures that the attendees will be free of any other undertakings that could conflict with the one they are attending for.</w:t>
      </w:r>
    </w:p>
    <w:p w14:paraId="59B428CE" w14:textId="779AC11E"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Combining cultural events and </w:t>
      </w:r>
      <w:r w:rsidR="00E567B5" w:rsidRPr="0042441E">
        <w:rPr>
          <w:rFonts w:ascii="Times New Roman" w:hAnsi="Times New Roman" w:cs="Times New Roman"/>
          <w:sz w:val="24"/>
          <w:szCs w:val="24"/>
          <w:lang w:val="en-US"/>
        </w:rPr>
        <w:t>the daily</w:t>
      </w:r>
      <w:r w:rsidRPr="0042441E">
        <w:rPr>
          <w:rFonts w:ascii="Times New Roman" w:hAnsi="Times New Roman" w:cs="Times New Roman"/>
          <w:sz w:val="24"/>
          <w:szCs w:val="24"/>
          <w:lang w:val="en-US"/>
        </w:rPr>
        <w:t xml:space="preserve"> life of residents with the planned list of event program is helpful in establishing links among delegates. In a positive aspect, cultural diversity enhances the networking process in that people meet to network in an atmosphere which encourages learning and growth because people get to contribute</w:t>
      </w:r>
      <w:r w:rsidR="00A143D0" w:rsidRPr="0042441E">
        <w:rPr>
          <w:rFonts w:ascii="Times New Roman" w:hAnsi="Times New Roman" w:cs="Times New Roman"/>
          <w:sz w:val="24"/>
          <w:szCs w:val="24"/>
          <w:lang w:val="en-US"/>
        </w:rPr>
        <w:t xml:space="preserve"> (Duxbury et al., 2020)</w:t>
      </w:r>
      <w:r w:rsidRPr="0042441E">
        <w:rPr>
          <w:rFonts w:ascii="Times New Roman" w:hAnsi="Times New Roman" w:cs="Times New Roman"/>
          <w:sz w:val="24"/>
          <w:szCs w:val="24"/>
          <w:lang w:val="en-US"/>
        </w:rPr>
        <w:t>.</w:t>
      </w:r>
    </w:p>
    <w:p w14:paraId="6F8E5102" w14:textId="6FC665C4"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consideration of situational challenges such as health crisis or natural disasters that may surface unannounced is also a more elaborative </w:t>
      </w:r>
      <w:r w:rsidR="00E567B5" w:rsidRPr="0042441E">
        <w:rPr>
          <w:rFonts w:ascii="Times New Roman" w:hAnsi="Times New Roman" w:cs="Times New Roman"/>
          <w:sz w:val="24"/>
          <w:szCs w:val="24"/>
          <w:lang w:val="en-US"/>
        </w:rPr>
        <w:t>pursuit</w:t>
      </w:r>
      <w:r w:rsidRPr="0042441E">
        <w:rPr>
          <w:rFonts w:ascii="Times New Roman" w:hAnsi="Times New Roman" w:cs="Times New Roman"/>
          <w:sz w:val="24"/>
          <w:szCs w:val="24"/>
          <w:lang w:val="en-US"/>
        </w:rPr>
        <w:t xml:space="preserve"> of the necessity for complete crisis management and preparedness in the event of emergencies. </w:t>
      </w:r>
      <w:r w:rsidR="00E567B5" w:rsidRPr="0042441E">
        <w:rPr>
          <w:rFonts w:ascii="Times New Roman" w:hAnsi="Times New Roman" w:cs="Times New Roman"/>
          <w:sz w:val="24"/>
          <w:szCs w:val="24"/>
          <w:lang w:val="en-US"/>
        </w:rPr>
        <w:t>This proactive preparation</w:t>
      </w:r>
      <w:r w:rsidRPr="0042441E">
        <w:rPr>
          <w:rFonts w:ascii="Times New Roman" w:hAnsi="Times New Roman" w:cs="Times New Roman"/>
          <w:sz w:val="24"/>
          <w:szCs w:val="24"/>
          <w:lang w:val="en-US"/>
        </w:rPr>
        <w:t xml:space="preserve"> </w:t>
      </w:r>
      <w:r w:rsidRPr="0042441E">
        <w:rPr>
          <w:rFonts w:ascii="Times New Roman" w:hAnsi="Times New Roman" w:cs="Times New Roman"/>
          <w:sz w:val="24"/>
          <w:szCs w:val="24"/>
          <w:lang w:val="en-US"/>
        </w:rPr>
        <w:lastRenderedPageBreak/>
        <w:t xml:space="preserve">strengthens safety for the participant </w:t>
      </w:r>
      <w:r w:rsidR="00E567B5" w:rsidRPr="0042441E">
        <w:rPr>
          <w:rFonts w:ascii="Times New Roman" w:hAnsi="Times New Roman" w:cs="Times New Roman"/>
          <w:sz w:val="24"/>
          <w:szCs w:val="24"/>
          <w:lang w:val="en-US"/>
        </w:rPr>
        <w:t>to</w:t>
      </w:r>
      <w:r w:rsidRPr="0042441E">
        <w:rPr>
          <w:rFonts w:ascii="Times New Roman" w:hAnsi="Times New Roman" w:cs="Times New Roman"/>
          <w:sz w:val="24"/>
          <w:szCs w:val="24"/>
          <w:lang w:val="en-US"/>
        </w:rPr>
        <w:t xml:space="preserve"> avoid any arousing problems that may cause disruption of the process.</w:t>
      </w:r>
    </w:p>
    <w:p w14:paraId="41C6A254" w14:textId="0F3E1506"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above cultural and situational factors </w:t>
      </w:r>
      <w:r w:rsidR="00E567B5" w:rsidRPr="0042441E">
        <w:rPr>
          <w:rFonts w:ascii="Times New Roman" w:hAnsi="Times New Roman" w:cs="Times New Roman"/>
          <w:sz w:val="24"/>
          <w:szCs w:val="24"/>
          <w:lang w:val="en-US"/>
        </w:rPr>
        <w:t>must</w:t>
      </w:r>
      <w:r w:rsidRPr="0042441E">
        <w:rPr>
          <w:rFonts w:ascii="Times New Roman" w:hAnsi="Times New Roman" w:cs="Times New Roman"/>
          <w:sz w:val="24"/>
          <w:szCs w:val="24"/>
          <w:lang w:val="en-US"/>
        </w:rPr>
        <w:t xml:space="preserve"> be factored in when designing an event whose audience can feel a part of it, which is respectful, and engaging. In this way by taking all these factors into consideration the Sustainable Solar Energy Conference not only accepts the diversity of its participants but also achieves its objective to make a difference and be seen as a success through understanding, appreciating and using the distinctive culture or environment in which it is embedded – that of hospitality industry as whole and that of city in which it takes place</w:t>
      </w:r>
      <w:r w:rsidR="006F1B9A" w:rsidRPr="0042441E">
        <w:rPr>
          <w:rFonts w:ascii="Times New Roman" w:hAnsi="Times New Roman" w:cs="Times New Roman"/>
          <w:sz w:val="24"/>
          <w:szCs w:val="24"/>
          <w:lang w:val="en-US"/>
        </w:rPr>
        <w:t xml:space="preserve"> (Smith, 2012)</w:t>
      </w:r>
      <w:r w:rsidRPr="0042441E">
        <w:rPr>
          <w:rFonts w:ascii="Times New Roman" w:hAnsi="Times New Roman" w:cs="Times New Roman"/>
          <w:sz w:val="24"/>
          <w:szCs w:val="24"/>
          <w:lang w:val="en-US"/>
        </w:rPr>
        <w:t>.</w:t>
      </w:r>
    </w:p>
    <w:p w14:paraId="7C4E39DE" w14:textId="77777777" w:rsidR="000561F6" w:rsidRPr="0042441E" w:rsidRDefault="000561F6">
      <w:pPr>
        <w:rPr>
          <w:rFonts w:ascii="Times New Roman" w:eastAsiaTheme="majorEastAsia" w:hAnsi="Times New Roman" w:cs="Times New Roman"/>
          <w:b/>
          <w:bCs/>
          <w:color w:val="365F91" w:themeColor="accent1" w:themeShade="BF"/>
          <w:sz w:val="28"/>
          <w:szCs w:val="28"/>
          <w:lang w:val="en-US"/>
        </w:rPr>
      </w:pPr>
      <w:r w:rsidRPr="0042441E">
        <w:rPr>
          <w:rFonts w:ascii="Times New Roman" w:hAnsi="Times New Roman" w:cs="Times New Roman"/>
          <w:lang w:val="en-US"/>
        </w:rPr>
        <w:br w:type="page"/>
      </w:r>
    </w:p>
    <w:p w14:paraId="600EF32E" w14:textId="77777777" w:rsidR="0023306C" w:rsidRPr="0042441E" w:rsidRDefault="0023306C" w:rsidP="00952D96">
      <w:pPr>
        <w:pStyle w:val="Heading1"/>
        <w:rPr>
          <w:rFonts w:ascii="Times New Roman" w:hAnsi="Times New Roman" w:cs="Times New Roman"/>
          <w:lang w:val="en-US"/>
        </w:rPr>
      </w:pPr>
      <w:bookmarkStart w:id="9" w:name="_Toc157769642"/>
      <w:r w:rsidRPr="0042441E">
        <w:rPr>
          <w:rFonts w:ascii="Times New Roman" w:hAnsi="Times New Roman" w:cs="Times New Roman"/>
          <w:lang w:val="en-US"/>
        </w:rPr>
        <w:lastRenderedPageBreak/>
        <w:t>Conclusion</w:t>
      </w:r>
      <w:bookmarkEnd w:id="9"/>
    </w:p>
    <w:p w14:paraId="38941D87" w14:textId="560EA446" w:rsidR="0023306C" w:rsidRPr="0042441E" w:rsidRDefault="0023306C" w:rsidP="0023306C">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The Sustainable Solar energy conference held at ‘The Savoy’ holds a green approach to solving environmental issues in the hotel industry, closely symbolized as Visionary Concept. The strategic planning and delivery position arguments describe how thorough the matching to industry trends, as well as recognizing cultural sensitivities and financial viability are. With that in mind, the conference strictly follows the Event Cycle and new </w:t>
      </w:r>
      <w:r w:rsidR="00E567B5" w:rsidRPr="0042441E">
        <w:rPr>
          <w:rFonts w:ascii="Times New Roman" w:hAnsi="Times New Roman" w:cs="Times New Roman"/>
          <w:sz w:val="24"/>
          <w:szCs w:val="24"/>
          <w:lang w:val="en-US"/>
        </w:rPr>
        <w:t>ideas ensure</w:t>
      </w:r>
      <w:r w:rsidRPr="0042441E">
        <w:rPr>
          <w:rFonts w:ascii="Times New Roman" w:hAnsi="Times New Roman" w:cs="Times New Roman"/>
          <w:sz w:val="24"/>
          <w:szCs w:val="24"/>
          <w:lang w:val="en-US"/>
        </w:rPr>
        <w:t xml:space="preserve"> that ensures the conference has been a success while preparing the more significant event. The establishment of this conference at ‘The Savoy’ embodies the determination to embrace positive change, collaboration, and continuity in another route of developing sustainable practice in MICE.</w:t>
      </w:r>
    </w:p>
    <w:p w14:paraId="253D9A83" w14:textId="77777777" w:rsidR="000561F6" w:rsidRPr="0042441E" w:rsidRDefault="000561F6">
      <w:pPr>
        <w:rPr>
          <w:rFonts w:ascii="Times New Roman" w:hAnsi="Times New Roman" w:cs="Times New Roman"/>
          <w:sz w:val="24"/>
          <w:szCs w:val="24"/>
          <w:lang w:val="en-US"/>
        </w:rPr>
      </w:pPr>
      <w:r w:rsidRPr="0042441E">
        <w:rPr>
          <w:rFonts w:ascii="Times New Roman" w:hAnsi="Times New Roman" w:cs="Times New Roman"/>
          <w:sz w:val="24"/>
          <w:szCs w:val="24"/>
          <w:lang w:val="en-US"/>
        </w:rPr>
        <w:br w:type="page"/>
      </w:r>
    </w:p>
    <w:p w14:paraId="475D5E98" w14:textId="77777777" w:rsidR="00372ED9" w:rsidRPr="0042441E" w:rsidRDefault="00372ED9" w:rsidP="0023306C">
      <w:pPr>
        <w:spacing w:line="360" w:lineRule="auto"/>
        <w:jc w:val="both"/>
        <w:rPr>
          <w:rFonts w:ascii="Times New Roman" w:hAnsi="Times New Roman" w:cs="Times New Roman"/>
          <w:vanish/>
          <w:sz w:val="24"/>
          <w:szCs w:val="24"/>
          <w:lang w:val="en-US"/>
        </w:rPr>
      </w:pPr>
      <w:r w:rsidRPr="0042441E">
        <w:rPr>
          <w:rFonts w:ascii="Times New Roman" w:hAnsi="Times New Roman" w:cs="Times New Roman"/>
          <w:vanish/>
          <w:sz w:val="24"/>
          <w:szCs w:val="24"/>
          <w:lang w:val="en-US"/>
        </w:rPr>
        <w:lastRenderedPageBreak/>
        <w:t>Top of Form</w:t>
      </w:r>
    </w:p>
    <w:p w14:paraId="6402C03D" w14:textId="77777777" w:rsidR="00A315B5" w:rsidRPr="0042441E" w:rsidRDefault="00A315B5" w:rsidP="00952D96">
      <w:pPr>
        <w:pStyle w:val="Heading1"/>
        <w:rPr>
          <w:rFonts w:ascii="Times New Roman" w:hAnsi="Times New Roman" w:cs="Times New Roman"/>
          <w:lang w:val="en-US"/>
        </w:rPr>
      </w:pPr>
      <w:bookmarkStart w:id="10" w:name="_Toc157769643"/>
      <w:r w:rsidRPr="0042441E">
        <w:rPr>
          <w:rFonts w:ascii="Times New Roman" w:hAnsi="Times New Roman" w:cs="Times New Roman"/>
          <w:lang w:val="en-US"/>
        </w:rPr>
        <w:t>References</w:t>
      </w:r>
      <w:bookmarkEnd w:id="10"/>
    </w:p>
    <w:p w14:paraId="5895C7E3" w14:textId="77777777" w:rsidR="00912B61" w:rsidRPr="0042441E" w:rsidRDefault="00912B61" w:rsidP="00AF1456">
      <w:pPr>
        <w:spacing w:line="360" w:lineRule="auto"/>
        <w:jc w:val="both"/>
        <w:rPr>
          <w:rFonts w:ascii="Times New Roman" w:hAnsi="Times New Roman" w:cs="Times New Roman"/>
          <w:sz w:val="24"/>
          <w:szCs w:val="24"/>
        </w:rPr>
      </w:pPr>
      <w:r w:rsidRPr="0042441E">
        <w:rPr>
          <w:rFonts w:ascii="Times New Roman" w:hAnsi="Times New Roman" w:cs="Times New Roman"/>
          <w:sz w:val="24"/>
          <w:szCs w:val="24"/>
        </w:rPr>
        <w:t xml:space="preserve">Allen, J., Harris, R., Jago, L., </w:t>
      </w:r>
      <w:proofErr w:type="spellStart"/>
      <w:r w:rsidRPr="0042441E">
        <w:rPr>
          <w:rFonts w:ascii="Times New Roman" w:hAnsi="Times New Roman" w:cs="Times New Roman"/>
          <w:sz w:val="24"/>
          <w:szCs w:val="24"/>
        </w:rPr>
        <w:t>Tantrai</w:t>
      </w:r>
      <w:proofErr w:type="spellEnd"/>
      <w:r w:rsidRPr="0042441E">
        <w:rPr>
          <w:rFonts w:ascii="Times New Roman" w:hAnsi="Times New Roman" w:cs="Times New Roman"/>
          <w:sz w:val="24"/>
          <w:szCs w:val="24"/>
        </w:rPr>
        <w:t>, A., Jonson, P. and D'Arcy, E., 2022. </w:t>
      </w:r>
      <w:r w:rsidRPr="0042441E">
        <w:rPr>
          <w:rFonts w:ascii="Times New Roman" w:hAnsi="Times New Roman" w:cs="Times New Roman"/>
          <w:i/>
          <w:iCs/>
          <w:sz w:val="24"/>
          <w:szCs w:val="24"/>
        </w:rPr>
        <w:t>Festival and special event management</w:t>
      </w:r>
      <w:r w:rsidRPr="0042441E">
        <w:rPr>
          <w:rFonts w:ascii="Times New Roman" w:hAnsi="Times New Roman" w:cs="Times New Roman"/>
          <w:sz w:val="24"/>
          <w:szCs w:val="24"/>
        </w:rPr>
        <w:t>. John Wiley &amp; Sons.</w:t>
      </w:r>
    </w:p>
    <w:p w14:paraId="0522469B"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Berners, P. and Martin, A., 2022. </w:t>
      </w:r>
      <w:r w:rsidRPr="0042441E">
        <w:rPr>
          <w:rFonts w:ascii="Times New Roman" w:hAnsi="Times New Roman" w:cs="Times New Roman"/>
          <w:i/>
          <w:iCs/>
          <w:sz w:val="24"/>
          <w:szCs w:val="24"/>
        </w:rPr>
        <w:t>The Practical Guide to Achieving Customer Satisfaction in Events and Hotels</w:t>
      </w:r>
      <w:r w:rsidRPr="0042441E">
        <w:rPr>
          <w:rFonts w:ascii="Times New Roman" w:hAnsi="Times New Roman" w:cs="Times New Roman"/>
          <w:sz w:val="24"/>
          <w:szCs w:val="24"/>
        </w:rPr>
        <w:t>. Taylor &amp; Francis.</w:t>
      </w:r>
    </w:p>
    <w:p w14:paraId="0EFB5472"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Bharwani, S. and Mathews, D., 2021. Techno-business strategies for enhancing guest experience in luxury hotels: a managerial perspective. </w:t>
      </w:r>
      <w:r w:rsidRPr="0042441E">
        <w:rPr>
          <w:rFonts w:ascii="Times New Roman" w:hAnsi="Times New Roman" w:cs="Times New Roman"/>
          <w:i/>
          <w:iCs/>
          <w:sz w:val="24"/>
          <w:szCs w:val="24"/>
        </w:rPr>
        <w:t>Worldwide Hospitality and Tourism Themes</w:t>
      </w:r>
      <w:r w:rsidRPr="0042441E">
        <w:rPr>
          <w:rFonts w:ascii="Times New Roman" w:hAnsi="Times New Roman" w:cs="Times New Roman"/>
          <w:sz w:val="24"/>
          <w:szCs w:val="24"/>
        </w:rPr>
        <w:t>, </w:t>
      </w:r>
      <w:r w:rsidRPr="0042441E">
        <w:rPr>
          <w:rFonts w:ascii="Times New Roman" w:hAnsi="Times New Roman" w:cs="Times New Roman"/>
          <w:i/>
          <w:iCs/>
          <w:sz w:val="24"/>
          <w:szCs w:val="24"/>
        </w:rPr>
        <w:t>13</w:t>
      </w:r>
      <w:r w:rsidRPr="0042441E">
        <w:rPr>
          <w:rFonts w:ascii="Times New Roman" w:hAnsi="Times New Roman" w:cs="Times New Roman"/>
          <w:sz w:val="24"/>
          <w:szCs w:val="24"/>
        </w:rPr>
        <w:t>(2), pp.168-185.</w:t>
      </w:r>
    </w:p>
    <w:p w14:paraId="5AE34C5D" w14:textId="77777777" w:rsidR="00912B61" w:rsidRPr="0042441E" w:rsidRDefault="00912B61" w:rsidP="00AF1456">
      <w:pPr>
        <w:spacing w:line="360" w:lineRule="auto"/>
        <w:jc w:val="both"/>
        <w:rPr>
          <w:rFonts w:ascii="Times New Roman" w:hAnsi="Times New Roman" w:cs="Times New Roman"/>
          <w:bCs/>
          <w:sz w:val="24"/>
          <w:szCs w:val="24"/>
        </w:rPr>
      </w:pPr>
      <w:r w:rsidRPr="0042441E">
        <w:rPr>
          <w:rFonts w:ascii="Times New Roman" w:hAnsi="Times New Roman" w:cs="Times New Roman"/>
          <w:bCs/>
          <w:sz w:val="24"/>
          <w:szCs w:val="24"/>
        </w:rPr>
        <w:t>Bladen, C., Kennell, J., Abson, E. and Wilde, N., 2022. </w:t>
      </w:r>
      <w:r w:rsidRPr="0042441E">
        <w:rPr>
          <w:rFonts w:ascii="Times New Roman" w:hAnsi="Times New Roman" w:cs="Times New Roman"/>
          <w:bCs/>
          <w:i/>
          <w:iCs/>
          <w:sz w:val="24"/>
          <w:szCs w:val="24"/>
        </w:rPr>
        <w:t>Events management: An introduction</w:t>
      </w:r>
      <w:r w:rsidRPr="0042441E">
        <w:rPr>
          <w:rFonts w:ascii="Times New Roman" w:hAnsi="Times New Roman" w:cs="Times New Roman"/>
          <w:bCs/>
          <w:sz w:val="24"/>
          <w:szCs w:val="24"/>
        </w:rPr>
        <w:t>. Taylor &amp; Francis.</w:t>
      </w:r>
    </w:p>
    <w:p w14:paraId="5CF57967" w14:textId="77777777" w:rsidR="00912B61" w:rsidRPr="0042441E" w:rsidRDefault="00912B61" w:rsidP="00AF1456">
      <w:pPr>
        <w:spacing w:line="360" w:lineRule="auto"/>
        <w:jc w:val="both"/>
        <w:rPr>
          <w:rFonts w:ascii="Times New Roman" w:hAnsi="Times New Roman" w:cs="Times New Roman"/>
          <w:sz w:val="24"/>
          <w:szCs w:val="24"/>
        </w:rPr>
      </w:pPr>
      <w:r w:rsidRPr="0042441E">
        <w:rPr>
          <w:rFonts w:ascii="Times New Roman" w:hAnsi="Times New Roman" w:cs="Times New Roman"/>
          <w:sz w:val="24"/>
          <w:szCs w:val="24"/>
        </w:rPr>
        <w:t>Brown, T. and Stokes, P., 2021. Events management as a community of practice. </w:t>
      </w:r>
      <w:r w:rsidRPr="0042441E">
        <w:rPr>
          <w:rFonts w:ascii="Times New Roman" w:hAnsi="Times New Roman" w:cs="Times New Roman"/>
          <w:i/>
          <w:iCs/>
          <w:sz w:val="24"/>
          <w:szCs w:val="24"/>
        </w:rPr>
        <w:t>Journal of Hospitality and Tourism Insights</w:t>
      </w:r>
      <w:r w:rsidRPr="0042441E">
        <w:rPr>
          <w:rFonts w:ascii="Times New Roman" w:hAnsi="Times New Roman" w:cs="Times New Roman"/>
          <w:sz w:val="24"/>
          <w:szCs w:val="24"/>
        </w:rPr>
        <w:t>, </w:t>
      </w:r>
      <w:r w:rsidRPr="0042441E">
        <w:rPr>
          <w:rFonts w:ascii="Times New Roman" w:hAnsi="Times New Roman" w:cs="Times New Roman"/>
          <w:i/>
          <w:iCs/>
          <w:sz w:val="24"/>
          <w:szCs w:val="24"/>
        </w:rPr>
        <w:t>4</w:t>
      </w:r>
      <w:r w:rsidRPr="0042441E">
        <w:rPr>
          <w:rFonts w:ascii="Times New Roman" w:hAnsi="Times New Roman" w:cs="Times New Roman"/>
          <w:sz w:val="24"/>
          <w:szCs w:val="24"/>
        </w:rPr>
        <w:t>(2), pp.224-242.</w:t>
      </w:r>
    </w:p>
    <w:p w14:paraId="503F5AA7" w14:textId="77777777" w:rsidR="00912B61" w:rsidRPr="0042441E" w:rsidRDefault="00912B61" w:rsidP="00AF1456">
      <w:pPr>
        <w:spacing w:line="360" w:lineRule="auto"/>
        <w:jc w:val="both"/>
        <w:rPr>
          <w:rFonts w:ascii="Times New Roman" w:hAnsi="Times New Roman" w:cs="Times New Roman"/>
          <w:bCs/>
          <w:sz w:val="24"/>
          <w:szCs w:val="24"/>
          <w:lang w:val="en-US"/>
        </w:rPr>
      </w:pPr>
      <w:proofErr w:type="spellStart"/>
      <w:r w:rsidRPr="0042441E">
        <w:rPr>
          <w:rFonts w:ascii="Times New Roman" w:hAnsi="Times New Roman" w:cs="Times New Roman"/>
          <w:bCs/>
          <w:sz w:val="24"/>
          <w:szCs w:val="24"/>
        </w:rPr>
        <w:t>Chersulich</w:t>
      </w:r>
      <w:proofErr w:type="spellEnd"/>
      <w:r w:rsidRPr="0042441E">
        <w:rPr>
          <w:rFonts w:ascii="Times New Roman" w:hAnsi="Times New Roman" w:cs="Times New Roman"/>
          <w:bCs/>
          <w:sz w:val="24"/>
          <w:szCs w:val="24"/>
        </w:rPr>
        <w:t xml:space="preserve"> Tomino, A., </w:t>
      </w:r>
      <w:proofErr w:type="spellStart"/>
      <w:r w:rsidRPr="0042441E">
        <w:rPr>
          <w:rFonts w:ascii="Times New Roman" w:hAnsi="Times New Roman" w:cs="Times New Roman"/>
          <w:bCs/>
          <w:sz w:val="24"/>
          <w:szCs w:val="24"/>
        </w:rPr>
        <w:t>Perić</w:t>
      </w:r>
      <w:proofErr w:type="spellEnd"/>
      <w:r w:rsidRPr="0042441E">
        <w:rPr>
          <w:rFonts w:ascii="Times New Roman" w:hAnsi="Times New Roman" w:cs="Times New Roman"/>
          <w:bCs/>
          <w:sz w:val="24"/>
          <w:szCs w:val="24"/>
        </w:rPr>
        <w:t>, M. and Wise, N., 2020. Assessing and considering the wider impacts of sport-tourism events: A research agenda review of sustainability and strategic planning elements. </w:t>
      </w:r>
      <w:r w:rsidRPr="0042441E">
        <w:rPr>
          <w:rFonts w:ascii="Times New Roman" w:hAnsi="Times New Roman" w:cs="Times New Roman"/>
          <w:bCs/>
          <w:i/>
          <w:iCs/>
          <w:sz w:val="24"/>
          <w:szCs w:val="24"/>
        </w:rPr>
        <w:t>Sustainability</w:t>
      </w:r>
      <w:r w:rsidRPr="0042441E">
        <w:rPr>
          <w:rFonts w:ascii="Times New Roman" w:hAnsi="Times New Roman" w:cs="Times New Roman"/>
          <w:bCs/>
          <w:sz w:val="24"/>
          <w:szCs w:val="24"/>
        </w:rPr>
        <w:t>, </w:t>
      </w:r>
      <w:r w:rsidRPr="0042441E">
        <w:rPr>
          <w:rFonts w:ascii="Times New Roman" w:hAnsi="Times New Roman" w:cs="Times New Roman"/>
          <w:bCs/>
          <w:i/>
          <w:iCs/>
          <w:sz w:val="24"/>
          <w:szCs w:val="24"/>
        </w:rPr>
        <w:t>12</w:t>
      </w:r>
      <w:r w:rsidRPr="0042441E">
        <w:rPr>
          <w:rFonts w:ascii="Times New Roman" w:hAnsi="Times New Roman" w:cs="Times New Roman"/>
          <w:bCs/>
          <w:sz w:val="24"/>
          <w:szCs w:val="24"/>
        </w:rPr>
        <w:t>(11), p.4473.</w:t>
      </w:r>
    </w:p>
    <w:p w14:paraId="2985AAA3"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Duxbury, N., Bakas, F.E., Vinagre de Castro, T. and Silva, S., 2020. Creative tourism development models towards sustainable and regenerative tourism. </w:t>
      </w:r>
      <w:r w:rsidRPr="0042441E">
        <w:rPr>
          <w:rFonts w:ascii="Times New Roman" w:hAnsi="Times New Roman" w:cs="Times New Roman"/>
          <w:i/>
          <w:iCs/>
          <w:sz w:val="24"/>
          <w:szCs w:val="24"/>
        </w:rPr>
        <w:t>Sustainability</w:t>
      </w:r>
      <w:r w:rsidRPr="0042441E">
        <w:rPr>
          <w:rFonts w:ascii="Times New Roman" w:hAnsi="Times New Roman" w:cs="Times New Roman"/>
          <w:sz w:val="24"/>
          <w:szCs w:val="24"/>
        </w:rPr>
        <w:t>, </w:t>
      </w:r>
      <w:r w:rsidRPr="0042441E">
        <w:rPr>
          <w:rFonts w:ascii="Times New Roman" w:hAnsi="Times New Roman" w:cs="Times New Roman"/>
          <w:i/>
          <w:iCs/>
          <w:sz w:val="24"/>
          <w:szCs w:val="24"/>
        </w:rPr>
        <w:t>13</w:t>
      </w:r>
      <w:r w:rsidRPr="0042441E">
        <w:rPr>
          <w:rFonts w:ascii="Times New Roman" w:hAnsi="Times New Roman" w:cs="Times New Roman"/>
          <w:sz w:val="24"/>
          <w:szCs w:val="24"/>
        </w:rPr>
        <w:t>(1), p.2.</w:t>
      </w:r>
    </w:p>
    <w:p w14:paraId="07EFED42" w14:textId="77777777" w:rsidR="00912B61" w:rsidRPr="0042441E" w:rsidRDefault="00912B61" w:rsidP="00AF1456">
      <w:pPr>
        <w:spacing w:line="360" w:lineRule="auto"/>
        <w:jc w:val="both"/>
        <w:rPr>
          <w:rFonts w:ascii="Times New Roman" w:hAnsi="Times New Roman" w:cs="Times New Roman"/>
          <w:bCs/>
          <w:sz w:val="24"/>
          <w:szCs w:val="24"/>
          <w:lang w:val="en-US"/>
        </w:rPr>
      </w:pPr>
      <w:proofErr w:type="spellStart"/>
      <w:r w:rsidRPr="0042441E">
        <w:rPr>
          <w:rFonts w:ascii="Times New Roman" w:hAnsi="Times New Roman" w:cs="Times New Roman"/>
          <w:bCs/>
          <w:sz w:val="24"/>
          <w:szCs w:val="24"/>
        </w:rPr>
        <w:t>Floričić</w:t>
      </w:r>
      <w:proofErr w:type="spellEnd"/>
      <w:r w:rsidRPr="0042441E">
        <w:rPr>
          <w:rFonts w:ascii="Times New Roman" w:hAnsi="Times New Roman" w:cs="Times New Roman"/>
          <w:bCs/>
          <w:sz w:val="24"/>
          <w:szCs w:val="24"/>
        </w:rPr>
        <w:t>, T., 2020. Sustainable solutions in the hospitality industry and competitiveness context of “green hotels”. </w:t>
      </w:r>
      <w:r w:rsidRPr="0042441E">
        <w:rPr>
          <w:rFonts w:ascii="Times New Roman" w:hAnsi="Times New Roman" w:cs="Times New Roman"/>
          <w:bCs/>
          <w:i/>
          <w:iCs/>
          <w:sz w:val="24"/>
          <w:szCs w:val="24"/>
        </w:rPr>
        <w:t>Civil Engineering Journal</w:t>
      </w:r>
      <w:r w:rsidRPr="0042441E">
        <w:rPr>
          <w:rFonts w:ascii="Times New Roman" w:hAnsi="Times New Roman" w:cs="Times New Roman"/>
          <w:bCs/>
          <w:sz w:val="24"/>
          <w:szCs w:val="24"/>
        </w:rPr>
        <w:t>, </w:t>
      </w:r>
      <w:r w:rsidRPr="0042441E">
        <w:rPr>
          <w:rFonts w:ascii="Times New Roman" w:hAnsi="Times New Roman" w:cs="Times New Roman"/>
          <w:bCs/>
          <w:i/>
          <w:iCs/>
          <w:sz w:val="24"/>
          <w:szCs w:val="24"/>
        </w:rPr>
        <w:t>6</w:t>
      </w:r>
      <w:r w:rsidRPr="0042441E">
        <w:rPr>
          <w:rFonts w:ascii="Times New Roman" w:hAnsi="Times New Roman" w:cs="Times New Roman"/>
          <w:bCs/>
          <w:sz w:val="24"/>
          <w:szCs w:val="24"/>
        </w:rPr>
        <w:t>(6), pp.1104-1113.</w:t>
      </w:r>
    </w:p>
    <w:p w14:paraId="1A6DBFBE" w14:textId="77777777" w:rsidR="00912B61" w:rsidRPr="0042441E" w:rsidRDefault="00912B61" w:rsidP="00AF1456">
      <w:pPr>
        <w:spacing w:line="360" w:lineRule="auto"/>
        <w:jc w:val="both"/>
        <w:rPr>
          <w:rFonts w:ascii="Times New Roman" w:hAnsi="Times New Roman" w:cs="Times New Roman"/>
          <w:sz w:val="24"/>
          <w:szCs w:val="24"/>
        </w:rPr>
      </w:pPr>
      <w:r w:rsidRPr="0042441E">
        <w:rPr>
          <w:rFonts w:ascii="Times New Roman" w:hAnsi="Times New Roman" w:cs="Times New Roman"/>
          <w:sz w:val="24"/>
          <w:szCs w:val="24"/>
        </w:rPr>
        <w:t xml:space="preserve">Foskett, D., Paskins, P., Pennington, A. and </w:t>
      </w:r>
      <w:proofErr w:type="spellStart"/>
      <w:r w:rsidRPr="0042441E">
        <w:rPr>
          <w:rFonts w:ascii="Times New Roman" w:hAnsi="Times New Roman" w:cs="Times New Roman"/>
          <w:sz w:val="24"/>
          <w:szCs w:val="24"/>
        </w:rPr>
        <w:t>Rippington</w:t>
      </w:r>
      <w:proofErr w:type="spellEnd"/>
      <w:r w:rsidRPr="0042441E">
        <w:rPr>
          <w:rFonts w:ascii="Times New Roman" w:hAnsi="Times New Roman" w:cs="Times New Roman"/>
          <w:sz w:val="24"/>
          <w:szCs w:val="24"/>
        </w:rPr>
        <w:t>, N., 2021. </w:t>
      </w:r>
      <w:r w:rsidRPr="0042441E">
        <w:rPr>
          <w:rFonts w:ascii="Times New Roman" w:hAnsi="Times New Roman" w:cs="Times New Roman"/>
          <w:i/>
          <w:iCs/>
          <w:sz w:val="24"/>
          <w:szCs w:val="24"/>
        </w:rPr>
        <w:t>The theory of hospitality and catering</w:t>
      </w:r>
      <w:r w:rsidRPr="0042441E">
        <w:rPr>
          <w:rFonts w:ascii="Times New Roman" w:hAnsi="Times New Roman" w:cs="Times New Roman"/>
          <w:sz w:val="24"/>
          <w:szCs w:val="24"/>
        </w:rPr>
        <w:t>. Hachette UK.</w:t>
      </w:r>
    </w:p>
    <w:p w14:paraId="7F61896D"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Fox, D. et al. (2014) Doing events research: from theory to practice. Routledge: Oxford</w:t>
      </w:r>
    </w:p>
    <w:p w14:paraId="5BE21DA5"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Getz, D. and Page, S. (2019) Event studies: theory research and policy for planned events. 3rd Edition Routledge: Oxford</w:t>
      </w:r>
    </w:p>
    <w:p w14:paraId="0C98374F"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Jin, S., 2023. Unleashing the Potential of Social Media: Enhancing Intercultural Communication Skills in the Hospitality and Tourism Context. </w:t>
      </w:r>
      <w:r w:rsidRPr="0042441E">
        <w:rPr>
          <w:rFonts w:ascii="Times New Roman" w:hAnsi="Times New Roman" w:cs="Times New Roman"/>
          <w:i/>
          <w:iCs/>
          <w:sz w:val="24"/>
          <w:szCs w:val="24"/>
        </w:rPr>
        <w:t>Sustainability</w:t>
      </w:r>
      <w:r w:rsidRPr="0042441E">
        <w:rPr>
          <w:rFonts w:ascii="Times New Roman" w:hAnsi="Times New Roman" w:cs="Times New Roman"/>
          <w:sz w:val="24"/>
          <w:szCs w:val="24"/>
        </w:rPr>
        <w:t>, </w:t>
      </w:r>
      <w:r w:rsidRPr="0042441E">
        <w:rPr>
          <w:rFonts w:ascii="Times New Roman" w:hAnsi="Times New Roman" w:cs="Times New Roman"/>
          <w:i/>
          <w:iCs/>
          <w:sz w:val="24"/>
          <w:szCs w:val="24"/>
        </w:rPr>
        <w:t>15</w:t>
      </w:r>
      <w:r w:rsidRPr="0042441E">
        <w:rPr>
          <w:rFonts w:ascii="Times New Roman" w:hAnsi="Times New Roman" w:cs="Times New Roman"/>
          <w:sz w:val="24"/>
          <w:szCs w:val="24"/>
        </w:rPr>
        <w:t>(14), p.10840.</w:t>
      </w:r>
    </w:p>
    <w:p w14:paraId="468E888C" w14:textId="77777777" w:rsidR="00912B61" w:rsidRPr="0042441E" w:rsidRDefault="00912B61" w:rsidP="00AF1456">
      <w:pPr>
        <w:spacing w:line="360" w:lineRule="auto"/>
        <w:jc w:val="both"/>
        <w:rPr>
          <w:rFonts w:ascii="Times New Roman" w:hAnsi="Times New Roman" w:cs="Times New Roman"/>
          <w:sz w:val="24"/>
          <w:szCs w:val="24"/>
        </w:rPr>
      </w:pPr>
      <w:r w:rsidRPr="0042441E">
        <w:rPr>
          <w:rFonts w:ascii="Times New Roman" w:hAnsi="Times New Roman" w:cs="Times New Roman"/>
          <w:sz w:val="24"/>
          <w:szCs w:val="24"/>
        </w:rPr>
        <w:lastRenderedPageBreak/>
        <w:t xml:space="preserve">Kyere, F., </w:t>
      </w:r>
      <w:proofErr w:type="spellStart"/>
      <w:r w:rsidRPr="0042441E">
        <w:rPr>
          <w:rFonts w:ascii="Times New Roman" w:hAnsi="Times New Roman" w:cs="Times New Roman"/>
          <w:sz w:val="24"/>
          <w:szCs w:val="24"/>
        </w:rPr>
        <w:t>Dongying</w:t>
      </w:r>
      <w:proofErr w:type="spellEnd"/>
      <w:r w:rsidRPr="0042441E">
        <w:rPr>
          <w:rFonts w:ascii="Times New Roman" w:hAnsi="Times New Roman" w:cs="Times New Roman"/>
          <w:sz w:val="24"/>
          <w:szCs w:val="24"/>
        </w:rPr>
        <w:t xml:space="preserve">, S., </w:t>
      </w:r>
      <w:proofErr w:type="spellStart"/>
      <w:r w:rsidRPr="0042441E">
        <w:rPr>
          <w:rFonts w:ascii="Times New Roman" w:hAnsi="Times New Roman" w:cs="Times New Roman"/>
          <w:sz w:val="24"/>
          <w:szCs w:val="24"/>
        </w:rPr>
        <w:t>Bampoe</w:t>
      </w:r>
      <w:proofErr w:type="spellEnd"/>
      <w:r w:rsidRPr="0042441E">
        <w:rPr>
          <w:rFonts w:ascii="Times New Roman" w:hAnsi="Times New Roman" w:cs="Times New Roman"/>
          <w:sz w:val="24"/>
          <w:szCs w:val="24"/>
        </w:rPr>
        <w:t>, G.D., Kumah, N.Y.G. and Asante, D., 2024. Decoding the shift: Assessing household energy transition and unravelling the reasons for resistance or adoption of solar photovoltaic. </w:t>
      </w:r>
      <w:r w:rsidRPr="0042441E">
        <w:rPr>
          <w:rFonts w:ascii="Times New Roman" w:hAnsi="Times New Roman" w:cs="Times New Roman"/>
          <w:i/>
          <w:iCs/>
          <w:sz w:val="24"/>
          <w:szCs w:val="24"/>
        </w:rPr>
        <w:t>Technological Forecasting and Social Change</w:t>
      </w:r>
      <w:r w:rsidRPr="0042441E">
        <w:rPr>
          <w:rFonts w:ascii="Times New Roman" w:hAnsi="Times New Roman" w:cs="Times New Roman"/>
          <w:sz w:val="24"/>
          <w:szCs w:val="24"/>
        </w:rPr>
        <w:t>, </w:t>
      </w:r>
      <w:r w:rsidRPr="0042441E">
        <w:rPr>
          <w:rFonts w:ascii="Times New Roman" w:hAnsi="Times New Roman" w:cs="Times New Roman"/>
          <w:i/>
          <w:iCs/>
          <w:sz w:val="24"/>
          <w:szCs w:val="24"/>
        </w:rPr>
        <w:t>198</w:t>
      </w:r>
      <w:r w:rsidRPr="0042441E">
        <w:rPr>
          <w:rFonts w:ascii="Times New Roman" w:hAnsi="Times New Roman" w:cs="Times New Roman"/>
          <w:sz w:val="24"/>
          <w:szCs w:val="24"/>
        </w:rPr>
        <w:t>, p.123030.</w:t>
      </w:r>
    </w:p>
    <w:p w14:paraId="65193B33"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Mair, J. and Smith, A., 2022. Events and sustainability: Why making events more sustainable is not enough. In </w:t>
      </w:r>
      <w:r w:rsidRPr="0042441E">
        <w:rPr>
          <w:rFonts w:ascii="Times New Roman" w:hAnsi="Times New Roman" w:cs="Times New Roman"/>
          <w:i/>
          <w:iCs/>
          <w:sz w:val="24"/>
          <w:szCs w:val="24"/>
        </w:rPr>
        <w:t>Events and sustainability</w:t>
      </w:r>
      <w:r w:rsidRPr="0042441E">
        <w:rPr>
          <w:rFonts w:ascii="Times New Roman" w:hAnsi="Times New Roman" w:cs="Times New Roman"/>
          <w:sz w:val="24"/>
          <w:szCs w:val="24"/>
        </w:rPr>
        <w:t> (pp. 1-17). Routledge.</w:t>
      </w:r>
    </w:p>
    <w:p w14:paraId="1400F34A" w14:textId="77777777" w:rsidR="00912B61" w:rsidRPr="0042441E" w:rsidRDefault="00912B61" w:rsidP="00AF1456">
      <w:pPr>
        <w:spacing w:line="360" w:lineRule="auto"/>
        <w:jc w:val="both"/>
        <w:rPr>
          <w:rFonts w:ascii="Times New Roman" w:hAnsi="Times New Roman" w:cs="Times New Roman"/>
          <w:bCs/>
          <w:sz w:val="24"/>
          <w:szCs w:val="24"/>
          <w:lang w:val="en-US"/>
        </w:rPr>
      </w:pPr>
      <w:proofErr w:type="spellStart"/>
      <w:r w:rsidRPr="0042441E">
        <w:rPr>
          <w:rFonts w:ascii="Times New Roman" w:hAnsi="Times New Roman" w:cs="Times New Roman"/>
          <w:bCs/>
          <w:sz w:val="24"/>
          <w:szCs w:val="24"/>
        </w:rPr>
        <w:t>McGruer</w:t>
      </w:r>
      <w:proofErr w:type="spellEnd"/>
      <w:r w:rsidRPr="0042441E">
        <w:rPr>
          <w:rFonts w:ascii="Times New Roman" w:hAnsi="Times New Roman" w:cs="Times New Roman"/>
          <w:bCs/>
          <w:sz w:val="24"/>
          <w:szCs w:val="24"/>
        </w:rPr>
        <w:t>, D., 2020. </w:t>
      </w:r>
      <w:r w:rsidRPr="0042441E">
        <w:rPr>
          <w:rFonts w:ascii="Times New Roman" w:hAnsi="Times New Roman" w:cs="Times New Roman"/>
          <w:bCs/>
          <w:i/>
          <w:iCs/>
          <w:sz w:val="24"/>
          <w:szCs w:val="24"/>
        </w:rPr>
        <w:t>Dynamic digital marketing: Master the world of online and social media marketing to grow your business</w:t>
      </w:r>
      <w:r w:rsidRPr="0042441E">
        <w:rPr>
          <w:rFonts w:ascii="Times New Roman" w:hAnsi="Times New Roman" w:cs="Times New Roman"/>
          <w:bCs/>
          <w:sz w:val="24"/>
          <w:szCs w:val="24"/>
        </w:rPr>
        <w:t>. John Wiley &amp; Sons.</w:t>
      </w:r>
    </w:p>
    <w:p w14:paraId="0382169C"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Meredith, J. (2022) Project management: a managerial approach</w:t>
      </w:r>
    </w:p>
    <w:p w14:paraId="30A9FF0B"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O'Toole, W. (2011) Events feasibility and development: from strategy to operations. Elsevier: Oxford</w:t>
      </w:r>
    </w:p>
    <w:p w14:paraId="04AA0E75"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Padma, P. and Ahn, J., 2020. Guest satisfaction &amp; dissatisfaction in luxury hotels: An application of big data. </w:t>
      </w:r>
      <w:r w:rsidRPr="0042441E">
        <w:rPr>
          <w:rFonts w:ascii="Times New Roman" w:hAnsi="Times New Roman" w:cs="Times New Roman"/>
          <w:i/>
          <w:iCs/>
          <w:sz w:val="24"/>
          <w:szCs w:val="24"/>
        </w:rPr>
        <w:t>International Journal of Hospitality Management</w:t>
      </w:r>
      <w:r w:rsidRPr="0042441E">
        <w:rPr>
          <w:rFonts w:ascii="Times New Roman" w:hAnsi="Times New Roman" w:cs="Times New Roman"/>
          <w:sz w:val="24"/>
          <w:szCs w:val="24"/>
        </w:rPr>
        <w:t>, </w:t>
      </w:r>
      <w:r w:rsidRPr="0042441E">
        <w:rPr>
          <w:rFonts w:ascii="Times New Roman" w:hAnsi="Times New Roman" w:cs="Times New Roman"/>
          <w:i/>
          <w:iCs/>
          <w:sz w:val="24"/>
          <w:szCs w:val="24"/>
        </w:rPr>
        <w:t>84</w:t>
      </w:r>
      <w:r w:rsidRPr="0042441E">
        <w:rPr>
          <w:rFonts w:ascii="Times New Roman" w:hAnsi="Times New Roman" w:cs="Times New Roman"/>
          <w:sz w:val="24"/>
          <w:szCs w:val="24"/>
        </w:rPr>
        <w:t>, p.102318.</w:t>
      </w:r>
    </w:p>
    <w:p w14:paraId="0AF96098" w14:textId="77777777" w:rsidR="00912B61" w:rsidRPr="0042441E" w:rsidRDefault="00912B61" w:rsidP="00AF1456">
      <w:pPr>
        <w:spacing w:line="360" w:lineRule="auto"/>
        <w:jc w:val="both"/>
        <w:rPr>
          <w:rFonts w:ascii="Times New Roman" w:hAnsi="Times New Roman" w:cs="Times New Roman"/>
          <w:sz w:val="24"/>
          <w:szCs w:val="24"/>
        </w:rPr>
      </w:pPr>
      <w:proofErr w:type="spellStart"/>
      <w:r w:rsidRPr="0042441E">
        <w:rPr>
          <w:rFonts w:ascii="Times New Roman" w:hAnsi="Times New Roman" w:cs="Times New Roman"/>
          <w:sz w:val="24"/>
          <w:szCs w:val="24"/>
        </w:rPr>
        <w:t>Prabadevi</w:t>
      </w:r>
      <w:proofErr w:type="spellEnd"/>
      <w:r w:rsidRPr="0042441E">
        <w:rPr>
          <w:rFonts w:ascii="Times New Roman" w:hAnsi="Times New Roman" w:cs="Times New Roman"/>
          <w:sz w:val="24"/>
          <w:szCs w:val="24"/>
        </w:rPr>
        <w:t xml:space="preserve">, B., Deepa, N., Victor, N., </w:t>
      </w:r>
      <w:proofErr w:type="spellStart"/>
      <w:r w:rsidRPr="0042441E">
        <w:rPr>
          <w:rFonts w:ascii="Times New Roman" w:hAnsi="Times New Roman" w:cs="Times New Roman"/>
          <w:sz w:val="24"/>
          <w:szCs w:val="24"/>
        </w:rPr>
        <w:t>Gadekallu</w:t>
      </w:r>
      <w:proofErr w:type="spellEnd"/>
      <w:r w:rsidRPr="0042441E">
        <w:rPr>
          <w:rFonts w:ascii="Times New Roman" w:hAnsi="Times New Roman" w:cs="Times New Roman"/>
          <w:sz w:val="24"/>
          <w:szCs w:val="24"/>
        </w:rPr>
        <w:t xml:space="preserve">, T.R., </w:t>
      </w:r>
      <w:proofErr w:type="spellStart"/>
      <w:r w:rsidRPr="0042441E">
        <w:rPr>
          <w:rFonts w:ascii="Times New Roman" w:hAnsi="Times New Roman" w:cs="Times New Roman"/>
          <w:sz w:val="24"/>
          <w:szCs w:val="24"/>
        </w:rPr>
        <w:t>Maddikunta</w:t>
      </w:r>
      <w:proofErr w:type="spellEnd"/>
      <w:r w:rsidRPr="0042441E">
        <w:rPr>
          <w:rFonts w:ascii="Times New Roman" w:hAnsi="Times New Roman" w:cs="Times New Roman"/>
          <w:sz w:val="24"/>
          <w:szCs w:val="24"/>
        </w:rPr>
        <w:t xml:space="preserve">, P.K.R., </w:t>
      </w:r>
      <w:proofErr w:type="spellStart"/>
      <w:r w:rsidRPr="0042441E">
        <w:rPr>
          <w:rFonts w:ascii="Times New Roman" w:hAnsi="Times New Roman" w:cs="Times New Roman"/>
          <w:sz w:val="24"/>
          <w:szCs w:val="24"/>
        </w:rPr>
        <w:t>Yenduri</w:t>
      </w:r>
      <w:proofErr w:type="spellEnd"/>
      <w:r w:rsidRPr="0042441E">
        <w:rPr>
          <w:rFonts w:ascii="Times New Roman" w:hAnsi="Times New Roman" w:cs="Times New Roman"/>
          <w:sz w:val="24"/>
          <w:szCs w:val="24"/>
        </w:rPr>
        <w:t>, G., Wang, W., Pham, Q.V., Huynh-The, T. and Liyanage, M., 2023. Metaverse for Industry 5.0 in NextG Communications: Potential Applications and Future Challenges. </w:t>
      </w:r>
      <w:proofErr w:type="spellStart"/>
      <w:r w:rsidRPr="0042441E">
        <w:rPr>
          <w:rFonts w:ascii="Times New Roman" w:hAnsi="Times New Roman" w:cs="Times New Roman"/>
          <w:i/>
          <w:iCs/>
          <w:sz w:val="24"/>
          <w:szCs w:val="24"/>
        </w:rPr>
        <w:t>arXiv</w:t>
      </w:r>
      <w:proofErr w:type="spellEnd"/>
      <w:r w:rsidRPr="0042441E">
        <w:rPr>
          <w:rFonts w:ascii="Times New Roman" w:hAnsi="Times New Roman" w:cs="Times New Roman"/>
          <w:i/>
          <w:iCs/>
          <w:sz w:val="24"/>
          <w:szCs w:val="24"/>
        </w:rPr>
        <w:t xml:space="preserve"> preprint arXiv:2308.02677</w:t>
      </w:r>
      <w:r w:rsidRPr="0042441E">
        <w:rPr>
          <w:rFonts w:ascii="Times New Roman" w:hAnsi="Times New Roman" w:cs="Times New Roman"/>
          <w:sz w:val="24"/>
          <w:szCs w:val="24"/>
        </w:rPr>
        <w:t>.</w:t>
      </w:r>
    </w:p>
    <w:p w14:paraId="1BFB62A4"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Rogers, T. Wynn-Moylan, P (2022) Conferences and conventions: a global industry. 4th Edition. Routledge: Oxford</w:t>
      </w:r>
    </w:p>
    <w:p w14:paraId="1603E2A1"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Santos, D., 2021. </w:t>
      </w:r>
      <w:r w:rsidRPr="0042441E">
        <w:rPr>
          <w:rFonts w:ascii="Times New Roman" w:hAnsi="Times New Roman" w:cs="Times New Roman"/>
          <w:i/>
          <w:iCs/>
          <w:sz w:val="24"/>
          <w:szCs w:val="24"/>
        </w:rPr>
        <w:t>Time, Progress, Growth and Technology</w:t>
      </w:r>
      <w:r w:rsidRPr="0042441E">
        <w:rPr>
          <w:rFonts w:ascii="Times New Roman" w:hAnsi="Times New Roman" w:cs="Times New Roman"/>
          <w:sz w:val="24"/>
          <w:szCs w:val="24"/>
        </w:rPr>
        <w:t>. Springer International Publishing.</w:t>
      </w:r>
    </w:p>
    <w:p w14:paraId="2E1A050B"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lang w:val="en-US"/>
        </w:rPr>
        <w:t xml:space="preserve">Smith, A. (2012) Events and urban regeneration: the strategic use of events to </w:t>
      </w:r>
      <w:proofErr w:type="spellStart"/>
      <w:r w:rsidRPr="0042441E">
        <w:rPr>
          <w:rFonts w:ascii="Times New Roman" w:hAnsi="Times New Roman" w:cs="Times New Roman"/>
          <w:sz w:val="24"/>
          <w:szCs w:val="24"/>
          <w:lang w:val="en-US"/>
        </w:rPr>
        <w:t>revitalise</w:t>
      </w:r>
      <w:proofErr w:type="spellEnd"/>
      <w:r w:rsidRPr="0042441E">
        <w:rPr>
          <w:rFonts w:ascii="Times New Roman" w:hAnsi="Times New Roman" w:cs="Times New Roman"/>
          <w:sz w:val="24"/>
          <w:szCs w:val="24"/>
          <w:lang w:val="en-US"/>
        </w:rPr>
        <w:t xml:space="preserve"> cities. Routledge: Oxford</w:t>
      </w:r>
    </w:p>
    <w:p w14:paraId="37404692"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Smith, J.D., Li, D.H. and Rafferty, M.R., 2020. The implementation research logic model: a method for planning, executing, reporting, and synthesizing implementation projects. </w:t>
      </w:r>
      <w:r w:rsidRPr="0042441E">
        <w:rPr>
          <w:rFonts w:ascii="Times New Roman" w:hAnsi="Times New Roman" w:cs="Times New Roman"/>
          <w:i/>
          <w:iCs/>
          <w:sz w:val="24"/>
          <w:szCs w:val="24"/>
        </w:rPr>
        <w:t>Implementation Science</w:t>
      </w:r>
      <w:r w:rsidRPr="0042441E">
        <w:rPr>
          <w:rFonts w:ascii="Times New Roman" w:hAnsi="Times New Roman" w:cs="Times New Roman"/>
          <w:sz w:val="24"/>
          <w:szCs w:val="24"/>
        </w:rPr>
        <w:t>, </w:t>
      </w:r>
      <w:r w:rsidRPr="0042441E">
        <w:rPr>
          <w:rFonts w:ascii="Times New Roman" w:hAnsi="Times New Roman" w:cs="Times New Roman"/>
          <w:i/>
          <w:iCs/>
          <w:sz w:val="24"/>
          <w:szCs w:val="24"/>
        </w:rPr>
        <w:t>15</w:t>
      </w:r>
      <w:r w:rsidRPr="0042441E">
        <w:rPr>
          <w:rFonts w:ascii="Times New Roman" w:hAnsi="Times New Roman" w:cs="Times New Roman"/>
          <w:sz w:val="24"/>
          <w:szCs w:val="24"/>
        </w:rPr>
        <w:t>, pp.1-12.</w:t>
      </w:r>
    </w:p>
    <w:p w14:paraId="37E02522" w14:textId="77777777" w:rsidR="00912B61" w:rsidRPr="0042441E" w:rsidRDefault="00912B61" w:rsidP="00AF1456">
      <w:pPr>
        <w:spacing w:line="360" w:lineRule="auto"/>
        <w:jc w:val="both"/>
        <w:rPr>
          <w:rFonts w:ascii="Times New Roman" w:hAnsi="Times New Roman" w:cs="Times New Roman"/>
          <w:sz w:val="24"/>
          <w:szCs w:val="24"/>
          <w:lang w:val="en-US"/>
        </w:rPr>
      </w:pPr>
      <w:proofErr w:type="spellStart"/>
      <w:r w:rsidRPr="0042441E">
        <w:rPr>
          <w:rFonts w:ascii="Times New Roman" w:hAnsi="Times New Roman" w:cs="Times New Roman"/>
          <w:sz w:val="24"/>
          <w:szCs w:val="24"/>
        </w:rPr>
        <w:lastRenderedPageBreak/>
        <w:t>Stylos</w:t>
      </w:r>
      <w:proofErr w:type="spellEnd"/>
      <w:r w:rsidRPr="0042441E">
        <w:rPr>
          <w:rFonts w:ascii="Times New Roman" w:hAnsi="Times New Roman" w:cs="Times New Roman"/>
          <w:sz w:val="24"/>
          <w:szCs w:val="24"/>
        </w:rPr>
        <w:t xml:space="preserve">, N., </w:t>
      </w:r>
      <w:proofErr w:type="spellStart"/>
      <w:r w:rsidRPr="0042441E">
        <w:rPr>
          <w:rFonts w:ascii="Times New Roman" w:hAnsi="Times New Roman" w:cs="Times New Roman"/>
          <w:sz w:val="24"/>
          <w:szCs w:val="24"/>
        </w:rPr>
        <w:t>Zwiegelaar</w:t>
      </w:r>
      <w:proofErr w:type="spellEnd"/>
      <w:r w:rsidRPr="0042441E">
        <w:rPr>
          <w:rFonts w:ascii="Times New Roman" w:hAnsi="Times New Roman" w:cs="Times New Roman"/>
          <w:sz w:val="24"/>
          <w:szCs w:val="24"/>
        </w:rPr>
        <w:t xml:space="preserve">, J. and </w:t>
      </w:r>
      <w:proofErr w:type="spellStart"/>
      <w:r w:rsidRPr="0042441E">
        <w:rPr>
          <w:rFonts w:ascii="Times New Roman" w:hAnsi="Times New Roman" w:cs="Times New Roman"/>
          <w:sz w:val="24"/>
          <w:szCs w:val="24"/>
        </w:rPr>
        <w:t>Buhalis</w:t>
      </w:r>
      <w:proofErr w:type="spellEnd"/>
      <w:r w:rsidRPr="0042441E">
        <w:rPr>
          <w:rFonts w:ascii="Times New Roman" w:hAnsi="Times New Roman" w:cs="Times New Roman"/>
          <w:sz w:val="24"/>
          <w:szCs w:val="24"/>
        </w:rPr>
        <w:t>, D., 2021. Big data empowered agility for dynamic, volatile, and time-sensitive service industries: the case of tourism sector. </w:t>
      </w:r>
      <w:r w:rsidRPr="0042441E">
        <w:rPr>
          <w:rFonts w:ascii="Times New Roman" w:hAnsi="Times New Roman" w:cs="Times New Roman"/>
          <w:i/>
          <w:iCs/>
          <w:sz w:val="24"/>
          <w:szCs w:val="24"/>
        </w:rPr>
        <w:t>International Journal of Contemporary Hospitality Management</w:t>
      </w:r>
      <w:r w:rsidRPr="0042441E">
        <w:rPr>
          <w:rFonts w:ascii="Times New Roman" w:hAnsi="Times New Roman" w:cs="Times New Roman"/>
          <w:sz w:val="24"/>
          <w:szCs w:val="24"/>
        </w:rPr>
        <w:t>, </w:t>
      </w:r>
      <w:r w:rsidRPr="0042441E">
        <w:rPr>
          <w:rFonts w:ascii="Times New Roman" w:hAnsi="Times New Roman" w:cs="Times New Roman"/>
          <w:i/>
          <w:iCs/>
          <w:sz w:val="24"/>
          <w:szCs w:val="24"/>
        </w:rPr>
        <w:t>33</w:t>
      </w:r>
      <w:r w:rsidRPr="0042441E">
        <w:rPr>
          <w:rFonts w:ascii="Times New Roman" w:hAnsi="Times New Roman" w:cs="Times New Roman"/>
          <w:sz w:val="24"/>
          <w:szCs w:val="24"/>
        </w:rPr>
        <w:t>(3), pp.1015-1036.</w:t>
      </w:r>
    </w:p>
    <w:p w14:paraId="2CFD57E1"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 xml:space="preserve">Supriani, Y., Meliani, F., Supriyadi, A., </w:t>
      </w:r>
      <w:proofErr w:type="spellStart"/>
      <w:r w:rsidRPr="0042441E">
        <w:rPr>
          <w:rFonts w:ascii="Times New Roman" w:hAnsi="Times New Roman" w:cs="Times New Roman"/>
          <w:sz w:val="24"/>
          <w:szCs w:val="24"/>
        </w:rPr>
        <w:t>Supiana</w:t>
      </w:r>
      <w:proofErr w:type="spellEnd"/>
      <w:r w:rsidRPr="0042441E">
        <w:rPr>
          <w:rFonts w:ascii="Times New Roman" w:hAnsi="Times New Roman" w:cs="Times New Roman"/>
          <w:sz w:val="24"/>
          <w:szCs w:val="24"/>
        </w:rPr>
        <w:t xml:space="preserve">, S. and </w:t>
      </w:r>
      <w:proofErr w:type="spellStart"/>
      <w:r w:rsidRPr="0042441E">
        <w:rPr>
          <w:rFonts w:ascii="Times New Roman" w:hAnsi="Times New Roman" w:cs="Times New Roman"/>
          <w:sz w:val="24"/>
          <w:szCs w:val="24"/>
        </w:rPr>
        <w:t>Zaqiah</w:t>
      </w:r>
      <w:proofErr w:type="spellEnd"/>
      <w:r w:rsidRPr="0042441E">
        <w:rPr>
          <w:rFonts w:ascii="Times New Roman" w:hAnsi="Times New Roman" w:cs="Times New Roman"/>
          <w:sz w:val="24"/>
          <w:szCs w:val="24"/>
        </w:rPr>
        <w:t>, Q.Y., 2022. The Process of Curriculum Innovation: Dimensions, Models, Stages, and Affecting Factors. </w:t>
      </w:r>
      <w:proofErr w:type="spellStart"/>
      <w:r w:rsidRPr="0042441E">
        <w:rPr>
          <w:rFonts w:ascii="Times New Roman" w:hAnsi="Times New Roman" w:cs="Times New Roman"/>
          <w:i/>
          <w:iCs/>
          <w:sz w:val="24"/>
          <w:szCs w:val="24"/>
        </w:rPr>
        <w:t>Nazhruna</w:t>
      </w:r>
      <w:proofErr w:type="spellEnd"/>
      <w:r w:rsidRPr="0042441E">
        <w:rPr>
          <w:rFonts w:ascii="Times New Roman" w:hAnsi="Times New Roman" w:cs="Times New Roman"/>
          <w:i/>
          <w:iCs/>
          <w:sz w:val="24"/>
          <w:szCs w:val="24"/>
        </w:rPr>
        <w:t xml:space="preserve">: </w:t>
      </w:r>
      <w:proofErr w:type="spellStart"/>
      <w:r w:rsidRPr="0042441E">
        <w:rPr>
          <w:rFonts w:ascii="Times New Roman" w:hAnsi="Times New Roman" w:cs="Times New Roman"/>
          <w:i/>
          <w:iCs/>
          <w:sz w:val="24"/>
          <w:szCs w:val="24"/>
        </w:rPr>
        <w:t>Jurnal</w:t>
      </w:r>
      <w:proofErr w:type="spellEnd"/>
      <w:r w:rsidRPr="0042441E">
        <w:rPr>
          <w:rFonts w:ascii="Times New Roman" w:hAnsi="Times New Roman" w:cs="Times New Roman"/>
          <w:i/>
          <w:iCs/>
          <w:sz w:val="24"/>
          <w:szCs w:val="24"/>
        </w:rPr>
        <w:t xml:space="preserve"> Pendidikan Islam</w:t>
      </w:r>
      <w:r w:rsidRPr="0042441E">
        <w:rPr>
          <w:rFonts w:ascii="Times New Roman" w:hAnsi="Times New Roman" w:cs="Times New Roman"/>
          <w:sz w:val="24"/>
          <w:szCs w:val="24"/>
        </w:rPr>
        <w:t>, </w:t>
      </w:r>
      <w:r w:rsidRPr="0042441E">
        <w:rPr>
          <w:rFonts w:ascii="Times New Roman" w:hAnsi="Times New Roman" w:cs="Times New Roman"/>
          <w:i/>
          <w:iCs/>
          <w:sz w:val="24"/>
          <w:szCs w:val="24"/>
        </w:rPr>
        <w:t>5</w:t>
      </w:r>
      <w:r w:rsidRPr="0042441E">
        <w:rPr>
          <w:rFonts w:ascii="Times New Roman" w:hAnsi="Times New Roman" w:cs="Times New Roman"/>
          <w:sz w:val="24"/>
          <w:szCs w:val="24"/>
        </w:rPr>
        <w:t>(2), pp.485-500.</w:t>
      </w:r>
    </w:p>
    <w:p w14:paraId="0E211401" w14:textId="77777777" w:rsidR="00912B61" w:rsidRPr="0042441E" w:rsidRDefault="00912B61" w:rsidP="00AF1456">
      <w:pPr>
        <w:spacing w:line="360" w:lineRule="auto"/>
        <w:jc w:val="both"/>
        <w:rPr>
          <w:rFonts w:ascii="Times New Roman" w:hAnsi="Times New Roman" w:cs="Times New Roman"/>
          <w:sz w:val="24"/>
          <w:szCs w:val="24"/>
          <w:lang w:val="en-US"/>
        </w:rPr>
      </w:pPr>
      <w:r w:rsidRPr="0042441E">
        <w:rPr>
          <w:rFonts w:ascii="Times New Roman" w:hAnsi="Times New Roman" w:cs="Times New Roman"/>
          <w:sz w:val="24"/>
          <w:szCs w:val="24"/>
        </w:rPr>
        <w:t>Wickham, M., Donnelly, T. and French, L., 2021. Strategic sustainability management in the event sector. </w:t>
      </w:r>
      <w:r w:rsidRPr="0042441E">
        <w:rPr>
          <w:rFonts w:ascii="Times New Roman" w:hAnsi="Times New Roman" w:cs="Times New Roman"/>
          <w:i/>
          <w:iCs/>
          <w:sz w:val="24"/>
          <w:szCs w:val="24"/>
        </w:rPr>
        <w:t>Event Management</w:t>
      </w:r>
      <w:r w:rsidRPr="0042441E">
        <w:rPr>
          <w:rFonts w:ascii="Times New Roman" w:hAnsi="Times New Roman" w:cs="Times New Roman"/>
          <w:sz w:val="24"/>
          <w:szCs w:val="24"/>
        </w:rPr>
        <w:t>, </w:t>
      </w:r>
      <w:r w:rsidRPr="0042441E">
        <w:rPr>
          <w:rFonts w:ascii="Times New Roman" w:hAnsi="Times New Roman" w:cs="Times New Roman"/>
          <w:i/>
          <w:iCs/>
          <w:sz w:val="24"/>
          <w:szCs w:val="24"/>
        </w:rPr>
        <w:t>25</w:t>
      </w:r>
      <w:r w:rsidRPr="0042441E">
        <w:rPr>
          <w:rFonts w:ascii="Times New Roman" w:hAnsi="Times New Roman" w:cs="Times New Roman"/>
          <w:sz w:val="24"/>
          <w:szCs w:val="24"/>
        </w:rPr>
        <w:t>(3), pp.279-296.</w:t>
      </w:r>
    </w:p>
    <w:p w14:paraId="260925DC" w14:textId="77777777" w:rsidR="00952D96" w:rsidRPr="0042441E" w:rsidRDefault="00952D96" w:rsidP="006F1B9A">
      <w:pPr>
        <w:spacing w:line="360" w:lineRule="auto"/>
        <w:jc w:val="both"/>
        <w:rPr>
          <w:rFonts w:ascii="Times New Roman" w:hAnsi="Times New Roman" w:cs="Times New Roman"/>
          <w:sz w:val="24"/>
          <w:szCs w:val="24"/>
          <w:lang w:val="en-US"/>
        </w:rPr>
      </w:pPr>
    </w:p>
    <w:p w14:paraId="47FE24F0" w14:textId="77777777" w:rsidR="00DC1594" w:rsidRPr="0042441E" w:rsidRDefault="00DC1594" w:rsidP="006F1B9A">
      <w:pPr>
        <w:spacing w:line="360" w:lineRule="auto"/>
        <w:jc w:val="both"/>
        <w:rPr>
          <w:rFonts w:ascii="Times New Roman" w:hAnsi="Times New Roman" w:cs="Times New Roman"/>
          <w:sz w:val="24"/>
          <w:szCs w:val="24"/>
          <w:lang w:val="en-US"/>
        </w:rPr>
      </w:pPr>
    </w:p>
    <w:sectPr w:rsidR="00DC1594" w:rsidRPr="0042441E" w:rsidSect="0074086F">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B207B" w14:textId="77777777" w:rsidR="0074086F" w:rsidRDefault="0074086F" w:rsidP="000561F6">
      <w:pPr>
        <w:spacing w:after="0" w:line="240" w:lineRule="auto"/>
      </w:pPr>
      <w:r>
        <w:separator/>
      </w:r>
    </w:p>
  </w:endnote>
  <w:endnote w:type="continuationSeparator" w:id="0">
    <w:p w14:paraId="424758E2" w14:textId="77777777" w:rsidR="0074086F" w:rsidRDefault="0074086F" w:rsidP="00056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606532"/>
      <w:docPartObj>
        <w:docPartGallery w:val="Page Numbers (Bottom of Page)"/>
        <w:docPartUnique/>
      </w:docPartObj>
    </w:sdtPr>
    <w:sdtContent>
      <w:p w14:paraId="36B43897" w14:textId="77777777" w:rsidR="000561F6" w:rsidRDefault="00000000">
        <w:pPr>
          <w:pStyle w:val="Footer"/>
          <w:jc w:val="right"/>
        </w:pPr>
        <w:r>
          <w:fldChar w:fldCharType="begin"/>
        </w:r>
        <w:r>
          <w:instrText xml:space="preserve"> PAGE   \* MERGEFORMAT </w:instrText>
        </w:r>
        <w:r>
          <w:fldChar w:fldCharType="separate"/>
        </w:r>
        <w:r w:rsidR="003B0A8E">
          <w:rPr>
            <w:noProof/>
          </w:rPr>
          <w:t>19</w:t>
        </w:r>
        <w:r>
          <w:rPr>
            <w:noProof/>
          </w:rPr>
          <w:fldChar w:fldCharType="end"/>
        </w:r>
      </w:p>
    </w:sdtContent>
  </w:sdt>
  <w:p w14:paraId="3AEBCAFA" w14:textId="77777777" w:rsidR="000561F6" w:rsidRDefault="00056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83571" w14:textId="77777777" w:rsidR="0074086F" w:rsidRDefault="0074086F" w:rsidP="000561F6">
      <w:pPr>
        <w:spacing w:after="0" w:line="240" w:lineRule="auto"/>
      </w:pPr>
      <w:r>
        <w:separator/>
      </w:r>
    </w:p>
  </w:footnote>
  <w:footnote w:type="continuationSeparator" w:id="0">
    <w:p w14:paraId="04510986" w14:textId="77777777" w:rsidR="0074086F" w:rsidRDefault="0074086F" w:rsidP="00056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33E6A"/>
    <w:multiLevelType w:val="hybridMultilevel"/>
    <w:tmpl w:val="41280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541C13"/>
    <w:multiLevelType w:val="multilevel"/>
    <w:tmpl w:val="6B6802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226A2D"/>
    <w:multiLevelType w:val="hybridMultilevel"/>
    <w:tmpl w:val="329AC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67C56"/>
    <w:multiLevelType w:val="multilevel"/>
    <w:tmpl w:val="86A613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982EFC"/>
    <w:multiLevelType w:val="multilevel"/>
    <w:tmpl w:val="791451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6926A2"/>
    <w:multiLevelType w:val="hybridMultilevel"/>
    <w:tmpl w:val="891C9B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B15783"/>
    <w:multiLevelType w:val="multilevel"/>
    <w:tmpl w:val="18A031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2F40C1"/>
    <w:multiLevelType w:val="multilevel"/>
    <w:tmpl w:val="BDA29E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B8790D"/>
    <w:multiLevelType w:val="multilevel"/>
    <w:tmpl w:val="6D76C7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656A1F"/>
    <w:multiLevelType w:val="hybridMultilevel"/>
    <w:tmpl w:val="F0F21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350823"/>
    <w:multiLevelType w:val="hybridMultilevel"/>
    <w:tmpl w:val="B164D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AF4F79"/>
    <w:multiLevelType w:val="hybridMultilevel"/>
    <w:tmpl w:val="533A3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E83180"/>
    <w:multiLevelType w:val="multilevel"/>
    <w:tmpl w:val="947E2F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AF7C50"/>
    <w:multiLevelType w:val="multilevel"/>
    <w:tmpl w:val="C4D4A3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944D87"/>
    <w:multiLevelType w:val="multilevel"/>
    <w:tmpl w:val="F6EC81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D333BA"/>
    <w:multiLevelType w:val="hybridMultilevel"/>
    <w:tmpl w:val="6E0E6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8667B1"/>
    <w:multiLevelType w:val="multilevel"/>
    <w:tmpl w:val="819486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4524375">
    <w:abstractNumId w:val="4"/>
  </w:num>
  <w:num w:numId="2" w16cid:durableId="782385249">
    <w:abstractNumId w:val="1"/>
  </w:num>
  <w:num w:numId="3" w16cid:durableId="329481463">
    <w:abstractNumId w:val="14"/>
  </w:num>
  <w:num w:numId="4" w16cid:durableId="193541641">
    <w:abstractNumId w:val="3"/>
  </w:num>
  <w:num w:numId="5" w16cid:durableId="577329511">
    <w:abstractNumId w:val="12"/>
  </w:num>
  <w:num w:numId="6" w16cid:durableId="1965193029">
    <w:abstractNumId w:val="13"/>
  </w:num>
  <w:num w:numId="7" w16cid:durableId="830369826">
    <w:abstractNumId w:val="8"/>
  </w:num>
  <w:num w:numId="8" w16cid:durableId="1129127434">
    <w:abstractNumId w:val="6"/>
  </w:num>
  <w:num w:numId="9" w16cid:durableId="2029328703">
    <w:abstractNumId w:val="16"/>
  </w:num>
  <w:num w:numId="10" w16cid:durableId="2140877455">
    <w:abstractNumId w:val="7"/>
  </w:num>
  <w:num w:numId="11" w16cid:durableId="2095736748">
    <w:abstractNumId w:val="10"/>
  </w:num>
  <w:num w:numId="12" w16cid:durableId="45571412">
    <w:abstractNumId w:val="5"/>
  </w:num>
  <w:num w:numId="13" w16cid:durableId="1775132055">
    <w:abstractNumId w:val="2"/>
  </w:num>
  <w:num w:numId="14" w16cid:durableId="59132350">
    <w:abstractNumId w:val="9"/>
  </w:num>
  <w:num w:numId="15" w16cid:durableId="1396665292">
    <w:abstractNumId w:val="15"/>
  </w:num>
  <w:num w:numId="16" w16cid:durableId="1044595099">
    <w:abstractNumId w:val="0"/>
  </w:num>
  <w:num w:numId="17" w16cid:durableId="17580881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15B5"/>
    <w:rsid w:val="0003353C"/>
    <w:rsid w:val="000561F6"/>
    <w:rsid w:val="00061E88"/>
    <w:rsid w:val="00176FDA"/>
    <w:rsid w:val="001D3F6E"/>
    <w:rsid w:val="0023306C"/>
    <w:rsid w:val="00357FF2"/>
    <w:rsid w:val="00372ED9"/>
    <w:rsid w:val="003B0A8E"/>
    <w:rsid w:val="003E4525"/>
    <w:rsid w:val="00424075"/>
    <w:rsid w:val="0042441E"/>
    <w:rsid w:val="004336E2"/>
    <w:rsid w:val="00446F55"/>
    <w:rsid w:val="00465CF1"/>
    <w:rsid w:val="00491247"/>
    <w:rsid w:val="005B35A8"/>
    <w:rsid w:val="005C06A8"/>
    <w:rsid w:val="00654B99"/>
    <w:rsid w:val="006F1B9A"/>
    <w:rsid w:val="0074086F"/>
    <w:rsid w:val="007B074E"/>
    <w:rsid w:val="008605EC"/>
    <w:rsid w:val="00874FE5"/>
    <w:rsid w:val="00912B61"/>
    <w:rsid w:val="00952D96"/>
    <w:rsid w:val="00A143D0"/>
    <w:rsid w:val="00A315B5"/>
    <w:rsid w:val="00A92942"/>
    <w:rsid w:val="00AF1456"/>
    <w:rsid w:val="00B74867"/>
    <w:rsid w:val="00BA751F"/>
    <w:rsid w:val="00BA78F6"/>
    <w:rsid w:val="00BC1CAE"/>
    <w:rsid w:val="00C41C27"/>
    <w:rsid w:val="00C61452"/>
    <w:rsid w:val="00D1266A"/>
    <w:rsid w:val="00DA4A2F"/>
    <w:rsid w:val="00DB40FF"/>
    <w:rsid w:val="00DC1594"/>
    <w:rsid w:val="00DC5227"/>
    <w:rsid w:val="00E567B5"/>
    <w:rsid w:val="00E5759A"/>
    <w:rsid w:val="00F032FE"/>
    <w:rsid w:val="00F43420"/>
    <w:rsid w:val="00F5608A"/>
    <w:rsid w:val="00FA6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6002"/>
  <w15:docId w15:val="{0FCB7BD3-6A8A-4226-9B69-86B975AB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A2F"/>
    <w:rPr>
      <w:lang w:val="en-GB"/>
    </w:rPr>
  </w:style>
  <w:style w:type="paragraph" w:styleId="Heading1">
    <w:name w:val="heading 1"/>
    <w:basedOn w:val="Normal"/>
    <w:next w:val="Normal"/>
    <w:link w:val="Heading1Char"/>
    <w:uiPriority w:val="9"/>
    <w:qFormat/>
    <w:rsid w:val="00952D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5EC"/>
    <w:pPr>
      <w:ind w:left="720"/>
      <w:contextualSpacing/>
    </w:pPr>
  </w:style>
  <w:style w:type="character" w:customStyle="1" w:styleId="Heading1Char">
    <w:name w:val="Heading 1 Char"/>
    <w:basedOn w:val="DefaultParagraphFont"/>
    <w:link w:val="Heading1"/>
    <w:uiPriority w:val="9"/>
    <w:rsid w:val="00952D96"/>
    <w:rPr>
      <w:rFonts w:asciiTheme="majorHAnsi" w:eastAsiaTheme="majorEastAsia" w:hAnsiTheme="majorHAnsi" w:cstheme="majorBidi"/>
      <w:b/>
      <w:bCs/>
      <w:color w:val="365F91" w:themeColor="accent1" w:themeShade="BF"/>
      <w:sz w:val="28"/>
      <w:szCs w:val="28"/>
      <w:lang w:val="en-GB"/>
    </w:rPr>
  </w:style>
  <w:style w:type="table" w:styleId="TableGrid">
    <w:name w:val="Table Grid"/>
    <w:basedOn w:val="TableNormal"/>
    <w:uiPriority w:val="59"/>
    <w:rsid w:val="000561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0561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561F6"/>
    <w:rPr>
      <w:lang w:val="en-GB"/>
    </w:rPr>
  </w:style>
  <w:style w:type="paragraph" w:styleId="Footer">
    <w:name w:val="footer"/>
    <w:basedOn w:val="Normal"/>
    <w:link w:val="FooterChar"/>
    <w:uiPriority w:val="99"/>
    <w:unhideWhenUsed/>
    <w:rsid w:val="000561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1F6"/>
    <w:rPr>
      <w:lang w:val="en-GB"/>
    </w:rPr>
  </w:style>
  <w:style w:type="paragraph" w:styleId="Title">
    <w:name w:val="Title"/>
    <w:basedOn w:val="Normal"/>
    <w:next w:val="Normal"/>
    <w:link w:val="TitleChar"/>
    <w:uiPriority w:val="10"/>
    <w:qFormat/>
    <w:rsid w:val="000561F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561F6"/>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F5608A"/>
    <w:pPr>
      <w:outlineLvl w:val="9"/>
    </w:pPr>
    <w:rPr>
      <w:lang w:val="en-US"/>
    </w:rPr>
  </w:style>
  <w:style w:type="paragraph" w:styleId="TOC1">
    <w:name w:val="toc 1"/>
    <w:basedOn w:val="Normal"/>
    <w:next w:val="Normal"/>
    <w:autoRedefine/>
    <w:uiPriority w:val="39"/>
    <w:unhideWhenUsed/>
    <w:rsid w:val="00F5608A"/>
    <w:pPr>
      <w:spacing w:after="100"/>
    </w:pPr>
  </w:style>
  <w:style w:type="character" w:styleId="Hyperlink">
    <w:name w:val="Hyperlink"/>
    <w:basedOn w:val="DefaultParagraphFont"/>
    <w:uiPriority w:val="99"/>
    <w:unhideWhenUsed/>
    <w:rsid w:val="00F5608A"/>
    <w:rPr>
      <w:color w:val="0000FF" w:themeColor="hyperlink"/>
      <w:u w:val="single"/>
    </w:rPr>
  </w:style>
  <w:style w:type="paragraph" w:styleId="BalloonText">
    <w:name w:val="Balloon Text"/>
    <w:basedOn w:val="Normal"/>
    <w:link w:val="BalloonTextChar"/>
    <w:uiPriority w:val="99"/>
    <w:semiHidden/>
    <w:unhideWhenUsed/>
    <w:rsid w:val="00F560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08A"/>
    <w:rPr>
      <w:rFonts w:ascii="Tahoma" w:hAnsi="Tahoma" w:cs="Tahoma"/>
      <w:sz w:val="16"/>
      <w:szCs w:val="16"/>
      <w:lang w:val="en-GB"/>
    </w:rPr>
  </w:style>
  <w:style w:type="paragraph" w:styleId="Subtitle">
    <w:name w:val="Subtitle"/>
    <w:basedOn w:val="Normal"/>
    <w:next w:val="Normal"/>
    <w:link w:val="SubtitleChar"/>
    <w:uiPriority w:val="11"/>
    <w:qFormat/>
    <w:rsid w:val="0042441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2441E"/>
    <w:rPr>
      <w:rFonts w:asciiTheme="majorHAnsi" w:eastAsiaTheme="majorEastAsia" w:hAnsiTheme="majorHAnsi" w:cstheme="majorBidi"/>
      <w:i/>
      <w:iCs/>
      <w:color w:val="4F81BD" w:themeColor="accent1"/>
      <w:spacing w:val="15"/>
      <w:sz w:val="24"/>
      <w:szCs w:val="24"/>
      <w:lang w:val="en-GB"/>
    </w:rPr>
  </w:style>
  <w:style w:type="paragraph" w:styleId="NormalWeb">
    <w:name w:val="Normal (Web)"/>
    <w:basedOn w:val="Normal"/>
    <w:uiPriority w:val="99"/>
    <w:semiHidden/>
    <w:unhideWhenUsed/>
    <w:rsid w:val="00E567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478857">
      <w:bodyDiv w:val="1"/>
      <w:marLeft w:val="0"/>
      <w:marRight w:val="0"/>
      <w:marTop w:val="0"/>
      <w:marBottom w:val="0"/>
      <w:divBdr>
        <w:top w:val="none" w:sz="0" w:space="0" w:color="auto"/>
        <w:left w:val="none" w:sz="0" w:space="0" w:color="auto"/>
        <w:bottom w:val="none" w:sz="0" w:space="0" w:color="auto"/>
        <w:right w:val="none" w:sz="0" w:space="0" w:color="auto"/>
      </w:divBdr>
    </w:div>
    <w:div w:id="421032101">
      <w:bodyDiv w:val="1"/>
      <w:marLeft w:val="0"/>
      <w:marRight w:val="0"/>
      <w:marTop w:val="0"/>
      <w:marBottom w:val="0"/>
      <w:divBdr>
        <w:top w:val="none" w:sz="0" w:space="0" w:color="auto"/>
        <w:left w:val="none" w:sz="0" w:space="0" w:color="auto"/>
        <w:bottom w:val="none" w:sz="0" w:space="0" w:color="auto"/>
        <w:right w:val="none" w:sz="0" w:space="0" w:color="auto"/>
      </w:divBdr>
    </w:div>
    <w:div w:id="485557078">
      <w:bodyDiv w:val="1"/>
      <w:marLeft w:val="0"/>
      <w:marRight w:val="0"/>
      <w:marTop w:val="0"/>
      <w:marBottom w:val="0"/>
      <w:divBdr>
        <w:top w:val="none" w:sz="0" w:space="0" w:color="auto"/>
        <w:left w:val="none" w:sz="0" w:space="0" w:color="auto"/>
        <w:bottom w:val="none" w:sz="0" w:space="0" w:color="auto"/>
        <w:right w:val="none" w:sz="0" w:space="0" w:color="auto"/>
      </w:divBdr>
    </w:div>
    <w:div w:id="524945707">
      <w:bodyDiv w:val="1"/>
      <w:marLeft w:val="0"/>
      <w:marRight w:val="0"/>
      <w:marTop w:val="0"/>
      <w:marBottom w:val="0"/>
      <w:divBdr>
        <w:top w:val="none" w:sz="0" w:space="0" w:color="auto"/>
        <w:left w:val="none" w:sz="0" w:space="0" w:color="auto"/>
        <w:bottom w:val="none" w:sz="0" w:space="0" w:color="auto"/>
        <w:right w:val="none" w:sz="0" w:space="0" w:color="auto"/>
      </w:divBdr>
    </w:div>
    <w:div w:id="540244467">
      <w:bodyDiv w:val="1"/>
      <w:marLeft w:val="0"/>
      <w:marRight w:val="0"/>
      <w:marTop w:val="0"/>
      <w:marBottom w:val="0"/>
      <w:divBdr>
        <w:top w:val="none" w:sz="0" w:space="0" w:color="auto"/>
        <w:left w:val="none" w:sz="0" w:space="0" w:color="auto"/>
        <w:bottom w:val="none" w:sz="0" w:space="0" w:color="auto"/>
        <w:right w:val="none" w:sz="0" w:space="0" w:color="auto"/>
      </w:divBdr>
    </w:div>
    <w:div w:id="697854126">
      <w:bodyDiv w:val="1"/>
      <w:marLeft w:val="0"/>
      <w:marRight w:val="0"/>
      <w:marTop w:val="0"/>
      <w:marBottom w:val="0"/>
      <w:divBdr>
        <w:top w:val="none" w:sz="0" w:space="0" w:color="auto"/>
        <w:left w:val="none" w:sz="0" w:space="0" w:color="auto"/>
        <w:bottom w:val="none" w:sz="0" w:space="0" w:color="auto"/>
        <w:right w:val="none" w:sz="0" w:space="0" w:color="auto"/>
      </w:divBdr>
    </w:div>
    <w:div w:id="732894328">
      <w:bodyDiv w:val="1"/>
      <w:marLeft w:val="0"/>
      <w:marRight w:val="0"/>
      <w:marTop w:val="0"/>
      <w:marBottom w:val="0"/>
      <w:divBdr>
        <w:top w:val="none" w:sz="0" w:space="0" w:color="auto"/>
        <w:left w:val="none" w:sz="0" w:space="0" w:color="auto"/>
        <w:bottom w:val="none" w:sz="0" w:space="0" w:color="auto"/>
        <w:right w:val="none" w:sz="0" w:space="0" w:color="auto"/>
      </w:divBdr>
      <w:divsChild>
        <w:div w:id="1952543072">
          <w:marLeft w:val="0"/>
          <w:marRight w:val="0"/>
          <w:marTop w:val="0"/>
          <w:marBottom w:val="0"/>
          <w:divBdr>
            <w:top w:val="single" w:sz="2" w:space="0" w:color="D9D9E3"/>
            <w:left w:val="single" w:sz="2" w:space="0" w:color="D9D9E3"/>
            <w:bottom w:val="single" w:sz="2" w:space="0" w:color="D9D9E3"/>
            <w:right w:val="single" w:sz="2" w:space="0" w:color="D9D9E3"/>
          </w:divBdr>
          <w:divsChild>
            <w:div w:id="1233731581">
              <w:marLeft w:val="0"/>
              <w:marRight w:val="0"/>
              <w:marTop w:val="0"/>
              <w:marBottom w:val="0"/>
              <w:divBdr>
                <w:top w:val="single" w:sz="2" w:space="0" w:color="D9D9E3"/>
                <w:left w:val="single" w:sz="2" w:space="0" w:color="D9D9E3"/>
                <w:bottom w:val="single" w:sz="2" w:space="0" w:color="D9D9E3"/>
                <w:right w:val="single" w:sz="2" w:space="0" w:color="D9D9E3"/>
              </w:divBdr>
              <w:divsChild>
                <w:div w:id="685208502">
                  <w:marLeft w:val="0"/>
                  <w:marRight w:val="0"/>
                  <w:marTop w:val="0"/>
                  <w:marBottom w:val="0"/>
                  <w:divBdr>
                    <w:top w:val="single" w:sz="2" w:space="0" w:color="D9D9E3"/>
                    <w:left w:val="single" w:sz="2" w:space="0" w:color="D9D9E3"/>
                    <w:bottom w:val="single" w:sz="2" w:space="0" w:color="D9D9E3"/>
                    <w:right w:val="single" w:sz="2" w:space="0" w:color="D9D9E3"/>
                  </w:divBdr>
                  <w:divsChild>
                    <w:div w:id="297996921">
                      <w:marLeft w:val="0"/>
                      <w:marRight w:val="0"/>
                      <w:marTop w:val="0"/>
                      <w:marBottom w:val="0"/>
                      <w:divBdr>
                        <w:top w:val="single" w:sz="2" w:space="0" w:color="D9D9E3"/>
                        <w:left w:val="single" w:sz="2" w:space="0" w:color="D9D9E3"/>
                        <w:bottom w:val="single" w:sz="2" w:space="0" w:color="D9D9E3"/>
                        <w:right w:val="single" w:sz="2" w:space="0" w:color="D9D9E3"/>
                      </w:divBdr>
                      <w:divsChild>
                        <w:div w:id="1301495963">
                          <w:marLeft w:val="0"/>
                          <w:marRight w:val="0"/>
                          <w:marTop w:val="0"/>
                          <w:marBottom w:val="0"/>
                          <w:divBdr>
                            <w:top w:val="single" w:sz="2" w:space="0" w:color="D9D9E3"/>
                            <w:left w:val="single" w:sz="2" w:space="0" w:color="D9D9E3"/>
                            <w:bottom w:val="single" w:sz="2" w:space="0" w:color="D9D9E3"/>
                            <w:right w:val="single" w:sz="2" w:space="0" w:color="D9D9E3"/>
                          </w:divBdr>
                          <w:divsChild>
                            <w:div w:id="1973901951">
                              <w:marLeft w:val="0"/>
                              <w:marRight w:val="0"/>
                              <w:marTop w:val="100"/>
                              <w:marBottom w:val="100"/>
                              <w:divBdr>
                                <w:top w:val="single" w:sz="2" w:space="0" w:color="D9D9E3"/>
                                <w:left w:val="single" w:sz="2" w:space="0" w:color="D9D9E3"/>
                                <w:bottom w:val="single" w:sz="2" w:space="0" w:color="D9D9E3"/>
                                <w:right w:val="single" w:sz="2" w:space="0" w:color="D9D9E3"/>
                              </w:divBdr>
                              <w:divsChild>
                                <w:div w:id="1862234480">
                                  <w:marLeft w:val="0"/>
                                  <w:marRight w:val="0"/>
                                  <w:marTop w:val="0"/>
                                  <w:marBottom w:val="0"/>
                                  <w:divBdr>
                                    <w:top w:val="single" w:sz="2" w:space="0" w:color="D9D9E3"/>
                                    <w:left w:val="single" w:sz="2" w:space="0" w:color="D9D9E3"/>
                                    <w:bottom w:val="single" w:sz="2" w:space="0" w:color="D9D9E3"/>
                                    <w:right w:val="single" w:sz="2" w:space="0" w:color="D9D9E3"/>
                                  </w:divBdr>
                                  <w:divsChild>
                                    <w:div w:id="1393044603">
                                      <w:marLeft w:val="0"/>
                                      <w:marRight w:val="0"/>
                                      <w:marTop w:val="0"/>
                                      <w:marBottom w:val="0"/>
                                      <w:divBdr>
                                        <w:top w:val="single" w:sz="2" w:space="0" w:color="D9D9E3"/>
                                        <w:left w:val="single" w:sz="2" w:space="0" w:color="D9D9E3"/>
                                        <w:bottom w:val="single" w:sz="2" w:space="0" w:color="D9D9E3"/>
                                        <w:right w:val="single" w:sz="2" w:space="0" w:color="D9D9E3"/>
                                      </w:divBdr>
                                      <w:divsChild>
                                        <w:div w:id="605695225">
                                          <w:marLeft w:val="0"/>
                                          <w:marRight w:val="0"/>
                                          <w:marTop w:val="0"/>
                                          <w:marBottom w:val="0"/>
                                          <w:divBdr>
                                            <w:top w:val="single" w:sz="2" w:space="0" w:color="D9D9E3"/>
                                            <w:left w:val="single" w:sz="2" w:space="0" w:color="D9D9E3"/>
                                            <w:bottom w:val="single" w:sz="2" w:space="0" w:color="D9D9E3"/>
                                            <w:right w:val="single" w:sz="2" w:space="0" w:color="D9D9E3"/>
                                          </w:divBdr>
                                          <w:divsChild>
                                            <w:div w:id="708409517">
                                              <w:marLeft w:val="0"/>
                                              <w:marRight w:val="0"/>
                                              <w:marTop w:val="0"/>
                                              <w:marBottom w:val="0"/>
                                              <w:divBdr>
                                                <w:top w:val="single" w:sz="2" w:space="0" w:color="D9D9E3"/>
                                                <w:left w:val="single" w:sz="2" w:space="0" w:color="D9D9E3"/>
                                                <w:bottom w:val="single" w:sz="2" w:space="0" w:color="D9D9E3"/>
                                                <w:right w:val="single" w:sz="2" w:space="0" w:color="D9D9E3"/>
                                              </w:divBdr>
                                              <w:divsChild>
                                                <w:div w:id="1731658867">
                                                  <w:marLeft w:val="0"/>
                                                  <w:marRight w:val="0"/>
                                                  <w:marTop w:val="0"/>
                                                  <w:marBottom w:val="0"/>
                                                  <w:divBdr>
                                                    <w:top w:val="single" w:sz="2" w:space="0" w:color="D9D9E3"/>
                                                    <w:left w:val="single" w:sz="2" w:space="0" w:color="D9D9E3"/>
                                                    <w:bottom w:val="single" w:sz="2" w:space="0" w:color="D9D9E3"/>
                                                    <w:right w:val="single" w:sz="2" w:space="0" w:color="D9D9E3"/>
                                                  </w:divBdr>
                                                  <w:divsChild>
                                                    <w:div w:id="829715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78903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43210025">
      <w:bodyDiv w:val="1"/>
      <w:marLeft w:val="0"/>
      <w:marRight w:val="0"/>
      <w:marTop w:val="0"/>
      <w:marBottom w:val="0"/>
      <w:divBdr>
        <w:top w:val="none" w:sz="0" w:space="0" w:color="auto"/>
        <w:left w:val="none" w:sz="0" w:space="0" w:color="auto"/>
        <w:bottom w:val="none" w:sz="0" w:space="0" w:color="auto"/>
        <w:right w:val="none" w:sz="0" w:space="0" w:color="auto"/>
      </w:divBdr>
    </w:div>
    <w:div w:id="1010913886">
      <w:bodyDiv w:val="1"/>
      <w:marLeft w:val="0"/>
      <w:marRight w:val="0"/>
      <w:marTop w:val="0"/>
      <w:marBottom w:val="0"/>
      <w:divBdr>
        <w:top w:val="none" w:sz="0" w:space="0" w:color="auto"/>
        <w:left w:val="none" w:sz="0" w:space="0" w:color="auto"/>
        <w:bottom w:val="none" w:sz="0" w:space="0" w:color="auto"/>
        <w:right w:val="none" w:sz="0" w:space="0" w:color="auto"/>
      </w:divBdr>
      <w:divsChild>
        <w:div w:id="1030882905">
          <w:marLeft w:val="0"/>
          <w:marRight w:val="0"/>
          <w:marTop w:val="0"/>
          <w:marBottom w:val="0"/>
          <w:divBdr>
            <w:top w:val="single" w:sz="2" w:space="0" w:color="D9D9E3"/>
            <w:left w:val="single" w:sz="2" w:space="0" w:color="D9D9E3"/>
            <w:bottom w:val="single" w:sz="2" w:space="0" w:color="D9D9E3"/>
            <w:right w:val="single" w:sz="2" w:space="0" w:color="D9D9E3"/>
          </w:divBdr>
          <w:divsChild>
            <w:div w:id="559444768">
              <w:marLeft w:val="0"/>
              <w:marRight w:val="0"/>
              <w:marTop w:val="0"/>
              <w:marBottom w:val="0"/>
              <w:divBdr>
                <w:top w:val="single" w:sz="2" w:space="0" w:color="D9D9E3"/>
                <w:left w:val="single" w:sz="2" w:space="0" w:color="D9D9E3"/>
                <w:bottom w:val="single" w:sz="2" w:space="0" w:color="D9D9E3"/>
                <w:right w:val="single" w:sz="2" w:space="0" w:color="D9D9E3"/>
              </w:divBdr>
              <w:divsChild>
                <w:div w:id="2021590391">
                  <w:marLeft w:val="0"/>
                  <w:marRight w:val="0"/>
                  <w:marTop w:val="0"/>
                  <w:marBottom w:val="0"/>
                  <w:divBdr>
                    <w:top w:val="single" w:sz="2" w:space="0" w:color="D9D9E3"/>
                    <w:left w:val="single" w:sz="2" w:space="0" w:color="D9D9E3"/>
                    <w:bottom w:val="single" w:sz="2" w:space="0" w:color="D9D9E3"/>
                    <w:right w:val="single" w:sz="2" w:space="0" w:color="D9D9E3"/>
                  </w:divBdr>
                  <w:divsChild>
                    <w:div w:id="521819118">
                      <w:marLeft w:val="0"/>
                      <w:marRight w:val="0"/>
                      <w:marTop w:val="0"/>
                      <w:marBottom w:val="0"/>
                      <w:divBdr>
                        <w:top w:val="single" w:sz="2" w:space="0" w:color="D9D9E3"/>
                        <w:left w:val="single" w:sz="2" w:space="0" w:color="D9D9E3"/>
                        <w:bottom w:val="single" w:sz="2" w:space="0" w:color="D9D9E3"/>
                        <w:right w:val="single" w:sz="2" w:space="0" w:color="D9D9E3"/>
                      </w:divBdr>
                      <w:divsChild>
                        <w:div w:id="1961569874">
                          <w:marLeft w:val="0"/>
                          <w:marRight w:val="0"/>
                          <w:marTop w:val="0"/>
                          <w:marBottom w:val="0"/>
                          <w:divBdr>
                            <w:top w:val="single" w:sz="2" w:space="0" w:color="D9D9E3"/>
                            <w:left w:val="single" w:sz="2" w:space="0" w:color="D9D9E3"/>
                            <w:bottom w:val="single" w:sz="2" w:space="0" w:color="D9D9E3"/>
                            <w:right w:val="single" w:sz="2" w:space="0" w:color="D9D9E3"/>
                          </w:divBdr>
                          <w:divsChild>
                            <w:div w:id="139033348">
                              <w:marLeft w:val="0"/>
                              <w:marRight w:val="0"/>
                              <w:marTop w:val="100"/>
                              <w:marBottom w:val="100"/>
                              <w:divBdr>
                                <w:top w:val="single" w:sz="2" w:space="0" w:color="D9D9E3"/>
                                <w:left w:val="single" w:sz="2" w:space="0" w:color="D9D9E3"/>
                                <w:bottom w:val="single" w:sz="2" w:space="0" w:color="D9D9E3"/>
                                <w:right w:val="single" w:sz="2" w:space="0" w:color="D9D9E3"/>
                              </w:divBdr>
                              <w:divsChild>
                                <w:div w:id="54210363">
                                  <w:marLeft w:val="0"/>
                                  <w:marRight w:val="0"/>
                                  <w:marTop w:val="0"/>
                                  <w:marBottom w:val="0"/>
                                  <w:divBdr>
                                    <w:top w:val="single" w:sz="2" w:space="0" w:color="D9D9E3"/>
                                    <w:left w:val="single" w:sz="2" w:space="0" w:color="D9D9E3"/>
                                    <w:bottom w:val="single" w:sz="2" w:space="0" w:color="D9D9E3"/>
                                    <w:right w:val="single" w:sz="2" w:space="0" w:color="D9D9E3"/>
                                  </w:divBdr>
                                  <w:divsChild>
                                    <w:div w:id="198054580">
                                      <w:marLeft w:val="0"/>
                                      <w:marRight w:val="0"/>
                                      <w:marTop w:val="0"/>
                                      <w:marBottom w:val="0"/>
                                      <w:divBdr>
                                        <w:top w:val="single" w:sz="2" w:space="0" w:color="D9D9E3"/>
                                        <w:left w:val="single" w:sz="2" w:space="0" w:color="D9D9E3"/>
                                        <w:bottom w:val="single" w:sz="2" w:space="0" w:color="D9D9E3"/>
                                        <w:right w:val="single" w:sz="2" w:space="0" w:color="D9D9E3"/>
                                      </w:divBdr>
                                      <w:divsChild>
                                        <w:div w:id="1622496362">
                                          <w:marLeft w:val="0"/>
                                          <w:marRight w:val="0"/>
                                          <w:marTop w:val="0"/>
                                          <w:marBottom w:val="0"/>
                                          <w:divBdr>
                                            <w:top w:val="single" w:sz="2" w:space="0" w:color="D9D9E3"/>
                                            <w:left w:val="single" w:sz="2" w:space="0" w:color="D9D9E3"/>
                                            <w:bottom w:val="single" w:sz="2" w:space="0" w:color="D9D9E3"/>
                                            <w:right w:val="single" w:sz="2" w:space="0" w:color="D9D9E3"/>
                                          </w:divBdr>
                                          <w:divsChild>
                                            <w:div w:id="1094283324">
                                              <w:marLeft w:val="0"/>
                                              <w:marRight w:val="0"/>
                                              <w:marTop w:val="0"/>
                                              <w:marBottom w:val="0"/>
                                              <w:divBdr>
                                                <w:top w:val="single" w:sz="2" w:space="0" w:color="D9D9E3"/>
                                                <w:left w:val="single" w:sz="2" w:space="0" w:color="D9D9E3"/>
                                                <w:bottom w:val="single" w:sz="2" w:space="0" w:color="D9D9E3"/>
                                                <w:right w:val="single" w:sz="2" w:space="0" w:color="D9D9E3"/>
                                              </w:divBdr>
                                              <w:divsChild>
                                                <w:div w:id="28996598">
                                                  <w:marLeft w:val="0"/>
                                                  <w:marRight w:val="0"/>
                                                  <w:marTop w:val="0"/>
                                                  <w:marBottom w:val="0"/>
                                                  <w:divBdr>
                                                    <w:top w:val="single" w:sz="2" w:space="0" w:color="D9D9E3"/>
                                                    <w:left w:val="single" w:sz="2" w:space="0" w:color="D9D9E3"/>
                                                    <w:bottom w:val="single" w:sz="2" w:space="0" w:color="D9D9E3"/>
                                                    <w:right w:val="single" w:sz="2" w:space="0" w:color="D9D9E3"/>
                                                  </w:divBdr>
                                                  <w:divsChild>
                                                    <w:div w:id="1579053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637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30065342">
      <w:bodyDiv w:val="1"/>
      <w:marLeft w:val="0"/>
      <w:marRight w:val="0"/>
      <w:marTop w:val="0"/>
      <w:marBottom w:val="0"/>
      <w:divBdr>
        <w:top w:val="none" w:sz="0" w:space="0" w:color="auto"/>
        <w:left w:val="none" w:sz="0" w:space="0" w:color="auto"/>
        <w:bottom w:val="none" w:sz="0" w:space="0" w:color="auto"/>
        <w:right w:val="none" w:sz="0" w:space="0" w:color="auto"/>
      </w:divBdr>
    </w:div>
    <w:div w:id="1401636952">
      <w:bodyDiv w:val="1"/>
      <w:marLeft w:val="0"/>
      <w:marRight w:val="0"/>
      <w:marTop w:val="0"/>
      <w:marBottom w:val="0"/>
      <w:divBdr>
        <w:top w:val="none" w:sz="0" w:space="0" w:color="auto"/>
        <w:left w:val="none" w:sz="0" w:space="0" w:color="auto"/>
        <w:bottom w:val="none" w:sz="0" w:space="0" w:color="auto"/>
        <w:right w:val="none" w:sz="0" w:space="0" w:color="auto"/>
      </w:divBdr>
    </w:div>
    <w:div w:id="1496451860">
      <w:bodyDiv w:val="1"/>
      <w:marLeft w:val="0"/>
      <w:marRight w:val="0"/>
      <w:marTop w:val="0"/>
      <w:marBottom w:val="0"/>
      <w:divBdr>
        <w:top w:val="none" w:sz="0" w:space="0" w:color="auto"/>
        <w:left w:val="none" w:sz="0" w:space="0" w:color="auto"/>
        <w:bottom w:val="none" w:sz="0" w:space="0" w:color="auto"/>
        <w:right w:val="none" w:sz="0" w:space="0" w:color="auto"/>
      </w:divBdr>
    </w:div>
    <w:div w:id="1660303308">
      <w:bodyDiv w:val="1"/>
      <w:marLeft w:val="0"/>
      <w:marRight w:val="0"/>
      <w:marTop w:val="0"/>
      <w:marBottom w:val="0"/>
      <w:divBdr>
        <w:top w:val="none" w:sz="0" w:space="0" w:color="auto"/>
        <w:left w:val="none" w:sz="0" w:space="0" w:color="auto"/>
        <w:bottom w:val="none" w:sz="0" w:space="0" w:color="auto"/>
        <w:right w:val="none" w:sz="0" w:space="0" w:color="auto"/>
      </w:divBdr>
    </w:div>
    <w:div w:id="1735884672">
      <w:bodyDiv w:val="1"/>
      <w:marLeft w:val="0"/>
      <w:marRight w:val="0"/>
      <w:marTop w:val="0"/>
      <w:marBottom w:val="0"/>
      <w:divBdr>
        <w:top w:val="none" w:sz="0" w:space="0" w:color="auto"/>
        <w:left w:val="none" w:sz="0" w:space="0" w:color="auto"/>
        <w:bottom w:val="none" w:sz="0" w:space="0" w:color="auto"/>
        <w:right w:val="none" w:sz="0" w:space="0" w:color="auto"/>
      </w:divBdr>
    </w:div>
    <w:div w:id="2013605080">
      <w:bodyDiv w:val="1"/>
      <w:marLeft w:val="0"/>
      <w:marRight w:val="0"/>
      <w:marTop w:val="0"/>
      <w:marBottom w:val="0"/>
      <w:divBdr>
        <w:top w:val="none" w:sz="0" w:space="0" w:color="auto"/>
        <w:left w:val="none" w:sz="0" w:space="0" w:color="auto"/>
        <w:bottom w:val="none" w:sz="0" w:space="0" w:color="auto"/>
        <w:right w:val="none" w:sz="0" w:space="0" w:color="auto"/>
      </w:divBdr>
    </w:div>
    <w:div w:id="2022006305">
      <w:bodyDiv w:val="1"/>
      <w:marLeft w:val="0"/>
      <w:marRight w:val="0"/>
      <w:marTop w:val="0"/>
      <w:marBottom w:val="0"/>
      <w:divBdr>
        <w:top w:val="none" w:sz="0" w:space="0" w:color="auto"/>
        <w:left w:val="none" w:sz="0" w:space="0" w:color="auto"/>
        <w:bottom w:val="none" w:sz="0" w:space="0" w:color="auto"/>
        <w:right w:val="none" w:sz="0" w:space="0" w:color="auto"/>
      </w:divBdr>
    </w:div>
    <w:div w:id="203614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7C60F-79CB-43F4-80B5-773C211B1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4104</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Edina Szasz</cp:lastModifiedBy>
  <cp:revision>3</cp:revision>
  <dcterms:created xsi:type="dcterms:W3CDTF">2024-02-27T20:31:00Z</dcterms:created>
  <dcterms:modified xsi:type="dcterms:W3CDTF">2024-02-27T20:33:00Z</dcterms:modified>
</cp:coreProperties>
</file>