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8953F" w14:textId="77777777" w:rsidR="000075AB" w:rsidRPr="008D244D" w:rsidRDefault="000075AB" w:rsidP="000075AB">
      <w:pPr>
        <w:spacing w:line="480" w:lineRule="auto"/>
        <w:jc w:val="both"/>
        <w:rPr>
          <w:rFonts w:ascii="Times New Roman" w:hAnsi="Times New Roman" w:cs="Times New Roman"/>
          <w:b/>
          <w:bCs/>
          <w:i/>
          <w:iCs/>
          <w:sz w:val="24"/>
          <w:szCs w:val="24"/>
        </w:rPr>
      </w:pPr>
      <w:r w:rsidRPr="008D244D">
        <w:rPr>
          <w:rFonts w:ascii="Times New Roman" w:hAnsi="Times New Roman" w:cs="Times New Roman"/>
          <w:b/>
          <w:bCs/>
          <w:i/>
          <w:iCs/>
          <w:sz w:val="24"/>
          <w:szCs w:val="24"/>
        </w:rPr>
        <w:t>Research Reflection Paper</w:t>
      </w:r>
    </w:p>
    <w:p w14:paraId="24072294" w14:textId="3F64B78B" w:rsidR="000075AB" w:rsidRPr="008D244D" w:rsidRDefault="000075AB" w:rsidP="000075AB">
      <w:pPr>
        <w:spacing w:line="480" w:lineRule="auto"/>
        <w:jc w:val="both"/>
        <w:rPr>
          <w:rFonts w:ascii="Times New Roman" w:hAnsi="Times New Roman" w:cs="Times New Roman"/>
          <w:b/>
          <w:bCs/>
          <w:i/>
          <w:iCs/>
          <w:sz w:val="24"/>
          <w:szCs w:val="24"/>
        </w:rPr>
      </w:pPr>
      <w:r w:rsidRPr="008D244D">
        <w:rPr>
          <w:rFonts w:ascii="Times New Roman" w:hAnsi="Times New Roman" w:cs="Times New Roman"/>
          <w:b/>
          <w:bCs/>
          <w:i/>
          <w:iCs/>
          <w:sz w:val="24"/>
          <w:szCs w:val="24"/>
        </w:rPr>
        <w:t>Research Question: What is the impact of rebound therapy on engagement in children with severe and profound and multiple learning disabilities?</w:t>
      </w:r>
    </w:p>
    <w:p w14:paraId="02AB1CD3" w14:textId="62C6CC3E" w:rsidR="000075AB" w:rsidRPr="008D244D" w:rsidRDefault="000075AB" w:rsidP="000075A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The process of researching the impact of rebound therapy on engagement in individuals with severe and profound and multiple learning disabilities gave me new insights into an intervention I deliver. I look</w:t>
      </w:r>
      <w:r w:rsidR="008A283F" w:rsidRPr="008D244D">
        <w:rPr>
          <w:rFonts w:ascii="Times New Roman" w:hAnsi="Times New Roman" w:cs="Times New Roman"/>
          <w:sz w:val="24"/>
          <w:szCs w:val="24"/>
        </w:rPr>
        <w:t>ed</w:t>
      </w:r>
      <w:r w:rsidRPr="008D244D">
        <w:rPr>
          <w:rFonts w:ascii="Times New Roman" w:hAnsi="Times New Roman" w:cs="Times New Roman"/>
          <w:sz w:val="24"/>
          <w:szCs w:val="24"/>
        </w:rPr>
        <w:t xml:space="preserve"> beyond the much-promoted physical benefits such as improved gross motor skills (</w:t>
      </w:r>
      <w:r w:rsidR="008A283F" w:rsidRPr="008D244D">
        <w:rPr>
          <w:rFonts w:ascii="Times New Roman" w:hAnsi="Times New Roman" w:cs="Times New Roman"/>
          <w:sz w:val="24"/>
          <w:szCs w:val="24"/>
        </w:rPr>
        <w:t>Kora and Abdelazein, 2020</w:t>
      </w:r>
      <w:r w:rsidRPr="008D244D">
        <w:rPr>
          <w:rFonts w:ascii="Times New Roman" w:hAnsi="Times New Roman" w:cs="Times New Roman"/>
          <w:sz w:val="24"/>
          <w:szCs w:val="24"/>
        </w:rPr>
        <w:t>) and s</w:t>
      </w:r>
      <w:r w:rsidR="008A283F" w:rsidRPr="008D244D">
        <w:rPr>
          <w:rFonts w:ascii="Times New Roman" w:hAnsi="Times New Roman" w:cs="Times New Roman"/>
          <w:sz w:val="24"/>
          <w:szCs w:val="24"/>
        </w:rPr>
        <w:t>aw</w:t>
      </w:r>
      <w:r w:rsidRPr="008D244D">
        <w:rPr>
          <w:rFonts w:ascii="Times New Roman" w:hAnsi="Times New Roman" w:cs="Times New Roman"/>
          <w:sz w:val="24"/>
          <w:szCs w:val="24"/>
        </w:rPr>
        <w:t xml:space="preserve"> the holistic benefits of rebound therapy.</w:t>
      </w:r>
      <w:r w:rsidR="00A40978" w:rsidRPr="008D244D">
        <w:rPr>
          <w:rFonts w:ascii="Times New Roman" w:hAnsi="Times New Roman" w:cs="Times New Roman"/>
          <w:sz w:val="24"/>
          <w:szCs w:val="24"/>
        </w:rPr>
        <w:t xml:space="preserve"> Reflecting on my research allowed me to learn from my experiences and determine </w:t>
      </w:r>
      <w:r w:rsidR="00A2719B" w:rsidRPr="008D244D">
        <w:rPr>
          <w:rFonts w:ascii="Times New Roman" w:hAnsi="Times New Roman" w:cs="Times New Roman"/>
          <w:sz w:val="24"/>
          <w:szCs w:val="24"/>
        </w:rPr>
        <w:t>my</w:t>
      </w:r>
      <w:r w:rsidR="00A40978" w:rsidRPr="008D244D">
        <w:rPr>
          <w:rFonts w:ascii="Times New Roman" w:hAnsi="Times New Roman" w:cs="Times New Roman"/>
          <w:sz w:val="24"/>
          <w:szCs w:val="24"/>
        </w:rPr>
        <w:t xml:space="preserve"> future practices (Thompson and Thompson, 2008) as a teacher and researcher. </w:t>
      </w:r>
      <w:r w:rsidRPr="008D244D">
        <w:rPr>
          <w:rFonts w:ascii="Times New Roman" w:hAnsi="Times New Roman" w:cs="Times New Roman"/>
          <w:sz w:val="24"/>
          <w:szCs w:val="24"/>
        </w:rPr>
        <w:t xml:space="preserve"> It was an invaluable opportunity to prepare for future research involving individuals with special educational needs, dauntingly described as ‘the hardest of </w:t>
      </w:r>
      <w:r w:rsidR="008A283F" w:rsidRPr="008D244D">
        <w:rPr>
          <w:rFonts w:ascii="Times New Roman" w:hAnsi="Times New Roman" w:cs="Times New Roman"/>
          <w:sz w:val="24"/>
          <w:szCs w:val="24"/>
        </w:rPr>
        <w:t>the hardest to</w:t>
      </w:r>
      <w:r w:rsidRPr="008D244D">
        <w:rPr>
          <w:rFonts w:ascii="Times New Roman" w:hAnsi="Times New Roman" w:cs="Times New Roman"/>
          <w:sz w:val="24"/>
          <w:szCs w:val="24"/>
        </w:rPr>
        <w:t xml:space="preserve"> do science’</w:t>
      </w:r>
      <w:r w:rsidR="008A283F" w:rsidRPr="008D244D">
        <w:rPr>
          <w:rFonts w:ascii="Times New Roman" w:hAnsi="Times New Roman" w:cs="Times New Roman"/>
          <w:sz w:val="24"/>
          <w:szCs w:val="24"/>
        </w:rPr>
        <w:t xml:space="preserve"> (Odom </w:t>
      </w:r>
      <w:r w:rsidR="008A283F" w:rsidRPr="008D244D">
        <w:rPr>
          <w:rFonts w:ascii="Times New Roman" w:hAnsi="Times New Roman" w:cs="Times New Roman"/>
          <w:i/>
          <w:iCs/>
          <w:sz w:val="24"/>
          <w:szCs w:val="24"/>
        </w:rPr>
        <w:t>et al.,</w:t>
      </w:r>
      <w:r w:rsidR="008A283F" w:rsidRPr="008D244D">
        <w:rPr>
          <w:rFonts w:ascii="Times New Roman" w:hAnsi="Times New Roman" w:cs="Times New Roman"/>
          <w:sz w:val="24"/>
          <w:szCs w:val="24"/>
        </w:rPr>
        <w:t xml:space="preserve"> 2005). In this paper I will break down my research process, considering what worked well and what </w:t>
      </w:r>
      <w:r w:rsidR="00FB2173" w:rsidRPr="008D244D">
        <w:rPr>
          <w:rFonts w:ascii="Times New Roman" w:hAnsi="Times New Roman" w:cs="Times New Roman"/>
          <w:sz w:val="24"/>
          <w:szCs w:val="24"/>
        </w:rPr>
        <w:t>prevented my participants from ‘having their say’</w:t>
      </w:r>
      <w:r w:rsidR="00145CEE" w:rsidRPr="008D244D">
        <w:rPr>
          <w:rFonts w:ascii="Times New Roman" w:hAnsi="Times New Roman" w:cs="Times New Roman"/>
          <w:sz w:val="24"/>
          <w:szCs w:val="24"/>
        </w:rPr>
        <w:t xml:space="preserve"> (Simmons and Watson, 2015, p51)</w:t>
      </w:r>
      <w:r w:rsidR="00D31B40" w:rsidRPr="008D244D">
        <w:rPr>
          <w:rFonts w:ascii="Times New Roman" w:hAnsi="Times New Roman" w:cs="Times New Roman"/>
          <w:sz w:val="24"/>
          <w:szCs w:val="24"/>
        </w:rPr>
        <w:t>,</w:t>
      </w:r>
      <w:r w:rsidR="00FB2173" w:rsidRPr="008D244D">
        <w:rPr>
          <w:rFonts w:ascii="Times New Roman" w:hAnsi="Times New Roman" w:cs="Times New Roman"/>
          <w:sz w:val="24"/>
          <w:szCs w:val="24"/>
        </w:rPr>
        <w:t xml:space="preserve"> </w:t>
      </w:r>
      <w:r w:rsidR="00D31B40" w:rsidRPr="008D244D">
        <w:rPr>
          <w:rFonts w:ascii="Times New Roman" w:hAnsi="Times New Roman" w:cs="Times New Roman"/>
          <w:sz w:val="24"/>
          <w:szCs w:val="24"/>
        </w:rPr>
        <w:t>focusing on faults in my methods rather than their cognitive delay</w:t>
      </w:r>
      <w:r w:rsidR="00145CEE" w:rsidRPr="008D244D">
        <w:rPr>
          <w:rFonts w:ascii="Times New Roman" w:hAnsi="Times New Roman" w:cs="Times New Roman"/>
          <w:sz w:val="24"/>
          <w:szCs w:val="24"/>
        </w:rPr>
        <w:t xml:space="preserve">. </w:t>
      </w:r>
      <w:r w:rsidR="00FB2173" w:rsidRPr="008D244D">
        <w:rPr>
          <w:rFonts w:ascii="Times New Roman" w:hAnsi="Times New Roman" w:cs="Times New Roman"/>
          <w:sz w:val="24"/>
          <w:szCs w:val="24"/>
        </w:rPr>
        <w:t>I will</w:t>
      </w:r>
      <w:r w:rsidR="008A283F" w:rsidRPr="008D244D">
        <w:rPr>
          <w:rFonts w:ascii="Times New Roman" w:hAnsi="Times New Roman" w:cs="Times New Roman"/>
          <w:sz w:val="24"/>
          <w:szCs w:val="24"/>
        </w:rPr>
        <w:t xml:space="preserve"> identify </w:t>
      </w:r>
      <w:r w:rsidR="00D31B40" w:rsidRPr="008D244D">
        <w:rPr>
          <w:rFonts w:ascii="Times New Roman" w:hAnsi="Times New Roman" w:cs="Times New Roman"/>
          <w:sz w:val="24"/>
          <w:szCs w:val="24"/>
        </w:rPr>
        <w:t>emancipatory</w:t>
      </w:r>
      <w:r w:rsidR="008A283F" w:rsidRPr="008D244D">
        <w:rPr>
          <w:rFonts w:ascii="Times New Roman" w:hAnsi="Times New Roman" w:cs="Times New Roman"/>
          <w:sz w:val="24"/>
          <w:szCs w:val="24"/>
        </w:rPr>
        <w:t xml:space="preserve"> methods </w:t>
      </w:r>
      <w:r w:rsidR="00CE0A5A">
        <w:rPr>
          <w:rFonts w:ascii="Times New Roman" w:hAnsi="Times New Roman" w:cs="Times New Roman"/>
          <w:sz w:val="24"/>
          <w:szCs w:val="24"/>
        </w:rPr>
        <w:t>to</w:t>
      </w:r>
      <w:r w:rsidR="008A283F" w:rsidRPr="008D244D">
        <w:rPr>
          <w:rFonts w:ascii="Times New Roman" w:hAnsi="Times New Roman" w:cs="Times New Roman"/>
          <w:sz w:val="24"/>
          <w:szCs w:val="24"/>
        </w:rPr>
        <w:t xml:space="preserve"> use in the future </w:t>
      </w:r>
      <w:r w:rsidR="00FB2173" w:rsidRPr="008D244D">
        <w:rPr>
          <w:rFonts w:ascii="Times New Roman" w:hAnsi="Times New Roman" w:cs="Times New Roman"/>
          <w:sz w:val="24"/>
          <w:szCs w:val="24"/>
        </w:rPr>
        <w:t xml:space="preserve">to </w:t>
      </w:r>
      <w:r w:rsidR="00BA298F" w:rsidRPr="008D244D">
        <w:rPr>
          <w:rFonts w:ascii="Times New Roman" w:hAnsi="Times New Roman" w:cs="Times New Roman"/>
          <w:sz w:val="24"/>
          <w:szCs w:val="24"/>
        </w:rPr>
        <w:t>give voice to</w:t>
      </w:r>
      <w:r w:rsidR="00FB2173" w:rsidRPr="008D244D">
        <w:rPr>
          <w:rFonts w:ascii="Times New Roman" w:hAnsi="Times New Roman" w:cs="Times New Roman"/>
          <w:sz w:val="24"/>
          <w:szCs w:val="24"/>
        </w:rPr>
        <w:t xml:space="preserve"> my participants</w:t>
      </w:r>
      <w:r w:rsidR="008A283F" w:rsidRPr="008D244D">
        <w:rPr>
          <w:rFonts w:ascii="Times New Roman" w:hAnsi="Times New Roman" w:cs="Times New Roman"/>
          <w:sz w:val="24"/>
          <w:szCs w:val="24"/>
        </w:rPr>
        <w:t xml:space="preserve"> </w:t>
      </w:r>
      <w:r w:rsidR="00FB2173" w:rsidRPr="008D244D">
        <w:rPr>
          <w:rFonts w:ascii="Times New Roman" w:hAnsi="Times New Roman" w:cs="Times New Roman"/>
          <w:sz w:val="24"/>
          <w:szCs w:val="24"/>
        </w:rPr>
        <w:t xml:space="preserve">(Mietola, </w:t>
      </w:r>
      <w:r w:rsidR="00D31B40" w:rsidRPr="008D244D">
        <w:rPr>
          <w:rFonts w:ascii="Times New Roman" w:hAnsi="Times New Roman" w:cs="Times New Roman"/>
          <w:sz w:val="24"/>
          <w:szCs w:val="24"/>
        </w:rPr>
        <w:t>Miettinen and Vehmas, 2017</w:t>
      </w:r>
      <w:r w:rsidR="00FB2173" w:rsidRPr="008D244D">
        <w:rPr>
          <w:rFonts w:ascii="Times New Roman" w:hAnsi="Times New Roman" w:cs="Times New Roman"/>
          <w:sz w:val="24"/>
          <w:szCs w:val="24"/>
        </w:rPr>
        <w:t xml:space="preserve">) </w:t>
      </w:r>
      <w:r w:rsidR="008A283F" w:rsidRPr="008D244D">
        <w:rPr>
          <w:rFonts w:ascii="Times New Roman" w:hAnsi="Times New Roman" w:cs="Times New Roman"/>
          <w:sz w:val="24"/>
          <w:szCs w:val="24"/>
        </w:rPr>
        <w:t xml:space="preserve">when </w:t>
      </w:r>
      <w:r w:rsidR="0085011F" w:rsidRPr="008D244D">
        <w:rPr>
          <w:rFonts w:ascii="Times New Roman" w:hAnsi="Times New Roman" w:cs="Times New Roman"/>
          <w:sz w:val="24"/>
          <w:szCs w:val="24"/>
        </w:rPr>
        <w:t>researching</w:t>
      </w:r>
      <w:r w:rsidR="008A283F" w:rsidRPr="008D244D">
        <w:rPr>
          <w:rFonts w:ascii="Times New Roman" w:hAnsi="Times New Roman" w:cs="Times New Roman"/>
          <w:sz w:val="24"/>
          <w:szCs w:val="24"/>
        </w:rPr>
        <w:t xml:space="preserve"> their experiences with sports and physical activity.</w:t>
      </w:r>
    </w:p>
    <w:p w14:paraId="2E4305C9" w14:textId="77777777" w:rsidR="00050E4C" w:rsidRPr="008D244D" w:rsidRDefault="00050E4C" w:rsidP="00050E4C">
      <w:pPr>
        <w:spacing w:line="480" w:lineRule="auto"/>
        <w:jc w:val="both"/>
        <w:rPr>
          <w:rFonts w:ascii="Times New Roman" w:hAnsi="Times New Roman" w:cs="Times New Roman"/>
          <w:b/>
          <w:bCs/>
          <w:sz w:val="24"/>
          <w:szCs w:val="24"/>
        </w:rPr>
      </w:pPr>
      <w:r w:rsidRPr="008D244D">
        <w:rPr>
          <w:rFonts w:ascii="Times New Roman" w:hAnsi="Times New Roman" w:cs="Times New Roman"/>
          <w:b/>
          <w:bCs/>
          <w:sz w:val="24"/>
          <w:szCs w:val="24"/>
        </w:rPr>
        <w:t>Methodology</w:t>
      </w:r>
    </w:p>
    <w:p w14:paraId="5C41B494" w14:textId="267D1609" w:rsidR="00050E4C" w:rsidRPr="008D244D" w:rsidRDefault="00050E4C" w:rsidP="00050E4C">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 xml:space="preserve">The decision of which approach to use was a big responsibility, as research designs that intend to be inclusive can still exclude individuals due to their cognitive and communication barriers (Gjermested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20</w:t>
      </w:r>
      <w:r w:rsidR="0093475C" w:rsidRPr="008D244D">
        <w:rPr>
          <w:rFonts w:ascii="Times New Roman" w:hAnsi="Times New Roman" w:cs="Times New Roman"/>
          <w:sz w:val="24"/>
          <w:szCs w:val="24"/>
        </w:rPr>
        <w:t>2</w:t>
      </w:r>
      <w:r w:rsidRPr="008D244D">
        <w:rPr>
          <w:rFonts w:ascii="Times New Roman" w:hAnsi="Times New Roman" w:cs="Times New Roman"/>
          <w:sz w:val="24"/>
          <w:szCs w:val="24"/>
        </w:rPr>
        <w:t xml:space="preserve">3). A behaviourist approach felt comfortable as I am accustomed to interpreting behaviours daily. However, I was </w:t>
      </w:r>
      <w:r w:rsidR="00BE4459" w:rsidRPr="008D244D">
        <w:rPr>
          <w:rFonts w:ascii="Times New Roman" w:hAnsi="Times New Roman" w:cs="Times New Roman"/>
          <w:sz w:val="24"/>
          <w:szCs w:val="24"/>
        </w:rPr>
        <w:t xml:space="preserve">very conscious that I was making decisions on behalf of my participants which would have </w:t>
      </w:r>
      <w:r w:rsidR="00DD1629">
        <w:rPr>
          <w:rFonts w:ascii="Times New Roman" w:hAnsi="Times New Roman" w:cs="Times New Roman"/>
          <w:sz w:val="24"/>
          <w:szCs w:val="24"/>
        </w:rPr>
        <w:t xml:space="preserve">future </w:t>
      </w:r>
      <w:r w:rsidR="00BE4459" w:rsidRPr="008D244D">
        <w:rPr>
          <w:rFonts w:ascii="Times New Roman" w:hAnsi="Times New Roman" w:cs="Times New Roman"/>
          <w:sz w:val="24"/>
          <w:szCs w:val="24"/>
        </w:rPr>
        <w:t xml:space="preserve">consequences for them. </w:t>
      </w:r>
      <w:r w:rsidRPr="008D244D">
        <w:rPr>
          <w:rFonts w:ascii="Times New Roman" w:hAnsi="Times New Roman" w:cs="Times New Roman"/>
          <w:sz w:val="24"/>
          <w:szCs w:val="24"/>
        </w:rPr>
        <w:t xml:space="preserve">The validity assigned to the interpretations of professionals in my field is problematic (Grove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xml:space="preserve"> 1999) and I </w:t>
      </w:r>
      <w:r w:rsidR="003E1B50" w:rsidRPr="008D244D">
        <w:rPr>
          <w:rFonts w:ascii="Times New Roman" w:hAnsi="Times New Roman" w:cs="Times New Roman"/>
          <w:sz w:val="24"/>
          <w:szCs w:val="24"/>
        </w:rPr>
        <w:t>was</w:t>
      </w:r>
      <w:r w:rsidRPr="008D244D">
        <w:rPr>
          <w:rFonts w:ascii="Times New Roman" w:hAnsi="Times New Roman" w:cs="Times New Roman"/>
          <w:sz w:val="24"/>
          <w:szCs w:val="24"/>
        </w:rPr>
        <w:t xml:space="preserve"> concerned that I could unconsciously misinterpret a complex signal in favour of my </w:t>
      </w:r>
      <w:r w:rsidRPr="008D244D">
        <w:rPr>
          <w:rFonts w:ascii="Times New Roman" w:hAnsi="Times New Roman" w:cs="Times New Roman"/>
          <w:sz w:val="24"/>
          <w:szCs w:val="24"/>
        </w:rPr>
        <w:lastRenderedPageBreak/>
        <w:t xml:space="preserve">hypothesis (Grove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xml:space="preserve">, 1999). Although I felt I was giving my participants faithful representation due to my knowledge and experience, I found myself </w:t>
      </w:r>
      <w:r w:rsidR="003E1B50" w:rsidRPr="008D244D">
        <w:rPr>
          <w:rFonts w:ascii="Times New Roman" w:hAnsi="Times New Roman" w:cs="Times New Roman"/>
          <w:sz w:val="24"/>
          <w:szCs w:val="24"/>
        </w:rPr>
        <w:t>seeking</w:t>
      </w:r>
      <w:r w:rsidRPr="008D244D">
        <w:rPr>
          <w:rFonts w:ascii="Times New Roman" w:hAnsi="Times New Roman" w:cs="Times New Roman"/>
          <w:sz w:val="24"/>
          <w:szCs w:val="24"/>
        </w:rPr>
        <w:t xml:space="preserve"> improved ways to consult them and minimise the possibility of their becoming ‘objects of research’ (Simmons and Watson, 2015, p56). In future, I would </w:t>
      </w:r>
      <w:r w:rsidR="00434DB4" w:rsidRPr="008D244D">
        <w:rPr>
          <w:rFonts w:ascii="Times New Roman" w:hAnsi="Times New Roman" w:cs="Times New Roman"/>
          <w:sz w:val="24"/>
          <w:szCs w:val="24"/>
        </w:rPr>
        <w:t>use</w:t>
      </w:r>
      <w:r w:rsidRPr="008D244D">
        <w:rPr>
          <w:rFonts w:ascii="Times New Roman" w:hAnsi="Times New Roman" w:cs="Times New Roman"/>
          <w:sz w:val="24"/>
          <w:szCs w:val="24"/>
        </w:rPr>
        <w:t xml:space="preserve"> co-constructed interpretations alongside behaviour observations to give participants with severe and profound and multiple learning disabilities the ability to ‘talk’ (Simmons and Watson, 2015, p63). This would limit my power to construct their voices (daHaas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xml:space="preserve">, </w:t>
      </w:r>
      <w:r w:rsidR="0093475C" w:rsidRPr="008D244D">
        <w:rPr>
          <w:rFonts w:ascii="Times New Roman" w:hAnsi="Times New Roman" w:cs="Times New Roman"/>
          <w:sz w:val="24"/>
          <w:szCs w:val="24"/>
        </w:rPr>
        <w:t xml:space="preserve">2022, </w:t>
      </w:r>
      <w:r w:rsidRPr="008D244D">
        <w:rPr>
          <w:rFonts w:ascii="Times New Roman" w:hAnsi="Times New Roman" w:cs="Times New Roman"/>
          <w:sz w:val="24"/>
          <w:szCs w:val="24"/>
        </w:rPr>
        <w:t>p159), which is a danger with behaviour scoring alone.</w:t>
      </w:r>
    </w:p>
    <w:p w14:paraId="73C595CD" w14:textId="46E0056A" w:rsidR="00E227E2" w:rsidRPr="008D244D" w:rsidRDefault="00F6097F" w:rsidP="00CC548F">
      <w:pPr>
        <w:spacing w:line="480" w:lineRule="auto"/>
        <w:jc w:val="both"/>
        <w:rPr>
          <w:rFonts w:ascii="Times New Roman" w:hAnsi="Times New Roman" w:cs="Times New Roman"/>
          <w:sz w:val="24"/>
          <w:szCs w:val="24"/>
        </w:rPr>
      </w:pPr>
      <w:r w:rsidRPr="008D244D">
        <w:rPr>
          <w:sz w:val="24"/>
          <w:szCs w:val="24"/>
        </w:rPr>
        <w:tab/>
      </w:r>
      <w:r w:rsidR="00E227E2" w:rsidRPr="008D244D">
        <w:rPr>
          <w:rFonts w:ascii="Times New Roman" w:hAnsi="Times New Roman" w:cs="Times New Roman"/>
          <w:sz w:val="24"/>
          <w:szCs w:val="24"/>
        </w:rPr>
        <w:t xml:space="preserve">I was initially confident in my decision to take a deductive approach and use the existing engagement model (DfE, 2020) to score behaviour. However, my literature review revealed concerns that engagement scales are too dependent on teacher interpretation (Aidonopoulou-Read, 2021) so I </w:t>
      </w:r>
      <w:r w:rsidR="00434DB4" w:rsidRPr="008D244D">
        <w:rPr>
          <w:rFonts w:ascii="Times New Roman" w:hAnsi="Times New Roman" w:cs="Times New Roman"/>
          <w:sz w:val="24"/>
          <w:szCs w:val="24"/>
        </w:rPr>
        <w:t>sought</w:t>
      </w:r>
      <w:r w:rsidR="00E227E2" w:rsidRPr="008D244D">
        <w:rPr>
          <w:rFonts w:ascii="Times New Roman" w:hAnsi="Times New Roman" w:cs="Times New Roman"/>
          <w:sz w:val="24"/>
          <w:szCs w:val="24"/>
        </w:rPr>
        <w:t xml:space="preserve"> additional measures to ensure the accuracy of my scoring. I took Aidonopoulou-Read’s (2021) advice and devised a behaviour checklist after revisiting the DfE (2020) and Carpenter </w:t>
      </w:r>
      <w:r w:rsidR="00E227E2" w:rsidRPr="008D244D">
        <w:rPr>
          <w:rFonts w:ascii="Times New Roman" w:hAnsi="Times New Roman" w:cs="Times New Roman"/>
          <w:i/>
          <w:iCs/>
          <w:sz w:val="24"/>
          <w:szCs w:val="24"/>
        </w:rPr>
        <w:t>et al</w:t>
      </w:r>
      <w:r w:rsidR="00E227E2" w:rsidRPr="008D244D">
        <w:rPr>
          <w:rFonts w:ascii="Times New Roman" w:hAnsi="Times New Roman" w:cs="Times New Roman"/>
          <w:sz w:val="24"/>
          <w:szCs w:val="24"/>
        </w:rPr>
        <w:t>’s. (2015) descriptors of the five areas of engagement. This checklist was invaluable as I recorded</w:t>
      </w:r>
      <w:r w:rsidR="00201178">
        <w:rPr>
          <w:rFonts w:ascii="Times New Roman" w:hAnsi="Times New Roman" w:cs="Times New Roman"/>
          <w:sz w:val="24"/>
          <w:szCs w:val="24"/>
        </w:rPr>
        <w:t xml:space="preserve"> small</w:t>
      </w:r>
      <w:r w:rsidR="00E227E2" w:rsidRPr="008D244D">
        <w:rPr>
          <w:rFonts w:ascii="Times New Roman" w:hAnsi="Times New Roman" w:cs="Times New Roman"/>
          <w:sz w:val="24"/>
          <w:szCs w:val="24"/>
        </w:rPr>
        <w:t xml:space="preserve"> details that I may have forgotten or misremembered when I completed the engagement profiles after school. I have continued to use it in my sessions. Videos were essential as they helped me decipher subtle and unpredictable responses that may have gone unnoticed (Wilder and Granlund, 2003) e.g., slight changes to facial expression; actions I could not see on the trampoline due to positioning. The experience of scrutinising behaviour so closely helped me appreciate the ‘exciting opportunities’ (Hinchcliffe, 2022b, p78) the engagement model offers</w:t>
      </w:r>
      <w:r w:rsidR="008F1EF6">
        <w:rPr>
          <w:rFonts w:ascii="Times New Roman" w:hAnsi="Times New Roman" w:cs="Times New Roman"/>
          <w:sz w:val="24"/>
          <w:szCs w:val="24"/>
        </w:rPr>
        <w:t xml:space="preserve"> to observe children</w:t>
      </w:r>
      <w:r w:rsidR="00E424C3">
        <w:rPr>
          <w:rFonts w:ascii="Times New Roman" w:hAnsi="Times New Roman" w:cs="Times New Roman"/>
          <w:sz w:val="24"/>
          <w:szCs w:val="24"/>
        </w:rPr>
        <w:t>’s interest and involvement.</w:t>
      </w:r>
    </w:p>
    <w:p w14:paraId="7FE8B097" w14:textId="7A8B17AB" w:rsidR="00F4778B" w:rsidRPr="008D244D" w:rsidRDefault="00F4778B" w:rsidP="00F4778B">
      <w:pPr>
        <w:spacing w:line="480" w:lineRule="auto"/>
        <w:ind w:firstLine="720"/>
        <w:jc w:val="both"/>
        <w:rPr>
          <w:rFonts w:ascii="Times New Roman" w:hAnsi="Times New Roman" w:cs="Times New Roman"/>
          <w:sz w:val="24"/>
          <w:szCs w:val="24"/>
        </w:rPr>
      </w:pPr>
      <w:r w:rsidRPr="008D244D">
        <w:rPr>
          <w:rFonts w:ascii="Times New Roman" w:hAnsi="Times New Roman" w:cs="Times New Roman"/>
          <w:sz w:val="24"/>
          <w:szCs w:val="24"/>
        </w:rPr>
        <w:t xml:space="preserve">My use of a participatory approach improved my understanding of each child’s behaviours and the accuracy of my assessments. I was able to test emerging ideas (Simmons and Watson, 2015) rather than score based on assumptions. For example, asking a child if they were trying to move onto their tummy when they turned their head. Providing physical support </w:t>
      </w:r>
      <w:r w:rsidRPr="008D244D">
        <w:rPr>
          <w:rFonts w:ascii="Times New Roman" w:hAnsi="Times New Roman" w:cs="Times New Roman"/>
          <w:sz w:val="24"/>
          <w:szCs w:val="24"/>
        </w:rPr>
        <w:lastRenderedPageBreak/>
        <w:t xml:space="preserve">to the children was also crucial to my scoring. When supporting a child to place their hand on the trampoline bed, I was able to feel their muscles working to push, although their movements were not visible to outside observers. I will use the participatory approach in future as it gives voice to marginalised young people, yet I must acknowledge its challenges (Sharpe, Coates and Mason, 2022). If my interpretation of the child’s muscle movements was incorrect and they were involuntary, my score for initiation would have been inaccurate. In future, </w:t>
      </w:r>
      <w:r w:rsidR="00434DB4" w:rsidRPr="008D244D">
        <w:rPr>
          <w:rFonts w:ascii="Times New Roman" w:hAnsi="Times New Roman" w:cs="Times New Roman"/>
          <w:sz w:val="24"/>
          <w:szCs w:val="24"/>
        </w:rPr>
        <w:t xml:space="preserve">if I am </w:t>
      </w:r>
      <w:r w:rsidRPr="008D244D">
        <w:rPr>
          <w:rFonts w:ascii="Times New Roman" w:hAnsi="Times New Roman" w:cs="Times New Roman"/>
          <w:sz w:val="24"/>
          <w:szCs w:val="24"/>
        </w:rPr>
        <w:t>conduct</w:t>
      </w:r>
      <w:r w:rsidR="00434DB4" w:rsidRPr="008D244D">
        <w:rPr>
          <w:rFonts w:ascii="Times New Roman" w:hAnsi="Times New Roman" w:cs="Times New Roman"/>
          <w:sz w:val="24"/>
          <w:szCs w:val="24"/>
        </w:rPr>
        <w:t>ing</w:t>
      </w:r>
      <w:r w:rsidRPr="008D244D">
        <w:rPr>
          <w:rFonts w:ascii="Times New Roman" w:hAnsi="Times New Roman" w:cs="Times New Roman"/>
          <w:sz w:val="24"/>
          <w:szCs w:val="24"/>
        </w:rPr>
        <w:t xml:space="preserve"> research with participants I do not know,</w:t>
      </w:r>
      <w:r w:rsidR="00BE4459" w:rsidRPr="008D244D">
        <w:rPr>
          <w:rFonts w:ascii="Times New Roman" w:hAnsi="Times New Roman" w:cs="Times New Roman"/>
          <w:sz w:val="24"/>
          <w:szCs w:val="24"/>
        </w:rPr>
        <w:t xml:space="preserve"> </w:t>
      </w:r>
      <w:r w:rsidRPr="008D244D">
        <w:rPr>
          <w:rFonts w:ascii="Times New Roman" w:hAnsi="Times New Roman" w:cs="Times New Roman"/>
          <w:sz w:val="24"/>
          <w:szCs w:val="24"/>
        </w:rPr>
        <w:t xml:space="preserve">I must take time to build relationships with them and gain the ‘deep knowledge’ (deHaas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2022, p159) necessary to limit misinterpretations, whilst accepting that misinterpretations are still possible.</w:t>
      </w:r>
    </w:p>
    <w:p w14:paraId="1CCB8153" w14:textId="77777777" w:rsidR="00F4778B" w:rsidRPr="008D244D" w:rsidRDefault="00F4778B" w:rsidP="00F4778B">
      <w:pPr>
        <w:spacing w:line="480" w:lineRule="auto"/>
        <w:jc w:val="both"/>
        <w:rPr>
          <w:rFonts w:ascii="Times New Roman" w:hAnsi="Times New Roman" w:cs="Times New Roman"/>
          <w:b/>
          <w:bCs/>
          <w:sz w:val="24"/>
          <w:szCs w:val="24"/>
        </w:rPr>
      </w:pPr>
      <w:r w:rsidRPr="008D244D">
        <w:rPr>
          <w:rFonts w:ascii="Times New Roman" w:hAnsi="Times New Roman" w:cs="Times New Roman"/>
          <w:b/>
          <w:bCs/>
          <w:sz w:val="24"/>
          <w:szCs w:val="24"/>
        </w:rPr>
        <w:t>Participants</w:t>
      </w:r>
    </w:p>
    <w:p w14:paraId="462D195B" w14:textId="0651E863" w:rsidR="00F4778B" w:rsidRPr="008D244D" w:rsidRDefault="00F4778B" w:rsidP="00F4778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 xml:space="preserve">I decided to increase the number of participants from 6 to 11 after receiving more permissions from parents than expected. However, this meant I only had time to observe participants in class once. I decided that a larger sample of children was the priority as many researchers working with this population struggle to detect an effect due to small numbers (Maes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2019) and have limited evidence to support research and positive change. I also listened to the voices of parents, who were eager for their children to take part. One parent described their child’s participation as ‘really important’ and ‘exciting’ and I wanted every child with permission to have a voice. In future, I will request permissions prior to finalising my plans as it was stressful to reorganise at the last minute e.g., negotiating more time in the hall for rebound therapy sessions.</w:t>
      </w:r>
    </w:p>
    <w:p w14:paraId="4D4455FD" w14:textId="657CDEC1" w:rsidR="009E0E48" w:rsidRPr="008D244D" w:rsidRDefault="009E0E48" w:rsidP="00BE4459">
      <w:pPr>
        <w:spacing w:line="480" w:lineRule="auto"/>
        <w:ind w:firstLine="720"/>
        <w:jc w:val="both"/>
        <w:rPr>
          <w:rFonts w:ascii="Times New Roman" w:hAnsi="Times New Roman" w:cs="Times New Roman"/>
          <w:sz w:val="24"/>
          <w:szCs w:val="24"/>
        </w:rPr>
      </w:pPr>
      <w:r w:rsidRPr="008D244D">
        <w:rPr>
          <w:rFonts w:ascii="Times New Roman" w:hAnsi="Times New Roman" w:cs="Times New Roman"/>
          <w:sz w:val="24"/>
          <w:szCs w:val="24"/>
        </w:rPr>
        <w:t xml:space="preserve">I had to decide whether to include a child in my study who was receiving additional rebound therapy for medical reasons. Boxall and Ralph (2010) recognised the ethical duty to protect individuals with multiple disabilities from harm but worried that being overly cautious could lead to their exclusion from research, which echoed my dilemma. I was concerned that </w:t>
      </w:r>
      <w:r w:rsidRPr="008D244D">
        <w:rPr>
          <w:rFonts w:ascii="Times New Roman" w:hAnsi="Times New Roman" w:cs="Times New Roman"/>
          <w:sz w:val="24"/>
          <w:szCs w:val="24"/>
        </w:rPr>
        <w:lastRenderedPageBreak/>
        <w:t>assessing this child’s engagement would distract from my aim of reducing their congestion but wanted them to participate in research which serve</w:t>
      </w:r>
      <w:r w:rsidR="00795F37">
        <w:rPr>
          <w:rFonts w:ascii="Times New Roman" w:hAnsi="Times New Roman" w:cs="Times New Roman"/>
          <w:sz w:val="24"/>
          <w:szCs w:val="24"/>
        </w:rPr>
        <w:t>s</w:t>
      </w:r>
      <w:r w:rsidRPr="008D244D">
        <w:rPr>
          <w:rFonts w:ascii="Times New Roman" w:hAnsi="Times New Roman" w:cs="Times New Roman"/>
          <w:sz w:val="24"/>
          <w:szCs w:val="24"/>
        </w:rPr>
        <w:t xml:space="preserve"> their future interests (Nind, 2014). I decided that I needed to prioritise their health, which </w:t>
      </w:r>
      <w:r w:rsidR="00434DB4" w:rsidRPr="008D244D">
        <w:rPr>
          <w:rFonts w:ascii="Times New Roman" w:hAnsi="Times New Roman" w:cs="Times New Roman"/>
          <w:sz w:val="24"/>
          <w:szCs w:val="24"/>
        </w:rPr>
        <w:t>was</w:t>
      </w:r>
      <w:r w:rsidRPr="008D244D">
        <w:rPr>
          <w:rFonts w:ascii="Times New Roman" w:hAnsi="Times New Roman" w:cs="Times New Roman"/>
          <w:sz w:val="24"/>
          <w:szCs w:val="24"/>
        </w:rPr>
        <w:t xml:space="preserve"> the right decision. I also realised that it would not have been practical to collect data as my observations were focused on their breathing and their engagement was compromised by their current health. This did lead me to identify a need for research into the cardio-respiratory benefits of rebound therapy for those with breathing difficulties. My literature review had found it is limited to a study of asthmatic males (Sadeghi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xml:space="preserve"> 2012). I was excited by the idea of research that would promote rebound therapy as an intervention to relieve discomfort in children with breathing difficulties, as it is something I have experienced on a few occasions.</w:t>
      </w:r>
    </w:p>
    <w:p w14:paraId="585458E9" w14:textId="77777777" w:rsidR="004569E4" w:rsidRPr="008D244D" w:rsidRDefault="004569E4" w:rsidP="004569E4">
      <w:pPr>
        <w:spacing w:line="480" w:lineRule="auto"/>
        <w:jc w:val="both"/>
        <w:rPr>
          <w:rFonts w:ascii="Times New Roman" w:hAnsi="Times New Roman" w:cs="Times New Roman"/>
          <w:b/>
          <w:bCs/>
          <w:sz w:val="24"/>
          <w:szCs w:val="24"/>
        </w:rPr>
      </w:pPr>
      <w:r w:rsidRPr="008D244D">
        <w:rPr>
          <w:rFonts w:ascii="Times New Roman" w:hAnsi="Times New Roman" w:cs="Times New Roman"/>
          <w:b/>
          <w:bCs/>
          <w:sz w:val="24"/>
          <w:szCs w:val="24"/>
        </w:rPr>
        <w:t>Data Collection and Analysis</w:t>
      </w:r>
    </w:p>
    <w:p w14:paraId="36E3D044" w14:textId="4FE8A388" w:rsidR="004569E4" w:rsidRPr="008D244D" w:rsidRDefault="004569E4" w:rsidP="004569E4">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 xml:space="preserve">Data collection was an exciting experience and a valuable opportunity to learn from my mistakes. I was eager to learn more about my pupils’ experiences in class but had not considered the impact my presence would have on the children I </w:t>
      </w:r>
      <w:r w:rsidR="00434DB4" w:rsidRPr="008D244D">
        <w:rPr>
          <w:rFonts w:ascii="Times New Roman" w:hAnsi="Times New Roman" w:cs="Times New Roman"/>
          <w:sz w:val="24"/>
          <w:szCs w:val="24"/>
        </w:rPr>
        <w:t>was not working with</w:t>
      </w:r>
      <w:r w:rsidRPr="008D244D">
        <w:rPr>
          <w:rFonts w:ascii="Times New Roman" w:hAnsi="Times New Roman" w:cs="Times New Roman"/>
          <w:sz w:val="24"/>
          <w:szCs w:val="24"/>
        </w:rPr>
        <w:t xml:space="preserve">, particularly those who visit my learning support base. In one class, two children were distracted as they were trying to get my attention, and this caused a slight disruption for the teacher. It also made it challenging for me to focus on my participant. In future, I will arrive early to interact with each of the children, regardless of whether they are part of a study. The use of an iPad to take videos also proved to be an occasional distraction for one child. They were very aware of the presence of a highly desirable object as a staff member was filming most of the session. In future, I will </w:t>
      </w:r>
      <w:r w:rsidR="008E6A57">
        <w:rPr>
          <w:rFonts w:ascii="Times New Roman" w:hAnsi="Times New Roman" w:cs="Times New Roman"/>
          <w:sz w:val="24"/>
          <w:szCs w:val="24"/>
        </w:rPr>
        <w:t xml:space="preserve">locate </w:t>
      </w:r>
      <w:r w:rsidRPr="008D244D">
        <w:rPr>
          <w:rFonts w:ascii="Times New Roman" w:hAnsi="Times New Roman" w:cs="Times New Roman"/>
          <w:sz w:val="24"/>
          <w:szCs w:val="24"/>
        </w:rPr>
        <w:t xml:space="preserve">a camera for data collection instead of using an iPad to make video recordings. </w:t>
      </w:r>
    </w:p>
    <w:p w14:paraId="5CB99093" w14:textId="77777777" w:rsidR="004569E4" w:rsidRPr="008D244D" w:rsidRDefault="004569E4" w:rsidP="004569E4">
      <w:pPr>
        <w:spacing w:line="480" w:lineRule="auto"/>
        <w:ind w:firstLine="720"/>
        <w:jc w:val="both"/>
        <w:rPr>
          <w:rFonts w:ascii="Times New Roman" w:hAnsi="Times New Roman" w:cs="Times New Roman"/>
          <w:sz w:val="24"/>
          <w:szCs w:val="24"/>
        </w:rPr>
      </w:pPr>
    </w:p>
    <w:p w14:paraId="55EC495E" w14:textId="33C03B5C" w:rsidR="004569E4" w:rsidRPr="008D244D" w:rsidRDefault="004569E4" w:rsidP="004569E4">
      <w:pPr>
        <w:spacing w:line="480" w:lineRule="auto"/>
        <w:ind w:firstLine="720"/>
        <w:jc w:val="both"/>
        <w:rPr>
          <w:rFonts w:ascii="Times New Roman" w:hAnsi="Times New Roman" w:cs="Times New Roman"/>
          <w:sz w:val="24"/>
          <w:szCs w:val="24"/>
        </w:rPr>
      </w:pPr>
      <w:r w:rsidRPr="008D244D">
        <w:rPr>
          <w:rFonts w:ascii="Times New Roman" w:hAnsi="Times New Roman" w:cs="Times New Roman"/>
          <w:sz w:val="24"/>
          <w:szCs w:val="24"/>
        </w:rPr>
        <w:lastRenderedPageBreak/>
        <w:t>The process of data collection emphasised the value of collaborating with professionals and family members who know the participant intimately. I was aware of research where this approach has been used (Simmons and Watson, 2015) but I was perhaps overly confident in my own knowledge of the children and did not appreciate the full value of collaboration. During class time, I could have consulted staff more to confirm my interpretations as I am less familiar with how the children behave in this environment. It would also have been useful to collaborate with other professionals when analysing data e.g., watching my recordings alongside class teachers or therapists. White and Spencer (2018) found that a speech and language therapist’s examination of children’s responses can help identify interventions which will benefit them. This is something I would not have had time for in this small study but will keep in mind for future research.</w:t>
      </w:r>
    </w:p>
    <w:p w14:paraId="64C77F8D" w14:textId="093F0EA4" w:rsidR="004569E4" w:rsidRPr="008D244D" w:rsidRDefault="004569E4" w:rsidP="004569E4">
      <w:pPr>
        <w:spacing w:line="480" w:lineRule="auto"/>
        <w:ind w:firstLine="720"/>
        <w:jc w:val="both"/>
        <w:rPr>
          <w:rFonts w:ascii="Times New Roman" w:hAnsi="Times New Roman" w:cs="Times New Roman"/>
          <w:sz w:val="24"/>
          <w:szCs w:val="24"/>
        </w:rPr>
      </w:pPr>
      <w:r w:rsidRPr="008D244D">
        <w:rPr>
          <w:rFonts w:ascii="Times New Roman" w:hAnsi="Times New Roman" w:cs="Times New Roman"/>
          <w:sz w:val="24"/>
          <w:szCs w:val="24"/>
        </w:rPr>
        <w:t>Time was an issue when completing engagement profiles a</w:t>
      </w:r>
      <w:r w:rsidR="001B0F93">
        <w:rPr>
          <w:rFonts w:ascii="Times New Roman" w:hAnsi="Times New Roman" w:cs="Times New Roman"/>
          <w:sz w:val="24"/>
          <w:szCs w:val="24"/>
        </w:rPr>
        <w:t>s</w:t>
      </w:r>
      <w:r w:rsidRPr="008D244D">
        <w:rPr>
          <w:rFonts w:ascii="Times New Roman" w:hAnsi="Times New Roman" w:cs="Times New Roman"/>
          <w:sz w:val="24"/>
          <w:szCs w:val="24"/>
        </w:rPr>
        <w:t xml:space="preserve"> I </w:t>
      </w:r>
      <w:r w:rsidR="00434DB4" w:rsidRPr="008D244D">
        <w:rPr>
          <w:rFonts w:ascii="Times New Roman" w:hAnsi="Times New Roman" w:cs="Times New Roman"/>
          <w:sz w:val="24"/>
          <w:szCs w:val="24"/>
        </w:rPr>
        <w:t>underestimated</w:t>
      </w:r>
      <w:r w:rsidRPr="008D244D">
        <w:rPr>
          <w:rFonts w:ascii="Times New Roman" w:hAnsi="Times New Roman" w:cs="Times New Roman"/>
          <w:sz w:val="24"/>
          <w:szCs w:val="24"/>
        </w:rPr>
        <w:t xml:space="preserve"> how much I would need when planning my research. I completed twenty-two in two weeks, which is more than a class teacher completes </w:t>
      </w:r>
      <w:r w:rsidR="008E6A57">
        <w:rPr>
          <w:rFonts w:ascii="Times New Roman" w:hAnsi="Times New Roman" w:cs="Times New Roman"/>
          <w:sz w:val="24"/>
          <w:szCs w:val="24"/>
        </w:rPr>
        <w:t>yearly</w:t>
      </w:r>
      <w:r w:rsidRPr="008D244D">
        <w:rPr>
          <w:rFonts w:ascii="Times New Roman" w:hAnsi="Times New Roman" w:cs="Times New Roman"/>
          <w:sz w:val="24"/>
          <w:szCs w:val="24"/>
        </w:rPr>
        <w:t xml:space="preserve">. This was a lot of pressure and a challenge to do alongside my school paperwork. In future, I will try to calculate how much time I will need so I can plan more effectively, and request study leave if necessary. </w:t>
      </w:r>
    </w:p>
    <w:p w14:paraId="1B95073E" w14:textId="77777777" w:rsidR="00390689" w:rsidRPr="008D244D" w:rsidRDefault="00390689" w:rsidP="00390689">
      <w:pPr>
        <w:spacing w:line="480" w:lineRule="auto"/>
        <w:jc w:val="both"/>
        <w:rPr>
          <w:rFonts w:ascii="Times New Roman" w:hAnsi="Times New Roman" w:cs="Times New Roman"/>
          <w:b/>
          <w:bCs/>
          <w:sz w:val="24"/>
          <w:szCs w:val="24"/>
        </w:rPr>
      </w:pPr>
      <w:r w:rsidRPr="008D244D">
        <w:rPr>
          <w:rFonts w:ascii="Times New Roman" w:hAnsi="Times New Roman" w:cs="Times New Roman"/>
          <w:b/>
          <w:bCs/>
          <w:sz w:val="24"/>
          <w:szCs w:val="24"/>
        </w:rPr>
        <w:t>Results</w:t>
      </w:r>
    </w:p>
    <w:p w14:paraId="3F43A5D9" w14:textId="763875E8" w:rsidR="00390689" w:rsidRPr="008D244D" w:rsidRDefault="00390689" w:rsidP="00390689">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The results of a one-way t-test answered my research question and confirmed that rebound therapy has a positive impact on engagement (p=0.002). However, the results also led to more questions. Overall engagement was 42% higher in rebound therapy than curriculum time, and I wondered how it might compare to other physical interventions such as hydrotherapy. Rebound therapy and hydrotherapy share benefits e.g., independent movement (Kaur and Pun</w:t>
      </w:r>
      <w:r w:rsidR="00F724DA">
        <w:rPr>
          <w:rFonts w:ascii="Times New Roman" w:hAnsi="Times New Roman" w:cs="Times New Roman"/>
          <w:sz w:val="24"/>
          <w:szCs w:val="24"/>
        </w:rPr>
        <w:t>i</w:t>
      </w:r>
      <w:r w:rsidRPr="008D244D">
        <w:rPr>
          <w:rFonts w:ascii="Times New Roman" w:hAnsi="Times New Roman" w:cs="Times New Roman"/>
          <w:sz w:val="24"/>
          <w:szCs w:val="24"/>
        </w:rPr>
        <w:t xml:space="preserve">a, 2016), yet pupils with </w:t>
      </w:r>
      <w:r w:rsidR="00434DB4" w:rsidRPr="008D244D">
        <w:rPr>
          <w:rFonts w:ascii="Times New Roman" w:hAnsi="Times New Roman" w:cs="Times New Roman"/>
          <w:sz w:val="24"/>
          <w:szCs w:val="24"/>
        </w:rPr>
        <w:t>multiple</w:t>
      </w:r>
      <w:r w:rsidRPr="008D244D">
        <w:rPr>
          <w:rFonts w:ascii="Times New Roman" w:hAnsi="Times New Roman" w:cs="Times New Roman"/>
          <w:sz w:val="24"/>
          <w:szCs w:val="24"/>
        </w:rPr>
        <w:t xml:space="preserve"> disabilities at my school are allocated more time in the </w:t>
      </w:r>
      <w:r w:rsidRPr="008D244D">
        <w:rPr>
          <w:rFonts w:ascii="Times New Roman" w:hAnsi="Times New Roman" w:cs="Times New Roman"/>
          <w:sz w:val="24"/>
          <w:szCs w:val="24"/>
        </w:rPr>
        <w:lastRenderedPageBreak/>
        <w:t>pool than on the trampoline. A comparison of engagement in rebound therapy and hydrotherapy may lead to this being reconsidered.</w:t>
      </w:r>
    </w:p>
    <w:p w14:paraId="213E44E2" w14:textId="77777777" w:rsidR="00390689" w:rsidRPr="008D244D" w:rsidRDefault="00390689" w:rsidP="00390689">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ab/>
        <w:t>My results were also able to demonstrate the impact of rebound therapy in each of the five areas of engagement:</w:t>
      </w:r>
    </w:p>
    <w:tbl>
      <w:tblPr>
        <w:tblStyle w:val="TableGrid"/>
        <w:tblW w:w="0" w:type="auto"/>
        <w:tblLook w:val="04A0" w:firstRow="1" w:lastRow="0" w:firstColumn="1" w:lastColumn="0" w:noHBand="0" w:noVBand="1"/>
      </w:tblPr>
      <w:tblGrid>
        <w:gridCol w:w="1803"/>
        <w:gridCol w:w="1803"/>
        <w:gridCol w:w="1803"/>
        <w:gridCol w:w="1803"/>
        <w:gridCol w:w="1804"/>
      </w:tblGrid>
      <w:tr w:rsidR="00390689" w:rsidRPr="008D244D" w14:paraId="59403195" w14:textId="77777777" w:rsidTr="00A97C2B">
        <w:tc>
          <w:tcPr>
            <w:tcW w:w="1803" w:type="dxa"/>
          </w:tcPr>
          <w:p w14:paraId="6CE55DC7"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 xml:space="preserve">Exploration </w:t>
            </w:r>
          </w:p>
          <w:p w14:paraId="364B86AB"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p=0.006</w:t>
            </w:r>
          </w:p>
          <w:p w14:paraId="0A7A0CD7"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46% higher</w:t>
            </w:r>
          </w:p>
        </w:tc>
        <w:tc>
          <w:tcPr>
            <w:tcW w:w="1803" w:type="dxa"/>
          </w:tcPr>
          <w:p w14:paraId="074B48DC"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Realisation</w:t>
            </w:r>
          </w:p>
          <w:p w14:paraId="6E36CE9A"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p=0.041</w:t>
            </w:r>
          </w:p>
          <w:p w14:paraId="47A0CA01"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23% higher</w:t>
            </w:r>
          </w:p>
        </w:tc>
        <w:tc>
          <w:tcPr>
            <w:tcW w:w="1803" w:type="dxa"/>
          </w:tcPr>
          <w:p w14:paraId="7E725D1B"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Anticipation</w:t>
            </w:r>
          </w:p>
          <w:p w14:paraId="046ABF5C"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p=0.027</w:t>
            </w:r>
          </w:p>
          <w:p w14:paraId="0E3BEB4A"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33% higher</w:t>
            </w:r>
          </w:p>
        </w:tc>
        <w:tc>
          <w:tcPr>
            <w:tcW w:w="1803" w:type="dxa"/>
          </w:tcPr>
          <w:p w14:paraId="2BBE3892"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Persistence</w:t>
            </w:r>
          </w:p>
          <w:p w14:paraId="3B8D05D7"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p=0.001</w:t>
            </w:r>
          </w:p>
          <w:p w14:paraId="2C25E9EA"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59% higher</w:t>
            </w:r>
          </w:p>
        </w:tc>
        <w:tc>
          <w:tcPr>
            <w:tcW w:w="1804" w:type="dxa"/>
          </w:tcPr>
          <w:p w14:paraId="458B838F"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Initiation</w:t>
            </w:r>
          </w:p>
          <w:p w14:paraId="1442DEB7"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p=&lt;0.001</w:t>
            </w:r>
          </w:p>
          <w:p w14:paraId="6466DD2F" w14:textId="77777777" w:rsidR="00390689" w:rsidRPr="008D244D" w:rsidRDefault="00390689" w:rsidP="00A97C2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50% higher</w:t>
            </w:r>
          </w:p>
        </w:tc>
      </w:tr>
    </w:tbl>
    <w:p w14:paraId="0EBB1559" w14:textId="77777777" w:rsidR="00390689" w:rsidRPr="008D244D" w:rsidRDefault="00390689" w:rsidP="00390689">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 xml:space="preserve"> </w:t>
      </w:r>
    </w:p>
    <w:p w14:paraId="69F06BAA" w14:textId="03E9C871" w:rsidR="00390689" w:rsidRPr="008D244D" w:rsidRDefault="00390689" w:rsidP="00390689">
      <w:pPr>
        <w:spacing w:line="480" w:lineRule="auto"/>
        <w:jc w:val="both"/>
        <w:rPr>
          <w:rFonts w:ascii="Times New Roman" w:hAnsi="Times New Roman" w:cs="Times New Roman"/>
          <w:i/>
          <w:iCs/>
          <w:sz w:val="24"/>
          <w:szCs w:val="24"/>
        </w:rPr>
      </w:pPr>
      <w:r w:rsidRPr="008D244D">
        <w:rPr>
          <w:rFonts w:ascii="Times New Roman" w:hAnsi="Times New Roman" w:cs="Times New Roman"/>
          <w:i/>
          <w:iCs/>
          <w:sz w:val="24"/>
          <w:szCs w:val="24"/>
        </w:rPr>
        <w:t>Fig 1: Results of the one</w:t>
      </w:r>
      <w:r w:rsidR="00D20682" w:rsidRPr="008D244D">
        <w:rPr>
          <w:rFonts w:ascii="Times New Roman" w:hAnsi="Times New Roman" w:cs="Times New Roman"/>
          <w:i/>
          <w:iCs/>
          <w:sz w:val="24"/>
          <w:szCs w:val="24"/>
        </w:rPr>
        <w:t>-</w:t>
      </w:r>
      <w:r w:rsidRPr="008D244D">
        <w:rPr>
          <w:rFonts w:ascii="Times New Roman" w:hAnsi="Times New Roman" w:cs="Times New Roman"/>
          <w:i/>
          <w:iCs/>
          <w:sz w:val="24"/>
          <w:szCs w:val="24"/>
        </w:rPr>
        <w:t>way</w:t>
      </w:r>
      <w:r w:rsidR="00D20682" w:rsidRPr="008D244D">
        <w:rPr>
          <w:rFonts w:ascii="Times New Roman" w:hAnsi="Times New Roman" w:cs="Times New Roman"/>
          <w:i/>
          <w:iCs/>
          <w:sz w:val="24"/>
          <w:szCs w:val="24"/>
        </w:rPr>
        <w:t xml:space="preserve"> t-test</w:t>
      </w:r>
    </w:p>
    <w:p w14:paraId="3A2EA03E" w14:textId="3C54125A" w:rsidR="00390689" w:rsidRPr="008D244D" w:rsidRDefault="00BE4459" w:rsidP="00390689">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I found it useful to scrutinise the descriptors for each of the areas</w:t>
      </w:r>
      <w:r w:rsidR="009A3C86">
        <w:rPr>
          <w:rFonts w:ascii="Times New Roman" w:hAnsi="Times New Roman" w:cs="Times New Roman"/>
          <w:sz w:val="24"/>
          <w:szCs w:val="24"/>
        </w:rPr>
        <w:t xml:space="preserve"> as</w:t>
      </w:r>
      <w:r w:rsidRPr="008D244D">
        <w:rPr>
          <w:rFonts w:ascii="Times New Roman" w:hAnsi="Times New Roman" w:cs="Times New Roman"/>
          <w:sz w:val="24"/>
          <w:szCs w:val="24"/>
        </w:rPr>
        <w:t xml:space="preserve"> </w:t>
      </w:r>
      <w:r w:rsidR="00B260BF">
        <w:rPr>
          <w:rFonts w:ascii="Times New Roman" w:hAnsi="Times New Roman" w:cs="Times New Roman"/>
          <w:sz w:val="24"/>
          <w:szCs w:val="24"/>
        </w:rPr>
        <w:t>I was able to improve my</w:t>
      </w:r>
      <w:r w:rsidRPr="008D244D">
        <w:rPr>
          <w:rFonts w:ascii="Times New Roman" w:hAnsi="Times New Roman" w:cs="Times New Roman"/>
          <w:sz w:val="24"/>
          <w:szCs w:val="24"/>
        </w:rPr>
        <w:t xml:space="preserve"> understanding of pupils’ </w:t>
      </w:r>
      <w:r w:rsidR="003F457B">
        <w:rPr>
          <w:rFonts w:ascii="Times New Roman" w:hAnsi="Times New Roman" w:cs="Times New Roman"/>
          <w:sz w:val="24"/>
          <w:szCs w:val="24"/>
        </w:rPr>
        <w:t>current skill</w:t>
      </w:r>
      <w:r w:rsidR="00664731">
        <w:rPr>
          <w:rFonts w:ascii="Times New Roman" w:hAnsi="Times New Roman" w:cs="Times New Roman"/>
          <w:sz w:val="24"/>
          <w:szCs w:val="24"/>
        </w:rPr>
        <w:t>s</w:t>
      </w:r>
      <w:r w:rsidR="006F7A4D">
        <w:rPr>
          <w:rFonts w:ascii="Times New Roman" w:hAnsi="Times New Roman" w:cs="Times New Roman"/>
          <w:sz w:val="24"/>
          <w:szCs w:val="24"/>
        </w:rPr>
        <w:t xml:space="preserve"> and what </w:t>
      </w:r>
      <w:r w:rsidR="00E54B3C">
        <w:rPr>
          <w:rFonts w:ascii="Times New Roman" w:hAnsi="Times New Roman" w:cs="Times New Roman"/>
          <w:sz w:val="24"/>
          <w:szCs w:val="24"/>
        </w:rPr>
        <w:t>they</w:t>
      </w:r>
      <w:r w:rsidR="006F7A4D">
        <w:rPr>
          <w:rFonts w:ascii="Times New Roman" w:hAnsi="Times New Roman" w:cs="Times New Roman"/>
          <w:sz w:val="24"/>
          <w:szCs w:val="24"/>
        </w:rPr>
        <w:t xml:space="preserve"> need to develop.</w:t>
      </w:r>
      <w:r w:rsidR="003F457B">
        <w:rPr>
          <w:rFonts w:ascii="Times New Roman" w:hAnsi="Times New Roman" w:cs="Times New Roman"/>
          <w:sz w:val="24"/>
          <w:szCs w:val="24"/>
        </w:rPr>
        <w:t xml:space="preserve"> </w:t>
      </w:r>
      <w:r w:rsidR="00390689" w:rsidRPr="008D244D">
        <w:rPr>
          <w:rFonts w:ascii="Times New Roman" w:hAnsi="Times New Roman" w:cs="Times New Roman"/>
          <w:sz w:val="24"/>
          <w:szCs w:val="24"/>
        </w:rPr>
        <w:t xml:space="preserve">I was </w:t>
      </w:r>
      <w:r w:rsidR="00D20682" w:rsidRPr="008D244D">
        <w:rPr>
          <w:rFonts w:ascii="Times New Roman" w:hAnsi="Times New Roman" w:cs="Times New Roman"/>
          <w:sz w:val="24"/>
          <w:szCs w:val="24"/>
        </w:rPr>
        <w:t>pleased to find that my</w:t>
      </w:r>
      <w:r w:rsidR="00E47014" w:rsidRPr="008D244D">
        <w:rPr>
          <w:rFonts w:ascii="Times New Roman" w:hAnsi="Times New Roman" w:cs="Times New Roman"/>
          <w:sz w:val="24"/>
          <w:szCs w:val="24"/>
        </w:rPr>
        <w:t xml:space="preserve"> rebound therapy</w:t>
      </w:r>
      <w:r w:rsidR="00D20682" w:rsidRPr="008D244D">
        <w:rPr>
          <w:rFonts w:ascii="Times New Roman" w:hAnsi="Times New Roman" w:cs="Times New Roman"/>
          <w:sz w:val="24"/>
          <w:szCs w:val="24"/>
        </w:rPr>
        <w:t xml:space="preserve"> sessions have a significant impact on persistence,</w:t>
      </w:r>
      <w:r w:rsidR="00390689" w:rsidRPr="008D244D">
        <w:rPr>
          <w:rFonts w:ascii="Times New Roman" w:hAnsi="Times New Roman" w:cs="Times New Roman"/>
          <w:sz w:val="24"/>
          <w:szCs w:val="24"/>
        </w:rPr>
        <w:t xml:space="preserve"> described as ‘the most sophisticated level of engagement’ (Wrona and Wrona, 2021, p19). </w:t>
      </w:r>
      <w:r w:rsidR="00405D0E" w:rsidRPr="008D244D">
        <w:rPr>
          <w:rFonts w:ascii="Times New Roman" w:hAnsi="Times New Roman" w:cs="Times New Roman"/>
          <w:sz w:val="24"/>
          <w:szCs w:val="24"/>
        </w:rPr>
        <w:t>Initiation was also significantly higher in rebound therapy</w:t>
      </w:r>
      <w:r w:rsidR="00390689" w:rsidRPr="008D244D">
        <w:rPr>
          <w:rFonts w:ascii="Times New Roman" w:hAnsi="Times New Roman" w:cs="Times New Roman"/>
          <w:sz w:val="24"/>
          <w:szCs w:val="24"/>
        </w:rPr>
        <w:t>, allowing my pupils to show their ‘inner will’ (Wilder</w:t>
      </w:r>
      <w:r w:rsidR="005855C2" w:rsidRPr="008D244D">
        <w:rPr>
          <w:rFonts w:ascii="Times New Roman" w:hAnsi="Times New Roman" w:cs="Times New Roman"/>
          <w:sz w:val="24"/>
          <w:szCs w:val="24"/>
        </w:rPr>
        <w:t xml:space="preserve"> and Granlund</w:t>
      </w:r>
      <w:r w:rsidR="00390689" w:rsidRPr="008D244D">
        <w:rPr>
          <w:rFonts w:ascii="Times New Roman" w:hAnsi="Times New Roman" w:cs="Times New Roman"/>
          <w:sz w:val="24"/>
          <w:szCs w:val="24"/>
        </w:rPr>
        <w:t xml:space="preserve">, 2003, p565) and be spontaneous and independent (DfE, 2020). However, these statistics could not tell me why </w:t>
      </w:r>
      <w:r w:rsidR="00207965" w:rsidRPr="008D244D">
        <w:rPr>
          <w:rFonts w:ascii="Times New Roman" w:hAnsi="Times New Roman" w:cs="Times New Roman"/>
          <w:sz w:val="24"/>
          <w:szCs w:val="24"/>
        </w:rPr>
        <w:t>persistence and initiation were so</w:t>
      </w:r>
      <w:r w:rsidR="00390689" w:rsidRPr="008D244D">
        <w:rPr>
          <w:rFonts w:ascii="Times New Roman" w:hAnsi="Times New Roman" w:cs="Times New Roman"/>
          <w:sz w:val="24"/>
          <w:szCs w:val="24"/>
        </w:rPr>
        <w:t xml:space="preserve"> </w:t>
      </w:r>
      <w:r w:rsidR="00207965" w:rsidRPr="008D244D">
        <w:rPr>
          <w:rFonts w:ascii="Times New Roman" w:hAnsi="Times New Roman" w:cs="Times New Roman"/>
          <w:sz w:val="24"/>
          <w:szCs w:val="24"/>
        </w:rPr>
        <w:t xml:space="preserve">much higher in rebound therapy </w:t>
      </w:r>
      <w:r w:rsidR="00390689" w:rsidRPr="008D244D">
        <w:rPr>
          <w:rFonts w:ascii="Times New Roman" w:hAnsi="Times New Roman" w:cs="Times New Roman"/>
          <w:sz w:val="24"/>
          <w:szCs w:val="24"/>
        </w:rPr>
        <w:t>and left me eager to investigate new hypotheses e.g., that children initiate action on the trampoline bed as they gain feedback from the smallest movements, whereas they would have to exert themselves more in class</w:t>
      </w:r>
      <w:r w:rsidR="00AA3887">
        <w:rPr>
          <w:rFonts w:ascii="Times New Roman" w:hAnsi="Times New Roman" w:cs="Times New Roman"/>
          <w:sz w:val="24"/>
          <w:szCs w:val="24"/>
        </w:rPr>
        <w:t xml:space="preserve"> for a smaller reward</w:t>
      </w:r>
      <w:r w:rsidR="00390689" w:rsidRPr="008D244D">
        <w:rPr>
          <w:rFonts w:ascii="Times New Roman" w:hAnsi="Times New Roman" w:cs="Times New Roman"/>
          <w:sz w:val="24"/>
          <w:szCs w:val="24"/>
        </w:rPr>
        <w:t xml:space="preserve">.  </w:t>
      </w:r>
      <w:r w:rsidR="001C3A6B" w:rsidRPr="008D244D">
        <w:rPr>
          <w:rFonts w:ascii="Times New Roman" w:hAnsi="Times New Roman" w:cs="Times New Roman"/>
          <w:sz w:val="24"/>
          <w:szCs w:val="24"/>
        </w:rPr>
        <w:t>As rebound therapy</w:t>
      </w:r>
      <w:r w:rsidR="00390689" w:rsidRPr="008D244D">
        <w:rPr>
          <w:rFonts w:ascii="Times New Roman" w:hAnsi="Times New Roman" w:cs="Times New Roman"/>
          <w:sz w:val="24"/>
          <w:szCs w:val="24"/>
        </w:rPr>
        <w:t xml:space="preserve"> has less impact on realisation and anticipation</w:t>
      </w:r>
      <w:r w:rsidR="001C3A6B" w:rsidRPr="008D244D">
        <w:rPr>
          <w:rFonts w:ascii="Times New Roman" w:hAnsi="Times New Roman" w:cs="Times New Roman"/>
          <w:sz w:val="24"/>
          <w:szCs w:val="24"/>
        </w:rPr>
        <w:t>, I</w:t>
      </w:r>
      <w:r w:rsidR="00390689" w:rsidRPr="008D244D">
        <w:rPr>
          <w:rFonts w:ascii="Times New Roman" w:hAnsi="Times New Roman" w:cs="Times New Roman"/>
          <w:sz w:val="24"/>
          <w:szCs w:val="24"/>
        </w:rPr>
        <w:t xml:space="preserve"> considered strategies to improve scores in my sessions e.g., ensuring classes give children the object of reference for rebound therapy before they arrive to increase anticipation. I believe further analysis of the qualitative data gained during my study would have helped </w:t>
      </w:r>
      <w:r w:rsidR="00D814FD" w:rsidRPr="008D244D">
        <w:rPr>
          <w:rFonts w:ascii="Times New Roman" w:hAnsi="Times New Roman" w:cs="Times New Roman"/>
          <w:sz w:val="24"/>
          <w:szCs w:val="24"/>
        </w:rPr>
        <w:t>me better understand these results</w:t>
      </w:r>
      <w:r w:rsidR="00751C87" w:rsidRPr="008D244D">
        <w:rPr>
          <w:rFonts w:ascii="Times New Roman" w:hAnsi="Times New Roman" w:cs="Times New Roman"/>
          <w:sz w:val="24"/>
          <w:szCs w:val="24"/>
        </w:rPr>
        <w:t xml:space="preserve"> and make further adjustments to my teaching.</w:t>
      </w:r>
    </w:p>
    <w:p w14:paraId="1CBDB3A7" w14:textId="516AA6A5" w:rsidR="001A78EB" w:rsidRPr="008D244D" w:rsidRDefault="00751C87" w:rsidP="00434DB4">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lastRenderedPageBreak/>
        <w:tab/>
      </w:r>
      <w:r w:rsidR="001A78EB" w:rsidRPr="008D244D">
        <w:rPr>
          <w:rFonts w:ascii="Times New Roman" w:hAnsi="Times New Roman" w:cs="Times New Roman"/>
          <w:sz w:val="24"/>
          <w:szCs w:val="24"/>
        </w:rPr>
        <w:t xml:space="preserve">I was unable to break down my quantitative data and ascertain whether gender and </w:t>
      </w:r>
      <w:r w:rsidR="00434DB4" w:rsidRPr="008D244D">
        <w:rPr>
          <w:rFonts w:ascii="Times New Roman" w:hAnsi="Times New Roman" w:cs="Times New Roman"/>
          <w:sz w:val="24"/>
          <w:szCs w:val="24"/>
        </w:rPr>
        <w:t xml:space="preserve">age </w:t>
      </w:r>
      <w:r w:rsidR="001A78EB" w:rsidRPr="008D244D">
        <w:rPr>
          <w:rFonts w:ascii="Times New Roman" w:hAnsi="Times New Roman" w:cs="Times New Roman"/>
          <w:sz w:val="24"/>
          <w:szCs w:val="24"/>
        </w:rPr>
        <w:t xml:space="preserve">have an impact on engagement in rebound therapy. This was </w:t>
      </w:r>
      <w:r w:rsidR="00434DB4" w:rsidRPr="008D244D">
        <w:rPr>
          <w:rFonts w:ascii="Times New Roman" w:hAnsi="Times New Roman" w:cs="Times New Roman"/>
          <w:sz w:val="24"/>
          <w:szCs w:val="24"/>
        </w:rPr>
        <w:t xml:space="preserve">partly </w:t>
      </w:r>
      <w:r w:rsidR="001A78EB" w:rsidRPr="008D244D">
        <w:rPr>
          <w:rFonts w:ascii="Times New Roman" w:hAnsi="Times New Roman" w:cs="Times New Roman"/>
          <w:sz w:val="24"/>
          <w:szCs w:val="24"/>
        </w:rPr>
        <w:t>due to small numbers</w:t>
      </w:r>
      <w:r w:rsidR="00434DB4" w:rsidRPr="008D244D">
        <w:rPr>
          <w:rFonts w:ascii="Times New Roman" w:hAnsi="Times New Roman" w:cs="Times New Roman"/>
          <w:sz w:val="24"/>
          <w:szCs w:val="24"/>
        </w:rPr>
        <w:t xml:space="preserve">. However, my data was also skewed by </w:t>
      </w:r>
      <w:r w:rsidR="001A78EB" w:rsidRPr="008D244D">
        <w:rPr>
          <w:rFonts w:ascii="Times New Roman" w:hAnsi="Times New Roman" w:cs="Times New Roman"/>
          <w:sz w:val="24"/>
          <w:szCs w:val="24"/>
        </w:rPr>
        <w:t>the presence of an outlier, as shown below:</w:t>
      </w:r>
    </w:p>
    <w:p w14:paraId="34A1DB38" w14:textId="77777777" w:rsidR="001A78EB" w:rsidRPr="008D244D" w:rsidRDefault="001A78EB" w:rsidP="001A78EB">
      <w:pPr>
        <w:autoSpaceDE w:val="0"/>
        <w:autoSpaceDN w:val="0"/>
        <w:adjustRightInd w:val="0"/>
        <w:spacing w:after="0" w:line="240" w:lineRule="auto"/>
        <w:rPr>
          <w:rFonts w:ascii="Times New Roman" w:hAnsi="Times New Roman" w:cs="Times New Roman"/>
          <w:kern w:val="0"/>
          <w:sz w:val="24"/>
          <w:szCs w:val="24"/>
        </w:rPr>
      </w:pPr>
      <w:r w:rsidRPr="008D244D">
        <w:rPr>
          <w:rFonts w:ascii="Times New Roman" w:hAnsi="Times New Roman" w:cs="Times New Roman"/>
          <w:noProof/>
          <w:kern w:val="0"/>
          <w:sz w:val="24"/>
          <w:szCs w:val="24"/>
        </w:rPr>
        <w:drawing>
          <wp:inline distT="0" distB="0" distL="0" distR="0" wp14:anchorId="781BE3B2" wp14:editId="60FB2A9C">
            <wp:extent cx="5731510" cy="3368040"/>
            <wp:effectExtent l="0" t="0" r="2540" b="3810"/>
            <wp:docPr id="408080626" name="Picture 1" descr="A graph with blue lines and a black 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80626" name="Picture 1" descr="A graph with blue lines and a black line&#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4063CD1C" w14:textId="41E4B636" w:rsidR="001A78EB" w:rsidRPr="008D244D" w:rsidRDefault="001A78EB" w:rsidP="001A78EB">
      <w:pPr>
        <w:autoSpaceDE w:val="0"/>
        <w:autoSpaceDN w:val="0"/>
        <w:adjustRightInd w:val="0"/>
        <w:spacing w:after="0" w:line="240" w:lineRule="auto"/>
        <w:rPr>
          <w:rFonts w:ascii="Times New Roman" w:hAnsi="Times New Roman" w:cs="Times New Roman"/>
          <w:i/>
          <w:iCs/>
          <w:kern w:val="0"/>
          <w:sz w:val="24"/>
          <w:szCs w:val="24"/>
        </w:rPr>
      </w:pPr>
      <w:r w:rsidRPr="008D244D">
        <w:rPr>
          <w:rFonts w:ascii="Times New Roman" w:hAnsi="Times New Roman" w:cs="Times New Roman"/>
          <w:i/>
          <w:iCs/>
          <w:kern w:val="0"/>
          <w:sz w:val="24"/>
          <w:szCs w:val="24"/>
        </w:rPr>
        <w:t>Fig 2: Normal distribution histogram</w:t>
      </w:r>
    </w:p>
    <w:p w14:paraId="4FC075E0" w14:textId="77777777" w:rsidR="001A78EB" w:rsidRPr="008D244D" w:rsidRDefault="001A78EB" w:rsidP="001A78EB">
      <w:pPr>
        <w:spacing w:line="480" w:lineRule="auto"/>
        <w:jc w:val="both"/>
        <w:rPr>
          <w:rFonts w:ascii="Times New Roman" w:hAnsi="Times New Roman" w:cs="Times New Roman"/>
          <w:sz w:val="24"/>
          <w:szCs w:val="24"/>
        </w:rPr>
      </w:pPr>
    </w:p>
    <w:p w14:paraId="2576EFE3" w14:textId="4ACFD2C3" w:rsidR="001A78EB" w:rsidRPr="008D244D" w:rsidRDefault="001A78EB" w:rsidP="001A78EB">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I found this disappointing but decided not to see my outlier as a problem to be fixed (</w:t>
      </w:r>
      <w:r w:rsidRPr="008D244D">
        <w:rPr>
          <w:rFonts w:ascii="Times New Roman" w:hAnsi="Times New Roman" w:cs="Times New Roman"/>
          <w:sz w:val="24"/>
          <w:szCs w:val="24"/>
          <w:shd w:val="clear" w:color="auto" w:fill="FFFFFF"/>
        </w:rPr>
        <w:t>Aguinis, Gottfredson, Joo, 2013</w:t>
      </w:r>
      <w:r w:rsidRPr="008D244D">
        <w:rPr>
          <w:rFonts w:ascii="Times New Roman" w:hAnsi="Times New Roman" w:cs="Times New Roman"/>
          <w:sz w:val="24"/>
          <w:szCs w:val="24"/>
        </w:rPr>
        <w:t xml:space="preserve">). The outlier reflects positively on my ability to be a reflexive practitioner and not misinterpret signals to gain expected results (Grove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xml:space="preserve">, 1999). Upon reflection, I should not have been surprised by the presence of an outlier due to the idiosyncratic nature of children with severe and profound and multiple learning disabilities (Hostyn and Maes, 2009). Mohrman and Lawler (2012) found that interesting outliers can inform future practice and I was able to use my results to adopt new strategies to make rebound therapy sessions more engaging for this child e.g., limiting the time spent on each exercise. I also concluded that a breakdown of gender and age has limited relevance as my participants do not develop typically (Turner, 1999). My intention was to identify an effective intervention for </w:t>
      </w:r>
      <w:r w:rsidRPr="008D244D">
        <w:rPr>
          <w:rFonts w:ascii="Times New Roman" w:hAnsi="Times New Roman" w:cs="Times New Roman"/>
          <w:sz w:val="24"/>
          <w:szCs w:val="24"/>
        </w:rPr>
        <w:lastRenderedPageBreak/>
        <w:t xml:space="preserve">individuals with specific learning needs, rather than age or gender, and my results achieved this goal. </w:t>
      </w:r>
    </w:p>
    <w:p w14:paraId="70493AEE" w14:textId="77777777" w:rsidR="00AA436F" w:rsidRPr="008D244D" w:rsidRDefault="00AA436F" w:rsidP="00AA436F">
      <w:pPr>
        <w:spacing w:line="480" w:lineRule="auto"/>
        <w:jc w:val="both"/>
        <w:rPr>
          <w:rFonts w:ascii="Times New Roman" w:hAnsi="Times New Roman" w:cs="Times New Roman"/>
          <w:b/>
          <w:bCs/>
          <w:sz w:val="24"/>
          <w:szCs w:val="24"/>
        </w:rPr>
      </w:pPr>
      <w:r w:rsidRPr="008D244D">
        <w:rPr>
          <w:rFonts w:ascii="Times New Roman" w:hAnsi="Times New Roman" w:cs="Times New Roman"/>
          <w:b/>
          <w:bCs/>
          <w:sz w:val="24"/>
          <w:szCs w:val="24"/>
        </w:rPr>
        <w:t>Limitations</w:t>
      </w:r>
    </w:p>
    <w:p w14:paraId="4466AA15" w14:textId="13C82846" w:rsidR="00AA436F" w:rsidRPr="008D244D" w:rsidRDefault="00AA436F" w:rsidP="00AA436F">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My results did not show why rebound therapy has an impact on engagement in my participants</w:t>
      </w:r>
      <w:r w:rsidR="00D33CD5" w:rsidRPr="008D244D">
        <w:rPr>
          <w:rFonts w:ascii="Times New Roman" w:hAnsi="Times New Roman" w:cs="Times New Roman"/>
          <w:sz w:val="24"/>
          <w:szCs w:val="24"/>
        </w:rPr>
        <w:t xml:space="preserve"> </w:t>
      </w:r>
      <w:r w:rsidRPr="008D244D">
        <w:rPr>
          <w:rFonts w:ascii="Times New Roman" w:hAnsi="Times New Roman" w:cs="Times New Roman"/>
          <w:sz w:val="24"/>
          <w:szCs w:val="24"/>
        </w:rPr>
        <w:t xml:space="preserve">or </w:t>
      </w:r>
      <w:r w:rsidR="00BE4459" w:rsidRPr="008D244D">
        <w:rPr>
          <w:rFonts w:ascii="Times New Roman" w:hAnsi="Times New Roman" w:cs="Times New Roman"/>
          <w:sz w:val="24"/>
          <w:szCs w:val="24"/>
        </w:rPr>
        <w:t>give a clear picture of</w:t>
      </w:r>
      <w:r w:rsidRPr="008D244D">
        <w:rPr>
          <w:rFonts w:ascii="Times New Roman" w:hAnsi="Times New Roman" w:cs="Times New Roman"/>
          <w:sz w:val="24"/>
          <w:szCs w:val="24"/>
        </w:rPr>
        <w:t xml:space="preserve"> their lived experiences. It was frustrating not to use the wealth of qualitative data in my videos and engagement profiles to produce powerful accounts that would allow my pupils to share their experiences (deHaas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2022) and play a more active role. For example:</w:t>
      </w:r>
    </w:p>
    <w:p w14:paraId="3197B794" w14:textId="77777777" w:rsidR="00AA436F" w:rsidRPr="008D244D" w:rsidRDefault="00AA436F" w:rsidP="00AA436F">
      <w:pPr>
        <w:spacing w:line="480" w:lineRule="auto"/>
        <w:jc w:val="both"/>
        <w:rPr>
          <w:rFonts w:ascii="Times New Roman" w:hAnsi="Times New Roman" w:cs="Times New Roman"/>
          <w:sz w:val="24"/>
          <w:szCs w:val="24"/>
        </w:rPr>
      </w:pPr>
      <w:r w:rsidRPr="008D244D">
        <w:rPr>
          <w:noProof/>
          <w:sz w:val="24"/>
          <w:szCs w:val="24"/>
        </w:rPr>
        <w:drawing>
          <wp:inline distT="0" distB="0" distL="0" distR="0" wp14:anchorId="7D7B58B9" wp14:editId="0007AA25">
            <wp:extent cx="6043299" cy="1548983"/>
            <wp:effectExtent l="0" t="0" r="0" b="0"/>
            <wp:docPr id="38655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55410" name="Picture 1" descr="A screenshot of a computer&#10;&#10;Description automatically generated"/>
                    <pic:cNvPicPr/>
                  </pic:nvPicPr>
                  <pic:blipFill rotWithShape="1">
                    <a:blip r:embed="rId7"/>
                    <a:srcRect l="610" t="47995" r="6186" b="16168"/>
                    <a:stretch/>
                  </pic:blipFill>
                  <pic:spPr bwMode="auto">
                    <a:xfrm>
                      <a:off x="0" y="0"/>
                      <a:ext cx="6057744" cy="1552686"/>
                    </a:xfrm>
                    <a:prstGeom prst="rect">
                      <a:avLst/>
                    </a:prstGeom>
                    <a:ln>
                      <a:noFill/>
                    </a:ln>
                    <a:extLst>
                      <a:ext uri="{53640926-AAD7-44D8-BBD7-CCE9431645EC}">
                        <a14:shadowObscured xmlns:a14="http://schemas.microsoft.com/office/drawing/2010/main"/>
                      </a:ext>
                    </a:extLst>
                  </pic:spPr>
                </pic:pic>
              </a:graphicData>
            </a:graphic>
          </wp:inline>
        </w:drawing>
      </w:r>
    </w:p>
    <w:p w14:paraId="246A7B57" w14:textId="7E4F927E" w:rsidR="00AA436F" w:rsidRPr="008D244D" w:rsidRDefault="00AA436F" w:rsidP="00AA436F">
      <w:pPr>
        <w:spacing w:line="240" w:lineRule="auto"/>
        <w:jc w:val="both"/>
        <w:rPr>
          <w:rFonts w:ascii="Times New Roman" w:hAnsi="Times New Roman" w:cs="Times New Roman"/>
          <w:i/>
          <w:iCs/>
          <w:sz w:val="24"/>
          <w:szCs w:val="24"/>
        </w:rPr>
      </w:pPr>
      <w:r w:rsidRPr="008D244D">
        <w:rPr>
          <w:rFonts w:ascii="Times New Roman" w:hAnsi="Times New Roman" w:cs="Times New Roman"/>
          <w:i/>
          <w:iCs/>
          <w:sz w:val="24"/>
          <w:szCs w:val="24"/>
        </w:rPr>
        <w:t>Fig 3: videos and overall comments from a rebound therapy session, as recorded on Evidence for Learning.</w:t>
      </w:r>
    </w:p>
    <w:p w14:paraId="240A7287" w14:textId="77777777" w:rsidR="00AA436F" w:rsidRPr="008D244D" w:rsidRDefault="00AA436F" w:rsidP="00AA436F">
      <w:pPr>
        <w:spacing w:line="480" w:lineRule="auto"/>
        <w:jc w:val="both"/>
        <w:rPr>
          <w:rFonts w:ascii="Times New Roman" w:hAnsi="Times New Roman" w:cs="Times New Roman"/>
          <w:sz w:val="24"/>
          <w:szCs w:val="24"/>
        </w:rPr>
      </w:pPr>
      <w:r w:rsidRPr="008D244D">
        <w:rPr>
          <w:noProof/>
          <w:sz w:val="24"/>
          <w:szCs w:val="24"/>
        </w:rPr>
        <w:drawing>
          <wp:inline distT="0" distB="0" distL="0" distR="0" wp14:anchorId="41170783" wp14:editId="2B87FDAA">
            <wp:extent cx="5930148" cy="1013741"/>
            <wp:effectExtent l="0" t="0" r="0" b="0"/>
            <wp:docPr id="843057997" name="Picture 1" descr="A picture containing text, screenshot, software,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057997" name="Picture 1" descr="A picture containing text, screenshot, software, computer icon&#10;&#10;Description automatically generated"/>
                    <pic:cNvPicPr/>
                  </pic:nvPicPr>
                  <pic:blipFill rotWithShape="1">
                    <a:blip r:embed="rId8"/>
                    <a:srcRect l="2616" t="60088" r="8365" b="17085"/>
                    <a:stretch/>
                  </pic:blipFill>
                  <pic:spPr bwMode="auto">
                    <a:xfrm>
                      <a:off x="0" y="0"/>
                      <a:ext cx="5966743" cy="1019997"/>
                    </a:xfrm>
                    <a:prstGeom prst="rect">
                      <a:avLst/>
                    </a:prstGeom>
                    <a:ln>
                      <a:noFill/>
                    </a:ln>
                    <a:extLst>
                      <a:ext uri="{53640926-AAD7-44D8-BBD7-CCE9431645EC}">
                        <a14:shadowObscured xmlns:a14="http://schemas.microsoft.com/office/drawing/2010/main"/>
                      </a:ext>
                    </a:extLst>
                  </pic:spPr>
                </pic:pic>
              </a:graphicData>
            </a:graphic>
          </wp:inline>
        </w:drawing>
      </w:r>
    </w:p>
    <w:p w14:paraId="3FD8682E" w14:textId="0A766750" w:rsidR="00AA436F" w:rsidRPr="008D244D" w:rsidRDefault="00AA436F" w:rsidP="00AA436F">
      <w:pPr>
        <w:spacing w:line="240" w:lineRule="auto"/>
        <w:jc w:val="both"/>
        <w:rPr>
          <w:rFonts w:ascii="Times New Roman" w:hAnsi="Times New Roman" w:cs="Times New Roman"/>
          <w:i/>
          <w:iCs/>
          <w:sz w:val="24"/>
          <w:szCs w:val="24"/>
        </w:rPr>
      </w:pPr>
      <w:r w:rsidRPr="008D244D">
        <w:rPr>
          <w:rFonts w:ascii="Times New Roman" w:hAnsi="Times New Roman" w:cs="Times New Roman"/>
          <w:i/>
          <w:iCs/>
          <w:sz w:val="24"/>
          <w:szCs w:val="24"/>
        </w:rPr>
        <w:t>Fig 4: extract from engagement profile completed after a rebound therapy session, as recorded on Evidence for Learning.</w:t>
      </w:r>
    </w:p>
    <w:p w14:paraId="6C217CF5" w14:textId="77777777" w:rsidR="00AA436F" w:rsidRPr="008D244D" w:rsidRDefault="00AA436F" w:rsidP="00AA436F">
      <w:pPr>
        <w:spacing w:line="480" w:lineRule="auto"/>
        <w:jc w:val="both"/>
        <w:rPr>
          <w:rFonts w:ascii="Times New Roman" w:hAnsi="Times New Roman" w:cs="Times New Roman"/>
          <w:sz w:val="24"/>
          <w:szCs w:val="24"/>
        </w:rPr>
      </w:pPr>
    </w:p>
    <w:p w14:paraId="5BC3B172" w14:textId="77F6A1D2" w:rsidR="00AA436F" w:rsidRPr="008D244D" w:rsidRDefault="00AA436F" w:rsidP="00AA436F">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 xml:space="preserve">The videos and comments in figs 3 and 4 demonstrate the joy that rebound therapy brings to one participant and the effort he made to participate e.g., helping to turn himself over. Qualitative data such as this shows that individuals with severe and profound and multiple learning disabilities have assets (deHaas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xml:space="preserve">., 2022, p159) so I will use this method in future </w:t>
      </w:r>
      <w:r w:rsidRPr="008D244D">
        <w:rPr>
          <w:rFonts w:ascii="Times New Roman" w:hAnsi="Times New Roman" w:cs="Times New Roman"/>
          <w:sz w:val="24"/>
          <w:szCs w:val="24"/>
        </w:rPr>
        <w:lastRenderedPageBreak/>
        <w:t>research. The graphs produced from my quantitative data were unable to ‘embrace’ the heterogenous nature of my participants (Cluley, 2016, p45), which would have been clear had I used engagement profile</w:t>
      </w:r>
      <w:r w:rsidR="00D33CD5" w:rsidRPr="008D244D">
        <w:rPr>
          <w:rFonts w:ascii="Times New Roman" w:hAnsi="Times New Roman" w:cs="Times New Roman"/>
          <w:sz w:val="24"/>
          <w:szCs w:val="24"/>
        </w:rPr>
        <w:t>s</w:t>
      </w:r>
      <w:r w:rsidRPr="008D244D">
        <w:rPr>
          <w:rFonts w:ascii="Times New Roman" w:hAnsi="Times New Roman" w:cs="Times New Roman"/>
          <w:sz w:val="24"/>
          <w:szCs w:val="24"/>
        </w:rPr>
        <w:t xml:space="preserve"> to create ‘vignette</w:t>
      </w:r>
      <w:r w:rsidR="00D33CD5" w:rsidRPr="008D244D">
        <w:rPr>
          <w:rFonts w:ascii="Times New Roman" w:hAnsi="Times New Roman" w:cs="Times New Roman"/>
          <w:sz w:val="24"/>
          <w:szCs w:val="24"/>
        </w:rPr>
        <w:t>s</w:t>
      </w:r>
      <w:r w:rsidRPr="008D244D">
        <w:rPr>
          <w:rFonts w:ascii="Times New Roman" w:hAnsi="Times New Roman" w:cs="Times New Roman"/>
          <w:sz w:val="24"/>
          <w:szCs w:val="24"/>
        </w:rPr>
        <w:t xml:space="preserve">’ (Simmons and Watson, 2015) accompanied by photographs. However, my qualitative data was not wasted as I </w:t>
      </w:r>
      <w:r w:rsidR="00D33CD5" w:rsidRPr="008D244D">
        <w:rPr>
          <w:rFonts w:ascii="Times New Roman" w:hAnsi="Times New Roman" w:cs="Times New Roman"/>
          <w:sz w:val="24"/>
          <w:szCs w:val="24"/>
        </w:rPr>
        <w:t>made</w:t>
      </w:r>
      <w:r w:rsidRPr="008D244D">
        <w:rPr>
          <w:rFonts w:ascii="Times New Roman" w:hAnsi="Times New Roman" w:cs="Times New Roman"/>
          <w:sz w:val="24"/>
          <w:szCs w:val="24"/>
        </w:rPr>
        <w:t xml:space="preserve"> use of it to examine my own practice and improve delivery of rebound therapy for each of my pupils (see ‘</w:t>
      </w:r>
      <w:r w:rsidR="000B4EDB" w:rsidRPr="008D244D">
        <w:rPr>
          <w:rFonts w:ascii="Times New Roman" w:hAnsi="Times New Roman" w:cs="Times New Roman"/>
          <w:sz w:val="24"/>
          <w:szCs w:val="24"/>
        </w:rPr>
        <w:t xml:space="preserve">possible future adaptations’ in </w:t>
      </w:r>
      <w:r w:rsidRPr="008D244D">
        <w:rPr>
          <w:rFonts w:ascii="Times New Roman" w:hAnsi="Times New Roman" w:cs="Times New Roman"/>
          <w:sz w:val="24"/>
          <w:szCs w:val="24"/>
        </w:rPr>
        <w:t xml:space="preserve">fig 4).  </w:t>
      </w:r>
    </w:p>
    <w:p w14:paraId="6E30BE56" w14:textId="20BDBDA9" w:rsidR="006F0E59" w:rsidRPr="008D244D" w:rsidRDefault="000B4EDB" w:rsidP="006F0E59">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ab/>
      </w:r>
      <w:r w:rsidR="006F0E59" w:rsidRPr="008D244D">
        <w:rPr>
          <w:rFonts w:ascii="Times New Roman" w:hAnsi="Times New Roman" w:cs="Times New Roman"/>
          <w:sz w:val="24"/>
          <w:szCs w:val="24"/>
        </w:rPr>
        <w:t xml:space="preserve">I only observed participants once in rebound therapy and class time. </w:t>
      </w:r>
      <w:r w:rsidR="006F0E59" w:rsidRPr="008D244D">
        <w:rPr>
          <w:rFonts w:ascii="Times New Roman" w:hAnsi="Times New Roman" w:cs="Times New Roman"/>
          <w:i/>
          <w:iCs/>
          <w:sz w:val="24"/>
          <w:szCs w:val="24"/>
        </w:rPr>
        <w:t>Maes et al.</w:t>
      </w:r>
      <w:r w:rsidR="006F0E59" w:rsidRPr="008D244D">
        <w:rPr>
          <w:rFonts w:ascii="Times New Roman" w:hAnsi="Times New Roman" w:cs="Times New Roman"/>
          <w:sz w:val="24"/>
          <w:szCs w:val="24"/>
        </w:rPr>
        <w:t xml:space="preserve"> (20</w:t>
      </w:r>
      <w:r w:rsidR="00040715" w:rsidRPr="008D244D">
        <w:rPr>
          <w:rFonts w:ascii="Times New Roman" w:hAnsi="Times New Roman" w:cs="Times New Roman"/>
          <w:sz w:val="24"/>
          <w:szCs w:val="24"/>
        </w:rPr>
        <w:t>19</w:t>
      </w:r>
      <w:r w:rsidR="006F0E59" w:rsidRPr="008D244D">
        <w:rPr>
          <w:rFonts w:ascii="Times New Roman" w:hAnsi="Times New Roman" w:cs="Times New Roman"/>
          <w:sz w:val="24"/>
          <w:szCs w:val="24"/>
        </w:rPr>
        <w:t xml:space="preserve">) recommend using repeated measures as fluctuating alertness levels and inconsistent health are challenges for researchers working with individuals with multiple disabilities. I did not have time for this but was fortunate that my participants were displaying usual behaviours and no health issues were reported by staff e.g., a child who frequently has seizures had not had any on the morning of their observations. However, this may not be the case in the future. Repeated measures would also have been useful to establish patterns in behaviour and confirm observations </w:t>
      </w:r>
      <w:r w:rsidR="00040715" w:rsidRPr="008D244D">
        <w:rPr>
          <w:rFonts w:ascii="Times New Roman" w:hAnsi="Times New Roman" w:cs="Times New Roman"/>
          <w:sz w:val="24"/>
          <w:szCs w:val="24"/>
        </w:rPr>
        <w:t>(</w:t>
      </w:r>
      <w:r w:rsidR="00040715" w:rsidRPr="008D244D">
        <w:rPr>
          <w:rFonts w:ascii="Times New Roman" w:hAnsi="Times New Roman" w:cs="Times New Roman"/>
          <w:i/>
          <w:iCs/>
          <w:sz w:val="24"/>
          <w:szCs w:val="24"/>
        </w:rPr>
        <w:t>Maes et al.,</w:t>
      </w:r>
      <w:r w:rsidR="00040715" w:rsidRPr="008D244D">
        <w:rPr>
          <w:rFonts w:ascii="Times New Roman" w:hAnsi="Times New Roman" w:cs="Times New Roman"/>
          <w:sz w:val="24"/>
          <w:szCs w:val="24"/>
        </w:rPr>
        <w:t xml:space="preserve"> 2019) </w:t>
      </w:r>
      <w:r w:rsidR="006F0E59" w:rsidRPr="008D244D">
        <w:rPr>
          <w:rFonts w:ascii="Times New Roman" w:hAnsi="Times New Roman" w:cs="Times New Roman"/>
          <w:sz w:val="24"/>
          <w:szCs w:val="24"/>
        </w:rPr>
        <w:t>e.g., that a child’s eyes widening when I stopped bouncing was an indication that they wanted to continue, and potentially improve the accuracy of my scoring.</w:t>
      </w:r>
    </w:p>
    <w:p w14:paraId="5F02C8A0" w14:textId="3281901E" w:rsidR="006F0E59" w:rsidRPr="008D244D" w:rsidRDefault="006F0E59" w:rsidP="006F0E59">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ab/>
        <w:t xml:space="preserve">My research only shows the impact of rebound therapy on engagement in children with severe and profound and multiple learning disabilities, yet most pupils in my school are autistic. In January 2022, autism was the most common primary need for pupils with </w:t>
      </w:r>
      <w:r w:rsidR="00B97241">
        <w:rPr>
          <w:rFonts w:ascii="Times New Roman" w:hAnsi="Times New Roman" w:cs="Times New Roman"/>
          <w:sz w:val="24"/>
          <w:szCs w:val="24"/>
        </w:rPr>
        <w:t>education, health and care</w:t>
      </w:r>
      <w:r w:rsidRPr="008D244D">
        <w:rPr>
          <w:rFonts w:ascii="Times New Roman" w:hAnsi="Times New Roman" w:cs="Times New Roman"/>
          <w:sz w:val="24"/>
          <w:szCs w:val="24"/>
        </w:rPr>
        <w:t xml:space="preserve"> plans (31.3%) (DfE, 2022, p7) and engagement is a crucial first step for their learning (Aidonopoulou-Read, 2021). Current research into trampoline-based interventions for individuals with autism are focused on physical benefits such as improved muscle tone (</w:t>
      </w:r>
      <w:r w:rsidRPr="008D244D">
        <w:rPr>
          <w:rFonts w:ascii="Times New Roman" w:hAnsi="Times New Roman" w:cs="Times New Roman"/>
          <w:color w:val="3A3A3A"/>
          <w:sz w:val="24"/>
          <w:szCs w:val="24"/>
          <w:shd w:val="clear" w:color="auto" w:fill="FFFFFF"/>
        </w:rPr>
        <w:t>Lourenço et al, 2015)</w:t>
      </w:r>
      <w:r w:rsidRPr="008D244D">
        <w:rPr>
          <w:rFonts w:ascii="Times New Roman" w:hAnsi="Times New Roman" w:cs="Times New Roman"/>
          <w:sz w:val="24"/>
          <w:szCs w:val="24"/>
        </w:rPr>
        <w:t xml:space="preserve">, and my research cannot be considered relevant to them as their needs are so different. Research focused on one type of need would not allow a special educational </w:t>
      </w:r>
      <w:r w:rsidRPr="008D244D">
        <w:rPr>
          <w:rFonts w:ascii="Times New Roman" w:hAnsi="Times New Roman" w:cs="Times New Roman"/>
          <w:sz w:val="24"/>
          <w:szCs w:val="24"/>
        </w:rPr>
        <w:lastRenderedPageBreak/>
        <w:t>needs school to identify whether rebound therapy would be an effective intervention for all children so research should be completed for other groups.</w:t>
      </w:r>
    </w:p>
    <w:p w14:paraId="75094306" w14:textId="77777777" w:rsidR="00FD3BA3" w:rsidRPr="008D244D" w:rsidRDefault="00FD3BA3" w:rsidP="00FD3BA3">
      <w:pPr>
        <w:spacing w:line="480" w:lineRule="auto"/>
        <w:jc w:val="both"/>
        <w:rPr>
          <w:rFonts w:ascii="Times New Roman" w:hAnsi="Times New Roman" w:cs="Times New Roman"/>
          <w:b/>
          <w:bCs/>
          <w:sz w:val="24"/>
          <w:szCs w:val="24"/>
        </w:rPr>
      </w:pPr>
      <w:bookmarkStart w:id="0" w:name="_Hlk134341127"/>
      <w:r w:rsidRPr="008D244D">
        <w:rPr>
          <w:rFonts w:ascii="Times New Roman" w:hAnsi="Times New Roman" w:cs="Times New Roman"/>
          <w:b/>
          <w:bCs/>
          <w:sz w:val="24"/>
          <w:szCs w:val="24"/>
        </w:rPr>
        <w:t>Future Methods</w:t>
      </w:r>
    </w:p>
    <w:bookmarkEnd w:id="0"/>
    <w:p w14:paraId="7F5D3D27" w14:textId="2F552FDD" w:rsidR="00FD3BA3" w:rsidRPr="008D244D" w:rsidRDefault="00FD3BA3" w:rsidP="00FD3BA3">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This small study was an excellent opportunity to identify which research methods best serve individuals with multiple disabilities. I intend to adopt multiple methodologies in the future so I can establish not only which physical interventions and sports work for participants, but how and why they work (Klingner and Boardnnan, 2011). I also intend to try using the mosaic approach due to its emphasis on co-construction and recognition that children have their own languages (Clark and Moss, 2011). For example, I may ask one child to use symbols to express their views, another to use Makaton and use photovoice (Cluley, 2016) to gain the perspective of a child working at a pre-intentional level. The mosaic approach aligns with the participatory approach that was key to the accuracy of my assessments and encourages the reflexive practice essential to the ‘impenetrable and unfathomable’ role (Hinchcliffe, 2022a, p505) of supporting individuals with multiple disabilities.</w:t>
      </w:r>
    </w:p>
    <w:p w14:paraId="0D4443CB" w14:textId="77777777" w:rsidR="00B05CB1" w:rsidRPr="008D244D" w:rsidRDefault="00B05CB1" w:rsidP="00B05CB1">
      <w:pPr>
        <w:spacing w:line="480" w:lineRule="auto"/>
        <w:jc w:val="both"/>
        <w:rPr>
          <w:rFonts w:ascii="Times New Roman" w:hAnsi="Times New Roman" w:cs="Times New Roman"/>
          <w:b/>
          <w:bCs/>
          <w:sz w:val="24"/>
          <w:szCs w:val="24"/>
        </w:rPr>
      </w:pPr>
      <w:r w:rsidRPr="008D244D">
        <w:rPr>
          <w:rFonts w:ascii="Times New Roman" w:hAnsi="Times New Roman" w:cs="Times New Roman"/>
          <w:b/>
          <w:bCs/>
          <w:sz w:val="24"/>
          <w:szCs w:val="24"/>
        </w:rPr>
        <w:t>Future Research</w:t>
      </w:r>
    </w:p>
    <w:p w14:paraId="0EE97015" w14:textId="6E57D8A0" w:rsidR="00B05CB1" w:rsidRPr="008D244D" w:rsidRDefault="00B05CB1" w:rsidP="00B05CB1">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 xml:space="preserve">My current research design is easily replicable as the engagement model is a statutory requirement and intended to promote ‘consistency and a common language’ across schools (DfE, 2020, p6). The sharing of data from other schools would allow larger scale studies and make parametric analyses possible, which are challenging in inclusive research due to small sample sizes (Maes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2019). A bigger sample would allow me to narrow my research and consider the impact of rebound therapy for children with specific disabilities within my population e.g., visual and hearing impairments</w:t>
      </w:r>
      <w:r w:rsidR="00040715" w:rsidRPr="008D244D">
        <w:rPr>
          <w:rFonts w:ascii="Times New Roman" w:hAnsi="Times New Roman" w:cs="Times New Roman"/>
          <w:sz w:val="24"/>
          <w:szCs w:val="24"/>
        </w:rPr>
        <w:t>. I could then to adapt my practices to better meet the needs of individuals</w:t>
      </w:r>
      <w:r w:rsidRPr="008D244D">
        <w:rPr>
          <w:rFonts w:ascii="Times New Roman" w:hAnsi="Times New Roman" w:cs="Times New Roman"/>
          <w:sz w:val="24"/>
          <w:szCs w:val="24"/>
        </w:rPr>
        <w:t xml:space="preserve">. However, I recognise that the accuracy of assessment would be inconsistent if the engagement model was completed by a range of professionals, particularly </w:t>
      </w:r>
      <w:r w:rsidRPr="008D244D">
        <w:rPr>
          <w:rFonts w:ascii="Times New Roman" w:hAnsi="Times New Roman" w:cs="Times New Roman"/>
          <w:sz w:val="24"/>
          <w:szCs w:val="24"/>
        </w:rPr>
        <w:lastRenderedPageBreak/>
        <w:t>inexperienced teachers, in different organisations without more specific criteria for behaviour scoring (Aidonopoulou-Read, 2021).</w:t>
      </w:r>
    </w:p>
    <w:p w14:paraId="2E3BDECF" w14:textId="403EC0B0" w:rsidR="003C0208" w:rsidRPr="008D244D" w:rsidRDefault="00B05CB1" w:rsidP="00B05CB1">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ab/>
        <w:t xml:space="preserve">I would like to score children at the beginning and end of a term of rebound therapy so I can understand its impact over time. This is particularly important for children with profound and multiple learning disabilities as they need to repeat activities many more times than their non-disabled peers before they show progress (Turner, 2011). I would also like to see if a causal link could be established between changes in levels of engagement and physical development e.g., by examining engagement scores against progress recorded in the Huddersfield Index, which is used to measure achievement in rebound therapy. </w:t>
      </w:r>
    </w:p>
    <w:p w14:paraId="66638997" w14:textId="253E6F6E" w:rsidR="00B05CB1" w:rsidRPr="008D244D" w:rsidRDefault="009E2878" w:rsidP="00B05CB1">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ab/>
      </w:r>
      <w:r w:rsidR="00C9726E" w:rsidRPr="008D244D">
        <w:rPr>
          <w:rFonts w:ascii="Times New Roman" w:hAnsi="Times New Roman" w:cs="Times New Roman"/>
          <w:sz w:val="24"/>
          <w:szCs w:val="24"/>
        </w:rPr>
        <w:t>I am eag</w:t>
      </w:r>
      <w:r w:rsidR="005A24DF" w:rsidRPr="008D244D">
        <w:rPr>
          <w:rFonts w:ascii="Times New Roman" w:hAnsi="Times New Roman" w:cs="Times New Roman"/>
          <w:sz w:val="24"/>
          <w:szCs w:val="24"/>
        </w:rPr>
        <w:t xml:space="preserve">er to </w:t>
      </w:r>
      <w:r w:rsidR="000D708F" w:rsidRPr="008D244D">
        <w:rPr>
          <w:rFonts w:ascii="Times New Roman" w:hAnsi="Times New Roman" w:cs="Times New Roman"/>
          <w:sz w:val="24"/>
          <w:szCs w:val="24"/>
        </w:rPr>
        <w:t>understand</w:t>
      </w:r>
      <w:r w:rsidR="005A24DF" w:rsidRPr="008D244D">
        <w:rPr>
          <w:rFonts w:ascii="Times New Roman" w:hAnsi="Times New Roman" w:cs="Times New Roman"/>
          <w:sz w:val="24"/>
          <w:szCs w:val="24"/>
        </w:rPr>
        <w:t xml:space="preserve"> the benefits of </w:t>
      </w:r>
      <w:r w:rsidR="00CB21FA" w:rsidRPr="008D244D">
        <w:rPr>
          <w:rFonts w:ascii="Times New Roman" w:hAnsi="Times New Roman" w:cs="Times New Roman"/>
          <w:sz w:val="24"/>
          <w:szCs w:val="24"/>
        </w:rPr>
        <w:t xml:space="preserve">different </w:t>
      </w:r>
      <w:r w:rsidR="005A24DF" w:rsidRPr="008D244D">
        <w:rPr>
          <w:rFonts w:ascii="Times New Roman" w:hAnsi="Times New Roman" w:cs="Times New Roman"/>
          <w:sz w:val="24"/>
          <w:szCs w:val="24"/>
        </w:rPr>
        <w:t xml:space="preserve">physical activities </w:t>
      </w:r>
      <w:r w:rsidR="00CB21FA" w:rsidRPr="008D244D">
        <w:rPr>
          <w:rFonts w:ascii="Times New Roman" w:hAnsi="Times New Roman" w:cs="Times New Roman"/>
          <w:sz w:val="24"/>
          <w:szCs w:val="24"/>
        </w:rPr>
        <w:t xml:space="preserve">and sports </w:t>
      </w:r>
      <w:r w:rsidR="00985677" w:rsidRPr="008D244D">
        <w:rPr>
          <w:rFonts w:ascii="Times New Roman" w:hAnsi="Times New Roman" w:cs="Times New Roman"/>
          <w:sz w:val="24"/>
          <w:szCs w:val="24"/>
        </w:rPr>
        <w:t>for the children I teach</w:t>
      </w:r>
      <w:r w:rsidR="00A143BD" w:rsidRPr="008D244D">
        <w:rPr>
          <w:rFonts w:ascii="Times New Roman" w:hAnsi="Times New Roman" w:cs="Times New Roman"/>
          <w:sz w:val="24"/>
          <w:szCs w:val="24"/>
        </w:rPr>
        <w:t xml:space="preserve"> to inform future practice</w:t>
      </w:r>
      <w:r w:rsidR="00F05351" w:rsidRPr="008D244D">
        <w:rPr>
          <w:rFonts w:ascii="Times New Roman" w:hAnsi="Times New Roman" w:cs="Times New Roman"/>
          <w:sz w:val="24"/>
          <w:szCs w:val="24"/>
        </w:rPr>
        <w:t xml:space="preserve">. </w:t>
      </w:r>
      <w:r w:rsidR="00B05CB1" w:rsidRPr="008D244D">
        <w:rPr>
          <w:rFonts w:ascii="Times New Roman" w:hAnsi="Times New Roman" w:cs="Times New Roman"/>
          <w:sz w:val="24"/>
          <w:szCs w:val="24"/>
        </w:rPr>
        <w:t xml:space="preserve">Unfortunately, research projects examining the experiences of disabled children in PE and sport are ‘conspicuous by their absence’ (Maher and Haegele, 2022, p129) and existing research gives limited attention to individuals with severe and multiple learning disabilities, despite the potential of sports to be a ‘forerunner of social change’ (Termini and Sciurca, 2017, p17).  I believe that my research design, combined with qualitative methods, </w:t>
      </w:r>
      <w:r w:rsidR="00985677" w:rsidRPr="008D244D">
        <w:rPr>
          <w:rFonts w:ascii="Times New Roman" w:hAnsi="Times New Roman" w:cs="Times New Roman"/>
          <w:sz w:val="24"/>
          <w:szCs w:val="24"/>
        </w:rPr>
        <w:t>ha</w:t>
      </w:r>
      <w:r w:rsidR="00040715" w:rsidRPr="008D244D">
        <w:rPr>
          <w:rFonts w:ascii="Times New Roman" w:hAnsi="Times New Roman" w:cs="Times New Roman"/>
          <w:sz w:val="24"/>
          <w:szCs w:val="24"/>
        </w:rPr>
        <w:t>s</w:t>
      </w:r>
      <w:r w:rsidR="00985677" w:rsidRPr="008D244D">
        <w:rPr>
          <w:rFonts w:ascii="Times New Roman" w:hAnsi="Times New Roman" w:cs="Times New Roman"/>
          <w:sz w:val="24"/>
          <w:szCs w:val="24"/>
        </w:rPr>
        <w:t xml:space="preserve"> the </w:t>
      </w:r>
      <w:r w:rsidR="00B05CB1" w:rsidRPr="008D244D">
        <w:rPr>
          <w:rFonts w:ascii="Times New Roman" w:hAnsi="Times New Roman" w:cs="Times New Roman"/>
          <w:sz w:val="24"/>
          <w:szCs w:val="24"/>
        </w:rPr>
        <w:t>potential to show that not only do sports benefit this population, but individuals with multiple disabilities can be active participants and make valuable contributions to the sporting community.</w:t>
      </w:r>
    </w:p>
    <w:p w14:paraId="46CB654A" w14:textId="74D93774" w:rsidR="00640DC8" w:rsidRPr="008D244D" w:rsidRDefault="00F1128E" w:rsidP="00F1128E">
      <w:pPr>
        <w:spacing w:line="480" w:lineRule="auto"/>
        <w:jc w:val="both"/>
        <w:rPr>
          <w:rFonts w:ascii="Times New Roman" w:hAnsi="Times New Roman" w:cs="Times New Roman"/>
          <w:b/>
          <w:bCs/>
          <w:sz w:val="24"/>
          <w:szCs w:val="24"/>
        </w:rPr>
      </w:pPr>
      <w:r w:rsidRPr="008D244D">
        <w:rPr>
          <w:rFonts w:ascii="Times New Roman" w:hAnsi="Times New Roman" w:cs="Times New Roman"/>
          <w:b/>
          <w:bCs/>
          <w:sz w:val="24"/>
          <w:szCs w:val="24"/>
        </w:rPr>
        <w:t>Conclusion</w:t>
      </w:r>
    </w:p>
    <w:p w14:paraId="48D3A2E6" w14:textId="72F88901" w:rsidR="00F1128E" w:rsidRDefault="0008558C" w:rsidP="00F1128E">
      <w:pPr>
        <w:spacing w:line="480" w:lineRule="auto"/>
        <w:jc w:val="both"/>
        <w:rPr>
          <w:rFonts w:ascii="Times New Roman" w:hAnsi="Times New Roman" w:cs="Times New Roman"/>
          <w:sz w:val="24"/>
          <w:szCs w:val="24"/>
        </w:rPr>
      </w:pPr>
      <w:r w:rsidRPr="008D244D">
        <w:rPr>
          <w:rFonts w:ascii="Times New Roman" w:hAnsi="Times New Roman" w:cs="Times New Roman"/>
          <w:sz w:val="24"/>
          <w:szCs w:val="24"/>
        </w:rPr>
        <w:t xml:space="preserve">Reflecting on my research was a </w:t>
      </w:r>
      <w:r w:rsidR="00640DC8" w:rsidRPr="008D244D">
        <w:rPr>
          <w:rFonts w:ascii="Times New Roman" w:hAnsi="Times New Roman" w:cs="Times New Roman"/>
          <w:sz w:val="24"/>
          <w:szCs w:val="24"/>
        </w:rPr>
        <w:t>challenging process</w:t>
      </w:r>
      <w:r w:rsidR="00D705FF" w:rsidRPr="008D244D">
        <w:rPr>
          <w:rFonts w:ascii="Times New Roman" w:hAnsi="Times New Roman" w:cs="Times New Roman"/>
          <w:sz w:val="24"/>
          <w:szCs w:val="24"/>
        </w:rPr>
        <w:t xml:space="preserve">, but I </w:t>
      </w:r>
      <w:r w:rsidR="000E351E" w:rsidRPr="008D244D">
        <w:rPr>
          <w:rFonts w:ascii="Times New Roman" w:hAnsi="Times New Roman" w:cs="Times New Roman"/>
          <w:sz w:val="24"/>
          <w:szCs w:val="24"/>
        </w:rPr>
        <w:t xml:space="preserve">came to </w:t>
      </w:r>
      <w:r w:rsidR="00D705FF" w:rsidRPr="008D244D">
        <w:rPr>
          <w:rFonts w:ascii="Times New Roman" w:hAnsi="Times New Roman" w:cs="Times New Roman"/>
          <w:sz w:val="24"/>
          <w:szCs w:val="24"/>
        </w:rPr>
        <w:t xml:space="preserve">appreciate that reflection is purposeful and has valuable outcomes (Moon, </w:t>
      </w:r>
      <w:r w:rsidR="009749E4" w:rsidRPr="008D244D">
        <w:rPr>
          <w:rFonts w:ascii="Times New Roman" w:hAnsi="Times New Roman" w:cs="Times New Roman"/>
          <w:sz w:val="24"/>
          <w:szCs w:val="24"/>
        </w:rPr>
        <w:t>1999</w:t>
      </w:r>
      <w:r w:rsidR="00D705FF" w:rsidRPr="008D244D">
        <w:rPr>
          <w:rFonts w:ascii="Times New Roman" w:hAnsi="Times New Roman" w:cs="Times New Roman"/>
          <w:sz w:val="24"/>
          <w:szCs w:val="24"/>
        </w:rPr>
        <w:t>)</w:t>
      </w:r>
      <w:r w:rsidR="00BA7E07" w:rsidRPr="008D244D">
        <w:rPr>
          <w:rFonts w:ascii="Times New Roman" w:hAnsi="Times New Roman" w:cs="Times New Roman"/>
          <w:sz w:val="24"/>
          <w:szCs w:val="24"/>
        </w:rPr>
        <w:t>.</w:t>
      </w:r>
      <w:r w:rsidR="00D705FF" w:rsidRPr="008D244D">
        <w:rPr>
          <w:rFonts w:ascii="Times New Roman" w:hAnsi="Times New Roman" w:cs="Times New Roman"/>
          <w:sz w:val="24"/>
          <w:szCs w:val="24"/>
        </w:rPr>
        <w:t xml:space="preserve"> </w:t>
      </w:r>
      <w:r w:rsidR="00BA7E07" w:rsidRPr="008D244D">
        <w:rPr>
          <w:rFonts w:ascii="Times New Roman" w:hAnsi="Times New Roman" w:cs="Times New Roman"/>
          <w:sz w:val="24"/>
          <w:szCs w:val="24"/>
        </w:rPr>
        <w:t>I</w:t>
      </w:r>
      <w:r w:rsidR="00D705FF" w:rsidRPr="008D244D">
        <w:rPr>
          <w:rFonts w:ascii="Times New Roman" w:hAnsi="Times New Roman" w:cs="Times New Roman"/>
          <w:sz w:val="24"/>
          <w:szCs w:val="24"/>
        </w:rPr>
        <w:t>t allowed me to see the strengths and limitations of my methods. I</w:t>
      </w:r>
      <w:r w:rsidR="00F1128E" w:rsidRPr="008D244D">
        <w:rPr>
          <w:rFonts w:ascii="Times New Roman" w:hAnsi="Times New Roman" w:cs="Times New Roman"/>
          <w:sz w:val="24"/>
          <w:szCs w:val="24"/>
        </w:rPr>
        <w:t xml:space="preserve"> was satisfied with my research design as </w:t>
      </w:r>
      <w:r w:rsidR="006C21DB" w:rsidRPr="008D244D">
        <w:rPr>
          <w:rFonts w:ascii="Times New Roman" w:hAnsi="Times New Roman" w:cs="Times New Roman"/>
          <w:sz w:val="24"/>
          <w:szCs w:val="24"/>
        </w:rPr>
        <w:t>I was able to</w:t>
      </w:r>
      <w:r w:rsidR="00F1128E" w:rsidRPr="008D244D">
        <w:rPr>
          <w:rFonts w:ascii="Times New Roman" w:hAnsi="Times New Roman" w:cs="Times New Roman"/>
          <w:sz w:val="24"/>
          <w:szCs w:val="24"/>
        </w:rPr>
        <w:t xml:space="preserve"> answer my question and confirm </w:t>
      </w:r>
      <w:r w:rsidR="00D705FF" w:rsidRPr="008D244D">
        <w:rPr>
          <w:rFonts w:ascii="Times New Roman" w:hAnsi="Times New Roman" w:cs="Times New Roman"/>
          <w:sz w:val="24"/>
          <w:szCs w:val="24"/>
        </w:rPr>
        <w:t>my hypothesis</w:t>
      </w:r>
      <w:r w:rsidR="00F1128E" w:rsidRPr="008D244D">
        <w:rPr>
          <w:rFonts w:ascii="Times New Roman" w:hAnsi="Times New Roman" w:cs="Times New Roman"/>
          <w:sz w:val="24"/>
          <w:szCs w:val="24"/>
        </w:rPr>
        <w:t xml:space="preserve">. However, </w:t>
      </w:r>
      <w:r w:rsidR="00D705FF" w:rsidRPr="008D244D">
        <w:rPr>
          <w:rFonts w:ascii="Times New Roman" w:hAnsi="Times New Roman" w:cs="Times New Roman"/>
          <w:sz w:val="24"/>
          <w:szCs w:val="24"/>
        </w:rPr>
        <w:t xml:space="preserve">there were important questions it could not answer, including why rebound therapy is so engaging. </w:t>
      </w:r>
      <w:r w:rsidR="00F1128E" w:rsidRPr="008D244D">
        <w:rPr>
          <w:rFonts w:ascii="Times New Roman" w:hAnsi="Times New Roman" w:cs="Times New Roman"/>
          <w:sz w:val="24"/>
          <w:szCs w:val="24"/>
        </w:rPr>
        <w:t xml:space="preserve">Reflecting on my research design left </w:t>
      </w:r>
      <w:r w:rsidR="00F1128E" w:rsidRPr="008D244D">
        <w:rPr>
          <w:rFonts w:ascii="Times New Roman" w:hAnsi="Times New Roman" w:cs="Times New Roman"/>
          <w:sz w:val="24"/>
          <w:szCs w:val="24"/>
        </w:rPr>
        <w:lastRenderedPageBreak/>
        <w:t xml:space="preserve">me eager to share the lived experiences </w:t>
      </w:r>
      <w:r w:rsidR="00D705FF" w:rsidRPr="008D244D">
        <w:rPr>
          <w:rFonts w:ascii="Times New Roman" w:hAnsi="Times New Roman" w:cs="Times New Roman"/>
          <w:sz w:val="24"/>
          <w:szCs w:val="24"/>
        </w:rPr>
        <w:t xml:space="preserve">of </w:t>
      </w:r>
      <w:r w:rsidR="006C21DB" w:rsidRPr="008D244D">
        <w:rPr>
          <w:rFonts w:ascii="Times New Roman" w:hAnsi="Times New Roman" w:cs="Times New Roman"/>
          <w:sz w:val="24"/>
          <w:szCs w:val="24"/>
        </w:rPr>
        <w:t>my participants</w:t>
      </w:r>
      <w:r w:rsidR="00D705FF" w:rsidRPr="008D244D">
        <w:rPr>
          <w:rFonts w:ascii="Times New Roman" w:hAnsi="Times New Roman" w:cs="Times New Roman"/>
          <w:sz w:val="24"/>
          <w:szCs w:val="24"/>
        </w:rPr>
        <w:t>, who</w:t>
      </w:r>
      <w:r w:rsidR="00F1128E" w:rsidRPr="008D244D">
        <w:rPr>
          <w:rFonts w:ascii="Times New Roman" w:hAnsi="Times New Roman" w:cs="Times New Roman"/>
          <w:sz w:val="24"/>
          <w:szCs w:val="24"/>
        </w:rPr>
        <w:t xml:space="preserve"> may be the ‘most silenced’ (Mietola, Miettinen, and Vehman, 2017, p264) in research</w:t>
      </w:r>
      <w:r w:rsidR="006C21DB" w:rsidRPr="008D244D">
        <w:rPr>
          <w:rFonts w:ascii="Times New Roman" w:hAnsi="Times New Roman" w:cs="Times New Roman"/>
          <w:sz w:val="24"/>
          <w:szCs w:val="24"/>
        </w:rPr>
        <w:t xml:space="preserve">, so I </w:t>
      </w:r>
      <w:r w:rsidR="00F1128E" w:rsidRPr="008D244D">
        <w:rPr>
          <w:rFonts w:ascii="Times New Roman" w:hAnsi="Times New Roman" w:cs="Times New Roman"/>
          <w:sz w:val="24"/>
          <w:szCs w:val="24"/>
        </w:rPr>
        <w:t xml:space="preserve">identified ways </w:t>
      </w:r>
      <w:r w:rsidR="006C21DB" w:rsidRPr="008D244D">
        <w:rPr>
          <w:rFonts w:ascii="Times New Roman" w:hAnsi="Times New Roman" w:cs="Times New Roman"/>
          <w:sz w:val="24"/>
          <w:szCs w:val="24"/>
        </w:rPr>
        <w:t>to</w:t>
      </w:r>
      <w:r w:rsidR="00F1128E" w:rsidRPr="008D244D">
        <w:rPr>
          <w:rFonts w:ascii="Times New Roman" w:hAnsi="Times New Roman" w:cs="Times New Roman"/>
          <w:sz w:val="24"/>
          <w:szCs w:val="24"/>
        </w:rPr>
        <w:t xml:space="preserve"> share </w:t>
      </w:r>
      <w:r w:rsidR="006C21DB" w:rsidRPr="008D244D">
        <w:rPr>
          <w:rFonts w:ascii="Times New Roman" w:hAnsi="Times New Roman" w:cs="Times New Roman"/>
          <w:sz w:val="24"/>
          <w:szCs w:val="24"/>
        </w:rPr>
        <w:t>their</w:t>
      </w:r>
      <w:r w:rsidR="00F1128E" w:rsidRPr="008D244D">
        <w:rPr>
          <w:rFonts w:ascii="Times New Roman" w:hAnsi="Times New Roman" w:cs="Times New Roman"/>
          <w:sz w:val="24"/>
          <w:szCs w:val="24"/>
        </w:rPr>
        <w:t xml:space="preserve"> experiences </w:t>
      </w:r>
      <w:r w:rsidR="006C21DB" w:rsidRPr="008D244D">
        <w:rPr>
          <w:rFonts w:ascii="Times New Roman" w:hAnsi="Times New Roman" w:cs="Times New Roman"/>
          <w:sz w:val="24"/>
          <w:szCs w:val="24"/>
        </w:rPr>
        <w:t xml:space="preserve">in future </w:t>
      </w:r>
      <w:r w:rsidR="00F1128E" w:rsidRPr="008D244D">
        <w:rPr>
          <w:rFonts w:ascii="Times New Roman" w:hAnsi="Times New Roman" w:cs="Times New Roman"/>
          <w:sz w:val="24"/>
          <w:szCs w:val="24"/>
        </w:rPr>
        <w:t xml:space="preserve">using mixed methods and a mosaic approach. </w:t>
      </w:r>
      <w:r w:rsidR="006C21DB" w:rsidRPr="008D244D">
        <w:rPr>
          <w:rFonts w:ascii="Times New Roman" w:hAnsi="Times New Roman" w:cs="Times New Roman"/>
          <w:sz w:val="24"/>
          <w:szCs w:val="24"/>
        </w:rPr>
        <w:t>The reflection process led me to identify</w:t>
      </w:r>
      <w:r w:rsidR="00F1128E" w:rsidRPr="008D244D">
        <w:rPr>
          <w:rFonts w:ascii="Times New Roman" w:hAnsi="Times New Roman" w:cs="Times New Roman"/>
          <w:sz w:val="24"/>
          <w:szCs w:val="24"/>
        </w:rPr>
        <w:t xml:space="preserve"> small mistakes </w:t>
      </w:r>
      <w:r w:rsidR="006C21DB" w:rsidRPr="008D244D">
        <w:rPr>
          <w:rFonts w:ascii="Times New Roman" w:hAnsi="Times New Roman" w:cs="Times New Roman"/>
          <w:sz w:val="24"/>
          <w:szCs w:val="24"/>
        </w:rPr>
        <w:t xml:space="preserve">made </w:t>
      </w:r>
      <w:r w:rsidR="00F1128E" w:rsidRPr="008D244D">
        <w:rPr>
          <w:rFonts w:ascii="Times New Roman" w:hAnsi="Times New Roman" w:cs="Times New Roman"/>
          <w:sz w:val="24"/>
          <w:szCs w:val="24"/>
        </w:rPr>
        <w:t xml:space="preserve">during data collection which </w:t>
      </w:r>
      <w:r w:rsidR="006C21DB" w:rsidRPr="008D244D">
        <w:rPr>
          <w:rFonts w:ascii="Times New Roman" w:hAnsi="Times New Roman" w:cs="Times New Roman"/>
          <w:sz w:val="24"/>
          <w:szCs w:val="24"/>
        </w:rPr>
        <w:t>I will</w:t>
      </w:r>
      <w:r w:rsidR="00F1128E" w:rsidRPr="008D244D">
        <w:rPr>
          <w:rFonts w:ascii="Times New Roman" w:hAnsi="Times New Roman" w:cs="Times New Roman"/>
          <w:sz w:val="24"/>
          <w:szCs w:val="24"/>
        </w:rPr>
        <w:t xml:space="preserve"> avoid in future research</w:t>
      </w:r>
      <w:r w:rsidR="006C21DB" w:rsidRPr="008D244D">
        <w:rPr>
          <w:rFonts w:ascii="Times New Roman" w:hAnsi="Times New Roman" w:cs="Times New Roman"/>
          <w:sz w:val="24"/>
          <w:szCs w:val="24"/>
        </w:rPr>
        <w:t>. I was also able to identify opportunities for future research</w:t>
      </w:r>
      <w:r w:rsidR="003E1B50" w:rsidRPr="008D244D">
        <w:rPr>
          <w:rFonts w:ascii="Times New Roman" w:hAnsi="Times New Roman" w:cs="Times New Roman"/>
          <w:sz w:val="24"/>
          <w:szCs w:val="24"/>
        </w:rPr>
        <w:t xml:space="preserve"> into physical activity and sport, where I w</w:t>
      </w:r>
      <w:r w:rsidR="00B4435F">
        <w:rPr>
          <w:rFonts w:ascii="Times New Roman" w:hAnsi="Times New Roman" w:cs="Times New Roman"/>
          <w:sz w:val="24"/>
          <w:szCs w:val="24"/>
        </w:rPr>
        <w:t>ould like to</w:t>
      </w:r>
      <w:r w:rsidR="006C21DB" w:rsidRPr="008D244D">
        <w:rPr>
          <w:rFonts w:ascii="Times New Roman" w:hAnsi="Times New Roman" w:cs="Times New Roman"/>
          <w:sz w:val="24"/>
          <w:szCs w:val="24"/>
        </w:rPr>
        <w:t xml:space="preserve"> work</w:t>
      </w:r>
      <w:r w:rsidR="00F1128E" w:rsidRPr="008D244D">
        <w:rPr>
          <w:rFonts w:ascii="Times New Roman" w:hAnsi="Times New Roman" w:cs="Times New Roman"/>
          <w:sz w:val="24"/>
          <w:szCs w:val="24"/>
        </w:rPr>
        <w:t xml:space="preserve"> alongside individuals with severe and profound and multiple learning di</w:t>
      </w:r>
      <w:r w:rsidR="000D708F" w:rsidRPr="008D244D">
        <w:rPr>
          <w:rFonts w:ascii="Times New Roman" w:hAnsi="Times New Roman" w:cs="Times New Roman"/>
          <w:sz w:val="24"/>
          <w:szCs w:val="24"/>
        </w:rPr>
        <w:t>sabilitie</w:t>
      </w:r>
      <w:r w:rsidR="00F1128E" w:rsidRPr="008D244D">
        <w:rPr>
          <w:rFonts w:ascii="Times New Roman" w:hAnsi="Times New Roman" w:cs="Times New Roman"/>
          <w:sz w:val="24"/>
          <w:szCs w:val="24"/>
        </w:rPr>
        <w:t xml:space="preserve">s. </w:t>
      </w:r>
      <w:r w:rsidR="006C21DB" w:rsidRPr="008D244D">
        <w:rPr>
          <w:rFonts w:ascii="Times New Roman" w:hAnsi="Times New Roman" w:cs="Times New Roman"/>
          <w:sz w:val="24"/>
          <w:szCs w:val="24"/>
        </w:rPr>
        <w:t>My reflection has left me more equipped</w:t>
      </w:r>
      <w:r w:rsidR="00F1128E" w:rsidRPr="008D244D">
        <w:rPr>
          <w:rFonts w:ascii="Times New Roman" w:hAnsi="Times New Roman" w:cs="Times New Roman"/>
          <w:sz w:val="24"/>
          <w:szCs w:val="24"/>
        </w:rPr>
        <w:t xml:space="preserve"> to show that this population, whose capabilities are often unseen (deHaas </w:t>
      </w:r>
      <w:r w:rsidR="00F1128E" w:rsidRPr="008D244D">
        <w:rPr>
          <w:rFonts w:ascii="Times New Roman" w:hAnsi="Times New Roman" w:cs="Times New Roman"/>
          <w:i/>
          <w:iCs/>
          <w:sz w:val="24"/>
          <w:szCs w:val="24"/>
        </w:rPr>
        <w:t>et al.</w:t>
      </w:r>
      <w:r w:rsidR="00F1128E" w:rsidRPr="008D244D">
        <w:rPr>
          <w:rFonts w:ascii="Times New Roman" w:hAnsi="Times New Roman" w:cs="Times New Roman"/>
          <w:sz w:val="24"/>
          <w:szCs w:val="24"/>
        </w:rPr>
        <w:t xml:space="preserve">, 2022) </w:t>
      </w:r>
      <w:r w:rsidR="00382F38" w:rsidRPr="008D244D">
        <w:rPr>
          <w:rFonts w:ascii="Times New Roman" w:hAnsi="Times New Roman" w:cs="Times New Roman"/>
          <w:sz w:val="24"/>
          <w:szCs w:val="24"/>
        </w:rPr>
        <w:t>can benefit from and be included in</w:t>
      </w:r>
      <w:r w:rsidR="00F1128E" w:rsidRPr="008D244D">
        <w:rPr>
          <w:rFonts w:ascii="Times New Roman" w:hAnsi="Times New Roman" w:cs="Times New Roman"/>
          <w:sz w:val="24"/>
          <w:szCs w:val="24"/>
        </w:rPr>
        <w:t xml:space="preserve"> research, sport</w:t>
      </w:r>
      <w:r w:rsidR="00E54B3C">
        <w:rPr>
          <w:rFonts w:ascii="Times New Roman" w:hAnsi="Times New Roman" w:cs="Times New Roman"/>
          <w:sz w:val="24"/>
          <w:szCs w:val="24"/>
        </w:rPr>
        <w:t>s</w:t>
      </w:r>
      <w:r w:rsidR="00F1128E" w:rsidRPr="008D244D">
        <w:rPr>
          <w:rFonts w:ascii="Times New Roman" w:hAnsi="Times New Roman" w:cs="Times New Roman"/>
          <w:sz w:val="24"/>
          <w:szCs w:val="24"/>
        </w:rPr>
        <w:t xml:space="preserve"> and physical activity</w:t>
      </w:r>
      <w:r w:rsidR="00382F38" w:rsidRPr="008D244D">
        <w:rPr>
          <w:rFonts w:ascii="Times New Roman" w:hAnsi="Times New Roman" w:cs="Times New Roman"/>
          <w:sz w:val="24"/>
          <w:szCs w:val="24"/>
        </w:rPr>
        <w:t>.</w:t>
      </w:r>
    </w:p>
    <w:p w14:paraId="4465B7F4" w14:textId="70710921" w:rsidR="001B0F93" w:rsidRPr="008D244D" w:rsidRDefault="001B0F93" w:rsidP="00F1128E">
      <w:pPr>
        <w:spacing w:line="480" w:lineRule="auto"/>
        <w:jc w:val="both"/>
        <w:rPr>
          <w:rFonts w:ascii="Times New Roman" w:hAnsi="Times New Roman" w:cs="Times New Roman"/>
          <w:sz w:val="24"/>
          <w:szCs w:val="24"/>
        </w:rPr>
      </w:pPr>
      <w:r>
        <w:rPr>
          <w:rFonts w:ascii="Times New Roman" w:hAnsi="Times New Roman" w:cs="Times New Roman"/>
          <w:sz w:val="24"/>
          <w:szCs w:val="24"/>
        </w:rPr>
        <w:t>Word count: 3,299</w:t>
      </w:r>
    </w:p>
    <w:p w14:paraId="7A1D3821" w14:textId="77777777" w:rsidR="00F1128E" w:rsidRPr="008D244D" w:rsidRDefault="00F1128E" w:rsidP="00F1128E">
      <w:pPr>
        <w:spacing w:line="480" w:lineRule="auto"/>
        <w:jc w:val="both"/>
        <w:rPr>
          <w:rFonts w:ascii="Times New Roman" w:hAnsi="Times New Roman" w:cs="Times New Roman"/>
          <w:b/>
          <w:bCs/>
          <w:sz w:val="24"/>
          <w:szCs w:val="24"/>
        </w:rPr>
      </w:pPr>
      <w:r w:rsidRPr="008D244D">
        <w:rPr>
          <w:rFonts w:ascii="Times New Roman" w:hAnsi="Times New Roman" w:cs="Times New Roman"/>
          <w:b/>
          <w:bCs/>
          <w:sz w:val="24"/>
          <w:szCs w:val="24"/>
        </w:rPr>
        <w:t>References</w:t>
      </w:r>
    </w:p>
    <w:p w14:paraId="4DFF3D61" w14:textId="77777777" w:rsidR="00F1128E" w:rsidRPr="008D244D" w:rsidRDefault="00F1128E" w:rsidP="00F1128E">
      <w:pPr>
        <w:rPr>
          <w:rFonts w:ascii="Times New Roman" w:hAnsi="Times New Roman" w:cs="Times New Roman"/>
          <w:b/>
          <w:bCs/>
          <w:sz w:val="24"/>
          <w:szCs w:val="24"/>
        </w:rPr>
      </w:pPr>
      <w:r w:rsidRPr="008D244D">
        <w:rPr>
          <w:rFonts w:ascii="Times New Roman" w:hAnsi="Times New Roman" w:cs="Times New Roman"/>
          <w:color w:val="3A3A3A"/>
          <w:sz w:val="24"/>
          <w:szCs w:val="24"/>
          <w:shd w:val="clear" w:color="auto" w:fill="FFFFFF"/>
        </w:rPr>
        <w:t xml:space="preserve">Aguinis, H., Gottfredson, R.K,  Joo, H (2013) ‘Best Practice Recommendations for Defining, Identifying and Handling Outliers’ </w:t>
      </w:r>
      <w:r w:rsidRPr="008D244D">
        <w:rPr>
          <w:rFonts w:ascii="Times New Roman" w:hAnsi="Times New Roman" w:cs="Times New Roman"/>
          <w:i/>
          <w:iCs/>
          <w:color w:val="3A3A3A"/>
          <w:sz w:val="24"/>
          <w:szCs w:val="24"/>
          <w:shd w:val="clear" w:color="auto" w:fill="FFFFFF"/>
        </w:rPr>
        <w:t>Organizational research methods, 2013, Vol.16 (2),</w:t>
      </w:r>
      <w:r w:rsidRPr="008D244D">
        <w:rPr>
          <w:rFonts w:ascii="Times New Roman" w:hAnsi="Times New Roman" w:cs="Times New Roman"/>
          <w:color w:val="3A3A3A"/>
          <w:sz w:val="24"/>
          <w:szCs w:val="24"/>
          <w:shd w:val="clear" w:color="auto" w:fill="FFFFFF"/>
        </w:rPr>
        <w:t xml:space="preserve"> pp.270-301 DOI: 101177/1094428112470848</w:t>
      </w:r>
    </w:p>
    <w:p w14:paraId="53E28196" w14:textId="77777777" w:rsidR="00F1128E" w:rsidRPr="008D244D" w:rsidRDefault="00F1128E" w:rsidP="00F1128E">
      <w:pPr>
        <w:jc w:val="both"/>
        <w:rPr>
          <w:rFonts w:ascii="Times New Roman" w:hAnsi="Times New Roman" w:cs="Times New Roman"/>
          <w:sz w:val="24"/>
          <w:szCs w:val="24"/>
        </w:rPr>
      </w:pPr>
      <w:bookmarkStart w:id="1" w:name="_Hlk128847449"/>
      <w:r w:rsidRPr="008D244D">
        <w:rPr>
          <w:rFonts w:ascii="Times New Roman" w:hAnsi="Times New Roman" w:cs="Times New Roman"/>
          <w:kern w:val="0"/>
          <w:sz w:val="24"/>
          <w:szCs w:val="24"/>
          <w14:ligatures w14:val="none"/>
        </w:rPr>
        <w:t>Aidonopoulou-Read</w:t>
      </w:r>
      <w:bookmarkEnd w:id="1"/>
      <w:r w:rsidRPr="008D244D">
        <w:rPr>
          <w:rFonts w:ascii="Times New Roman" w:hAnsi="Times New Roman" w:cs="Times New Roman"/>
          <w:kern w:val="0"/>
          <w:sz w:val="24"/>
          <w:szCs w:val="24"/>
          <w14:ligatures w14:val="none"/>
        </w:rPr>
        <w:t xml:space="preserve">, T. (2021) </w:t>
      </w:r>
      <w:r w:rsidRPr="008D244D">
        <w:rPr>
          <w:rFonts w:ascii="Times New Roman" w:hAnsi="Times New Roman" w:cs="Times New Roman"/>
          <w:sz w:val="24"/>
          <w:szCs w:val="24"/>
        </w:rPr>
        <w:t xml:space="preserve">‘Can the Engagement Model act as a replacement for the P-Scale assessment system?’ </w:t>
      </w:r>
      <w:r w:rsidRPr="008D244D">
        <w:rPr>
          <w:rFonts w:ascii="Times New Roman" w:hAnsi="Times New Roman" w:cs="Times New Roman"/>
          <w:i/>
          <w:iCs/>
          <w:sz w:val="24"/>
          <w:szCs w:val="24"/>
        </w:rPr>
        <w:t>Support for Learning, Vol.36 (2)</w:t>
      </w:r>
      <w:r w:rsidRPr="008D244D">
        <w:rPr>
          <w:rFonts w:ascii="Times New Roman" w:hAnsi="Times New Roman" w:cs="Times New Roman"/>
          <w:sz w:val="24"/>
          <w:szCs w:val="24"/>
        </w:rPr>
        <w:t xml:space="preserve"> </w:t>
      </w:r>
      <w:r w:rsidRPr="008D244D">
        <w:rPr>
          <w:rFonts w:ascii="Times New Roman" w:hAnsi="Times New Roman" w:cs="Times New Roman"/>
          <w:i/>
          <w:iCs/>
          <w:sz w:val="24"/>
          <w:szCs w:val="24"/>
        </w:rPr>
        <w:t>pp.258-277</w:t>
      </w:r>
      <w:r w:rsidRPr="008D244D">
        <w:rPr>
          <w:rFonts w:ascii="Times New Roman" w:hAnsi="Times New Roman" w:cs="Times New Roman"/>
          <w:sz w:val="24"/>
          <w:szCs w:val="24"/>
        </w:rPr>
        <w:t xml:space="preserve"> DOI: 10.1111/1467-9604.12354</w:t>
      </w:r>
    </w:p>
    <w:p w14:paraId="33923F0B" w14:textId="77777777" w:rsidR="00F1128E" w:rsidRPr="008D244D" w:rsidRDefault="00F1128E" w:rsidP="00F1128E">
      <w:pPr>
        <w:jc w:val="both"/>
        <w:rPr>
          <w:rFonts w:ascii="Times New Roman" w:hAnsi="Times New Roman" w:cs="Times New Roman"/>
          <w:sz w:val="24"/>
          <w:szCs w:val="24"/>
        </w:rPr>
      </w:pPr>
      <w:r w:rsidRPr="008D244D">
        <w:rPr>
          <w:rFonts w:ascii="Times New Roman" w:hAnsi="Times New Roman" w:cs="Times New Roman"/>
          <w:sz w:val="24"/>
          <w:szCs w:val="24"/>
        </w:rPr>
        <w:t xml:space="preserve">Boxall, K. and Ralph, S. (2010) ‘Research ethics committees and the benefits of involving people with profound and multiple learning disabilities in research’ </w:t>
      </w:r>
      <w:r w:rsidRPr="008D244D">
        <w:rPr>
          <w:rFonts w:ascii="Times New Roman" w:hAnsi="Times New Roman" w:cs="Times New Roman"/>
          <w:i/>
          <w:iCs/>
          <w:sz w:val="24"/>
          <w:szCs w:val="24"/>
        </w:rPr>
        <w:t>British Journal of Learning Disabilities, 39, pp.173–180</w:t>
      </w:r>
      <w:r w:rsidRPr="008D244D">
        <w:rPr>
          <w:rFonts w:ascii="Times New Roman" w:hAnsi="Times New Roman" w:cs="Times New Roman"/>
          <w:sz w:val="24"/>
          <w:szCs w:val="24"/>
        </w:rPr>
        <w:t xml:space="preserve"> doi:10.1111/j.1468-3156.2010.00645</w:t>
      </w:r>
    </w:p>
    <w:p w14:paraId="0C8963E3" w14:textId="77777777" w:rsidR="00F1128E" w:rsidRPr="008D244D" w:rsidRDefault="00F1128E" w:rsidP="00F1128E">
      <w:pPr>
        <w:jc w:val="both"/>
        <w:rPr>
          <w:rFonts w:ascii="Times New Roman" w:hAnsi="Times New Roman" w:cs="Times New Roman"/>
          <w:sz w:val="24"/>
          <w:szCs w:val="24"/>
        </w:rPr>
      </w:pPr>
      <w:r w:rsidRPr="008D244D">
        <w:rPr>
          <w:rFonts w:ascii="Times New Roman" w:hAnsi="Times New Roman" w:cs="Times New Roman"/>
          <w:sz w:val="24"/>
          <w:szCs w:val="24"/>
        </w:rPr>
        <w:t xml:space="preserve">Carpenter, B </w:t>
      </w:r>
      <w:r w:rsidRPr="008D244D">
        <w:rPr>
          <w:rFonts w:ascii="Times New Roman" w:hAnsi="Times New Roman" w:cs="Times New Roman"/>
          <w:i/>
          <w:iCs/>
          <w:sz w:val="24"/>
          <w:szCs w:val="24"/>
        </w:rPr>
        <w:t>et al</w:t>
      </w:r>
      <w:r w:rsidRPr="008D244D">
        <w:rPr>
          <w:rFonts w:ascii="Times New Roman" w:hAnsi="Times New Roman" w:cs="Times New Roman"/>
          <w:sz w:val="24"/>
          <w:szCs w:val="24"/>
        </w:rPr>
        <w:t>. (2015) ‘Engaging learners with complex learning difficulties and disabilities: a resource book for teachers and teaching assistances’ Routledge</w:t>
      </w:r>
    </w:p>
    <w:p w14:paraId="0DC9BB9B" w14:textId="77777777" w:rsidR="00F1128E" w:rsidRPr="008D244D" w:rsidRDefault="00F1128E" w:rsidP="00F1128E">
      <w:pPr>
        <w:jc w:val="both"/>
        <w:rPr>
          <w:rFonts w:ascii="Times New Roman" w:hAnsi="Times New Roman" w:cs="Times New Roman"/>
          <w:sz w:val="24"/>
          <w:szCs w:val="24"/>
        </w:rPr>
      </w:pPr>
      <w:r w:rsidRPr="008D244D">
        <w:rPr>
          <w:rFonts w:ascii="Times New Roman" w:hAnsi="Times New Roman" w:cs="Times New Roman"/>
          <w:sz w:val="24"/>
          <w:szCs w:val="24"/>
        </w:rPr>
        <w:t>Clark, A. and Moss, P. (2011) ‘Listening to young children: the mosaic approach’ Second Edition</w:t>
      </w:r>
    </w:p>
    <w:p w14:paraId="0F2EEF5F" w14:textId="77777777" w:rsidR="00F1128E" w:rsidRPr="008D244D" w:rsidRDefault="00F1128E" w:rsidP="00F1128E">
      <w:pPr>
        <w:jc w:val="both"/>
        <w:rPr>
          <w:rFonts w:ascii="Times New Roman" w:hAnsi="Times New Roman" w:cs="Times New Roman"/>
          <w:sz w:val="24"/>
          <w:szCs w:val="24"/>
        </w:rPr>
      </w:pPr>
      <w:r w:rsidRPr="008D244D">
        <w:rPr>
          <w:rFonts w:ascii="Times New Roman" w:hAnsi="Times New Roman" w:cs="Times New Roman"/>
          <w:sz w:val="24"/>
          <w:szCs w:val="24"/>
        </w:rPr>
        <w:t>Cluley, V. (2016) ‘Using photovoice to include people with profound and multiple learning disabilities in inclusive research’ , British Journal of Learning Disabilities, Vol (45), pp.39–46 DOI: 10.1111/bld.12174</w:t>
      </w:r>
    </w:p>
    <w:p w14:paraId="16A1BC9F" w14:textId="77777777" w:rsidR="00F1128E" w:rsidRPr="008D244D" w:rsidRDefault="00F1128E" w:rsidP="00F1128E">
      <w:pPr>
        <w:jc w:val="both"/>
        <w:rPr>
          <w:rFonts w:ascii="Times New Roman" w:hAnsi="Times New Roman" w:cs="Times New Roman"/>
          <w:kern w:val="0"/>
          <w:sz w:val="24"/>
          <w:szCs w:val="24"/>
          <w14:ligatures w14:val="none"/>
        </w:rPr>
      </w:pPr>
      <w:r w:rsidRPr="008D244D">
        <w:rPr>
          <w:rFonts w:ascii="Times New Roman" w:hAnsi="Times New Roman" w:cs="Times New Roman"/>
          <w:color w:val="3A3A3A"/>
          <w:kern w:val="0"/>
          <w:sz w:val="24"/>
          <w:szCs w:val="24"/>
          <w:shd w:val="clear" w:color="auto" w:fill="FFFFFF"/>
          <w14:ligatures w14:val="none"/>
        </w:rPr>
        <w:t xml:space="preserve">deHass, C. </w:t>
      </w:r>
      <w:r w:rsidRPr="008D244D">
        <w:rPr>
          <w:rFonts w:ascii="Times New Roman" w:hAnsi="Times New Roman" w:cs="Times New Roman"/>
          <w:i/>
          <w:iCs/>
          <w:color w:val="3A3A3A"/>
          <w:kern w:val="0"/>
          <w:sz w:val="24"/>
          <w:szCs w:val="24"/>
          <w:shd w:val="clear" w:color="auto" w:fill="FFFFFF"/>
          <w14:ligatures w14:val="none"/>
        </w:rPr>
        <w:t xml:space="preserve">et al. </w:t>
      </w:r>
      <w:r w:rsidRPr="008D244D">
        <w:rPr>
          <w:rFonts w:ascii="Times New Roman" w:hAnsi="Times New Roman" w:cs="Times New Roman"/>
          <w:color w:val="3A3A3A"/>
          <w:kern w:val="0"/>
          <w:sz w:val="24"/>
          <w:szCs w:val="24"/>
          <w:shd w:val="clear" w:color="auto" w:fill="FFFFFF"/>
          <w14:ligatures w14:val="none"/>
        </w:rPr>
        <w:t>(2022)</w:t>
      </w:r>
      <w:r w:rsidRPr="008D244D">
        <w:rPr>
          <w:rFonts w:ascii="Times New Roman" w:hAnsi="Times New Roman" w:cs="Times New Roman"/>
          <w:i/>
          <w:iCs/>
          <w:color w:val="3A3A3A"/>
          <w:kern w:val="0"/>
          <w:sz w:val="24"/>
          <w:szCs w:val="24"/>
          <w:shd w:val="clear" w:color="auto" w:fill="FFFFFF"/>
          <w14:ligatures w14:val="none"/>
        </w:rPr>
        <w:t xml:space="preserve"> ‘</w:t>
      </w:r>
      <w:r w:rsidRPr="008D244D">
        <w:rPr>
          <w:rFonts w:ascii="Times New Roman" w:hAnsi="Times New Roman" w:cs="Times New Roman"/>
          <w:kern w:val="0"/>
          <w:sz w:val="24"/>
          <w:szCs w:val="24"/>
          <w14:ligatures w14:val="none"/>
        </w:rPr>
        <w:t xml:space="preserve">Doing Research Inclusively: Understanding What It Means to Do Research with and Alongside People with Profound Intellectual Disabilities’ </w:t>
      </w:r>
      <w:r w:rsidRPr="008D244D">
        <w:rPr>
          <w:rFonts w:ascii="Times New Roman" w:hAnsi="Times New Roman" w:cs="Times New Roman"/>
          <w:i/>
          <w:iCs/>
          <w:kern w:val="0"/>
          <w:sz w:val="24"/>
          <w:szCs w:val="24"/>
          <w14:ligatures w14:val="none"/>
        </w:rPr>
        <w:t>Social Sciences</w:t>
      </w:r>
      <w:r w:rsidRPr="008D244D">
        <w:rPr>
          <w:rFonts w:ascii="Times New Roman" w:hAnsi="Times New Roman" w:cs="Times New Roman"/>
          <w:kern w:val="0"/>
          <w:sz w:val="24"/>
          <w:szCs w:val="24"/>
          <w14:ligatures w14:val="none"/>
        </w:rPr>
        <w:t xml:space="preserve"> 11: 159. https:// doi.org/10.3390/socsci11040159</w:t>
      </w:r>
    </w:p>
    <w:p w14:paraId="55CDE093" w14:textId="77777777" w:rsidR="00F1128E" w:rsidRPr="008D244D" w:rsidRDefault="00F1128E" w:rsidP="00F1128E">
      <w:pPr>
        <w:jc w:val="both"/>
        <w:rPr>
          <w:rFonts w:ascii="Times New Roman" w:hAnsi="Times New Roman" w:cs="Times New Roman"/>
          <w:kern w:val="0"/>
          <w:sz w:val="24"/>
          <w:szCs w:val="24"/>
          <w14:ligatures w14:val="none"/>
        </w:rPr>
      </w:pPr>
      <w:r w:rsidRPr="008D244D">
        <w:rPr>
          <w:rFonts w:ascii="Times New Roman" w:hAnsi="Times New Roman" w:cs="Times New Roman"/>
          <w:kern w:val="0"/>
          <w:sz w:val="24"/>
          <w:szCs w:val="24"/>
          <w14:ligatures w14:val="none"/>
        </w:rPr>
        <w:t xml:space="preserve">DfE (2020) ‘The engagement model: guidance for maintained schools, academies (including free schools) and local authorities’. Available at: </w:t>
      </w:r>
      <w:hyperlink r:id="rId9" w:history="1">
        <w:r w:rsidRPr="008D244D">
          <w:rPr>
            <w:rFonts w:ascii="Times New Roman" w:hAnsi="Times New Roman" w:cs="Times New Roman"/>
            <w:kern w:val="0"/>
            <w:sz w:val="24"/>
            <w:szCs w:val="24"/>
            <w14:ligatures w14:val="none"/>
          </w:rPr>
          <w:t>https://www.gov.uk/government/publications/the-engagement-model</w:t>
        </w:r>
      </w:hyperlink>
      <w:r w:rsidRPr="008D244D">
        <w:rPr>
          <w:rFonts w:ascii="Times New Roman" w:hAnsi="Times New Roman" w:cs="Times New Roman"/>
          <w:kern w:val="0"/>
          <w:sz w:val="24"/>
          <w:szCs w:val="24"/>
          <w14:ligatures w14:val="none"/>
        </w:rPr>
        <w:t xml:space="preserve"> (Accessed: 16</w:t>
      </w:r>
      <w:r w:rsidRPr="008D244D">
        <w:rPr>
          <w:rFonts w:ascii="Times New Roman" w:hAnsi="Times New Roman" w:cs="Times New Roman"/>
          <w:kern w:val="0"/>
          <w:sz w:val="24"/>
          <w:szCs w:val="24"/>
          <w:vertAlign w:val="superscript"/>
          <w14:ligatures w14:val="none"/>
        </w:rPr>
        <w:t>th</w:t>
      </w:r>
      <w:r w:rsidRPr="008D244D">
        <w:rPr>
          <w:rFonts w:ascii="Times New Roman" w:hAnsi="Times New Roman" w:cs="Times New Roman"/>
          <w:kern w:val="0"/>
          <w:sz w:val="24"/>
          <w:szCs w:val="24"/>
          <w14:ligatures w14:val="none"/>
        </w:rPr>
        <w:t xml:space="preserve"> February 2023)</w:t>
      </w:r>
    </w:p>
    <w:p w14:paraId="562D45D0" w14:textId="11E0D54B" w:rsidR="00F1128E" w:rsidRPr="00EF445B" w:rsidRDefault="00F1128E" w:rsidP="00EF445B">
      <w:pPr>
        <w:rPr>
          <w:rFonts w:ascii="Times New Roman" w:hAnsi="Times New Roman" w:cs="Times New Roman"/>
          <w:sz w:val="24"/>
          <w:szCs w:val="24"/>
        </w:rPr>
      </w:pPr>
      <w:r w:rsidRPr="008D244D">
        <w:rPr>
          <w:rFonts w:ascii="Times New Roman" w:hAnsi="Times New Roman" w:cs="Times New Roman"/>
          <w:kern w:val="0"/>
          <w:sz w:val="24"/>
          <w:szCs w:val="24"/>
          <w14:ligatures w14:val="none"/>
        </w:rPr>
        <w:t>DfE (2022) ‘</w:t>
      </w:r>
      <w:r w:rsidRPr="008D244D">
        <w:rPr>
          <w:rFonts w:ascii="Times New Roman" w:hAnsi="Times New Roman" w:cs="Times New Roman"/>
          <w:sz w:val="24"/>
          <w:szCs w:val="24"/>
        </w:rPr>
        <w:t xml:space="preserve">Special educational needs and disability: an analysis and summary of data sources’ </w:t>
      </w:r>
      <w:r w:rsidR="00EF445B">
        <w:rPr>
          <w:rFonts w:ascii="Times New Roman" w:hAnsi="Times New Roman" w:cs="Times New Roman"/>
          <w:sz w:val="24"/>
          <w:szCs w:val="24"/>
        </w:rPr>
        <w:t>(</w:t>
      </w:r>
      <w:r w:rsidRPr="008D244D">
        <w:rPr>
          <w:rFonts w:ascii="Times New Roman" w:hAnsi="Times New Roman" w:cs="Times New Roman"/>
          <w:sz w:val="24"/>
          <w:szCs w:val="24"/>
        </w:rPr>
        <w:t>Available at:</w:t>
      </w:r>
      <w:r w:rsidR="00EF445B">
        <w:rPr>
          <w:rFonts w:ascii="Times New Roman" w:hAnsi="Times New Roman" w:cs="Times New Roman"/>
          <w:sz w:val="24"/>
          <w:szCs w:val="24"/>
        </w:rPr>
        <w:t xml:space="preserve"> </w:t>
      </w:r>
      <w:r w:rsidR="003F41D1" w:rsidRPr="003F41D1">
        <w:rPr>
          <w:rFonts w:ascii="Times New Roman" w:hAnsi="Times New Roman" w:cs="Times New Roman"/>
          <w:sz w:val="24"/>
          <w:szCs w:val="24"/>
        </w:rPr>
        <w:t>https://assets.publishing.service.gov.uk/government/uploads/system/uploads/attachment_data/file/1082518/Special_educational_needs_publication_June_2022.pdf</w:t>
      </w:r>
      <w:r w:rsidRPr="008D244D">
        <w:rPr>
          <w:rFonts w:ascii="Times New Roman" w:hAnsi="Times New Roman" w:cs="Times New Roman"/>
          <w:sz w:val="24"/>
          <w:szCs w:val="24"/>
        </w:rPr>
        <w:t xml:space="preserve"> (Accessed: 06</w:t>
      </w:r>
      <w:r w:rsidRPr="008D244D">
        <w:rPr>
          <w:rFonts w:ascii="Times New Roman" w:hAnsi="Times New Roman" w:cs="Times New Roman"/>
          <w:sz w:val="24"/>
          <w:szCs w:val="24"/>
          <w:vertAlign w:val="superscript"/>
        </w:rPr>
        <w:t>th</w:t>
      </w:r>
      <w:r w:rsidRPr="008D244D">
        <w:rPr>
          <w:rFonts w:ascii="Times New Roman" w:hAnsi="Times New Roman" w:cs="Times New Roman"/>
          <w:sz w:val="24"/>
          <w:szCs w:val="24"/>
        </w:rPr>
        <w:t xml:space="preserve"> May 2023)</w:t>
      </w:r>
    </w:p>
    <w:p w14:paraId="5F403DEB" w14:textId="3E943E2F" w:rsidR="005855C2" w:rsidRPr="008D244D" w:rsidRDefault="00F1128E" w:rsidP="00F1128E">
      <w:pPr>
        <w:jc w:val="both"/>
        <w:rPr>
          <w:rFonts w:ascii="Times New Roman" w:hAnsi="Times New Roman" w:cs="Times New Roman"/>
          <w:kern w:val="0"/>
          <w:sz w:val="24"/>
          <w:szCs w:val="24"/>
          <w14:ligatures w14:val="none"/>
        </w:rPr>
      </w:pPr>
      <w:r w:rsidRPr="008D244D">
        <w:rPr>
          <w:rFonts w:ascii="Times New Roman" w:hAnsi="Times New Roman" w:cs="Times New Roman"/>
          <w:kern w:val="0"/>
          <w:sz w:val="24"/>
          <w:szCs w:val="24"/>
          <w14:ligatures w14:val="none"/>
        </w:rPr>
        <w:t xml:space="preserve">Gjermestad, A. </w:t>
      </w:r>
      <w:r w:rsidRPr="008D244D">
        <w:rPr>
          <w:rFonts w:ascii="Times New Roman" w:hAnsi="Times New Roman" w:cs="Times New Roman"/>
          <w:i/>
          <w:iCs/>
          <w:kern w:val="0"/>
          <w:sz w:val="24"/>
          <w:szCs w:val="24"/>
          <w14:ligatures w14:val="none"/>
        </w:rPr>
        <w:t>et al</w:t>
      </w:r>
      <w:r w:rsidRPr="008D244D">
        <w:rPr>
          <w:rFonts w:ascii="Times New Roman" w:hAnsi="Times New Roman" w:cs="Times New Roman"/>
          <w:kern w:val="0"/>
          <w:sz w:val="24"/>
          <w:szCs w:val="24"/>
          <w14:ligatures w14:val="none"/>
        </w:rPr>
        <w:t>. (2023) ‘Advancing inclusive research with people with profound and multiple learning disabilities through a sensory-dialogical approach’ Journal of intellectual disabilities Vol.27(1), pp.40-53 DOI: 10.1177/17446295211062390</w:t>
      </w:r>
    </w:p>
    <w:p w14:paraId="1290C7E3" w14:textId="77777777" w:rsidR="00F1128E" w:rsidRPr="008D244D" w:rsidRDefault="00F1128E" w:rsidP="00F1128E">
      <w:pPr>
        <w:jc w:val="both"/>
        <w:rPr>
          <w:rFonts w:ascii="Times New Roman" w:hAnsi="Times New Roman" w:cs="Times New Roman"/>
          <w:color w:val="3A3A3A"/>
          <w:sz w:val="24"/>
          <w:szCs w:val="24"/>
          <w:shd w:val="clear" w:color="auto" w:fill="FFFFFF"/>
        </w:rPr>
      </w:pPr>
      <w:r w:rsidRPr="008D244D">
        <w:rPr>
          <w:rFonts w:ascii="Times New Roman" w:hAnsi="Times New Roman" w:cs="Times New Roman"/>
          <w:kern w:val="0"/>
          <w:sz w:val="24"/>
          <w:szCs w:val="24"/>
          <w14:ligatures w14:val="none"/>
        </w:rPr>
        <w:t xml:space="preserve">Grove, N. </w:t>
      </w:r>
      <w:r w:rsidRPr="008D244D">
        <w:rPr>
          <w:rFonts w:ascii="Times New Roman" w:hAnsi="Times New Roman" w:cs="Times New Roman"/>
          <w:i/>
          <w:iCs/>
          <w:kern w:val="0"/>
          <w:sz w:val="24"/>
          <w:szCs w:val="24"/>
          <w14:ligatures w14:val="none"/>
        </w:rPr>
        <w:t>et al.</w:t>
      </w:r>
      <w:r w:rsidRPr="008D244D">
        <w:rPr>
          <w:rFonts w:ascii="Times New Roman" w:hAnsi="Times New Roman" w:cs="Times New Roman"/>
          <w:kern w:val="0"/>
          <w:sz w:val="24"/>
          <w:szCs w:val="24"/>
          <w14:ligatures w14:val="none"/>
        </w:rPr>
        <w:t xml:space="preserve"> (1999) ‘See what I mean: Interpreting the Meaning of Communication by People with Severe and Profound Intellectual Learning Disabilities’ Journal of applied research in intellectual disabilities, Vol.12 (3) pp.190-203 </w:t>
      </w:r>
      <w:r w:rsidRPr="008D244D">
        <w:rPr>
          <w:rFonts w:ascii="Times New Roman" w:hAnsi="Times New Roman" w:cs="Times New Roman"/>
          <w:color w:val="3A3A3A"/>
          <w:sz w:val="24"/>
          <w:szCs w:val="24"/>
          <w:shd w:val="clear" w:color="auto" w:fill="FFFFFF"/>
        </w:rPr>
        <w:t>DOI: 10.1111/j.1468-3148.1999.tb00076.x</w:t>
      </w:r>
    </w:p>
    <w:p w14:paraId="57510E2E" w14:textId="77777777" w:rsidR="00F1128E" w:rsidRPr="008D244D" w:rsidRDefault="00F1128E" w:rsidP="00F1128E">
      <w:pPr>
        <w:jc w:val="both"/>
        <w:rPr>
          <w:rFonts w:ascii="Times New Roman" w:hAnsi="Times New Roman" w:cs="Times New Roman"/>
          <w:color w:val="3A3A3A"/>
          <w:kern w:val="0"/>
          <w:sz w:val="24"/>
          <w:szCs w:val="24"/>
          <w:shd w:val="clear" w:color="auto" w:fill="FFFFFF"/>
          <w14:ligatures w14:val="none"/>
        </w:rPr>
      </w:pPr>
      <w:r w:rsidRPr="008D244D">
        <w:rPr>
          <w:rFonts w:ascii="Times New Roman" w:hAnsi="Times New Roman" w:cs="Times New Roman"/>
          <w:kern w:val="0"/>
          <w:sz w:val="24"/>
          <w:szCs w:val="24"/>
          <w14:ligatures w14:val="none"/>
        </w:rPr>
        <w:t>Hinchcliffe, V. (2022a) ‘</w:t>
      </w:r>
      <w:r w:rsidRPr="008D244D">
        <w:rPr>
          <w:rFonts w:ascii="Times New Roman" w:hAnsi="Times New Roman" w:cs="Times New Roman"/>
          <w:sz w:val="24"/>
          <w:szCs w:val="24"/>
        </w:rPr>
        <w:t>Developing thinking teachers: reflective practice in schools for children with severe learning disabilities and profound and multiple learning disabilities’ Support for Learning, Vol 37 (4) pp. 502-519 DOI: 10.1111/1467-9604.12424</w:t>
      </w:r>
    </w:p>
    <w:p w14:paraId="5B99D5D3" w14:textId="77777777" w:rsidR="00F1128E" w:rsidRPr="008D244D" w:rsidRDefault="00F1128E" w:rsidP="00F1128E">
      <w:pPr>
        <w:jc w:val="both"/>
        <w:rPr>
          <w:rFonts w:ascii="Times New Roman" w:hAnsi="Times New Roman" w:cs="Times New Roman"/>
          <w:kern w:val="0"/>
          <w:sz w:val="24"/>
          <w:szCs w:val="24"/>
          <w14:ligatures w14:val="none"/>
        </w:rPr>
      </w:pPr>
      <w:r w:rsidRPr="008D244D">
        <w:rPr>
          <w:rFonts w:ascii="Times New Roman" w:hAnsi="Times New Roman" w:cs="Times New Roman"/>
          <w:kern w:val="0"/>
          <w:sz w:val="24"/>
          <w:szCs w:val="24"/>
          <w14:ligatures w14:val="none"/>
        </w:rPr>
        <w:t xml:space="preserve">Hinchcliffe, V. (2022b) ‘The Rochford review, pre-key stage standards and the engagement model – what does it all mean to schools and for children with SLD and PMLD?’ </w:t>
      </w:r>
      <w:r w:rsidRPr="008D244D">
        <w:rPr>
          <w:rFonts w:ascii="Times New Roman" w:hAnsi="Times New Roman" w:cs="Times New Roman"/>
          <w:i/>
          <w:iCs/>
          <w:color w:val="3A3A3A"/>
          <w:kern w:val="0"/>
          <w:sz w:val="24"/>
          <w:szCs w:val="24"/>
          <w14:ligatures w14:val="none"/>
        </w:rPr>
        <w:t>Support for learning,</w:t>
      </w:r>
      <w:r w:rsidRPr="008D244D">
        <w:rPr>
          <w:rFonts w:ascii="Times New Roman" w:hAnsi="Times New Roman" w:cs="Times New Roman"/>
          <w:color w:val="3A3A3A"/>
          <w:kern w:val="0"/>
          <w:sz w:val="24"/>
          <w:szCs w:val="24"/>
          <w14:ligatures w14:val="none"/>
        </w:rPr>
        <w:t xml:space="preserve"> </w:t>
      </w:r>
      <w:r w:rsidRPr="008D244D">
        <w:rPr>
          <w:rFonts w:ascii="Times New Roman" w:hAnsi="Times New Roman" w:cs="Times New Roman"/>
          <w:i/>
          <w:iCs/>
          <w:color w:val="3A3A3A"/>
          <w:kern w:val="0"/>
          <w:sz w:val="24"/>
          <w:szCs w:val="24"/>
          <w14:ligatures w14:val="none"/>
        </w:rPr>
        <w:t>Vol.37 (1), pp. 62-79</w:t>
      </w:r>
      <w:r w:rsidRPr="008D244D">
        <w:rPr>
          <w:rFonts w:ascii="Times New Roman" w:hAnsi="Times New Roman" w:cs="Times New Roman"/>
          <w:color w:val="3A3A3A"/>
          <w:kern w:val="0"/>
          <w:sz w:val="24"/>
          <w:szCs w:val="24"/>
          <w:shd w:val="clear" w:color="auto" w:fill="F3F3F3"/>
          <w14:ligatures w14:val="none"/>
        </w:rPr>
        <w:t xml:space="preserve"> </w:t>
      </w:r>
      <w:r w:rsidRPr="008D244D">
        <w:rPr>
          <w:rFonts w:ascii="Times New Roman" w:hAnsi="Times New Roman" w:cs="Times New Roman"/>
          <w:kern w:val="0"/>
          <w:sz w:val="24"/>
          <w:szCs w:val="24"/>
          <w14:ligatures w14:val="none"/>
        </w:rPr>
        <w:t>DOI: 10.1111/1467-9604.12395</w:t>
      </w:r>
    </w:p>
    <w:p w14:paraId="37ACD4B2" w14:textId="77777777" w:rsidR="00F1128E" w:rsidRPr="008D244D" w:rsidRDefault="00F1128E" w:rsidP="00F1128E">
      <w:pPr>
        <w:jc w:val="both"/>
        <w:rPr>
          <w:rFonts w:ascii="Times New Roman" w:hAnsi="Times New Roman" w:cs="Times New Roman"/>
          <w:sz w:val="24"/>
          <w:szCs w:val="24"/>
        </w:rPr>
      </w:pPr>
      <w:r w:rsidRPr="008D244D">
        <w:rPr>
          <w:rFonts w:ascii="Times New Roman" w:hAnsi="Times New Roman" w:cs="Times New Roman"/>
          <w:kern w:val="0"/>
          <w:sz w:val="24"/>
          <w:szCs w:val="24"/>
          <w14:ligatures w14:val="none"/>
        </w:rPr>
        <w:t>Hostyn, I. and Maes, B. (2009) ‘</w:t>
      </w:r>
      <w:r w:rsidRPr="008D244D">
        <w:rPr>
          <w:rFonts w:ascii="Times New Roman" w:hAnsi="Times New Roman" w:cs="Times New Roman"/>
          <w:sz w:val="24"/>
          <w:szCs w:val="24"/>
        </w:rPr>
        <w:t xml:space="preserve">Interaction between persons with profound intellectual and multiple disabilities and their partners: A literature review’ </w:t>
      </w:r>
      <w:r w:rsidRPr="008D244D">
        <w:rPr>
          <w:rFonts w:ascii="Times New Roman" w:hAnsi="Times New Roman" w:cs="Times New Roman"/>
          <w:i/>
          <w:iCs/>
          <w:sz w:val="24"/>
          <w:szCs w:val="24"/>
        </w:rPr>
        <w:t>Journal of Intellectual &amp; Developmental Disability, Vol. (34) 4</w:t>
      </w:r>
      <w:r w:rsidRPr="008D244D">
        <w:rPr>
          <w:rFonts w:ascii="Times New Roman" w:hAnsi="Times New Roman" w:cs="Times New Roman"/>
          <w:sz w:val="24"/>
          <w:szCs w:val="24"/>
        </w:rPr>
        <w:t xml:space="preserve"> pp.296–312, DOI: 10.3109/13668250903285648</w:t>
      </w:r>
    </w:p>
    <w:p w14:paraId="3BDB6A57" w14:textId="74806E9B" w:rsidR="0093475C" w:rsidRPr="008D244D" w:rsidRDefault="0093475C" w:rsidP="00F1128E">
      <w:pPr>
        <w:jc w:val="both"/>
        <w:rPr>
          <w:rFonts w:ascii="Times New Roman" w:hAnsi="Times New Roman" w:cs="Times New Roman"/>
          <w:color w:val="3A3A3A"/>
          <w:kern w:val="0"/>
          <w:sz w:val="24"/>
          <w:szCs w:val="24"/>
          <w:shd w:val="clear" w:color="auto" w:fill="FFFFFF"/>
          <w14:ligatures w14:val="none"/>
        </w:rPr>
      </w:pPr>
      <w:r w:rsidRPr="008D244D">
        <w:rPr>
          <w:rFonts w:ascii="Times New Roman" w:hAnsi="Times New Roman" w:cs="Times New Roman"/>
          <w:kern w:val="0"/>
          <w:sz w:val="24"/>
          <w:szCs w:val="24"/>
          <w14:ligatures w14:val="none"/>
        </w:rPr>
        <w:t xml:space="preserve">Kaur, J. and Punia, S. (2016) ‘Floppy Infant Syndrome: Overview’ </w:t>
      </w:r>
      <w:r w:rsidRPr="008D244D">
        <w:rPr>
          <w:rFonts w:ascii="Times New Roman" w:hAnsi="Times New Roman" w:cs="Times New Roman"/>
          <w:i/>
          <w:iCs/>
          <w:kern w:val="0"/>
          <w:sz w:val="24"/>
          <w:szCs w:val="24"/>
          <w14:ligatures w14:val="none"/>
        </w:rPr>
        <w:t xml:space="preserve">International Journal of Physiotherapy and Research, Vol 4(3) </w:t>
      </w:r>
      <w:r w:rsidRPr="008D244D">
        <w:rPr>
          <w:rFonts w:ascii="Times New Roman" w:hAnsi="Times New Roman" w:cs="Times New Roman"/>
          <w:kern w:val="0"/>
          <w:sz w:val="24"/>
          <w:szCs w:val="24"/>
          <w14:ligatures w14:val="none"/>
        </w:rPr>
        <w:t>pp. 1554-63</w:t>
      </w:r>
      <w:r w:rsidRPr="008D244D">
        <w:rPr>
          <w:rFonts w:ascii="Times New Roman" w:hAnsi="Times New Roman" w:cs="Times New Roman"/>
          <w:i/>
          <w:iCs/>
          <w:kern w:val="0"/>
          <w:sz w:val="24"/>
          <w:szCs w:val="24"/>
          <w14:ligatures w14:val="none"/>
        </w:rPr>
        <w:t xml:space="preserve"> </w:t>
      </w:r>
      <w:r w:rsidRPr="008D244D">
        <w:rPr>
          <w:rFonts w:ascii="Times New Roman" w:hAnsi="Times New Roman" w:cs="Times New Roman"/>
          <w:kern w:val="0"/>
          <w:sz w:val="24"/>
          <w:szCs w:val="24"/>
          <w14:ligatures w14:val="none"/>
        </w:rPr>
        <w:t>DOI: 10.16965/ ijpr.2016.134</w:t>
      </w:r>
    </w:p>
    <w:p w14:paraId="7C6890B8" w14:textId="77777777" w:rsidR="00F1128E" w:rsidRPr="008D244D" w:rsidRDefault="00F1128E" w:rsidP="00F1128E">
      <w:pPr>
        <w:jc w:val="both"/>
        <w:rPr>
          <w:rFonts w:ascii="Times New Roman" w:hAnsi="Times New Roman" w:cs="Times New Roman"/>
          <w:sz w:val="24"/>
          <w:szCs w:val="24"/>
        </w:rPr>
      </w:pPr>
      <w:r w:rsidRPr="008D244D">
        <w:rPr>
          <w:rFonts w:ascii="Times New Roman" w:hAnsi="Times New Roman" w:cs="Times New Roman"/>
          <w:sz w:val="24"/>
          <w:szCs w:val="24"/>
        </w:rPr>
        <w:t xml:space="preserve">Klingner, J.K. and Boardnnan, A.G, (2011) ‘Addressing the ''Research Gap' in Special Education Through Mixed Methods’ </w:t>
      </w:r>
      <w:r w:rsidRPr="008D244D">
        <w:rPr>
          <w:rFonts w:ascii="Times New Roman" w:hAnsi="Times New Roman" w:cs="Times New Roman"/>
          <w:i/>
          <w:iCs/>
          <w:sz w:val="24"/>
          <w:szCs w:val="24"/>
        </w:rPr>
        <w:t>Learning Disability Quarterly Vol 34 (3)208-</w:t>
      </w:r>
      <w:r w:rsidRPr="008D244D">
        <w:rPr>
          <w:rFonts w:ascii="Times New Roman" w:hAnsi="Times New Roman" w:cs="Times New Roman"/>
          <w:sz w:val="24"/>
          <w:szCs w:val="24"/>
        </w:rPr>
        <w:t xml:space="preserve">218 DOI: 10,1177/07319487114I7S59 </w:t>
      </w:r>
    </w:p>
    <w:p w14:paraId="5284DDCD" w14:textId="77777777" w:rsidR="00F1128E" w:rsidRPr="008D244D" w:rsidRDefault="00F1128E" w:rsidP="00F1128E">
      <w:pPr>
        <w:jc w:val="both"/>
        <w:rPr>
          <w:rFonts w:ascii="Times New Roman" w:hAnsi="Times New Roman" w:cs="Times New Roman"/>
          <w:color w:val="3A3A3A"/>
          <w:kern w:val="0"/>
          <w:sz w:val="24"/>
          <w:szCs w:val="24"/>
          <w:shd w:val="clear" w:color="auto" w:fill="FFFFFF"/>
          <w14:ligatures w14:val="none"/>
        </w:rPr>
      </w:pPr>
      <w:r w:rsidRPr="008D244D">
        <w:rPr>
          <w:rFonts w:ascii="Times New Roman" w:hAnsi="Times New Roman" w:cs="Times New Roman"/>
          <w:color w:val="3A3A3A"/>
          <w:kern w:val="0"/>
          <w:sz w:val="24"/>
          <w:szCs w:val="24"/>
          <w:shd w:val="clear" w:color="auto" w:fill="FFFFFF"/>
          <w14:ligatures w14:val="none"/>
        </w:rPr>
        <w:t xml:space="preserve">Kora, A.N. and Abdelazein, F.H. (2020) ‘The effect of rebound therapy on gross motor function in a child with spastic cerebral palsy’ </w:t>
      </w:r>
      <w:r w:rsidRPr="008D244D">
        <w:rPr>
          <w:rFonts w:ascii="Times New Roman" w:hAnsi="Times New Roman" w:cs="Times New Roman"/>
          <w:i/>
          <w:iCs/>
          <w:color w:val="3A3A3A"/>
          <w:kern w:val="0"/>
          <w:sz w:val="24"/>
          <w:szCs w:val="24"/>
          <w:shd w:val="clear" w:color="auto" w:fill="FFFFFF"/>
          <w14:ligatures w14:val="none"/>
        </w:rPr>
        <w:t>BioScientific Review, Vol 2 (3)</w:t>
      </w:r>
      <w:r w:rsidRPr="008D244D">
        <w:rPr>
          <w:rFonts w:ascii="Times New Roman" w:hAnsi="Times New Roman" w:cs="Times New Roman"/>
          <w:color w:val="3A3A3A"/>
          <w:kern w:val="0"/>
          <w:sz w:val="24"/>
          <w:szCs w:val="24"/>
          <w:shd w:val="clear" w:color="auto" w:fill="FFFFFF"/>
          <w14:ligatures w14:val="none"/>
        </w:rPr>
        <w:t xml:space="preserve"> pp. 1-7 DOI: 10.32350/BSR.0203.01</w:t>
      </w:r>
    </w:p>
    <w:p w14:paraId="4E3DDE29" w14:textId="77777777" w:rsidR="00F1128E" w:rsidRPr="008D244D" w:rsidRDefault="00F1128E" w:rsidP="00F1128E">
      <w:pPr>
        <w:keepNext/>
        <w:keepLines/>
        <w:shd w:val="clear" w:color="auto" w:fill="FFFFFF"/>
        <w:spacing w:after="0" w:line="264" w:lineRule="atLeast"/>
        <w:jc w:val="both"/>
        <w:outlineLvl w:val="0"/>
        <w:rPr>
          <w:rFonts w:ascii="Times New Roman" w:eastAsia="Times New Roman" w:hAnsi="Times New Roman" w:cs="Times New Roman"/>
          <w:kern w:val="36"/>
          <w:sz w:val="24"/>
          <w:szCs w:val="24"/>
          <w:lang w:eastAsia="en-GB"/>
          <w14:ligatures w14:val="none"/>
        </w:rPr>
      </w:pPr>
      <w:r w:rsidRPr="008D244D">
        <w:rPr>
          <w:rFonts w:ascii="Times New Roman" w:eastAsiaTheme="majorEastAsia" w:hAnsi="Times New Roman" w:cs="Times New Roman"/>
          <w:sz w:val="24"/>
          <w:szCs w:val="24"/>
          <w:shd w:val="clear" w:color="auto" w:fill="FFFFFF"/>
        </w:rPr>
        <w:t xml:space="preserve">Lourenço, C. </w:t>
      </w:r>
      <w:r w:rsidRPr="008D244D">
        <w:rPr>
          <w:rFonts w:ascii="Times New Roman" w:eastAsiaTheme="majorEastAsia" w:hAnsi="Times New Roman" w:cs="Times New Roman"/>
          <w:i/>
          <w:iCs/>
          <w:sz w:val="24"/>
          <w:szCs w:val="24"/>
          <w:shd w:val="clear" w:color="auto" w:fill="FFFFFF"/>
        </w:rPr>
        <w:t>et al. (2015) ‘</w:t>
      </w:r>
      <w:r w:rsidRPr="008D244D">
        <w:rPr>
          <w:rFonts w:ascii="Times New Roman" w:eastAsia="Times New Roman" w:hAnsi="Times New Roman" w:cs="Times New Roman"/>
          <w:kern w:val="36"/>
          <w:sz w:val="24"/>
          <w:szCs w:val="24"/>
          <w:lang w:eastAsia="en-GB"/>
          <w14:ligatures w14:val="none"/>
        </w:rPr>
        <w:t>The effect of a trampoline-based training program on the muscle strength of the inferior limbs and motor proficiency in children with autism spectrum disorders’</w:t>
      </w:r>
    </w:p>
    <w:p w14:paraId="368098D2" w14:textId="77777777" w:rsidR="00F1128E" w:rsidRPr="008D244D" w:rsidRDefault="00F1128E" w:rsidP="00F1128E">
      <w:pPr>
        <w:shd w:val="clear" w:color="auto" w:fill="FFFFFF"/>
        <w:spacing w:line="336" w:lineRule="atLeast"/>
        <w:rPr>
          <w:rFonts w:ascii="Times New Roman" w:eastAsia="Times New Roman" w:hAnsi="Times New Roman" w:cs="Times New Roman"/>
          <w:color w:val="3A3A3A"/>
          <w:kern w:val="0"/>
          <w:sz w:val="24"/>
          <w:szCs w:val="24"/>
          <w:lang w:eastAsia="en-GB"/>
          <w14:ligatures w14:val="none"/>
        </w:rPr>
      </w:pPr>
      <w:r w:rsidRPr="008D244D">
        <w:rPr>
          <w:rFonts w:ascii="Times New Roman" w:hAnsi="Times New Roman" w:cs="Times New Roman"/>
          <w:i/>
          <w:iCs/>
          <w:sz w:val="24"/>
          <w:szCs w:val="24"/>
        </w:rPr>
        <w:t>Journal of Physical Education and Sport Vol. 15(3), Art 89, pp.592 – 597</w:t>
      </w:r>
      <w:r w:rsidRPr="008D244D">
        <w:rPr>
          <w:rFonts w:ascii="Times New Roman" w:hAnsi="Times New Roman" w:cs="Times New Roman"/>
          <w:sz w:val="24"/>
          <w:szCs w:val="24"/>
        </w:rPr>
        <w:t xml:space="preserve"> DOI: 10.7752/jpes.2015.03089</w:t>
      </w:r>
    </w:p>
    <w:p w14:paraId="7E738687" w14:textId="77777777" w:rsidR="00F1128E" w:rsidRPr="008D244D" w:rsidRDefault="00F1128E" w:rsidP="00F1128E">
      <w:pPr>
        <w:spacing w:after="0"/>
        <w:jc w:val="both"/>
        <w:rPr>
          <w:rFonts w:ascii="Times New Roman" w:hAnsi="Times New Roman" w:cs="Times New Roman"/>
          <w:color w:val="3A3A3A"/>
          <w:kern w:val="0"/>
          <w:sz w:val="24"/>
          <w:szCs w:val="24"/>
          <w14:ligatures w14:val="none"/>
        </w:rPr>
      </w:pPr>
      <w:r w:rsidRPr="008D244D">
        <w:rPr>
          <w:rFonts w:ascii="Times New Roman" w:hAnsi="Times New Roman" w:cs="Times New Roman"/>
          <w:kern w:val="0"/>
          <w:sz w:val="24"/>
          <w:szCs w:val="24"/>
          <w14:ligatures w14:val="none"/>
        </w:rPr>
        <w:t xml:space="preserve">Maes, B. </w:t>
      </w:r>
      <w:r w:rsidRPr="008D244D">
        <w:rPr>
          <w:rFonts w:ascii="Times New Roman" w:hAnsi="Times New Roman" w:cs="Times New Roman"/>
          <w:i/>
          <w:iCs/>
          <w:kern w:val="0"/>
          <w:sz w:val="24"/>
          <w:szCs w:val="24"/>
          <w14:ligatures w14:val="none"/>
        </w:rPr>
        <w:t>et al.</w:t>
      </w:r>
      <w:r w:rsidRPr="008D244D">
        <w:rPr>
          <w:rFonts w:ascii="Times New Roman" w:hAnsi="Times New Roman" w:cs="Times New Roman"/>
          <w:kern w:val="0"/>
          <w:sz w:val="24"/>
          <w:szCs w:val="24"/>
          <w14:ligatures w14:val="none"/>
        </w:rPr>
        <w:t xml:space="preserve"> (2019) ‘Looking back, looking forward: Methodological challenges and future directions in research on persons with profound intellectual and multiple disabilities’ </w:t>
      </w:r>
      <w:r w:rsidRPr="008D244D">
        <w:rPr>
          <w:rFonts w:ascii="Times New Roman" w:hAnsi="Times New Roman" w:cs="Times New Roman"/>
          <w:i/>
          <w:iCs/>
          <w:color w:val="3A3A3A"/>
          <w:kern w:val="0"/>
          <w:sz w:val="24"/>
          <w:szCs w:val="24"/>
          <w14:ligatures w14:val="none"/>
        </w:rPr>
        <w:t>Journal of applied </w:t>
      </w:r>
      <w:r w:rsidRPr="008D244D">
        <w:rPr>
          <w:rFonts w:ascii="Times New Roman" w:hAnsi="Times New Roman" w:cs="Times New Roman"/>
          <w:i/>
          <w:iCs/>
          <w:kern w:val="0"/>
          <w:sz w:val="24"/>
          <w:szCs w:val="24"/>
          <w14:ligatures w14:val="none"/>
        </w:rPr>
        <w:t>research</w:t>
      </w:r>
      <w:r w:rsidRPr="008D244D">
        <w:rPr>
          <w:rFonts w:ascii="Times New Roman" w:hAnsi="Times New Roman" w:cs="Times New Roman"/>
          <w:i/>
          <w:iCs/>
          <w:color w:val="3A3A3A"/>
          <w:kern w:val="0"/>
          <w:sz w:val="24"/>
          <w:szCs w:val="24"/>
          <w14:ligatures w14:val="none"/>
        </w:rPr>
        <w:t> in intellectual </w:t>
      </w:r>
      <w:r w:rsidRPr="008D244D">
        <w:rPr>
          <w:rFonts w:ascii="Times New Roman" w:hAnsi="Times New Roman" w:cs="Times New Roman"/>
          <w:i/>
          <w:iCs/>
          <w:kern w:val="0"/>
          <w:sz w:val="24"/>
          <w:szCs w:val="24"/>
          <w14:ligatures w14:val="none"/>
        </w:rPr>
        <w:t>disabilities</w:t>
      </w:r>
      <w:r w:rsidRPr="008D244D">
        <w:rPr>
          <w:rFonts w:ascii="Times New Roman" w:hAnsi="Times New Roman" w:cs="Times New Roman"/>
          <w:i/>
          <w:iCs/>
          <w:color w:val="3A3A3A"/>
          <w:kern w:val="0"/>
          <w:sz w:val="24"/>
          <w:szCs w:val="24"/>
          <w14:ligatures w14:val="none"/>
        </w:rPr>
        <w:t>, Vol.34 (1)</w:t>
      </w:r>
      <w:r w:rsidRPr="008D244D">
        <w:rPr>
          <w:rFonts w:ascii="Times New Roman" w:hAnsi="Times New Roman" w:cs="Times New Roman"/>
          <w:color w:val="3A3A3A"/>
          <w:kern w:val="0"/>
          <w:sz w:val="24"/>
          <w:szCs w:val="24"/>
          <w:shd w:val="clear" w:color="auto" w:fill="F3F3F3"/>
          <w14:ligatures w14:val="none"/>
        </w:rPr>
        <w:t>,</w:t>
      </w:r>
      <w:r w:rsidRPr="008D244D">
        <w:rPr>
          <w:rFonts w:ascii="Times New Roman" w:hAnsi="Times New Roman" w:cs="Times New Roman"/>
          <w:color w:val="3A3A3A"/>
          <w:kern w:val="0"/>
          <w:sz w:val="24"/>
          <w:szCs w:val="24"/>
          <w14:ligatures w14:val="none"/>
        </w:rPr>
        <w:t xml:space="preserve"> pp.250-262 DOI: 10.1111/jar.12803</w:t>
      </w:r>
    </w:p>
    <w:p w14:paraId="30FCEBDE" w14:textId="77777777" w:rsidR="00F1128E" w:rsidRPr="008D244D" w:rsidRDefault="00F1128E" w:rsidP="00F1128E">
      <w:pPr>
        <w:spacing w:after="0"/>
        <w:jc w:val="both"/>
        <w:rPr>
          <w:rFonts w:ascii="Times New Roman" w:hAnsi="Times New Roman" w:cs="Times New Roman"/>
          <w:color w:val="3A3A3A"/>
          <w:kern w:val="0"/>
          <w:sz w:val="24"/>
          <w:szCs w:val="24"/>
          <w14:ligatures w14:val="none"/>
        </w:rPr>
      </w:pPr>
    </w:p>
    <w:p w14:paraId="71F1832E" w14:textId="77777777" w:rsidR="00F1128E" w:rsidRPr="008D244D" w:rsidRDefault="00F1128E" w:rsidP="00F1128E">
      <w:pPr>
        <w:spacing w:after="0"/>
        <w:jc w:val="both"/>
        <w:rPr>
          <w:rFonts w:ascii="Times New Roman" w:hAnsi="Times New Roman" w:cs="Times New Roman"/>
          <w:sz w:val="24"/>
          <w:szCs w:val="24"/>
        </w:rPr>
      </w:pPr>
      <w:r w:rsidRPr="008D244D">
        <w:rPr>
          <w:rFonts w:ascii="Times New Roman" w:hAnsi="Times New Roman" w:cs="Times New Roman"/>
          <w:sz w:val="24"/>
          <w:szCs w:val="24"/>
        </w:rPr>
        <w:lastRenderedPageBreak/>
        <w:t xml:space="preserve">Maher, J. and Justin A. Haegele, J.A., (2022) ‘Disabled children and young people in sport, physical activity and physical education’ </w:t>
      </w:r>
      <w:r w:rsidRPr="008D244D">
        <w:rPr>
          <w:rFonts w:ascii="Times New Roman" w:hAnsi="Times New Roman" w:cs="Times New Roman"/>
          <w:i/>
          <w:iCs/>
          <w:sz w:val="24"/>
          <w:szCs w:val="24"/>
        </w:rPr>
        <w:t>Sport, Education and Society</w:t>
      </w:r>
      <w:r w:rsidRPr="008D244D">
        <w:rPr>
          <w:rFonts w:ascii="Times New Roman" w:hAnsi="Times New Roman" w:cs="Times New Roman"/>
          <w:sz w:val="24"/>
          <w:szCs w:val="24"/>
        </w:rPr>
        <w:t xml:space="preserve"> Vol. 27 (2), pp.129–133 DOI:10.1080/13573322.2021.1967119</w:t>
      </w:r>
    </w:p>
    <w:p w14:paraId="59426C41" w14:textId="77777777" w:rsidR="00F1128E" w:rsidRPr="008D244D" w:rsidRDefault="00F1128E" w:rsidP="00F1128E">
      <w:pPr>
        <w:spacing w:after="0"/>
        <w:jc w:val="both"/>
        <w:rPr>
          <w:rFonts w:ascii="Times New Roman" w:hAnsi="Times New Roman" w:cs="Times New Roman"/>
          <w:sz w:val="24"/>
          <w:szCs w:val="24"/>
        </w:rPr>
      </w:pPr>
    </w:p>
    <w:p w14:paraId="643FCCDB" w14:textId="77777777" w:rsidR="00F1128E" w:rsidRPr="008D244D" w:rsidRDefault="00F1128E" w:rsidP="00F1128E">
      <w:pPr>
        <w:spacing w:after="0"/>
        <w:jc w:val="both"/>
        <w:rPr>
          <w:rFonts w:ascii="Times New Roman" w:hAnsi="Times New Roman" w:cs="Times New Roman"/>
          <w:sz w:val="24"/>
          <w:szCs w:val="24"/>
        </w:rPr>
      </w:pPr>
      <w:r w:rsidRPr="008D244D">
        <w:rPr>
          <w:rFonts w:ascii="Times New Roman" w:hAnsi="Times New Roman" w:cs="Times New Roman"/>
          <w:sz w:val="24"/>
          <w:szCs w:val="24"/>
        </w:rPr>
        <w:t>Mietola, R., Miettinen, S., and Vehman, S. (2017). ‘Voiceless subjects? Research ethics and persons with profound intellectual disabilities’</w:t>
      </w:r>
      <w:r w:rsidRPr="008D244D">
        <w:rPr>
          <w:sz w:val="24"/>
          <w:szCs w:val="24"/>
        </w:rPr>
        <w:t xml:space="preserve"> </w:t>
      </w:r>
      <w:r w:rsidRPr="008D244D">
        <w:rPr>
          <w:rFonts w:ascii="Times New Roman" w:hAnsi="Times New Roman" w:cs="Times New Roman"/>
          <w:i/>
          <w:iCs/>
          <w:sz w:val="24"/>
          <w:szCs w:val="24"/>
        </w:rPr>
        <w:t>International Journal of Social Research Methodology, Vol 1 (3</w:t>
      </w:r>
      <w:r w:rsidRPr="008D244D">
        <w:rPr>
          <w:rFonts w:ascii="Times New Roman" w:hAnsi="Times New Roman" w:cs="Times New Roman"/>
          <w:sz w:val="24"/>
          <w:szCs w:val="24"/>
        </w:rPr>
        <w:t>) pp.263–274 DOI: 10.1080/13645579.2017.1287872</w:t>
      </w:r>
    </w:p>
    <w:p w14:paraId="0F9F446A" w14:textId="77777777" w:rsidR="00C15ECC" w:rsidRPr="008D244D" w:rsidRDefault="00C15ECC" w:rsidP="00F1128E">
      <w:pPr>
        <w:spacing w:after="0"/>
        <w:jc w:val="both"/>
        <w:rPr>
          <w:rFonts w:ascii="Times New Roman" w:hAnsi="Times New Roman" w:cs="Times New Roman"/>
          <w:sz w:val="24"/>
          <w:szCs w:val="24"/>
        </w:rPr>
      </w:pPr>
    </w:p>
    <w:p w14:paraId="4926AC61" w14:textId="0AA4BA06" w:rsidR="00C15ECC" w:rsidRPr="008D244D" w:rsidRDefault="00C15ECC" w:rsidP="00F1128E">
      <w:pPr>
        <w:spacing w:after="0"/>
        <w:jc w:val="both"/>
        <w:rPr>
          <w:rFonts w:ascii="Times New Roman" w:hAnsi="Times New Roman" w:cs="Times New Roman"/>
          <w:sz w:val="24"/>
          <w:szCs w:val="24"/>
        </w:rPr>
      </w:pPr>
      <w:r w:rsidRPr="008D244D">
        <w:rPr>
          <w:rFonts w:ascii="Times New Roman" w:hAnsi="Times New Roman" w:cs="Times New Roman"/>
          <w:sz w:val="24"/>
          <w:szCs w:val="24"/>
        </w:rPr>
        <w:t xml:space="preserve">Mohrman, S.A. and Lawler, E.E. (2012) ‘Generating Knowledge that Drives Change’ </w:t>
      </w:r>
      <w:r w:rsidRPr="008D244D">
        <w:rPr>
          <w:rFonts w:ascii="Times New Roman" w:hAnsi="Times New Roman" w:cs="Times New Roman"/>
          <w:i/>
          <w:iCs/>
          <w:color w:val="3A3A3A"/>
          <w:sz w:val="24"/>
          <w:szCs w:val="24"/>
          <w:shd w:val="clear" w:color="auto" w:fill="FFFFFF"/>
        </w:rPr>
        <w:t>Academy of Management perspectives, 2012, Vol.26 (1)</w:t>
      </w:r>
      <w:r w:rsidRPr="008D244D">
        <w:rPr>
          <w:rFonts w:ascii="Times New Roman" w:hAnsi="Times New Roman" w:cs="Times New Roman"/>
          <w:color w:val="3A3A3A"/>
          <w:sz w:val="24"/>
          <w:szCs w:val="24"/>
          <w:shd w:val="clear" w:color="auto" w:fill="FFFFFF"/>
        </w:rPr>
        <w:t>, p</w:t>
      </w:r>
      <w:r w:rsidRPr="008D244D">
        <w:rPr>
          <w:rFonts w:ascii="Times New Roman" w:hAnsi="Times New Roman" w:cs="Times New Roman"/>
          <w:color w:val="3A3A3A"/>
          <w:sz w:val="24"/>
          <w:szCs w:val="24"/>
          <w:shd w:val="clear" w:color="auto" w:fill="FFFFFF"/>
        </w:rPr>
        <w:t>p</w:t>
      </w:r>
      <w:r w:rsidRPr="008D244D">
        <w:rPr>
          <w:rFonts w:ascii="Times New Roman" w:hAnsi="Times New Roman" w:cs="Times New Roman"/>
          <w:color w:val="3A3A3A"/>
          <w:sz w:val="24"/>
          <w:szCs w:val="24"/>
          <w:shd w:val="clear" w:color="auto" w:fill="FFFFFF"/>
        </w:rPr>
        <w:t>.41-51DOI: 10.5465/amp.2011.0141</w:t>
      </w:r>
    </w:p>
    <w:p w14:paraId="7EA2E631" w14:textId="77777777" w:rsidR="00F1128E" w:rsidRPr="008D244D" w:rsidRDefault="00F1128E" w:rsidP="00F1128E">
      <w:pPr>
        <w:spacing w:after="0"/>
        <w:jc w:val="both"/>
        <w:rPr>
          <w:rFonts w:ascii="Times New Roman" w:hAnsi="Times New Roman" w:cs="Times New Roman"/>
          <w:color w:val="3A3A3A"/>
          <w:kern w:val="0"/>
          <w:sz w:val="24"/>
          <w:szCs w:val="24"/>
          <w14:ligatures w14:val="none"/>
        </w:rPr>
      </w:pPr>
    </w:p>
    <w:p w14:paraId="3D354F16" w14:textId="32659E12" w:rsidR="001A47AF" w:rsidRPr="008D244D" w:rsidRDefault="001A47AF" w:rsidP="00F1128E">
      <w:pPr>
        <w:spacing w:after="0"/>
        <w:jc w:val="both"/>
        <w:rPr>
          <w:rFonts w:ascii="Times New Roman" w:hAnsi="Times New Roman" w:cs="Times New Roman"/>
          <w:color w:val="3A3A3A"/>
          <w:kern w:val="0"/>
          <w:sz w:val="24"/>
          <w:szCs w:val="24"/>
          <w14:ligatures w14:val="none"/>
        </w:rPr>
      </w:pPr>
      <w:r w:rsidRPr="008D244D">
        <w:rPr>
          <w:rFonts w:ascii="Times New Roman" w:hAnsi="Times New Roman" w:cs="Times New Roman"/>
          <w:color w:val="3A3A3A"/>
          <w:kern w:val="0"/>
          <w:sz w:val="24"/>
          <w:szCs w:val="24"/>
          <w14:ligatures w14:val="none"/>
        </w:rPr>
        <w:t>Moon, J.A. (</w:t>
      </w:r>
      <w:r w:rsidR="009749E4" w:rsidRPr="008D244D">
        <w:rPr>
          <w:rFonts w:ascii="Times New Roman" w:hAnsi="Times New Roman" w:cs="Times New Roman"/>
          <w:color w:val="3A3A3A"/>
          <w:kern w:val="0"/>
          <w:sz w:val="24"/>
          <w:szCs w:val="24"/>
          <w14:ligatures w14:val="none"/>
        </w:rPr>
        <w:t>1999</w:t>
      </w:r>
      <w:r w:rsidRPr="008D244D">
        <w:rPr>
          <w:rFonts w:ascii="Times New Roman" w:hAnsi="Times New Roman" w:cs="Times New Roman"/>
          <w:color w:val="3A3A3A"/>
          <w:kern w:val="0"/>
          <w:sz w:val="24"/>
          <w:szCs w:val="24"/>
          <w14:ligatures w14:val="none"/>
        </w:rPr>
        <w:t>) ‘Reflection in Learning and Professional Development</w:t>
      </w:r>
      <w:r w:rsidR="009749E4" w:rsidRPr="008D244D">
        <w:rPr>
          <w:rFonts w:ascii="Times New Roman" w:hAnsi="Times New Roman" w:cs="Times New Roman"/>
          <w:color w:val="3A3A3A"/>
          <w:kern w:val="0"/>
          <w:sz w:val="24"/>
          <w:szCs w:val="24"/>
          <w14:ligatures w14:val="none"/>
        </w:rPr>
        <w:t>: Theory and Practice</w:t>
      </w:r>
      <w:r w:rsidRPr="008D244D">
        <w:rPr>
          <w:rFonts w:ascii="Times New Roman" w:hAnsi="Times New Roman" w:cs="Times New Roman"/>
          <w:color w:val="3A3A3A"/>
          <w:kern w:val="0"/>
          <w:sz w:val="24"/>
          <w:szCs w:val="24"/>
          <w14:ligatures w14:val="none"/>
        </w:rPr>
        <w:t xml:space="preserve">’ </w:t>
      </w:r>
      <w:r w:rsidR="009749E4" w:rsidRPr="008D244D">
        <w:rPr>
          <w:rFonts w:ascii="Times New Roman" w:hAnsi="Times New Roman" w:cs="Times New Roman"/>
          <w:i/>
          <w:iCs/>
          <w:color w:val="3A3A3A"/>
          <w:kern w:val="0"/>
          <w:sz w:val="24"/>
          <w:szCs w:val="24"/>
          <w14:ligatures w14:val="none"/>
        </w:rPr>
        <w:t>Routledge</w:t>
      </w:r>
    </w:p>
    <w:p w14:paraId="67BC73CC" w14:textId="77777777" w:rsidR="00F1128E" w:rsidRPr="008D244D" w:rsidRDefault="00F1128E" w:rsidP="00F1128E">
      <w:pPr>
        <w:spacing w:after="0"/>
        <w:jc w:val="both"/>
        <w:rPr>
          <w:rFonts w:ascii="Times New Roman" w:hAnsi="Times New Roman" w:cs="Times New Roman"/>
          <w:color w:val="3A3A3A"/>
          <w:sz w:val="24"/>
          <w:szCs w:val="24"/>
          <w:shd w:val="clear" w:color="auto" w:fill="FFFFFF"/>
        </w:rPr>
      </w:pPr>
    </w:p>
    <w:p w14:paraId="43B35185" w14:textId="77777777" w:rsidR="00F1128E" w:rsidRPr="008D244D" w:rsidRDefault="00F1128E" w:rsidP="00F1128E">
      <w:pPr>
        <w:spacing w:after="0"/>
        <w:jc w:val="both"/>
        <w:rPr>
          <w:rFonts w:ascii="Times New Roman" w:hAnsi="Times New Roman" w:cs="Times New Roman"/>
          <w:sz w:val="24"/>
          <w:szCs w:val="24"/>
        </w:rPr>
      </w:pPr>
      <w:r w:rsidRPr="008D244D">
        <w:rPr>
          <w:rFonts w:ascii="Times New Roman" w:hAnsi="Times New Roman" w:cs="Times New Roman"/>
          <w:sz w:val="24"/>
          <w:szCs w:val="24"/>
        </w:rPr>
        <w:t>Nind, M. (2014) ‘What is Inclusive Research?’ London, UK: A &amp; C Black.</w:t>
      </w:r>
    </w:p>
    <w:p w14:paraId="6B19A7E3" w14:textId="77777777" w:rsidR="00BA7E07" w:rsidRPr="008D244D" w:rsidRDefault="00BA7E07" w:rsidP="00F1128E">
      <w:pPr>
        <w:spacing w:after="0"/>
        <w:jc w:val="both"/>
        <w:rPr>
          <w:rFonts w:ascii="Times New Roman" w:hAnsi="Times New Roman" w:cs="Times New Roman"/>
          <w:sz w:val="24"/>
          <w:szCs w:val="24"/>
        </w:rPr>
      </w:pPr>
    </w:p>
    <w:p w14:paraId="514B312F" w14:textId="77777777" w:rsidR="00F1128E" w:rsidRPr="008D244D" w:rsidRDefault="00F1128E" w:rsidP="00F1128E">
      <w:pPr>
        <w:spacing w:after="0"/>
        <w:jc w:val="both"/>
        <w:rPr>
          <w:rFonts w:ascii="Times New Roman" w:hAnsi="Times New Roman" w:cs="Times New Roman"/>
          <w:sz w:val="24"/>
          <w:szCs w:val="24"/>
        </w:rPr>
      </w:pPr>
      <w:r w:rsidRPr="008D244D">
        <w:rPr>
          <w:rFonts w:ascii="Times New Roman" w:hAnsi="Times New Roman" w:cs="Times New Roman"/>
          <w:sz w:val="24"/>
          <w:szCs w:val="24"/>
        </w:rPr>
        <w:t xml:space="preserve">Odom, S.L. (2005) ‘Research in Special Education: Scientific Methods and Evidence-Based Practice’ </w:t>
      </w:r>
      <w:r w:rsidRPr="008D244D">
        <w:rPr>
          <w:rFonts w:ascii="Times New Roman" w:hAnsi="Times New Roman" w:cs="Times New Roman"/>
          <w:i/>
          <w:iCs/>
          <w:color w:val="3A3A3A"/>
          <w:sz w:val="24"/>
          <w:szCs w:val="24"/>
          <w:shd w:val="clear" w:color="auto" w:fill="FFFFFF"/>
        </w:rPr>
        <w:t>Exceptional children, 2005, Vol.71 (2),</w:t>
      </w:r>
      <w:r w:rsidRPr="008D244D">
        <w:rPr>
          <w:rFonts w:ascii="Times New Roman" w:hAnsi="Times New Roman" w:cs="Times New Roman"/>
          <w:color w:val="3A3A3A"/>
          <w:sz w:val="24"/>
          <w:szCs w:val="24"/>
          <w:shd w:val="clear" w:color="auto" w:fill="FFFFFF"/>
        </w:rPr>
        <w:t xml:space="preserve"> pp.137-148 DOI: 10.1177/001440290507100201</w:t>
      </w:r>
    </w:p>
    <w:p w14:paraId="4C63E513" w14:textId="77777777" w:rsidR="00F1128E" w:rsidRPr="008D244D" w:rsidRDefault="00F1128E" w:rsidP="00F1128E">
      <w:pPr>
        <w:spacing w:after="0"/>
        <w:jc w:val="both"/>
        <w:rPr>
          <w:rFonts w:ascii="Times New Roman" w:hAnsi="Times New Roman" w:cs="Times New Roman"/>
          <w:sz w:val="24"/>
          <w:szCs w:val="24"/>
        </w:rPr>
      </w:pPr>
    </w:p>
    <w:p w14:paraId="2F57EAA3" w14:textId="77777777" w:rsidR="00F1128E" w:rsidRPr="008D244D" w:rsidRDefault="00F1128E" w:rsidP="00F1128E">
      <w:pPr>
        <w:spacing w:after="0"/>
        <w:jc w:val="both"/>
        <w:rPr>
          <w:rFonts w:ascii="Times New Roman" w:hAnsi="Times New Roman" w:cs="Times New Roman"/>
          <w:color w:val="3A3A3A"/>
          <w:sz w:val="24"/>
          <w:szCs w:val="24"/>
          <w:shd w:val="clear" w:color="auto" w:fill="FFFFFF"/>
        </w:rPr>
      </w:pPr>
      <w:r w:rsidRPr="008D244D">
        <w:rPr>
          <w:rFonts w:ascii="Times New Roman" w:hAnsi="Times New Roman" w:cs="Times New Roman"/>
          <w:color w:val="3A3A3A"/>
          <w:sz w:val="24"/>
          <w:szCs w:val="24"/>
          <w:shd w:val="clear" w:color="auto" w:fill="FFFFFF"/>
        </w:rPr>
        <w:t xml:space="preserve">Sadeghi, M. </w:t>
      </w:r>
      <w:r w:rsidRPr="008D244D">
        <w:rPr>
          <w:rFonts w:ascii="Times New Roman" w:hAnsi="Times New Roman" w:cs="Times New Roman"/>
          <w:i/>
          <w:iCs/>
          <w:color w:val="3A3A3A"/>
          <w:sz w:val="24"/>
          <w:szCs w:val="24"/>
          <w:shd w:val="clear" w:color="auto" w:fill="FFFFFF"/>
        </w:rPr>
        <w:t>et al.</w:t>
      </w:r>
      <w:r w:rsidRPr="008D244D">
        <w:rPr>
          <w:rFonts w:ascii="Times New Roman" w:hAnsi="Times New Roman" w:cs="Times New Roman"/>
          <w:color w:val="3A3A3A"/>
          <w:sz w:val="24"/>
          <w:szCs w:val="24"/>
          <w:shd w:val="clear" w:color="auto" w:fill="FFFFFF"/>
        </w:rPr>
        <w:t xml:space="preserve"> (2012). ‘The effects of rebound therapy and aerobic training on aerobic capacity, plasma endotheline level and the quality of life in male patients with asthma’ Vesnu Publications Vol.8 (4) pp.694-703DOI:/10.22122/jrrs.v8i4.549</w:t>
      </w:r>
    </w:p>
    <w:p w14:paraId="5AD135CC" w14:textId="77777777" w:rsidR="00F1128E" w:rsidRPr="008D244D" w:rsidRDefault="00F1128E" w:rsidP="00F1128E">
      <w:pPr>
        <w:spacing w:after="0"/>
        <w:jc w:val="both"/>
        <w:rPr>
          <w:rFonts w:ascii="Times New Roman" w:hAnsi="Times New Roman" w:cs="Times New Roman"/>
          <w:color w:val="3A3A3A"/>
          <w:sz w:val="24"/>
          <w:szCs w:val="24"/>
          <w:shd w:val="clear" w:color="auto" w:fill="FFFFFF"/>
        </w:rPr>
      </w:pPr>
    </w:p>
    <w:p w14:paraId="2709B0FF" w14:textId="77777777" w:rsidR="00F1128E" w:rsidRPr="008D244D" w:rsidRDefault="00F1128E" w:rsidP="00F1128E">
      <w:pPr>
        <w:spacing w:after="0"/>
        <w:jc w:val="both"/>
        <w:rPr>
          <w:rFonts w:ascii="Times New Roman" w:hAnsi="Times New Roman" w:cs="Times New Roman"/>
          <w:color w:val="3A3A3A"/>
          <w:sz w:val="24"/>
          <w:szCs w:val="24"/>
          <w:shd w:val="clear" w:color="auto" w:fill="FFFFFF"/>
        </w:rPr>
      </w:pPr>
      <w:r w:rsidRPr="008D244D">
        <w:rPr>
          <w:rFonts w:ascii="Times New Roman" w:hAnsi="Times New Roman" w:cs="Times New Roman"/>
          <w:color w:val="3A3A3A"/>
          <w:sz w:val="24"/>
          <w:szCs w:val="24"/>
          <w:shd w:val="clear" w:color="auto" w:fill="FFFFFF"/>
        </w:rPr>
        <w:t>Sharpe, L., Coates, J. and Mason, C. (2022) ‘Participatory research with young people with special educational needs and disabilities: a reflective account’ Qualitative Research in Sport, Exercise and Health, Vol 14 (3) pp.460-473 DOI: 10.1080/2159676X.2021.1952297</w:t>
      </w:r>
    </w:p>
    <w:p w14:paraId="39D7F0F7" w14:textId="77777777" w:rsidR="00F1128E" w:rsidRPr="008D244D" w:rsidRDefault="00F1128E" w:rsidP="00F1128E">
      <w:pPr>
        <w:jc w:val="both"/>
        <w:rPr>
          <w:rFonts w:ascii="Times New Roman" w:hAnsi="Times New Roman" w:cs="Times New Roman"/>
          <w:color w:val="3A3A3A"/>
          <w:kern w:val="0"/>
          <w:sz w:val="24"/>
          <w:szCs w:val="24"/>
          <w:shd w:val="clear" w:color="auto" w:fill="FFFFFF"/>
          <w14:ligatures w14:val="none"/>
        </w:rPr>
      </w:pPr>
    </w:p>
    <w:p w14:paraId="2C4414C4" w14:textId="77777777" w:rsidR="00F1128E" w:rsidRPr="008D244D" w:rsidRDefault="00F1128E" w:rsidP="00F1128E">
      <w:pPr>
        <w:jc w:val="both"/>
        <w:rPr>
          <w:rFonts w:ascii="Times New Roman" w:hAnsi="Times New Roman" w:cs="Times New Roman"/>
          <w:kern w:val="0"/>
          <w:sz w:val="24"/>
          <w:szCs w:val="24"/>
          <w14:ligatures w14:val="none"/>
        </w:rPr>
      </w:pPr>
      <w:r w:rsidRPr="008D244D">
        <w:rPr>
          <w:rFonts w:ascii="Times New Roman" w:hAnsi="Times New Roman" w:cs="Times New Roman"/>
          <w:kern w:val="0"/>
          <w:sz w:val="24"/>
          <w:szCs w:val="24"/>
          <w14:ligatures w14:val="none"/>
        </w:rPr>
        <w:t xml:space="preserve">Simmons, B. and Watson, D. (2015) ‘From Individualism to Co-Construction and Back Again: Rethinking Research Methodology for Children With Profound and Multiple Learning Disabilities’ </w:t>
      </w:r>
      <w:r w:rsidRPr="008D244D">
        <w:rPr>
          <w:rFonts w:ascii="Times New Roman" w:hAnsi="Times New Roman" w:cs="Times New Roman"/>
          <w:i/>
          <w:iCs/>
          <w:kern w:val="0"/>
          <w:sz w:val="24"/>
          <w:szCs w:val="24"/>
          <w14:ligatures w14:val="none"/>
        </w:rPr>
        <w:t>Child Care in Practice, Vol 21 (1)</w:t>
      </w:r>
      <w:r w:rsidRPr="008D244D">
        <w:rPr>
          <w:rFonts w:ascii="Times New Roman" w:hAnsi="Times New Roman" w:cs="Times New Roman"/>
          <w:kern w:val="0"/>
          <w:sz w:val="24"/>
          <w:szCs w:val="24"/>
          <w14:ligatures w14:val="none"/>
        </w:rPr>
        <w:t xml:space="preserve"> pp. 50-66 DOI: 10.1080/13575279.2014.976179</w:t>
      </w:r>
    </w:p>
    <w:p w14:paraId="4ADD5F4C" w14:textId="77777777" w:rsidR="00F1128E" w:rsidRPr="008D244D" w:rsidRDefault="00F1128E" w:rsidP="00F1128E">
      <w:pPr>
        <w:jc w:val="both"/>
        <w:rPr>
          <w:rFonts w:ascii="Times New Roman" w:hAnsi="Times New Roman" w:cs="Times New Roman"/>
          <w:color w:val="3A3A3A"/>
          <w:sz w:val="24"/>
          <w:szCs w:val="24"/>
          <w:shd w:val="clear" w:color="auto" w:fill="FFFFFF"/>
        </w:rPr>
      </w:pPr>
      <w:r w:rsidRPr="008D244D">
        <w:rPr>
          <w:rFonts w:ascii="Times New Roman" w:hAnsi="Times New Roman" w:cs="Times New Roman"/>
          <w:sz w:val="24"/>
          <w:szCs w:val="24"/>
        </w:rPr>
        <w:t xml:space="preserve">Termini, F. and Sciurca, C. (2017) ‘Special Educational Needs and Sport. Psychological Aspects of the Interaction Between Cognitive, Affective Emotional and Motor Area’ </w:t>
      </w:r>
      <w:r w:rsidRPr="008D244D">
        <w:rPr>
          <w:rFonts w:ascii="Times New Roman" w:hAnsi="Times New Roman" w:cs="Times New Roman"/>
          <w:i/>
          <w:iCs/>
          <w:sz w:val="24"/>
          <w:szCs w:val="24"/>
        </w:rPr>
        <w:t>Euromediterrean Biomedical Journal Vol 12 (5)</w:t>
      </w:r>
      <w:r w:rsidRPr="008D244D">
        <w:rPr>
          <w:rFonts w:ascii="Times New Roman" w:hAnsi="Times New Roman" w:cs="Times New Roman"/>
          <w:sz w:val="24"/>
          <w:szCs w:val="24"/>
        </w:rPr>
        <w:t xml:space="preserve"> pp.17-22 DOI: </w:t>
      </w:r>
      <w:r w:rsidRPr="008D244D">
        <w:rPr>
          <w:rFonts w:ascii="Times New Roman" w:hAnsi="Times New Roman" w:cs="Times New Roman"/>
          <w:color w:val="3A3A3A"/>
          <w:sz w:val="24"/>
          <w:szCs w:val="24"/>
          <w:shd w:val="clear" w:color="auto" w:fill="FFFFFF"/>
        </w:rPr>
        <w:t>10.3269/1970-5492.2017.12.5</w:t>
      </w:r>
    </w:p>
    <w:p w14:paraId="299DB403" w14:textId="77777777" w:rsidR="00F1128E" w:rsidRPr="008D244D" w:rsidRDefault="00F1128E" w:rsidP="00F1128E">
      <w:pPr>
        <w:jc w:val="both"/>
        <w:rPr>
          <w:rFonts w:ascii="Times New Roman" w:hAnsi="Times New Roman" w:cs="Times New Roman"/>
          <w:color w:val="3A3A3A"/>
          <w:sz w:val="24"/>
          <w:szCs w:val="24"/>
          <w:shd w:val="clear" w:color="auto" w:fill="FFFFFF"/>
        </w:rPr>
      </w:pPr>
      <w:r w:rsidRPr="008D244D">
        <w:rPr>
          <w:rFonts w:ascii="Times New Roman" w:hAnsi="Times New Roman" w:cs="Times New Roman"/>
          <w:color w:val="3A3A3A"/>
          <w:sz w:val="24"/>
          <w:szCs w:val="24"/>
          <w:shd w:val="clear" w:color="auto" w:fill="FFFFFF"/>
        </w:rPr>
        <w:t>Thompson, S. and Thompson, N. (2008) ‘The Critically Reflective Practitioner’ Basingstoke: Palgrave, Macmillan</w:t>
      </w:r>
    </w:p>
    <w:p w14:paraId="220FA2EB" w14:textId="77777777" w:rsidR="00F1128E" w:rsidRPr="008D244D" w:rsidRDefault="00F1128E" w:rsidP="00F1128E">
      <w:pPr>
        <w:jc w:val="both"/>
        <w:rPr>
          <w:rFonts w:ascii="Times New Roman" w:hAnsi="Times New Roman" w:cs="Times New Roman"/>
          <w:sz w:val="24"/>
          <w:szCs w:val="24"/>
        </w:rPr>
      </w:pPr>
      <w:r w:rsidRPr="008D244D">
        <w:rPr>
          <w:rFonts w:ascii="Times New Roman" w:hAnsi="Times New Roman" w:cs="Times New Roman"/>
          <w:color w:val="3A3A3A"/>
          <w:sz w:val="24"/>
          <w:szCs w:val="24"/>
          <w:shd w:val="clear" w:color="auto" w:fill="FFFFFF"/>
        </w:rPr>
        <w:t>Turner, C. (2011)  ‘Supporting Children with Learning Difficulties: Holistic Solutions for Severe, Profound and Multiple Learning Disabilities’ Continuum International Publishing</w:t>
      </w:r>
    </w:p>
    <w:p w14:paraId="4CE9E451" w14:textId="77777777" w:rsidR="00F1128E" w:rsidRPr="008D244D" w:rsidRDefault="00F1128E" w:rsidP="00F1128E">
      <w:pPr>
        <w:shd w:val="clear" w:color="auto" w:fill="FFFFFF"/>
        <w:spacing w:line="336" w:lineRule="atLeast"/>
        <w:rPr>
          <w:rFonts w:ascii="Source Sans Pro" w:eastAsia="Times New Roman" w:hAnsi="Source Sans Pro" w:cs="Times New Roman"/>
          <w:color w:val="3A3A3A"/>
          <w:kern w:val="0"/>
          <w:sz w:val="24"/>
          <w:szCs w:val="24"/>
          <w:lang w:eastAsia="en-GB"/>
          <w14:ligatures w14:val="none"/>
        </w:rPr>
      </w:pPr>
      <w:r w:rsidRPr="008D244D">
        <w:rPr>
          <w:rFonts w:ascii="Times New Roman" w:hAnsi="Times New Roman" w:cs="Times New Roman"/>
          <w:kern w:val="0"/>
          <w:sz w:val="24"/>
          <w:szCs w:val="24"/>
          <w14:ligatures w14:val="none"/>
        </w:rPr>
        <w:t xml:space="preserve">White, S. and Spencer, S. (2018) ‘A school commissioned model of speech and language therapy’ </w:t>
      </w:r>
      <w:r w:rsidRPr="008D244D">
        <w:rPr>
          <w:rFonts w:ascii="Times New Roman" w:eastAsia="Times New Roman" w:hAnsi="Times New Roman" w:cs="Times New Roman"/>
          <w:i/>
          <w:iCs/>
          <w:color w:val="3A3A3A"/>
          <w:kern w:val="0"/>
          <w:sz w:val="24"/>
          <w:szCs w:val="24"/>
          <w:lang w:eastAsia="en-GB"/>
          <w14:ligatures w14:val="none"/>
        </w:rPr>
        <w:t>Child language teaching and therapy</w:t>
      </w:r>
      <w:r w:rsidRPr="008D244D">
        <w:rPr>
          <w:rFonts w:ascii="Times New Roman" w:eastAsia="Times New Roman" w:hAnsi="Times New Roman" w:cs="Times New Roman"/>
          <w:color w:val="3A3A3A"/>
          <w:kern w:val="0"/>
          <w:sz w:val="24"/>
          <w:szCs w:val="24"/>
          <w:lang w:eastAsia="en-GB"/>
          <w14:ligatures w14:val="none"/>
        </w:rPr>
        <w:t xml:space="preserve"> </w:t>
      </w:r>
      <w:r w:rsidRPr="008D244D">
        <w:rPr>
          <w:rFonts w:ascii="Times New Roman" w:eastAsia="Times New Roman" w:hAnsi="Times New Roman" w:cs="Times New Roman"/>
          <w:i/>
          <w:iCs/>
          <w:color w:val="3A3A3A"/>
          <w:kern w:val="0"/>
          <w:sz w:val="24"/>
          <w:szCs w:val="24"/>
          <w:lang w:eastAsia="en-GB"/>
          <w14:ligatures w14:val="none"/>
        </w:rPr>
        <w:t>Vol.34 (2),</w:t>
      </w:r>
      <w:r w:rsidRPr="008D244D">
        <w:rPr>
          <w:rFonts w:ascii="Times New Roman" w:eastAsia="Times New Roman" w:hAnsi="Times New Roman" w:cs="Times New Roman"/>
          <w:color w:val="3A3A3A"/>
          <w:kern w:val="0"/>
          <w:sz w:val="24"/>
          <w:szCs w:val="24"/>
          <w:lang w:eastAsia="en-GB"/>
          <w14:ligatures w14:val="none"/>
        </w:rPr>
        <w:t xml:space="preserve"> pp.141-153 DOI: 10.1177/02659018780961</w:t>
      </w:r>
    </w:p>
    <w:p w14:paraId="43E8D430" w14:textId="77777777" w:rsidR="00F1128E" w:rsidRPr="008D244D" w:rsidRDefault="00F1128E" w:rsidP="00F1128E">
      <w:pPr>
        <w:jc w:val="both"/>
        <w:rPr>
          <w:rFonts w:ascii="Times New Roman" w:hAnsi="Times New Roman" w:cs="Times New Roman"/>
          <w:color w:val="3A3A3A"/>
          <w:sz w:val="24"/>
          <w:szCs w:val="24"/>
        </w:rPr>
      </w:pPr>
      <w:r w:rsidRPr="008D244D">
        <w:rPr>
          <w:rFonts w:ascii="Times New Roman" w:hAnsi="Times New Roman" w:cs="Times New Roman"/>
          <w:kern w:val="0"/>
          <w:sz w:val="24"/>
          <w:szCs w:val="24"/>
          <w14:ligatures w14:val="none"/>
        </w:rPr>
        <w:lastRenderedPageBreak/>
        <w:t>Wilder, J. and Granlund, M. (2003) ‘</w:t>
      </w:r>
      <w:r w:rsidRPr="008D244D">
        <w:rPr>
          <w:rFonts w:ascii="Times New Roman" w:hAnsi="Times New Roman" w:cs="Times New Roman"/>
          <w:sz w:val="24"/>
          <w:szCs w:val="24"/>
        </w:rPr>
        <w:t xml:space="preserve">Behaviour style and interaction between seven children with multiple disabilities and their caregivers’ </w:t>
      </w:r>
      <w:r w:rsidRPr="008D244D">
        <w:rPr>
          <w:rFonts w:ascii="Times New Roman" w:hAnsi="Times New Roman" w:cs="Times New Roman"/>
          <w:color w:val="3A3A3A"/>
          <w:sz w:val="24"/>
          <w:szCs w:val="24"/>
        </w:rPr>
        <w:t>Oxford, UK: Blackwell Publishing; Child: care, health &amp; development, Vol.29 (6), p.559-567</w:t>
      </w:r>
    </w:p>
    <w:p w14:paraId="56210A55" w14:textId="77777777" w:rsidR="00F1128E" w:rsidRPr="008D244D" w:rsidRDefault="00F1128E" w:rsidP="00F1128E">
      <w:pPr>
        <w:jc w:val="both"/>
        <w:rPr>
          <w:rFonts w:ascii="Times New Roman" w:hAnsi="Times New Roman" w:cs="Times New Roman"/>
          <w:color w:val="3A3A3A"/>
          <w:sz w:val="24"/>
          <w:szCs w:val="24"/>
        </w:rPr>
      </w:pPr>
      <w:r w:rsidRPr="008D244D">
        <w:rPr>
          <w:rFonts w:ascii="Times New Roman" w:hAnsi="Times New Roman" w:cs="Times New Roman"/>
          <w:color w:val="3A3A3A"/>
          <w:sz w:val="24"/>
          <w:szCs w:val="24"/>
        </w:rPr>
        <w:t xml:space="preserve">Wrona, S. and Wrona, K. (2021) ‘Engagement of Children with Special Educational Needs in Accordance with the Routines-Based Model’ </w:t>
      </w:r>
      <w:r w:rsidRPr="008D244D">
        <w:rPr>
          <w:rFonts w:ascii="Times New Roman" w:hAnsi="Times New Roman" w:cs="Times New Roman"/>
          <w:i/>
          <w:iCs/>
          <w:color w:val="3A3A3A"/>
          <w:sz w:val="24"/>
          <w:szCs w:val="24"/>
        </w:rPr>
        <w:t>International Journal of Special Education, Vol.36(1),</w:t>
      </w:r>
      <w:r w:rsidRPr="008D244D">
        <w:rPr>
          <w:rFonts w:ascii="Times New Roman" w:hAnsi="Times New Roman" w:cs="Times New Roman"/>
          <w:color w:val="3A3A3A"/>
          <w:sz w:val="24"/>
          <w:szCs w:val="24"/>
        </w:rPr>
        <w:t xml:space="preserve"> pp27-34 DOI: 10.52291/jse.2021.36.3</w:t>
      </w:r>
    </w:p>
    <w:p w14:paraId="4C963100" w14:textId="77777777" w:rsidR="00F1128E" w:rsidRPr="008D244D" w:rsidRDefault="00F1128E" w:rsidP="00F1128E">
      <w:pPr>
        <w:jc w:val="both"/>
        <w:rPr>
          <w:rFonts w:ascii="Times New Roman" w:hAnsi="Times New Roman" w:cs="Times New Roman"/>
          <w:i/>
          <w:iCs/>
          <w:color w:val="3A3A3A"/>
          <w:kern w:val="0"/>
          <w:sz w:val="24"/>
          <w:szCs w:val="24"/>
          <w:shd w:val="clear" w:color="auto" w:fill="FFFFFF"/>
          <w14:ligatures w14:val="none"/>
        </w:rPr>
      </w:pPr>
    </w:p>
    <w:p w14:paraId="38E2A9D6" w14:textId="77777777" w:rsidR="00F1128E" w:rsidRPr="00405B2A" w:rsidRDefault="00F1128E" w:rsidP="00F1128E">
      <w:pPr>
        <w:rPr>
          <w:rFonts w:ascii="Times New Roman" w:hAnsi="Times New Roman" w:cs="Times New Roman"/>
          <w:sz w:val="24"/>
          <w:szCs w:val="24"/>
        </w:rPr>
      </w:pPr>
    </w:p>
    <w:p w14:paraId="30DC2A8F" w14:textId="77777777" w:rsidR="00804ECE" w:rsidRDefault="00804ECE" w:rsidP="00B05CB1">
      <w:pPr>
        <w:spacing w:line="480" w:lineRule="auto"/>
        <w:jc w:val="both"/>
        <w:rPr>
          <w:rFonts w:ascii="Times New Roman" w:hAnsi="Times New Roman" w:cs="Times New Roman"/>
          <w:sz w:val="24"/>
          <w:szCs w:val="24"/>
        </w:rPr>
      </w:pPr>
    </w:p>
    <w:p w14:paraId="49CEF5A6" w14:textId="08D784CF" w:rsidR="000B4EDB" w:rsidRDefault="000B4EDB" w:rsidP="00AA436F">
      <w:pPr>
        <w:spacing w:line="480" w:lineRule="auto"/>
        <w:jc w:val="both"/>
        <w:rPr>
          <w:rFonts w:ascii="Times New Roman" w:hAnsi="Times New Roman" w:cs="Times New Roman"/>
          <w:sz w:val="24"/>
          <w:szCs w:val="24"/>
        </w:rPr>
      </w:pPr>
    </w:p>
    <w:p w14:paraId="7117BDBF" w14:textId="5EDDA550" w:rsidR="00751C87" w:rsidRDefault="00751C87" w:rsidP="00390689">
      <w:pPr>
        <w:spacing w:line="480" w:lineRule="auto"/>
        <w:jc w:val="both"/>
        <w:rPr>
          <w:rFonts w:ascii="Times New Roman" w:hAnsi="Times New Roman" w:cs="Times New Roman"/>
          <w:sz w:val="24"/>
          <w:szCs w:val="24"/>
        </w:rPr>
      </w:pPr>
    </w:p>
    <w:p w14:paraId="3F38EFEC" w14:textId="77777777" w:rsidR="009E0E48" w:rsidRDefault="009E0E48" w:rsidP="009E0E48">
      <w:pPr>
        <w:spacing w:line="480" w:lineRule="auto"/>
        <w:jc w:val="both"/>
        <w:rPr>
          <w:rFonts w:ascii="Times New Roman" w:hAnsi="Times New Roman" w:cs="Times New Roman"/>
          <w:sz w:val="24"/>
          <w:szCs w:val="24"/>
        </w:rPr>
      </w:pPr>
    </w:p>
    <w:p w14:paraId="5A064BBC" w14:textId="5A18D6C8" w:rsidR="00E227E2" w:rsidRDefault="00E227E2" w:rsidP="00E227E2">
      <w:pPr>
        <w:spacing w:line="480" w:lineRule="auto"/>
        <w:ind w:firstLine="720"/>
        <w:jc w:val="both"/>
        <w:rPr>
          <w:rFonts w:ascii="Times New Roman" w:hAnsi="Times New Roman" w:cs="Times New Roman"/>
          <w:sz w:val="24"/>
          <w:szCs w:val="24"/>
        </w:rPr>
      </w:pPr>
    </w:p>
    <w:p w14:paraId="05FC9CE6" w14:textId="7E10D7CC" w:rsidR="007917D1" w:rsidRDefault="007917D1" w:rsidP="000075AB">
      <w:pPr>
        <w:jc w:val="both"/>
      </w:pPr>
    </w:p>
    <w:sectPr w:rsidR="007917D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4D59A" w14:textId="77777777" w:rsidR="008D244D" w:rsidRDefault="008D244D" w:rsidP="008D244D">
      <w:pPr>
        <w:spacing w:after="0" w:line="240" w:lineRule="auto"/>
      </w:pPr>
      <w:r>
        <w:separator/>
      </w:r>
    </w:p>
  </w:endnote>
  <w:endnote w:type="continuationSeparator" w:id="0">
    <w:p w14:paraId="1B29416B" w14:textId="77777777" w:rsidR="008D244D" w:rsidRDefault="008D244D" w:rsidP="008D2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F8A6D" w14:textId="77777777" w:rsidR="008D244D" w:rsidRDefault="008D244D" w:rsidP="008D244D">
      <w:pPr>
        <w:spacing w:after="0" w:line="240" w:lineRule="auto"/>
      </w:pPr>
      <w:r>
        <w:separator/>
      </w:r>
    </w:p>
  </w:footnote>
  <w:footnote w:type="continuationSeparator" w:id="0">
    <w:p w14:paraId="5455419E" w14:textId="77777777" w:rsidR="008D244D" w:rsidRDefault="008D244D" w:rsidP="008D24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9C8AC" w14:textId="1ED6E656" w:rsidR="008D244D" w:rsidRPr="001A7BFE" w:rsidRDefault="008D244D">
    <w:pPr>
      <w:pStyle w:val="Header"/>
      <w:rPr>
        <w:rFonts w:ascii="Times New Roman" w:hAnsi="Times New Roman" w:cs="Times New Roman"/>
        <w:sz w:val="24"/>
        <w:szCs w:val="24"/>
      </w:rPr>
    </w:pPr>
    <w:r w:rsidRPr="001A7BFE">
      <w:rPr>
        <w:rFonts w:ascii="Times New Roman" w:hAnsi="Times New Roman" w:cs="Times New Roman"/>
        <w:sz w:val="24"/>
        <w:szCs w:val="24"/>
      </w:rPr>
      <w:t xml:space="preserve">Katie Chapman Student No: </w:t>
    </w:r>
    <w:r w:rsidR="001A7BFE" w:rsidRPr="001A7BFE">
      <w:rPr>
        <w:rFonts w:ascii="Times New Roman" w:hAnsi="Times New Roman" w:cs="Times New Roman"/>
        <w:sz w:val="24"/>
        <w:szCs w:val="24"/>
      </w:rPr>
      <w:t>2206986</w:t>
    </w:r>
  </w:p>
  <w:p w14:paraId="23086137" w14:textId="77777777" w:rsidR="008D244D" w:rsidRDefault="008D24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5AB"/>
    <w:rsid w:val="000075AB"/>
    <w:rsid w:val="00040715"/>
    <w:rsid w:val="00050E4C"/>
    <w:rsid w:val="00063105"/>
    <w:rsid w:val="0008558C"/>
    <w:rsid w:val="000B4EDB"/>
    <w:rsid w:val="000D708F"/>
    <w:rsid w:val="000E351E"/>
    <w:rsid w:val="00133A00"/>
    <w:rsid w:val="00145CEE"/>
    <w:rsid w:val="001A47AF"/>
    <w:rsid w:val="001A78EB"/>
    <w:rsid w:val="001A7BFE"/>
    <w:rsid w:val="001B0F93"/>
    <w:rsid w:val="001C3A6B"/>
    <w:rsid w:val="00201178"/>
    <w:rsid w:val="00202E0E"/>
    <w:rsid w:val="00207965"/>
    <w:rsid w:val="00263FDB"/>
    <w:rsid w:val="00280FB5"/>
    <w:rsid w:val="002C0A59"/>
    <w:rsid w:val="0031367A"/>
    <w:rsid w:val="00322F09"/>
    <w:rsid w:val="00382F38"/>
    <w:rsid w:val="00390689"/>
    <w:rsid w:val="003B6F6E"/>
    <w:rsid w:val="003C0208"/>
    <w:rsid w:val="003E1B50"/>
    <w:rsid w:val="003F41D1"/>
    <w:rsid w:val="003F457B"/>
    <w:rsid w:val="00405D0E"/>
    <w:rsid w:val="00430761"/>
    <w:rsid w:val="00434DB4"/>
    <w:rsid w:val="004569E4"/>
    <w:rsid w:val="004915EC"/>
    <w:rsid w:val="004C3BA4"/>
    <w:rsid w:val="004F4E9A"/>
    <w:rsid w:val="005855C2"/>
    <w:rsid w:val="005A24DF"/>
    <w:rsid w:val="005D637C"/>
    <w:rsid w:val="00640DC8"/>
    <w:rsid w:val="00664731"/>
    <w:rsid w:val="006C21DB"/>
    <w:rsid w:val="006C34F4"/>
    <w:rsid w:val="006F0E59"/>
    <w:rsid w:val="006F7A4D"/>
    <w:rsid w:val="00751C87"/>
    <w:rsid w:val="00785EDA"/>
    <w:rsid w:val="007917D1"/>
    <w:rsid w:val="00795F37"/>
    <w:rsid w:val="00804ECE"/>
    <w:rsid w:val="0085011F"/>
    <w:rsid w:val="008A283F"/>
    <w:rsid w:val="008D244D"/>
    <w:rsid w:val="008E6A57"/>
    <w:rsid w:val="008F1EF6"/>
    <w:rsid w:val="0093475C"/>
    <w:rsid w:val="009443F7"/>
    <w:rsid w:val="009749E4"/>
    <w:rsid w:val="00985677"/>
    <w:rsid w:val="0099298B"/>
    <w:rsid w:val="009A0842"/>
    <w:rsid w:val="009A3C86"/>
    <w:rsid w:val="009E0E48"/>
    <w:rsid w:val="009E2878"/>
    <w:rsid w:val="00A143BD"/>
    <w:rsid w:val="00A2719B"/>
    <w:rsid w:val="00A40978"/>
    <w:rsid w:val="00A90C11"/>
    <w:rsid w:val="00AA3887"/>
    <w:rsid w:val="00AA436F"/>
    <w:rsid w:val="00AF053D"/>
    <w:rsid w:val="00B05CB1"/>
    <w:rsid w:val="00B12998"/>
    <w:rsid w:val="00B260BF"/>
    <w:rsid w:val="00B4435F"/>
    <w:rsid w:val="00B97241"/>
    <w:rsid w:val="00BA298F"/>
    <w:rsid w:val="00BA7E07"/>
    <w:rsid w:val="00BE4459"/>
    <w:rsid w:val="00C15ECC"/>
    <w:rsid w:val="00C9726E"/>
    <w:rsid w:val="00CB21FA"/>
    <w:rsid w:val="00CC548F"/>
    <w:rsid w:val="00CE0A5A"/>
    <w:rsid w:val="00D20682"/>
    <w:rsid w:val="00D31B40"/>
    <w:rsid w:val="00D324A7"/>
    <w:rsid w:val="00D33CD5"/>
    <w:rsid w:val="00D45951"/>
    <w:rsid w:val="00D705FF"/>
    <w:rsid w:val="00D814FD"/>
    <w:rsid w:val="00DD1629"/>
    <w:rsid w:val="00E028F6"/>
    <w:rsid w:val="00E227E2"/>
    <w:rsid w:val="00E40837"/>
    <w:rsid w:val="00E424C3"/>
    <w:rsid w:val="00E47014"/>
    <w:rsid w:val="00E54B3C"/>
    <w:rsid w:val="00EF445B"/>
    <w:rsid w:val="00F05351"/>
    <w:rsid w:val="00F1128E"/>
    <w:rsid w:val="00F4778B"/>
    <w:rsid w:val="00F6097F"/>
    <w:rsid w:val="00F724DA"/>
    <w:rsid w:val="00FB2173"/>
    <w:rsid w:val="00FD3BA3"/>
    <w:rsid w:val="00FF3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E5687"/>
  <w15:chartTrackingRefBased/>
  <w15:docId w15:val="{3E383DB2-027A-4C25-A8CA-FAD2E65EA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0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4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44D"/>
  </w:style>
  <w:style w:type="paragraph" w:styleId="Footer">
    <w:name w:val="footer"/>
    <w:basedOn w:val="Normal"/>
    <w:link w:val="FooterChar"/>
    <w:uiPriority w:val="99"/>
    <w:unhideWhenUsed/>
    <w:rsid w:val="008D24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gov.uk/government/publications/the-engagement-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15</Pages>
  <Words>4228</Words>
  <Characters>24104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Chapman</dc:creator>
  <cp:keywords/>
  <dc:description/>
  <cp:lastModifiedBy>Katie Chapman</cp:lastModifiedBy>
  <cp:revision>30</cp:revision>
  <dcterms:created xsi:type="dcterms:W3CDTF">2023-05-11T17:05:00Z</dcterms:created>
  <dcterms:modified xsi:type="dcterms:W3CDTF">2023-05-11T17:42:00Z</dcterms:modified>
</cp:coreProperties>
</file>