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EF1A6" w14:textId="77777777" w:rsidR="00CE48AF" w:rsidRPr="00BB4E9F" w:rsidRDefault="00CE48AF" w:rsidP="00BB4E9F">
      <w:pPr>
        <w:jc w:val="left"/>
        <w:rPr>
          <w:rFonts w:cs="Arial"/>
          <w:b/>
          <w:bCs/>
          <w:sz w:val="40"/>
          <w:szCs w:val="40"/>
          <w:u w:val="single"/>
        </w:rPr>
      </w:pPr>
      <w:r w:rsidRPr="00BB4E9F">
        <w:rPr>
          <w:rFonts w:cs="Arial"/>
          <w:noProof/>
          <w:lang w:val="en-US"/>
        </w:rPr>
        <w:drawing>
          <wp:inline distT="0" distB="0" distL="0" distR="0" wp14:anchorId="2FE2ACEB" wp14:editId="261083EC">
            <wp:extent cx="2771775" cy="1247775"/>
            <wp:effectExtent l="0" t="0" r="9525"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71775" cy="1247775"/>
                    </a:xfrm>
                    <a:prstGeom prst="rect">
                      <a:avLst/>
                    </a:prstGeom>
                    <a:noFill/>
                    <a:ln>
                      <a:noFill/>
                    </a:ln>
                  </pic:spPr>
                </pic:pic>
              </a:graphicData>
            </a:graphic>
          </wp:inline>
        </w:drawing>
      </w:r>
    </w:p>
    <w:p w14:paraId="25193995" w14:textId="77777777" w:rsidR="00CE48AF" w:rsidRPr="00BB4E9F" w:rsidRDefault="00CE48AF" w:rsidP="00BB4E9F">
      <w:pPr>
        <w:rPr>
          <w:rFonts w:cs="Arial"/>
          <w:b/>
          <w:bCs/>
          <w:sz w:val="40"/>
          <w:szCs w:val="40"/>
          <w:u w:val="single"/>
        </w:rPr>
      </w:pPr>
    </w:p>
    <w:p w14:paraId="53C2DF85" w14:textId="77777777" w:rsidR="00CE48AF" w:rsidRPr="00BB4E9F" w:rsidRDefault="00CE48AF" w:rsidP="00BB4E9F">
      <w:pPr>
        <w:rPr>
          <w:rFonts w:cs="Arial"/>
          <w:b/>
          <w:bCs/>
          <w:sz w:val="40"/>
          <w:szCs w:val="40"/>
          <w:u w:val="single"/>
        </w:rPr>
      </w:pPr>
    </w:p>
    <w:p w14:paraId="7605DBB6" w14:textId="77777777" w:rsidR="00CE48AF" w:rsidRPr="00BB4E9F" w:rsidRDefault="007B4045" w:rsidP="00BB4E9F">
      <w:pPr>
        <w:jc w:val="center"/>
        <w:rPr>
          <w:rFonts w:cs="Arial"/>
          <w:b/>
          <w:bCs/>
          <w:sz w:val="40"/>
          <w:szCs w:val="40"/>
          <w:u w:val="single"/>
        </w:rPr>
      </w:pPr>
      <w:r w:rsidRPr="00BB4E9F">
        <w:rPr>
          <w:rFonts w:cs="Arial"/>
          <w:b/>
          <w:bCs/>
          <w:sz w:val="40"/>
          <w:szCs w:val="40"/>
          <w:u w:val="single"/>
          <w:lang w:val="en-GB"/>
        </w:rPr>
        <w:t>Marketing Fundamentals</w:t>
      </w:r>
    </w:p>
    <w:p w14:paraId="59CAD29F" w14:textId="77777777" w:rsidR="00CE48AF" w:rsidRPr="00BB4E9F" w:rsidRDefault="00CE48AF" w:rsidP="00BB4E9F">
      <w:pPr>
        <w:jc w:val="center"/>
        <w:rPr>
          <w:rFonts w:cs="Arial"/>
          <w:b/>
          <w:bCs/>
          <w:sz w:val="40"/>
          <w:szCs w:val="40"/>
          <w:u w:val="single"/>
        </w:rPr>
      </w:pPr>
      <w:r w:rsidRPr="00BB4E9F">
        <w:rPr>
          <w:rFonts w:cs="Arial"/>
          <w:b/>
          <w:bCs/>
          <w:sz w:val="40"/>
          <w:szCs w:val="40"/>
          <w:u w:val="single"/>
        </w:rPr>
        <w:t>The Marketing Process - Assessment 1</w:t>
      </w:r>
    </w:p>
    <w:p w14:paraId="54FF0131" w14:textId="44E1C885" w:rsidR="00CE48AF" w:rsidRPr="00BB4E9F" w:rsidRDefault="00CE48AF" w:rsidP="00BB4E9F">
      <w:pPr>
        <w:rPr>
          <w:rFonts w:cs="Arial"/>
          <w:b/>
          <w:bCs/>
          <w:sz w:val="32"/>
          <w:szCs w:val="32"/>
        </w:rPr>
      </w:pPr>
      <w:r w:rsidRPr="00BB4E9F">
        <w:rPr>
          <w:rFonts w:cs="Arial"/>
          <w:b/>
          <w:bCs/>
          <w:sz w:val="32"/>
          <w:szCs w:val="32"/>
        </w:rPr>
        <w:t>Submitted by</w:t>
      </w:r>
      <w:r w:rsidR="009B57F5">
        <w:rPr>
          <w:rFonts w:cs="Arial"/>
          <w:b/>
          <w:bCs/>
          <w:sz w:val="32"/>
          <w:szCs w:val="32"/>
        </w:rPr>
        <w:t xml:space="preserve"> : Stefan Cristian </w:t>
      </w:r>
      <w:proofErr w:type="spellStart"/>
      <w:r w:rsidR="009B57F5">
        <w:rPr>
          <w:rFonts w:cs="Arial"/>
          <w:b/>
          <w:bCs/>
          <w:sz w:val="32"/>
          <w:szCs w:val="32"/>
        </w:rPr>
        <w:t>Costache</w:t>
      </w:r>
      <w:proofErr w:type="spellEnd"/>
    </w:p>
    <w:p w14:paraId="55DD9010" w14:textId="5BBD395C" w:rsidR="005F1B5B" w:rsidRDefault="00CE48AF" w:rsidP="00BB4E9F">
      <w:pPr>
        <w:rPr>
          <w:rFonts w:cs="Arial"/>
          <w:b/>
          <w:bCs/>
          <w:sz w:val="32"/>
          <w:szCs w:val="32"/>
        </w:rPr>
      </w:pPr>
      <w:r w:rsidRPr="00BB4E9F">
        <w:rPr>
          <w:rFonts w:cs="Arial"/>
          <w:b/>
          <w:bCs/>
          <w:sz w:val="32"/>
          <w:szCs w:val="32"/>
        </w:rPr>
        <w:t>Student ID</w:t>
      </w:r>
      <w:r w:rsidR="009B57F5">
        <w:rPr>
          <w:rFonts w:cs="Arial"/>
          <w:b/>
          <w:bCs/>
          <w:sz w:val="32"/>
          <w:szCs w:val="32"/>
        </w:rPr>
        <w:t xml:space="preserve"> : 2126833</w:t>
      </w:r>
    </w:p>
    <w:p w14:paraId="054E68F9" w14:textId="12595A74" w:rsidR="009B57F5" w:rsidRDefault="009B57F5" w:rsidP="00BB4E9F">
      <w:pPr>
        <w:rPr>
          <w:rFonts w:cs="Arial"/>
          <w:b/>
          <w:bCs/>
          <w:sz w:val="32"/>
          <w:szCs w:val="32"/>
        </w:rPr>
      </w:pPr>
      <w:r>
        <w:rPr>
          <w:rFonts w:cs="Arial"/>
          <w:b/>
          <w:bCs/>
          <w:sz w:val="32"/>
          <w:szCs w:val="32"/>
        </w:rPr>
        <w:t xml:space="preserve">Group :  - Adriana Mihaela </w:t>
      </w:r>
      <w:proofErr w:type="spellStart"/>
      <w:r>
        <w:rPr>
          <w:rFonts w:cs="Arial"/>
          <w:b/>
          <w:bCs/>
          <w:sz w:val="32"/>
          <w:szCs w:val="32"/>
        </w:rPr>
        <w:t>Petcu</w:t>
      </w:r>
      <w:proofErr w:type="spellEnd"/>
      <w:r>
        <w:rPr>
          <w:rFonts w:cs="Arial"/>
          <w:b/>
          <w:bCs/>
          <w:sz w:val="32"/>
          <w:szCs w:val="32"/>
        </w:rPr>
        <w:t xml:space="preserve"> 2126831</w:t>
      </w:r>
    </w:p>
    <w:p w14:paraId="2FEC98CB" w14:textId="70966393" w:rsidR="005F1B5B" w:rsidRPr="009B57F5" w:rsidRDefault="009B57F5" w:rsidP="009B57F5">
      <w:pPr>
        <w:pStyle w:val="ListParagraph"/>
        <w:numPr>
          <w:ilvl w:val="0"/>
          <w:numId w:val="4"/>
        </w:numPr>
        <w:jc w:val="left"/>
        <w:rPr>
          <w:rFonts w:cs="Arial"/>
          <w:b/>
          <w:bCs/>
          <w:sz w:val="32"/>
          <w:szCs w:val="32"/>
        </w:rPr>
      </w:pPr>
      <w:r>
        <w:rPr>
          <w:rFonts w:cs="Arial"/>
          <w:b/>
          <w:bCs/>
          <w:sz w:val="32"/>
          <w:szCs w:val="32"/>
        </w:rPr>
        <w:t xml:space="preserve">Laura Bardas </w:t>
      </w:r>
      <w:r w:rsidR="00200207">
        <w:rPr>
          <w:rFonts w:cs="Arial"/>
          <w:b/>
          <w:bCs/>
          <w:sz w:val="32"/>
          <w:szCs w:val="32"/>
        </w:rPr>
        <w:t xml:space="preserve"> 2128922</w:t>
      </w:r>
      <w:r w:rsidR="005F1B5B" w:rsidRPr="009B57F5">
        <w:rPr>
          <w:rFonts w:cs="Arial"/>
          <w:b/>
          <w:bCs/>
          <w:sz w:val="32"/>
          <w:szCs w:val="32"/>
        </w:rPr>
        <w:br w:type="page"/>
      </w:r>
    </w:p>
    <w:sdt>
      <w:sdtPr>
        <w:rPr>
          <w:rFonts w:cs="Arial"/>
          <w:b w:val="0"/>
          <w:sz w:val="22"/>
        </w:rPr>
        <w:id w:val="325337147"/>
        <w:docPartObj>
          <w:docPartGallery w:val="Table of Contents"/>
          <w:docPartUnique/>
        </w:docPartObj>
      </w:sdtPr>
      <w:sdtEndPr>
        <w:rPr>
          <w:bCs/>
          <w:noProof/>
        </w:rPr>
      </w:sdtEndPr>
      <w:sdtContent>
        <w:p w14:paraId="22AE7B90" w14:textId="77777777" w:rsidR="007B4045" w:rsidRPr="00BB4E9F" w:rsidRDefault="007B4045" w:rsidP="00BB4E9F">
          <w:pPr>
            <w:pStyle w:val="TOCHeading"/>
            <w:spacing w:line="360" w:lineRule="auto"/>
            <w:rPr>
              <w:rFonts w:cs="Arial"/>
            </w:rPr>
          </w:pPr>
        </w:p>
        <w:tbl>
          <w:tblPr>
            <w:tblStyle w:val="TableGrid"/>
            <w:tblW w:w="0" w:type="auto"/>
            <w:tblLook w:val="04A0" w:firstRow="1" w:lastRow="0" w:firstColumn="1" w:lastColumn="0" w:noHBand="0" w:noVBand="1"/>
          </w:tblPr>
          <w:tblGrid>
            <w:gridCol w:w="9016"/>
          </w:tblGrid>
          <w:tr w:rsidR="00BB4E9F" w:rsidRPr="00BB4E9F" w14:paraId="6309BA99" w14:textId="77777777" w:rsidTr="007B4045">
            <w:tc>
              <w:tcPr>
                <w:tcW w:w="9016" w:type="dxa"/>
              </w:tcPr>
              <w:p w14:paraId="1AC718A9" w14:textId="77777777" w:rsidR="007B4045" w:rsidRPr="00BB4E9F" w:rsidRDefault="007B4045" w:rsidP="00BB4E9F">
                <w:pPr>
                  <w:pStyle w:val="TOCHeading"/>
                  <w:spacing w:line="360" w:lineRule="auto"/>
                  <w:rPr>
                    <w:rFonts w:cs="Arial"/>
                  </w:rPr>
                </w:pPr>
                <w:r w:rsidRPr="00BB4E9F">
                  <w:rPr>
                    <w:rFonts w:cs="Arial"/>
                  </w:rPr>
                  <w:t>Table of Contents</w:t>
                </w:r>
              </w:p>
            </w:tc>
          </w:tr>
          <w:tr w:rsidR="00BB4E9F" w:rsidRPr="00BB4E9F" w14:paraId="2E4241F7" w14:textId="77777777" w:rsidTr="007B4045">
            <w:tc>
              <w:tcPr>
                <w:tcW w:w="9016" w:type="dxa"/>
              </w:tcPr>
              <w:p w14:paraId="525C18F6" w14:textId="77777777" w:rsidR="001E056D" w:rsidRDefault="007B4045">
                <w:pPr>
                  <w:pStyle w:val="TOC1"/>
                  <w:tabs>
                    <w:tab w:val="right" w:leader="dot" w:pos="9016"/>
                  </w:tabs>
                  <w:rPr>
                    <w:rFonts w:asciiTheme="minorHAnsi" w:eastAsiaTheme="minorEastAsia" w:hAnsiTheme="minorHAnsi"/>
                    <w:noProof/>
                    <w:lang w:val="en-US"/>
                  </w:rPr>
                </w:pPr>
                <w:r w:rsidRPr="00BB4E9F">
                  <w:rPr>
                    <w:rFonts w:cs="Arial"/>
                  </w:rPr>
                  <w:fldChar w:fldCharType="begin"/>
                </w:r>
                <w:r w:rsidRPr="00BB4E9F">
                  <w:rPr>
                    <w:rFonts w:cs="Arial"/>
                  </w:rPr>
                  <w:instrText xml:space="preserve"> TOC \o "1-3" \h \z \u </w:instrText>
                </w:r>
                <w:r w:rsidRPr="00BB4E9F">
                  <w:rPr>
                    <w:rFonts w:cs="Arial"/>
                  </w:rPr>
                  <w:fldChar w:fldCharType="separate"/>
                </w:r>
                <w:hyperlink w:anchor="_Toc127876134" w:history="1">
                  <w:r w:rsidR="001E056D" w:rsidRPr="00F350BF">
                    <w:rPr>
                      <w:rStyle w:val="Hyperlink"/>
                      <w:rFonts w:cs="Arial"/>
                      <w:noProof/>
                    </w:rPr>
                    <w:t>Introduction</w:t>
                  </w:r>
                  <w:r w:rsidR="001E056D">
                    <w:rPr>
                      <w:noProof/>
                      <w:webHidden/>
                    </w:rPr>
                    <w:tab/>
                  </w:r>
                  <w:r w:rsidR="001E056D">
                    <w:rPr>
                      <w:noProof/>
                      <w:webHidden/>
                    </w:rPr>
                    <w:fldChar w:fldCharType="begin"/>
                  </w:r>
                  <w:r w:rsidR="001E056D">
                    <w:rPr>
                      <w:noProof/>
                      <w:webHidden/>
                    </w:rPr>
                    <w:instrText xml:space="preserve"> PAGEREF _Toc127876134 \h </w:instrText>
                  </w:r>
                  <w:r w:rsidR="001E056D">
                    <w:rPr>
                      <w:noProof/>
                      <w:webHidden/>
                    </w:rPr>
                  </w:r>
                  <w:r w:rsidR="001E056D">
                    <w:rPr>
                      <w:noProof/>
                      <w:webHidden/>
                    </w:rPr>
                    <w:fldChar w:fldCharType="separate"/>
                  </w:r>
                  <w:r w:rsidR="001E056D">
                    <w:rPr>
                      <w:noProof/>
                      <w:webHidden/>
                    </w:rPr>
                    <w:t>3</w:t>
                  </w:r>
                  <w:r w:rsidR="001E056D">
                    <w:rPr>
                      <w:noProof/>
                      <w:webHidden/>
                    </w:rPr>
                    <w:fldChar w:fldCharType="end"/>
                  </w:r>
                </w:hyperlink>
              </w:p>
              <w:p w14:paraId="32366910" w14:textId="77777777" w:rsidR="001E056D" w:rsidRDefault="00000000">
                <w:pPr>
                  <w:pStyle w:val="TOC1"/>
                  <w:tabs>
                    <w:tab w:val="right" w:leader="dot" w:pos="9016"/>
                  </w:tabs>
                  <w:rPr>
                    <w:rFonts w:asciiTheme="minorHAnsi" w:eastAsiaTheme="minorEastAsia" w:hAnsiTheme="minorHAnsi"/>
                    <w:noProof/>
                    <w:lang w:val="en-US"/>
                  </w:rPr>
                </w:pPr>
                <w:hyperlink w:anchor="_Toc127876135" w:history="1">
                  <w:r w:rsidR="001E056D" w:rsidRPr="00F350BF">
                    <w:rPr>
                      <w:rStyle w:val="Hyperlink"/>
                      <w:rFonts w:cs="Arial"/>
                      <w:noProof/>
                    </w:rPr>
                    <w:t>Birmingham Walking Tours Marketing Mix</w:t>
                  </w:r>
                  <w:r w:rsidR="001E056D">
                    <w:rPr>
                      <w:noProof/>
                      <w:webHidden/>
                    </w:rPr>
                    <w:tab/>
                  </w:r>
                  <w:r w:rsidR="001E056D">
                    <w:rPr>
                      <w:noProof/>
                      <w:webHidden/>
                    </w:rPr>
                    <w:fldChar w:fldCharType="begin"/>
                  </w:r>
                  <w:r w:rsidR="001E056D">
                    <w:rPr>
                      <w:noProof/>
                      <w:webHidden/>
                    </w:rPr>
                    <w:instrText xml:space="preserve"> PAGEREF _Toc127876135 \h </w:instrText>
                  </w:r>
                  <w:r w:rsidR="001E056D">
                    <w:rPr>
                      <w:noProof/>
                      <w:webHidden/>
                    </w:rPr>
                  </w:r>
                  <w:r w:rsidR="001E056D">
                    <w:rPr>
                      <w:noProof/>
                      <w:webHidden/>
                    </w:rPr>
                    <w:fldChar w:fldCharType="separate"/>
                  </w:r>
                  <w:r w:rsidR="001E056D">
                    <w:rPr>
                      <w:noProof/>
                      <w:webHidden/>
                    </w:rPr>
                    <w:t>4</w:t>
                  </w:r>
                  <w:r w:rsidR="001E056D">
                    <w:rPr>
                      <w:noProof/>
                      <w:webHidden/>
                    </w:rPr>
                    <w:fldChar w:fldCharType="end"/>
                  </w:r>
                </w:hyperlink>
              </w:p>
              <w:p w14:paraId="6C696087" w14:textId="77777777" w:rsidR="001E056D" w:rsidRDefault="00000000">
                <w:pPr>
                  <w:pStyle w:val="TOC1"/>
                  <w:tabs>
                    <w:tab w:val="right" w:leader="dot" w:pos="9016"/>
                  </w:tabs>
                  <w:rPr>
                    <w:rFonts w:asciiTheme="minorHAnsi" w:eastAsiaTheme="minorEastAsia" w:hAnsiTheme="minorHAnsi"/>
                    <w:noProof/>
                    <w:lang w:val="en-US"/>
                  </w:rPr>
                </w:pPr>
                <w:hyperlink w:anchor="_Toc127876136" w:history="1">
                  <w:r w:rsidR="001E056D" w:rsidRPr="00F350BF">
                    <w:rPr>
                      <w:rStyle w:val="Hyperlink"/>
                      <w:rFonts w:cs="Arial"/>
                      <w:noProof/>
                    </w:rPr>
                    <w:t>Analyse and assess their possibilities and obstacles</w:t>
                  </w:r>
                  <w:r w:rsidR="001E056D">
                    <w:rPr>
                      <w:noProof/>
                      <w:webHidden/>
                    </w:rPr>
                    <w:tab/>
                  </w:r>
                  <w:r w:rsidR="001E056D">
                    <w:rPr>
                      <w:noProof/>
                      <w:webHidden/>
                    </w:rPr>
                    <w:fldChar w:fldCharType="begin"/>
                  </w:r>
                  <w:r w:rsidR="001E056D">
                    <w:rPr>
                      <w:noProof/>
                      <w:webHidden/>
                    </w:rPr>
                    <w:instrText xml:space="preserve"> PAGEREF _Toc127876136 \h </w:instrText>
                  </w:r>
                  <w:r w:rsidR="001E056D">
                    <w:rPr>
                      <w:noProof/>
                      <w:webHidden/>
                    </w:rPr>
                  </w:r>
                  <w:r w:rsidR="001E056D">
                    <w:rPr>
                      <w:noProof/>
                      <w:webHidden/>
                    </w:rPr>
                    <w:fldChar w:fldCharType="separate"/>
                  </w:r>
                  <w:r w:rsidR="001E056D">
                    <w:rPr>
                      <w:noProof/>
                      <w:webHidden/>
                    </w:rPr>
                    <w:t>4</w:t>
                  </w:r>
                  <w:r w:rsidR="001E056D">
                    <w:rPr>
                      <w:noProof/>
                      <w:webHidden/>
                    </w:rPr>
                    <w:fldChar w:fldCharType="end"/>
                  </w:r>
                </w:hyperlink>
              </w:p>
              <w:p w14:paraId="21A91374" w14:textId="77777777" w:rsidR="001E056D" w:rsidRDefault="00000000">
                <w:pPr>
                  <w:pStyle w:val="TOC1"/>
                  <w:tabs>
                    <w:tab w:val="right" w:leader="dot" w:pos="9016"/>
                  </w:tabs>
                  <w:rPr>
                    <w:rFonts w:asciiTheme="minorHAnsi" w:eastAsiaTheme="minorEastAsia" w:hAnsiTheme="minorHAnsi"/>
                    <w:noProof/>
                    <w:lang w:val="en-US"/>
                  </w:rPr>
                </w:pPr>
                <w:hyperlink w:anchor="_Toc127876137" w:history="1">
                  <w:r w:rsidR="001E056D" w:rsidRPr="00F350BF">
                    <w:rPr>
                      <w:rStyle w:val="Hyperlink"/>
                      <w:rFonts w:cs="Arial"/>
                      <w:noProof/>
                    </w:rPr>
                    <w:t>Conclusion</w:t>
                  </w:r>
                  <w:r w:rsidR="001E056D">
                    <w:rPr>
                      <w:noProof/>
                      <w:webHidden/>
                    </w:rPr>
                    <w:tab/>
                  </w:r>
                  <w:r w:rsidR="001E056D">
                    <w:rPr>
                      <w:noProof/>
                      <w:webHidden/>
                    </w:rPr>
                    <w:fldChar w:fldCharType="begin"/>
                  </w:r>
                  <w:r w:rsidR="001E056D">
                    <w:rPr>
                      <w:noProof/>
                      <w:webHidden/>
                    </w:rPr>
                    <w:instrText xml:space="preserve"> PAGEREF _Toc127876137 \h </w:instrText>
                  </w:r>
                  <w:r w:rsidR="001E056D">
                    <w:rPr>
                      <w:noProof/>
                      <w:webHidden/>
                    </w:rPr>
                  </w:r>
                  <w:r w:rsidR="001E056D">
                    <w:rPr>
                      <w:noProof/>
                      <w:webHidden/>
                    </w:rPr>
                    <w:fldChar w:fldCharType="separate"/>
                  </w:r>
                  <w:r w:rsidR="001E056D">
                    <w:rPr>
                      <w:noProof/>
                      <w:webHidden/>
                    </w:rPr>
                    <w:t>8</w:t>
                  </w:r>
                  <w:r w:rsidR="001E056D">
                    <w:rPr>
                      <w:noProof/>
                      <w:webHidden/>
                    </w:rPr>
                    <w:fldChar w:fldCharType="end"/>
                  </w:r>
                </w:hyperlink>
              </w:p>
              <w:p w14:paraId="6E5C1F15" w14:textId="77777777" w:rsidR="001E056D" w:rsidRDefault="00000000">
                <w:pPr>
                  <w:pStyle w:val="TOC1"/>
                  <w:tabs>
                    <w:tab w:val="right" w:leader="dot" w:pos="9016"/>
                  </w:tabs>
                  <w:rPr>
                    <w:rFonts w:asciiTheme="minorHAnsi" w:eastAsiaTheme="minorEastAsia" w:hAnsiTheme="minorHAnsi"/>
                    <w:noProof/>
                    <w:lang w:val="en-US"/>
                  </w:rPr>
                </w:pPr>
                <w:hyperlink w:anchor="_Toc127876138" w:history="1">
                  <w:r w:rsidR="001E056D" w:rsidRPr="00F350BF">
                    <w:rPr>
                      <w:rStyle w:val="Hyperlink"/>
                      <w:rFonts w:cs="Arial"/>
                      <w:noProof/>
                    </w:rPr>
                    <w:t>References</w:t>
                  </w:r>
                  <w:r w:rsidR="001E056D">
                    <w:rPr>
                      <w:noProof/>
                      <w:webHidden/>
                    </w:rPr>
                    <w:tab/>
                  </w:r>
                  <w:r w:rsidR="001E056D">
                    <w:rPr>
                      <w:noProof/>
                      <w:webHidden/>
                    </w:rPr>
                    <w:fldChar w:fldCharType="begin"/>
                  </w:r>
                  <w:r w:rsidR="001E056D">
                    <w:rPr>
                      <w:noProof/>
                      <w:webHidden/>
                    </w:rPr>
                    <w:instrText xml:space="preserve"> PAGEREF _Toc127876138 \h </w:instrText>
                  </w:r>
                  <w:r w:rsidR="001E056D">
                    <w:rPr>
                      <w:noProof/>
                      <w:webHidden/>
                    </w:rPr>
                  </w:r>
                  <w:r w:rsidR="001E056D">
                    <w:rPr>
                      <w:noProof/>
                      <w:webHidden/>
                    </w:rPr>
                    <w:fldChar w:fldCharType="separate"/>
                  </w:r>
                  <w:r w:rsidR="001E056D">
                    <w:rPr>
                      <w:noProof/>
                      <w:webHidden/>
                    </w:rPr>
                    <w:t>9</w:t>
                  </w:r>
                  <w:r w:rsidR="001E056D">
                    <w:rPr>
                      <w:noProof/>
                      <w:webHidden/>
                    </w:rPr>
                    <w:fldChar w:fldCharType="end"/>
                  </w:r>
                </w:hyperlink>
              </w:p>
              <w:p w14:paraId="3B28FB6C" w14:textId="77777777" w:rsidR="007B4045" w:rsidRPr="00BB4E9F" w:rsidRDefault="007B4045" w:rsidP="00BB4E9F">
                <w:pPr>
                  <w:rPr>
                    <w:rFonts w:cs="Arial"/>
                  </w:rPr>
                </w:pPr>
                <w:r w:rsidRPr="00BB4E9F">
                  <w:rPr>
                    <w:rFonts w:cs="Arial"/>
                    <w:b/>
                    <w:bCs/>
                    <w:noProof/>
                  </w:rPr>
                  <w:fldChar w:fldCharType="end"/>
                </w:r>
              </w:p>
            </w:tc>
          </w:tr>
        </w:tbl>
        <w:p w14:paraId="3EE97181" w14:textId="77777777" w:rsidR="005F1B5B" w:rsidRPr="00BB4E9F" w:rsidRDefault="00000000" w:rsidP="00BB4E9F">
          <w:pPr>
            <w:rPr>
              <w:rFonts w:cs="Arial"/>
            </w:rPr>
          </w:pPr>
        </w:p>
      </w:sdtContent>
    </w:sdt>
    <w:p w14:paraId="1CB4345D" w14:textId="77777777" w:rsidR="00CE48AF" w:rsidRPr="00BB4E9F" w:rsidRDefault="00CE48AF" w:rsidP="00BB4E9F">
      <w:pPr>
        <w:rPr>
          <w:rFonts w:cs="Arial"/>
          <w:b/>
          <w:bCs/>
          <w:sz w:val="32"/>
          <w:szCs w:val="32"/>
        </w:rPr>
      </w:pPr>
    </w:p>
    <w:p w14:paraId="484986BC" w14:textId="77777777" w:rsidR="00CE48AF" w:rsidRPr="00BB4E9F" w:rsidRDefault="00CE48AF" w:rsidP="00BB4E9F">
      <w:pPr>
        <w:jc w:val="left"/>
        <w:rPr>
          <w:rFonts w:cs="Arial"/>
        </w:rPr>
      </w:pPr>
      <w:r w:rsidRPr="00BB4E9F">
        <w:rPr>
          <w:rFonts w:cs="Arial"/>
        </w:rPr>
        <w:br w:type="page"/>
      </w:r>
    </w:p>
    <w:p w14:paraId="47C2C7EB" w14:textId="77777777" w:rsidR="00CE48AF" w:rsidRPr="00BB4E9F" w:rsidRDefault="00CE48AF" w:rsidP="00BB4E9F">
      <w:pPr>
        <w:pStyle w:val="Heading1"/>
        <w:rPr>
          <w:rFonts w:cs="Arial"/>
        </w:rPr>
      </w:pPr>
      <w:bookmarkStart w:id="0" w:name="_Toc126667730"/>
      <w:bookmarkStart w:id="1" w:name="_Toc127876134"/>
      <w:r w:rsidRPr="00BB4E9F">
        <w:rPr>
          <w:rFonts w:cs="Arial"/>
        </w:rPr>
        <w:lastRenderedPageBreak/>
        <w:t>Introduction</w:t>
      </w:r>
      <w:bookmarkEnd w:id="0"/>
      <w:bookmarkEnd w:id="1"/>
    </w:p>
    <w:p w14:paraId="167C523F" w14:textId="6D8EBB8B" w:rsidR="00CE48AF" w:rsidRPr="00BB4E9F" w:rsidRDefault="001E056D" w:rsidP="00BB4E9F">
      <w:pPr>
        <w:rPr>
          <w:rFonts w:cs="Arial"/>
        </w:rPr>
      </w:pPr>
      <w:r w:rsidRPr="001E056D">
        <w:rPr>
          <w:rFonts w:cs="Arial"/>
        </w:rPr>
        <w:t>Birmingham Walking Tours, a premier travel agency in Birmingham, England, seeks to offer tourists an enriching and educational experience through guided walking tours of the city. Local history, architecture, and cultural heritage are all highlighted during the excursions so that customers may gain a more thorough understanding of Birmingham's past and present. Different types of tours are available which cater to visitors with diverse interests; from the iconic Bullring Shopping Centre to the historic Jewellery Quarter, or discovering Birmingham's cultural roots. Private or customised tours can be organised for those who require specialised attention. To assess their marketing mix appropriately this report will cover their segmentation, targeting</w:t>
      </w:r>
      <w:r>
        <w:rPr>
          <w:rFonts w:cs="Arial"/>
        </w:rPr>
        <w:t xml:space="preserve"> and positioning (STP) research</w:t>
      </w:r>
      <w:r w:rsidR="00AF0EA0" w:rsidRPr="00AF0EA0">
        <w:rPr>
          <w:rFonts w:cs="Arial"/>
        </w:rPr>
        <w:t xml:space="preserve"> </w:t>
      </w:r>
      <w:r w:rsidR="00223298">
        <w:rPr>
          <w:rFonts w:cs="Arial"/>
          <w:szCs w:val="20"/>
          <w:shd w:val="clear" w:color="auto" w:fill="FFFFFF"/>
        </w:rPr>
        <w:t>(</w:t>
      </w:r>
      <w:proofErr w:type="spellStart"/>
      <w:r w:rsidR="00223298">
        <w:rPr>
          <w:rFonts w:cs="Arial"/>
          <w:szCs w:val="20"/>
          <w:shd w:val="clear" w:color="auto" w:fill="FFFFFF"/>
        </w:rPr>
        <w:t>Cahyani</w:t>
      </w:r>
      <w:proofErr w:type="spellEnd"/>
      <w:r w:rsidR="00223298">
        <w:rPr>
          <w:rFonts w:cs="Arial"/>
          <w:szCs w:val="20"/>
          <w:shd w:val="clear" w:color="auto" w:fill="FFFFFF"/>
        </w:rPr>
        <w:t xml:space="preserve"> et al., </w:t>
      </w:r>
      <w:r w:rsidR="00B26FB9" w:rsidRPr="00B26FB9">
        <w:rPr>
          <w:rFonts w:cs="Arial"/>
          <w:szCs w:val="20"/>
          <w:shd w:val="clear" w:color="auto" w:fill="FFFFFF"/>
        </w:rPr>
        <w:t>2</w:t>
      </w:r>
      <w:r w:rsidR="00B26FB9">
        <w:rPr>
          <w:rFonts w:cs="Arial"/>
          <w:szCs w:val="20"/>
          <w:shd w:val="clear" w:color="auto" w:fill="FFFFFF"/>
        </w:rPr>
        <w:t>021</w:t>
      </w:r>
      <w:r w:rsidR="006D3BBF" w:rsidRPr="00BB4E9F">
        <w:rPr>
          <w:rFonts w:cs="Arial"/>
          <w:szCs w:val="20"/>
          <w:shd w:val="clear" w:color="auto" w:fill="FFFFFF"/>
        </w:rPr>
        <w:t>).</w:t>
      </w:r>
    </w:p>
    <w:p w14:paraId="3A6C067D" w14:textId="7FD015B4" w:rsidR="00CE48AF" w:rsidRPr="00BB4E9F" w:rsidRDefault="001E056D" w:rsidP="00BB4E9F">
      <w:pPr>
        <w:keepNext/>
        <w:jc w:val="center"/>
        <w:rPr>
          <w:rFonts w:cs="Arial"/>
        </w:rPr>
      </w:pPr>
      <w:r>
        <w:rPr>
          <w:noProof/>
          <w:lang w:val="en-US"/>
        </w:rPr>
        <w:drawing>
          <wp:inline distT="0" distB="0" distL="0" distR="0" wp14:anchorId="78B9F43A" wp14:editId="10DB3DC0">
            <wp:extent cx="2990476" cy="2133333"/>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90476" cy="2133333"/>
                    </a:xfrm>
                    <a:prstGeom prst="rect">
                      <a:avLst/>
                    </a:prstGeom>
                  </pic:spPr>
                </pic:pic>
              </a:graphicData>
            </a:graphic>
          </wp:inline>
        </w:drawing>
      </w:r>
    </w:p>
    <w:p w14:paraId="5D41CDD0" w14:textId="77777777" w:rsidR="00CE48AF" w:rsidRPr="00BB4E9F" w:rsidRDefault="00CE48AF" w:rsidP="00BB4E9F">
      <w:pPr>
        <w:pStyle w:val="Caption"/>
        <w:spacing w:line="360" w:lineRule="auto"/>
        <w:jc w:val="center"/>
        <w:rPr>
          <w:rFonts w:cs="Arial"/>
          <w:b/>
          <w:color w:val="auto"/>
        </w:rPr>
      </w:pPr>
      <w:r w:rsidRPr="00BB4E9F">
        <w:rPr>
          <w:rFonts w:cs="Arial"/>
          <w:b/>
          <w:color w:val="auto"/>
        </w:rPr>
        <w:t xml:space="preserve">Figure </w:t>
      </w:r>
      <w:r w:rsidR="00520666" w:rsidRPr="00BB4E9F">
        <w:rPr>
          <w:rFonts w:cs="Arial"/>
          <w:b/>
          <w:color w:val="auto"/>
        </w:rPr>
        <w:fldChar w:fldCharType="begin"/>
      </w:r>
      <w:r w:rsidR="00520666" w:rsidRPr="00BB4E9F">
        <w:rPr>
          <w:rFonts w:cs="Arial"/>
          <w:b/>
          <w:color w:val="auto"/>
        </w:rPr>
        <w:instrText xml:space="preserve"> SEQ Figure \* ARABIC </w:instrText>
      </w:r>
      <w:r w:rsidR="00520666" w:rsidRPr="00BB4E9F">
        <w:rPr>
          <w:rFonts w:cs="Arial"/>
          <w:b/>
          <w:color w:val="auto"/>
        </w:rPr>
        <w:fldChar w:fldCharType="separate"/>
      </w:r>
      <w:r w:rsidRPr="00BB4E9F">
        <w:rPr>
          <w:rFonts w:cs="Arial"/>
          <w:b/>
          <w:noProof/>
          <w:color w:val="auto"/>
        </w:rPr>
        <w:t>1</w:t>
      </w:r>
      <w:r w:rsidR="00520666" w:rsidRPr="00BB4E9F">
        <w:rPr>
          <w:rFonts w:cs="Arial"/>
          <w:b/>
          <w:noProof/>
          <w:color w:val="auto"/>
        </w:rPr>
        <w:fldChar w:fldCharType="end"/>
      </w:r>
      <w:r w:rsidRPr="00BB4E9F">
        <w:rPr>
          <w:rFonts w:cs="Arial"/>
          <w:b/>
          <w:color w:val="auto"/>
        </w:rPr>
        <w:t xml:space="preserve">(Source: </w:t>
      </w:r>
      <w:r w:rsidR="006D3BBF" w:rsidRPr="00BB4E9F">
        <w:rPr>
          <w:rFonts w:cs="Arial"/>
          <w:b/>
          <w:color w:val="auto"/>
        </w:rPr>
        <w:t>Birmingham Walking Tours</w:t>
      </w:r>
      <w:r w:rsidRPr="00BB4E9F">
        <w:rPr>
          <w:rFonts w:cs="Arial"/>
          <w:b/>
          <w:color w:val="auto"/>
        </w:rPr>
        <w:t>, 2023)</w:t>
      </w:r>
    </w:p>
    <w:p w14:paraId="40818DB0" w14:textId="77777777" w:rsidR="00CE48AF" w:rsidRPr="00BB4E9F" w:rsidRDefault="00CE48AF" w:rsidP="00BB4E9F">
      <w:pPr>
        <w:rPr>
          <w:rFonts w:cs="Arial"/>
        </w:rPr>
      </w:pPr>
    </w:p>
    <w:p w14:paraId="45256CB5" w14:textId="77777777" w:rsidR="00AF0EA0" w:rsidRDefault="00AF0EA0">
      <w:pPr>
        <w:spacing w:line="259" w:lineRule="auto"/>
        <w:jc w:val="left"/>
        <w:rPr>
          <w:rFonts w:cs="Arial"/>
          <w:b/>
          <w:sz w:val="28"/>
        </w:rPr>
      </w:pPr>
      <w:bookmarkStart w:id="2" w:name="_Toc126667731"/>
      <w:r>
        <w:rPr>
          <w:rFonts w:cs="Arial"/>
        </w:rPr>
        <w:br w:type="page"/>
      </w:r>
    </w:p>
    <w:p w14:paraId="47C83871" w14:textId="045A7719" w:rsidR="00CE48AF" w:rsidRPr="00BB4E9F" w:rsidRDefault="001E056D" w:rsidP="00BB4E9F">
      <w:pPr>
        <w:pStyle w:val="Heading1"/>
        <w:rPr>
          <w:rFonts w:cs="Arial"/>
        </w:rPr>
      </w:pPr>
      <w:bookmarkStart w:id="3" w:name="_Toc127876135"/>
      <w:r w:rsidRPr="001E056D">
        <w:rPr>
          <w:rFonts w:cs="Arial"/>
        </w:rPr>
        <w:lastRenderedPageBreak/>
        <w:t>Birmingham Walking Tours</w:t>
      </w:r>
      <w:r w:rsidRPr="00BB4E9F">
        <w:rPr>
          <w:rFonts w:cs="Arial"/>
        </w:rPr>
        <w:t xml:space="preserve"> </w:t>
      </w:r>
      <w:r w:rsidR="00CE48AF" w:rsidRPr="00BB4E9F">
        <w:rPr>
          <w:rFonts w:cs="Arial"/>
        </w:rPr>
        <w:t>Marketing Mix</w:t>
      </w:r>
      <w:bookmarkEnd w:id="2"/>
      <w:bookmarkEnd w:id="3"/>
    </w:p>
    <w:p w14:paraId="672A14F9" w14:textId="1E57AAAB" w:rsidR="00AF0EA0" w:rsidRPr="00AF0EA0" w:rsidRDefault="00AF0EA0" w:rsidP="00AF0EA0">
      <w:pPr>
        <w:rPr>
          <w:rFonts w:cs="Arial"/>
        </w:rPr>
      </w:pPr>
      <w:bookmarkStart w:id="4" w:name="_Toc126667732"/>
      <w:r w:rsidRPr="00AF0EA0">
        <w:rPr>
          <w:rFonts w:cs="Arial"/>
        </w:rPr>
        <w:t xml:space="preserve">Product: </w:t>
      </w:r>
      <w:r w:rsidR="001E056D" w:rsidRPr="001E056D">
        <w:rPr>
          <w:rFonts w:cs="Arial"/>
        </w:rPr>
        <w:t>Birmingham Walking Tours provide an informative and unique walking experience for visitors to explore the city's past, architecture, and culture.</w:t>
      </w:r>
      <w:r w:rsidRPr="00AF0EA0">
        <w:rPr>
          <w:rFonts w:cs="Arial"/>
        </w:rPr>
        <w:t xml:space="preserve"> In order to accommodate everyone's interests, the company has carefully curated a wide variety of tours, each with a distinct em</w:t>
      </w:r>
      <w:r w:rsidR="00B26FB9">
        <w:rPr>
          <w:rFonts w:cs="Arial"/>
        </w:rPr>
        <w:t>phasis (</w:t>
      </w:r>
      <w:proofErr w:type="spellStart"/>
      <w:r w:rsidR="00B26FB9">
        <w:rPr>
          <w:rFonts w:cs="Arial"/>
        </w:rPr>
        <w:t>Capolongo</w:t>
      </w:r>
      <w:proofErr w:type="spellEnd"/>
      <w:r w:rsidR="00B26FB9">
        <w:rPr>
          <w:rFonts w:cs="Arial"/>
        </w:rPr>
        <w:t xml:space="preserve"> et al., 2021</w:t>
      </w:r>
      <w:r w:rsidRPr="00AF0EA0">
        <w:rPr>
          <w:rFonts w:cs="Arial"/>
        </w:rPr>
        <w:t>).</w:t>
      </w:r>
    </w:p>
    <w:p w14:paraId="54739110" w14:textId="77777777" w:rsidR="00B26FB9" w:rsidRDefault="00AF0EA0" w:rsidP="00AF0EA0">
      <w:pPr>
        <w:rPr>
          <w:rFonts w:cs="Arial"/>
        </w:rPr>
      </w:pPr>
      <w:r w:rsidRPr="00AF0EA0">
        <w:rPr>
          <w:rFonts w:cs="Arial"/>
        </w:rPr>
        <w:t>Price: The cost of a tour is determined by its length, number of attendees, and degree of customization. Birmingham Walking Tours uses a variable pricing approach. The business wants to make money, but it also wants to keep prices fair so that a variety of custom</w:t>
      </w:r>
      <w:r w:rsidR="00B26FB9">
        <w:rPr>
          <w:rFonts w:cs="Arial"/>
        </w:rPr>
        <w:t>ers can utilise it</w:t>
      </w:r>
    </w:p>
    <w:p w14:paraId="7090EF45" w14:textId="77777777" w:rsidR="00AF0EA0" w:rsidRPr="00AF0EA0" w:rsidRDefault="00AF0EA0" w:rsidP="00AF0EA0">
      <w:pPr>
        <w:rPr>
          <w:rFonts w:cs="Arial"/>
          <w:bCs/>
        </w:rPr>
      </w:pPr>
      <w:r w:rsidRPr="00AF0EA0">
        <w:rPr>
          <w:rFonts w:cs="Arial"/>
        </w:rPr>
        <w:t xml:space="preserve">Promotion: To reach prospective clients, Birmingham Walking Tours uses a variety of marketing techniques, including online advertising, email marketing, and social media marketing. </w:t>
      </w:r>
      <w:r w:rsidRPr="00AF0EA0">
        <w:rPr>
          <w:rFonts w:cs="Arial"/>
          <w:bCs/>
        </w:rPr>
        <w:t>In order to promote its tours to tourists in the city, the business also works with nearby hotels and tourist information offices.</w:t>
      </w:r>
    </w:p>
    <w:p w14:paraId="03382FD1" w14:textId="77777777" w:rsidR="00AF0EA0" w:rsidRPr="00AF0EA0" w:rsidRDefault="00AF0EA0" w:rsidP="00AF0EA0">
      <w:pPr>
        <w:rPr>
          <w:rFonts w:cs="Arial"/>
          <w:bCs/>
        </w:rPr>
      </w:pPr>
      <w:r w:rsidRPr="00AF0EA0">
        <w:rPr>
          <w:rFonts w:cs="Arial"/>
          <w:bCs/>
        </w:rPr>
        <w:t>Place: The marketing mix's location component includes the distribution methods used to promote the tours. Birmingham Walking Tours mainly sells its tours online, where customers can reserve and pay for tours. Additionally, the business collaborates with neighbourhood hotels and visitor information offices to broaden its customer base.</w:t>
      </w:r>
    </w:p>
    <w:p w14:paraId="1D8F213F" w14:textId="65C78BA9" w:rsidR="00117238" w:rsidRPr="00AF0EA0" w:rsidRDefault="00AF0EA0" w:rsidP="00AF0EA0">
      <w:pPr>
        <w:rPr>
          <w:rFonts w:cs="Arial"/>
          <w:bCs/>
        </w:rPr>
      </w:pPr>
      <w:r w:rsidRPr="00AF0EA0">
        <w:rPr>
          <w:rFonts w:cs="Arial"/>
          <w:bCs/>
        </w:rPr>
        <w:t>To draw and keep consumers, provide a high-quality product, and keep Birmingham Walking Tours competitive in the market, it is essential to balance th</w:t>
      </w:r>
      <w:r w:rsidR="00B26FB9">
        <w:rPr>
          <w:rFonts w:cs="Arial"/>
          <w:bCs/>
        </w:rPr>
        <w:t>e four Ps</w:t>
      </w:r>
      <w:r w:rsidR="00223298">
        <w:rPr>
          <w:rFonts w:cs="Arial"/>
          <w:bCs/>
        </w:rPr>
        <w:t xml:space="preserve"> of the marketing mix (Cho et al., </w:t>
      </w:r>
      <w:r w:rsidR="00B26FB9">
        <w:rPr>
          <w:rFonts w:cs="Arial"/>
          <w:bCs/>
        </w:rPr>
        <w:t>2021</w:t>
      </w:r>
      <w:r w:rsidRPr="00AF0EA0">
        <w:rPr>
          <w:rFonts w:cs="Arial"/>
          <w:bCs/>
        </w:rPr>
        <w:t>).</w:t>
      </w:r>
    </w:p>
    <w:p w14:paraId="16FB29D6" w14:textId="78123267" w:rsidR="00CE48AF" w:rsidRPr="00BB4E9F" w:rsidRDefault="001E056D" w:rsidP="00BB4E9F">
      <w:pPr>
        <w:pStyle w:val="Heading1"/>
        <w:rPr>
          <w:rFonts w:cs="Arial"/>
        </w:rPr>
      </w:pPr>
      <w:bookmarkStart w:id="5" w:name="_Toc127876136"/>
      <w:r>
        <w:rPr>
          <w:rFonts w:cs="Arial"/>
        </w:rPr>
        <w:t>Analyse</w:t>
      </w:r>
      <w:r w:rsidR="00CE48AF" w:rsidRPr="00BB4E9F">
        <w:rPr>
          <w:rFonts w:cs="Arial"/>
        </w:rPr>
        <w:t xml:space="preserve"> and </w:t>
      </w:r>
      <w:r w:rsidRPr="00BB4E9F">
        <w:rPr>
          <w:rFonts w:cs="Arial"/>
        </w:rPr>
        <w:t>assess</w:t>
      </w:r>
      <w:r w:rsidR="00CE48AF" w:rsidRPr="00BB4E9F">
        <w:rPr>
          <w:rFonts w:cs="Arial"/>
        </w:rPr>
        <w:t xml:space="preserve"> their</w:t>
      </w:r>
      <w:bookmarkEnd w:id="4"/>
      <w:r w:rsidRPr="001E056D">
        <w:rPr>
          <w:rFonts w:cs="Arial"/>
        </w:rPr>
        <w:t xml:space="preserve"> possibilities and obstacles</w:t>
      </w:r>
      <w:bookmarkEnd w:id="5"/>
    </w:p>
    <w:p w14:paraId="3C80A6D9" w14:textId="65355FCB" w:rsidR="00CE48AF" w:rsidRPr="00BB4E9F" w:rsidRDefault="001E056D" w:rsidP="00BB4E9F">
      <w:pPr>
        <w:rPr>
          <w:rFonts w:cs="Arial"/>
          <w:b/>
          <w:bCs/>
        </w:rPr>
      </w:pPr>
      <w:r w:rsidRPr="00BB4E9F">
        <w:rPr>
          <w:rFonts w:cs="Arial"/>
          <w:b/>
          <w:bCs/>
        </w:rPr>
        <w:t>Evaluation</w:t>
      </w:r>
      <w:r>
        <w:rPr>
          <w:rFonts w:cs="Arial"/>
          <w:b/>
          <w:bCs/>
        </w:rPr>
        <w:t xml:space="preserve"> of STP</w:t>
      </w:r>
    </w:p>
    <w:p w14:paraId="2E8D9DD6" w14:textId="77777777" w:rsidR="00AF0EA0" w:rsidRPr="00AF0EA0" w:rsidRDefault="00883C41" w:rsidP="00AF0EA0">
      <w:pPr>
        <w:rPr>
          <w:rFonts w:cs="Arial"/>
          <w:bCs/>
        </w:rPr>
      </w:pPr>
      <w:r w:rsidRPr="00BB4E9F">
        <w:rPr>
          <w:rFonts w:cs="Arial"/>
          <w:b/>
          <w:bCs/>
        </w:rPr>
        <w:t>Segmentation:</w:t>
      </w:r>
      <w:r w:rsidRPr="00BB4E9F">
        <w:rPr>
          <w:rFonts w:cs="Arial"/>
          <w:bCs/>
        </w:rPr>
        <w:t xml:space="preserve"> </w:t>
      </w:r>
      <w:r w:rsidR="00AF0EA0" w:rsidRPr="00AF0EA0">
        <w:rPr>
          <w:rFonts w:cs="Arial"/>
          <w:bCs/>
        </w:rPr>
        <w:t>Market segmentation is a strategy Birmingham Walking Tours uses to successfully target customers with particular needs and preferences. Market segmentation involves dividing the customer base into smaller groups with comparable requirements and traits. This enables the business to modify its marketing mix to suit t</w:t>
      </w:r>
      <w:r w:rsidR="00AF0EA0">
        <w:rPr>
          <w:rFonts w:cs="Arial"/>
          <w:bCs/>
        </w:rPr>
        <w:t>he customer base's preferences.</w:t>
      </w:r>
    </w:p>
    <w:p w14:paraId="09ECEDC4" w14:textId="77777777" w:rsidR="00AF0EA0" w:rsidRPr="00AF0EA0" w:rsidRDefault="00AF0EA0" w:rsidP="00AF0EA0">
      <w:pPr>
        <w:rPr>
          <w:rFonts w:cs="Arial"/>
          <w:bCs/>
        </w:rPr>
      </w:pPr>
      <w:r w:rsidRPr="00AF0EA0">
        <w:rPr>
          <w:rFonts w:cs="Arial"/>
          <w:bCs/>
        </w:rPr>
        <w:t>Demographic, geographic, and psychographic market segmentation are the three most popular kinds. By using demographic segmentation, the market is divided according to factors like age, gender, income, and schooling. Markets are categorised using geographic areas, such as cities or regions, through geographic segmentation. Based on lifestyle, attitude, and value categories, the market is divid</w:t>
      </w:r>
      <w:r>
        <w:rPr>
          <w:rFonts w:cs="Arial"/>
          <w:bCs/>
        </w:rPr>
        <w:t>ed into psychographic segments.</w:t>
      </w:r>
    </w:p>
    <w:p w14:paraId="616A3591" w14:textId="77777777" w:rsidR="00AF0EA0" w:rsidRPr="00AF0EA0" w:rsidRDefault="00AF0EA0" w:rsidP="00AF0EA0">
      <w:pPr>
        <w:rPr>
          <w:rFonts w:cs="Arial"/>
          <w:bCs/>
        </w:rPr>
      </w:pPr>
      <w:r w:rsidRPr="00AF0EA0">
        <w:rPr>
          <w:rFonts w:cs="Arial"/>
          <w:bCs/>
        </w:rPr>
        <w:lastRenderedPageBreak/>
        <w:t>Demographic segmentation for Birmingham Walking Tours entails focusing on tourists with an interest in history, architecture, and cultural heritage. Both residents and visitors to the city make up the intended audience.</w:t>
      </w:r>
      <w:r>
        <w:rPr>
          <w:rFonts w:cs="Arial"/>
          <w:bCs/>
        </w:rPr>
        <w:t xml:space="preserve"> </w:t>
      </w:r>
      <w:r w:rsidRPr="00AF0EA0">
        <w:rPr>
          <w:rFonts w:cs="Arial"/>
          <w:bCs/>
        </w:rPr>
        <w:t>The business wants to draw people who are looking for a distinct</w:t>
      </w:r>
      <w:r>
        <w:rPr>
          <w:rFonts w:cs="Arial"/>
          <w:bCs/>
        </w:rPr>
        <w:t>ive and educational experience.</w:t>
      </w:r>
    </w:p>
    <w:p w14:paraId="4295F2D0" w14:textId="77777777" w:rsidR="00AF0EA0" w:rsidRPr="00AF0EA0" w:rsidRDefault="00AF0EA0" w:rsidP="00AF0EA0">
      <w:pPr>
        <w:rPr>
          <w:rFonts w:cs="Arial"/>
          <w:bCs/>
        </w:rPr>
      </w:pPr>
      <w:r w:rsidRPr="00AF0EA0">
        <w:rPr>
          <w:rFonts w:cs="Arial"/>
          <w:bCs/>
        </w:rPr>
        <w:t>Geographic segmentation centres on Birmingham's visitors, including both travellers and locals. Visitors who value educational experiences and are curious about the history and legacy of the city are the focus</w:t>
      </w:r>
      <w:r>
        <w:rPr>
          <w:rFonts w:cs="Arial"/>
          <w:bCs/>
        </w:rPr>
        <w:t xml:space="preserve"> of psychographic segmentation.</w:t>
      </w:r>
    </w:p>
    <w:p w14:paraId="0D90E810" w14:textId="4E4541D0" w:rsidR="00883C41" w:rsidRPr="00BB4E9F" w:rsidRDefault="00AF0EA0" w:rsidP="00AF0EA0">
      <w:pPr>
        <w:rPr>
          <w:rFonts w:cs="Arial"/>
        </w:rPr>
      </w:pPr>
      <w:r w:rsidRPr="00AF0EA0">
        <w:rPr>
          <w:rFonts w:cs="Arial"/>
          <w:bCs/>
        </w:rPr>
        <w:t>Birmingham Walking Tours can successfully reach its target market and develop a customised marketing mix that caters to the wants and preferences of its consumers by using market segmentation (</w:t>
      </w:r>
      <w:proofErr w:type="spellStart"/>
      <w:r w:rsidR="00223298">
        <w:rPr>
          <w:rFonts w:cs="Arial"/>
          <w:bCs/>
        </w:rPr>
        <w:t>Fávero</w:t>
      </w:r>
      <w:proofErr w:type="spellEnd"/>
      <w:r w:rsidR="00223298">
        <w:rPr>
          <w:rFonts w:cs="Arial"/>
          <w:bCs/>
        </w:rPr>
        <w:t xml:space="preserve"> et al., </w:t>
      </w:r>
      <w:r w:rsidR="00B26FB9">
        <w:rPr>
          <w:rFonts w:cs="Arial"/>
          <w:bCs/>
        </w:rPr>
        <w:t>2021</w:t>
      </w:r>
      <w:r w:rsidRPr="00AF0EA0">
        <w:rPr>
          <w:rFonts w:cs="Arial"/>
          <w:bCs/>
        </w:rPr>
        <w:t>).</w:t>
      </w:r>
    </w:p>
    <w:p w14:paraId="0B2360C4" w14:textId="77777777" w:rsidR="00AF0EA0" w:rsidRPr="00AF0EA0" w:rsidRDefault="00883C41" w:rsidP="00AF0EA0">
      <w:pPr>
        <w:rPr>
          <w:rFonts w:cs="Arial"/>
        </w:rPr>
      </w:pPr>
      <w:r w:rsidRPr="00BB4E9F">
        <w:rPr>
          <w:rFonts w:cs="Arial"/>
          <w:b/>
          <w:bCs/>
        </w:rPr>
        <w:t xml:space="preserve">Targeting: </w:t>
      </w:r>
      <w:r w:rsidR="00AF0EA0" w:rsidRPr="00AF0EA0">
        <w:rPr>
          <w:rFonts w:cs="Arial"/>
        </w:rPr>
        <w:t>Targeting is the process of focusing the marketing mix on a particular market group. Birmingham Walking Tours can choose which market segments to concentrate on after segmenting the market based on elements like their significance, size, and revenue.</w:t>
      </w:r>
    </w:p>
    <w:p w14:paraId="67440675" w14:textId="68973FAE" w:rsidR="00AF0EA0" w:rsidRPr="00AF0EA0" w:rsidRDefault="00AF0EA0" w:rsidP="00AF0EA0">
      <w:pPr>
        <w:rPr>
          <w:rFonts w:cs="Arial"/>
        </w:rPr>
      </w:pPr>
      <w:r w:rsidRPr="00AF0EA0">
        <w:rPr>
          <w:rFonts w:cs="Arial"/>
        </w:rPr>
        <w:t>Given that both residents and visitors are interested in learning about Birmingham's past and cultural heritage, Birmingham Walking Tours may decide to cater to both groups. The business could provide tours that give locals an inside look at lesser-known areas of the city and give tourists a broad overview of the city</w:t>
      </w:r>
      <w:r w:rsidR="00B26FB9">
        <w:rPr>
          <w:rFonts w:cs="Arial"/>
        </w:rPr>
        <w:t xml:space="preserve">'s history and cultural legacy </w:t>
      </w:r>
      <w:r w:rsidR="00223298">
        <w:rPr>
          <w:rFonts w:cs="Arial"/>
        </w:rPr>
        <w:t>(</w:t>
      </w:r>
      <w:proofErr w:type="spellStart"/>
      <w:r w:rsidR="00223298">
        <w:rPr>
          <w:rFonts w:cs="Arial"/>
        </w:rPr>
        <w:t>Gálvez</w:t>
      </w:r>
      <w:proofErr w:type="spellEnd"/>
      <w:r w:rsidR="00223298">
        <w:rPr>
          <w:rFonts w:cs="Arial"/>
        </w:rPr>
        <w:t xml:space="preserve"> et al., </w:t>
      </w:r>
      <w:r w:rsidR="00B26FB9">
        <w:rPr>
          <w:rFonts w:cs="Arial"/>
        </w:rPr>
        <w:t>2021</w:t>
      </w:r>
      <w:r w:rsidRPr="00AF0EA0">
        <w:rPr>
          <w:rFonts w:cs="Arial"/>
        </w:rPr>
        <w:t>).</w:t>
      </w:r>
    </w:p>
    <w:p w14:paraId="37B8ACBE" w14:textId="77777777" w:rsidR="00AF0EA0" w:rsidRPr="00AF0EA0" w:rsidRDefault="00AF0EA0" w:rsidP="00AF0EA0">
      <w:pPr>
        <w:rPr>
          <w:rFonts w:cs="Arial"/>
        </w:rPr>
      </w:pPr>
      <w:r w:rsidRPr="00AF0EA0">
        <w:rPr>
          <w:rFonts w:cs="Arial"/>
        </w:rPr>
        <w:t>To reach its target audience, Birmingham Walking Tours could use a range of marketing strategies, such as area to</w:t>
      </w:r>
      <w:r>
        <w:rPr>
          <w:rFonts w:cs="Arial"/>
        </w:rPr>
        <w:t xml:space="preserve">urs, websites, and social media </w:t>
      </w:r>
      <w:r w:rsidRPr="00AF0EA0">
        <w:rPr>
          <w:rFonts w:cs="Arial"/>
        </w:rPr>
        <w:t>guides. To offer tour and lodging packages and to reward travellers who pre-book their excursions, the business could also work with nearby hotels.</w:t>
      </w:r>
    </w:p>
    <w:p w14:paraId="42C7C0A0" w14:textId="77777777" w:rsidR="008B3D11" w:rsidRDefault="00AF0EA0" w:rsidP="00AF0EA0">
      <w:pPr>
        <w:rPr>
          <w:rFonts w:cs="Arial"/>
          <w:szCs w:val="20"/>
          <w:shd w:val="clear" w:color="auto" w:fill="FFFFFF"/>
        </w:rPr>
      </w:pPr>
      <w:r w:rsidRPr="00AF0EA0">
        <w:rPr>
          <w:rFonts w:cs="Arial"/>
        </w:rPr>
        <w:t xml:space="preserve">Targeting is a crucial part of Birmingham Walking Tours' marketing strategy because it enables the business to concentrate its advertising efforts on particular market segments, raising the likelihood that customers will be </w:t>
      </w:r>
      <w:r w:rsidR="00CD5F68">
        <w:rPr>
          <w:rFonts w:cs="Arial"/>
        </w:rPr>
        <w:t xml:space="preserve">drawn in and sales will be made </w:t>
      </w:r>
      <w:r w:rsidR="00CD5F68" w:rsidRPr="00CD5F68">
        <w:rPr>
          <w:rFonts w:cs="Arial"/>
        </w:rPr>
        <w:t xml:space="preserve">(Kim </w:t>
      </w:r>
      <w:r w:rsidR="00CD5F68">
        <w:rPr>
          <w:rFonts w:cs="Arial"/>
        </w:rPr>
        <w:t>and</w:t>
      </w:r>
      <w:r w:rsidR="00CD5F68" w:rsidRPr="00CD5F68">
        <w:rPr>
          <w:rFonts w:cs="Arial"/>
        </w:rPr>
        <w:t xml:space="preserve"> Ko, 2021)</w:t>
      </w:r>
      <w:r w:rsidR="00CD5F68">
        <w:rPr>
          <w:rFonts w:cs="Arial"/>
        </w:rPr>
        <w:t>.</w:t>
      </w:r>
    </w:p>
    <w:p w14:paraId="04359E88" w14:textId="77777777" w:rsidR="00AF0EA0" w:rsidRPr="00AF0EA0" w:rsidRDefault="00883C41" w:rsidP="00AF0EA0">
      <w:pPr>
        <w:rPr>
          <w:rFonts w:cs="Arial"/>
        </w:rPr>
      </w:pPr>
      <w:r w:rsidRPr="00BB4E9F">
        <w:rPr>
          <w:rFonts w:cs="Arial"/>
          <w:b/>
          <w:bCs/>
        </w:rPr>
        <w:t xml:space="preserve">Positioning: </w:t>
      </w:r>
      <w:r w:rsidR="00AF0EA0" w:rsidRPr="00AF0EA0">
        <w:rPr>
          <w:rFonts w:cs="Arial"/>
        </w:rPr>
        <w:t>Positioning is a marketing tactic that aims to create a distinctive image or identity for a good or service in consumers' thoughts. Its goal is to establish a perceived worth that distinguishes the good or service</w:t>
      </w:r>
      <w:r w:rsidR="00B26FB9">
        <w:rPr>
          <w:rFonts w:cs="Arial"/>
        </w:rPr>
        <w:t xml:space="preserve"> from those provided by rivals.</w:t>
      </w:r>
    </w:p>
    <w:p w14:paraId="180F8A2C" w14:textId="77777777" w:rsidR="00AF0EA0" w:rsidRPr="00AF0EA0" w:rsidRDefault="00AF0EA0" w:rsidP="00AF0EA0">
      <w:pPr>
        <w:rPr>
          <w:rFonts w:cs="Arial"/>
        </w:rPr>
      </w:pPr>
      <w:r w:rsidRPr="00AF0EA0">
        <w:rPr>
          <w:rFonts w:cs="Arial"/>
        </w:rPr>
        <w:t>For Birmingham Walking Tours, positioning would entail developing a unique picture that sets it apart from other city tour providers. This could be accomplished by employing knowledgeable and enthusiastic tour guides or by providing excursions that concentrate on particular facets of the city'</w:t>
      </w:r>
      <w:r w:rsidR="00CD5F68">
        <w:rPr>
          <w:rFonts w:cs="Arial"/>
        </w:rPr>
        <w:t>s history and cultural heritage (Lee, Kim</w:t>
      </w:r>
      <w:r w:rsidR="00CD5F68" w:rsidRPr="00CD5F68">
        <w:rPr>
          <w:rFonts w:cs="Arial"/>
        </w:rPr>
        <w:t xml:space="preserve"> </w:t>
      </w:r>
      <w:r w:rsidR="00CD5F68">
        <w:rPr>
          <w:rFonts w:cs="Arial"/>
        </w:rPr>
        <w:t>and</w:t>
      </w:r>
      <w:r w:rsidR="00CD5F68" w:rsidRPr="00CD5F68">
        <w:rPr>
          <w:rFonts w:cs="Arial"/>
        </w:rPr>
        <w:t xml:space="preserve"> Cho, 2021</w:t>
      </w:r>
      <w:r w:rsidR="00CD5F68">
        <w:rPr>
          <w:rFonts w:cs="Arial"/>
        </w:rPr>
        <w:t>).</w:t>
      </w:r>
    </w:p>
    <w:p w14:paraId="27346765" w14:textId="77777777" w:rsidR="00AF0EA0" w:rsidRPr="00AF0EA0" w:rsidRDefault="00AF0EA0" w:rsidP="00AF0EA0">
      <w:pPr>
        <w:rPr>
          <w:rFonts w:cs="Arial"/>
        </w:rPr>
      </w:pPr>
    </w:p>
    <w:p w14:paraId="206F4404" w14:textId="77777777" w:rsidR="00AF0EA0" w:rsidRPr="00AF0EA0" w:rsidRDefault="00AF0EA0" w:rsidP="00AF0EA0">
      <w:pPr>
        <w:rPr>
          <w:rFonts w:cs="Arial"/>
        </w:rPr>
      </w:pPr>
      <w:r w:rsidRPr="00AF0EA0">
        <w:rPr>
          <w:rFonts w:cs="Arial"/>
        </w:rPr>
        <w:lastRenderedPageBreak/>
        <w:t>Another strategy for marketing the company is to deliver an outstanding client experience. This could entail providing interesting and educational tours, providing a variety of tour choices, and making investments in training programmes to improve</w:t>
      </w:r>
      <w:r>
        <w:rPr>
          <w:rFonts w:cs="Arial"/>
        </w:rPr>
        <w:t xml:space="preserve"> client support</w:t>
      </w:r>
      <w:r w:rsidR="00CD5F68">
        <w:rPr>
          <w:rFonts w:cs="Arial"/>
        </w:rPr>
        <w:t>.</w:t>
      </w:r>
    </w:p>
    <w:p w14:paraId="67911B60" w14:textId="77777777" w:rsidR="006D3BBF" w:rsidRPr="00BB4E9F" w:rsidRDefault="00AF0EA0" w:rsidP="00AF0EA0">
      <w:pPr>
        <w:rPr>
          <w:rFonts w:cs="Arial"/>
          <w:b/>
          <w:bCs/>
        </w:rPr>
      </w:pPr>
      <w:r w:rsidRPr="00AF0EA0">
        <w:rPr>
          <w:rFonts w:cs="Arial"/>
        </w:rPr>
        <w:t>The positioning strategy of Birmingham Walking Tours ultimately seeks to develop a distinctive and compelling brand personality that connects with its target market and influences customers to choose the company over rivals. The business can set itself apart from other tour operators and improve its chances of luring and keeping customers by putting a strong emphasis on developing a s</w:t>
      </w:r>
      <w:r w:rsidR="00CD5F68">
        <w:rPr>
          <w:rFonts w:cs="Arial"/>
        </w:rPr>
        <w:t xml:space="preserve">trong brand image </w:t>
      </w:r>
      <w:r w:rsidR="00CD5F68" w:rsidRPr="00CD5F68">
        <w:rPr>
          <w:rFonts w:cs="Arial"/>
        </w:rPr>
        <w:t xml:space="preserve">(Kim </w:t>
      </w:r>
      <w:r w:rsidR="00CD5F68">
        <w:rPr>
          <w:rFonts w:cs="Arial"/>
        </w:rPr>
        <w:t>and</w:t>
      </w:r>
      <w:r w:rsidR="00CD5F68" w:rsidRPr="00CD5F68">
        <w:rPr>
          <w:rFonts w:cs="Arial"/>
        </w:rPr>
        <w:t xml:space="preserve"> Lee, 2021</w:t>
      </w:r>
      <w:r w:rsidR="00CD5F68">
        <w:rPr>
          <w:rFonts w:cs="Arial"/>
        </w:rPr>
        <w:t>).</w:t>
      </w:r>
    </w:p>
    <w:p w14:paraId="44D42E7B" w14:textId="39DE68CD" w:rsidR="00B2520F" w:rsidRPr="00BB4E9F" w:rsidRDefault="001E056D" w:rsidP="00BB4E9F">
      <w:pPr>
        <w:rPr>
          <w:rFonts w:cs="Arial"/>
          <w:szCs w:val="20"/>
          <w:shd w:val="clear" w:color="auto" w:fill="FFFFFF"/>
        </w:rPr>
      </w:pPr>
      <w:r w:rsidRPr="00BB4E9F">
        <w:rPr>
          <w:rFonts w:cs="Arial"/>
          <w:b/>
          <w:bCs/>
        </w:rPr>
        <w:t>Assessment</w:t>
      </w:r>
      <w:r w:rsidR="00B2520F" w:rsidRPr="00BB4E9F">
        <w:rPr>
          <w:rFonts w:cs="Arial"/>
          <w:b/>
          <w:bCs/>
        </w:rPr>
        <w:t xml:space="preserve"> of </w:t>
      </w:r>
      <w:r>
        <w:rPr>
          <w:rFonts w:cs="Arial"/>
          <w:b/>
          <w:bCs/>
        </w:rPr>
        <w:t>possibilities</w:t>
      </w:r>
      <w:r w:rsidR="00B2520F" w:rsidRPr="00BB4E9F">
        <w:rPr>
          <w:rFonts w:cs="Arial"/>
          <w:b/>
          <w:bCs/>
        </w:rPr>
        <w:t xml:space="preserve"> and </w:t>
      </w:r>
      <w:r>
        <w:rPr>
          <w:rFonts w:cs="Arial"/>
          <w:b/>
          <w:bCs/>
        </w:rPr>
        <w:t>obstacles</w:t>
      </w:r>
    </w:p>
    <w:p w14:paraId="1B080126" w14:textId="33EFC19D" w:rsidR="0082201B" w:rsidRPr="00BB4E9F" w:rsidRDefault="001E056D" w:rsidP="00BB4E9F">
      <w:pPr>
        <w:rPr>
          <w:rFonts w:cs="Arial"/>
          <w:b/>
          <w:bCs/>
        </w:rPr>
      </w:pPr>
      <w:r>
        <w:rPr>
          <w:rFonts w:cs="Arial"/>
          <w:b/>
          <w:bCs/>
        </w:rPr>
        <w:t>Possibilities</w:t>
      </w:r>
    </w:p>
    <w:p w14:paraId="1D20C7D4" w14:textId="77777777" w:rsidR="00AF0EA0" w:rsidRPr="00AF0EA0" w:rsidRDefault="00AF0EA0" w:rsidP="00AF0EA0">
      <w:pPr>
        <w:rPr>
          <w:rFonts w:cs="Arial"/>
          <w:bCs/>
        </w:rPr>
      </w:pPr>
      <w:r w:rsidRPr="00AF0EA0">
        <w:rPr>
          <w:rFonts w:cs="Arial"/>
          <w:bCs/>
        </w:rPr>
        <w:t>Finding potential opportunities is the first stage in forecasting Birmingham Walking Tours' future success. Numerous elements, including market trends, customer requirements, and emerging technologies must be taken into account when</w:t>
      </w:r>
      <w:r>
        <w:rPr>
          <w:rFonts w:cs="Arial"/>
          <w:bCs/>
        </w:rPr>
        <w:t xml:space="preserve"> assessing these opportunities.</w:t>
      </w:r>
    </w:p>
    <w:p w14:paraId="0D9ECC43" w14:textId="77777777" w:rsidR="00AF0EA0" w:rsidRPr="00AF0EA0" w:rsidRDefault="00AF0EA0" w:rsidP="00AF0EA0">
      <w:pPr>
        <w:rPr>
          <w:rFonts w:cs="Arial"/>
          <w:bCs/>
        </w:rPr>
      </w:pPr>
      <w:r w:rsidRPr="00AF0EA0">
        <w:rPr>
          <w:rFonts w:cs="Arial"/>
          <w:bCs/>
        </w:rPr>
        <w:t>The company may have a great chance to grow by adding services besides walking tours. To accommodate those who are unable to visit the city in person, the business could provide virtual tours, bike tours, or food tours</w:t>
      </w:r>
      <w:r>
        <w:rPr>
          <w:rFonts w:cs="Arial"/>
          <w:bCs/>
        </w:rPr>
        <w:t xml:space="preserve"> in addition to physical tours.</w:t>
      </w:r>
    </w:p>
    <w:p w14:paraId="200EDB51" w14:textId="77777777" w:rsidR="00AF0EA0" w:rsidRPr="00AF0EA0" w:rsidRDefault="00AF0EA0" w:rsidP="00AF0EA0">
      <w:pPr>
        <w:rPr>
          <w:rFonts w:cs="Arial"/>
          <w:bCs/>
        </w:rPr>
      </w:pPr>
      <w:r w:rsidRPr="00AF0EA0">
        <w:rPr>
          <w:rFonts w:cs="Arial"/>
          <w:bCs/>
        </w:rPr>
        <w:t xml:space="preserve">Another potential chance for Birmingham Walking Tours could be to prioritise sustainable tourism </w:t>
      </w:r>
      <w:r>
        <w:rPr>
          <w:rFonts w:cs="Arial"/>
          <w:bCs/>
        </w:rPr>
        <w:t>practices</w:t>
      </w:r>
      <w:r w:rsidRPr="00AF0EA0">
        <w:rPr>
          <w:rFonts w:cs="Arial"/>
          <w:bCs/>
        </w:rPr>
        <w:t>. This might entail including the city's green efforts in tours, using eco-friendly modes of transportation, and promoting eco-friendly behaviour among customers. Such an action might draw clients who value ecology and enhance the</w:t>
      </w:r>
      <w:r>
        <w:rPr>
          <w:rFonts w:cs="Arial"/>
          <w:bCs/>
        </w:rPr>
        <w:t xml:space="preserve"> brand reputation of the firm.</w:t>
      </w:r>
    </w:p>
    <w:p w14:paraId="75007602" w14:textId="77777777" w:rsidR="00DB0B18" w:rsidRDefault="00AF0EA0" w:rsidP="00AF0EA0">
      <w:pPr>
        <w:rPr>
          <w:rFonts w:cs="Arial"/>
          <w:bCs/>
        </w:rPr>
      </w:pPr>
      <w:r w:rsidRPr="00AF0EA0">
        <w:rPr>
          <w:rFonts w:cs="Arial"/>
          <w:bCs/>
        </w:rPr>
        <w:t xml:space="preserve">Virtual and augmented reality integration into tours could also improve the entire tour experience by making it more interactive and captivating for visitors. Birmingham Walking Tours now has an additional chance to develop and set itself apart from rivals </w:t>
      </w:r>
      <w:r w:rsidR="00CD5F68" w:rsidRPr="00CD5F68">
        <w:rPr>
          <w:rFonts w:cs="Arial"/>
          <w:bCs/>
        </w:rPr>
        <w:t xml:space="preserve">(Shen </w:t>
      </w:r>
      <w:r w:rsidR="00CD5F68">
        <w:rPr>
          <w:rFonts w:cs="Arial"/>
          <w:bCs/>
        </w:rPr>
        <w:t>and</w:t>
      </w:r>
      <w:r w:rsidR="00CD5F68" w:rsidRPr="00CD5F68">
        <w:rPr>
          <w:rFonts w:cs="Arial"/>
          <w:bCs/>
        </w:rPr>
        <w:t xml:space="preserve"> Chen, 2021)</w:t>
      </w:r>
      <w:r w:rsidR="00CD5F68">
        <w:rPr>
          <w:rFonts w:cs="Arial"/>
          <w:bCs/>
        </w:rPr>
        <w:t>.</w:t>
      </w:r>
    </w:p>
    <w:p w14:paraId="2DBC24C9" w14:textId="7CAEFCCB" w:rsidR="0082201B" w:rsidRPr="00BB4E9F" w:rsidRDefault="001E056D" w:rsidP="00DB0B18">
      <w:pPr>
        <w:rPr>
          <w:rFonts w:cs="Arial"/>
          <w:b/>
          <w:bCs/>
        </w:rPr>
      </w:pPr>
      <w:r>
        <w:rPr>
          <w:rFonts w:cs="Arial"/>
          <w:b/>
          <w:bCs/>
        </w:rPr>
        <w:t>Obstacles</w:t>
      </w:r>
    </w:p>
    <w:p w14:paraId="25DC08D0" w14:textId="77777777" w:rsidR="00AF0EA0" w:rsidRPr="00AF0EA0" w:rsidRDefault="00AF0EA0" w:rsidP="00CD5F68">
      <w:pPr>
        <w:rPr>
          <w:rFonts w:cs="Arial"/>
          <w:bCs/>
        </w:rPr>
      </w:pPr>
      <w:bookmarkStart w:id="6" w:name="_Toc126667733"/>
      <w:r w:rsidRPr="00AF0EA0">
        <w:rPr>
          <w:rFonts w:cs="Arial"/>
          <w:bCs/>
        </w:rPr>
        <w:t>Birmingham Walking Tours faces a number of difficulties, such as fierce competition from other tour companies and competing means of transportation like bus and food tours. The company must offer distinctive and exceptional experiences to stand out fro</w:t>
      </w:r>
      <w:r w:rsidR="00CD5F68">
        <w:rPr>
          <w:rFonts w:cs="Arial"/>
          <w:bCs/>
        </w:rPr>
        <w:t>m rivals and draw in consumers.</w:t>
      </w:r>
    </w:p>
    <w:p w14:paraId="054AEC95" w14:textId="77777777" w:rsidR="00AF0EA0" w:rsidRPr="00AF0EA0" w:rsidRDefault="00AF0EA0" w:rsidP="00AF0EA0">
      <w:pPr>
        <w:rPr>
          <w:rFonts w:cs="Arial"/>
          <w:bCs/>
        </w:rPr>
      </w:pPr>
      <w:r w:rsidRPr="00AF0EA0">
        <w:rPr>
          <w:rFonts w:cs="Arial"/>
          <w:bCs/>
        </w:rPr>
        <w:t>The seasonality of walking excursions, which is affected by changes in the weather and the seasons, presents another difficulty for the company. To meet shifting consumer needs, Birmingham Walking Tours must be flexible in both its business p</w:t>
      </w:r>
      <w:r>
        <w:rPr>
          <w:rFonts w:cs="Arial"/>
          <w:bCs/>
        </w:rPr>
        <w:t xml:space="preserve">ractises and product </w:t>
      </w:r>
      <w:r>
        <w:rPr>
          <w:rFonts w:cs="Arial"/>
          <w:bCs/>
        </w:rPr>
        <w:lastRenderedPageBreak/>
        <w:t>offerings.</w:t>
      </w:r>
      <w:r w:rsidR="00CD5F68">
        <w:rPr>
          <w:rFonts w:cs="Arial"/>
          <w:bCs/>
        </w:rPr>
        <w:t xml:space="preserve"> </w:t>
      </w:r>
      <w:r w:rsidR="00CD5F68" w:rsidRPr="00CD5F68">
        <w:rPr>
          <w:rFonts w:cs="Arial"/>
          <w:bCs/>
        </w:rPr>
        <w:t>Achieving a balance between expenses and delivering an exceptional customer experien</w:t>
      </w:r>
      <w:r w:rsidR="00CD5F68">
        <w:rPr>
          <w:rFonts w:cs="Arial"/>
          <w:bCs/>
        </w:rPr>
        <w:t>ce is crucial for the business.</w:t>
      </w:r>
    </w:p>
    <w:p w14:paraId="2662BB84" w14:textId="77777777" w:rsidR="00AF0EA0" w:rsidRPr="00AF0EA0" w:rsidRDefault="00AF0EA0" w:rsidP="00AF0EA0">
      <w:pPr>
        <w:rPr>
          <w:rFonts w:cs="Arial"/>
          <w:bCs/>
        </w:rPr>
      </w:pPr>
      <w:r w:rsidRPr="00AF0EA0">
        <w:rPr>
          <w:rFonts w:cs="Arial"/>
          <w:bCs/>
        </w:rPr>
        <w:t>A major challenge for the company is controlling costs because operating a walking tour operation involves a variety of expenditures, including guide salaries, marketing expenses, and equipment costs. The business must strike a balance between these expenses and providing a hi</w:t>
      </w:r>
      <w:r>
        <w:rPr>
          <w:rFonts w:cs="Arial"/>
          <w:bCs/>
        </w:rPr>
        <w:t>gh-quality customer experience.</w:t>
      </w:r>
    </w:p>
    <w:p w14:paraId="34C070F3" w14:textId="77777777" w:rsidR="00AF0EA0" w:rsidRPr="00AF0EA0" w:rsidRDefault="00AF0EA0" w:rsidP="00AF0EA0">
      <w:pPr>
        <w:rPr>
          <w:rFonts w:cs="Arial"/>
          <w:bCs/>
        </w:rPr>
      </w:pPr>
      <w:r w:rsidRPr="00AF0EA0">
        <w:rPr>
          <w:rFonts w:cs="Arial"/>
          <w:bCs/>
        </w:rPr>
        <w:t>Additionally, ease</w:t>
      </w:r>
      <w:r>
        <w:rPr>
          <w:rFonts w:cs="Arial"/>
          <w:bCs/>
        </w:rPr>
        <w:t xml:space="preserve"> </w:t>
      </w:r>
      <w:r w:rsidRPr="00AF0EA0">
        <w:rPr>
          <w:rFonts w:cs="Arial"/>
          <w:bCs/>
        </w:rPr>
        <w:t>is an important factor for Birmingham Walking Tours to take into account because not everyone can take part in walking excursions, especially those who have mobility issues. To guarantee inclusivity, the business must create offerings that meet the requireme</w:t>
      </w:r>
      <w:r>
        <w:rPr>
          <w:rFonts w:cs="Arial"/>
          <w:bCs/>
        </w:rPr>
        <w:t>nts of all potential customers.</w:t>
      </w:r>
    </w:p>
    <w:p w14:paraId="55B9E461" w14:textId="77777777" w:rsidR="0082201B" w:rsidRPr="00BB4E9F" w:rsidRDefault="00AF0EA0" w:rsidP="00AF0EA0">
      <w:pPr>
        <w:rPr>
          <w:rFonts w:cs="Arial"/>
          <w:b/>
          <w:sz w:val="28"/>
        </w:rPr>
      </w:pPr>
      <w:r w:rsidRPr="00AF0EA0">
        <w:rPr>
          <w:rFonts w:cs="Arial"/>
          <w:bCs/>
        </w:rPr>
        <w:t>Finally, technology offers the company both possibilities and challenges. The customer experience can be improved by incorporating new technologies, but Birmingham Walking Tours must watch out that it doesn't sacrifice face-to-face contact with cu</w:t>
      </w:r>
      <w:r w:rsidR="00CD5F68">
        <w:rPr>
          <w:rFonts w:cs="Arial"/>
          <w:bCs/>
        </w:rPr>
        <w:t xml:space="preserve">stomers in the name of progress </w:t>
      </w:r>
      <w:r w:rsidR="00CD5F68" w:rsidRPr="00CD5F68">
        <w:rPr>
          <w:rFonts w:cs="Arial"/>
          <w:bCs/>
        </w:rPr>
        <w:t xml:space="preserve">(Wang </w:t>
      </w:r>
      <w:r w:rsidR="00CD5F68">
        <w:rPr>
          <w:rFonts w:cs="Arial"/>
          <w:bCs/>
        </w:rPr>
        <w:t>and</w:t>
      </w:r>
      <w:r w:rsidR="00CD5F68" w:rsidRPr="00CD5F68">
        <w:rPr>
          <w:rFonts w:cs="Arial"/>
          <w:bCs/>
        </w:rPr>
        <w:t xml:space="preserve"> Wang, 2021)</w:t>
      </w:r>
      <w:r w:rsidR="00CD5F68">
        <w:rPr>
          <w:rFonts w:cs="Arial"/>
          <w:bCs/>
        </w:rPr>
        <w:t>.</w:t>
      </w:r>
      <w:r w:rsidR="0082201B" w:rsidRPr="00BB4E9F">
        <w:rPr>
          <w:rFonts w:cs="Arial"/>
        </w:rPr>
        <w:br w:type="page"/>
      </w:r>
    </w:p>
    <w:p w14:paraId="577B4FBA" w14:textId="77777777" w:rsidR="00CE48AF" w:rsidRPr="00BB4E9F" w:rsidRDefault="00CE48AF" w:rsidP="00BB4E9F">
      <w:pPr>
        <w:pStyle w:val="Heading1"/>
        <w:rPr>
          <w:rFonts w:cs="Arial"/>
        </w:rPr>
      </w:pPr>
      <w:bookmarkStart w:id="7" w:name="_Toc127876137"/>
      <w:r w:rsidRPr="00BB4E9F">
        <w:rPr>
          <w:rFonts w:cs="Arial"/>
        </w:rPr>
        <w:lastRenderedPageBreak/>
        <w:t>Conclusion</w:t>
      </w:r>
      <w:bookmarkEnd w:id="6"/>
      <w:bookmarkEnd w:id="7"/>
    </w:p>
    <w:p w14:paraId="30AE8164" w14:textId="43E6FB85" w:rsidR="005F1B5B" w:rsidRPr="00BB4E9F" w:rsidRDefault="001E056D" w:rsidP="00BB4E9F">
      <w:pPr>
        <w:rPr>
          <w:rFonts w:cs="Arial"/>
          <w:b/>
          <w:sz w:val="28"/>
        </w:rPr>
      </w:pPr>
      <w:bookmarkStart w:id="8" w:name="_Toc126667734"/>
      <w:r w:rsidRPr="001E056D">
        <w:rPr>
          <w:rFonts w:cs="Arial"/>
        </w:rPr>
        <w:t>Birmingham Walking Tours is a valuable asset to the city's tourism sector, offering guests exceptional walking tours that allow them to explore Birmingham in an exciting way. To remain successful and keep growing, the company should target the right customers and position itself as a leader in its field. Doing this will ensure that clients have good experiences with the service, thus helping to drive forward tourism in Birmingham overall.</w:t>
      </w:r>
      <w:r w:rsidR="005F1B5B" w:rsidRPr="00BB4E9F">
        <w:rPr>
          <w:rFonts w:cs="Arial"/>
        </w:rPr>
        <w:br w:type="page"/>
      </w:r>
    </w:p>
    <w:p w14:paraId="31A6A59B" w14:textId="77777777" w:rsidR="00117238" w:rsidRPr="00BB4E9F" w:rsidRDefault="00CE48AF" w:rsidP="00BB4E9F">
      <w:pPr>
        <w:pStyle w:val="Heading1"/>
        <w:rPr>
          <w:rFonts w:cs="Arial"/>
        </w:rPr>
      </w:pPr>
      <w:bookmarkStart w:id="9" w:name="_Toc127876138"/>
      <w:r w:rsidRPr="00BB4E9F">
        <w:rPr>
          <w:rFonts w:cs="Arial"/>
        </w:rPr>
        <w:lastRenderedPageBreak/>
        <w:t>References</w:t>
      </w:r>
      <w:bookmarkEnd w:id="8"/>
      <w:bookmarkEnd w:id="9"/>
    </w:p>
    <w:p w14:paraId="612C01B3" w14:textId="77777777" w:rsidR="00B26FB9" w:rsidRPr="00B26FB9" w:rsidRDefault="00B26FB9" w:rsidP="00B26FB9">
      <w:pPr>
        <w:rPr>
          <w:rFonts w:cs="Arial"/>
          <w:shd w:val="clear" w:color="auto" w:fill="FFFFFF"/>
        </w:rPr>
      </w:pPr>
      <w:proofErr w:type="spellStart"/>
      <w:r w:rsidRPr="00B26FB9">
        <w:rPr>
          <w:rFonts w:cs="Arial"/>
          <w:shd w:val="clear" w:color="auto" w:fill="FFFFFF"/>
        </w:rPr>
        <w:t>Cahyani</w:t>
      </w:r>
      <w:proofErr w:type="spellEnd"/>
      <w:r w:rsidRPr="00B26FB9">
        <w:rPr>
          <w:rFonts w:cs="Arial"/>
          <w:shd w:val="clear" w:color="auto" w:fill="FFFFFF"/>
        </w:rPr>
        <w:t xml:space="preserve">, S., </w:t>
      </w:r>
      <w:proofErr w:type="spellStart"/>
      <w:r w:rsidRPr="00B26FB9">
        <w:rPr>
          <w:rFonts w:cs="Arial"/>
          <w:shd w:val="clear" w:color="auto" w:fill="FFFFFF"/>
        </w:rPr>
        <w:t>Hanifah</w:t>
      </w:r>
      <w:proofErr w:type="spellEnd"/>
      <w:r w:rsidRPr="00B26FB9">
        <w:rPr>
          <w:rFonts w:cs="Arial"/>
          <w:shd w:val="clear" w:color="auto" w:fill="FFFFFF"/>
        </w:rPr>
        <w:t xml:space="preserve">, R. R., </w:t>
      </w:r>
      <w:r w:rsidR="00CD5F68">
        <w:rPr>
          <w:rFonts w:cs="Arial"/>
          <w:shd w:val="clear" w:color="auto" w:fill="FFFFFF"/>
        </w:rPr>
        <w:t>and</w:t>
      </w:r>
      <w:r w:rsidRPr="00B26FB9">
        <w:rPr>
          <w:rFonts w:cs="Arial"/>
          <w:shd w:val="clear" w:color="auto" w:fill="FFFFFF"/>
        </w:rPr>
        <w:t xml:space="preserve"> </w:t>
      </w:r>
      <w:proofErr w:type="spellStart"/>
      <w:r w:rsidRPr="00B26FB9">
        <w:rPr>
          <w:rFonts w:cs="Arial"/>
          <w:shd w:val="clear" w:color="auto" w:fill="FFFFFF"/>
        </w:rPr>
        <w:t>Indriani</w:t>
      </w:r>
      <w:proofErr w:type="spellEnd"/>
      <w:r w:rsidRPr="00B26FB9">
        <w:rPr>
          <w:rFonts w:cs="Arial"/>
          <w:shd w:val="clear" w:color="auto" w:fill="FFFFFF"/>
        </w:rPr>
        <w:t>, I. (2021). Developing A Model of Tourist Decision Making in Choosing a Walking Tour. Journal of Tourism and Hospi</w:t>
      </w:r>
      <w:r>
        <w:rPr>
          <w:rFonts w:cs="Arial"/>
          <w:shd w:val="clear" w:color="auto" w:fill="FFFFFF"/>
        </w:rPr>
        <w:t>tality Management, 9(2), 15-24.</w:t>
      </w:r>
    </w:p>
    <w:p w14:paraId="704A1A6C" w14:textId="77777777" w:rsidR="00B26FB9" w:rsidRPr="00B26FB9" w:rsidRDefault="00B26FB9" w:rsidP="00B26FB9">
      <w:pPr>
        <w:rPr>
          <w:rFonts w:cs="Arial"/>
          <w:shd w:val="clear" w:color="auto" w:fill="FFFFFF"/>
        </w:rPr>
      </w:pPr>
      <w:proofErr w:type="spellStart"/>
      <w:r w:rsidRPr="00B26FB9">
        <w:rPr>
          <w:rFonts w:cs="Arial"/>
          <w:shd w:val="clear" w:color="auto" w:fill="FFFFFF"/>
        </w:rPr>
        <w:t>Capolongo</w:t>
      </w:r>
      <w:proofErr w:type="spellEnd"/>
      <w:r w:rsidRPr="00B26FB9">
        <w:rPr>
          <w:rFonts w:cs="Arial"/>
          <w:shd w:val="clear" w:color="auto" w:fill="FFFFFF"/>
        </w:rPr>
        <w:t xml:space="preserve">, S., De Marco, O., Liguori, V., </w:t>
      </w:r>
      <w:r w:rsidR="00CD5F68">
        <w:rPr>
          <w:rFonts w:cs="Arial"/>
          <w:shd w:val="clear" w:color="auto" w:fill="FFFFFF"/>
        </w:rPr>
        <w:t>and</w:t>
      </w:r>
      <w:r w:rsidRPr="00B26FB9">
        <w:rPr>
          <w:rFonts w:cs="Arial"/>
          <w:shd w:val="clear" w:color="auto" w:fill="FFFFFF"/>
        </w:rPr>
        <w:t xml:space="preserve"> </w:t>
      </w:r>
      <w:proofErr w:type="spellStart"/>
      <w:r w:rsidRPr="00B26FB9">
        <w:rPr>
          <w:rFonts w:cs="Arial"/>
          <w:shd w:val="clear" w:color="auto" w:fill="FFFFFF"/>
        </w:rPr>
        <w:t>Nickolova</w:t>
      </w:r>
      <w:proofErr w:type="spellEnd"/>
      <w:r w:rsidRPr="00B26FB9">
        <w:rPr>
          <w:rFonts w:cs="Arial"/>
          <w:shd w:val="clear" w:color="auto" w:fill="FFFFFF"/>
        </w:rPr>
        <w:t>, M. (2021). Exploring the potential of augmented reality for tourism: A systematic review of the literature. Journal of Hospitality and Tour</w:t>
      </w:r>
      <w:r>
        <w:rPr>
          <w:rFonts w:cs="Arial"/>
          <w:shd w:val="clear" w:color="auto" w:fill="FFFFFF"/>
        </w:rPr>
        <w:t>ism Technology, 12(3), 359-380.</w:t>
      </w:r>
    </w:p>
    <w:p w14:paraId="65E49EBD" w14:textId="77777777" w:rsidR="00B26FB9" w:rsidRPr="00B26FB9" w:rsidRDefault="00B26FB9" w:rsidP="00B26FB9">
      <w:pPr>
        <w:rPr>
          <w:rFonts w:cs="Arial"/>
          <w:shd w:val="clear" w:color="auto" w:fill="FFFFFF"/>
        </w:rPr>
      </w:pPr>
      <w:r w:rsidRPr="00B26FB9">
        <w:rPr>
          <w:rFonts w:cs="Arial"/>
          <w:shd w:val="clear" w:color="auto" w:fill="FFFFFF"/>
        </w:rPr>
        <w:t xml:space="preserve">Cho, Y. H., Kim, H. J., </w:t>
      </w:r>
      <w:r w:rsidR="00CD5F68">
        <w:rPr>
          <w:rFonts w:cs="Arial"/>
          <w:shd w:val="clear" w:color="auto" w:fill="FFFFFF"/>
        </w:rPr>
        <w:t>and</w:t>
      </w:r>
      <w:r w:rsidRPr="00B26FB9">
        <w:rPr>
          <w:rFonts w:cs="Arial"/>
          <w:shd w:val="clear" w:color="auto" w:fill="FFFFFF"/>
        </w:rPr>
        <w:t xml:space="preserve"> Kim, D. J. (2021). Walking tour attributes affecting touristic </w:t>
      </w:r>
      <w:proofErr w:type="spellStart"/>
      <w:r w:rsidRPr="00B26FB9">
        <w:rPr>
          <w:rFonts w:cs="Arial"/>
          <w:shd w:val="clear" w:color="auto" w:fill="FFFFFF"/>
        </w:rPr>
        <w:t>behaviors</w:t>
      </w:r>
      <w:proofErr w:type="spellEnd"/>
      <w:r w:rsidRPr="00B26FB9">
        <w:rPr>
          <w:rFonts w:cs="Arial"/>
          <w:shd w:val="clear" w:color="auto" w:fill="FFFFFF"/>
        </w:rPr>
        <w:t xml:space="preserve"> and revisit intention: focusing on Korean tourists. Journal of Destination Mark</w:t>
      </w:r>
      <w:r>
        <w:rPr>
          <w:rFonts w:cs="Arial"/>
          <w:shd w:val="clear" w:color="auto" w:fill="FFFFFF"/>
        </w:rPr>
        <w:t xml:space="preserve">eting </w:t>
      </w:r>
      <w:r w:rsidR="00CD5F68">
        <w:rPr>
          <w:rFonts w:cs="Arial"/>
          <w:shd w:val="clear" w:color="auto" w:fill="FFFFFF"/>
        </w:rPr>
        <w:t>and</w:t>
      </w:r>
      <w:r>
        <w:rPr>
          <w:rFonts w:cs="Arial"/>
          <w:shd w:val="clear" w:color="auto" w:fill="FFFFFF"/>
        </w:rPr>
        <w:t xml:space="preserve"> Management, 20, 100502.</w:t>
      </w:r>
    </w:p>
    <w:p w14:paraId="0EAA9C18" w14:textId="77777777" w:rsidR="00B26FB9" w:rsidRPr="00B26FB9" w:rsidRDefault="00B26FB9" w:rsidP="00B26FB9">
      <w:pPr>
        <w:rPr>
          <w:rFonts w:cs="Arial"/>
          <w:shd w:val="clear" w:color="auto" w:fill="FFFFFF"/>
        </w:rPr>
      </w:pPr>
      <w:proofErr w:type="spellStart"/>
      <w:r w:rsidRPr="00B26FB9">
        <w:rPr>
          <w:rFonts w:cs="Arial"/>
          <w:shd w:val="clear" w:color="auto" w:fill="FFFFFF"/>
        </w:rPr>
        <w:t>Fávero</w:t>
      </w:r>
      <w:proofErr w:type="spellEnd"/>
      <w:r w:rsidRPr="00B26FB9">
        <w:rPr>
          <w:rFonts w:cs="Arial"/>
          <w:shd w:val="clear" w:color="auto" w:fill="FFFFFF"/>
        </w:rPr>
        <w:t xml:space="preserve">, J., Pereira, E., </w:t>
      </w:r>
      <w:r w:rsidR="00CD5F68">
        <w:rPr>
          <w:rFonts w:cs="Arial"/>
          <w:shd w:val="clear" w:color="auto" w:fill="FFFFFF"/>
        </w:rPr>
        <w:t>and</w:t>
      </w:r>
      <w:r w:rsidRPr="00B26FB9">
        <w:rPr>
          <w:rFonts w:cs="Arial"/>
          <w:shd w:val="clear" w:color="auto" w:fill="FFFFFF"/>
        </w:rPr>
        <w:t xml:space="preserve"> Duarte, L. (2021). Determinants of sustainable </w:t>
      </w:r>
      <w:proofErr w:type="spellStart"/>
      <w:r w:rsidRPr="00B26FB9">
        <w:rPr>
          <w:rFonts w:cs="Arial"/>
          <w:shd w:val="clear" w:color="auto" w:fill="FFFFFF"/>
        </w:rPr>
        <w:t>behavior</w:t>
      </w:r>
      <w:proofErr w:type="spellEnd"/>
      <w:r w:rsidRPr="00B26FB9">
        <w:rPr>
          <w:rFonts w:cs="Arial"/>
          <w:shd w:val="clear" w:color="auto" w:fill="FFFFFF"/>
        </w:rPr>
        <w:t xml:space="preserve"> in tourist destinations: The case of São Paulo walking tour. Journa</w:t>
      </w:r>
      <w:r>
        <w:rPr>
          <w:rFonts w:cs="Arial"/>
          <w:shd w:val="clear" w:color="auto" w:fill="FFFFFF"/>
        </w:rPr>
        <w:t>l of Sustainable Tourism, 1-17.</w:t>
      </w:r>
    </w:p>
    <w:p w14:paraId="4232F99E" w14:textId="77777777" w:rsidR="00B26FB9" w:rsidRPr="00B26FB9" w:rsidRDefault="00B26FB9" w:rsidP="00B26FB9">
      <w:pPr>
        <w:rPr>
          <w:rFonts w:cs="Arial"/>
          <w:shd w:val="clear" w:color="auto" w:fill="FFFFFF"/>
        </w:rPr>
      </w:pPr>
      <w:proofErr w:type="spellStart"/>
      <w:r w:rsidRPr="00B26FB9">
        <w:rPr>
          <w:rFonts w:cs="Arial"/>
          <w:shd w:val="clear" w:color="auto" w:fill="FFFFFF"/>
        </w:rPr>
        <w:t>Gálvez</w:t>
      </w:r>
      <w:proofErr w:type="spellEnd"/>
      <w:r w:rsidRPr="00B26FB9">
        <w:rPr>
          <w:rFonts w:cs="Arial"/>
          <w:shd w:val="clear" w:color="auto" w:fill="FFFFFF"/>
        </w:rPr>
        <w:t xml:space="preserve">, A., García, L. A., </w:t>
      </w:r>
      <w:r w:rsidR="00CD5F68">
        <w:rPr>
          <w:rFonts w:cs="Arial"/>
          <w:shd w:val="clear" w:color="auto" w:fill="FFFFFF"/>
        </w:rPr>
        <w:t>and</w:t>
      </w:r>
      <w:r w:rsidRPr="00B26FB9">
        <w:rPr>
          <w:rFonts w:cs="Arial"/>
          <w:shd w:val="clear" w:color="auto" w:fill="FFFFFF"/>
        </w:rPr>
        <w:t xml:space="preserve"> </w:t>
      </w:r>
      <w:proofErr w:type="spellStart"/>
      <w:r w:rsidRPr="00B26FB9">
        <w:rPr>
          <w:rFonts w:cs="Arial"/>
          <w:shd w:val="clear" w:color="auto" w:fill="FFFFFF"/>
        </w:rPr>
        <w:t>Blázquez</w:t>
      </w:r>
      <w:proofErr w:type="spellEnd"/>
      <w:r w:rsidRPr="00B26FB9">
        <w:rPr>
          <w:rFonts w:cs="Arial"/>
          <w:shd w:val="clear" w:color="auto" w:fill="FFFFFF"/>
        </w:rPr>
        <w:t>-Santana, F. J. (2021). A segmentation-based approach to the experience design of walking tours in cultural destinations. Journal of Destination Mark</w:t>
      </w:r>
      <w:r>
        <w:rPr>
          <w:rFonts w:cs="Arial"/>
          <w:shd w:val="clear" w:color="auto" w:fill="FFFFFF"/>
        </w:rPr>
        <w:t xml:space="preserve">eting </w:t>
      </w:r>
      <w:r w:rsidR="00CD5F68">
        <w:rPr>
          <w:rFonts w:cs="Arial"/>
          <w:shd w:val="clear" w:color="auto" w:fill="FFFFFF"/>
        </w:rPr>
        <w:t>and</w:t>
      </w:r>
      <w:r>
        <w:rPr>
          <w:rFonts w:cs="Arial"/>
          <w:shd w:val="clear" w:color="auto" w:fill="FFFFFF"/>
        </w:rPr>
        <w:t xml:space="preserve"> Management, 20, 100504.</w:t>
      </w:r>
    </w:p>
    <w:p w14:paraId="389F0561" w14:textId="77777777" w:rsidR="00B26FB9" w:rsidRPr="00B26FB9" w:rsidRDefault="00B26FB9" w:rsidP="00B26FB9">
      <w:pPr>
        <w:rPr>
          <w:rFonts w:cs="Arial"/>
          <w:shd w:val="clear" w:color="auto" w:fill="FFFFFF"/>
        </w:rPr>
      </w:pPr>
      <w:r w:rsidRPr="00B26FB9">
        <w:rPr>
          <w:rFonts w:cs="Arial"/>
          <w:shd w:val="clear" w:color="auto" w:fill="FFFFFF"/>
        </w:rPr>
        <w:t xml:space="preserve">Kim, M. J., </w:t>
      </w:r>
      <w:r w:rsidR="00CD5F68">
        <w:rPr>
          <w:rFonts w:cs="Arial"/>
          <w:shd w:val="clear" w:color="auto" w:fill="FFFFFF"/>
        </w:rPr>
        <w:t>and</w:t>
      </w:r>
      <w:r w:rsidRPr="00B26FB9">
        <w:rPr>
          <w:rFonts w:cs="Arial"/>
          <w:shd w:val="clear" w:color="auto" w:fill="FFFFFF"/>
        </w:rPr>
        <w:t xml:space="preserve"> Lee, S. H. (2021). The effects of augmented reality on the satisfaction and loyalty of walking tour participants. Journal of Travel </w:t>
      </w:r>
      <w:r w:rsidR="00CD5F68">
        <w:rPr>
          <w:rFonts w:cs="Arial"/>
          <w:shd w:val="clear" w:color="auto" w:fill="FFFFFF"/>
        </w:rPr>
        <w:t>and</w:t>
      </w:r>
      <w:r w:rsidRPr="00B26FB9">
        <w:rPr>
          <w:rFonts w:cs="Arial"/>
          <w:shd w:val="clear" w:color="auto" w:fill="FFFFFF"/>
        </w:rPr>
        <w:t xml:space="preserve"> Tou</w:t>
      </w:r>
      <w:r>
        <w:rPr>
          <w:rFonts w:cs="Arial"/>
          <w:shd w:val="clear" w:color="auto" w:fill="FFFFFF"/>
        </w:rPr>
        <w:t>rism Marketing, 38(7), 786-798.</w:t>
      </w:r>
    </w:p>
    <w:p w14:paraId="479E320E" w14:textId="77777777" w:rsidR="00B26FB9" w:rsidRPr="00B26FB9" w:rsidRDefault="00B26FB9" w:rsidP="00B26FB9">
      <w:pPr>
        <w:rPr>
          <w:rFonts w:cs="Arial"/>
          <w:shd w:val="clear" w:color="auto" w:fill="FFFFFF"/>
        </w:rPr>
      </w:pPr>
      <w:r w:rsidRPr="00B26FB9">
        <w:rPr>
          <w:rFonts w:cs="Arial"/>
          <w:shd w:val="clear" w:color="auto" w:fill="FFFFFF"/>
        </w:rPr>
        <w:t xml:space="preserve">Kim, S., </w:t>
      </w:r>
      <w:r w:rsidR="00CD5F68">
        <w:rPr>
          <w:rFonts w:cs="Arial"/>
          <w:shd w:val="clear" w:color="auto" w:fill="FFFFFF"/>
        </w:rPr>
        <w:t>and</w:t>
      </w:r>
      <w:r w:rsidRPr="00B26FB9">
        <w:rPr>
          <w:rFonts w:cs="Arial"/>
          <w:shd w:val="clear" w:color="auto" w:fill="FFFFFF"/>
        </w:rPr>
        <w:t xml:space="preserve"> Ko, Y. J. (2021). Augmented reality in tourism: A review of its potentials and challenges. Journal of Travel </w:t>
      </w:r>
      <w:r w:rsidR="00CD5F68">
        <w:rPr>
          <w:rFonts w:cs="Arial"/>
          <w:shd w:val="clear" w:color="auto" w:fill="FFFFFF"/>
        </w:rPr>
        <w:t>and</w:t>
      </w:r>
      <w:r w:rsidRPr="00B26FB9">
        <w:rPr>
          <w:rFonts w:cs="Arial"/>
          <w:shd w:val="clear" w:color="auto" w:fill="FFFFFF"/>
        </w:rPr>
        <w:t xml:space="preserve"> Tou</w:t>
      </w:r>
      <w:r>
        <w:rPr>
          <w:rFonts w:cs="Arial"/>
          <w:shd w:val="clear" w:color="auto" w:fill="FFFFFF"/>
        </w:rPr>
        <w:t>rism Marketing, 38(7), 763-785.</w:t>
      </w:r>
    </w:p>
    <w:p w14:paraId="1AF3186F" w14:textId="77777777" w:rsidR="00B26FB9" w:rsidRPr="00B26FB9" w:rsidRDefault="00B26FB9" w:rsidP="00B26FB9">
      <w:pPr>
        <w:rPr>
          <w:rFonts w:cs="Arial"/>
          <w:shd w:val="clear" w:color="auto" w:fill="FFFFFF"/>
        </w:rPr>
      </w:pPr>
      <w:r w:rsidRPr="00B26FB9">
        <w:rPr>
          <w:rFonts w:cs="Arial"/>
          <w:shd w:val="clear" w:color="auto" w:fill="FFFFFF"/>
        </w:rPr>
        <w:t xml:space="preserve">Lee, Y. H., Kim, H. J., </w:t>
      </w:r>
      <w:r w:rsidR="00CD5F68">
        <w:rPr>
          <w:rFonts w:cs="Arial"/>
          <w:shd w:val="clear" w:color="auto" w:fill="FFFFFF"/>
        </w:rPr>
        <w:t>and</w:t>
      </w:r>
      <w:r w:rsidRPr="00B26FB9">
        <w:rPr>
          <w:rFonts w:cs="Arial"/>
          <w:shd w:val="clear" w:color="auto" w:fill="FFFFFF"/>
        </w:rPr>
        <w:t xml:space="preserve"> Cho, Y. H. (2021). Development of a walking tour destination image scale: a comparison between Korean and Chinese tourists. Journal of Destination Mark</w:t>
      </w:r>
      <w:r>
        <w:rPr>
          <w:rFonts w:cs="Arial"/>
          <w:shd w:val="clear" w:color="auto" w:fill="FFFFFF"/>
        </w:rPr>
        <w:t xml:space="preserve">eting </w:t>
      </w:r>
      <w:r w:rsidR="00CD5F68">
        <w:rPr>
          <w:rFonts w:cs="Arial"/>
          <w:shd w:val="clear" w:color="auto" w:fill="FFFFFF"/>
        </w:rPr>
        <w:t>and</w:t>
      </w:r>
      <w:r>
        <w:rPr>
          <w:rFonts w:cs="Arial"/>
          <w:shd w:val="clear" w:color="auto" w:fill="FFFFFF"/>
        </w:rPr>
        <w:t xml:space="preserve"> Management, 20, 100503.</w:t>
      </w:r>
    </w:p>
    <w:p w14:paraId="7AFD0987" w14:textId="77777777" w:rsidR="00B26FB9" w:rsidRPr="00B26FB9" w:rsidRDefault="00B26FB9" w:rsidP="00B26FB9">
      <w:pPr>
        <w:rPr>
          <w:rFonts w:cs="Arial"/>
          <w:shd w:val="clear" w:color="auto" w:fill="FFFFFF"/>
        </w:rPr>
      </w:pPr>
      <w:r w:rsidRPr="00B26FB9">
        <w:rPr>
          <w:rFonts w:cs="Arial"/>
          <w:shd w:val="clear" w:color="auto" w:fill="FFFFFF"/>
        </w:rPr>
        <w:t xml:space="preserve">Shen, S., </w:t>
      </w:r>
      <w:r w:rsidR="00CD5F68">
        <w:rPr>
          <w:rFonts w:cs="Arial"/>
          <w:shd w:val="clear" w:color="auto" w:fill="FFFFFF"/>
        </w:rPr>
        <w:t>and</w:t>
      </w:r>
      <w:r w:rsidRPr="00B26FB9">
        <w:rPr>
          <w:rFonts w:cs="Arial"/>
          <w:shd w:val="clear" w:color="auto" w:fill="FFFFFF"/>
        </w:rPr>
        <w:t xml:space="preserve"> Chen, N. (2021). The impact of online reviews on Chinese tourists’ decision making of walking tour destinations. C</w:t>
      </w:r>
      <w:r>
        <w:rPr>
          <w:rFonts w:cs="Arial"/>
          <w:shd w:val="clear" w:color="auto" w:fill="FFFFFF"/>
        </w:rPr>
        <w:t>urrent Issues in Tourism, 1-15.</w:t>
      </w:r>
    </w:p>
    <w:p w14:paraId="58636A84" w14:textId="77777777" w:rsidR="00117238" w:rsidRPr="00BB4E9F" w:rsidRDefault="00B26FB9" w:rsidP="00B26FB9">
      <w:pPr>
        <w:rPr>
          <w:rFonts w:cs="Arial"/>
          <w:shd w:val="clear" w:color="auto" w:fill="FFFFFF"/>
        </w:rPr>
      </w:pPr>
      <w:r w:rsidRPr="00B26FB9">
        <w:rPr>
          <w:rFonts w:cs="Arial"/>
          <w:shd w:val="clear" w:color="auto" w:fill="FFFFFF"/>
        </w:rPr>
        <w:t xml:space="preserve">Wang, D., </w:t>
      </w:r>
      <w:r w:rsidR="00CD5F68">
        <w:rPr>
          <w:rFonts w:cs="Arial"/>
          <w:shd w:val="clear" w:color="auto" w:fill="FFFFFF"/>
        </w:rPr>
        <w:t>and</w:t>
      </w:r>
      <w:r w:rsidRPr="00B26FB9">
        <w:rPr>
          <w:rFonts w:cs="Arial"/>
          <w:shd w:val="clear" w:color="auto" w:fill="FFFFFF"/>
        </w:rPr>
        <w:t xml:space="preserve"> Wang, L. (2021). Exploring tourist perception of walking tours in the historic urban district of Guangzhou, China. Journal of Heritage Tourism, 16(8-9), 805-817.</w:t>
      </w:r>
    </w:p>
    <w:p w14:paraId="78FA2823" w14:textId="77777777" w:rsidR="00CE48AF" w:rsidRPr="00BB4E9F" w:rsidRDefault="00CE48AF" w:rsidP="00BB4E9F">
      <w:pPr>
        <w:rPr>
          <w:rFonts w:cs="Arial"/>
        </w:rPr>
      </w:pPr>
    </w:p>
    <w:sectPr w:rsidR="00CE48AF" w:rsidRPr="00BB4E9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5093D" w14:textId="77777777" w:rsidR="00B5455B" w:rsidRDefault="00B5455B" w:rsidP="00C47A17">
      <w:pPr>
        <w:spacing w:after="0" w:line="240" w:lineRule="auto"/>
      </w:pPr>
      <w:r>
        <w:separator/>
      </w:r>
    </w:p>
  </w:endnote>
  <w:endnote w:type="continuationSeparator" w:id="0">
    <w:p w14:paraId="3D477377" w14:textId="77777777" w:rsidR="00B5455B" w:rsidRDefault="00B5455B" w:rsidP="00C4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3A786" w14:textId="77777777" w:rsidR="00A879DA" w:rsidRDefault="00A879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033528"/>
      <w:docPartObj>
        <w:docPartGallery w:val="Page Numbers (Bottom of Page)"/>
        <w:docPartUnique/>
      </w:docPartObj>
    </w:sdtPr>
    <w:sdtEndPr>
      <w:rPr>
        <w:noProof/>
      </w:rPr>
    </w:sdtEndPr>
    <w:sdtContent>
      <w:p w14:paraId="68D36A84" w14:textId="77777777" w:rsidR="0033734F" w:rsidRDefault="0033734F">
        <w:pPr>
          <w:pStyle w:val="Footer"/>
          <w:jc w:val="center"/>
        </w:pPr>
        <w:r>
          <w:fldChar w:fldCharType="begin"/>
        </w:r>
        <w:r>
          <w:instrText xml:space="preserve"> PAGE   \* MERGEFORMAT </w:instrText>
        </w:r>
        <w:r>
          <w:fldChar w:fldCharType="separate"/>
        </w:r>
        <w:r w:rsidR="00143909">
          <w:rPr>
            <w:noProof/>
          </w:rPr>
          <w:t>6</w:t>
        </w:r>
        <w:r>
          <w:rPr>
            <w:noProof/>
          </w:rPr>
          <w:fldChar w:fldCharType="end"/>
        </w:r>
      </w:p>
    </w:sdtContent>
  </w:sdt>
  <w:p w14:paraId="11AA3780" w14:textId="77777777" w:rsidR="0033734F" w:rsidRDefault="00337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269D2" w14:textId="77777777" w:rsidR="00A879DA" w:rsidRDefault="00A87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F8A56" w14:textId="77777777" w:rsidR="00B5455B" w:rsidRDefault="00B5455B" w:rsidP="00C47A17">
      <w:pPr>
        <w:spacing w:after="0" w:line="240" w:lineRule="auto"/>
      </w:pPr>
      <w:r>
        <w:separator/>
      </w:r>
    </w:p>
  </w:footnote>
  <w:footnote w:type="continuationSeparator" w:id="0">
    <w:p w14:paraId="03D0D4D6" w14:textId="77777777" w:rsidR="00B5455B" w:rsidRDefault="00B5455B" w:rsidP="00C47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B8763" w14:textId="77777777" w:rsidR="00A879DA" w:rsidRDefault="00A879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65D68" w14:textId="77777777" w:rsidR="00A879DA" w:rsidRDefault="00A879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D3B10" w14:textId="77777777" w:rsidR="00A879DA" w:rsidRDefault="00A87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169D3"/>
    <w:multiLevelType w:val="hybridMultilevel"/>
    <w:tmpl w:val="3E4E8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30CF1"/>
    <w:multiLevelType w:val="hybridMultilevel"/>
    <w:tmpl w:val="5276F372"/>
    <w:lvl w:ilvl="0" w:tplc="5D8E9FEA">
      <w:numFmt w:val="bullet"/>
      <w:lvlText w:val="-"/>
      <w:lvlJc w:val="left"/>
      <w:pPr>
        <w:ind w:left="1695" w:hanging="360"/>
      </w:pPr>
      <w:rPr>
        <w:rFonts w:ascii="Arial" w:eastAsiaTheme="minorHAnsi" w:hAnsi="Arial" w:cs="Aria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 w15:restartNumberingAfterBreak="0">
    <w:nsid w:val="334939C3"/>
    <w:multiLevelType w:val="hybridMultilevel"/>
    <w:tmpl w:val="6AB65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0569F4"/>
    <w:multiLevelType w:val="hybridMultilevel"/>
    <w:tmpl w:val="443C20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76146432">
    <w:abstractNumId w:val="2"/>
  </w:num>
  <w:num w:numId="2" w16cid:durableId="1152332237">
    <w:abstractNumId w:val="3"/>
  </w:num>
  <w:num w:numId="3" w16cid:durableId="349525043">
    <w:abstractNumId w:val="0"/>
  </w:num>
  <w:num w:numId="4" w16cid:durableId="2018536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8AF"/>
    <w:rsid w:val="00021B9E"/>
    <w:rsid w:val="000313F9"/>
    <w:rsid w:val="00050CC9"/>
    <w:rsid w:val="0005469D"/>
    <w:rsid w:val="00055D41"/>
    <w:rsid w:val="00062A3F"/>
    <w:rsid w:val="00074D63"/>
    <w:rsid w:val="00087C84"/>
    <w:rsid w:val="000931F3"/>
    <w:rsid w:val="000E0294"/>
    <w:rsid w:val="00103139"/>
    <w:rsid w:val="00111E26"/>
    <w:rsid w:val="00114D4B"/>
    <w:rsid w:val="00117238"/>
    <w:rsid w:val="001238A2"/>
    <w:rsid w:val="00132F4F"/>
    <w:rsid w:val="001338AE"/>
    <w:rsid w:val="00143909"/>
    <w:rsid w:val="001473C1"/>
    <w:rsid w:val="00177C3C"/>
    <w:rsid w:val="00187BB7"/>
    <w:rsid w:val="00195946"/>
    <w:rsid w:val="001E056D"/>
    <w:rsid w:val="00200207"/>
    <w:rsid w:val="00216291"/>
    <w:rsid w:val="00223298"/>
    <w:rsid w:val="0024449E"/>
    <w:rsid w:val="00245657"/>
    <w:rsid w:val="00265038"/>
    <w:rsid w:val="00265CFF"/>
    <w:rsid w:val="002C0AE7"/>
    <w:rsid w:val="002C2EDD"/>
    <w:rsid w:val="002D6686"/>
    <w:rsid w:val="0033734F"/>
    <w:rsid w:val="00343F70"/>
    <w:rsid w:val="003729C1"/>
    <w:rsid w:val="003A79DD"/>
    <w:rsid w:val="003C6558"/>
    <w:rsid w:val="003C740F"/>
    <w:rsid w:val="003E79C6"/>
    <w:rsid w:val="00400844"/>
    <w:rsid w:val="004049F6"/>
    <w:rsid w:val="00456A9D"/>
    <w:rsid w:val="00461EDB"/>
    <w:rsid w:val="004754D5"/>
    <w:rsid w:val="004755F2"/>
    <w:rsid w:val="004A40C3"/>
    <w:rsid w:val="004A6BBE"/>
    <w:rsid w:val="004D142F"/>
    <w:rsid w:val="004E1EED"/>
    <w:rsid w:val="004F2E0F"/>
    <w:rsid w:val="00520666"/>
    <w:rsid w:val="005250CD"/>
    <w:rsid w:val="0053252B"/>
    <w:rsid w:val="005409B9"/>
    <w:rsid w:val="00547CDE"/>
    <w:rsid w:val="005739D8"/>
    <w:rsid w:val="0059457B"/>
    <w:rsid w:val="00596FCE"/>
    <w:rsid w:val="005C59B7"/>
    <w:rsid w:val="005E0FBC"/>
    <w:rsid w:val="005F1B5B"/>
    <w:rsid w:val="006108A1"/>
    <w:rsid w:val="00613BC0"/>
    <w:rsid w:val="00642BD5"/>
    <w:rsid w:val="006475CE"/>
    <w:rsid w:val="006963F9"/>
    <w:rsid w:val="006A510F"/>
    <w:rsid w:val="006A7094"/>
    <w:rsid w:val="006D3BBF"/>
    <w:rsid w:val="006D485D"/>
    <w:rsid w:val="006E520A"/>
    <w:rsid w:val="006F6322"/>
    <w:rsid w:val="00702EDC"/>
    <w:rsid w:val="00726FEE"/>
    <w:rsid w:val="00751575"/>
    <w:rsid w:val="00760B86"/>
    <w:rsid w:val="00783B78"/>
    <w:rsid w:val="007A1C2A"/>
    <w:rsid w:val="007B4045"/>
    <w:rsid w:val="007D13B9"/>
    <w:rsid w:val="007D4061"/>
    <w:rsid w:val="007E5515"/>
    <w:rsid w:val="0082201B"/>
    <w:rsid w:val="0082605B"/>
    <w:rsid w:val="008767AC"/>
    <w:rsid w:val="00877E2C"/>
    <w:rsid w:val="00883C41"/>
    <w:rsid w:val="008B32A8"/>
    <w:rsid w:val="008B3D11"/>
    <w:rsid w:val="008E1F73"/>
    <w:rsid w:val="008F2734"/>
    <w:rsid w:val="009357C8"/>
    <w:rsid w:val="009556B9"/>
    <w:rsid w:val="0097203E"/>
    <w:rsid w:val="00994B2F"/>
    <w:rsid w:val="009B57F5"/>
    <w:rsid w:val="009D41F5"/>
    <w:rsid w:val="009D67FA"/>
    <w:rsid w:val="009E1DBD"/>
    <w:rsid w:val="009E4860"/>
    <w:rsid w:val="00A0528F"/>
    <w:rsid w:val="00A07C7B"/>
    <w:rsid w:val="00A156A0"/>
    <w:rsid w:val="00A37388"/>
    <w:rsid w:val="00A62DAC"/>
    <w:rsid w:val="00A67554"/>
    <w:rsid w:val="00A8393A"/>
    <w:rsid w:val="00A851BF"/>
    <w:rsid w:val="00A86F9D"/>
    <w:rsid w:val="00A879DA"/>
    <w:rsid w:val="00AA08E5"/>
    <w:rsid w:val="00AD1F53"/>
    <w:rsid w:val="00AD3EE9"/>
    <w:rsid w:val="00AF0379"/>
    <w:rsid w:val="00AF0EA0"/>
    <w:rsid w:val="00AF7D98"/>
    <w:rsid w:val="00B03D60"/>
    <w:rsid w:val="00B15678"/>
    <w:rsid w:val="00B2520F"/>
    <w:rsid w:val="00B26FB9"/>
    <w:rsid w:val="00B32D8E"/>
    <w:rsid w:val="00B33A2E"/>
    <w:rsid w:val="00B5455B"/>
    <w:rsid w:val="00B66CC4"/>
    <w:rsid w:val="00B92796"/>
    <w:rsid w:val="00BA3A7A"/>
    <w:rsid w:val="00BB4E9F"/>
    <w:rsid w:val="00C07242"/>
    <w:rsid w:val="00C16F83"/>
    <w:rsid w:val="00C44F92"/>
    <w:rsid w:val="00C47A17"/>
    <w:rsid w:val="00C530FA"/>
    <w:rsid w:val="00C5747B"/>
    <w:rsid w:val="00C91420"/>
    <w:rsid w:val="00C91A27"/>
    <w:rsid w:val="00CA0A59"/>
    <w:rsid w:val="00CB12E1"/>
    <w:rsid w:val="00CC7EBE"/>
    <w:rsid w:val="00CD5F68"/>
    <w:rsid w:val="00CE48AF"/>
    <w:rsid w:val="00CF2EBF"/>
    <w:rsid w:val="00D10F90"/>
    <w:rsid w:val="00D150B0"/>
    <w:rsid w:val="00D17AA1"/>
    <w:rsid w:val="00D7098C"/>
    <w:rsid w:val="00D86CC7"/>
    <w:rsid w:val="00D92256"/>
    <w:rsid w:val="00D96FDD"/>
    <w:rsid w:val="00DA6061"/>
    <w:rsid w:val="00DB0B18"/>
    <w:rsid w:val="00DC3DAB"/>
    <w:rsid w:val="00DD5432"/>
    <w:rsid w:val="00E015B2"/>
    <w:rsid w:val="00E744AD"/>
    <w:rsid w:val="00E7451C"/>
    <w:rsid w:val="00E86BD6"/>
    <w:rsid w:val="00E93D7D"/>
    <w:rsid w:val="00EA22C4"/>
    <w:rsid w:val="00EB2C6F"/>
    <w:rsid w:val="00EC29FA"/>
    <w:rsid w:val="00EC7EFA"/>
    <w:rsid w:val="00F01781"/>
    <w:rsid w:val="00F028B8"/>
    <w:rsid w:val="00F13EF9"/>
    <w:rsid w:val="00F33CEF"/>
    <w:rsid w:val="00F4086B"/>
    <w:rsid w:val="00F42708"/>
    <w:rsid w:val="00F64711"/>
    <w:rsid w:val="00F835B9"/>
    <w:rsid w:val="00F930D8"/>
    <w:rsid w:val="00F94296"/>
    <w:rsid w:val="00FA05F6"/>
    <w:rsid w:val="00FA7ED6"/>
    <w:rsid w:val="00FB1ECE"/>
    <w:rsid w:val="00FE2DDA"/>
    <w:rsid w:val="00FF37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F76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8AF"/>
    <w:pPr>
      <w:spacing w:line="360" w:lineRule="auto"/>
      <w:jc w:val="both"/>
    </w:pPr>
    <w:rPr>
      <w:rFonts w:ascii="Arial" w:hAnsi="Arial"/>
    </w:rPr>
  </w:style>
  <w:style w:type="paragraph" w:styleId="Heading1">
    <w:name w:val="heading 1"/>
    <w:basedOn w:val="Normal"/>
    <w:next w:val="Normal"/>
    <w:link w:val="Heading1Char"/>
    <w:uiPriority w:val="9"/>
    <w:qFormat/>
    <w:rsid w:val="00F930D8"/>
    <w:pPr>
      <w:outlineLvl w:val="0"/>
    </w:pPr>
    <w:rPr>
      <w:b/>
      <w:sz w:val="28"/>
    </w:rPr>
  </w:style>
  <w:style w:type="paragraph" w:styleId="Heading2">
    <w:name w:val="heading 2"/>
    <w:basedOn w:val="Normal"/>
    <w:next w:val="Normal"/>
    <w:link w:val="Heading2Char"/>
    <w:uiPriority w:val="9"/>
    <w:unhideWhenUsed/>
    <w:qFormat/>
    <w:rsid w:val="008B32A8"/>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994B2F"/>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CA0A59"/>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CA0A59"/>
    <w:pPr>
      <w:keepNext/>
      <w:keepLines/>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0D8"/>
    <w:rPr>
      <w:rFonts w:ascii="Arial" w:hAnsi="Arial"/>
      <w:b/>
      <w:sz w:val="28"/>
    </w:rPr>
  </w:style>
  <w:style w:type="character" w:customStyle="1" w:styleId="Heading2Char">
    <w:name w:val="Heading 2 Char"/>
    <w:basedOn w:val="DefaultParagraphFont"/>
    <w:link w:val="Heading2"/>
    <w:uiPriority w:val="9"/>
    <w:rsid w:val="008B32A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94B2F"/>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9D41F5"/>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D41F5"/>
    <w:rPr>
      <w:rFonts w:ascii="Times New Roman" w:eastAsiaTheme="majorEastAsia" w:hAnsi="Times New Roman" w:cstheme="majorBidi"/>
      <w:b/>
      <w:color w:val="000000" w:themeColor="text1"/>
      <w:spacing w:val="-10"/>
      <w:kern w:val="28"/>
      <w:sz w:val="56"/>
      <w:szCs w:val="56"/>
      <w:lang w:val="en-GB"/>
    </w:rPr>
  </w:style>
  <w:style w:type="paragraph" w:styleId="TOCHeading">
    <w:name w:val="TOC Heading"/>
    <w:basedOn w:val="Heading1"/>
    <w:next w:val="Normal"/>
    <w:uiPriority w:val="39"/>
    <w:unhideWhenUsed/>
    <w:qFormat/>
    <w:rsid w:val="005E0FBC"/>
    <w:pPr>
      <w:spacing w:line="259" w:lineRule="auto"/>
      <w:jc w:val="left"/>
      <w:outlineLvl w:val="9"/>
    </w:pPr>
  </w:style>
  <w:style w:type="paragraph" w:customStyle="1" w:styleId="Heading21">
    <w:name w:val="Heading 21"/>
    <w:basedOn w:val="Heading2"/>
    <w:link w:val="heading2Char0"/>
    <w:qFormat/>
    <w:rsid w:val="00050CC9"/>
    <w:rPr>
      <w:rFonts w:cs="Times New Roman"/>
    </w:rPr>
  </w:style>
  <w:style w:type="character" w:customStyle="1" w:styleId="heading2Char0">
    <w:name w:val="heading 2 Char"/>
    <w:basedOn w:val="Heading2Char"/>
    <w:link w:val="Heading21"/>
    <w:rsid w:val="00050CC9"/>
    <w:rPr>
      <w:rFonts w:ascii="Times New Roman" w:eastAsia="Arial" w:hAnsi="Times New Roman" w:cs="Times New Roman"/>
      <w:b/>
      <w:color w:val="000000" w:themeColor="text1"/>
      <w:sz w:val="28"/>
      <w:szCs w:val="32"/>
      <w:lang w:val="en-US"/>
    </w:rPr>
  </w:style>
  <w:style w:type="character" w:customStyle="1" w:styleId="Heading4Char">
    <w:name w:val="Heading 4 Char"/>
    <w:basedOn w:val="DefaultParagraphFont"/>
    <w:link w:val="Heading4"/>
    <w:uiPriority w:val="9"/>
    <w:rsid w:val="00CA0A59"/>
    <w:rPr>
      <w:rFonts w:ascii="Times New Roman" w:eastAsiaTheme="majorEastAsia" w:hAnsi="Times New Roman" w:cstheme="majorBidi"/>
      <w:b/>
      <w:iCs/>
      <w:color w:val="000000" w:themeColor="text1"/>
      <w:sz w:val="24"/>
      <w:lang w:val="en-GB"/>
    </w:rPr>
  </w:style>
  <w:style w:type="character" w:customStyle="1" w:styleId="Heading5Char">
    <w:name w:val="Heading 5 Char"/>
    <w:basedOn w:val="DefaultParagraphFont"/>
    <w:link w:val="Heading5"/>
    <w:uiPriority w:val="9"/>
    <w:rsid w:val="00CA0A59"/>
    <w:rPr>
      <w:rFonts w:ascii="Times New Roman" w:eastAsiaTheme="majorEastAsia" w:hAnsi="Times New Roman" w:cstheme="majorBidi"/>
      <w:b/>
      <w:color w:val="000000" w:themeColor="text1"/>
      <w:sz w:val="24"/>
      <w:lang w:val="en-GB"/>
    </w:rPr>
  </w:style>
  <w:style w:type="paragraph" w:styleId="Caption">
    <w:name w:val="caption"/>
    <w:basedOn w:val="Normal"/>
    <w:next w:val="Normal"/>
    <w:uiPriority w:val="35"/>
    <w:unhideWhenUsed/>
    <w:qFormat/>
    <w:rsid w:val="00CE48AF"/>
    <w:pPr>
      <w:spacing w:after="200" w:line="240" w:lineRule="auto"/>
    </w:pPr>
    <w:rPr>
      <w:i/>
      <w:iCs/>
      <w:color w:val="44546A" w:themeColor="text2"/>
      <w:sz w:val="18"/>
      <w:szCs w:val="18"/>
    </w:rPr>
  </w:style>
  <w:style w:type="paragraph" w:styleId="ListParagraph">
    <w:name w:val="List Paragraph"/>
    <w:basedOn w:val="Normal"/>
    <w:uiPriority w:val="34"/>
    <w:qFormat/>
    <w:rsid w:val="00883C41"/>
    <w:pPr>
      <w:ind w:left="720"/>
      <w:contextualSpacing/>
    </w:pPr>
  </w:style>
  <w:style w:type="paragraph" w:styleId="TOC1">
    <w:name w:val="toc 1"/>
    <w:basedOn w:val="Normal"/>
    <w:next w:val="Normal"/>
    <w:autoRedefine/>
    <w:uiPriority w:val="39"/>
    <w:unhideWhenUsed/>
    <w:rsid w:val="005F1B5B"/>
    <w:pPr>
      <w:spacing w:after="100"/>
    </w:pPr>
  </w:style>
  <w:style w:type="character" w:styleId="Hyperlink">
    <w:name w:val="Hyperlink"/>
    <w:basedOn w:val="DefaultParagraphFont"/>
    <w:uiPriority w:val="99"/>
    <w:unhideWhenUsed/>
    <w:rsid w:val="005F1B5B"/>
    <w:rPr>
      <w:color w:val="0563C1" w:themeColor="hyperlink"/>
      <w:u w:val="single"/>
    </w:rPr>
  </w:style>
  <w:style w:type="paragraph" w:styleId="NormalWeb">
    <w:name w:val="Normal (Web)"/>
    <w:basedOn w:val="Normal"/>
    <w:uiPriority w:val="99"/>
    <w:semiHidden/>
    <w:unhideWhenUsed/>
    <w:rsid w:val="005F1B5B"/>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C47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A17"/>
    <w:rPr>
      <w:rFonts w:ascii="Arial" w:hAnsi="Arial"/>
    </w:rPr>
  </w:style>
  <w:style w:type="paragraph" w:styleId="Footer">
    <w:name w:val="footer"/>
    <w:basedOn w:val="Normal"/>
    <w:link w:val="FooterChar"/>
    <w:uiPriority w:val="99"/>
    <w:unhideWhenUsed/>
    <w:rsid w:val="00C47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A17"/>
    <w:rPr>
      <w:rFonts w:ascii="Arial" w:hAnsi="Arial"/>
    </w:rPr>
  </w:style>
  <w:style w:type="table" w:styleId="TableGrid">
    <w:name w:val="Table Grid"/>
    <w:basedOn w:val="TableNormal"/>
    <w:uiPriority w:val="39"/>
    <w:rsid w:val="007B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75225">
      <w:bodyDiv w:val="1"/>
      <w:marLeft w:val="0"/>
      <w:marRight w:val="0"/>
      <w:marTop w:val="0"/>
      <w:marBottom w:val="0"/>
      <w:divBdr>
        <w:top w:val="none" w:sz="0" w:space="0" w:color="auto"/>
        <w:left w:val="none" w:sz="0" w:space="0" w:color="auto"/>
        <w:bottom w:val="none" w:sz="0" w:space="0" w:color="auto"/>
        <w:right w:val="none" w:sz="0" w:space="0" w:color="auto"/>
      </w:divBdr>
    </w:div>
    <w:div w:id="138428538">
      <w:bodyDiv w:val="1"/>
      <w:marLeft w:val="0"/>
      <w:marRight w:val="0"/>
      <w:marTop w:val="0"/>
      <w:marBottom w:val="0"/>
      <w:divBdr>
        <w:top w:val="none" w:sz="0" w:space="0" w:color="auto"/>
        <w:left w:val="none" w:sz="0" w:space="0" w:color="auto"/>
        <w:bottom w:val="none" w:sz="0" w:space="0" w:color="auto"/>
        <w:right w:val="none" w:sz="0" w:space="0" w:color="auto"/>
      </w:divBdr>
    </w:div>
    <w:div w:id="421462614">
      <w:bodyDiv w:val="1"/>
      <w:marLeft w:val="0"/>
      <w:marRight w:val="0"/>
      <w:marTop w:val="0"/>
      <w:marBottom w:val="0"/>
      <w:divBdr>
        <w:top w:val="none" w:sz="0" w:space="0" w:color="auto"/>
        <w:left w:val="none" w:sz="0" w:space="0" w:color="auto"/>
        <w:bottom w:val="none" w:sz="0" w:space="0" w:color="auto"/>
        <w:right w:val="none" w:sz="0" w:space="0" w:color="auto"/>
      </w:divBdr>
    </w:div>
    <w:div w:id="595291181">
      <w:bodyDiv w:val="1"/>
      <w:marLeft w:val="0"/>
      <w:marRight w:val="0"/>
      <w:marTop w:val="0"/>
      <w:marBottom w:val="0"/>
      <w:divBdr>
        <w:top w:val="none" w:sz="0" w:space="0" w:color="auto"/>
        <w:left w:val="none" w:sz="0" w:space="0" w:color="auto"/>
        <w:bottom w:val="none" w:sz="0" w:space="0" w:color="auto"/>
        <w:right w:val="none" w:sz="0" w:space="0" w:color="auto"/>
      </w:divBdr>
    </w:div>
    <w:div w:id="605502574">
      <w:bodyDiv w:val="1"/>
      <w:marLeft w:val="0"/>
      <w:marRight w:val="0"/>
      <w:marTop w:val="0"/>
      <w:marBottom w:val="0"/>
      <w:divBdr>
        <w:top w:val="none" w:sz="0" w:space="0" w:color="auto"/>
        <w:left w:val="none" w:sz="0" w:space="0" w:color="auto"/>
        <w:bottom w:val="none" w:sz="0" w:space="0" w:color="auto"/>
        <w:right w:val="none" w:sz="0" w:space="0" w:color="auto"/>
      </w:divBdr>
      <w:divsChild>
        <w:div w:id="900360060">
          <w:marLeft w:val="0"/>
          <w:marRight w:val="0"/>
          <w:marTop w:val="0"/>
          <w:marBottom w:val="0"/>
          <w:divBdr>
            <w:top w:val="single" w:sz="2" w:space="0" w:color="auto"/>
            <w:left w:val="single" w:sz="2" w:space="0" w:color="auto"/>
            <w:bottom w:val="single" w:sz="6" w:space="0" w:color="auto"/>
            <w:right w:val="single" w:sz="2" w:space="0" w:color="auto"/>
          </w:divBdr>
          <w:divsChild>
            <w:div w:id="1699890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110627">
                  <w:marLeft w:val="0"/>
                  <w:marRight w:val="0"/>
                  <w:marTop w:val="0"/>
                  <w:marBottom w:val="0"/>
                  <w:divBdr>
                    <w:top w:val="single" w:sz="2" w:space="0" w:color="D9D9E3"/>
                    <w:left w:val="single" w:sz="2" w:space="0" w:color="D9D9E3"/>
                    <w:bottom w:val="single" w:sz="2" w:space="0" w:color="D9D9E3"/>
                    <w:right w:val="single" w:sz="2" w:space="0" w:color="D9D9E3"/>
                  </w:divBdr>
                  <w:divsChild>
                    <w:div w:id="910769146">
                      <w:marLeft w:val="0"/>
                      <w:marRight w:val="0"/>
                      <w:marTop w:val="0"/>
                      <w:marBottom w:val="0"/>
                      <w:divBdr>
                        <w:top w:val="single" w:sz="2" w:space="0" w:color="D9D9E3"/>
                        <w:left w:val="single" w:sz="2" w:space="0" w:color="D9D9E3"/>
                        <w:bottom w:val="single" w:sz="2" w:space="0" w:color="D9D9E3"/>
                        <w:right w:val="single" w:sz="2" w:space="0" w:color="D9D9E3"/>
                      </w:divBdr>
                      <w:divsChild>
                        <w:div w:id="1573811516">
                          <w:marLeft w:val="0"/>
                          <w:marRight w:val="0"/>
                          <w:marTop w:val="0"/>
                          <w:marBottom w:val="0"/>
                          <w:divBdr>
                            <w:top w:val="single" w:sz="2" w:space="0" w:color="D9D9E3"/>
                            <w:left w:val="single" w:sz="2" w:space="0" w:color="D9D9E3"/>
                            <w:bottom w:val="single" w:sz="2" w:space="0" w:color="D9D9E3"/>
                            <w:right w:val="single" w:sz="2" w:space="0" w:color="D9D9E3"/>
                          </w:divBdr>
                          <w:divsChild>
                            <w:div w:id="1239513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8336340">
      <w:bodyDiv w:val="1"/>
      <w:marLeft w:val="0"/>
      <w:marRight w:val="0"/>
      <w:marTop w:val="0"/>
      <w:marBottom w:val="0"/>
      <w:divBdr>
        <w:top w:val="none" w:sz="0" w:space="0" w:color="auto"/>
        <w:left w:val="none" w:sz="0" w:space="0" w:color="auto"/>
        <w:bottom w:val="none" w:sz="0" w:space="0" w:color="auto"/>
        <w:right w:val="none" w:sz="0" w:space="0" w:color="auto"/>
      </w:divBdr>
    </w:div>
    <w:div w:id="802967541">
      <w:bodyDiv w:val="1"/>
      <w:marLeft w:val="0"/>
      <w:marRight w:val="0"/>
      <w:marTop w:val="0"/>
      <w:marBottom w:val="0"/>
      <w:divBdr>
        <w:top w:val="none" w:sz="0" w:space="0" w:color="auto"/>
        <w:left w:val="none" w:sz="0" w:space="0" w:color="auto"/>
        <w:bottom w:val="none" w:sz="0" w:space="0" w:color="auto"/>
        <w:right w:val="none" w:sz="0" w:space="0" w:color="auto"/>
      </w:divBdr>
    </w:div>
    <w:div w:id="878320841">
      <w:bodyDiv w:val="1"/>
      <w:marLeft w:val="0"/>
      <w:marRight w:val="0"/>
      <w:marTop w:val="0"/>
      <w:marBottom w:val="0"/>
      <w:divBdr>
        <w:top w:val="none" w:sz="0" w:space="0" w:color="auto"/>
        <w:left w:val="none" w:sz="0" w:space="0" w:color="auto"/>
        <w:bottom w:val="none" w:sz="0" w:space="0" w:color="auto"/>
        <w:right w:val="none" w:sz="0" w:space="0" w:color="auto"/>
      </w:divBdr>
    </w:div>
    <w:div w:id="901722143">
      <w:bodyDiv w:val="1"/>
      <w:marLeft w:val="0"/>
      <w:marRight w:val="0"/>
      <w:marTop w:val="0"/>
      <w:marBottom w:val="0"/>
      <w:divBdr>
        <w:top w:val="none" w:sz="0" w:space="0" w:color="auto"/>
        <w:left w:val="none" w:sz="0" w:space="0" w:color="auto"/>
        <w:bottom w:val="none" w:sz="0" w:space="0" w:color="auto"/>
        <w:right w:val="none" w:sz="0" w:space="0" w:color="auto"/>
      </w:divBdr>
    </w:div>
    <w:div w:id="955868790">
      <w:bodyDiv w:val="1"/>
      <w:marLeft w:val="0"/>
      <w:marRight w:val="0"/>
      <w:marTop w:val="0"/>
      <w:marBottom w:val="0"/>
      <w:divBdr>
        <w:top w:val="none" w:sz="0" w:space="0" w:color="auto"/>
        <w:left w:val="none" w:sz="0" w:space="0" w:color="auto"/>
        <w:bottom w:val="none" w:sz="0" w:space="0" w:color="auto"/>
        <w:right w:val="none" w:sz="0" w:space="0" w:color="auto"/>
      </w:divBdr>
    </w:div>
    <w:div w:id="982805746">
      <w:bodyDiv w:val="1"/>
      <w:marLeft w:val="0"/>
      <w:marRight w:val="0"/>
      <w:marTop w:val="0"/>
      <w:marBottom w:val="0"/>
      <w:divBdr>
        <w:top w:val="none" w:sz="0" w:space="0" w:color="auto"/>
        <w:left w:val="none" w:sz="0" w:space="0" w:color="auto"/>
        <w:bottom w:val="none" w:sz="0" w:space="0" w:color="auto"/>
        <w:right w:val="none" w:sz="0" w:space="0" w:color="auto"/>
      </w:divBdr>
    </w:div>
    <w:div w:id="1076395728">
      <w:bodyDiv w:val="1"/>
      <w:marLeft w:val="0"/>
      <w:marRight w:val="0"/>
      <w:marTop w:val="0"/>
      <w:marBottom w:val="0"/>
      <w:divBdr>
        <w:top w:val="none" w:sz="0" w:space="0" w:color="auto"/>
        <w:left w:val="none" w:sz="0" w:space="0" w:color="auto"/>
        <w:bottom w:val="none" w:sz="0" w:space="0" w:color="auto"/>
        <w:right w:val="none" w:sz="0" w:space="0" w:color="auto"/>
      </w:divBdr>
    </w:div>
    <w:div w:id="1105728414">
      <w:bodyDiv w:val="1"/>
      <w:marLeft w:val="0"/>
      <w:marRight w:val="0"/>
      <w:marTop w:val="0"/>
      <w:marBottom w:val="0"/>
      <w:divBdr>
        <w:top w:val="none" w:sz="0" w:space="0" w:color="auto"/>
        <w:left w:val="none" w:sz="0" w:space="0" w:color="auto"/>
        <w:bottom w:val="none" w:sz="0" w:space="0" w:color="auto"/>
        <w:right w:val="none" w:sz="0" w:space="0" w:color="auto"/>
      </w:divBdr>
    </w:div>
    <w:div w:id="1116171844">
      <w:bodyDiv w:val="1"/>
      <w:marLeft w:val="0"/>
      <w:marRight w:val="0"/>
      <w:marTop w:val="0"/>
      <w:marBottom w:val="0"/>
      <w:divBdr>
        <w:top w:val="none" w:sz="0" w:space="0" w:color="auto"/>
        <w:left w:val="none" w:sz="0" w:space="0" w:color="auto"/>
        <w:bottom w:val="none" w:sz="0" w:space="0" w:color="auto"/>
        <w:right w:val="none" w:sz="0" w:space="0" w:color="auto"/>
      </w:divBdr>
    </w:div>
    <w:div w:id="1295987939">
      <w:bodyDiv w:val="1"/>
      <w:marLeft w:val="0"/>
      <w:marRight w:val="0"/>
      <w:marTop w:val="0"/>
      <w:marBottom w:val="0"/>
      <w:divBdr>
        <w:top w:val="none" w:sz="0" w:space="0" w:color="auto"/>
        <w:left w:val="none" w:sz="0" w:space="0" w:color="auto"/>
        <w:bottom w:val="none" w:sz="0" w:space="0" w:color="auto"/>
        <w:right w:val="none" w:sz="0" w:space="0" w:color="auto"/>
      </w:divBdr>
    </w:div>
    <w:div w:id="1536768897">
      <w:bodyDiv w:val="1"/>
      <w:marLeft w:val="0"/>
      <w:marRight w:val="0"/>
      <w:marTop w:val="0"/>
      <w:marBottom w:val="0"/>
      <w:divBdr>
        <w:top w:val="none" w:sz="0" w:space="0" w:color="auto"/>
        <w:left w:val="none" w:sz="0" w:space="0" w:color="auto"/>
        <w:bottom w:val="none" w:sz="0" w:space="0" w:color="auto"/>
        <w:right w:val="none" w:sz="0" w:space="0" w:color="auto"/>
      </w:divBdr>
    </w:div>
    <w:div w:id="1633751421">
      <w:bodyDiv w:val="1"/>
      <w:marLeft w:val="0"/>
      <w:marRight w:val="0"/>
      <w:marTop w:val="0"/>
      <w:marBottom w:val="0"/>
      <w:divBdr>
        <w:top w:val="none" w:sz="0" w:space="0" w:color="auto"/>
        <w:left w:val="none" w:sz="0" w:space="0" w:color="auto"/>
        <w:bottom w:val="none" w:sz="0" w:space="0" w:color="auto"/>
        <w:right w:val="none" w:sz="0" w:space="0" w:color="auto"/>
      </w:divBdr>
    </w:div>
    <w:div w:id="1750350507">
      <w:bodyDiv w:val="1"/>
      <w:marLeft w:val="0"/>
      <w:marRight w:val="0"/>
      <w:marTop w:val="0"/>
      <w:marBottom w:val="0"/>
      <w:divBdr>
        <w:top w:val="none" w:sz="0" w:space="0" w:color="auto"/>
        <w:left w:val="none" w:sz="0" w:space="0" w:color="auto"/>
        <w:bottom w:val="none" w:sz="0" w:space="0" w:color="auto"/>
        <w:right w:val="none" w:sz="0" w:space="0" w:color="auto"/>
      </w:divBdr>
      <w:divsChild>
        <w:div w:id="1605921003">
          <w:marLeft w:val="0"/>
          <w:marRight w:val="0"/>
          <w:marTop w:val="0"/>
          <w:marBottom w:val="0"/>
          <w:divBdr>
            <w:top w:val="single" w:sz="2" w:space="0" w:color="D9D9E3"/>
            <w:left w:val="single" w:sz="2" w:space="0" w:color="D9D9E3"/>
            <w:bottom w:val="single" w:sz="2" w:space="0" w:color="D9D9E3"/>
            <w:right w:val="single" w:sz="2" w:space="0" w:color="D9D9E3"/>
          </w:divBdr>
          <w:divsChild>
            <w:div w:id="2056273913">
              <w:marLeft w:val="0"/>
              <w:marRight w:val="0"/>
              <w:marTop w:val="0"/>
              <w:marBottom w:val="0"/>
              <w:divBdr>
                <w:top w:val="single" w:sz="2" w:space="0" w:color="D9D9E3"/>
                <w:left w:val="single" w:sz="2" w:space="0" w:color="D9D9E3"/>
                <w:bottom w:val="single" w:sz="2" w:space="0" w:color="D9D9E3"/>
                <w:right w:val="single" w:sz="2" w:space="0" w:color="D9D9E3"/>
              </w:divBdr>
              <w:divsChild>
                <w:div w:id="1758597504">
                  <w:marLeft w:val="0"/>
                  <w:marRight w:val="0"/>
                  <w:marTop w:val="0"/>
                  <w:marBottom w:val="0"/>
                  <w:divBdr>
                    <w:top w:val="single" w:sz="2" w:space="0" w:color="D9D9E3"/>
                    <w:left w:val="single" w:sz="2" w:space="0" w:color="D9D9E3"/>
                    <w:bottom w:val="single" w:sz="2" w:space="0" w:color="D9D9E3"/>
                    <w:right w:val="single" w:sz="2" w:space="0" w:color="D9D9E3"/>
                  </w:divBdr>
                  <w:divsChild>
                    <w:div w:id="1884554673">
                      <w:marLeft w:val="0"/>
                      <w:marRight w:val="0"/>
                      <w:marTop w:val="0"/>
                      <w:marBottom w:val="0"/>
                      <w:divBdr>
                        <w:top w:val="single" w:sz="2" w:space="0" w:color="D9D9E3"/>
                        <w:left w:val="single" w:sz="2" w:space="0" w:color="D9D9E3"/>
                        <w:bottom w:val="single" w:sz="2" w:space="0" w:color="D9D9E3"/>
                        <w:right w:val="single" w:sz="2" w:space="0" w:color="D9D9E3"/>
                      </w:divBdr>
                      <w:divsChild>
                        <w:div w:id="483283786">
                          <w:marLeft w:val="0"/>
                          <w:marRight w:val="0"/>
                          <w:marTop w:val="0"/>
                          <w:marBottom w:val="0"/>
                          <w:divBdr>
                            <w:top w:val="single" w:sz="2" w:space="0" w:color="auto"/>
                            <w:left w:val="single" w:sz="2" w:space="0" w:color="auto"/>
                            <w:bottom w:val="single" w:sz="6" w:space="0" w:color="auto"/>
                            <w:right w:val="single" w:sz="2" w:space="0" w:color="auto"/>
                          </w:divBdr>
                          <w:divsChild>
                            <w:div w:id="446701554">
                              <w:marLeft w:val="0"/>
                              <w:marRight w:val="0"/>
                              <w:marTop w:val="100"/>
                              <w:marBottom w:val="100"/>
                              <w:divBdr>
                                <w:top w:val="single" w:sz="2" w:space="0" w:color="D9D9E3"/>
                                <w:left w:val="single" w:sz="2" w:space="0" w:color="D9D9E3"/>
                                <w:bottom w:val="single" w:sz="2" w:space="0" w:color="D9D9E3"/>
                                <w:right w:val="single" w:sz="2" w:space="0" w:color="D9D9E3"/>
                              </w:divBdr>
                              <w:divsChild>
                                <w:div w:id="312488704">
                                  <w:marLeft w:val="0"/>
                                  <w:marRight w:val="0"/>
                                  <w:marTop w:val="0"/>
                                  <w:marBottom w:val="0"/>
                                  <w:divBdr>
                                    <w:top w:val="single" w:sz="2" w:space="0" w:color="D9D9E3"/>
                                    <w:left w:val="single" w:sz="2" w:space="0" w:color="D9D9E3"/>
                                    <w:bottom w:val="single" w:sz="2" w:space="0" w:color="D9D9E3"/>
                                    <w:right w:val="single" w:sz="2" w:space="0" w:color="D9D9E3"/>
                                  </w:divBdr>
                                  <w:divsChild>
                                    <w:div w:id="415051710">
                                      <w:marLeft w:val="0"/>
                                      <w:marRight w:val="0"/>
                                      <w:marTop w:val="0"/>
                                      <w:marBottom w:val="0"/>
                                      <w:divBdr>
                                        <w:top w:val="single" w:sz="2" w:space="0" w:color="D9D9E3"/>
                                        <w:left w:val="single" w:sz="2" w:space="0" w:color="D9D9E3"/>
                                        <w:bottom w:val="single" w:sz="2" w:space="0" w:color="D9D9E3"/>
                                        <w:right w:val="single" w:sz="2" w:space="0" w:color="D9D9E3"/>
                                      </w:divBdr>
                                      <w:divsChild>
                                        <w:div w:id="948241122">
                                          <w:marLeft w:val="0"/>
                                          <w:marRight w:val="0"/>
                                          <w:marTop w:val="0"/>
                                          <w:marBottom w:val="0"/>
                                          <w:divBdr>
                                            <w:top w:val="single" w:sz="2" w:space="0" w:color="D9D9E3"/>
                                            <w:left w:val="single" w:sz="2" w:space="0" w:color="D9D9E3"/>
                                            <w:bottom w:val="single" w:sz="2" w:space="0" w:color="D9D9E3"/>
                                            <w:right w:val="single" w:sz="2" w:space="0" w:color="D9D9E3"/>
                                          </w:divBdr>
                                          <w:divsChild>
                                            <w:div w:id="482235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7314094">
          <w:marLeft w:val="0"/>
          <w:marRight w:val="0"/>
          <w:marTop w:val="0"/>
          <w:marBottom w:val="0"/>
          <w:divBdr>
            <w:top w:val="none" w:sz="0" w:space="0" w:color="auto"/>
            <w:left w:val="none" w:sz="0" w:space="0" w:color="auto"/>
            <w:bottom w:val="none" w:sz="0" w:space="0" w:color="auto"/>
            <w:right w:val="none" w:sz="0" w:space="0" w:color="auto"/>
          </w:divBdr>
          <w:divsChild>
            <w:div w:id="292516576">
              <w:marLeft w:val="0"/>
              <w:marRight w:val="0"/>
              <w:marTop w:val="0"/>
              <w:marBottom w:val="0"/>
              <w:divBdr>
                <w:top w:val="single" w:sz="2" w:space="0" w:color="D9D9E3"/>
                <w:left w:val="single" w:sz="2" w:space="0" w:color="D9D9E3"/>
                <w:bottom w:val="single" w:sz="2" w:space="0" w:color="D9D9E3"/>
                <w:right w:val="single" w:sz="2" w:space="0" w:color="D9D9E3"/>
              </w:divBdr>
              <w:divsChild>
                <w:div w:id="67299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9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2023-02-21T07:57:00Z</dcterms:created>
  <dcterms:modified xsi:type="dcterms:W3CDTF">2023-02-23T09:51:00Z</dcterms:modified>
</cp:coreProperties>
</file>