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098747697"/>
        <w:docPartObj>
          <w:docPartGallery w:val="Cover Pages"/>
          <w:docPartUnique/>
        </w:docPartObj>
      </w:sdtPr>
      <w:sdtEndPr/>
      <w:sdtContent>
        <w:p w:rsidR="002F29CD" w:rsidRDefault="002F29CD">
          <w:r>
            <w:rPr>
              <w:noProof/>
              <w:lang w:eastAsia="en-GB"/>
            </w:rPr>
            <mc:AlternateContent>
              <mc:Choice Requires="wpg">
                <w:drawing>
                  <wp:anchor distT="0" distB="0" distL="114300" distR="114300" simplePos="0" relativeHeight="251675648"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5BE5164" id="Group 149" o:spid="_x0000_s1026" style="position:absolute;margin-left:0;margin-top:0;width:8in;height:95.7pt;z-index:25167564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7"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74624"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44"/>
                                    <w:szCs w:val="44"/>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rsidR="002F29CD" w:rsidRPr="009A230C" w:rsidRDefault="002F29CD" w:rsidP="002F29CD">
                                    <w:pPr>
                                      <w:pStyle w:val="NoSpacing"/>
                                      <w:jc w:val="right"/>
                                      <w:rPr>
                                        <w:color w:val="595959" w:themeColor="text1" w:themeTint="A6"/>
                                        <w:sz w:val="44"/>
                                        <w:szCs w:val="44"/>
                                      </w:rPr>
                                    </w:pPr>
                                    <w:r>
                                      <w:rPr>
                                        <w:color w:val="595959" w:themeColor="text1" w:themeTint="A6"/>
                                        <w:sz w:val="44"/>
                                        <w:szCs w:val="44"/>
                                      </w:rPr>
                                      <w:t xml:space="preserve">     </w:t>
                                    </w:r>
                                  </w:p>
                                </w:sdtContent>
                              </w:sdt>
                              <w:p w:rsidR="002F29CD" w:rsidRDefault="002F29CD">
                                <w:pPr>
                                  <w:pStyle w:val="NoSpacing"/>
                                  <w:jc w:val="right"/>
                                  <w:rPr>
                                    <w:color w:val="5B9BD5"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id="_x0000_t202" coordsize="21600,21600" o:spt="202" path="m,l,21600r21600,l21600,xe">
                    <v:stroke joinstyle="miter"/>
                    <v:path gradientshapeok="t" o:connecttype="rect"/>
                  </v:shapetype>
                  <v:shape id="Text Box 153" o:spid="_x0000_s1026" type="#_x0000_t202" style="position:absolute;margin-left:0;margin-top:0;width:8in;height:79.5pt;z-index:25167462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sdt>
                          <w:sdtPr>
                            <w:rPr>
                              <w:color w:val="595959" w:themeColor="text1" w:themeTint="A6"/>
                              <w:sz w:val="44"/>
                              <w:szCs w:val="44"/>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rsidR="002F29CD" w:rsidRPr="009A230C" w:rsidRDefault="002F29CD" w:rsidP="002F29CD">
                              <w:pPr>
                                <w:pStyle w:val="NoSpacing"/>
                                <w:jc w:val="right"/>
                                <w:rPr>
                                  <w:color w:val="595959" w:themeColor="text1" w:themeTint="A6"/>
                                  <w:sz w:val="44"/>
                                  <w:szCs w:val="44"/>
                                </w:rPr>
                              </w:pPr>
                              <w:r>
                                <w:rPr>
                                  <w:color w:val="595959" w:themeColor="text1" w:themeTint="A6"/>
                                  <w:sz w:val="44"/>
                                  <w:szCs w:val="44"/>
                                </w:rPr>
                                <w:t xml:space="preserve">     </w:t>
                              </w:r>
                            </w:p>
                          </w:sdtContent>
                        </w:sdt>
                        <w:p w:rsidR="002F29CD" w:rsidRDefault="002F29CD">
                          <w:pPr>
                            <w:pStyle w:val="NoSpacing"/>
                            <w:jc w:val="right"/>
                            <w:rPr>
                              <w:color w:val="5B9BD5" w:themeColor="accent1"/>
                              <w:sz w:val="28"/>
                              <w:szCs w:val="28"/>
                            </w:rPr>
                          </w:pPr>
                        </w:p>
                      </w:txbxContent>
                    </v:textbox>
                    <w10:wrap type="square" anchorx="page" anchory="page"/>
                  </v:shape>
                </w:pict>
              </mc:Fallback>
            </mc:AlternateContent>
          </w:r>
        </w:p>
        <w:p w:rsidR="002F29CD" w:rsidRDefault="002F29CD">
          <w:r>
            <w:rPr>
              <w:noProof/>
              <w:lang w:eastAsia="en-GB"/>
            </w:rPr>
            <mc:AlternateContent>
              <mc:Choice Requires="wps">
                <w:drawing>
                  <wp:anchor distT="0" distB="0" distL="114300" distR="114300" simplePos="0" relativeHeight="251673600" behindDoc="0" locked="0" layoutInCell="1" allowOverlap="1">
                    <wp:simplePos x="0" y="0"/>
                    <wp:positionH relativeFrom="margin">
                      <wp:align>right</wp:align>
                    </wp:positionH>
                    <wp:positionV relativeFrom="page">
                      <wp:posOffset>8743950</wp:posOffset>
                    </wp:positionV>
                    <wp:extent cx="50673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50673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44"/>
                                    <w:szCs w:val="44"/>
                                  </w:rPr>
                                  <w:alias w:val="Abstract"/>
                                  <w:tag w:val=""/>
                                  <w:id w:val="-950625435"/>
                                  <w:showingPlcHdr/>
                                  <w:dataBinding w:prefixMappings="xmlns:ns0='http://schemas.microsoft.com/office/2006/coverPageProps' " w:xpath="/ns0:CoverPageProperties[1]/ns0:Abstract[1]" w:storeItemID="{55AF091B-3C7A-41E3-B477-F2FDAA23CFDA}"/>
                                  <w:text w:multiLine="1"/>
                                </w:sdtPr>
                                <w:sdtEndPr/>
                                <w:sdtContent>
                                  <w:p w:rsidR="002F29CD" w:rsidRPr="009A230C" w:rsidRDefault="002F29CD" w:rsidP="002F29CD">
                                    <w:pPr>
                                      <w:pStyle w:val="NoSpacing"/>
                                      <w:jc w:val="right"/>
                                      <w:rPr>
                                        <w:color w:val="595959" w:themeColor="text1" w:themeTint="A6"/>
                                        <w:sz w:val="44"/>
                                        <w:szCs w:val="44"/>
                                      </w:rPr>
                                    </w:pPr>
                                    <w:r>
                                      <w:rPr>
                                        <w:color w:val="595959" w:themeColor="text1" w:themeTint="A6"/>
                                        <w:sz w:val="44"/>
                                        <w:szCs w:val="44"/>
                                      </w:rPr>
                                      <w:t xml:space="preserve">     </w:t>
                                    </w:r>
                                  </w:p>
                                </w:sdtContent>
                              </w:sdt>
                              <w:p w:rsidR="002F29CD" w:rsidRPr="00DF0266" w:rsidRDefault="002F29CD" w:rsidP="002F29CD">
                                <w:pPr>
                                  <w:pStyle w:val="NoSpacing"/>
                                  <w:rPr>
                                    <w:b/>
                                    <w:i/>
                                    <w:color w:val="2F5496" w:themeColor="accent5" w:themeShade="BF"/>
                                    <w:sz w:val="28"/>
                                    <w:szCs w:val="28"/>
                                  </w:rPr>
                                </w:pPr>
                                <w:r w:rsidRPr="00DF0266">
                                  <w:rPr>
                                    <w:b/>
                                    <w:i/>
                                    <w:color w:val="2F5496" w:themeColor="accent5" w:themeShade="BF"/>
                                    <w:sz w:val="28"/>
                                    <w:szCs w:val="28"/>
                                  </w:rPr>
                                  <w:t>Abu Hana Muhammad Iqubul Yousuf</w:t>
                                </w:r>
                              </w:p>
                              <w:p w:rsidR="002F29CD" w:rsidRPr="00DF0266" w:rsidRDefault="002F29CD" w:rsidP="002F29CD">
                                <w:pPr>
                                  <w:pStyle w:val="NoSpacing"/>
                                  <w:rPr>
                                    <w:b/>
                                    <w:i/>
                                    <w:color w:val="2F5496" w:themeColor="accent5" w:themeShade="BF"/>
                                    <w:sz w:val="28"/>
                                    <w:szCs w:val="28"/>
                                  </w:rPr>
                                </w:pPr>
                                <w:r w:rsidRPr="00DF0266">
                                  <w:rPr>
                                    <w:b/>
                                    <w:i/>
                                    <w:color w:val="2F5496" w:themeColor="accent5" w:themeShade="BF"/>
                                    <w:sz w:val="28"/>
                                    <w:szCs w:val="28"/>
                                  </w:rPr>
                                  <w:t>1605383</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9200</wp14:pctHeight>
                    </wp14:sizeRelV>
                  </wp:anchor>
                </w:drawing>
              </mc:Choice>
              <mc:Fallback>
                <w:pict>
                  <v:shape id="Text Box 152" o:spid="_x0000_s1027" type="#_x0000_t202" style="position:absolute;margin-left:347.8pt;margin-top:688.5pt;width:399pt;height:1in;z-index:251673600;visibility:visible;mso-wrap-style:square;mso-width-percent:0;mso-height-percent:92;mso-wrap-distance-left:9pt;mso-wrap-distance-top:0;mso-wrap-distance-right:9pt;mso-wrap-distance-bottom:0;mso-position-horizontal:right;mso-position-horizontal-relative:margin;mso-position-vertical:absolute;mso-position-vertical-relative:page;mso-width-percent:0;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" filled="f" stroked="f" strokeweight=".5pt">
                    <v:textbox inset="126pt,0,54pt,0">
                      <w:txbxContent>
                        <w:sdt>
                          <w:sdtPr>
                            <w:rPr>
                              <w:color w:val="595959" w:themeColor="text1" w:themeTint="A6"/>
                              <w:sz w:val="44"/>
                              <w:szCs w:val="44"/>
                            </w:rPr>
                            <w:alias w:val="Abstract"/>
                            <w:tag w:val=""/>
                            <w:id w:val="-950625435"/>
                            <w:showingPlcHdr/>
                            <w:dataBinding w:prefixMappings="xmlns:ns0='http://schemas.microsoft.com/office/2006/coverPageProps' " w:xpath="/ns0:CoverPageProperties[1]/ns0:Abstract[1]" w:storeItemID="{55AF091B-3C7A-41E3-B477-F2FDAA23CFDA}"/>
                            <w:text w:multiLine="1"/>
                          </w:sdtPr>
                          <w:sdtEndPr/>
                          <w:sdtContent>
                            <w:p w:rsidR="002F29CD" w:rsidRPr="009A230C" w:rsidRDefault="002F29CD" w:rsidP="002F29CD">
                              <w:pPr>
                                <w:pStyle w:val="NoSpacing"/>
                                <w:jc w:val="right"/>
                                <w:rPr>
                                  <w:color w:val="595959" w:themeColor="text1" w:themeTint="A6"/>
                                  <w:sz w:val="44"/>
                                  <w:szCs w:val="44"/>
                                </w:rPr>
                              </w:pPr>
                              <w:r>
                                <w:rPr>
                                  <w:color w:val="595959" w:themeColor="text1" w:themeTint="A6"/>
                                  <w:sz w:val="44"/>
                                  <w:szCs w:val="44"/>
                                </w:rPr>
                                <w:t xml:space="preserve">     </w:t>
                              </w:r>
                            </w:p>
                          </w:sdtContent>
                        </w:sdt>
                        <w:p w:rsidR="002F29CD" w:rsidRPr="00DF0266" w:rsidRDefault="002F29CD" w:rsidP="002F29CD">
                          <w:pPr>
                            <w:pStyle w:val="NoSpacing"/>
                            <w:rPr>
                              <w:b/>
                              <w:i/>
                              <w:color w:val="2F5496" w:themeColor="accent5" w:themeShade="BF"/>
                              <w:sz w:val="28"/>
                              <w:szCs w:val="28"/>
                            </w:rPr>
                          </w:pPr>
                          <w:r w:rsidRPr="00DF0266">
                            <w:rPr>
                              <w:b/>
                              <w:i/>
                              <w:color w:val="2F5496" w:themeColor="accent5" w:themeShade="BF"/>
                              <w:sz w:val="28"/>
                              <w:szCs w:val="28"/>
                            </w:rPr>
                            <w:t>Abu Hana Muhammad Iqubul Yousuf</w:t>
                          </w:r>
                        </w:p>
                        <w:p w:rsidR="002F29CD" w:rsidRPr="00DF0266" w:rsidRDefault="002F29CD" w:rsidP="002F29CD">
                          <w:pPr>
                            <w:pStyle w:val="NoSpacing"/>
                            <w:rPr>
                              <w:b/>
                              <w:i/>
                              <w:color w:val="2F5496" w:themeColor="accent5" w:themeShade="BF"/>
                              <w:sz w:val="28"/>
                              <w:szCs w:val="28"/>
                            </w:rPr>
                          </w:pPr>
                          <w:r w:rsidRPr="00DF0266">
                            <w:rPr>
                              <w:b/>
                              <w:i/>
                              <w:color w:val="2F5496" w:themeColor="accent5" w:themeShade="BF"/>
                              <w:sz w:val="28"/>
                              <w:szCs w:val="28"/>
                            </w:rPr>
                            <w:t>1605383</w:t>
                          </w:r>
                        </w:p>
                      </w:txbxContent>
                    </v:textbox>
                    <w10:wrap type="square" anchorx="margin" anchory="page"/>
                  </v:shape>
                </w:pict>
              </mc:Fallback>
            </mc:AlternateContent>
          </w:r>
          <w:r>
            <w:rPr>
              <w:noProof/>
              <w:lang w:eastAsia="en-GB"/>
            </w:rPr>
            <mc:AlternateContent>
              <mc:Choice Requires="wps">
                <w:drawing>
                  <wp:anchor distT="0" distB="0" distL="114300" distR="114300" simplePos="0" relativeHeight="251672576" behindDoc="0" locked="0" layoutInCell="1" allowOverlap="1">
                    <wp:simplePos x="0" y="0"/>
                    <wp:positionH relativeFrom="page">
                      <wp:posOffset>219075</wp:posOffset>
                    </wp:positionH>
                    <wp:positionV relativeFrom="page">
                      <wp:posOffset>2162175</wp:posOffset>
                    </wp:positionV>
                    <wp:extent cx="7315200" cy="317182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171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F29CD" w:rsidRPr="002F29CD" w:rsidRDefault="009D06E6" w:rsidP="002F29CD">
                                <w:pPr>
                                  <w:jc w:val="right"/>
                                  <w:rPr>
                                    <w:color w:val="5B9BD5" w:themeColor="accent1"/>
                                    <w:sz w:val="48"/>
                                    <w:szCs w:val="48"/>
                                  </w:rPr>
                                </w:pPr>
                                <w:sdt>
                                  <w:sdtPr>
                                    <w:rPr>
                                      <w:rFonts w:ascii="inherit" w:eastAsia="Times New Roman" w:hAnsi="inherit" w:cs="Segoe UI"/>
                                      <w:color w:val="003E5A"/>
                                      <w:kern w:val="36"/>
                                      <w:sz w:val="48"/>
                                      <w:szCs w:val="48"/>
                                      <w:lang w:val="en"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2F29CD" w:rsidRPr="002F29CD">
                                      <w:rPr>
                                        <w:rFonts w:ascii="inherit" w:eastAsia="Times New Roman" w:hAnsi="inherit" w:cs="Segoe UI"/>
                                        <w:color w:val="003E5A"/>
                                        <w:kern w:val="36"/>
                                        <w:sz w:val="48"/>
                                        <w:szCs w:val="48"/>
                                        <w:lang w:eastAsia="en-GB"/>
                                      </w:rPr>
                                      <w:t>Knowledge and Information Management Skills for the Workplace (BMSK5006_LON)</w:t>
                                    </w:r>
                                  </w:sdtContent>
                                </w:sdt>
                                <w:r w:rsidR="002F29CD" w:rsidRPr="002F29CD">
                                  <w:rPr>
                                    <w:rFonts w:ascii="inherit" w:eastAsia="Times New Roman" w:hAnsi="inherit" w:cs="Segoe UI"/>
                                    <w:color w:val="003E5A"/>
                                    <w:kern w:val="36"/>
                                    <w:sz w:val="48"/>
                                    <w:szCs w:val="48"/>
                                    <w:lang w:eastAsia="en-GB"/>
                                  </w:rPr>
                                  <w:br/>
                                </w:r>
                              </w:p>
                              <w:p w:rsidR="002F29CD" w:rsidRDefault="002F29CD" w:rsidP="002F29CD">
                                <w:pPr>
                                  <w:jc w:val="right"/>
                                  <w:rPr>
                                    <w:color w:val="5B9BD5" w:themeColor="accent1"/>
                                    <w:sz w:val="64"/>
                                    <w:szCs w:val="64"/>
                                  </w:rPr>
                                </w:pPr>
                                <w:r w:rsidRPr="002F29CD">
                                  <w:rPr>
                                    <w:rFonts w:ascii="inherit" w:eastAsia="Times New Roman" w:hAnsi="inherit" w:cs="Segoe UI"/>
                                    <w:color w:val="003E5A"/>
                                    <w:kern w:val="36"/>
                                    <w:sz w:val="40"/>
                                    <w:szCs w:val="40"/>
                                    <w:lang w:eastAsia="en-GB"/>
                                  </w:rPr>
                                  <w:t>Lecturer: Tanja Nathan</w:t>
                                </w: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2F29CD" w:rsidRDefault="002F29CD">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id="Text Box 154" o:spid="_x0000_s1028" type="#_x0000_t202" style="position:absolute;margin-left:17.25pt;margin-top:170.25pt;width:8in;height:249.75pt;z-index:251672576;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" filled="f" stroked="f" strokeweight=".5pt">
                    <v:textbox inset="126pt,0,54pt,0">
                      <w:txbxContent>
                        <w:p w:rsidR="002F29CD" w:rsidRPr="002F29CD" w:rsidRDefault="009D06E6" w:rsidP="002F29CD">
                          <w:pPr>
                            <w:jc w:val="right"/>
                            <w:rPr>
                              <w:color w:val="5B9BD5" w:themeColor="accent1"/>
                              <w:sz w:val="48"/>
                              <w:szCs w:val="48"/>
                            </w:rPr>
                          </w:pPr>
                          <w:sdt>
                            <w:sdtPr>
                              <w:rPr>
                                <w:rFonts w:ascii="inherit" w:eastAsia="Times New Roman" w:hAnsi="inherit" w:cs="Segoe UI"/>
                                <w:color w:val="003E5A"/>
                                <w:kern w:val="36"/>
                                <w:sz w:val="48"/>
                                <w:szCs w:val="48"/>
                                <w:lang w:val="en"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2F29CD" w:rsidRPr="002F29CD">
                                <w:rPr>
                                  <w:rFonts w:ascii="inherit" w:eastAsia="Times New Roman" w:hAnsi="inherit" w:cs="Segoe UI"/>
                                  <w:color w:val="003E5A"/>
                                  <w:kern w:val="36"/>
                                  <w:sz w:val="48"/>
                                  <w:szCs w:val="48"/>
                                  <w:lang w:eastAsia="en-GB"/>
                                </w:rPr>
                                <w:t>Knowledge and Information Management Skills for the Workplace (BMSK5006_LON)</w:t>
                              </w:r>
                            </w:sdtContent>
                          </w:sdt>
                          <w:r w:rsidR="002F29CD" w:rsidRPr="002F29CD">
                            <w:rPr>
                              <w:rFonts w:ascii="inherit" w:eastAsia="Times New Roman" w:hAnsi="inherit" w:cs="Segoe UI"/>
                              <w:color w:val="003E5A"/>
                              <w:kern w:val="36"/>
                              <w:sz w:val="48"/>
                              <w:szCs w:val="48"/>
                              <w:lang w:eastAsia="en-GB"/>
                            </w:rPr>
                            <w:br/>
                          </w:r>
                        </w:p>
                        <w:p w:rsidR="002F29CD" w:rsidRDefault="002F29CD" w:rsidP="002F29CD">
                          <w:pPr>
                            <w:jc w:val="right"/>
                            <w:rPr>
                              <w:color w:val="5B9BD5" w:themeColor="accent1"/>
                              <w:sz w:val="64"/>
                              <w:szCs w:val="64"/>
                            </w:rPr>
                          </w:pPr>
                          <w:r w:rsidRPr="002F29CD">
                            <w:rPr>
                              <w:rFonts w:ascii="inherit" w:eastAsia="Times New Roman" w:hAnsi="inherit" w:cs="Segoe UI"/>
                              <w:color w:val="003E5A"/>
                              <w:kern w:val="36"/>
                              <w:sz w:val="40"/>
                              <w:szCs w:val="40"/>
                              <w:lang w:eastAsia="en-GB"/>
                            </w:rPr>
                            <w:t>Lecturer: Tanja Nathan</w:t>
                          </w: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2F29CD" w:rsidRDefault="002F29CD">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br w:type="page"/>
          </w:r>
        </w:p>
      </w:sdtContent>
    </w:sdt>
    <w:sdt>
      <w:sdtPr>
        <w:rPr>
          <w:rFonts w:ascii="Calibri" w:eastAsia="Calibri" w:hAnsi="Calibri" w:cs="Calibri"/>
          <w:lang w:val="en-US"/>
        </w:rPr>
        <w:id w:val="1094168326"/>
        <w:docPartObj>
          <w:docPartGallery w:val="Table of Contents"/>
          <w:docPartUnique/>
        </w:docPartObj>
      </w:sdtPr>
      <w:sdtEndPr/>
      <w:sdtContent>
        <w:p w:rsidR="002F29CD" w:rsidRPr="002F29CD" w:rsidRDefault="002F29CD" w:rsidP="002F29CD">
          <w:pPr>
            <w:keepNext/>
            <w:keepLines/>
            <w:spacing w:before="240" w:after="0" w:line="256" w:lineRule="auto"/>
            <w:outlineLvl w:val="0"/>
            <w:rPr>
              <w:rFonts w:ascii="Calibri Light" w:eastAsia="Calibri Light" w:hAnsi="Calibri Light" w:cs="Calibri Light"/>
              <w:color w:val="2E74B5" w:themeColor="accent1" w:themeShade="BF"/>
              <w:sz w:val="32"/>
              <w:szCs w:val="32"/>
              <w:lang w:val="en-US"/>
            </w:rPr>
          </w:pPr>
          <w:r w:rsidRPr="002F29CD">
            <w:rPr>
              <w:rFonts w:ascii="Calibri Light" w:eastAsia="Calibri Light" w:hAnsi="Calibri Light" w:cs="Calibri Light"/>
              <w:color w:val="2E74B5" w:themeColor="accent1" w:themeShade="BF"/>
              <w:sz w:val="32"/>
              <w:szCs w:val="32"/>
              <w:lang w:val="en-US"/>
            </w:rPr>
            <w:t>Contents</w:t>
          </w:r>
        </w:p>
        <w:p w:rsidR="002F29CD" w:rsidRPr="002F29CD" w:rsidRDefault="002F29CD" w:rsidP="002F29CD">
          <w:pPr>
            <w:tabs>
              <w:tab w:val="right" w:leader="dot" w:pos="9350"/>
            </w:tabs>
            <w:spacing w:after="100" w:line="256" w:lineRule="auto"/>
            <w:rPr>
              <w:rFonts w:ascii="Calibri" w:eastAsia="Calibri" w:hAnsi="Calibri" w:cs="Calibri"/>
              <w:lang w:val="en-US"/>
            </w:rPr>
          </w:pPr>
          <w:r w:rsidRPr="002F29CD">
            <w:rPr>
              <w:rFonts w:ascii="Calibri" w:eastAsia="Calibri" w:hAnsi="Calibri" w:cs="Calibri"/>
              <w:lang w:val="en-US"/>
            </w:rPr>
            <w:fldChar w:fldCharType="begin"/>
          </w:r>
          <w:r w:rsidRPr="002F29CD">
            <w:rPr>
              <w:rFonts w:ascii="Times New Roman" w:eastAsia="Times New Roman" w:hAnsi="Times New Roman" w:cs="Times New Roman"/>
              <w:b/>
              <w:webHidden/>
              <w:lang w:val="en-US"/>
            </w:rPr>
            <w:instrText>TOC \z \o "1-3" \u \h</w:instrText>
          </w:r>
          <w:r w:rsidRPr="002F29CD">
            <w:rPr>
              <w:rFonts w:ascii="Calibri" w:eastAsia="Calibri" w:hAnsi="Calibri" w:cs="Calibri"/>
              <w:lang w:val="en-US"/>
            </w:rPr>
            <w:fldChar w:fldCharType="separate"/>
          </w:r>
          <w:hyperlink r:id="rId8" w:anchor="_Toc18541146" w:history="1">
            <w:r w:rsidRPr="002F29CD">
              <w:rPr>
                <w:rFonts w:ascii="Times New Roman" w:eastAsia="Times New Roman" w:hAnsi="Times New Roman" w:cs="Times New Roman"/>
                <w:b/>
                <w:webHidden/>
                <w:lang w:val="en-US"/>
              </w:rPr>
              <w:t>Introduction</w:t>
            </w:r>
            <w:r w:rsidRPr="002F29CD">
              <w:rPr>
                <w:rFonts w:ascii="Calibri" w:eastAsia="Calibri" w:hAnsi="Calibri" w:cs="Calibri"/>
                <w:webHidden/>
                <w:lang w:val="en-US"/>
              </w:rPr>
              <w:fldChar w:fldCharType="begin"/>
            </w:r>
            <w:r w:rsidRPr="002F29CD">
              <w:rPr>
                <w:rFonts w:ascii="Calibri" w:eastAsia="Calibri" w:hAnsi="Calibri" w:cs="Calibri"/>
                <w:webHidden/>
                <w:lang w:val="en-US"/>
              </w:rPr>
              <w:instrText>PAGEREF _Toc18541146 \h</w:instrText>
            </w:r>
            <w:r w:rsidRPr="002F29CD">
              <w:rPr>
                <w:rFonts w:ascii="Calibri" w:eastAsia="Calibri" w:hAnsi="Calibri" w:cs="Calibri"/>
                <w:webHidden/>
                <w:lang w:val="en-US"/>
              </w:rPr>
            </w:r>
            <w:r w:rsidRPr="002F29CD">
              <w:rPr>
                <w:rFonts w:ascii="Calibri" w:eastAsia="Calibri" w:hAnsi="Calibri" w:cs="Calibri"/>
                <w:webHidden/>
                <w:lang w:val="en-US"/>
              </w:rPr>
              <w:fldChar w:fldCharType="separate"/>
            </w:r>
            <w:r w:rsidRPr="002F29CD">
              <w:rPr>
                <w:rFonts w:ascii="Calibri" w:eastAsia="Calibri" w:hAnsi="Calibri" w:cs="Calibri"/>
                <w:noProof/>
                <w:lang w:val="en-US"/>
              </w:rPr>
              <w:tab/>
              <w:t>2</w:t>
            </w:r>
            <w:r w:rsidRPr="002F29CD">
              <w:rPr>
                <w:rFonts w:ascii="Calibri" w:eastAsia="Calibri" w:hAnsi="Calibri" w:cs="Calibri"/>
                <w:webHidden/>
                <w:lang w:val="en-US"/>
              </w:rPr>
              <w:fldChar w:fldCharType="end"/>
            </w:r>
          </w:hyperlink>
        </w:p>
        <w:p w:rsidR="002F29CD" w:rsidRPr="002F29CD" w:rsidRDefault="009D06E6" w:rsidP="002F29CD">
          <w:pPr>
            <w:tabs>
              <w:tab w:val="right" w:leader="dot" w:pos="9350"/>
            </w:tabs>
            <w:spacing w:after="100" w:line="256" w:lineRule="auto"/>
            <w:rPr>
              <w:rFonts w:ascii="Calibri" w:eastAsia="Calibri" w:hAnsi="Calibri" w:cs="Calibri"/>
              <w:lang w:val="en-US"/>
            </w:rPr>
          </w:pPr>
          <w:hyperlink r:id="rId9" w:anchor="_Toc18541147" w:history="1">
            <w:r w:rsidR="002F29CD" w:rsidRPr="002F29CD">
              <w:rPr>
                <w:rFonts w:ascii="Times New Roman" w:eastAsia="Times New Roman" w:hAnsi="Times New Roman" w:cs="Times New Roman"/>
                <w:b/>
                <w:webHidden/>
                <w:lang w:val="en-US"/>
              </w:rPr>
              <w:t>Knowledge and Information Assessment</w:t>
            </w:r>
            <w:r w:rsidR="002F29CD" w:rsidRPr="002F29CD">
              <w:rPr>
                <w:rFonts w:ascii="Calibri" w:eastAsia="Calibri" w:hAnsi="Calibri" w:cs="Calibri"/>
                <w:webHidden/>
                <w:lang w:val="en-US"/>
              </w:rPr>
              <w:fldChar w:fldCharType="begin"/>
            </w:r>
            <w:r w:rsidR="002F29CD" w:rsidRPr="002F29CD">
              <w:rPr>
                <w:rFonts w:ascii="Calibri" w:eastAsia="Calibri" w:hAnsi="Calibri" w:cs="Calibri"/>
                <w:webHidden/>
                <w:lang w:val="en-US"/>
              </w:rPr>
              <w:instrText>PAGEREF _Toc18541147 \h</w:instrText>
            </w:r>
            <w:r w:rsidR="002F29CD" w:rsidRPr="002F29CD">
              <w:rPr>
                <w:rFonts w:ascii="Calibri" w:eastAsia="Calibri" w:hAnsi="Calibri" w:cs="Calibri"/>
                <w:webHidden/>
                <w:lang w:val="en-US"/>
              </w:rPr>
            </w:r>
            <w:r w:rsidR="002F29CD" w:rsidRPr="002F29CD">
              <w:rPr>
                <w:rFonts w:ascii="Calibri" w:eastAsia="Calibri" w:hAnsi="Calibri" w:cs="Calibri"/>
                <w:webHidden/>
                <w:lang w:val="en-US"/>
              </w:rPr>
              <w:fldChar w:fldCharType="separate"/>
            </w:r>
            <w:r w:rsidR="002F29CD" w:rsidRPr="002F29CD">
              <w:rPr>
                <w:rFonts w:ascii="Calibri" w:eastAsia="Calibri" w:hAnsi="Calibri" w:cs="Calibri"/>
                <w:noProof/>
                <w:lang w:val="en-US"/>
              </w:rPr>
              <w:tab/>
              <w:t>2</w:t>
            </w:r>
            <w:r w:rsidR="002F29CD" w:rsidRPr="002F29CD">
              <w:rPr>
                <w:rFonts w:ascii="Calibri" w:eastAsia="Calibri" w:hAnsi="Calibri" w:cs="Calibri"/>
                <w:webHidden/>
                <w:lang w:val="en-US"/>
              </w:rPr>
              <w:fldChar w:fldCharType="end"/>
            </w:r>
          </w:hyperlink>
        </w:p>
        <w:p w:rsidR="002F29CD" w:rsidRPr="002F29CD" w:rsidRDefault="009D06E6" w:rsidP="002F29CD">
          <w:pPr>
            <w:tabs>
              <w:tab w:val="right" w:leader="dot" w:pos="9350"/>
            </w:tabs>
            <w:spacing w:after="100" w:line="256" w:lineRule="auto"/>
            <w:rPr>
              <w:rFonts w:ascii="Calibri" w:eastAsia="Calibri" w:hAnsi="Calibri" w:cs="Calibri"/>
              <w:lang w:val="en-US"/>
            </w:rPr>
          </w:pPr>
          <w:hyperlink r:id="rId10" w:anchor="_Toc18541148" w:history="1">
            <w:r w:rsidR="002F29CD" w:rsidRPr="002F29CD">
              <w:rPr>
                <w:rFonts w:ascii="Times New Roman" w:eastAsia="Times New Roman" w:hAnsi="Times New Roman" w:cs="Times New Roman"/>
                <w:b/>
                <w:webHidden/>
                <w:lang w:val="en-US"/>
              </w:rPr>
              <w:t>Internal and External Sources of Information Assessment</w:t>
            </w:r>
            <w:r w:rsidR="002F29CD" w:rsidRPr="002F29CD">
              <w:rPr>
                <w:rFonts w:ascii="Calibri" w:eastAsia="Calibri" w:hAnsi="Calibri" w:cs="Calibri"/>
                <w:webHidden/>
                <w:lang w:val="en-US"/>
              </w:rPr>
              <w:fldChar w:fldCharType="begin"/>
            </w:r>
            <w:r w:rsidR="002F29CD" w:rsidRPr="002F29CD">
              <w:rPr>
                <w:rFonts w:ascii="Calibri" w:eastAsia="Calibri" w:hAnsi="Calibri" w:cs="Calibri"/>
                <w:webHidden/>
                <w:lang w:val="en-US"/>
              </w:rPr>
              <w:instrText>PAGEREF _Toc18541148 \h</w:instrText>
            </w:r>
            <w:r w:rsidR="002F29CD" w:rsidRPr="002F29CD">
              <w:rPr>
                <w:rFonts w:ascii="Calibri" w:eastAsia="Calibri" w:hAnsi="Calibri" w:cs="Calibri"/>
                <w:webHidden/>
                <w:lang w:val="en-US"/>
              </w:rPr>
            </w:r>
            <w:r w:rsidR="002F29CD" w:rsidRPr="002F29CD">
              <w:rPr>
                <w:rFonts w:ascii="Calibri" w:eastAsia="Calibri" w:hAnsi="Calibri" w:cs="Calibri"/>
                <w:webHidden/>
                <w:lang w:val="en-US"/>
              </w:rPr>
              <w:fldChar w:fldCharType="separate"/>
            </w:r>
            <w:r w:rsidR="002F29CD" w:rsidRPr="002F29CD">
              <w:rPr>
                <w:rFonts w:ascii="Calibri" w:eastAsia="Calibri" w:hAnsi="Calibri" w:cs="Calibri"/>
                <w:noProof/>
                <w:lang w:val="en-US"/>
              </w:rPr>
              <w:tab/>
              <w:t>3</w:t>
            </w:r>
            <w:r w:rsidR="002F29CD" w:rsidRPr="002F29CD">
              <w:rPr>
                <w:rFonts w:ascii="Calibri" w:eastAsia="Calibri" w:hAnsi="Calibri" w:cs="Calibri"/>
                <w:webHidden/>
                <w:lang w:val="en-US"/>
              </w:rPr>
              <w:fldChar w:fldCharType="end"/>
            </w:r>
          </w:hyperlink>
        </w:p>
        <w:p w:rsidR="002F29CD" w:rsidRPr="002F29CD" w:rsidRDefault="009D06E6" w:rsidP="002F29CD">
          <w:pPr>
            <w:tabs>
              <w:tab w:val="right" w:leader="dot" w:pos="9350"/>
            </w:tabs>
            <w:spacing w:after="100" w:line="256" w:lineRule="auto"/>
            <w:rPr>
              <w:rFonts w:ascii="Calibri" w:eastAsia="Calibri" w:hAnsi="Calibri" w:cs="Calibri"/>
              <w:lang w:val="en-US"/>
            </w:rPr>
          </w:pPr>
          <w:hyperlink r:id="rId11" w:anchor="_Toc18541149" w:history="1">
            <w:r w:rsidR="002F29CD" w:rsidRPr="002F29CD">
              <w:rPr>
                <w:rFonts w:ascii="Times New Roman" w:eastAsia="Calibri" w:hAnsi="Times New Roman" w:cs="Times New Roman"/>
                <w:b/>
                <w:webHidden/>
                <w:shd w:val="clear" w:color="auto" w:fill="FFFFFF"/>
                <w:lang w:val="en-US"/>
              </w:rPr>
              <w:t>Advantages of the Information Sources</w:t>
            </w:r>
            <w:r w:rsidR="002F29CD" w:rsidRPr="002F29CD">
              <w:rPr>
                <w:rFonts w:ascii="Calibri" w:eastAsia="Calibri" w:hAnsi="Calibri" w:cs="Calibri"/>
                <w:webHidden/>
                <w:lang w:val="en-US"/>
              </w:rPr>
              <w:fldChar w:fldCharType="begin"/>
            </w:r>
            <w:r w:rsidR="002F29CD" w:rsidRPr="002F29CD">
              <w:rPr>
                <w:rFonts w:ascii="Calibri" w:eastAsia="Calibri" w:hAnsi="Calibri" w:cs="Calibri"/>
                <w:webHidden/>
                <w:lang w:val="en-US"/>
              </w:rPr>
              <w:instrText>PAGEREF _Toc18541149 \h</w:instrText>
            </w:r>
            <w:r w:rsidR="002F29CD" w:rsidRPr="002F29CD">
              <w:rPr>
                <w:rFonts w:ascii="Calibri" w:eastAsia="Calibri" w:hAnsi="Calibri" w:cs="Calibri"/>
                <w:webHidden/>
                <w:lang w:val="en-US"/>
              </w:rPr>
            </w:r>
            <w:r w:rsidR="002F29CD" w:rsidRPr="002F29CD">
              <w:rPr>
                <w:rFonts w:ascii="Calibri" w:eastAsia="Calibri" w:hAnsi="Calibri" w:cs="Calibri"/>
                <w:webHidden/>
                <w:lang w:val="en-US"/>
              </w:rPr>
              <w:fldChar w:fldCharType="separate"/>
            </w:r>
            <w:r w:rsidR="002F29CD" w:rsidRPr="002F29CD">
              <w:rPr>
                <w:rFonts w:ascii="Calibri" w:eastAsia="Calibri" w:hAnsi="Calibri" w:cs="Calibri"/>
                <w:noProof/>
                <w:lang w:val="en-US"/>
              </w:rPr>
              <w:tab/>
              <w:t>4</w:t>
            </w:r>
            <w:r w:rsidR="002F29CD" w:rsidRPr="002F29CD">
              <w:rPr>
                <w:rFonts w:ascii="Calibri" w:eastAsia="Calibri" w:hAnsi="Calibri" w:cs="Calibri"/>
                <w:webHidden/>
                <w:lang w:val="en-US"/>
              </w:rPr>
              <w:fldChar w:fldCharType="end"/>
            </w:r>
          </w:hyperlink>
        </w:p>
        <w:p w:rsidR="002F29CD" w:rsidRPr="002F29CD" w:rsidRDefault="009D06E6" w:rsidP="002F29CD">
          <w:pPr>
            <w:tabs>
              <w:tab w:val="right" w:leader="dot" w:pos="9350"/>
            </w:tabs>
            <w:spacing w:after="100" w:line="256" w:lineRule="auto"/>
            <w:rPr>
              <w:rFonts w:ascii="Calibri" w:eastAsia="Calibri" w:hAnsi="Calibri" w:cs="Calibri"/>
              <w:lang w:val="en-US"/>
            </w:rPr>
          </w:pPr>
          <w:hyperlink r:id="rId12" w:anchor="_Toc18541150" w:history="1">
            <w:r w:rsidR="002F29CD" w:rsidRPr="002F29CD">
              <w:rPr>
                <w:rFonts w:ascii="Times New Roman" w:eastAsia="Calibri" w:hAnsi="Times New Roman" w:cs="Times New Roman"/>
                <w:b/>
                <w:webHidden/>
                <w:shd w:val="clear" w:color="auto" w:fill="FFFFFF"/>
                <w:lang w:val="en-US"/>
              </w:rPr>
              <w:t>Disadvantages of the Information Sources</w:t>
            </w:r>
            <w:r w:rsidR="002F29CD" w:rsidRPr="002F29CD">
              <w:rPr>
                <w:rFonts w:ascii="Calibri" w:eastAsia="Calibri" w:hAnsi="Calibri" w:cs="Calibri"/>
                <w:webHidden/>
                <w:lang w:val="en-US"/>
              </w:rPr>
              <w:fldChar w:fldCharType="begin"/>
            </w:r>
            <w:r w:rsidR="002F29CD" w:rsidRPr="002F29CD">
              <w:rPr>
                <w:rFonts w:ascii="Calibri" w:eastAsia="Calibri" w:hAnsi="Calibri" w:cs="Calibri"/>
                <w:webHidden/>
                <w:lang w:val="en-US"/>
              </w:rPr>
              <w:instrText>PAGEREF _Toc18541150 \h</w:instrText>
            </w:r>
            <w:r w:rsidR="002F29CD" w:rsidRPr="002F29CD">
              <w:rPr>
                <w:rFonts w:ascii="Calibri" w:eastAsia="Calibri" w:hAnsi="Calibri" w:cs="Calibri"/>
                <w:webHidden/>
                <w:lang w:val="en-US"/>
              </w:rPr>
            </w:r>
            <w:r w:rsidR="002F29CD" w:rsidRPr="002F29CD">
              <w:rPr>
                <w:rFonts w:ascii="Calibri" w:eastAsia="Calibri" w:hAnsi="Calibri" w:cs="Calibri"/>
                <w:webHidden/>
                <w:lang w:val="en-US"/>
              </w:rPr>
              <w:fldChar w:fldCharType="separate"/>
            </w:r>
            <w:r w:rsidR="002F29CD" w:rsidRPr="002F29CD">
              <w:rPr>
                <w:rFonts w:ascii="Calibri" w:eastAsia="Calibri" w:hAnsi="Calibri" w:cs="Calibri"/>
                <w:noProof/>
                <w:lang w:val="en-US"/>
              </w:rPr>
              <w:tab/>
              <w:t>4</w:t>
            </w:r>
            <w:r w:rsidR="002F29CD" w:rsidRPr="002F29CD">
              <w:rPr>
                <w:rFonts w:ascii="Calibri" w:eastAsia="Calibri" w:hAnsi="Calibri" w:cs="Calibri"/>
                <w:webHidden/>
                <w:lang w:val="en-US"/>
              </w:rPr>
              <w:fldChar w:fldCharType="end"/>
            </w:r>
          </w:hyperlink>
        </w:p>
        <w:p w:rsidR="002F29CD" w:rsidRPr="002F29CD" w:rsidRDefault="009D06E6" w:rsidP="002F29CD">
          <w:pPr>
            <w:tabs>
              <w:tab w:val="right" w:leader="dot" w:pos="9350"/>
            </w:tabs>
            <w:spacing w:after="100" w:line="256" w:lineRule="auto"/>
            <w:rPr>
              <w:rFonts w:ascii="Calibri" w:eastAsia="Calibri" w:hAnsi="Calibri" w:cs="Calibri"/>
              <w:lang w:val="en-US"/>
            </w:rPr>
          </w:pPr>
          <w:hyperlink r:id="rId13" w:anchor="_Toc18541151" w:history="1">
            <w:r w:rsidR="002F29CD" w:rsidRPr="002F29CD">
              <w:rPr>
                <w:rFonts w:ascii="Times New Roman" w:eastAsia="Calibri" w:hAnsi="Times New Roman" w:cs="Times New Roman"/>
                <w:b/>
                <w:webHidden/>
                <w:lang w:val="en-US"/>
              </w:rPr>
              <w:t>Decision-Making Review</w:t>
            </w:r>
            <w:r w:rsidR="002F29CD" w:rsidRPr="002F29CD">
              <w:rPr>
                <w:rFonts w:ascii="Calibri" w:eastAsia="Calibri" w:hAnsi="Calibri" w:cs="Calibri"/>
                <w:webHidden/>
                <w:lang w:val="en-US"/>
              </w:rPr>
              <w:fldChar w:fldCharType="begin"/>
            </w:r>
            <w:r w:rsidR="002F29CD" w:rsidRPr="002F29CD">
              <w:rPr>
                <w:rFonts w:ascii="Calibri" w:eastAsia="Calibri" w:hAnsi="Calibri" w:cs="Calibri"/>
                <w:webHidden/>
                <w:lang w:val="en-US"/>
              </w:rPr>
              <w:instrText>PAGEREF _Toc18541151 \h</w:instrText>
            </w:r>
            <w:r w:rsidR="002F29CD" w:rsidRPr="002F29CD">
              <w:rPr>
                <w:rFonts w:ascii="Calibri" w:eastAsia="Calibri" w:hAnsi="Calibri" w:cs="Calibri"/>
                <w:webHidden/>
                <w:lang w:val="en-US"/>
              </w:rPr>
            </w:r>
            <w:r w:rsidR="002F29CD" w:rsidRPr="002F29CD">
              <w:rPr>
                <w:rFonts w:ascii="Calibri" w:eastAsia="Calibri" w:hAnsi="Calibri" w:cs="Calibri"/>
                <w:webHidden/>
                <w:lang w:val="en-US"/>
              </w:rPr>
              <w:fldChar w:fldCharType="separate"/>
            </w:r>
            <w:r w:rsidR="002F29CD" w:rsidRPr="002F29CD">
              <w:rPr>
                <w:rFonts w:ascii="Calibri" w:eastAsia="Calibri" w:hAnsi="Calibri" w:cs="Calibri"/>
                <w:noProof/>
                <w:lang w:val="en-US"/>
              </w:rPr>
              <w:tab/>
              <w:t>5</w:t>
            </w:r>
            <w:r w:rsidR="002F29CD" w:rsidRPr="002F29CD">
              <w:rPr>
                <w:rFonts w:ascii="Calibri" w:eastAsia="Calibri" w:hAnsi="Calibri" w:cs="Calibri"/>
                <w:webHidden/>
                <w:lang w:val="en-US"/>
              </w:rPr>
              <w:fldChar w:fldCharType="end"/>
            </w:r>
          </w:hyperlink>
        </w:p>
        <w:p w:rsidR="002F29CD" w:rsidRPr="002F29CD" w:rsidRDefault="009D06E6" w:rsidP="002F29CD">
          <w:pPr>
            <w:tabs>
              <w:tab w:val="right" w:leader="dot" w:pos="9350"/>
            </w:tabs>
            <w:spacing w:after="100" w:line="256" w:lineRule="auto"/>
            <w:rPr>
              <w:rFonts w:ascii="Calibri" w:eastAsia="Calibri" w:hAnsi="Calibri" w:cs="Calibri"/>
              <w:lang w:val="en-US"/>
            </w:rPr>
          </w:pPr>
          <w:hyperlink r:id="rId14" w:anchor="_Toc18541152" w:history="1">
            <w:r w:rsidR="002F29CD" w:rsidRPr="002F29CD">
              <w:rPr>
                <w:rFonts w:ascii="Times New Roman" w:eastAsia="Calibri" w:hAnsi="Times New Roman" w:cs="Times New Roman"/>
                <w:b/>
                <w:webHidden/>
                <w:lang w:val="en-US"/>
              </w:rPr>
              <w:t>Features of various information types</w:t>
            </w:r>
            <w:r w:rsidR="002F29CD" w:rsidRPr="002F29CD">
              <w:rPr>
                <w:rFonts w:ascii="Calibri" w:eastAsia="Calibri" w:hAnsi="Calibri" w:cs="Calibri"/>
                <w:webHidden/>
                <w:lang w:val="en-US"/>
              </w:rPr>
              <w:fldChar w:fldCharType="begin"/>
            </w:r>
            <w:r w:rsidR="002F29CD" w:rsidRPr="002F29CD">
              <w:rPr>
                <w:rFonts w:ascii="Calibri" w:eastAsia="Calibri" w:hAnsi="Calibri" w:cs="Calibri"/>
                <w:webHidden/>
                <w:lang w:val="en-US"/>
              </w:rPr>
              <w:instrText>PAGEREF _Toc18541152 \h</w:instrText>
            </w:r>
            <w:r w:rsidR="002F29CD" w:rsidRPr="002F29CD">
              <w:rPr>
                <w:rFonts w:ascii="Calibri" w:eastAsia="Calibri" w:hAnsi="Calibri" w:cs="Calibri"/>
                <w:webHidden/>
                <w:lang w:val="en-US"/>
              </w:rPr>
            </w:r>
            <w:r w:rsidR="002F29CD" w:rsidRPr="002F29CD">
              <w:rPr>
                <w:rFonts w:ascii="Calibri" w:eastAsia="Calibri" w:hAnsi="Calibri" w:cs="Calibri"/>
                <w:webHidden/>
                <w:lang w:val="en-US"/>
              </w:rPr>
              <w:fldChar w:fldCharType="separate"/>
            </w:r>
            <w:r w:rsidR="002F29CD" w:rsidRPr="002F29CD">
              <w:rPr>
                <w:rFonts w:ascii="Calibri" w:eastAsia="Calibri" w:hAnsi="Calibri" w:cs="Calibri"/>
                <w:noProof/>
                <w:lang w:val="en-US"/>
              </w:rPr>
              <w:tab/>
              <w:t>5</w:t>
            </w:r>
            <w:r w:rsidR="002F29CD" w:rsidRPr="002F29CD">
              <w:rPr>
                <w:rFonts w:ascii="Calibri" w:eastAsia="Calibri" w:hAnsi="Calibri" w:cs="Calibri"/>
                <w:webHidden/>
                <w:lang w:val="en-US"/>
              </w:rPr>
              <w:fldChar w:fldCharType="end"/>
            </w:r>
          </w:hyperlink>
        </w:p>
        <w:p w:rsidR="002F29CD" w:rsidRPr="002F29CD" w:rsidRDefault="009D06E6" w:rsidP="002F29CD">
          <w:pPr>
            <w:tabs>
              <w:tab w:val="right" w:leader="dot" w:pos="9350"/>
            </w:tabs>
            <w:spacing w:after="100" w:line="256" w:lineRule="auto"/>
            <w:rPr>
              <w:rFonts w:ascii="Calibri" w:eastAsia="Calibri" w:hAnsi="Calibri" w:cs="Calibri"/>
              <w:lang w:val="en-US"/>
            </w:rPr>
          </w:pPr>
          <w:hyperlink r:id="rId15" w:anchor="_Toc18541153" w:history="1">
            <w:r w:rsidR="002F29CD" w:rsidRPr="002F29CD">
              <w:rPr>
                <w:rFonts w:ascii="Times New Roman" w:eastAsia="Calibri" w:hAnsi="Times New Roman" w:cs="Times New Roman"/>
                <w:b/>
                <w:bCs/>
                <w:webHidden/>
                <w:lang w:val="en-US"/>
              </w:rPr>
              <w:t>The Knowledge Hierarchy</w:t>
            </w:r>
            <w:r w:rsidR="002F29CD" w:rsidRPr="002F29CD">
              <w:rPr>
                <w:rFonts w:ascii="Calibri" w:eastAsia="Calibri" w:hAnsi="Calibri" w:cs="Calibri"/>
                <w:webHidden/>
                <w:lang w:val="en-US"/>
              </w:rPr>
              <w:fldChar w:fldCharType="begin"/>
            </w:r>
            <w:r w:rsidR="002F29CD" w:rsidRPr="002F29CD">
              <w:rPr>
                <w:rFonts w:ascii="Calibri" w:eastAsia="Calibri" w:hAnsi="Calibri" w:cs="Calibri"/>
                <w:webHidden/>
                <w:lang w:val="en-US"/>
              </w:rPr>
              <w:instrText>PAGEREF _Toc18541153 \h</w:instrText>
            </w:r>
            <w:r w:rsidR="002F29CD" w:rsidRPr="002F29CD">
              <w:rPr>
                <w:rFonts w:ascii="Calibri" w:eastAsia="Calibri" w:hAnsi="Calibri" w:cs="Calibri"/>
                <w:webHidden/>
                <w:lang w:val="en-US"/>
              </w:rPr>
            </w:r>
            <w:r w:rsidR="002F29CD" w:rsidRPr="002F29CD">
              <w:rPr>
                <w:rFonts w:ascii="Calibri" w:eastAsia="Calibri" w:hAnsi="Calibri" w:cs="Calibri"/>
                <w:webHidden/>
                <w:lang w:val="en-US"/>
              </w:rPr>
              <w:fldChar w:fldCharType="separate"/>
            </w:r>
            <w:r w:rsidR="002F29CD" w:rsidRPr="002F29CD">
              <w:rPr>
                <w:rFonts w:ascii="Calibri" w:eastAsia="Calibri" w:hAnsi="Calibri" w:cs="Calibri"/>
                <w:noProof/>
                <w:lang w:val="en-US"/>
              </w:rPr>
              <w:tab/>
              <w:t>6</w:t>
            </w:r>
            <w:r w:rsidR="002F29CD" w:rsidRPr="002F29CD">
              <w:rPr>
                <w:rFonts w:ascii="Calibri" w:eastAsia="Calibri" w:hAnsi="Calibri" w:cs="Calibri"/>
                <w:webHidden/>
                <w:lang w:val="en-US"/>
              </w:rPr>
              <w:fldChar w:fldCharType="end"/>
            </w:r>
          </w:hyperlink>
        </w:p>
        <w:p w:rsidR="002F29CD" w:rsidRPr="002F29CD" w:rsidRDefault="009D06E6" w:rsidP="002F29CD">
          <w:pPr>
            <w:tabs>
              <w:tab w:val="right" w:leader="dot" w:pos="9350"/>
            </w:tabs>
            <w:spacing w:after="100" w:line="256" w:lineRule="auto"/>
            <w:rPr>
              <w:rFonts w:ascii="Calibri" w:eastAsia="Calibri" w:hAnsi="Calibri" w:cs="Calibri"/>
              <w:lang w:val="en-US"/>
            </w:rPr>
          </w:pPr>
          <w:hyperlink r:id="rId16" w:anchor="_Toc18541154" w:history="1">
            <w:r w:rsidR="002F29CD" w:rsidRPr="002F29CD">
              <w:rPr>
                <w:rFonts w:ascii="Times New Roman" w:eastAsia="Calibri" w:hAnsi="Times New Roman" w:cs="Times New Roman"/>
                <w:b/>
                <w:webHidden/>
                <w:lang w:val="en-US"/>
              </w:rPr>
              <w:t>Relationship Between Information and Knowledge</w:t>
            </w:r>
            <w:r w:rsidR="002F29CD" w:rsidRPr="002F29CD">
              <w:rPr>
                <w:rFonts w:ascii="Calibri" w:eastAsia="Calibri" w:hAnsi="Calibri" w:cs="Calibri"/>
                <w:webHidden/>
                <w:lang w:val="en-US"/>
              </w:rPr>
              <w:fldChar w:fldCharType="begin"/>
            </w:r>
            <w:r w:rsidR="002F29CD" w:rsidRPr="002F29CD">
              <w:rPr>
                <w:rFonts w:ascii="Calibri" w:eastAsia="Calibri" w:hAnsi="Calibri" w:cs="Calibri"/>
                <w:webHidden/>
                <w:lang w:val="en-US"/>
              </w:rPr>
              <w:instrText>PAGEREF _Toc18541154 \h</w:instrText>
            </w:r>
            <w:r w:rsidR="002F29CD" w:rsidRPr="002F29CD">
              <w:rPr>
                <w:rFonts w:ascii="Calibri" w:eastAsia="Calibri" w:hAnsi="Calibri" w:cs="Calibri"/>
                <w:webHidden/>
                <w:lang w:val="en-US"/>
              </w:rPr>
            </w:r>
            <w:r w:rsidR="002F29CD" w:rsidRPr="002F29CD">
              <w:rPr>
                <w:rFonts w:ascii="Calibri" w:eastAsia="Calibri" w:hAnsi="Calibri" w:cs="Calibri"/>
                <w:webHidden/>
                <w:lang w:val="en-US"/>
              </w:rPr>
              <w:fldChar w:fldCharType="separate"/>
            </w:r>
            <w:r w:rsidR="002F29CD" w:rsidRPr="002F29CD">
              <w:rPr>
                <w:rFonts w:ascii="Calibri" w:eastAsia="Calibri" w:hAnsi="Calibri" w:cs="Calibri"/>
                <w:noProof/>
                <w:lang w:val="en-US"/>
              </w:rPr>
              <w:tab/>
              <w:t>7</w:t>
            </w:r>
            <w:r w:rsidR="002F29CD" w:rsidRPr="002F29CD">
              <w:rPr>
                <w:rFonts w:ascii="Calibri" w:eastAsia="Calibri" w:hAnsi="Calibri" w:cs="Calibri"/>
                <w:webHidden/>
                <w:lang w:val="en-US"/>
              </w:rPr>
              <w:fldChar w:fldCharType="end"/>
            </w:r>
          </w:hyperlink>
        </w:p>
        <w:p w:rsidR="002F29CD" w:rsidRPr="002F29CD" w:rsidRDefault="009D06E6" w:rsidP="002F29CD">
          <w:pPr>
            <w:tabs>
              <w:tab w:val="right" w:leader="dot" w:pos="9350"/>
            </w:tabs>
            <w:spacing w:after="100" w:line="256" w:lineRule="auto"/>
            <w:rPr>
              <w:rFonts w:ascii="Calibri" w:eastAsia="Calibri" w:hAnsi="Calibri" w:cs="Calibri"/>
              <w:lang w:val="en-US"/>
            </w:rPr>
          </w:pPr>
          <w:hyperlink r:id="rId17" w:anchor="_Toc18541155" w:history="1">
            <w:r w:rsidR="002F29CD" w:rsidRPr="002F29CD">
              <w:rPr>
                <w:rFonts w:ascii="Times New Roman" w:eastAsia="Calibri" w:hAnsi="Times New Roman" w:cs="Times New Roman"/>
                <w:b/>
                <w:webHidden/>
                <w:lang w:val="en-US"/>
              </w:rPr>
              <w:t>Proposals for Development of Information and Knowledge</w:t>
            </w:r>
            <w:r w:rsidR="002F29CD" w:rsidRPr="002F29CD">
              <w:rPr>
                <w:rFonts w:ascii="Calibri" w:eastAsia="Calibri" w:hAnsi="Calibri" w:cs="Calibri"/>
                <w:webHidden/>
                <w:lang w:val="en-US"/>
              </w:rPr>
              <w:fldChar w:fldCharType="begin"/>
            </w:r>
            <w:r w:rsidR="002F29CD" w:rsidRPr="002F29CD">
              <w:rPr>
                <w:rFonts w:ascii="Calibri" w:eastAsia="Calibri" w:hAnsi="Calibri" w:cs="Calibri"/>
                <w:webHidden/>
                <w:lang w:val="en-US"/>
              </w:rPr>
              <w:instrText>PAGEREF _Toc18541155 \h</w:instrText>
            </w:r>
            <w:r w:rsidR="002F29CD" w:rsidRPr="002F29CD">
              <w:rPr>
                <w:rFonts w:ascii="Calibri" w:eastAsia="Calibri" w:hAnsi="Calibri" w:cs="Calibri"/>
                <w:webHidden/>
                <w:lang w:val="en-US"/>
              </w:rPr>
            </w:r>
            <w:r w:rsidR="002F29CD" w:rsidRPr="002F29CD">
              <w:rPr>
                <w:rFonts w:ascii="Calibri" w:eastAsia="Calibri" w:hAnsi="Calibri" w:cs="Calibri"/>
                <w:webHidden/>
                <w:lang w:val="en-US"/>
              </w:rPr>
              <w:fldChar w:fldCharType="separate"/>
            </w:r>
            <w:r w:rsidR="002F29CD" w:rsidRPr="002F29CD">
              <w:rPr>
                <w:rFonts w:ascii="Calibri" w:eastAsia="Calibri" w:hAnsi="Calibri" w:cs="Calibri"/>
                <w:noProof/>
                <w:lang w:val="en-US"/>
              </w:rPr>
              <w:tab/>
              <w:t>8</w:t>
            </w:r>
            <w:r w:rsidR="002F29CD" w:rsidRPr="002F29CD">
              <w:rPr>
                <w:rFonts w:ascii="Calibri" w:eastAsia="Calibri" w:hAnsi="Calibri" w:cs="Calibri"/>
                <w:webHidden/>
                <w:lang w:val="en-US"/>
              </w:rPr>
              <w:fldChar w:fldCharType="end"/>
            </w:r>
          </w:hyperlink>
        </w:p>
        <w:p w:rsidR="002F29CD" w:rsidRPr="002F29CD" w:rsidRDefault="009D06E6" w:rsidP="002F29CD">
          <w:pPr>
            <w:tabs>
              <w:tab w:val="right" w:leader="dot" w:pos="9350"/>
            </w:tabs>
            <w:spacing w:after="100" w:line="256" w:lineRule="auto"/>
            <w:rPr>
              <w:rFonts w:ascii="Calibri" w:eastAsia="Calibri" w:hAnsi="Calibri" w:cs="Calibri"/>
              <w:lang w:val="en-US"/>
            </w:rPr>
          </w:pPr>
          <w:hyperlink r:id="rId18" w:anchor="_Toc18541156" w:history="1">
            <w:r w:rsidR="002F29CD" w:rsidRPr="002F29CD">
              <w:rPr>
                <w:rFonts w:ascii="Times New Roman" w:eastAsia="Times New Roman" w:hAnsi="Times New Roman" w:cs="Times New Roman"/>
                <w:b/>
                <w:webHidden/>
                <w:lang w:val="en-US"/>
              </w:rPr>
              <w:t>Strategies to Increase Inclusion in the Making Decisions</w:t>
            </w:r>
            <w:r w:rsidR="002F29CD" w:rsidRPr="002F29CD">
              <w:rPr>
                <w:rFonts w:ascii="Calibri" w:eastAsia="Calibri" w:hAnsi="Calibri" w:cs="Calibri"/>
                <w:webHidden/>
                <w:lang w:val="en-US"/>
              </w:rPr>
              <w:fldChar w:fldCharType="begin"/>
            </w:r>
            <w:r w:rsidR="002F29CD" w:rsidRPr="002F29CD">
              <w:rPr>
                <w:rFonts w:ascii="Calibri" w:eastAsia="Calibri" w:hAnsi="Calibri" w:cs="Calibri"/>
                <w:webHidden/>
                <w:lang w:val="en-US"/>
              </w:rPr>
              <w:instrText>PAGEREF _Toc18541156 \h</w:instrText>
            </w:r>
            <w:r w:rsidR="002F29CD" w:rsidRPr="002F29CD">
              <w:rPr>
                <w:rFonts w:ascii="Calibri" w:eastAsia="Calibri" w:hAnsi="Calibri" w:cs="Calibri"/>
                <w:webHidden/>
                <w:lang w:val="en-US"/>
              </w:rPr>
            </w:r>
            <w:r w:rsidR="002F29CD" w:rsidRPr="002F29CD">
              <w:rPr>
                <w:rFonts w:ascii="Calibri" w:eastAsia="Calibri" w:hAnsi="Calibri" w:cs="Calibri"/>
                <w:webHidden/>
                <w:lang w:val="en-US"/>
              </w:rPr>
              <w:fldChar w:fldCharType="separate"/>
            </w:r>
            <w:r w:rsidR="002F29CD" w:rsidRPr="002F29CD">
              <w:rPr>
                <w:rFonts w:ascii="Calibri" w:eastAsia="Calibri" w:hAnsi="Calibri" w:cs="Calibri"/>
                <w:noProof/>
                <w:lang w:val="en-US"/>
              </w:rPr>
              <w:tab/>
              <w:t>10</w:t>
            </w:r>
            <w:r w:rsidR="002F29CD" w:rsidRPr="002F29CD">
              <w:rPr>
                <w:rFonts w:ascii="Calibri" w:eastAsia="Calibri" w:hAnsi="Calibri" w:cs="Calibri"/>
                <w:webHidden/>
                <w:lang w:val="en-US"/>
              </w:rPr>
              <w:fldChar w:fldCharType="end"/>
            </w:r>
          </w:hyperlink>
        </w:p>
        <w:p w:rsidR="002F29CD" w:rsidRPr="002F29CD" w:rsidRDefault="009D06E6" w:rsidP="002F29CD">
          <w:pPr>
            <w:tabs>
              <w:tab w:val="right" w:leader="dot" w:pos="9350"/>
            </w:tabs>
            <w:spacing w:after="100" w:line="256" w:lineRule="auto"/>
            <w:rPr>
              <w:rFonts w:ascii="Calibri" w:eastAsia="Calibri" w:hAnsi="Calibri" w:cs="Calibri"/>
              <w:lang w:val="en-US"/>
            </w:rPr>
          </w:pPr>
          <w:hyperlink r:id="rId19" w:anchor="_Toc18541157" w:history="1">
            <w:r w:rsidR="002F29CD" w:rsidRPr="002F29CD">
              <w:rPr>
                <w:rFonts w:ascii="Times New Roman" w:eastAsia="Calibri" w:hAnsi="Times New Roman" w:cs="Times New Roman"/>
                <w:b/>
                <w:webHidden/>
                <w:lang w:val="en-US"/>
              </w:rPr>
              <w:t>Step by step instructions to Build Business Relationships with Stakeholders Using Divergent Modes of Communication</w:t>
            </w:r>
            <w:r w:rsidR="002F29CD" w:rsidRPr="002F29CD">
              <w:rPr>
                <w:rFonts w:ascii="Calibri" w:eastAsia="Calibri" w:hAnsi="Calibri" w:cs="Calibri"/>
                <w:webHidden/>
                <w:lang w:val="en-US"/>
              </w:rPr>
              <w:fldChar w:fldCharType="begin"/>
            </w:r>
            <w:r w:rsidR="002F29CD" w:rsidRPr="002F29CD">
              <w:rPr>
                <w:rFonts w:ascii="Calibri" w:eastAsia="Calibri" w:hAnsi="Calibri" w:cs="Calibri"/>
                <w:webHidden/>
                <w:lang w:val="en-US"/>
              </w:rPr>
              <w:instrText>PAGEREF _Toc18541157 \h</w:instrText>
            </w:r>
            <w:r w:rsidR="002F29CD" w:rsidRPr="002F29CD">
              <w:rPr>
                <w:rFonts w:ascii="Calibri" w:eastAsia="Calibri" w:hAnsi="Calibri" w:cs="Calibri"/>
                <w:webHidden/>
                <w:lang w:val="en-US"/>
              </w:rPr>
            </w:r>
            <w:r w:rsidR="002F29CD" w:rsidRPr="002F29CD">
              <w:rPr>
                <w:rFonts w:ascii="Calibri" w:eastAsia="Calibri" w:hAnsi="Calibri" w:cs="Calibri"/>
                <w:webHidden/>
                <w:lang w:val="en-US"/>
              </w:rPr>
              <w:fldChar w:fldCharType="separate"/>
            </w:r>
            <w:r w:rsidR="002F29CD" w:rsidRPr="002F29CD">
              <w:rPr>
                <w:rFonts w:ascii="Calibri" w:eastAsia="Calibri" w:hAnsi="Calibri" w:cs="Calibri"/>
                <w:noProof/>
                <w:lang w:val="en-US"/>
              </w:rPr>
              <w:tab/>
              <w:t>11</w:t>
            </w:r>
            <w:r w:rsidR="002F29CD" w:rsidRPr="002F29CD">
              <w:rPr>
                <w:rFonts w:ascii="Calibri" w:eastAsia="Calibri" w:hAnsi="Calibri" w:cs="Calibri"/>
                <w:webHidden/>
                <w:lang w:val="en-US"/>
              </w:rPr>
              <w:fldChar w:fldCharType="end"/>
            </w:r>
          </w:hyperlink>
        </w:p>
        <w:p w:rsidR="002F29CD" w:rsidRPr="002F29CD" w:rsidRDefault="009D06E6" w:rsidP="002F29CD">
          <w:pPr>
            <w:tabs>
              <w:tab w:val="right" w:leader="dot" w:pos="9350"/>
            </w:tabs>
            <w:spacing w:after="100" w:line="256" w:lineRule="auto"/>
            <w:rPr>
              <w:rFonts w:ascii="Calibri" w:eastAsia="Calibri" w:hAnsi="Calibri" w:cs="Calibri"/>
              <w:lang w:val="en-US"/>
            </w:rPr>
          </w:pPr>
          <w:hyperlink r:id="rId20" w:anchor="_Toc18541158" w:history="1">
            <w:r w:rsidR="002F29CD" w:rsidRPr="002F29CD">
              <w:rPr>
                <w:rFonts w:ascii="Times New Roman" w:eastAsia="Calibri" w:hAnsi="Times New Roman" w:cs="Times New Roman"/>
                <w:b/>
                <w:webHidden/>
                <w:lang w:val="en-US"/>
              </w:rPr>
              <w:t>Individual Networking in the Making Decisions</w:t>
            </w:r>
            <w:r w:rsidR="002F29CD" w:rsidRPr="002F29CD">
              <w:rPr>
                <w:rFonts w:ascii="Calibri" w:eastAsia="Calibri" w:hAnsi="Calibri" w:cs="Calibri"/>
                <w:webHidden/>
                <w:lang w:val="en-US"/>
              </w:rPr>
              <w:fldChar w:fldCharType="begin"/>
            </w:r>
            <w:r w:rsidR="002F29CD" w:rsidRPr="002F29CD">
              <w:rPr>
                <w:rFonts w:ascii="Calibri" w:eastAsia="Calibri" w:hAnsi="Calibri" w:cs="Calibri"/>
                <w:webHidden/>
                <w:lang w:val="en-US"/>
              </w:rPr>
              <w:instrText>PAGEREF _Toc18541158 \h</w:instrText>
            </w:r>
            <w:r w:rsidR="002F29CD" w:rsidRPr="002F29CD">
              <w:rPr>
                <w:rFonts w:ascii="Calibri" w:eastAsia="Calibri" w:hAnsi="Calibri" w:cs="Calibri"/>
                <w:webHidden/>
                <w:lang w:val="en-US"/>
              </w:rPr>
            </w:r>
            <w:r w:rsidR="002F29CD" w:rsidRPr="002F29CD">
              <w:rPr>
                <w:rFonts w:ascii="Calibri" w:eastAsia="Calibri" w:hAnsi="Calibri" w:cs="Calibri"/>
                <w:webHidden/>
                <w:lang w:val="en-US"/>
              </w:rPr>
              <w:fldChar w:fldCharType="separate"/>
            </w:r>
            <w:r w:rsidR="002F29CD" w:rsidRPr="002F29CD">
              <w:rPr>
                <w:rFonts w:ascii="Calibri" w:eastAsia="Calibri" w:hAnsi="Calibri" w:cs="Calibri"/>
                <w:noProof/>
                <w:lang w:val="en-US"/>
              </w:rPr>
              <w:tab/>
              <w:t>12</w:t>
            </w:r>
            <w:r w:rsidR="002F29CD" w:rsidRPr="002F29CD">
              <w:rPr>
                <w:rFonts w:ascii="Calibri" w:eastAsia="Calibri" w:hAnsi="Calibri" w:cs="Calibri"/>
                <w:webHidden/>
                <w:lang w:val="en-US"/>
              </w:rPr>
              <w:fldChar w:fldCharType="end"/>
            </w:r>
          </w:hyperlink>
        </w:p>
        <w:p w:rsidR="002F29CD" w:rsidRPr="002F29CD" w:rsidRDefault="009D06E6" w:rsidP="002F29CD">
          <w:pPr>
            <w:tabs>
              <w:tab w:val="right" w:leader="dot" w:pos="9350"/>
            </w:tabs>
            <w:spacing w:after="100" w:line="256" w:lineRule="auto"/>
            <w:rPr>
              <w:rFonts w:ascii="Calibri" w:eastAsia="Calibri" w:hAnsi="Calibri" w:cs="Calibri"/>
              <w:lang w:val="en-US"/>
            </w:rPr>
          </w:pPr>
          <w:hyperlink r:id="rId21" w:anchor="_Toc18541159" w:history="1">
            <w:r w:rsidR="002F29CD" w:rsidRPr="002F29CD">
              <w:rPr>
                <w:rFonts w:ascii="Times New Roman" w:eastAsia="Calibri" w:hAnsi="Times New Roman" w:cs="Times New Roman"/>
                <w:b/>
                <w:webHidden/>
                <w:lang w:val="en-US"/>
              </w:rPr>
              <w:t>Structure Strategies to Increase Involvement in Making Decisions</w:t>
            </w:r>
            <w:r w:rsidR="002F29CD" w:rsidRPr="002F29CD">
              <w:rPr>
                <w:rFonts w:ascii="Calibri" w:eastAsia="Calibri" w:hAnsi="Calibri" w:cs="Calibri"/>
                <w:webHidden/>
                <w:lang w:val="en-US"/>
              </w:rPr>
              <w:fldChar w:fldCharType="begin"/>
            </w:r>
            <w:r w:rsidR="002F29CD" w:rsidRPr="002F29CD">
              <w:rPr>
                <w:rFonts w:ascii="Calibri" w:eastAsia="Calibri" w:hAnsi="Calibri" w:cs="Calibri"/>
                <w:webHidden/>
                <w:lang w:val="en-US"/>
              </w:rPr>
              <w:instrText>PAGEREF _Toc18541159 \h</w:instrText>
            </w:r>
            <w:r w:rsidR="002F29CD" w:rsidRPr="002F29CD">
              <w:rPr>
                <w:rFonts w:ascii="Calibri" w:eastAsia="Calibri" w:hAnsi="Calibri" w:cs="Calibri"/>
                <w:webHidden/>
                <w:lang w:val="en-US"/>
              </w:rPr>
            </w:r>
            <w:r w:rsidR="002F29CD" w:rsidRPr="002F29CD">
              <w:rPr>
                <w:rFonts w:ascii="Calibri" w:eastAsia="Calibri" w:hAnsi="Calibri" w:cs="Calibri"/>
                <w:webHidden/>
                <w:lang w:val="en-US"/>
              </w:rPr>
              <w:fldChar w:fldCharType="separate"/>
            </w:r>
            <w:r w:rsidR="002F29CD" w:rsidRPr="002F29CD">
              <w:rPr>
                <w:rFonts w:ascii="Calibri" w:eastAsia="Calibri" w:hAnsi="Calibri" w:cs="Calibri"/>
                <w:noProof/>
                <w:lang w:val="en-US"/>
              </w:rPr>
              <w:tab/>
              <w:t>13</w:t>
            </w:r>
            <w:r w:rsidR="002F29CD" w:rsidRPr="002F29CD">
              <w:rPr>
                <w:rFonts w:ascii="Calibri" w:eastAsia="Calibri" w:hAnsi="Calibri" w:cs="Calibri"/>
                <w:webHidden/>
                <w:lang w:val="en-US"/>
              </w:rPr>
              <w:fldChar w:fldCharType="end"/>
            </w:r>
          </w:hyperlink>
        </w:p>
        <w:p w:rsidR="002F29CD" w:rsidRPr="002F29CD" w:rsidRDefault="009D06E6" w:rsidP="002F29CD">
          <w:pPr>
            <w:tabs>
              <w:tab w:val="right" w:leader="dot" w:pos="9350"/>
            </w:tabs>
            <w:spacing w:after="100" w:line="256" w:lineRule="auto"/>
            <w:rPr>
              <w:rFonts w:ascii="Calibri" w:eastAsia="Calibri" w:hAnsi="Calibri" w:cs="Calibri"/>
              <w:lang w:val="en-US"/>
            </w:rPr>
          </w:pPr>
          <w:hyperlink r:id="rId22" w:anchor="_Toc18541160" w:history="1">
            <w:r w:rsidR="002F29CD" w:rsidRPr="002F29CD">
              <w:rPr>
                <w:rFonts w:ascii="Times New Roman" w:eastAsia="Calibri" w:hAnsi="Times New Roman" w:cs="Times New Roman"/>
                <w:b/>
                <w:bCs/>
                <w:webHidden/>
                <w:lang w:val="en-US"/>
              </w:rPr>
              <w:t>Developing Communication Processes</w:t>
            </w:r>
            <w:r w:rsidR="002F29CD" w:rsidRPr="002F29CD">
              <w:rPr>
                <w:rFonts w:ascii="Calibri" w:eastAsia="Calibri" w:hAnsi="Calibri" w:cs="Calibri"/>
                <w:webHidden/>
                <w:lang w:val="en-US"/>
              </w:rPr>
              <w:fldChar w:fldCharType="begin"/>
            </w:r>
            <w:r w:rsidR="002F29CD" w:rsidRPr="002F29CD">
              <w:rPr>
                <w:rFonts w:ascii="Calibri" w:eastAsia="Calibri" w:hAnsi="Calibri" w:cs="Calibri"/>
                <w:webHidden/>
                <w:lang w:val="en-US"/>
              </w:rPr>
              <w:instrText>PAGEREF _Toc18541160 \h</w:instrText>
            </w:r>
            <w:r w:rsidR="002F29CD" w:rsidRPr="002F29CD">
              <w:rPr>
                <w:rFonts w:ascii="Calibri" w:eastAsia="Calibri" w:hAnsi="Calibri" w:cs="Calibri"/>
                <w:webHidden/>
                <w:lang w:val="en-US"/>
              </w:rPr>
            </w:r>
            <w:r w:rsidR="002F29CD" w:rsidRPr="002F29CD">
              <w:rPr>
                <w:rFonts w:ascii="Calibri" w:eastAsia="Calibri" w:hAnsi="Calibri" w:cs="Calibri"/>
                <w:webHidden/>
                <w:lang w:val="en-US"/>
              </w:rPr>
              <w:fldChar w:fldCharType="separate"/>
            </w:r>
            <w:r w:rsidR="002F29CD" w:rsidRPr="002F29CD">
              <w:rPr>
                <w:rFonts w:ascii="Calibri" w:eastAsia="Calibri" w:hAnsi="Calibri" w:cs="Calibri"/>
                <w:noProof/>
                <w:lang w:val="en-US"/>
              </w:rPr>
              <w:tab/>
              <w:t>13</w:t>
            </w:r>
            <w:r w:rsidR="002F29CD" w:rsidRPr="002F29CD">
              <w:rPr>
                <w:rFonts w:ascii="Calibri" w:eastAsia="Calibri" w:hAnsi="Calibri" w:cs="Calibri"/>
                <w:webHidden/>
                <w:lang w:val="en-US"/>
              </w:rPr>
              <w:fldChar w:fldCharType="end"/>
            </w:r>
          </w:hyperlink>
        </w:p>
        <w:p w:rsidR="002F29CD" w:rsidRPr="002F29CD" w:rsidRDefault="009D06E6" w:rsidP="002F29CD">
          <w:pPr>
            <w:tabs>
              <w:tab w:val="right" w:leader="dot" w:pos="9350"/>
            </w:tabs>
            <w:spacing w:after="100" w:line="256" w:lineRule="auto"/>
            <w:rPr>
              <w:rFonts w:ascii="Calibri" w:eastAsia="Calibri" w:hAnsi="Calibri" w:cs="Calibri"/>
              <w:lang w:val="en-US"/>
            </w:rPr>
          </w:pPr>
          <w:hyperlink r:id="rId23" w:anchor="_Toc18541161" w:history="1">
            <w:r w:rsidR="002F29CD" w:rsidRPr="002F29CD">
              <w:rPr>
                <w:rFonts w:ascii="Times New Roman" w:eastAsia="Calibri" w:hAnsi="Times New Roman" w:cs="Times New Roman"/>
                <w:b/>
                <w:webHidden/>
                <w:lang w:val="en-US"/>
              </w:rPr>
              <w:t>Adjustments to Implement in  Gathering, Altering, Keeping and Distribution of Information and Knowledge</w:t>
            </w:r>
            <w:r w:rsidR="002F29CD" w:rsidRPr="002F29CD">
              <w:rPr>
                <w:rFonts w:ascii="Calibri" w:eastAsia="Calibri" w:hAnsi="Calibri" w:cs="Calibri"/>
                <w:webHidden/>
                <w:lang w:val="en-US"/>
              </w:rPr>
              <w:fldChar w:fldCharType="begin"/>
            </w:r>
            <w:r w:rsidR="002F29CD" w:rsidRPr="002F29CD">
              <w:rPr>
                <w:rFonts w:ascii="Calibri" w:eastAsia="Calibri" w:hAnsi="Calibri" w:cs="Calibri"/>
                <w:webHidden/>
                <w:lang w:val="en-US"/>
              </w:rPr>
              <w:instrText>PAGEREF _Toc18541161 \h</w:instrText>
            </w:r>
            <w:r w:rsidR="002F29CD" w:rsidRPr="002F29CD">
              <w:rPr>
                <w:rFonts w:ascii="Calibri" w:eastAsia="Calibri" w:hAnsi="Calibri" w:cs="Calibri"/>
                <w:webHidden/>
                <w:lang w:val="en-US"/>
              </w:rPr>
            </w:r>
            <w:r w:rsidR="002F29CD" w:rsidRPr="002F29CD">
              <w:rPr>
                <w:rFonts w:ascii="Calibri" w:eastAsia="Calibri" w:hAnsi="Calibri" w:cs="Calibri"/>
                <w:webHidden/>
                <w:lang w:val="en-US"/>
              </w:rPr>
              <w:fldChar w:fldCharType="separate"/>
            </w:r>
            <w:r w:rsidR="002F29CD" w:rsidRPr="002F29CD">
              <w:rPr>
                <w:rFonts w:ascii="Calibri" w:eastAsia="Calibri" w:hAnsi="Calibri" w:cs="Calibri"/>
                <w:noProof/>
                <w:lang w:val="en-US"/>
              </w:rPr>
              <w:tab/>
              <w:t>15</w:t>
            </w:r>
            <w:r w:rsidR="002F29CD" w:rsidRPr="002F29CD">
              <w:rPr>
                <w:rFonts w:ascii="Calibri" w:eastAsia="Calibri" w:hAnsi="Calibri" w:cs="Calibri"/>
                <w:webHidden/>
                <w:lang w:val="en-US"/>
              </w:rPr>
              <w:fldChar w:fldCharType="end"/>
            </w:r>
          </w:hyperlink>
        </w:p>
        <w:p w:rsidR="002F29CD" w:rsidRPr="002F29CD" w:rsidRDefault="009D06E6" w:rsidP="002F29CD">
          <w:pPr>
            <w:tabs>
              <w:tab w:val="right" w:leader="dot" w:pos="9350"/>
            </w:tabs>
            <w:spacing w:after="100" w:line="256" w:lineRule="auto"/>
            <w:rPr>
              <w:rFonts w:ascii="Calibri" w:eastAsia="Calibri" w:hAnsi="Calibri" w:cs="Calibri"/>
              <w:lang w:val="en-US"/>
            </w:rPr>
          </w:pPr>
          <w:hyperlink r:id="rId24" w:anchor="_Toc18541162" w:history="1">
            <w:r w:rsidR="002F29CD" w:rsidRPr="002F29CD">
              <w:rPr>
                <w:rFonts w:ascii="Times New Roman" w:eastAsia="Calibri" w:hAnsi="Times New Roman" w:cs="Times New Roman"/>
                <w:b/>
                <w:bCs/>
                <w:webHidden/>
                <w:lang w:val="en-US"/>
              </w:rPr>
              <w:t>Conclusion</w:t>
            </w:r>
            <w:r w:rsidR="002F29CD" w:rsidRPr="002F29CD">
              <w:rPr>
                <w:rFonts w:ascii="Calibri" w:eastAsia="Calibri" w:hAnsi="Calibri" w:cs="Calibri"/>
                <w:webHidden/>
                <w:lang w:val="en-US"/>
              </w:rPr>
              <w:fldChar w:fldCharType="begin"/>
            </w:r>
            <w:r w:rsidR="002F29CD" w:rsidRPr="002F29CD">
              <w:rPr>
                <w:rFonts w:ascii="Calibri" w:eastAsia="Calibri" w:hAnsi="Calibri" w:cs="Calibri"/>
                <w:webHidden/>
                <w:lang w:val="en-US"/>
              </w:rPr>
              <w:instrText>PAGEREF _Toc18541162 \h</w:instrText>
            </w:r>
            <w:r w:rsidR="002F29CD" w:rsidRPr="002F29CD">
              <w:rPr>
                <w:rFonts w:ascii="Calibri" w:eastAsia="Calibri" w:hAnsi="Calibri" w:cs="Calibri"/>
                <w:webHidden/>
                <w:lang w:val="en-US"/>
              </w:rPr>
            </w:r>
            <w:r w:rsidR="002F29CD" w:rsidRPr="002F29CD">
              <w:rPr>
                <w:rFonts w:ascii="Calibri" w:eastAsia="Calibri" w:hAnsi="Calibri" w:cs="Calibri"/>
                <w:webHidden/>
                <w:lang w:val="en-US"/>
              </w:rPr>
              <w:fldChar w:fldCharType="separate"/>
            </w:r>
            <w:r w:rsidR="002F29CD" w:rsidRPr="002F29CD">
              <w:rPr>
                <w:rFonts w:ascii="Calibri" w:eastAsia="Calibri" w:hAnsi="Calibri" w:cs="Calibri"/>
                <w:noProof/>
                <w:lang w:val="en-US"/>
              </w:rPr>
              <w:tab/>
              <w:t>16</w:t>
            </w:r>
            <w:r w:rsidR="002F29CD" w:rsidRPr="002F29CD">
              <w:rPr>
                <w:rFonts w:ascii="Calibri" w:eastAsia="Calibri" w:hAnsi="Calibri" w:cs="Calibri"/>
                <w:webHidden/>
                <w:lang w:val="en-US"/>
              </w:rPr>
              <w:fldChar w:fldCharType="end"/>
            </w:r>
          </w:hyperlink>
        </w:p>
        <w:p w:rsidR="002F29CD" w:rsidRPr="002F29CD" w:rsidRDefault="002F29CD" w:rsidP="002F29CD">
          <w:pPr>
            <w:spacing w:line="256" w:lineRule="auto"/>
            <w:rPr>
              <w:rFonts w:ascii="Calibri" w:eastAsia="Calibri" w:hAnsi="Calibri" w:cs="Calibri"/>
              <w:lang w:val="en-US"/>
            </w:rPr>
          </w:pPr>
          <w:r w:rsidRPr="002F29CD">
            <w:rPr>
              <w:rFonts w:ascii="Calibri" w:eastAsia="Calibri" w:hAnsi="Calibri" w:cs="Calibri"/>
              <w:lang w:val="en-US"/>
            </w:rPr>
            <w:fldChar w:fldCharType="end"/>
          </w:r>
        </w:p>
      </w:sdtContent>
    </w:sdt>
    <w:p w:rsidR="002F29CD" w:rsidRPr="002F29CD" w:rsidRDefault="002F29CD" w:rsidP="002F29CD">
      <w:pPr>
        <w:shd w:val="clear" w:color="auto" w:fill="FFFFFF"/>
        <w:spacing w:before="300" w:after="300" w:line="360" w:lineRule="auto"/>
        <w:jc w:val="both"/>
        <w:rPr>
          <w:rFonts w:ascii="Times New Roman" w:eastAsia="Times New Roman" w:hAnsi="Times New Roman" w:cs="Times New Roman"/>
          <w:b/>
          <w:bCs/>
          <w:color w:val="373737"/>
          <w:sz w:val="24"/>
          <w:szCs w:val="24"/>
          <w:lang w:val="en-US"/>
        </w:rPr>
      </w:pPr>
      <w:bookmarkStart w:id="0" w:name="_GoBack"/>
      <w:bookmarkEnd w:id="0"/>
    </w:p>
    <w:p w:rsidR="002F29CD" w:rsidRPr="002F29CD" w:rsidRDefault="002F29CD" w:rsidP="002F29CD">
      <w:pPr>
        <w:spacing w:line="256" w:lineRule="auto"/>
        <w:rPr>
          <w:rFonts w:ascii="Times New Roman" w:eastAsia="Times New Roman" w:hAnsi="Times New Roman" w:cs="Times New Roman"/>
          <w:b/>
          <w:bCs/>
          <w:color w:val="373737"/>
          <w:sz w:val="24"/>
          <w:szCs w:val="24"/>
          <w:lang w:val="en-US"/>
        </w:rPr>
      </w:pPr>
      <w:r w:rsidRPr="002F29CD">
        <w:rPr>
          <w:rFonts w:ascii="Calibri" w:eastAsia="Calibri" w:hAnsi="Calibri" w:cs="Calibri"/>
          <w:lang w:val="en-US"/>
        </w:rPr>
        <w:br w:type="page"/>
      </w:r>
    </w:p>
    <w:p w:rsidR="002F29CD" w:rsidRPr="002F29CD" w:rsidRDefault="002F29CD" w:rsidP="002F29CD">
      <w:pPr>
        <w:keepNext/>
        <w:keepLines/>
        <w:spacing w:before="240" w:after="0" w:line="256" w:lineRule="auto"/>
        <w:outlineLvl w:val="0"/>
        <w:rPr>
          <w:rFonts w:ascii="Times New Roman" w:eastAsia="Times New Roman" w:hAnsi="Times New Roman" w:cs="Times New Roman"/>
          <w:b/>
          <w:color w:val="000000" w:themeColor="text1"/>
          <w:sz w:val="28"/>
          <w:szCs w:val="28"/>
          <w:lang w:val="en-US"/>
        </w:rPr>
      </w:pPr>
      <w:bookmarkStart w:id="1" w:name="_Toc18541146"/>
      <w:r w:rsidRPr="002F29CD">
        <w:rPr>
          <w:rFonts w:ascii="Times New Roman" w:eastAsia="Times New Roman" w:hAnsi="Times New Roman" w:cs="Times New Roman"/>
          <w:b/>
          <w:color w:val="000000" w:themeColor="text1"/>
          <w:sz w:val="28"/>
          <w:szCs w:val="28"/>
          <w:lang w:val="en-US"/>
        </w:rPr>
        <w:lastRenderedPageBreak/>
        <w:t>Introduction</w:t>
      </w:r>
      <w:bookmarkEnd w:id="1"/>
    </w:p>
    <w:p w:rsidR="002F29CD" w:rsidRPr="002F29CD" w:rsidRDefault="002F29CD" w:rsidP="002F29CD">
      <w:pPr>
        <w:spacing w:line="256" w:lineRule="auto"/>
        <w:rPr>
          <w:rFonts w:ascii="Calibri" w:eastAsia="Calibri" w:hAnsi="Calibri" w:cs="Calibri"/>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t>The company that will be evaluated in this paper is IKEA. It is a Swedish-established organization that plans and offers prepared to-amass furniture, kitchen apparatuses, and home adornments, among other helpful merchandise. The undertakings that will be done in this paper are as per the following: seeing how to evaluate the requirements of learning and data; making techniques so as to expand individual systems administration so as to broaden its inclusion in the basic leadership process; have the option to create correspondence forms; have the option to improve frameworks identifying with learning and data.</w:t>
      </w:r>
    </w:p>
    <w:p w:rsidR="002F29CD" w:rsidRPr="002F29CD" w:rsidRDefault="002F29CD" w:rsidP="002F29CD">
      <w:pPr>
        <w:keepNext/>
        <w:keepLines/>
        <w:spacing w:before="240" w:after="0" w:line="256" w:lineRule="auto"/>
        <w:outlineLvl w:val="0"/>
        <w:rPr>
          <w:rFonts w:ascii="Times New Roman" w:eastAsia="Times New Roman" w:hAnsi="Times New Roman" w:cs="Times New Roman"/>
          <w:b/>
          <w:color w:val="000000" w:themeColor="text1"/>
          <w:sz w:val="28"/>
          <w:szCs w:val="28"/>
          <w:lang w:val="en-US"/>
        </w:rPr>
      </w:pPr>
      <w:bookmarkStart w:id="2" w:name="_Toc18541147"/>
      <w:r w:rsidRPr="002F29CD">
        <w:rPr>
          <w:rFonts w:ascii="Times New Roman" w:eastAsia="Times New Roman" w:hAnsi="Times New Roman" w:cs="Times New Roman"/>
          <w:b/>
          <w:color w:val="000000" w:themeColor="text1"/>
          <w:sz w:val="28"/>
          <w:szCs w:val="28"/>
          <w:lang w:val="en-US"/>
        </w:rPr>
        <w:t>Knowledge and Information Assessment</w:t>
      </w:r>
      <w:bookmarkEnd w:id="2"/>
    </w:p>
    <w:p w:rsidR="002F29CD" w:rsidRPr="002F29CD" w:rsidRDefault="002F29CD" w:rsidP="002F29CD">
      <w:pPr>
        <w:shd w:val="clear" w:color="auto" w:fill="FFFFFF"/>
        <w:spacing w:before="300" w:after="300" w:line="360" w:lineRule="auto"/>
        <w:jc w:val="both"/>
        <w:rPr>
          <w:rFonts w:ascii="Times New Roman" w:eastAsia="Times New Roman" w:hAnsi="Times New Roman" w:cs="Times New Roman"/>
          <w:sz w:val="24"/>
          <w:szCs w:val="24"/>
          <w:lang w:val="en-US"/>
        </w:rPr>
      </w:pPr>
      <w:r w:rsidRPr="002F29CD">
        <w:rPr>
          <w:rFonts w:ascii="Times New Roman" w:eastAsia="Calibri" w:hAnsi="Times New Roman" w:cs="Times New Roman"/>
          <w:color w:val="252525"/>
          <w:sz w:val="24"/>
          <w:szCs w:val="24"/>
          <w:shd w:val="clear" w:color="auto" w:fill="FFFFFF"/>
          <w:lang w:val="en-US"/>
        </w:rPr>
        <w:t>Decision making is described as a conclusion arrived at after thorough consideration by any person or an institution. When evaluating the deciding factor in a big multi-national company like IKEA, it is noted that such choices can be split into three stages.</w:t>
      </w:r>
    </w:p>
    <w:p w:rsidR="002F29CD" w:rsidRPr="002F29CD" w:rsidRDefault="002F29CD" w:rsidP="002F29CD">
      <w:pPr>
        <w:spacing w:line="360" w:lineRule="auto"/>
        <w:rPr>
          <w:rFonts w:ascii="Times New Roman" w:eastAsia="Times New Roman" w:hAnsi="Times New Roman" w:cs="Times New Roman"/>
          <w:sz w:val="24"/>
          <w:szCs w:val="24"/>
          <w:lang w:val="en-US"/>
        </w:rPr>
      </w:pPr>
      <w:r w:rsidRPr="002F29CD">
        <w:rPr>
          <w:rFonts w:ascii="Calibri" w:eastAsia="Calibri" w:hAnsi="Calibri" w:cs="Calibri"/>
          <w:noProof/>
          <w:lang w:eastAsia="en-GB"/>
        </w:rPr>
        <mc:AlternateContent>
          <mc:Choice Requires="wpg">
            <w:drawing>
              <wp:anchor distT="0" distB="0" distL="114300" distR="114300" simplePos="0" relativeHeight="251659264" behindDoc="0" locked="0" layoutInCell="1" allowOverlap="1" wp14:anchorId="4DBA5D71" wp14:editId="7DFA1D68">
                <wp:simplePos x="0" y="0"/>
                <wp:positionH relativeFrom="column">
                  <wp:posOffset>1235075</wp:posOffset>
                </wp:positionH>
                <wp:positionV relativeFrom="paragraph">
                  <wp:posOffset>27305</wp:posOffset>
                </wp:positionV>
                <wp:extent cx="3201035" cy="2675255"/>
                <wp:effectExtent l="19050" t="19050" r="37465" b="10795"/>
                <wp:wrapNone/>
                <wp:docPr id="45" name="Group 15"/>
                <wp:cNvGraphicFramePr/>
                <a:graphic xmlns:a="http://schemas.openxmlformats.org/drawingml/2006/main">
                  <a:graphicData uri="http://schemas.microsoft.com/office/word/2010/wordprocessingGroup">
                    <wpg:wgp>
                      <wpg:cNvGrpSpPr/>
                      <wpg:grpSpPr>
                        <a:xfrm>
                          <a:off x="0" y="0"/>
                          <a:ext cx="1696085" cy="1417320"/>
                          <a:chOff x="0" y="0"/>
                          <a:chExt cx="3200400" cy="2674800"/>
                        </a:xfrm>
                      </wpg:grpSpPr>
                      <wps:wsp>
                        <wps:cNvPr id="46" name="Isosceles Triangle 46"/>
                        <wps:cNvSpPr/>
                        <wps:spPr>
                          <a:xfrm>
                            <a:off x="0" y="0"/>
                            <a:ext cx="3200400" cy="2674800"/>
                          </a:xfrm>
                          <a:prstGeom prst="triangle">
                            <a:avLst>
                              <a:gd name="adj" fmla="val 50000"/>
                            </a:avLst>
                          </a:prstGeom>
                          <a:solidFill>
                            <a:srgbClr val="5B9BD5"/>
                          </a:solidFill>
                          <a:ln w="12700" cap="flat" cmpd="sng" algn="ctr">
                            <a:solidFill>
                              <a:srgbClr val="5B9BD5">
                                <a:shade val="50000"/>
                              </a:srgbClr>
                            </a:solidFill>
                            <a:prstDash val="solid"/>
                            <a:miter lim="800000"/>
                          </a:ln>
                          <a:effectLst/>
                        </wps:spPr>
                        <wps:bodyPr/>
                      </wps:wsp>
                      <wpg:grpSp>
                        <wpg:cNvPr id="47" name="Group 47"/>
                        <wpg:cNvGrpSpPr/>
                        <wpg:grpSpPr>
                          <a:xfrm>
                            <a:off x="1194480" y="716400"/>
                            <a:ext cx="812160" cy="1835280"/>
                            <a:chOff x="1194480" y="716400"/>
                            <a:chExt cx="812160" cy="1835280"/>
                          </a:xfrm>
                        </wpg:grpSpPr>
                        <wps:wsp>
                          <wps:cNvPr id="50" name="Rectangle 50"/>
                          <wps:cNvSpPr/>
                          <wps:spPr>
                            <a:xfrm>
                              <a:off x="1194480" y="716400"/>
                              <a:ext cx="812160" cy="483840"/>
                            </a:xfrm>
                            <a:prstGeom prst="rect">
                              <a:avLst/>
                            </a:prstGeom>
                            <a:noFill/>
                            <a:ln w="6480">
                              <a:noFill/>
                            </a:ln>
                            <a:effectLst/>
                          </wps:spPr>
                          <wps:txbx>
                            <w:txbxContent>
                              <w:p w:rsidR="002F29CD" w:rsidRDefault="002F29CD" w:rsidP="002F29CD">
                                <w:pPr>
                                  <w:overflowPunct w:val="0"/>
                                  <w:spacing w:after="0" w:line="240" w:lineRule="auto"/>
                                  <w:jc w:val="center"/>
                                </w:pPr>
                                <w:r>
                                  <w:rPr>
                                    <w:color w:val="000000"/>
                                    <w:sz w:val="16"/>
                                    <w:szCs w:val="16"/>
                                  </w:rPr>
                                  <w:t xml:space="preserve">Strategic (Highest Management) </w:t>
                                </w:r>
                              </w:p>
                            </w:txbxContent>
                          </wps:txbx>
                          <wps:bodyPr>
                            <a:noAutofit/>
                          </wps:bodyPr>
                        </wps:wsp>
                        <wps:wsp>
                          <wps:cNvPr id="51" name="Rectangle 51"/>
                          <wps:cNvSpPr/>
                          <wps:spPr>
                            <a:xfrm>
                              <a:off x="1200960" y="1945080"/>
                              <a:ext cx="791280" cy="606600"/>
                            </a:xfrm>
                            <a:prstGeom prst="rect">
                              <a:avLst/>
                            </a:prstGeom>
                            <a:noFill/>
                            <a:ln w="6480">
                              <a:noFill/>
                            </a:ln>
                            <a:effectLst/>
                          </wps:spPr>
                          <wps:txbx>
                            <w:txbxContent>
                              <w:p w:rsidR="002F29CD" w:rsidRDefault="002F29CD" w:rsidP="002F29CD">
                                <w:pPr>
                                  <w:overflowPunct w:val="0"/>
                                  <w:spacing w:after="0" w:line="240" w:lineRule="auto"/>
                                  <w:jc w:val="center"/>
                                </w:pPr>
                                <w:r>
                                  <w:rPr>
                                    <w:color w:val="000000"/>
                                    <w:sz w:val="16"/>
                                    <w:szCs w:val="16"/>
                                  </w:rPr>
                                  <w:t>Tactical (Intermediate Management)</w:t>
                                </w:r>
                              </w:p>
                            </w:txbxContent>
                          </wps:txbx>
                          <wps:bodyPr>
                            <a:noAutofit/>
                          </wps:bodyPr>
                        </wps:wsp>
                        <wps:wsp>
                          <wps:cNvPr id="52" name="Rectangle 52"/>
                          <wps:cNvSpPr/>
                          <wps:spPr>
                            <a:xfrm>
                              <a:off x="1200960" y="1296720"/>
                              <a:ext cx="805320" cy="504360"/>
                            </a:xfrm>
                            <a:prstGeom prst="rect">
                              <a:avLst/>
                            </a:prstGeom>
                            <a:noFill/>
                            <a:ln w="6480">
                              <a:noFill/>
                            </a:ln>
                            <a:effectLst/>
                          </wps:spPr>
                          <wps:txbx>
                            <w:txbxContent>
                              <w:p w:rsidR="002F29CD" w:rsidRDefault="002F29CD" w:rsidP="002F29CD">
                                <w:pPr>
                                  <w:overflowPunct w:val="0"/>
                                  <w:spacing w:after="0" w:line="240" w:lineRule="auto"/>
                                  <w:jc w:val="center"/>
                                </w:pPr>
                                <w:r>
                                  <w:rPr>
                                    <w:color w:val="000000"/>
                                    <w:sz w:val="16"/>
                                    <w:szCs w:val="16"/>
                                  </w:rPr>
                                  <w:t>Operational (Lowest Management)</w:t>
                                </w:r>
                              </w:p>
                            </w:txbxContent>
                          </wps:txbx>
                          <wps:bodyPr>
                            <a:noAutofit/>
                          </wps:bodyPr>
                        </wps:wsp>
                      </wpg:grpSp>
                      <wps:wsp>
                        <wps:cNvPr id="48" name="Straight Connector 48"/>
                        <wps:cNvCnPr/>
                        <wps:spPr>
                          <a:xfrm>
                            <a:off x="859680" y="1235160"/>
                            <a:ext cx="1480680" cy="6480"/>
                          </a:xfrm>
                          <a:prstGeom prst="line">
                            <a:avLst/>
                          </a:prstGeom>
                          <a:noFill/>
                          <a:ln w="6350" cap="flat" cmpd="sng" algn="ctr">
                            <a:solidFill>
                              <a:sysClr val="windowText" lastClr="000000"/>
                            </a:solidFill>
                            <a:prstDash val="solid"/>
                            <a:miter lim="800000"/>
                          </a:ln>
                          <a:effectLst/>
                        </wps:spPr>
                        <wps:bodyPr/>
                      </wps:wsp>
                      <wps:wsp>
                        <wps:cNvPr id="49" name="Straight Connector 49"/>
                        <wps:cNvCnPr/>
                        <wps:spPr>
                          <a:xfrm>
                            <a:off x="518760" y="1808640"/>
                            <a:ext cx="2150280" cy="0"/>
                          </a:xfrm>
                          <a:prstGeom prst="line">
                            <a:avLst/>
                          </a:prstGeom>
                          <a:noFill/>
                          <a:ln w="6350" cap="flat" cmpd="sng" algn="ctr">
                            <a:solidFill>
                              <a:sysClr val="windowText" lastClr="000000"/>
                            </a:solidFill>
                            <a:prstDash val="solid"/>
                            <a:miter lim="800000"/>
                          </a:ln>
                          <a:effectLst/>
                        </wps:spPr>
                        <wps:bodyPr/>
                      </wps:wsp>
                    </wpg:wgp>
                  </a:graphicData>
                </a:graphic>
                <wp14:sizeRelH relativeFrom="page">
                  <wp14:pctWidth>0</wp14:pctWidth>
                </wp14:sizeRelH>
                <wp14:sizeRelV relativeFrom="page">
                  <wp14:pctHeight>0</wp14:pctHeight>
                </wp14:sizeRelV>
              </wp:anchor>
            </w:drawing>
          </mc:Choice>
          <mc:Fallback>
            <w:pict>
              <v:group w14:anchorId="4DBA5D71" id="Group 15" o:spid="_x0000_s1029" style="position:absolute;margin-left:97.25pt;margin-top:2.15pt;width:252.05pt;height:210.65pt;z-index:251659264" coordsize="32004,267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46" o:spid="_x0000_s1030" type="#_x0000_t5" style="position:absolute;width:32004;height:267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W8YA&#10;AADbAAAADwAAAGRycy9kb3ducmV2LnhtbESPwW7CMBBE70j8g7VI3MChAlQFTBRoSzlRJe2F2yre&#10;JlHjdRq7EPr1dSUkjqPZebOzTnrTiDN1rrasYDaNQBAXVtdcKvh4f5k8gnAeWWNjmRRcyUGyGQ7W&#10;GGt74YzOuS9FgLCLUUHlfRtL6YqKDLqpbYmD92k7gz7IrpS6w0uAm0Y+RNFSGqw5NFTY0q6i4iv/&#10;MeGNt3Tx+3y1s+/oNT/u26dt0ZwypcajPl2B8NT7+/EtfdAK5kv43xIAID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3/+W8YAAADbAAAADwAAAAAAAAAAAAAAAACYAgAAZHJz&#10;L2Rvd25yZXYueG1sUEsFBgAAAAAEAAQA9QAAAIsDAAAAAA==&#10;" fillcolor="#5b9bd5" strokecolor="#41719c" strokeweight="1pt"/>
                <v:group id="Group 47" o:spid="_x0000_s1031" style="position:absolute;left:11944;top:7164;width:8122;height:18352" coordorigin="11944,7164" coordsize="8121,18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rect id="Rectangle 50" o:spid="_x0000_s1032" style="position:absolute;left:11944;top:7164;width:8122;height:48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Wu6sMA&#10;AADbAAAADwAAAGRycy9kb3ducmV2LnhtbERPz0/CMBS+k/A/NM+Ei4FOiGAmhSiBIMSDTuP5ZX2u&#10;C+vrXAur/709mHD88v1erqNtxIU6XztWcDfJQBCXTtdcKfj82I0fQPiArLFxTAp+ycN6NRwsMdeu&#10;53e6FKESKYR9jgpMCG0upS8NWfQT1xIn7tt1FkOCXSV1h30Kt42cZtlcWqw5NRhsaWOoPBVnq+AW&#10;m0P/fFzEt/3reRbNpth+/dRKjW7i0yOIQDFcxf/uF63gPq1PX9IPkK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PWu6sMAAADbAAAADwAAAAAAAAAAAAAAAACYAgAAZHJzL2Rv&#10;d25yZXYueG1sUEsFBgAAAAAEAAQA9QAAAIgDAAAAAA==&#10;" filled="f" stroked="f" strokeweight=".18mm">
                    <v:textbox>
                      <w:txbxContent>
                        <w:p w:rsidR="002F29CD" w:rsidRDefault="002F29CD" w:rsidP="002F29CD">
                          <w:pPr>
                            <w:overflowPunct w:val="0"/>
                            <w:spacing w:after="0" w:line="240" w:lineRule="auto"/>
                            <w:jc w:val="center"/>
                          </w:pPr>
                          <w:r>
                            <w:rPr>
                              <w:color w:val="000000"/>
                              <w:sz w:val="16"/>
                              <w:szCs w:val="16"/>
                            </w:rPr>
                            <w:t xml:space="preserve">Strategic (Highest Management) </w:t>
                          </w:r>
                        </w:p>
                      </w:txbxContent>
                    </v:textbox>
                  </v:rect>
                  <v:rect id="Rectangle 51" o:spid="_x0000_s1033" style="position:absolute;left:12009;top:19450;width:7913;height:60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kLccYA&#10;AADbAAAADwAAAGRycy9kb3ducmV2LnhtbESPT2sCMRTE74V+h/CEXkrNaukfVqO00qIWD3ZbPD82&#10;z83Szcu6iW789qZQ6HGYmd8w03m0jThR52vHCkbDDARx6XTNlYLvr/e7ZxA+IGtsHJOCM3mYz66v&#10;pphr1/MnnYpQiQRhn6MCE0KbS+lLQxb90LXEydu7zmJIsquk7rBPcNvIcZY9Sos1pwWDLS0MlT/F&#10;0Sq4xWbdv348xe1yc7yPZlG87Q61UjeD+DIBESiG//Bfe6UVPIzg90v6AXJ2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7kLccYAAADbAAAADwAAAAAAAAAAAAAAAACYAgAAZHJz&#10;L2Rvd25yZXYueG1sUEsFBgAAAAAEAAQA9QAAAIsDAAAAAA==&#10;" filled="f" stroked="f" strokeweight=".18mm">
                    <v:textbox>
                      <w:txbxContent>
                        <w:p w:rsidR="002F29CD" w:rsidRDefault="002F29CD" w:rsidP="002F29CD">
                          <w:pPr>
                            <w:overflowPunct w:val="0"/>
                            <w:spacing w:after="0" w:line="240" w:lineRule="auto"/>
                            <w:jc w:val="center"/>
                          </w:pPr>
                          <w:r>
                            <w:rPr>
                              <w:color w:val="000000"/>
                              <w:sz w:val="16"/>
                              <w:szCs w:val="16"/>
                            </w:rPr>
                            <w:t>Tactical (Intermediate Management)</w:t>
                          </w:r>
                        </w:p>
                      </w:txbxContent>
                    </v:textbox>
                  </v:rect>
                  <v:rect id="Rectangle 52" o:spid="_x0000_s1034" style="position:absolute;left:12009;top:12967;width:8053;height:50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2uVBsYA&#10;AADbAAAADwAAAGRycy9kb3ducmV2LnhtbESPT2sCMRTE7wW/Q3gFL6Vma+kfVqNUsailh3ZbPD82&#10;r5vFzcu6iW789qZQ6HGYmd8w03m0jThR52vHCu5GGQji0umaKwXfX6+3zyB8QNbYOCYFZ/Iwnw2u&#10;pphr1/MnnYpQiQRhn6MCE0KbS+lLQxb9yLXEyftxncWQZFdJ3WGf4LaR4yx7lBZrTgsGW1oaKvfF&#10;0Sq4wWbbL96e4sf6/XgfzbJY7Q61UsPr+DIBESiG//Bfe6MVPIzh90v6AXJ2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2uVBsYAAADbAAAADwAAAAAAAAAAAAAAAACYAgAAZHJz&#10;L2Rvd25yZXYueG1sUEsFBgAAAAAEAAQA9QAAAIsDAAAAAA==&#10;" filled="f" stroked="f" strokeweight=".18mm">
                    <v:textbox>
                      <w:txbxContent>
                        <w:p w:rsidR="002F29CD" w:rsidRDefault="002F29CD" w:rsidP="002F29CD">
                          <w:pPr>
                            <w:overflowPunct w:val="0"/>
                            <w:spacing w:after="0" w:line="240" w:lineRule="auto"/>
                            <w:jc w:val="center"/>
                          </w:pPr>
                          <w:r>
                            <w:rPr>
                              <w:color w:val="000000"/>
                              <w:sz w:val="16"/>
                              <w:szCs w:val="16"/>
                            </w:rPr>
                            <w:t>Operational (Lowest Management)</w:t>
                          </w:r>
                        </w:p>
                      </w:txbxContent>
                    </v:textbox>
                  </v:rect>
                </v:group>
                <v:line id="Straight Connector 48" o:spid="_x0000_s1035" style="position:absolute;visibility:visible;mso-wrap-style:square" from="8596,12351" to="23403,124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47xDb8AAADbAAAADwAAAGRycy9kb3ducmV2LnhtbERPTYvCMBC9C/6HMMLeNFVESjWKCoIH&#10;D6v14m1sxrbYTEoSbf33m8OCx8f7Xm1604g3OV9bVjCdJCCIC6trLhVc88M4BeEDssbGMin4kIfN&#10;ejhYYaZtx2d6X0IpYgj7DBVUIbSZlL6oyKCf2JY4cg/rDIYIXSm1wy6Gm0bOkmQhDdYcGypsaV9R&#10;8by8jIJTWnbp+Xb7DV16n+3y4pq7T6LUz6jfLkEE6sNX/O8+agXzODZ+iT9Arv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q47xDb8AAADbAAAADwAAAAAAAAAAAAAAAACh&#10;AgAAZHJzL2Rvd25yZXYueG1sUEsFBgAAAAAEAAQA+QAAAI0DAAAAAA==&#10;" strokecolor="windowText" strokeweight=".5pt">
                  <v:stroke joinstyle="miter"/>
                </v:line>
                <v:line id="Straight Connector 49" o:spid="_x0000_s1036" style="position:absolute;visibility:visible;mso-wrap-style:square" from="5187,18086" to="26690,180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JUlsUAAADbAAAADwAAAGRycy9kb3ducmV2LnhtbESPzWrDMBCE74W8g9hAb40cE4rjRglJ&#10;oJBDD3WcS25ba2ubWisjqf55+6pQ6HGYmW+Y3WEynRjI+daygvUqAUFcWd1yreBWvj5lIHxA1thZ&#10;JgUzeTjsFw87zLUduaDhGmoRIexzVNCE0OdS+qohg35le+LofVpnMETpaqkdjhFuOpkmybM02HJc&#10;aLCnc0PV1/XbKHjL6jEr7vf3MGYf6amsbqWbE6Uel9PxBUSgKfyH/9oXrWCzhd8v8QfI/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MJUlsUAAADbAAAADwAAAAAAAAAA&#10;AAAAAAChAgAAZHJzL2Rvd25yZXYueG1sUEsFBgAAAAAEAAQA+QAAAJMDAAAAAA==&#10;" strokecolor="windowText" strokeweight=".5pt">
                  <v:stroke joinstyle="miter"/>
                </v:line>
              </v:group>
            </w:pict>
          </mc:Fallback>
        </mc:AlternateContent>
      </w:r>
    </w:p>
    <w:p w:rsidR="002F29CD" w:rsidRPr="002F29CD" w:rsidRDefault="002F29CD" w:rsidP="002F29CD">
      <w:pPr>
        <w:spacing w:line="360" w:lineRule="auto"/>
        <w:rPr>
          <w:rFonts w:ascii="Times New Roman" w:eastAsia="Times New Roman" w:hAnsi="Times New Roman" w:cs="Times New Roman"/>
          <w:sz w:val="24"/>
          <w:szCs w:val="24"/>
          <w:lang w:val="en-US"/>
        </w:rPr>
      </w:pPr>
    </w:p>
    <w:p w:rsidR="002F29CD" w:rsidRPr="002F29CD" w:rsidRDefault="002F29CD" w:rsidP="002F29CD">
      <w:pPr>
        <w:spacing w:line="360" w:lineRule="auto"/>
        <w:rPr>
          <w:rFonts w:ascii="Times New Roman" w:eastAsia="Times New Roman" w:hAnsi="Times New Roman" w:cs="Times New Roman"/>
          <w:sz w:val="24"/>
          <w:szCs w:val="24"/>
          <w:lang w:val="en-US"/>
        </w:rPr>
      </w:pPr>
    </w:p>
    <w:p w:rsidR="002F29CD" w:rsidRPr="002F29CD" w:rsidRDefault="002F29CD" w:rsidP="002F29CD">
      <w:pPr>
        <w:spacing w:line="360" w:lineRule="auto"/>
        <w:rPr>
          <w:rFonts w:ascii="Times New Roman" w:eastAsia="Times New Roman" w:hAnsi="Times New Roman" w:cs="Times New Roman"/>
          <w:sz w:val="24"/>
          <w:szCs w:val="24"/>
          <w:lang w:val="en-US"/>
        </w:rPr>
      </w:pPr>
    </w:p>
    <w:p w:rsidR="002F29CD" w:rsidRPr="002F29CD" w:rsidRDefault="002F29CD" w:rsidP="002F29CD">
      <w:pPr>
        <w:spacing w:line="360" w:lineRule="auto"/>
        <w:rPr>
          <w:rFonts w:ascii="Times New Roman" w:eastAsia="Times New Roman" w:hAnsi="Times New Roman" w:cs="Times New Roman"/>
          <w:sz w:val="24"/>
          <w:szCs w:val="24"/>
          <w:lang w:val="en-US"/>
        </w:rPr>
      </w:pPr>
    </w:p>
    <w:p w:rsidR="002F29CD" w:rsidRPr="002F29CD" w:rsidRDefault="002F29CD" w:rsidP="002F29CD">
      <w:pPr>
        <w:spacing w:line="360" w:lineRule="auto"/>
        <w:rPr>
          <w:rFonts w:ascii="Times New Roman" w:eastAsia="Times New Roman" w:hAnsi="Times New Roman" w:cs="Times New Roman"/>
          <w:sz w:val="24"/>
          <w:szCs w:val="24"/>
          <w:lang w:val="en-US"/>
        </w:rPr>
      </w:pPr>
    </w:p>
    <w:p w:rsidR="002F29CD" w:rsidRPr="002F29CD" w:rsidRDefault="002F29CD" w:rsidP="002F29CD">
      <w:pPr>
        <w:spacing w:line="360" w:lineRule="auto"/>
        <w:rPr>
          <w:rFonts w:ascii="Times New Roman" w:eastAsia="Times New Roman" w:hAnsi="Times New Roman" w:cs="Times New Roman"/>
          <w:sz w:val="24"/>
          <w:szCs w:val="24"/>
          <w:lang w:val="en-US"/>
        </w:rPr>
      </w:pPr>
    </w:p>
    <w:p w:rsidR="002F29CD" w:rsidRPr="002F29CD" w:rsidRDefault="002F29CD" w:rsidP="002F29CD">
      <w:pPr>
        <w:spacing w:line="360" w:lineRule="auto"/>
        <w:rPr>
          <w:rFonts w:ascii="Times New Roman" w:eastAsia="Times New Roman" w:hAnsi="Times New Roman" w:cs="Times New Roman"/>
          <w:sz w:val="24"/>
          <w:szCs w:val="24"/>
          <w:lang w:val="en-US"/>
        </w:rPr>
      </w:pPr>
    </w:p>
    <w:p w:rsidR="002F29CD" w:rsidRPr="002F29CD" w:rsidRDefault="002F29CD" w:rsidP="002F29CD">
      <w:pPr>
        <w:spacing w:line="360" w:lineRule="auto"/>
        <w:rPr>
          <w:rFonts w:ascii="Times New Roman" w:eastAsia="Times New Roman" w:hAnsi="Times New Roman" w:cs="Times New Roman"/>
          <w:i/>
          <w:sz w:val="24"/>
          <w:szCs w:val="24"/>
          <w:lang w:val="en-US"/>
        </w:rPr>
      </w:pPr>
      <w:r w:rsidRPr="002F29CD">
        <w:rPr>
          <w:rFonts w:ascii="Times New Roman" w:eastAsia="Times New Roman" w:hAnsi="Times New Roman" w:cs="Times New Roman"/>
          <w:i/>
          <w:sz w:val="24"/>
          <w:szCs w:val="24"/>
          <w:lang w:val="en-US"/>
        </w:rPr>
        <w:t>Figure 1. Levels of Decision making.</w:t>
      </w:r>
    </w:p>
    <w:p w:rsidR="002F29CD" w:rsidRPr="002F29CD" w:rsidRDefault="002F29CD" w:rsidP="002F29CD">
      <w:pPr>
        <w:spacing w:line="360" w:lineRule="auto"/>
        <w:rPr>
          <w:rFonts w:ascii="Times New Roman" w:eastAsia="Times New Roman" w:hAnsi="Times New Roman" w:cs="Times New Roman"/>
          <w:sz w:val="24"/>
          <w:szCs w:val="24"/>
          <w:lang w:val="en-US"/>
        </w:rPr>
      </w:pPr>
      <w:r w:rsidRPr="002F29CD">
        <w:rPr>
          <w:rFonts w:ascii="Times New Roman" w:eastAsia="Times New Roman" w:hAnsi="Times New Roman" w:cs="Times New Roman"/>
          <w:sz w:val="24"/>
          <w:szCs w:val="24"/>
          <w:lang w:val="en-US"/>
        </w:rPr>
        <w:t xml:space="preserve"> Various classes of choices which should be taken so as to touch base at the reasonable depiction of what IKEA needs are needy upon these referenced degrees of decisions.</w:t>
      </w:r>
    </w:p>
    <w:p w:rsidR="002F29CD" w:rsidRPr="002F29CD" w:rsidRDefault="002F29CD" w:rsidP="002F29CD">
      <w:pPr>
        <w:spacing w:line="360" w:lineRule="auto"/>
        <w:rPr>
          <w:rFonts w:ascii="Times New Roman" w:eastAsia="Times New Roman" w:hAnsi="Times New Roman" w:cs="Times New Roman"/>
          <w:sz w:val="24"/>
          <w:szCs w:val="24"/>
          <w:lang w:val="en-US"/>
        </w:rPr>
      </w:pPr>
      <w:r w:rsidRPr="002F29CD">
        <w:rPr>
          <w:rFonts w:ascii="Times New Roman" w:eastAsia="Times New Roman" w:hAnsi="Times New Roman" w:cs="Times New Roman"/>
          <w:sz w:val="24"/>
          <w:szCs w:val="24"/>
          <w:lang w:val="en-US"/>
        </w:rPr>
        <w:t>In vital choices, the top officials choose the general bearing of the company for example choices in regards to acquisitions and item pricing. Choices of evaluating ought to be taken by the CEO.</w:t>
      </w:r>
    </w:p>
    <w:p w:rsidR="002F29CD" w:rsidRPr="002F29CD" w:rsidRDefault="002F29CD" w:rsidP="002F29CD">
      <w:pPr>
        <w:spacing w:line="360" w:lineRule="auto"/>
        <w:rPr>
          <w:rFonts w:ascii="Times New Roman" w:eastAsia="Times New Roman" w:hAnsi="Times New Roman" w:cs="Times New Roman"/>
          <w:sz w:val="24"/>
          <w:szCs w:val="24"/>
          <w:lang w:val="en-US"/>
        </w:rPr>
      </w:pPr>
      <w:r w:rsidRPr="002F29CD">
        <w:rPr>
          <w:rFonts w:ascii="Times New Roman" w:eastAsia="Times New Roman" w:hAnsi="Times New Roman" w:cs="Times New Roman"/>
          <w:sz w:val="24"/>
          <w:szCs w:val="24"/>
          <w:lang w:val="en-US"/>
        </w:rPr>
        <w:lastRenderedPageBreak/>
        <w:t xml:space="preserve">The strategic choices incorporate how to all the more likely use the HR office, and how to make the generation division increasingly proficient. </w:t>
      </w:r>
    </w:p>
    <w:p w:rsidR="002F29CD" w:rsidRPr="002F29CD" w:rsidRDefault="002F29CD" w:rsidP="002F29CD">
      <w:pPr>
        <w:spacing w:line="360" w:lineRule="auto"/>
        <w:rPr>
          <w:rFonts w:ascii="Times New Roman" w:eastAsia="Times New Roman" w:hAnsi="Times New Roman" w:cs="Times New Roman"/>
          <w:sz w:val="24"/>
          <w:szCs w:val="24"/>
          <w:lang w:val="en-US"/>
        </w:rPr>
      </w:pPr>
      <w:r w:rsidRPr="002F29CD">
        <w:rPr>
          <w:rFonts w:ascii="Times New Roman" w:eastAsia="Times New Roman" w:hAnsi="Times New Roman" w:cs="Times New Roman"/>
          <w:sz w:val="24"/>
          <w:szCs w:val="24"/>
          <w:lang w:val="en-US"/>
        </w:rPr>
        <w:t>The operational administration choices incorporate ensuring a representative is following its undertaking schedules and if a worker is maintaining the strategies.</w:t>
      </w:r>
    </w:p>
    <w:tbl>
      <w:tblPr>
        <w:tblStyle w:val="TableGrid"/>
        <w:tblW w:w="9790" w:type="dxa"/>
        <w:tblLook w:val="04A0" w:firstRow="1" w:lastRow="0" w:firstColumn="1" w:lastColumn="0" w:noHBand="0" w:noVBand="1"/>
      </w:tblPr>
      <w:tblGrid>
        <w:gridCol w:w="2573"/>
        <w:gridCol w:w="2337"/>
        <w:gridCol w:w="2543"/>
        <w:gridCol w:w="2337"/>
      </w:tblGrid>
      <w:tr w:rsidR="002F29CD" w:rsidRPr="002F29CD" w:rsidTr="002F29CD">
        <w:tc>
          <w:tcPr>
            <w:tcW w:w="2572"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eastAsia="Times New Roman" w:hAnsi="Times New Roman" w:cs="Times New Roman"/>
                <w:sz w:val="24"/>
                <w:szCs w:val="24"/>
              </w:rPr>
            </w:pPr>
            <w:r w:rsidRPr="002F29CD">
              <w:rPr>
                <w:rFonts w:ascii="Times New Roman" w:eastAsia="Times New Roman" w:hAnsi="Times New Roman" w:cs="Times New Roman"/>
                <w:sz w:val="24"/>
                <w:szCs w:val="24"/>
              </w:rPr>
              <w:t>DECISION STAGE</w:t>
            </w:r>
          </w:p>
        </w:tc>
        <w:tc>
          <w:tcPr>
            <w:tcW w:w="2337"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eastAsia="Times New Roman" w:hAnsi="Times New Roman" w:cs="Times New Roman"/>
                <w:sz w:val="24"/>
                <w:szCs w:val="24"/>
              </w:rPr>
            </w:pPr>
            <w:r w:rsidRPr="002F29CD">
              <w:rPr>
                <w:rFonts w:ascii="Times New Roman" w:eastAsia="Times New Roman" w:hAnsi="Times New Roman" w:cs="Times New Roman"/>
                <w:sz w:val="24"/>
                <w:szCs w:val="24"/>
              </w:rPr>
              <w:t>Systematic</w:t>
            </w:r>
          </w:p>
        </w:tc>
        <w:tc>
          <w:tcPr>
            <w:tcW w:w="2543"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eastAsia="Times New Roman" w:hAnsi="Times New Roman" w:cs="Times New Roman"/>
                <w:sz w:val="24"/>
                <w:szCs w:val="24"/>
              </w:rPr>
            </w:pPr>
            <w:r w:rsidRPr="002F29CD">
              <w:rPr>
                <w:rFonts w:ascii="Times New Roman" w:eastAsia="Times New Roman" w:hAnsi="Times New Roman" w:cs="Times New Roman"/>
                <w:sz w:val="24"/>
                <w:szCs w:val="24"/>
              </w:rPr>
              <w:t>Semi - Systematic</w:t>
            </w:r>
          </w:p>
        </w:tc>
        <w:tc>
          <w:tcPr>
            <w:tcW w:w="2337"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eastAsia="Times New Roman" w:hAnsi="Times New Roman" w:cs="Times New Roman"/>
                <w:sz w:val="24"/>
                <w:szCs w:val="24"/>
              </w:rPr>
            </w:pPr>
            <w:r w:rsidRPr="002F29CD">
              <w:rPr>
                <w:rFonts w:ascii="Times New Roman" w:eastAsia="Times New Roman" w:hAnsi="Times New Roman" w:cs="Times New Roman"/>
                <w:sz w:val="24"/>
                <w:szCs w:val="24"/>
              </w:rPr>
              <w:t>Unsystematic</w:t>
            </w:r>
          </w:p>
        </w:tc>
      </w:tr>
      <w:tr w:rsidR="002F29CD" w:rsidRPr="002F29CD" w:rsidTr="002F29CD">
        <w:tc>
          <w:tcPr>
            <w:tcW w:w="2572"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eastAsia="Times New Roman" w:hAnsi="Times New Roman" w:cs="Times New Roman"/>
                <w:sz w:val="24"/>
                <w:szCs w:val="24"/>
              </w:rPr>
            </w:pPr>
            <w:r w:rsidRPr="002F29CD">
              <w:rPr>
                <w:rFonts w:ascii="Times New Roman" w:eastAsia="Times New Roman" w:hAnsi="Times New Roman" w:cs="Times New Roman"/>
                <w:sz w:val="24"/>
                <w:szCs w:val="24"/>
              </w:rPr>
              <w:t>Strategic</w:t>
            </w:r>
          </w:p>
        </w:tc>
        <w:tc>
          <w:tcPr>
            <w:tcW w:w="2337"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eastAsia="Times New Roman" w:hAnsi="Times New Roman" w:cs="Times New Roman"/>
                <w:sz w:val="24"/>
                <w:szCs w:val="24"/>
              </w:rPr>
            </w:pPr>
            <w:r w:rsidRPr="002F29CD">
              <w:rPr>
                <w:rFonts w:ascii="Times New Roman" w:eastAsia="Times New Roman" w:hAnsi="Times New Roman" w:cs="Times New Roman"/>
                <w:sz w:val="24"/>
                <w:szCs w:val="24"/>
              </w:rPr>
              <w:t>Major decisions on investment</w:t>
            </w:r>
          </w:p>
        </w:tc>
        <w:tc>
          <w:tcPr>
            <w:tcW w:w="2543"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eastAsia="Times New Roman" w:hAnsi="Times New Roman" w:cs="Times New Roman"/>
                <w:sz w:val="24"/>
                <w:szCs w:val="24"/>
              </w:rPr>
            </w:pPr>
            <w:r w:rsidRPr="002F29CD">
              <w:rPr>
                <w:rFonts w:ascii="Times New Roman" w:eastAsia="Times New Roman" w:hAnsi="Times New Roman" w:cs="Times New Roman"/>
                <w:sz w:val="24"/>
                <w:szCs w:val="24"/>
              </w:rPr>
              <w:t>A new market entry; a new product offering</w:t>
            </w:r>
          </w:p>
        </w:tc>
        <w:tc>
          <w:tcPr>
            <w:tcW w:w="2337"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eastAsia="Times New Roman" w:hAnsi="Times New Roman" w:cs="Times New Roman"/>
                <w:sz w:val="24"/>
                <w:szCs w:val="24"/>
              </w:rPr>
            </w:pPr>
            <w:r w:rsidRPr="002F29CD">
              <w:rPr>
                <w:rFonts w:ascii="Times New Roman" w:eastAsia="Times New Roman" w:hAnsi="Times New Roman" w:cs="Times New Roman"/>
                <w:sz w:val="24"/>
                <w:szCs w:val="24"/>
              </w:rPr>
              <w:t>Rearrangement of the entire enterprise</w:t>
            </w:r>
          </w:p>
        </w:tc>
      </w:tr>
      <w:tr w:rsidR="002F29CD" w:rsidRPr="002F29CD" w:rsidTr="002F29CD">
        <w:tc>
          <w:tcPr>
            <w:tcW w:w="2572"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eastAsia="Times New Roman" w:hAnsi="Times New Roman" w:cs="Times New Roman"/>
                <w:sz w:val="24"/>
                <w:szCs w:val="24"/>
              </w:rPr>
            </w:pPr>
            <w:r w:rsidRPr="002F29CD">
              <w:rPr>
                <w:rFonts w:ascii="Times New Roman" w:eastAsia="Times New Roman" w:hAnsi="Times New Roman" w:cs="Times New Roman"/>
                <w:sz w:val="24"/>
                <w:szCs w:val="24"/>
              </w:rPr>
              <w:t>Operational</w:t>
            </w:r>
          </w:p>
        </w:tc>
        <w:tc>
          <w:tcPr>
            <w:tcW w:w="2337"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eastAsia="Times New Roman" w:hAnsi="Times New Roman" w:cs="Times New Roman"/>
                <w:sz w:val="24"/>
                <w:szCs w:val="24"/>
              </w:rPr>
            </w:pPr>
            <w:r w:rsidRPr="002F29CD">
              <w:rPr>
                <w:rFonts w:ascii="Times New Roman" w:eastAsia="Times New Roman" w:hAnsi="Times New Roman" w:cs="Times New Roman"/>
                <w:sz w:val="24"/>
                <w:szCs w:val="24"/>
              </w:rPr>
              <w:t>Control techniques for stock</w:t>
            </w:r>
          </w:p>
        </w:tc>
        <w:tc>
          <w:tcPr>
            <w:tcW w:w="2543"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eastAsia="Times New Roman" w:hAnsi="Times New Roman" w:cs="Times New Roman"/>
                <w:sz w:val="24"/>
                <w:szCs w:val="24"/>
              </w:rPr>
            </w:pPr>
            <w:r w:rsidRPr="002F29CD">
              <w:rPr>
                <w:rFonts w:ascii="Times New Roman" w:eastAsia="Times New Roman" w:hAnsi="Times New Roman" w:cs="Times New Roman"/>
                <w:sz w:val="24"/>
                <w:szCs w:val="24"/>
              </w:rPr>
              <w:t>Choosing a new supplier</w:t>
            </w:r>
          </w:p>
        </w:tc>
        <w:tc>
          <w:tcPr>
            <w:tcW w:w="2337"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eastAsia="Times New Roman" w:hAnsi="Times New Roman" w:cs="Times New Roman"/>
                <w:sz w:val="24"/>
                <w:szCs w:val="24"/>
              </w:rPr>
            </w:pPr>
            <w:r w:rsidRPr="002F29CD">
              <w:rPr>
                <w:rFonts w:ascii="Times New Roman" w:eastAsia="Times New Roman" w:hAnsi="Times New Roman" w:cs="Times New Roman"/>
                <w:sz w:val="24"/>
                <w:szCs w:val="24"/>
              </w:rPr>
              <w:t>Enlisting a manager</w:t>
            </w:r>
          </w:p>
        </w:tc>
      </w:tr>
      <w:tr w:rsidR="002F29CD" w:rsidRPr="002F29CD" w:rsidTr="002F29CD">
        <w:tc>
          <w:tcPr>
            <w:tcW w:w="2572"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eastAsia="Times New Roman" w:hAnsi="Times New Roman" w:cs="Times New Roman"/>
                <w:sz w:val="24"/>
                <w:szCs w:val="24"/>
              </w:rPr>
            </w:pPr>
            <w:r w:rsidRPr="002F29CD">
              <w:rPr>
                <w:rFonts w:ascii="Times New Roman" w:eastAsia="Times New Roman" w:hAnsi="Times New Roman" w:cs="Times New Roman"/>
                <w:sz w:val="24"/>
                <w:szCs w:val="24"/>
              </w:rPr>
              <w:t>Tactical</w:t>
            </w:r>
          </w:p>
        </w:tc>
        <w:tc>
          <w:tcPr>
            <w:tcW w:w="2337"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eastAsia="Times New Roman" w:hAnsi="Times New Roman" w:cs="Times New Roman"/>
                <w:sz w:val="24"/>
                <w:szCs w:val="24"/>
              </w:rPr>
            </w:pPr>
            <w:r w:rsidRPr="002F29CD">
              <w:rPr>
                <w:rFonts w:ascii="Times New Roman" w:eastAsia="Times New Roman" w:hAnsi="Times New Roman" w:cs="Times New Roman"/>
                <w:sz w:val="24"/>
                <w:szCs w:val="24"/>
              </w:rPr>
              <w:t>Choice of items to discount.</w:t>
            </w:r>
          </w:p>
        </w:tc>
        <w:tc>
          <w:tcPr>
            <w:tcW w:w="2543"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eastAsia="Times New Roman" w:hAnsi="Times New Roman" w:cs="Times New Roman"/>
                <w:sz w:val="24"/>
                <w:szCs w:val="24"/>
              </w:rPr>
            </w:pPr>
            <w:r w:rsidRPr="002F29CD">
              <w:rPr>
                <w:rFonts w:ascii="Times New Roman" w:eastAsia="Times New Roman" w:hAnsi="Times New Roman" w:cs="Times New Roman"/>
                <w:sz w:val="24"/>
                <w:szCs w:val="24"/>
              </w:rPr>
              <w:t>Allotment of budget</w:t>
            </w:r>
          </w:p>
        </w:tc>
        <w:tc>
          <w:tcPr>
            <w:tcW w:w="2337"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eastAsia="Times New Roman" w:hAnsi="Times New Roman" w:cs="Times New Roman"/>
                <w:sz w:val="24"/>
                <w:szCs w:val="24"/>
              </w:rPr>
            </w:pPr>
            <w:r w:rsidRPr="002F29CD">
              <w:rPr>
                <w:rFonts w:ascii="Times New Roman" w:eastAsia="Times New Roman" w:hAnsi="Times New Roman" w:cs="Times New Roman"/>
                <w:sz w:val="24"/>
                <w:szCs w:val="24"/>
              </w:rPr>
              <w:t>Venturing into a fresh enterprise</w:t>
            </w:r>
          </w:p>
        </w:tc>
      </w:tr>
    </w:tbl>
    <w:p w:rsidR="002F29CD" w:rsidRPr="002F29CD" w:rsidRDefault="002F29CD" w:rsidP="002F29CD">
      <w:pPr>
        <w:spacing w:line="360" w:lineRule="auto"/>
        <w:rPr>
          <w:rFonts w:ascii="Times New Roman" w:eastAsia="Times New Roman" w:hAnsi="Times New Roman" w:cs="Times New Roman"/>
          <w:i/>
          <w:sz w:val="24"/>
          <w:szCs w:val="24"/>
          <w:lang w:val="en-US"/>
        </w:rPr>
      </w:pPr>
    </w:p>
    <w:p w:rsidR="002F29CD" w:rsidRPr="002F29CD" w:rsidRDefault="002F29CD" w:rsidP="002F29CD">
      <w:pPr>
        <w:spacing w:line="360" w:lineRule="auto"/>
        <w:rPr>
          <w:rFonts w:ascii="Times New Roman" w:eastAsia="Times New Roman" w:hAnsi="Times New Roman" w:cs="Times New Roman"/>
          <w:i/>
          <w:sz w:val="24"/>
          <w:szCs w:val="24"/>
          <w:lang w:val="en-US"/>
        </w:rPr>
      </w:pPr>
      <w:r w:rsidRPr="002F29CD">
        <w:rPr>
          <w:rFonts w:ascii="Times New Roman" w:eastAsia="Times New Roman" w:hAnsi="Times New Roman" w:cs="Times New Roman"/>
          <w:i/>
          <w:sz w:val="24"/>
          <w:szCs w:val="24"/>
          <w:lang w:val="en-US"/>
        </w:rPr>
        <w:t>Table 1. Decisions making at different levels.</w:t>
      </w:r>
    </w:p>
    <w:p w:rsidR="002F29CD" w:rsidRPr="002F29CD" w:rsidRDefault="002F29CD" w:rsidP="002F29CD">
      <w:pPr>
        <w:keepNext/>
        <w:keepLines/>
        <w:spacing w:before="240" w:after="0" w:line="256" w:lineRule="auto"/>
        <w:outlineLvl w:val="0"/>
        <w:rPr>
          <w:rFonts w:ascii="Times New Roman" w:eastAsia="Times New Roman" w:hAnsi="Times New Roman" w:cs="Times New Roman"/>
          <w:b/>
          <w:color w:val="000000" w:themeColor="text1"/>
          <w:sz w:val="28"/>
          <w:szCs w:val="28"/>
          <w:lang w:val="en-US"/>
        </w:rPr>
      </w:pPr>
      <w:bookmarkStart w:id="3" w:name="_Toc18541148"/>
      <w:r w:rsidRPr="002F29CD">
        <w:rPr>
          <w:rFonts w:ascii="Times New Roman" w:eastAsia="Times New Roman" w:hAnsi="Times New Roman" w:cs="Times New Roman"/>
          <w:b/>
          <w:color w:val="000000" w:themeColor="text1"/>
          <w:sz w:val="28"/>
          <w:szCs w:val="28"/>
          <w:lang w:val="en-US"/>
        </w:rPr>
        <w:t>Internal and External Sources of Information Assessment</w:t>
      </w:r>
      <w:bookmarkEnd w:id="3"/>
    </w:p>
    <w:p w:rsidR="002F29CD" w:rsidRPr="002F29CD" w:rsidRDefault="002F29CD" w:rsidP="002F29CD">
      <w:pPr>
        <w:spacing w:line="256" w:lineRule="auto"/>
        <w:rPr>
          <w:rFonts w:ascii="Calibri" w:eastAsia="Calibri" w:hAnsi="Calibri" w:cs="Calibri"/>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t>When evaluating data sources, the quality factor is based on the variables of consistency, scheduling, and price connected with the data/information. Below are some of IKEA data sources. The inner records consist of all those bodies within the company that provides data for, for example, executives at the intermediary level and the staff in wholesome. This acts as maybe the general performance data. Governments together with outlets acquired by the media are where data is derived from internally.</w:t>
      </w:r>
    </w:p>
    <w:p w:rsidR="002F29CD" w:rsidRPr="002F29CD" w:rsidRDefault="002F29CD" w:rsidP="002F29CD">
      <w:pPr>
        <w:spacing w:line="360" w:lineRule="auto"/>
        <w:rPr>
          <w:rFonts w:ascii="Times New Roman" w:eastAsia="Calibri" w:hAnsi="Times New Roman" w:cs="Times New Roman"/>
          <w:color w:val="252525"/>
          <w:sz w:val="24"/>
          <w:szCs w:val="24"/>
          <w:highlight w:val="white"/>
          <w:lang w:val="en-US"/>
        </w:rPr>
      </w:pPr>
      <w:r w:rsidRPr="002F29CD">
        <w:rPr>
          <w:rFonts w:ascii="Times New Roman" w:eastAsia="Calibri" w:hAnsi="Times New Roman" w:cs="Times New Roman"/>
          <w:color w:val="252525"/>
          <w:sz w:val="24"/>
          <w:szCs w:val="24"/>
          <w:shd w:val="clear" w:color="auto" w:fill="FFFFFF"/>
          <w:lang w:val="en-US"/>
        </w:rPr>
        <w:t>The essential wellsprings of information and data are those that are used, subsidized or potentially overseen by IKEA. These incorporate its own design and product improvement. Optional wellsprings of information and data incorporate those elements disassociated with IKEA aside from whose information is used by it. Auxiliary wellsprings of data are regularly not solid for a firm for its fulfillment of the essential information.</w:t>
      </w:r>
    </w:p>
    <w:p w:rsidR="002F29CD" w:rsidRPr="002F29CD" w:rsidRDefault="002F29CD" w:rsidP="002F29CD">
      <w:pPr>
        <w:spacing w:line="360" w:lineRule="auto"/>
        <w:rPr>
          <w:rFonts w:ascii="Times New Roman" w:eastAsia="Calibri" w:hAnsi="Times New Roman" w:cs="Times New Roman"/>
          <w:color w:val="252525"/>
          <w:sz w:val="24"/>
          <w:szCs w:val="24"/>
          <w:highlight w:val="white"/>
          <w:lang w:val="en-US"/>
        </w:rPr>
      </w:pPr>
      <w:r w:rsidRPr="002F29CD">
        <w:rPr>
          <w:rFonts w:ascii="Times New Roman" w:eastAsia="Calibri" w:hAnsi="Times New Roman" w:cs="Times New Roman"/>
          <w:color w:val="252525"/>
          <w:sz w:val="24"/>
          <w:szCs w:val="24"/>
          <w:shd w:val="clear" w:color="auto" w:fill="FFFFFF"/>
          <w:lang w:val="en-US"/>
        </w:rPr>
        <w:t xml:space="preserve"> </w:t>
      </w:r>
    </w:p>
    <w:p w:rsidR="002F29CD" w:rsidRPr="002F29CD" w:rsidRDefault="002F29CD" w:rsidP="002F29CD">
      <w:pPr>
        <w:spacing w:line="360" w:lineRule="auto"/>
        <w:rPr>
          <w:rFonts w:ascii="Times New Roman" w:eastAsia="Calibri" w:hAnsi="Times New Roman" w:cs="Times New Roman"/>
          <w:color w:val="252525"/>
          <w:sz w:val="24"/>
          <w:szCs w:val="24"/>
          <w:highlight w:val="white"/>
          <w:lang w:val="en-US"/>
        </w:rPr>
      </w:pPr>
    </w:p>
    <w:p w:rsidR="002F29CD" w:rsidRPr="002F29CD" w:rsidRDefault="002F29CD" w:rsidP="002F29CD">
      <w:pPr>
        <w:keepNext/>
        <w:keepLines/>
        <w:spacing w:before="240" w:after="0" w:line="256" w:lineRule="auto"/>
        <w:outlineLvl w:val="0"/>
        <w:rPr>
          <w:rFonts w:ascii="Times New Roman" w:eastAsia="Calibri Light" w:hAnsi="Times New Roman" w:cs="Times New Roman"/>
          <w:b/>
          <w:color w:val="000000" w:themeColor="text1"/>
          <w:sz w:val="28"/>
          <w:szCs w:val="28"/>
          <w:highlight w:val="white"/>
          <w:lang w:val="en-US"/>
        </w:rPr>
      </w:pPr>
      <w:bookmarkStart w:id="4" w:name="_Toc18541149"/>
      <w:r w:rsidRPr="002F29CD">
        <w:rPr>
          <w:rFonts w:ascii="Times New Roman" w:eastAsia="Calibri Light" w:hAnsi="Times New Roman" w:cs="Times New Roman"/>
          <w:b/>
          <w:color w:val="000000" w:themeColor="text1"/>
          <w:sz w:val="28"/>
          <w:szCs w:val="28"/>
          <w:shd w:val="clear" w:color="auto" w:fill="FFFFFF"/>
          <w:lang w:val="en-US"/>
        </w:rPr>
        <w:t>Advantages of the Information Sources</w:t>
      </w:r>
      <w:bookmarkEnd w:id="4"/>
    </w:p>
    <w:p w:rsidR="002F29CD" w:rsidRPr="002F29CD" w:rsidRDefault="002F29CD" w:rsidP="002F29CD">
      <w:pPr>
        <w:spacing w:line="256" w:lineRule="auto"/>
        <w:rPr>
          <w:rFonts w:ascii="Calibri" w:eastAsia="Calibri" w:hAnsi="Calibri" w:cs="Calibri"/>
          <w:lang w:val="en-US"/>
        </w:rPr>
      </w:pPr>
    </w:p>
    <w:p w:rsidR="002F29CD" w:rsidRPr="002F29CD" w:rsidRDefault="002F29CD" w:rsidP="002F29CD">
      <w:pPr>
        <w:spacing w:line="360" w:lineRule="auto"/>
        <w:rPr>
          <w:rFonts w:ascii="Times New Roman" w:eastAsia="Calibri" w:hAnsi="Times New Roman" w:cs="Times New Roman"/>
          <w:color w:val="252525"/>
          <w:sz w:val="24"/>
          <w:szCs w:val="24"/>
          <w:highlight w:val="white"/>
          <w:lang w:val="en-US"/>
        </w:rPr>
      </w:pPr>
      <w:r w:rsidRPr="002F29CD">
        <w:rPr>
          <w:rFonts w:ascii="Times New Roman" w:eastAsia="Calibri" w:hAnsi="Times New Roman" w:cs="Times New Roman"/>
          <w:color w:val="252525"/>
          <w:sz w:val="24"/>
          <w:szCs w:val="24"/>
          <w:shd w:val="clear" w:color="auto" w:fill="FFFFFF"/>
          <w:lang w:val="en-US"/>
        </w:rPr>
        <w:lastRenderedPageBreak/>
        <w:t>However, in relation to various job possibilities, executives and general staff can provide efficient data about the company and the company's operations. They have prior involvement in the company's performance. IKEA's research and development industry have given both definite and precise information on the organization's process. For the purpose of the procedure, news sources or various secondary sources are efficient. Research reports supply the process with precise information.</w:t>
      </w:r>
    </w:p>
    <w:p w:rsidR="002F29CD" w:rsidRPr="002F29CD" w:rsidRDefault="002F29CD" w:rsidP="002F29CD">
      <w:pPr>
        <w:keepNext/>
        <w:keepLines/>
        <w:spacing w:before="240" w:after="0" w:line="256" w:lineRule="auto"/>
        <w:outlineLvl w:val="0"/>
        <w:rPr>
          <w:rFonts w:ascii="Times New Roman" w:eastAsia="Calibri Light" w:hAnsi="Times New Roman" w:cs="Times New Roman"/>
          <w:b/>
          <w:color w:val="000000" w:themeColor="text1"/>
          <w:sz w:val="28"/>
          <w:szCs w:val="28"/>
          <w:highlight w:val="white"/>
          <w:lang w:val="en-US"/>
        </w:rPr>
      </w:pPr>
      <w:bookmarkStart w:id="5" w:name="_Toc18541150"/>
      <w:r w:rsidRPr="002F29CD">
        <w:rPr>
          <w:rFonts w:ascii="Times New Roman" w:eastAsia="Calibri Light" w:hAnsi="Times New Roman" w:cs="Times New Roman"/>
          <w:b/>
          <w:color w:val="000000" w:themeColor="text1"/>
          <w:sz w:val="28"/>
          <w:szCs w:val="28"/>
          <w:shd w:val="clear" w:color="auto" w:fill="FFFFFF"/>
          <w:lang w:val="en-US"/>
        </w:rPr>
        <w:t>Disadvantages of the Information Sources</w:t>
      </w:r>
      <w:bookmarkEnd w:id="5"/>
    </w:p>
    <w:p w:rsidR="002F29CD" w:rsidRPr="002F29CD" w:rsidRDefault="002F29CD" w:rsidP="002F29CD">
      <w:pPr>
        <w:spacing w:line="256" w:lineRule="auto"/>
        <w:rPr>
          <w:rFonts w:ascii="Calibri" w:eastAsia="Calibri" w:hAnsi="Calibri" w:cs="Calibri"/>
          <w:lang w:val="en-US"/>
        </w:rPr>
      </w:pPr>
    </w:p>
    <w:p w:rsidR="002F29CD" w:rsidRPr="002F29CD" w:rsidRDefault="002F29CD" w:rsidP="002F29CD">
      <w:pPr>
        <w:spacing w:line="360" w:lineRule="auto"/>
        <w:rPr>
          <w:rFonts w:ascii="Times New Roman" w:eastAsia="Calibri" w:hAnsi="Times New Roman" w:cs="Times New Roman"/>
          <w:color w:val="252525"/>
          <w:sz w:val="24"/>
          <w:szCs w:val="24"/>
          <w:highlight w:val="white"/>
          <w:lang w:val="en-US"/>
        </w:rPr>
      </w:pPr>
      <w:r w:rsidRPr="002F29CD">
        <w:rPr>
          <w:rFonts w:ascii="Times New Roman" w:eastAsia="Calibri" w:hAnsi="Times New Roman" w:cs="Times New Roman"/>
          <w:color w:val="252525"/>
          <w:sz w:val="24"/>
          <w:szCs w:val="24"/>
          <w:shd w:val="clear" w:color="auto" w:fill="FFFFFF"/>
          <w:lang w:val="en-US"/>
        </w:rPr>
        <w:t>Representatives or directors of the company frequently don't give appropriate data about the organization as it can make hurt the notoriety of the organization. IKEA has a reputation to uphold within the competitive sector. Accordingly, the workers and supervisors of the innovative work area of this organization won't give legitimate data about the procedure of basic leadership of the company. Therefore, the examination report of various experts may likewise have some disparity with the information. Those experts can face issues while gathering data from various sources.</w:t>
      </w:r>
    </w:p>
    <w:tbl>
      <w:tblPr>
        <w:tblW w:w="7200" w:type="dxa"/>
        <w:tblBorders>
          <w:top w:val="outset" w:sz="6" w:space="0" w:color="000000"/>
          <w:left w:val="outset" w:sz="6" w:space="0" w:color="000000"/>
          <w:bottom w:val="outset" w:sz="6" w:space="0" w:color="000000"/>
          <w:right w:val="outset" w:sz="6" w:space="0" w:color="000000"/>
          <w:insideH w:val="outset" w:sz="6" w:space="0" w:color="000000"/>
          <w:insideV w:val="outset" w:sz="6" w:space="0" w:color="000000"/>
        </w:tblBorders>
        <w:shd w:val="clear" w:color="auto" w:fill="FFFFFF"/>
        <w:tblCellMar>
          <w:left w:w="22" w:type="dxa"/>
          <w:right w:w="22" w:type="dxa"/>
        </w:tblCellMar>
        <w:tblLook w:val="04A0" w:firstRow="1" w:lastRow="0" w:firstColumn="1" w:lastColumn="0" w:noHBand="0" w:noVBand="1"/>
      </w:tblPr>
      <w:tblGrid>
        <w:gridCol w:w="1988"/>
        <w:gridCol w:w="5212"/>
      </w:tblGrid>
      <w:tr w:rsidR="002F29CD" w:rsidRPr="002F29CD" w:rsidTr="002F29CD">
        <w:tc>
          <w:tcPr>
            <w:tcW w:w="1988" w:type="dxa"/>
            <w:tcBorders>
              <w:top w:val="outset" w:sz="6" w:space="0" w:color="000000"/>
              <w:left w:val="outset" w:sz="6" w:space="0" w:color="000000"/>
              <w:bottom w:val="outset" w:sz="6" w:space="0" w:color="000000"/>
              <w:right w:val="outset" w:sz="6" w:space="0" w:color="000000"/>
            </w:tcBorders>
            <w:shd w:val="clear" w:color="auto" w:fill="FFFFFF"/>
            <w:tcMar>
              <w:top w:w="15" w:type="dxa"/>
              <w:left w:w="22" w:type="dxa"/>
              <w:bottom w:w="15" w:type="dxa"/>
              <w:right w:w="22" w:type="dxa"/>
            </w:tcMar>
            <w:vAlign w:val="center"/>
            <w:hideMark/>
          </w:tcPr>
          <w:p w:rsidR="002F29CD" w:rsidRPr="002F29CD" w:rsidRDefault="002F29CD" w:rsidP="002F29CD">
            <w:pPr>
              <w:spacing w:after="240" w:line="360" w:lineRule="auto"/>
              <w:jc w:val="both"/>
              <w:rPr>
                <w:rFonts w:ascii="Times New Roman" w:eastAsia="Times New Roman" w:hAnsi="Times New Roman" w:cs="Times New Roman"/>
                <w:b/>
                <w:color w:val="373737"/>
                <w:sz w:val="24"/>
                <w:szCs w:val="24"/>
                <w:lang w:val="en-US"/>
              </w:rPr>
            </w:pPr>
            <w:r w:rsidRPr="002F29CD">
              <w:rPr>
                <w:rFonts w:ascii="Times New Roman" w:eastAsia="Times New Roman" w:hAnsi="Times New Roman" w:cs="Times New Roman"/>
                <w:b/>
                <w:color w:val="373737"/>
                <w:sz w:val="24"/>
                <w:szCs w:val="24"/>
                <w:lang w:val="en-US"/>
              </w:rPr>
              <w:t>Information Source</w:t>
            </w:r>
          </w:p>
        </w:tc>
        <w:tc>
          <w:tcPr>
            <w:tcW w:w="5211" w:type="dxa"/>
            <w:tcBorders>
              <w:top w:val="outset" w:sz="6" w:space="0" w:color="000000"/>
              <w:left w:val="outset" w:sz="6" w:space="0" w:color="000000"/>
              <w:bottom w:val="outset" w:sz="6" w:space="0" w:color="000000"/>
              <w:right w:val="outset" w:sz="6" w:space="0" w:color="000000"/>
            </w:tcBorders>
            <w:shd w:val="clear" w:color="auto" w:fill="FFFFFF"/>
            <w:tcMar>
              <w:top w:w="15" w:type="dxa"/>
              <w:left w:w="22" w:type="dxa"/>
              <w:bottom w:w="15" w:type="dxa"/>
              <w:right w:w="22" w:type="dxa"/>
            </w:tcMar>
            <w:vAlign w:val="center"/>
            <w:hideMark/>
          </w:tcPr>
          <w:p w:rsidR="002F29CD" w:rsidRPr="002F29CD" w:rsidRDefault="002F29CD" w:rsidP="002F29CD">
            <w:pPr>
              <w:spacing w:after="240" w:line="360" w:lineRule="auto"/>
              <w:jc w:val="both"/>
              <w:rPr>
                <w:rFonts w:ascii="Times New Roman" w:eastAsia="Times New Roman" w:hAnsi="Times New Roman" w:cs="Times New Roman"/>
                <w:b/>
                <w:color w:val="373737"/>
                <w:sz w:val="24"/>
                <w:szCs w:val="24"/>
                <w:lang w:val="en-US"/>
              </w:rPr>
            </w:pPr>
            <w:r w:rsidRPr="002F29CD">
              <w:rPr>
                <w:rFonts w:ascii="Times New Roman" w:eastAsia="Times New Roman" w:hAnsi="Times New Roman" w:cs="Times New Roman"/>
                <w:b/>
                <w:color w:val="373737"/>
                <w:sz w:val="24"/>
                <w:szCs w:val="24"/>
                <w:lang w:val="en-US"/>
              </w:rPr>
              <w:t>Examples</w:t>
            </w:r>
          </w:p>
        </w:tc>
      </w:tr>
      <w:tr w:rsidR="002F29CD" w:rsidRPr="002F29CD" w:rsidTr="002F29CD">
        <w:tc>
          <w:tcPr>
            <w:tcW w:w="1988" w:type="dxa"/>
            <w:tcBorders>
              <w:top w:val="outset" w:sz="6" w:space="0" w:color="000000"/>
              <w:left w:val="outset" w:sz="6" w:space="0" w:color="000000"/>
              <w:bottom w:val="outset" w:sz="6" w:space="0" w:color="000000"/>
              <w:right w:val="outset" w:sz="6" w:space="0" w:color="000000"/>
            </w:tcBorders>
            <w:shd w:val="clear" w:color="auto" w:fill="FFFFFF"/>
            <w:tcMar>
              <w:top w:w="15" w:type="dxa"/>
              <w:left w:w="22" w:type="dxa"/>
              <w:bottom w:w="15" w:type="dxa"/>
              <w:right w:w="22" w:type="dxa"/>
            </w:tcMar>
            <w:vAlign w:val="center"/>
            <w:hideMark/>
          </w:tcPr>
          <w:p w:rsidR="002F29CD" w:rsidRPr="002F29CD" w:rsidRDefault="002F29CD" w:rsidP="002F29CD">
            <w:pPr>
              <w:spacing w:after="240" w:line="360" w:lineRule="auto"/>
              <w:jc w:val="both"/>
              <w:rPr>
                <w:rFonts w:ascii="Times New Roman" w:eastAsia="Times New Roman" w:hAnsi="Times New Roman" w:cs="Times New Roman"/>
                <w:color w:val="373737"/>
                <w:sz w:val="24"/>
                <w:szCs w:val="24"/>
                <w:lang w:val="en-US"/>
              </w:rPr>
            </w:pPr>
            <w:r w:rsidRPr="002F29CD">
              <w:rPr>
                <w:rFonts w:ascii="Times New Roman" w:eastAsia="Times New Roman" w:hAnsi="Times New Roman" w:cs="Times New Roman"/>
                <w:color w:val="373737"/>
                <w:sz w:val="24"/>
                <w:szCs w:val="24"/>
                <w:lang w:val="en-US"/>
              </w:rPr>
              <w:t>Formal</w:t>
            </w:r>
          </w:p>
        </w:tc>
        <w:tc>
          <w:tcPr>
            <w:tcW w:w="5211" w:type="dxa"/>
            <w:tcBorders>
              <w:top w:val="outset" w:sz="6" w:space="0" w:color="000000"/>
              <w:left w:val="outset" w:sz="6" w:space="0" w:color="000000"/>
              <w:bottom w:val="outset" w:sz="6" w:space="0" w:color="000000"/>
              <w:right w:val="outset" w:sz="6" w:space="0" w:color="000000"/>
            </w:tcBorders>
            <w:shd w:val="clear" w:color="auto" w:fill="FFFFFF"/>
            <w:tcMar>
              <w:top w:w="15" w:type="dxa"/>
              <w:left w:w="22" w:type="dxa"/>
              <w:bottom w:w="15" w:type="dxa"/>
              <w:right w:w="22" w:type="dxa"/>
            </w:tcMar>
            <w:vAlign w:val="center"/>
            <w:hideMark/>
          </w:tcPr>
          <w:p w:rsidR="002F29CD" w:rsidRPr="002F29CD" w:rsidRDefault="002F29CD" w:rsidP="002F29CD">
            <w:pPr>
              <w:spacing w:after="240" w:line="360" w:lineRule="auto"/>
              <w:jc w:val="both"/>
              <w:rPr>
                <w:rFonts w:ascii="Times New Roman" w:eastAsia="Times New Roman" w:hAnsi="Times New Roman" w:cs="Times New Roman"/>
                <w:color w:val="373737"/>
                <w:sz w:val="24"/>
                <w:szCs w:val="24"/>
                <w:lang w:val="en-US"/>
              </w:rPr>
            </w:pPr>
            <w:r w:rsidRPr="002F29CD">
              <w:rPr>
                <w:rFonts w:ascii="Times New Roman" w:eastAsia="Times New Roman" w:hAnsi="Times New Roman" w:cs="Times New Roman"/>
                <w:color w:val="373737"/>
                <w:sz w:val="24"/>
                <w:szCs w:val="24"/>
                <w:lang w:val="en-US"/>
              </w:rPr>
              <w:t>Company meetings, reports from concluded projects</w:t>
            </w:r>
          </w:p>
        </w:tc>
      </w:tr>
      <w:tr w:rsidR="002F29CD" w:rsidRPr="002F29CD" w:rsidTr="002F29CD">
        <w:tc>
          <w:tcPr>
            <w:tcW w:w="1988" w:type="dxa"/>
            <w:tcBorders>
              <w:top w:val="outset" w:sz="6" w:space="0" w:color="000000"/>
              <w:left w:val="outset" w:sz="6" w:space="0" w:color="000000"/>
              <w:bottom w:val="outset" w:sz="6" w:space="0" w:color="000000"/>
              <w:right w:val="outset" w:sz="6" w:space="0" w:color="000000"/>
            </w:tcBorders>
            <w:shd w:val="clear" w:color="auto" w:fill="FFFFFF"/>
            <w:tcMar>
              <w:top w:w="15" w:type="dxa"/>
              <w:left w:w="22" w:type="dxa"/>
              <w:bottom w:w="15" w:type="dxa"/>
              <w:right w:w="22" w:type="dxa"/>
            </w:tcMar>
            <w:vAlign w:val="center"/>
            <w:hideMark/>
          </w:tcPr>
          <w:p w:rsidR="002F29CD" w:rsidRPr="002F29CD" w:rsidRDefault="002F29CD" w:rsidP="002F29CD">
            <w:pPr>
              <w:spacing w:after="240" w:line="360" w:lineRule="auto"/>
              <w:jc w:val="both"/>
              <w:rPr>
                <w:rFonts w:ascii="Times New Roman" w:eastAsia="Times New Roman" w:hAnsi="Times New Roman" w:cs="Times New Roman"/>
                <w:color w:val="373737"/>
                <w:sz w:val="24"/>
                <w:szCs w:val="24"/>
                <w:lang w:val="en-US"/>
              </w:rPr>
            </w:pPr>
            <w:r w:rsidRPr="002F29CD">
              <w:rPr>
                <w:rFonts w:ascii="Times New Roman" w:eastAsia="Times New Roman" w:hAnsi="Times New Roman" w:cs="Times New Roman"/>
                <w:color w:val="373737"/>
                <w:sz w:val="24"/>
                <w:szCs w:val="24"/>
                <w:lang w:val="en-US"/>
              </w:rPr>
              <w:t>Informal</w:t>
            </w:r>
          </w:p>
        </w:tc>
        <w:tc>
          <w:tcPr>
            <w:tcW w:w="5211" w:type="dxa"/>
            <w:tcBorders>
              <w:top w:val="outset" w:sz="6" w:space="0" w:color="000000"/>
              <w:left w:val="outset" w:sz="6" w:space="0" w:color="000000"/>
              <w:bottom w:val="outset" w:sz="6" w:space="0" w:color="000000"/>
              <w:right w:val="outset" w:sz="6" w:space="0" w:color="000000"/>
            </w:tcBorders>
            <w:shd w:val="clear" w:color="auto" w:fill="FFFFFF"/>
            <w:tcMar>
              <w:top w:w="15" w:type="dxa"/>
              <w:left w:w="22" w:type="dxa"/>
              <w:bottom w:w="15" w:type="dxa"/>
              <w:right w:w="22" w:type="dxa"/>
            </w:tcMar>
            <w:vAlign w:val="center"/>
            <w:hideMark/>
          </w:tcPr>
          <w:p w:rsidR="002F29CD" w:rsidRPr="002F29CD" w:rsidRDefault="002F29CD" w:rsidP="002F29CD">
            <w:pPr>
              <w:spacing w:after="240" w:line="360" w:lineRule="auto"/>
              <w:jc w:val="both"/>
              <w:rPr>
                <w:rFonts w:ascii="Times New Roman" w:eastAsia="Times New Roman" w:hAnsi="Times New Roman" w:cs="Times New Roman"/>
                <w:color w:val="373737"/>
                <w:sz w:val="24"/>
                <w:szCs w:val="24"/>
                <w:lang w:val="en-US"/>
              </w:rPr>
            </w:pPr>
            <w:r w:rsidRPr="002F29CD">
              <w:rPr>
                <w:rFonts w:ascii="Times New Roman" w:eastAsia="Times New Roman" w:hAnsi="Times New Roman" w:cs="Times New Roman"/>
                <w:color w:val="373737"/>
                <w:sz w:val="24"/>
                <w:szCs w:val="24"/>
                <w:lang w:val="en-US"/>
              </w:rPr>
              <w:t xml:space="preserve"> Informal discussions within the office or organization</w:t>
            </w:r>
          </w:p>
        </w:tc>
      </w:tr>
      <w:tr w:rsidR="002F29CD" w:rsidRPr="002F29CD" w:rsidTr="002F29CD">
        <w:tc>
          <w:tcPr>
            <w:tcW w:w="1988" w:type="dxa"/>
            <w:tcBorders>
              <w:top w:val="outset" w:sz="6" w:space="0" w:color="000000"/>
              <w:left w:val="outset" w:sz="6" w:space="0" w:color="000000"/>
              <w:bottom w:val="outset" w:sz="6" w:space="0" w:color="000000"/>
              <w:right w:val="outset" w:sz="6" w:space="0" w:color="000000"/>
            </w:tcBorders>
            <w:shd w:val="clear" w:color="auto" w:fill="FFFFFF"/>
            <w:tcMar>
              <w:top w:w="15" w:type="dxa"/>
              <w:left w:w="22" w:type="dxa"/>
              <w:bottom w:w="15" w:type="dxa"/>
              <w:right w:w="22" w:type="dxa"/>
            </w:tcMar>
            <w:vAlign w:val="center"/>
            <w:hideMark/>
          </w:tcPr>
          <w:p w:rsidR="002F29CD" w:rsidRPr="002F29CD" w:rsidRDefault="002F29CD" w:rsidP="002F29CD">
            <w:pPr>
              <w:spacing w:after="240" w:line="360" w:lineRule="auto"/>
              <w:jc w:val="both"/>
              <w:rPr>
                <w:rFonts w:ascii="Times New Roman" w:eastAsia="Times New Roman" w:hAnsi="Times New Roman" w:cs="Times New Roman"/>
                <w:color w:val="373737"/>
                <w:sz w:val="24"/>
                <w:szCs w:val="24"/>
                <w:lang w:val="en-US"/>
              </w:rPr>
            </w:pPr>
            <w:r w:rsidRPr="002F29CD">
              <w:rPr>
                <w:rFonts w:ascii="Times New Roman" w:eastAsia="Times New Roman" w:hAnsi="Times New Roman" w:cs="Times New Roman"/>
                <w:color w:val="373737"/>
                <w:sz w:val="24"/>
                <w:szCs w:val="24"/>
                <w:lang w:val="en-US"/>
              </w:rPr>
              <w:t xml:space="preserve">Primary </w:t>
            </w:r>
          </w:p>
        </w:tc>
        <w:tc>
          <w:tcPr>
            <w:tcW w:w="5211" w:type="dxa"/>
            <w:tcBorders>
              <w:top w:val="outset" w:sz="6" w:space="0" w:color="000000"/>
              <w:left w:val="outset" w:sz="6" w:space="0" w:color="000000"/>
              <w:bottom w:val="outset" w:sz="6" w:space="0" w:color="000000"/>
              <w:right w:val="outset" w:sz="6" w:space="0" w:color="000000"/>
            </w:tcBorders>
            <w:shd w:val="clear" w:color="auto" w:fill="FFFFFF"/>
            <w:tcMar>
              <w:top w:w="15" w:type="dxa"/>
              <w:left w:w="22" w:type="dxa"/>
              <w:bottom w:w="15" w:type="dxa"/>
              <w:right w:w="22" w:type="dxa"/>
            </w:tcMar>
            <w:vAlign w:val="center"/>
            <w:hideMark/>
          </w:tcPr>
          <w:p w:rsidR="002F29CD" w:rsidRPr="002F29CD" w:rsidRDefault="002F29CD" w:rsidP="002F29CD">
            <w:pPr>
              <w:spacing w:after="240" w:line="360" w:lineRule="auto"/>
              <w:jc w:val="both"/>
              <w:rPr>
                <w:rFonts w:ascii="Times New Roman" w:eastAsia="Times New Roman" w:hAnsi="Times New Roman" w:cs="Times New Roman"/>
                <w:color w:val="373737"/>
                <w:sz w:val="24"/>
                <w:szCs w:val="24"/>
                <w:lang w:val="en-US"/>
              </w:rPr>
            </w:pPr>
            <w:r w:rsidRPr="002F29CD">
              <w:rPr>
                <w:rFonts w:ascii="Times New Roman" w:eastAsia="Times New Roman" w:hAnsi="Times New Roman" w:cs="Times New Roman"/>
                <w:color w:val="373737"/>
                <w:sz w:val="24"/>
                <w:szCs w:val="24"/>
                <w:lang w:val="en-US"/>
              </w:rPr>
              <w:t>Customer Relations</w:t>
            </w:r>
          </w:p>
        </w:tc>
      </w:tr>
      <w:tr w:rsidR="002F29CD" w:rsidRPr="002F29CD" w:rsidTr="002F29CD">
        <w:tc>
          <w:tcPr>
            <w:tcW w:w="1988" w:type="dxa"/>
            <w:tcBorders>
              <w:top w:val="outset" w:sz="6" w:space="0" w:color="000000"/>
              <w:left w:val="outset" w:sz="6" w:space="0" w:color="000000"/>
              <w:bottom w:val="outset" w:sz="6" w:space="0" w:color="000000"/>
              <w:right w:val="outset" w:sz="6" w:space="0" w:color="000000"/>
            </w:tcBorders>
            <w:shd w:val="clear" w:color="auto" w:fill="FFFFFF"/>
            <w:tcMar>
              <w:top w:w="15" w:type="dxa"/>
              <w:left w:w="22" w:type="dxa"/>
              <w:bottom w:w="15" w:type="dxa"/>
              <w:right w:w="22" w:type="dxa"/>
            </w:tcMar>
            <w:vAlign w:val="center"/>
            <w:hideMark/>
          </w:tcPr>
          <w:p w:rsidR="002F29CD" w:rsidRPr="002F29CD" w:rsidRDefault="002F29CD" w:rsidP="002F29CD">
            <w:pPr>
              <w:spacing w:after="240" w:line="360" w:lineRule="auto"/>
              <w:jc w:val="both"/>
              <w:rPr>
                <w:rFonts w:ascii="Times New Roman" w:eastAsia="Times New Roman" w:hAnsi="Times New Roman" w:cs="Times New Roman"/>
                <w:color w:val="373737"/>
                <w:sz w:val="24"/>
                <w:szCs w:val="24"/>
                <w:lang w:val="en-US"/>
              </w:rPr>
            </w:pPr>
            <w:r w:rsidRPr="002F29CD">
              <w:rPr>
                <w:rFonts w:ascii="Times New Roman" w:eastAsia="Times New Roman" w:hAnsi="Times New Roman" w:cs="Times New Roman"/>
                <w:color w:val="373737"/>
                <w:sz w:val="24"/>
                <w:szCs w:val="24"/>
                <w:lang w:val="en-US"/>
              </w:rPr>
              <w:t xml:space="preserve">Secondary </w:t>
            </w:r>
          </w:p>
        </w:tc>
        <w:tc>
          <w:tcPr>
            <w:tcW w:w="5211" w:type="dxa"/>
            <w:tcBorders>
              <w:top w:val="outset" w:sz="6" w:space="0" w:color="000000"/>
              <w:left w:val="outset" w:sz="6" w:space="0" w:color="000000"/>
              <w:bottom w:val="outset" w:sz="6" w:space="0" w:color="000000"/>
              <w:right w:val="outset" w:sz="6" w:space="0" w:color="000000"/>
            </w:tcBorders>
            <w:shd w:val="clear" w:color="auto" w:fill="FFFFFF"/>
            <w:tcMar>
              <w:top w:w="15" w:type="dxa"/>
              <w:left w:w="22" w:type="dxa"/>
              <w:bottom w:w="15" w:type="dxa"/>
              <w:right w:w="22" w:type="dxa"/>
            </w:tcMar>
            <w:vAlign w:val="center"/>
            <w:hideMark/>
          </w:tcPr>
          <w:p w:rsidR="002F29CD" w:rsidRPr="002F29CD" w:rsidRDefault="002F29CD" w:rsidP="002F29CD">
            <w:pPr>
              <w:spacing w:after="240" w:line="360" w:lineRule="auto"/>
              <w:jc w:val="both"/>
              <w:rPr>
                <w:rFonts w:ascii="Times New Roman" w:eastAsia="Times New Roman" w:hAnsi="Times New Roman" w:cs="Times New Roman"/>
                <w:color w:val="373737"/>
                <w:sz w:val="24"/>
                <w:szCs w:val="24"/>
                <w:lang w:val="en-US"/>
              </w:rPr>
            </w:pPr>
            <w:r w:rsidRPr="002F29CD">
              <w:rPr>
                <w:rFonts w:ascii="Times New Roman" w:eastAsia="Times New Roman" w:hAnsi="Times New Roman" w:cs="Times New Roman"/>
                <w:color w:val="373737"/>
                <w:sz w:val="24"/>
                <w:szCs w:val="24"/>
                <w:lang w:val="en-US"/>
              </w:rPr>
              <w:t>Organizations that conduct market research</w:t>
            </w:r>
          </w:p>
        </w:tc>
      </w:tr>
      <w:tr w:rsidR="002F29CD" w:rsidRPr="002F29CD" w:rsidTr="002F29CD">
        <w:tc>
          <w:tcPr>
            <w:tcW w:w="1988" w:type="dxa"/>
            <w:tcBorders>
              <w:top w:val="outset" w:sz="6" w:space="0" w:color="000000"/>
              <w:left w:val="outset" w:sz="6" w:space="0" w:color="000000"/>
              <w:bottom w:val="outset" w:sz="6" w:space="0" w:color="000000"/>
              <w:right w:val="outset" w:sz="6" w:space="0" w:color="000000"/>
            </w:tcBorders>
            <w:shd w:val="clear" w:color="auto" w:fill="FFFFFF"/>
            <w:tcMar>
              <w:top w:w="15" w:type="dxa"/>
              <w:left w:w="22" w:type="dxa"/>
              <w:bottom w:w="15" w:type="dxa"/>
              <w:right w:w="22" w:type="dxa"/>
            </w:tcMar>
            <w:vAlign w:val="center"/>
            <w:hideMark/>
          </w:tcPr>
          <w:p w:rsidR="002F29CD" w:rsidRPr="002F29CD" w:rsidRDefault="002F29CD" w:rsidP="002F29CD">
            <w:pPr>
              <w:spacing w:after="240" w:line="360" w:lineRule="auto"/>
              <w:jc w:val="both"/>
              <w:rPr>
                <w:rFonts w:ascii="Times New Roman" w:eastAsia="Times New Roman" w:hAnsi="Times New Roman" w:cs="Times New Roman"/>
                <w:color w:val="373737"/>
                <w:sz w:val="24"/>
                <w:szCs w:val="24"/>
                <w:lang w:val="en-US"/>
              </w:rPr>
            </w:pPr>
            <w:r w:rsidRPr="002F29CD">
              <w:rPr>
                <w:rFonts w:ascii="Times New Roman" w:eastAsia="Times New Roman" w:hAnsi="Times New Roman" w:cs="Times New Roman"/>
                <w:color w:val="373737"/>
                <w:sz w:val="24"/>
                <w:szCs w:val="24"/>
                <w:lang w:val="en-US"/>
              </w:rPr>
              <w:t>Internal</w:t>
            </w:r>
          </w:p>
        </w:tc>
        <w:tc>
          <w:tcPr>
            <w:tcW w:w="5211" w:type="dxa"/>
            <w:tcBorders>
              <w:top w:val="outset" w:sz="6" w:space="0" w:color="000000"/>
              <w:left w:val="outset" w:sz="6" w:space="0" w:color="000000"/>
              <w:bottom w:val="outset" w:sz="6" w:space="0" w:color="000000"/>
              <w:right w:val="outset" w:sz="6" w:space="0" w:color="000000"/>
            </w:tcBorders>
            <w:shd w:val="clear" w:color="auto" w:fill="FFFFFF"/>
            <w:tcMar>
              <w:top w:w="15" w:type="dxa"/>
              <w:left w:w="22" w:type="dxa"/>
              <w:bottom w:w="15" w:type="dxa"/>
              <w:right w:w="22" w:type="dxa"/>
            </w:tcMar>
            <w:vAlign w:val="center"/>
            <w:hideMark/>
          </w:tcPr>
          <w:p w:rsidR="002F29CD" w:rsidRPr="002F29CD" w:rsidRDefault="002F29CD" w:rsidP="002F29CD">
            <w:pPr>
              <w:spacing w:after="240" w:line="360" w:lineRule="auto"/>
              <w:jc w:val="both"/>
              <w:rPr>
                <w:rFonts w:ascii="Times New Roman" w:eastAsia="Times New Roman" w:hAnsi="Times New Roman" w:cs="Times New Roman"/>
                <w:color w:val="373737"/>
                <w:sz w:val="24"/>
                <w:szCs w:val="24"/>
                <w:lang w:val="en-US"/>
              </w:rPr>
            </w:pPr>
            <w:r w:rsidRPr="002F29CD">
              <w:rPr>
                <w:rFonts w:ascii="Times New Roman" w:eastAsia="Times New Roman" w:hAnsi="Times New Roman" w:cs="Times New Roman"/>
                <w:color w:val="373737"/>
                <w:sz w:val="24"/>
                <w:szCs w:val="24"/>
                <w:lang w:val="en-US"/>
              </w:rPr>
              <w:t>Sales Records and Records of the organization customers</w:t>
            </w:r>
          </w:p>
        </w:tc>
      </w:tr>
      <w:tr w:rsidR="002F29CD" w:rsidRPr="002F29CD" w:rsidTr="002F29CD">
        <w:tc>
          <w:tcPr>
            <w:tcW w:w="1988" w:type="dxa"/>
            <w:tcBorders>
              <w:top w:val="outset" w:sz="6" w:space="0" w:color="000000"/>
              <w:left w:val="outset" w:sz="6" w:space="0" w:color="000000"/>
              <w:bottom w:val="outset" w:sz="6" w:space="0" w:color="000000"/>
              <w:right w:val="outset" w:sz="6" w:space="0" w:color="000000"/>
            </w:tcBorders>
            <w:shd w:val="clear" w:color="auto" w:fill="FFFFFF"/>
            <w:tcMar>
              <w:top w:w="15" w:type="dxa"/>
              <w:left w:w="22" w:type="dxa"/>
              <w:bottom w:w="15" w:type="dxa"/>
              <w:right w:w="22" w:type="dxa"/>
            </w:tcMar>
            <w:vAlign w:val="center"/>
            <w:hideMark/>
          </w:tcPr>
          <w:p w:rsidR="002F29CD" w:rsidRPr="002F29CD" w:rsidRDefault="002F29CD" w:rsidP="002F29CD">
            <w:pPr>
              <w:spacing w:after="240" w:line="360" w:lineRule="auto"/>
              <w:jc w:val="both"/>
              <w:rPr>
                <w:rFonts w:ascii="Times New Roman" w:eastAsia="Times New Roman" w:hAnsi="Times New Roman" w:cs="Times New Roman"/>
                <w:color w:val="373737"/>
                <w:sz w:val="24"/>
                <w:szCs w:val="24"/>
                <w:lang w:val="en-US"/>
              </w:rPr>
            </w:pPr>
            <w:r w:rsidRPr="002F29CD">
              <w:rPr>
                <w:rFonts w:ascii="Times New Roman" w:eastAsia="Times New Roman" w:hAnsi="Times New Roman" w:cs="Times New Roman"/>
                <w:color w:val="373737"/>
                <w:sz w:val="24"/>
                <w:szCs w:val="24"/>
                <w:lang w:val="en-US"/>
              </w:rPr>
              <w:t xml:space="preserve">External </w:t>
            </w:r>
          </w:p>
        </w:tc>
        <w:tc>
          <w:tcPr>
            <w:tcW w:w="5211" w:type="dxa"/>
            <w:tcBorders>
              <w:top w:val="outset" w:sz="6" w:space="0" w:color="000000"/>
              <w:left w:val="outset" w:sz="6" w:space="0" w:color="000000"/>
              <w:bottom w:val="outset" w:sz="6" w:space="0" w:color="000000"/>
              <w:right w:val="outset" w:sz="6" w:space="0" w:color="000000"/>
            </w:tcBorders>
            <w:shd w:val="clear" w:color="auto" w:fill="FFFFFF"/>
            <w:tcMar>
              <w:top w:w="15" w:type="dxa"/>
              <w:left w:w="22" w:type="dxa"/>
              <w:bottom w:w="15" w:type="dxa"/>
              <w:right w:w="22" w:type="dxa"/>
            </w:tcMar>
            <w:vAlign w:val="center"/>
            <w:hideMark/>
          </w:tcPr>
          <w:p w:rsidR="002F29CD" w:rsidRPr="002F29CD" w:rsidRDefault="002F29CD" w:rsidP="002F29CD">
            <w:pPr>
              <w:spacing w:after="240" w:line="360" w:lineRule="auto"/>
              <w:jc w:val="both"/>
              <w:rPr>
                <w:rFonts w:ascii="Times New Roman" w:eastAsia="Times New Roman" w:hAnsi="Times New Roman" w:cs="Times New Roman"/>
                <w:color w:val="373737"/>
                <w:sz w:val="24"/>
                <w:szCs w:val="24"/>
                <w:lang w:val="en-US"/>
              </w:rPr>
            </w:pPr>
            <w:r w:rsidRPr="002F29CD">
              <w:rPr>
                <w:rFonts w:ascii="Times New Roman" w:eastAsia="Times New Roman" w:hAnsi="Times New Roman" w:cs="Times New Roman"/>
                <w:color w:val="373737"/>
                <w:sz w:val="24"/>
                <w:szCs w:val="24"/>
                <w:lang w:val="en-US"/>
              </w:rPr>
              <w:t xml:space="preserve">Online searches </w:t>
            </w:r>
          </w:p>
        </w:tc>
      </w:tr>
    </w:tbl>
    <w:p w:rsidR="002F29CD" w:rsidRPr="002F29CD" w:rsidRDefault="002F29CD" w:rsidP="002F29CD">
      <w:pPr>
        <w:spacing w:line="360" w:lineRule="auto"/>
        <w:rPr>
          <w:rFonts w:ascii="Times New Roman" w:eastAsia="Calibri" w:hAnsi="Times New Roman" w:cs="Times New Roman"/>
          <w:color w:val="252525"/>
          <w:sz w:val="24"/>
          <w:szCs w:val="24"/>
          <w:highlight w:val="white"/>
          <w:lang w:val="en-US"/>
        </w:rPr>
      </w:pPr>
    </w:p>
    <w:p w:rsidR="002F29CD" w:rsidRPr="002F29CD" w:rsidRDefault="002F29CD" w:rsidP="002F29CD">
      <w:pPr>
        <w:spacing w:line="360" w:lineRule="auto"/>
        <w:rPr>
          <w:rFonts w:ascii="Times New Roman" w:eastAsia="Calibri" w:hAnsi="Times New Roman" w:cs="Times New Roman"/>
          <w:i/>
          <w:color w:val="252525"/>
          <w:sz w:val="24"/>
          <w:szCs w:val="24"/>
          <w:highlight w:val="white"/>
          <w:lang w:val="en-US"/>
        </w:rPr>
      </w:pPr>
      <w:r w:rsidRPr="002F29CD">
        <w:rPr>
          <w:rFonts w:ascii="Times New Roman" w:eastAsia="Calibri" w:hAnsi="Times New Roman" w:cs="Times New Roman"/>
          <w:i/>
          <w:color w:val="252525"/>
          <w:sz w:val="24"/>
          <w:szCs w:val="24"/>
          <w:shd w:val="clear" w:color="auto" w:fill="FFFFFF"/>
          <w:lang w:val="en-US"/>
        </w:rPr>
        <w:t xml:space="preserve">Table 2. Information sources </w:t>
      </w:r>
    </w:p>
    <w:p w:rsidR="002F29CD" w:rsidRPr="002F29CD" w:rsidRDefault="002F29CD" w:rsidP="002F29CD">
      <w:pPr>
        <w:keepNext/>
        <w:keepLines/>
        <w:spacing w:before="240" w:after="0" w:line="256" w:lineRule="auto"/>
        <w:outlineLvl w:val="0"/>
        <w:rPr>
          <w:rFonts w:ascii="Times New Roman" w:eastAsia="Calibri Light" w:hAnsi="Times New Roman" w:cs="Times New Roman"/>
          <w:b/>
          <w:color w:val="000000" w:themeColor="text1"/>
          <w:sz w:val="28"/>
          <w:szCs w:val="28"/>
          <w:lang w:val="en-US"/>
        </w:rPr>
      </w:pPr>
      <w:bookmarkStart w:id="6" w:name="_Toc18541151"/>
      <w:r w:rsidRPr="002F29CD">
        <w:rPr>
          <w:rFonts w:ascii="Times New Roman" w:eastAsia="Calibri Light" w:hAnsi="Times New Roman" w:cs="Times New Roman"/>
          <w:b/>
          <w:color w:val="000000" w:themeColor="text1"/>
          <w:sz w:val="28"/>
          <w:szCs w:val="28"/>
          <w:lang w:val="en-US"/>
        </w:rPr>
        <w:lastRenderedPageBreak/>
        <w:t>Decision-Making Review</w:t>
      </w:r>
      <w:bookmarkEnd w:id="6"/>
    </w:p>
    <w:p w:rsidR="002F29CD" w:rsidRPr="002F29CD" w:rsidRDefault="002F29CD" w:rsidP="002F29CD">
      <w:pPr>
        <w:spacing w:line="256" w:lineRule="auto"/>
        <w:rPr>
          <w:rFonts w:ascii="Calibri" w:eastAsia="Calibri" w:hAnsi="Calibri" w:cs="Calibri"/>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t>Learning pecking order related with a firm, like IKEA, is as per the following: Data, this incorporates crude actualities; Information, which response to different a number of inquiries; Knowledge, defined as utilization of data. These factors data and information bolsters the supervisors to set powerful choices. This should be possible via distinguishing realities related to general business exercises. Improved learning of data and actualities continues to improved basic leadership. Data in relation to the model follow: Strategic data related to data in regards to contender's action and the present patterns in the business; Tactical data can allude to the profitability of HR office or the productivity of objection the board framework; Operational Information can allude to a representative's general advancement and its disciplinary record.</w:t>
      </w:r>
    </w:p>
    <w:p w:rsidR="002F29CD" w:rsidRPr="002F29CD" w:rsidRDefault="002F29CD" w:rsidP="002F29CD">
      <w:pPr>
        <w:keepNext/>
        <w:keepLines/>
        <w:spacing w:before="240" w:after="0" w:line="256" w:lineRule="auto"/>
        <w:outlineLvl w:val="0"/>
        <w:rPr>
          <w:rFonts w:ascii="Times New Roman" w:eastAsia="Calibri Light" w:hAnsi="Times New Roman" w:cs="Times New Roman"/>
          <w:b/>
          <w:color w:val="000000" w:themeColor="text1"/>
          <w:sz w:val="28"/>
          <w:szCs w:val="28"/>
          <w:lang w:val="en-US"/>
        </w:rPr>
      </w:pPr>
      <w:bookmarkStart w:id="7" w:name="_Toc18541152"/>
      <w:r w:rsidRPr="002F29CD">
        <w:rPr>
          <w:rFonts w:ascii="Times New Roman" w:eastAsia="Calibri Light" w:hAnsi="Times New Roman" w:cs="Times New Roman"/>
          <w:b/>
          <w:color w:val="000000" w:themeColor="text1"/>
          <w:sz w:val="28"/>
          <w:szCs w:val="28"/>
          <w:lang w:val="en-US"/>
        </w:rPr>
        <w:t>Features of various information types</w:t>
      </w:r>
      <w:bookmarkEnd w:id="7"/>
    </w:p>
    <w:p w:rsidR="002F29CD" w:rsidRPr="002F29CD" w:rsidRDefault="002F29CD" w:rsidP="002F29CD">
      <w:pPr>
        <w:spacing w:line="256" w:lineRule="auto"/>
        <w:rPr>
          <w:rFonts w:ascii="Calibri" w:eastAsia="Calibri" w:hAnsi="Calibri" w:cs="Calibri"/>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t xml:space="preserve">Strategic information depicts the exercises of various contenders inside a similar industry. Key data shows the activity of other aggressive firms while working on business exercises. </w:t>
      </w:r>
    </w:p>
    <w:p w:rsidR="002F29CD" w:rsidRPr="002F29CD" w:rsidRDefault="002F29CD" w:rsidP="002F29CD">
      <w:pPr>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t xml:space="preserve">Then again, tactical information can depict the system or procedure of Human asset division of the association. This sort of data portrays the productivity of HR inside the association. This kind of data depicts the perplexing arrangement of the executives' framework inside the association. </w:t>
      </w:r>
    </w:p>
    <w:p w:rsidR="002F29CD" w:rsidRPr="002F29CD" w:rsidRDefault="002F29CD" w:rsidP="002F29CD">
      <w:pPr>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t>Then again, operational information can convey the part of advancement inside the association. Every one of these sorts of data is particularly useful for settling on choices inside the association. These kinds of data help to give a few sorts of data inside a vital, strategic level inside the association.</w:t>
      </w:r>
    </w:p>
    <w:p w:rsidR="002F29CD" w:rsidRPr="002F29CD" w:rsidRDefault="002F29CD" w:rsidP="002F29CD">
      <w:pPr>
        <w:keepNext/>
        <w:keepLines/>
        <w:spacing w:before="240" w:after="0" w:line="256" w:lineRule="auto"/>
        <w:outlineLvl w:val="0"/>
        <w:rPr>
          <w:rFonts w:ascii="Calibri Light" w:eastAsia="Calibri Light" w:hAnsi="Calibri Light" w:cs="Calibri Light"/>
          <w:b/>
          <w:bCs/>
          <w:color w:val="000000" w:themeColor="text1"/>
          <w:sz w:val="28"/>
          <w:szCs w:val="28"/>
          <w:lang w:val="en-US"/>
        </w:rPr>
      </w:pPr>
      <w:bookmarkStart w:id="8" w:name="_Toc18541153"/>
      <w:r w:rsidRPr="002F29CD">
        <w:rPr>
          <w:rFonts w:ascii="Calibri Light" w:eastAsia="Calibri Light" w:hAnsi="Calibri Light" w:cs="Calibri Light"/>
          <w:b/>
          <w:bCs/>
          <w:color w:val="000000" w:themeColor="text1"/>
          <w:sz w:val="28"/>
          <w:szCs w:val="28"/>
          <w:lang w:val="en-US"/>
        </w:rPr>
        <w:t>The Knowledge Hierarchy</w:t>
      </w:r>
      <w:bookmarkEnd w:id="8"/>
    </w:p>
    <w:p w:rsidR="002F29CD" w:rsidRPr="002F29CD" w:rsidRDefault="002F29CD" w:rsidP="002F29CD">
      <w:pPr>
        <w:spacing w:line="256" w:lineRule="auto"/>
        <w:rPr>
          <w:rFonts w:ascii="Calibri" w:eastAsia="Calibri" w:hAnsi="Calibri" w:cs="Calibri"/>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t xml:space="preserve">This is the </w:t>
      </w:r>
      <w:r w:rsidRPr="002F29CD">
        <w:rPr>
          <w:rFonts w:ascii="Times New Roman" w:eastAsia="Calibri" w:hAnsi="Times New Roman" w:cs="Times New Roman"/>
          <w:color w:val="373737"/>
          <w:sz w:val="24"/>
          <w:szCs w:val="24"/>
          <w:lang w:val="en-US"/>
        </w:rPr>
        <w:t>list of consecutive comprehensive variables. The pyramid indicates that the acquisition of data, which is the greatest amount, is required to obtain wisdom. Information is the data that is meaningful. Knowledge is built upon important addition to the already available information. Wisdom is the promulgation, of past hierarchical variables to ascert</w:t>
      </w:r>
      <w:r w:rsidRPr="002F29CD">
        <w:rPr>
          <w:rFonts w:ascii="Times New Roman" w:eastAsia="Calibri" w:hAnsi="Times New Roman" w:cs="Times New Roman"/>
          <w:b/>
          <w:color w:val="373737"/>
          <w:sz w:val="24"/>
          <w:szCs w:val="24"/>
          <w:lang w:val="en-US"/>
        </w:rPr>
        <w:t>ain or assess </w:t>
      </w:r>
      <w:r w:rsidRPr="002F29CD">
        <w:rPr>
          <w:rFonts w:ascii="Times New Roman" w:eastAsia="Calibri" w:hAnsi="Times New Roman" w:cs="Times New Roman"/>
          <w:color w:val="373737"/>
          <w:sz w:val="24"/>
          <w:szCs w:val="24"/>
          <w:lang w:val="en-US"/>
        </w:rPr>
        <w:t>right from wrong.</w:t>
      </w:r>
    </w:p>
    <w:p w:rsidR="002F29CD" w:rsidRPr="002F29CD" w:rsidRDefault="002F29CD" w:rsidP="002F29CD">
      <w:pPr>
        <w:spacing w:line="360" w:lineRule="auto"/>
        <w:rPr>
          <w:rFonts w:ascii="Times New Roman" w:eastAsia="Calibri" w:hAnsi="Times New Roman" w:cs="Times New Roman"/>
          <w:sz w:val="24"/>
          <w:szCs w:val="24"/>
          <w:lang w:val="en-US"/>
        </w:rPr>
      </w:pPr>
      <w:r w:rsidRPr="002F29CD">
        <w:rPr>
          <w:rFonts w:ascii="Calibri" w:eastAsia="Calibri" w:hAnsi="Calibri" w:cs="Calibri"/>
          <w:noProof/>
          <w:lang w:eastAsia="en-GB"/>
        </w:rPr>
        <w:lastRenderedPageBreak/>
        <mc:AlternateContent>
          <mc:Choice Requires="wps">
            <w:drawing>
              <wp:anchor distT="0" distB="0" distL="114300" distR="114300" simplePos="0" relativeHeight="251660288" behindDoc="0" locked="0" layoutInCell="1" allowOverlap="1" wp14:anchorId="019FA035" wp14:editId="6E0A2066">
                <wp:simplePos x="0" y="0"/>
                <wp:positionH relativeFrom="margin">
                  <wp:align>center</wp:align>
                </wp:positionH>
                <wp:positionV relativeFrom="paragraph">
                  <wp:posOffset>816610</wp:posOffset>
                </wp:positionV>
                <wp:extent cx="734060" cy="255905"/>
                <wp:effectExtent l="0" t="0" r="0" b="0"/>
                <wp:wrapNone/>
                <wp:docPr id="44" name="Text Box 18"/>
                <wp:cNvGraphicFramePr/>
                <a:graphic xmlns:a="http://schemas.openxmlformats.org/drawingml/2006/main">
                  <a:graphicData uri="http://schemas.microsoft.com/office/word/2010/wordprocessingShape">
                    <wps:wsp>
                      <wps:cNvSpPr/>
                      <wps:spPr>
                        <a:xfrm>
                          <a:off x="0" y="0"/>
                          <a:ext cx="388620" cy="135255"/>
                        </a:xfrm>
                        <a:prstGeom prst="rect">
                          <a:avLst/>
                        </a:prstGeom>
                        <a:noFill/>
                        <a:ln w="6480">
                          <a:noFill/>
                        </a:ln>
                        <a:effectLst/>
                      </wps:spPr>
                      <wps:txbx>
                        <w:txbxContent>
                          <w:p w:rsidR="002F29CD" w:rsidRDefault="002F29CD" w:rsidP="002F29CD">
                            <w:pPr>
                              <w:pStyle w:val="FrameContents"/>
                              <w:rPr>
                                <w:color w:val="000000"/>
                              </w:rPr>
                            </w:pPr>
                            <w:r>
                              <w:rPr>
                                <w:color w:val="000000"/>
                              </w:rPr>
                              <w:t>WISDOM</w:t>
                            </w:r>
                          </w:p>
                        </w:txbxContent>
                      </wps:txbx>
                      <wps:bodyPr>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19FA035" id="Text Box 18" o:spid="_x0000_s1037" style="position:absolute;margin-left:0;margin-top:64.3pt;width:57.8pt;height:20.1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" filled="f" stroked="f" strokeweight=".18mm">
                <v:textbox>
                  <w:txbxContent>
                    <w:p w:rsidR="002F29CD" w:rsidRDefault="002F29CD" w:rsidP="002F29CD">
                      <w:pPr>
                        <w:pStyle w:val="FrameContents"/>
                        <w:rPr>
                          <w:color w:val="000000"/>
                        </w:rPr>
                      </w:pPr>
                      <w:r>
                        <w:rPr>
                          <w:color w:val="000000"/>
                        </w:rPr>
                        <w:t>WISDOM</w:t>
                      </w:r>
                    </w:p>
                  </w:txbxContent>
                </v:textbox>
                <w10:wrap anchorx="margin"/>
              </v:rect>
            </w:pict>
          </mc:Fallback>
        </mc:AlternateContent>
      </w:r>
      <w:r w:rsidRPr="002F29CD">
        <w:rPr>
          <w:rFonts w:ascii="Calibri" w:eastAsia="Calibri" w:hAnsi="Calibri" w:cs="Calibri"/>
          <w:noProof/>
          <w:lang w:eastAsia="en-GB"/>
        </w:rPr>
        <mc:AlternateContent>
          <mc:Choice Requires="wps">
            <w:drawing>
              <wp:anchor distT="0" distB="0" distL="114300" distR="114300" simplePos="0" relativeHeight="251662336" behindDoc="0" locked="0" layoutInCell="1" allowOverlap="1" wp14:anchorId="63D1B0CC" wp14:editId="51CDF2E5">
                <wp:simplePos x="0" y="0"/>
                <wp:positionH relativeFrom="margin">
                  <wp:align>center</wp:align>
                </wp:positionH>
                <wp:positionV relativeFrom="paragraph">
                  <wp:posOffset>1891030</wp:posOffset>
                </wp:positionV>
                <wp:extent cx="1053465" cy="266065"/>
                <wp:effectExtent l="0" t="0" r="0" b="635"/>
                <wp:wrapNone/>
                <wp:docPr id="43" name="Text Box 20"/>
                <wp:cNvGraphicFramePr/>
                <a:graphic xmlns:a="http://schemas.openxmlformats.org/drawingml/2006/main">
                  <a:graphicData uri="http://schemas.microsoft.com/office/word/2010/wordprocessingShape">
                    <wps:wsp>
                      <wps:cNvSpPr/>
                      <wps:spPr>
                        <a:xfrm>
                          <a:off x="0" y="0"/>
                          <a:ext cx="558165" cy="140970"/>
                        </a:xfrm>
                        <a:prstGeom prst="rect">
                          <a:avLst/>
                        </a:prstGeom>
                        <a:noFill/>
                        <a:ln w="6480">
                          <a:noFill/>
                        </a:ln>
                        <a:effectLst/>
                      </wps:spPr>
                      <wps:txbx>
                        <w:txbxContent>
                          <w:p w:rsidR="002F29CD" w:rsidRDefault="002F29CD" w:rsidP="002F29CD">
                            <w:pPr>
                              <w:pStyle w:val="FrameContents"/>
                              <w:rPr>
                                <w:color w:val="000000"/>
                              </w:rPr>
                            </w:pPr>
                            <w:r>
                              <w:rPr>
                                <w:color w:val="000000"/>
                              </w:rPr>
                              <w:t>INFORMATION</w:t>
                            </w:r>
                          </w:p>
                        </w:txbxContent>
                      </wps:txbx>
                      <wps:bodyPr>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3D1B0CC" id="Text Box 20" o:spid="_x0000_s1038" style="position:absolute;margin-left:0;margin-top:148.9pt;width:82.95pt;height:20.9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" filled="f" stroked="f" strokeweight=".18mm">
                <v:textbox>
                  <w:txbxContent>
                    <w:p w:rsidR="002F29CD" w:rsidRDefault="002F29CD" w:rsidP="002F29CD">
                      <w:pPr>
                        <w:pStyle w:val="FrameContents"/>
                        <w:rPr>
                          <w:color w:val="000000"/>
                        </w:rPr>
                      </w:pPr>
                      <w:r>
                        <w:rPr>
                          <w:color w:val="000000"/>
                        </w:rPr>
                        <w:t>INFORMATION</w:t>
                      </w:r>
                    </w:p>
                  </w:txbxContent>
                </v:textbox>
                <w10:wrap anchorx="margin"/>
              </v:rect>
            </w:pict>
          </mc:Fallback>
        </mc:AlternateContent>
      </w:r>
      <w:r w:rsidRPr="002F29CD">
        <w:rPr>
          <w:rFonts w:ascii="Calibri" w:eastAsia="Calibri" w:hAnsi="Calibri" w:cs="Calibri"/>
          <w:noProof/>
          <w:lang w:eastAsia="en-GB"/>
        </w:rPr>
        <mc:AlternateContent>
          <mc:Choice Requires="wps">
            <w:drawing>
              <wp:anchor distT="0" distB="0" distL="114300" distR="114300" simplePos="0" relativeHeight="251663360" behindDoc="0" locked="0" layoutInCell="1" allowOverlap="1" wp14:anchorId="7E786E01" wp14:editId="62B26107">
                <wp:simplePos x="0" y="0"/>
                <wp:positionH relativeFrom="margin">
                  <wp:align>center</wp:align>
                </wp:positionH>
                <wp:positionV relativeFrom="paragraph">
                  <wp:posOffset>2539365</wp:posOffset>
                </wp:positionV>
                <wp:extent cx="521335" cy="266065"/>
                <wp:effectExtent l="0" t="0" r="0" b="635"/>
                <wp:wrapNone/>
                <wp:docPr id="42" name="Text Box 21"/>
                <wp:cNvGraphicFramePr/>
                <a:graphic xmlns:a="http://schemas.openxmlformats.org/drawingml/2006/main">
                  <a:graphicData uri="http://schemas.microsoft.com/office/word/2010/wordprocessingShape">
                    <wps:wsp>
                      <wps:cNvSpPr/>
                      <wps:spPr>
                        <a:xfrm>
                          <a:off x="0" y="0"/>
                          <a:ext cx="276225" cy="140970"/>
                        </a:xfrm>
                        <a:prstGeom prst="rect">
                          <a:avLst/>
                        </a:prstGeom>
                        <a:noFill/>
                        <a:ln w="6480">
                          <a:noFill/>
                        </a:ln>
                        <a:effectLst/>
                      </wps:spPr>
                      <wps:txbx>
                        <w:txbxContent>
                          <w:p w:rsidR="002F29CD" w:rsidRDefault="002F29CD" w:rsidP="002F29CD">
                            <w:pPr>
                              <w:pStyle w:val="FrameContents"/>
                              <w:rPr>
                                <w:color w:val="000000"/>
                              </w:rPr>
                            </w:pPr>
                            <w:r>
                              <w:rPr>
                                <w:color w:val="000000"/>
                              </w:rPr>
                              <w:t>DATA</w:t>
                            </w:r>
                          </w:p>
                        </w:txbxContent>
                      </wps:txbx>
                      <wps:bodyPr>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E786E01" id="Text Box 21" o:spid="_x0000_s1039" style="position:absolute;margin-left:0;margin-top:199.95pt;width:41.05pt;height:20.95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" filled="f" stroked="f" strokeweight=".18mm">
                <v:textbox>
                  <w:txbxContent>
                    <w:p w:rsidR="002F29CD" w:rsidRDefault="002F29CD" w:rsidP="002F29CD">
                      <w:pPr>
                        <w:pStyle w:val="FrameContents"/>
                        <w:rPr>
                          <w:color w:val="000000"/>
                        </w:rPr>
                      </w:pPr>
                      <w:r>
                        <w:rPr>
                          <w:color w:val="000000"/>
                        </w:rPr>
                        <w:t>DATA</w:t>
                      </w:r>
                    </w:p>
                  </w:txbxContent>
                </v:textbox>
                <w10:wrap anchorx="margin"/>
              </v:rect>
            </w:pict>
          </mc:Fallback>
        </mc:AlternateContent>
      </w:r>
      <w:r w:rsidRPr="002F29CD">
        <w:rPr>
          <w:rFonts w:ascii="Calibri" w:eastAsia="Calibri" w:hAnsi="Calibri" w:cs="Calibri"/>
          <w:noProof/>
          <w:lang w:eastAsia="en-GB"/>
        </w:rPr>
        <mc:AlternateContent>
          <mc:Choice Requires="wps">
            <w:drawing>
              <wp:anchor distT="0" distB="0" distL="114300" distR="114300" simplePos="0" relativeHeight="251661312" behindDoc="0" locked="0" layoutInCell="1" allowOverlap="1" wp14:anchorId="6D21173E" wp14:editId="0E86D8B0">
                <wp:simplePos x="0" y="0"/>
                <wp:positionH relativeFrom="column">
                  <wp:posOffset>-523240</wp:posOffset>
                </wp:positionH>
                <wp:positionV relativeFrom="paragraph">
                  <wp:posOffset>1359535</wp:posOffset>
                </wp:positionV>
                <wp:extent cx="957580" cy="266065"/>
                <wp:effectExtent l="0" t="0" r="0" b="635"/>
                <wp:wrapNone/>
                <wp:docPr id="41" name="Text Box 19"/>
                <wp:cNvGraphicFramePr/>
                <a:graphic xmlns:a="http://schemas.openxmlformats.org/drawingml/2006/main">
                  <a:graphicData uri="http://schemas.microsoft.com/office/word/2010/wordprocessingShape">
                    <wps:wsp>
                      <wps:cNvSpPr/>
                      <wps:spPr>
                        <a:xfrm>
                          <a:off x="0" y="0"/>
                          <a:ext cx="507365" cy="140970"/>
                        </a:xfrm>
                        <a:prstGeom prst="rect">
                          <a:avLst/>
                        </a:prstGeom>
                        <a:noFill/>
                        <a:ln w="6480">
                          <a:noFill/>
                        </a:ln>
                        <a:effectLst/>
                      </wps:spPr>
                      <wps:txbx>
                        <w:txbxContent>
                          <w:p w:rsidR="002F29CD" w:rsidRDefault="002F29CD" w:rsidP="002F29CD">
                            <w:pPr>
                              <w:pStyle w:val="FrameContents"/>
                              <w:rPr>
                                <w:color w:val="000000"/>
                              </w:rPr>
                            </w:pPr>
                            <w:r>
                              <w:rPr>
                                <w:color w:val="000000"/>
                              </w:rPr>
                              <w:t>KNOWLEDGE</w:t>
                            </w:r>
                          </w:p>
                        </w:txbxContent>
                      </wps:txbx>
                      <wps:bodyPr>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D21173E" id="Text Box 19" o:spid="_x0000_s1040" style="position:absolute;margin-left:-41.2pt;margin-top:107.05pt;width:75.4pt;height:20.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" filled="f" stroked="f" strokeweight=".18mm">
                <v:textbox>
                  <w:txbxContent>
                    <w:p w:rsidR="002F29CD" w:rsidRDefault="002F29CD" w:rsidP="002F29CD">
                      <w:pPr>
                        <w:pStyle w:val="FrameContents"/>
                        <w:rPr>
                          <w:color w:val="000000"/>
                        </w:rPr>
                      </w:pPr>
                      <w:r>
                        <w:rPr>
                          <w:color w:val="000000"/>
                        </w:rPr>
                        <w:t>KNOWLEDGE</w:t>
                      </w:r>
                    </w:p>
                  </w:txbxContent>
                </v:textbox>
              </v:rect>
            </w:pict>
          </mc:Fallback>
        </mc:AlternateContent>
      </w:r>
      <w:r w:rsidRPr="002F29CD">
        <w:rPr>
          <w:rFonts w:ascii="Calibri" w:eastAsia="Calibri" w:hAnsi="Calibri" w:cs="Calibri"/>
          <w:noProof/>
          <w:lang w:eastAsia="en-GB"/>
        </w:rPr>
        <mc:AlternateContent>
          <mc:Choice Requires="wpg">
            <w:drawing>
              <wp:anchor distT="0" distB="0" distL="114300" distR="114300" simplePos="0" relativeHeight="251664384" behindDoc="1" locked="0" layoutInCell="1" allowOverlap="1" wp14:anchorId="2985A188" wp14:editId="44FB0F3B">
                <wp:simplePos x="0" y="0"/>
                <wp:positionH relativeFrom="column">
                  <wp:posOffset>1562735</wp:posOffset>
                </wp:positionH>
                <wp:positionV relativeFrom="paragraph">
                  <wp:posOffset>264160</wp:posOffset>
                </wp:positionV>
                <wp:extent cx="2807335" cy="2701290"/>
                <wp:effectExtent l="19050" t="19050" r="31115" b="22860"/>
                <wp:wrapNone/>
                <wp:docPr id="36" name="Group 25"/>
                <wp:cNvGraphicFramePr/>
                <a:graphic xmlns:a="http://schemas.openxmlformats.org/drawingml/2006/main">
                  <a:graphicData uri="http://schemas.microsoft.com/office/word/2010/wordprocessingGroup">
                    <wpg:wgp>
                      <wpg:cNvGrpSpPr/>
                      <wpg:grpSpPr>
                        <a:xfrm>
                          <a:off x="0" y="0"/>
                          <a:ext cx="1487805" cy="1431290"/>
                          <a:chOff x="0" y="0"/>
                          <a:chExt cx="2806560" cy="2700720"/>
                        </a:xfrm>
                      </wpg:grpSpPr>
                      <wps:wsp>
                        <wps:cNvPr id="37" name="Isosceles Triangle 37"/>
                        <wps:cNvSpPr/>
                        <wps:spPr>
                          <a:xfrm>
                            <a:off x="0" y="0"/>
                            <a:ext cx="2806560" cy="2700720"/>
                          </a:xfrm>
                          <a:prstGeom prst="triangle">
                            <a:avLst>
                              <a:gd name="adj" fmla="val 50000"/>
                            </a:avLst>
                          </a:prstGeom>
                          <a:solidFill>
                            <a:srgbClr val="5B9BD5"/>
                          </a:solidFill>
                          <a:ln w="12700" cap="flat" cmpd="sng" algn="ctr">
                            <a:solidFill>
                              <a:srgbClr val="5B9BD5">
                                <a:shade val="50000"/>
                              </a:srgbClr>
                            </a:solidFill>
                            <a:prstDash val="solid"/>
                            <a:miter lim="800000"/>
                          </a:ln>
                          <a:effectLst/>
                        </wps:spPr>
                        <wps:bodyPr/>
                      </wps:wsp>
                      <wps:wsp>
                        <wps:cNvPr id="38" name="Straight Connector 38"/>
                        <wps:cNvCnPr/>
                        <wps:spPr>
                          <a:xfrm flipV="1">
                            <a:off x="361440" y="2020680"/>
                            <a:ext cx="2105640" cy="10800"/>
                          </a:xfrm>
                          <a:prstGeom prst="line">
                            <a:avLst/>
                          </a:prstGeom>
                          <a:noFill/>
                          <a:ln w="6350" cap="flat" cmpd="sng" algn="ctr">
                            <a:solidFill>
                              <a:sysClr val="windowText" lastClr="000000"/>
                            </a:solidFill>
                            <a:prstDash val="solid"/>
                            <a:miter lim="800000"/>
                          </a:ln>
                          <a:effectLst/>
                        </wps:spPr>
                        <wps:bodyPr/>
                      </wps:wsp>
                      <wps:wsp>
                        <wps:cNvPr id="39" name="Straight Connector 39"/>
                        <wps:cNvCnPr/>
                        <wps:spPr>
                          <a:xfrm>
                            <a:off x="637560" y="1488960"/>
                            <a:ext cx="1553040" cy="0"/>
                          </a:xfrm>
                          <a:prstGeom prst="line">
                            <a:avLst/>
                          </a:prstGeom>
                          <a:noFill/>
                          <a:ln w="6350" cap="flat" cmpd="sng" algn="ctr">
                            <a:solidFill>
                              <a:sysClr val="windowText" lastClr="000000"/>
                            </a:solidFill>
                            <a:prstDash val="solid"/>
                            <a:miter lim="800000"/>
                          </a:ln>
                          <a:effectLst/>
                        </wps:spPr>
                        <wps:bodyPr/>
                      </wps:wsp>
                      <wps:wsp>
                        <wps:cNvPr id="40" name="Straight Connector 40"/>
                        <wps:cNvCnPr/>
                        <wps:spPr>
                          <a:xfrm>
                            <a:off x="966960" y="861120"/>
                            <a:ext cx="882720" cy="720"/>
                          </a:xfrm>
                          <a:prstGeom prst="line">
                            <a:avLst/>
                          </a:prstGeom>
                          <a:noFill/>
                          <a:ln w="6350" cap="flat" cmpd="sng" algn="ctr">
                            <a:solidFill>
                              <a:sysClr val="windowText" lastClr="000000"/>
                            </a:solidFill>
                            <a:prstDash val="solid"/>
                            <a:miter lim="800000"/>
                          </a:ln>
                          <a:effectLst/>
                        </wps:spPr>
                        <wps:bodyPr/>
                      </wps:wsp>
                    </wpg:wgp>
                  </a:graphicData>
                </a:graphic>
                <wp14:sizeRelH relativeFrom="page">
                  <wp14:pctWidth>0</wp14:pctWidth>
                </wp14:sizeRelH>
                <wp14:sizeRelV relativeFrom="page">
                  <wp14:pctHeight>0</wp14:pctHeight>
                </wp14:sizeRelV>
              </wp:anchor>
            </w:drawing>
          </mc:Choice>
          <mc:Fallback>
            <w:pict>
              <v:group w14:anchorId="4FA3EB3F" id="Group 25" o:spid="_x0000_s1026" style="position:absolute;margin-left:123.05pt;margin-top:20.8pt;width:221.05pt;height:212.7pt;z-index:-251652096" coordsize="28065,270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">
                <v:shape id="Isosceles Triangle 37" o:spid="_x0000_s1027" type="#_x0000_t5" style="position:absolute;width:28065;height:270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UovcYA&#10;AADbAAAADwAAAGRycy9kb3ducmV2LnhtbESPS2/CMBCE75X4D9ZW6q04tCpFAROlDx4nEIELt1W8&#10;TSLidRobCPz6Ggmpx9HsfLMzSTpTixO1rrKsYNCPQBDnVldcKNhtZ88jEM4ja6wtk4ILOUimvYcJ&#10;xtqeeUOnzBciQNjFqKD0vomldHlJBl3fNsTB+7GtQR9kW0jd4jnATS1fomgoDVYcGkps6LOk/JAd&#10;TXhjnb5dvy928BststW8+frI6/1GqafHLh2D8NT5/+N7eqkVvL7DbUsAgJz+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DUovcYAAADbAAAADwAAAAAAAAAAAAAAAACYAgAAZHJz&#10;L2Rvd25yZXYueG1sUEsFBgAAAAAEAAQA9QAAAIsDAAAAAA==&#10;" fillcolor="#5b9bd5" strokecolor="#41719c" strokeweight="1pt"/>
                <v:line id="Straight Connector 38" o:spid="_x0000_s1028" style="position:absolute;flip:y;visibility:visible;mso-wrap-style:square" from="3614,20206" to="24670,203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qUQMIAAADbAAAADwAAAGRycy9kb3ducmV2LnhtbERPTWuDQBC9F/oflin0VtemEIpxlWJJ&#10;yCUETaDNbXCnauvOirsx5t9nD4EeH+87zWfTi4lG11lW8BrFIIhrqztuFBwP65d3EM4ja+wtk4Ir&#10;Ocizx4cUE20vXNJU+UaEEHYJKmi9HxIpXd2SQRfZgThwP3Y06AMcG6lHvIRw08tFHC+lwY5DQ4sD&#10;FS3Vf9XZKPjV5a743H93Z/rq9X5zulpXF0o9P80fKxCeZv8vvru3WsFbGBu+hB8gs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gqUQMIAAADbAAAADwAAAAAAAAAAAAAA&#10;AAChAgAAZHJzL2Rvd25yZXYueG1sUEsFBgAAAAAEAAQA+QAAAJADAAAAAA==&#10;" strokecolor="windowText" strokeweight=".5pt">
                  <v:stroke joinstyle="miter"/>
                </v:line>
                <v:line id="Straight Connector 39" o:spid="_x0000_s1029" style="position:absolute;visibility:visible;mso-wrap-style:square" from="6375,14889" to="21906,148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Qn68UAAADbAAAADwAAAGRycy9kb3ducmV2LnhtbESPzWrDMBCE74W8g9hAb40cB4rjRglJ&#10;oJBDD3WcS25ba2ubWisjqf55+6pQ6HGYmW+Y3WEynRjI+daygvUqAUFcWd1yreBWvj5lIHxA1thZ&#10;JgUzeTjsFw87zLUduaDhGmoRIexzVNCE0OdS+qohg35le+LofVpnMETpaqkdjhFuOpkmybM02HJc&#10;aLCnc0PV1/XbKHjL6jEr7vf3MGYf6amsbqWbE6Uel9PxBUSgKfyH/9oXrWCzhd8v8QfI/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MQn68UAAADbAAAADwAAAAAAAAAA&#10;AAAAAAChAgAAZHJzL2Rvd25yZXYueG1sUEsFBgAAAAAEAAQA+QAAAJMDAAAAAA==&#10;" strokecolor="windowText" strokeweight=".5pt">
                  <v:stroke joinstyle="miter"/>
                </v:line>
                <v:line id="Straight Connector 40" o:spid="_x0000_s1030" style="position:absolute;visibility:visible;mso-wrap-style:square" from="9669,8611" to="18496,8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fj9C78AAADbAAAADwAAAGRycy9kb3ducmV2LnhtbERPTYvCMBC9C/6HMMLeNFVESjWKCoIH&#10;D6v14m1sxrbYTEoSbf33m8OCx8f7Xm1604g3OV9bVjCdJCCIC6trLhVc88M4BeEDssbGMin4kIfN&#10;ejhYYaZtx2d6X0IpYgj7DBVUIbSZlL6oyKCf2JY4cg/rDIYIXSm1wy6Gm0bOkmQhDdYcGypsaV9R&#10;8by8jIJTWnbp+Xb7DV16n+3y4pq7T6LUz6jfLkEE6sNX/O8+agXzuD5+iT9Arv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Vfj9C78AAADbAAAADwAAAAAAAAAAAAAAAACh&#10;AgAAZHJzL2Rvd25yZXYueG1sUEsFBgAAAAAEAAQA+QAAAI0DAAAAAA==&#10;" strokecolor="windowText" strokeweight=".5pt">
                  <v:stroke joinstyle="miter"/>
                </v:line>
              </v:group>
            </w:pict>
          </mc:Fallback>
        </mc:AlternateContent>
      </w: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ind w:firstLine="720"/>
        <w:rPr>
          <w:rFonts w:ascii="Times New Roman" w:eastAsia="Calibri" w:hAnsi="Times New Roman" w:cs="Times New Roman"/>
          <w:sz w:val="24"/>
          <w:szCs w:val="24"/>
          <w:lang w:val="en-US"/>
        </w:rPr>
      </w:pPr>
    </w:p>
    <w:p w:rsidR="002F29CD" w:rsidRPr="002F29CD" w:rsidRDefault="002F29CD" w:rsidP="002F29CD">
      <w:pPr>
        <w:spacing w:line="360" w:lineRule="auto"/>
        <w:ind w:firstLine="720"/>
        <w:rPr>
          <w:rFonts w:ascii="Times New Roman" w:eastAsia="Calibri" w:hAnsi="Times New Roman" w:cs="Times New Roman"/>
          <w:i/>
          <w:sz w:val="24"/>
          <w:szCs w:val="24"/>
          <w:lang w:val="en-US"/>
        </w:rPr>
      </w:pPr>
      <w:r w:rsidRPr="002F29CD">
        <w:rPr>
          <w:rFonts w:ascii="Times New Roman" w:eastAsia="Calibri" w:hAnsi="Times New Roman" w:cs="Times New Roman"/>
          <w:i/>
          <w:sz w:val="24"/>
          <w:szCs w:val="24"/>
          <w:lang w:val="en-US"/>
        </w:rPr>
        <w:t>Figure 2. Knowledge hierarchy.</w:t>
      </w:r>
    </w:p>
    <w:p w:rsidR="002F29CD" w:rsidRPr="002F29CD" w:rsidRDefault="002F29CD" w:rsidP="002F29CD">
      <w:pPr>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t xml:space="preserve">Data: It is recorded (acquired and stored) as pictures. Other variations include symbols that have wordings (composed), numerals, outlines, photographs and videos, falling under the premise of correlation. Though Signals incorporate sensor and additionally tangible readings of light, noise, smell, taste, and contact. </w:t>
      </w:r>
    </w:p>
    <w:p w:rsidR="002F29CD" w:rsidRPr="002F29CD" w:rsidRDefault="002F29CD" w:rsidP="002F29CD">
      <w:pPr>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t xml:space="preserve">Information: It is a directive that has suitable significance, hint, and commitment for choice maybe even potentially practices. Its origins are both current (correspondence) together with the old (handled information). On a very basic level, the capacity of information is aiding resolving on decisions and also settling disputes conversely interpreting a chance. </w:t>
      </w:r>
    </w:p>
    <w:p w:rsidR="002F29CD" w:rsidRPr="002F29CD" w:rsidRDefault="002F29CD" w:rsidP="002F29CD">
      <w:pPr>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t xml:space="preserve">Knowledge: Described as an affirmation (realize what), the ability to do and appreciation that is present or represented inside a mindset or cerebrum. </w:t>
      </w:r>
    </w:p>
    <w:p w:rsidR="002F29CD" w:rsidRPr="002F29CD" w:rsidRDefault="002F29CD" w:rsidP="002F29CD">
      <w:pPr>
        <w:keepNext/>
        <w:keepLines/>
        <w:spacing w:before="240" w:after="0" w:line="256" w:lineRule="auto"/>
        <w:outlineLvl w:val="0"/>
        <w:rPr>
          <w:rFonts w:ascii="Times New Roman" w:eastAsia="Calibri Light" w:hAnsi="Times New Roman" w:cs="Times New Roman"/>
          <w:b/>
          <w:color w:val="000000" w:themeColor="text1"/>
          <w:sz w:val="28"/>
          <w:szCs w:val="28"/>
          <w:lang w:val="en-US"/>
        </w:rPr>
      </w:pPr>
      <w:bookmarkStart w:id="9" w:name="_Toc18541154"/>
      <w:r w:rsidRPr="002F29CD">
        <w:rPr>
          <w:rFonts w:ascii="Times New Roman" w:eastAsia="Calibri Light" w:hAnsi="Times New Roman" w:cs="Times New Roman"/>
          <w:b/>
          <w:color w:val="000000" w:themeColor="text1"/>
          <w:sz w:val="28"/>
          <w:szCs w:val="28"/>
          <w:lang w:val="en-US"/>
        </w:rPr>
        <w:t>Relationship Between Information and Knowledge</w:t>
      </w:r>
      <w:bookmarkEnd w:id="9"/>
    </w:p>
    <w:p w:rsidR="002F29CD" w:rsidRPr="002F29CD" w:rsidRDefault="002F29CD" w:rsidP="002F29CD">
      <w:pPr>
        <w:spacing w:line="256" w:lineRule="auto"/>
        <w:rPr>
          <w:rFonts w:ascii="Calibri" w:eastAsia="Calibri" w:hAnsi="Calibri" w:cs="Calibri"/>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t xml:space="preserve">Methods for interpreting unpredictability connection among information, data, and knowledge involves the premise of their relationship. Wellspring of the two is double - exercises together with circumstances. Information exists in stored form as data, or in mind as. </w:t>
      </w:r>
    </w:p>
    <w:p w:rsidR="002F29CD" w:rsidRPr="002F29CD" w:rsidRDefault="002F29CD" w:rsidP="002F29CD">
      <w:pPr>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t xml:space="preserve">The significance or estimation of portrayals can't be exaggerated with regards to the execution of association exercises and strategies. </w:t>
      </w:r>
    </w:p>
    <w:p w:rsidR="002F29CD" w:rsidRPr="002F29CD" w:rsidRDefault="002F29CD" w:rsidP="002F29CD">
      <w:pPr>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lastRenderedPageBreak/>
        <w:t xml:space="preserve">Strategic - Handled by the highest administration which can result in influencing the way an organization proceeds. </w:t>
      </w:r>
    </w:p>
    <w:p w:rsidR="002F29CD" w:rsidRPr="002F29CD" w:rsidRDefault="002F29CD" w:rsidP="002F29CD">
      <w:pPr>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t xml:space="preserve">Tactical – Handled to help with executing vital choices that dissect assets accessible including labor together with cash. </w:t>
      </w:r>
    </w:p>
    <w:p w:rsidR="002F29CD" w:rsidRPr="002F29CD" w:rsidRDefault="002F29CD" w:rsidP="002F29CD">
      <w:pPr>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t>Operational- Handles duties on running of daily transactions where typically fall under progressively similar as far as their outcome.</w:t>
      </w: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r w:rsidRPr="002F29CD">
        <w:rPr>
          <w:rFonts w:ascii="Calibri" w:eastAsia="Calibri" w:hAnsi="Calibri" w:cs="Calibri"/>
          <w:noProof/>
          <w:lang w:eastAsia="en-GB"/>
        </w:rPr>
        <mc:AlternateContent>
          <mc:Choice Requires="wpg">
            <w:drawing>
              <wp:anchor distT="0" distB="0" distL="114300" distR="113665" simplePos="0" relativeHeight="251665408" behindDoc="0" locked="0" layoutInCell="1" allowOverlap="1" wp14:anchorId="0692A990" wp14:editId="0CDBA26A">
                <wp:simplePos x="0" y="0"/>
                <wp:positionH relativeFrom="column">
                  <wp:posOffset>1739900</wp:posOffset>
                </wp:positionH>
                <wp:positionV relativeFrom="paragraph">
                  <wp:posOffset>41275</wp:posOffset>
                </wp:positionV>
                <wp:extent cx="3094355" cy="2754630"/>
                <wp:effectExtent l="19050" t="19050" r="29845" b="26670"/>
                <wp:wrapNone/>
                <wp:docPr id="31" name="Group 37"/>
                <wp:cNvGraphicFramePr/>
                <a:graphic xmlns:a="http://schemas.openxmlformats.org/drawingml/2006/main">
                  <a:graphicData uri="http://schemas.microsoft.com/office/word/2010/wordprocessingGroup">
                    <wpg:wgp>
                      <wpg:cNvGrpSpPr/>
                      <wpg:grpSpPr>
                        <a:xfrm>
                          <a:off x="0" y="0"/>
                          <a:ext cx="1639570" cy="1459865"/>
                          <a:chOff x="0" y="0"/>
                          <a:chExt cx="3093840" cy="2754000"/>
                        </a:xfrm>
                      </wpg:grpSpPr>
                      <wps:wsp>
                        <wps:cNvPr id="32" name="Isosceles Triangle 32"/>
                        <wps:cNvSpPr/>
                        <wps:spPr>
                          <a:xfrm>
                            <a:off x="0" y="0"/>
                            <a:ext cx="3083040" cy="2275200"/>
                          </a:xfrm>
                          <a:prstGeom prst="triangle">
                            <a:avLst>
                              <a:gd name="adj" fmla="val 50000"/>
                            </a:avLst>
                          </a:prstGeom>
                          <a:solidFill>
                            <a:srgbClr val="5B9BD5"/>
                          </a:solidFill>
                          <a:ln w="12700" cap="flat" cmpd="sng" algn="ctr">
                            <a:solidFill>
                              <a:srgbClr val="5B9BD5">
                                <a:shade val="50000"/>
                              </a:srgbClr>
                            </a:solidFill>
                            <a:prstDash val="solid"/>
                            <a:miter lim="800000"/>
                          </a:ln>
                          <a:effectLst/>
                        </wps:spPr>
                        <wps:bodyPr/>
                      </wps:wsp>
                      <wps:wsp>
                        <wps:cNvPr id="33" name="Straight Connector 33"/>
                        <wps:cNvCnPr/>
                        <wps:spPr>
                          <a:xfrm>
                            <a:off x="977760" y="829440"/>
                            <a:ext cx="1117080" cy="0"/>
                          </a:xfrm>
                          <a:prstGeom prst="line">
                            <a:avLst/>
                          </a:prstGeom>
                          <a:noFill/>
                          <a:ln w="6350" cap="flat" cmpd="sng" algn="ctr">
                            <a:solidFill>
                              <a:sysClr val="windowText" lastClr="000000"/>
                            </a:solidFill>
                            <a:prstDash val="solid"/>
                            <a:miter lim="800000"/>
                          </a:ln>
                          <a:effectLst/>
                        </wps:spPr>
                        <wps:bodyPr/>
                      </wps:wsp>
                      <wps:wsp>
                        <wps:cNvPr id="34" name="Straight Connector 34"/>
                        <wps:cNvCnPr/>
                        <wps:spPr>
                          <a:xfrm>
                            <a:off x="531360" y="1499760"/>
                            <a:ext cx="1999440" cy="0"/>
                          </a:xfrm>
                          <a:prstGeom prst="line">
                            <a:avLst/>
                          </a:prstGeom>
                          <a:noFill/>
                          <a:ln w="6350" cap="flat" cmpd="sng" algn="ctr">
                            <a:solidFill>
                              <a:sysClr val="windowText" lastClr="000000"/>
                            </a:solidFill>
                            <a:prstDash val="solid"/>
                            <a:miter lim="800000"/>
                          </a:ln>
                          <a:effectLst/>
                        </wps:spPr>
                        <wps:bodyPr/>
                      </wps:wsp>
                      <wps:wsp>
                        <wps:cNvPr id="35" name="Rectangle 35"/>
                        <wps:cNvSpPr/>
                        <wps:spPr>
                          <a:xfrm>
                            <a:off x="0" y="2286720"/>
                            <a:ext cx="3093840" cy="467280"/>
                          </a:xfrm>
                          <a:prstGeom prst="rect">
                            <a:avLst/>
                          </a:prstGeom>
                          <a:solidFill>
                            <a:srgbClr val="5B9BD5"/>
                          </a:solidFill>
                          <a:ln w="12700" cap="flat" cmpd="sng" algn="ctr">
                            <a:solidFill>
                              <a:srgbClr val="5B9BD5">
                                <a:shade val="50000"/>
                              </a:srgbClr>
                            </a:solidFill>
                            <a:prstDash val="solid"/>
                            <a:miter lim="800000"/>
                          </a:ln>
                          <a:effectLst/>
                        </wps:spPr>
                        <wps:bodyPr/>
                      </wps:wsp>
                    </wpg:wgp>
                  </a:graphicData>
                </a:graphic>
                <wp14:sizeRelH relativeFrom="page">
                  <wp14:pctWidth>0</wp14:pctWidth>
                </wp14:sizeRelH>
                <wp14:sizeRelV relativeFrom="page">
                  <wp14:pctHeight>0</wp14:pctHeight>
                </wp14:sizeRelV>
              </wp:anchor>
            </w:drawing>
          </mc:Choice>
          <mc:Fallback>
            <w:pict>
              <v:group w14:anchorId="513320E7" id="Group 37" o:spid="_x0000_s1026" style="position:absolute;margin-left:137pt;margin-top:3.25pt;width:243.65pt;height:216.9pt;z-index:251665408;mso-wrap-distance-right:8.95pt" coordsize="30938,27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">
                <v:shape id="Isosceles Triangle 32" o:spid="_x0000_s1027" type="#_x0000_t5" style="position:absolute;width:30830;height:227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KLJcYA&#10;AADbAAAADwAAAGRycy9kb3ducmV2LnhtbESPzW7CMBCE70i8g7VI3MCBiqoKmCjQ8nNqlbQXbqt4&#10;m0SN12lsIPTpa6RKPY5m55udVdKbRlyoc7VlBbNpBIK4sLrmUsHH+27yBMJ5ZI2NZVJwIwfJejhY&#10;YaztlTO65L4UAcIuRgWV920spSsqMuimtiUO3qftDPogu1LqDq8Bbho5j6JHabDm0FBhS9uKiq/8&#10;bMIbb+ni5+VmZ9/RIX/dt8+bojllSo1HfboE4an3/8d/6aNW8DCH+5YAAL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EKLJcYAAADbAAAADwAAAAAAAAAAAAAAAACYAgAAZHJz&#10;L2Rvd25yZXYueG1sUEsFBgAAAAAEAAQA9QAAAIsDAAAAAA==&#10;" fillcolor="#5b9bd5" strokecolor="#41719c" strokeweight="1pt"/>
                <v:line id="Straight Connector 33" o:spid="_x0000_s1028" style="position:absolute;visibility:visible;mso-wrap-style:square" from="9777,8294" to="20948,82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QAcQAAADbAAAADwAAAGRycy9kb3ducmV2LnhtbESPzWrDMBCE74G+g9hCb4mcGIpxo4Sk&#10;UMihhzrOJbeNtbVNrJWRFP+8fVUo9DjMzDfMdj+ZTgzkfGtZwXqVgCCurG65VnApP5YZCB+QNXaW&#10;ScFMHva7p8UWc21HLmg4h1pECPscFTQh9LmUvmrIoF/Znjh639YZDFG6WmqHY4SbTm6S5FUabDku&#10;NNjTe0PV/fwwCj6zesyK6/UrjNltcyyrS+nmRKmX5+nwBiLQFP7Df+2TVpCm8Psl/gC5+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LBABxAAAANsAAAAPAAAAAAAAAAAA&#10;AAAAAKECAABkcnMvZG93bnJldi54bWxQSwUGAAAAAAQABAD5AAAAkgMAAAAA&#10;" strokecolor="windowText" strokeweight=".5pt">
                  <v:stroke joinstyle="miter"/>
                </v:line>
                <v:line id="Straight Connector 34" o:spid="_x0000_s1029" style="position:absolute;visibility:visible;mso-wrap-style:square" from="5313,14997" to="25308,149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WIdcMAAADbAAAADwAAAGRycy9kb3ducmV2LnhtbESPT4vCMBTE78J+h/AEb5r6Byldo7jC&#10;wh72oNaLt2fzti02LyWJtn77jSB4HGbmN8xq05tG3Mn52rKC6SQBQVxYXXOp4JR/j1MQPiBrbCyT&#10;ggd52Kw/BivMtO34QPdjKEWEsM9QQRVCm0npi4oM+oltiaP3Z53BEKUrpXbYRbhp5CxJltJgzXGh&#10;wpZ2FRXX480o+E3LLj2cz/vQpZfZV16ccvdIlBoN++0niEB9eIdf7R+tYL6A55f4A+T6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LFiHXDAAAA2wAAAA8AAAAAAAAAAAAA&#10;AAAAoQIAAGRycy9kb3ducmV2LnhtbFBLBQYAAAAABAAEAPkAAACRAwAAAAA=&#10;" strokecolor="windowText" strokeweight=".5pt">
                  <v:stroke joinstyle="miter"/>
                </v:line>
                <v:rect id="Rectangle 35" o:spid="_x0000_s1030" style="position:absolute;top:22867;width:30938;height:46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AL1MUA&#10;AADbAAAADwAAAGRycy9kb3ducmV2LnhtbESPT2vCQBTE74LfYXlCb7pp6z9SV6kVoaSnqkiPj+xr&#10;Nph9G7LbJH77riB4HGbmN8xq09tKtNT40rGC50kCgjh3uuRCwem4Hy9B+ICssXJMCq7kYbMeDlaY&#10;atfxN7WHUIgIYZ+iAhNCnUrpc0MW/cTVxNH7dY3FEGVTSN1gF+G2ki9JMpcWS44LBmv6MJRfDn9W&#10;wY9Ztvvpadd9Xc6LbDHNthnOt0o9jfr3NxCB+vAI39ufWsHrDG5f4g+Q6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4AvUxQAAANsAAAAPAAAAAAAAAAAAAAAAAJgCAABkcnMv&#10;ZG93bnJldi54bWxQSwUGAAAAAAQABAD1AAAAigMAAAAA&#10;" fillcolor="#5b9bd5" strokecolor="#41719c" strokeweight="1pt"/>
              </v:group>
            </w:pict>
          </mc:Fallback>
        </mc:AlternateContent>
      </w:r>
      <w:r w:rsidRPr="002F29CD">
        <w:rPr>
          <w:rFonts w:ascii="Calibri" w:eastAsia="Calibri" w:hAnsi="Calibri" w:cs="Calibri"/>
          <w:noProof/>
          <w:lang w:eastAsia="en-GB"/>
        </w:rPr>
        <mc:AlternateContent>
          <mc:Choice Requires="wps">
            <w:drawing>
              <wp:anchor distT="0" distB="0" distL="114300" distR="114300" simplePos="0" relativeHeight="251666432" behindDoc="0" locked="0" layoutInCell="1" allowOverlap="1" wp14:anchorId="437FB3E8" wp14:editId="3C3F9077">
                <wp:simplePos x="0" y="0"/>
                <wp:positionH relativeFrom="column">
                  <wp:posOffset>2891790</wp:posOffset>
                </wp:positionH>
                <wp:positionV relativeFrom="paragraph">
                  <wp:posOffset>600710</wp:posOffset>
                </wp:positionV>
                <wp:extent cx="851535" cy="245110"/>
                <wp:effectExtent l="0" t="0" r="0" b="2540"/>
                <wp:wrapNone/>
                <wp:docPr id="30" name="Text Box 33"/>
                <wp:cNvGraphicFramePr/>
                <a:graphic xmlns:a="http://schemas.openxmlformats.org/drawingml/2006/main">
                  <a:graphicData uri="http://schemas.microsoft.com/office/word/2010/wordprocessingShape">
                    <wps:wsp>
                      <wps:cNvSpPr/>
                      <wps:spPr>
                        <a:xfrm>
                          <a:off x="0" y="0"/>
                          <a:ext cx="450850" cy="129540"/>
                        </a:xfrm>
                        <a:prstGeom prst="rect">
                          <a:avLst/>
                        </a:prstGeom>
                        <a:noFill/>
                        <a:ln w="6480">
                          <a:noFill/>
                        </a:ln>
                        <a:effectLst/>
                      </wps:spPr>
                      <wps:txbx>
                        <w:txbxContent>
                          <w:p w:rsidR="002F29CD" w:rsidRDefault="002F29CD" w:rsidP="002F29CD">
                            <w:pPr>
                              <w:pStyle w:val="FrameContents"/>
                              <w:rPr>
                                <w:color w:val="000000"/>
                              </w:rPr>
                            </w:pPr>
                            <w:r>
                              <w:rPr>
                                <w:color w:val="000000"/>
                              </w:rPr>
                              <w:t>STRATEGIC</w:t>
                            </w:r>
                          </w:p>
                        </w:txbxContent>
                      </wps:txbx>
                      <wps:bodyPr>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37FB3E8" id="Text Box 33" o:spid="_x0000_s1041" style="position:absolute;margin-left:227.7pt;margin-top:47.3pt;width:67.05pt;height:19.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" filled="f" stroked="f" strokeweight=".18mm">
                <v:textbox>
                  <w:txbxContent>
                    <w:p w:rsidR="002F29CD" w:rsidRDefault="002F29CD" w:rsidP="002F29CD">
                      <w:pPr>
                        <w:pStyle w:val="FrameContents"/>
                        <w:rPr>
                          <w:color w:val="000000"/>
                        </w:rPr>
                      </w:pPr>
                      <w:r>
                        <w:rPr>
                          <w:color w:val="000000"/>
                        </w:rPr>
                        <w:t>STRATEGIC</w:t>
                      </w:r>
                    </w:p>
                  </w:txbxContent>
                </v:textbox>
              </v:rect>
            </w:pict>
          </mc:Fallback>
        </mc:AlternateContent>
      </w:r>
      <w:r w:rsidRPr="002F29CD">
        <w:rPr>
          <w:rFonts w:ascii="Calibri" w:eastAsia="Calibri" w:hAnsi="Calibri" w:cs="Calibri"/>
          <w:noProof/>
          <w:lang w:eastAsia="en-GB"/>
        </w:rPr>
        <mc:AlternateContent>
          <mc:Choice Requires="wps">
            <w:drawing>
              <wp:anchor distT="0" distB="0" distL="114300" distR="114300" simplePos="0" relativeHeight="251667456" behindDoc="0" locked="0" layoutInCell="1" allowOverlap="1" wp14:anchorId="1525A6C6" wp14:editId="6CCBC377">
                <wp:simplePos x="0" y="0"/>
                <wp:positionH relativeFrom="column">
                  <wp:posOffset>2955290</wp:posOffset>
                </wp:positionH>
                <wp:positionV relativeFrom="paragraph">
                  <wp:posOffset>1184910</wp:posOffset>
                </wp:positionV>
                <wp:extent cx="744855" cy="255905"/>
                <wp:effectExtent l="0" t="0" r="0" b="0"/>
                <wp:wrapNone/>
                <wp:docPr id="29" name="Text Box 34"/>
                <wp:cNvGraphicFramePr/>
                <a:graphic xmlns:a="http://schemas.openxmlformats.org/drawingml/2006/main">
                  <a:graphicData uri="http://schemas.microsoft.com/office/word/2010/wordprocessingShape">
                    <wps:wsp>
                      <wps:cNvSpPr/>
                      <wps:spPr>
                        <a:xfrm>
                          <a:off x="0" y="0"/>
                          <a:ext cx="394335" cy="135255"/>
                        </a:xfrm>
                        <a:prstGeom prst="rect">
                          <a:avLst/>
                        </a:prstGeom>
                        <a:noFill/>
                        <a:ln w="6480">
                          <a:noFill/>
                        </a:ln>
                        <a:effectLst/>
                      </wps:spPr>
                      <wps:txbx>
                        <w:txbxContent>
                          <w:p w:rsidR="002F29CD" w:rsidRDefault="002F29CD" w:rsidP="002F29CD">
                            <w:pPr>
                              <w:pStyle w:val="FrameContents"/>
                              <w:rPr>
                                <w:color w:val="000000"/>
                              </w:rPr>
                            </w:pPr>
                            <w:r>
                              <w:rPr>
                                <w:color w:val="000000"/>
                              </w:rPr>
                              <w:t>TACTICAL</w:t>
                            </w:r>
                          </w:p>
                        </w:txbxContent>
                      </wps:txbx>
                      <wps:bodyPr>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525A6C6" id="Text Box 34" o:spid="_x0000_s1042" style="position:absolute;margin-left:232.7pt;margin-top:93.3pt;width:58.65pt;height:20.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" filled="f" stroked="f" strokeweight=".18mm">
                <v:textbox>
                  <w:txbxContent>
                    <w:p w:rsidR="002F29CD" w:rsidRDefault="002F29CD" w:rsidP="002F29CD">
                      <w:pPr>
                        <w:pStyle w:val="FrameContents"/>
                        <w:rPr>
                          <w:color w:val="000000"/>
                        </w:rPr>
                      </w:pPr>
                      <w:r>
                        <w:rPr>
                          <w:color w:val="000000"/>
                        </w:rPr>
                        <w:t>TACTICAL</w:t>
                      </w:r>
                    </w:p>
                  </w:txbxContent>
                </v:textbox>
              </v:rect>
            </w:pict>
          </mc:Fallback>
        </mc:AlternateContent>
      </w:r>
      <w:r w:rsidRPr="002F29CD">
        <w:rPr>
          <w:rFonts w:ascii="Calibri" w:eastAsia="Calibri" w:hAnsi="Calibri" w:cs="Calibri"/>
          <w:noProof/>
          <w:lang w:eastAsia="en-GB"/>
        </w:rPr>
        <mc:AlternateContent>
          <mc:Choice Requires="wps">
            <w:drawing>
              <wp:anchor distT="0" distB="0" distL="114300" distR="114300" simplePos="0" relativeHeight="251668480" behindDoc="0" locked="0" layoutInCell="1" allowOverlap="1" wp14:anchorId="607BA516" wp14:editId="5E941B44">
                <wp:simplePos x="0" y="0"/>
                <wp:positionH relativeFrom="column">
                  <wp:posOffset>2827655</wp:posOffset>
                </wp:positionH>
                <wp:positionV relativeFrom="paragraph">
                  <wp:posOffset>1865630</wp:posOffset>
                </wp:positionV>
                <wp:extent cx="1021080" cy="255905"/>
                <wp:effectExtent l="0" t="0" r="0" b="0"/>
                <wp:wrapNone/>
                <wp:docPr id="28" name="Text Box 35"/>
                <wp:cNvGraphicFramePr/>
                <a:graphic xmlns:a="http://schemas.openxmlformats.org/drawingml/2006/main">
                  <a:graphicData uri="http://schemas.microsoft.com/office/word/2010/wordprocessingShape">
                    <wps:wsp>
                      <wps:cNvSpPr/>
                      <wps:spPr>
                        <a:xfrm>
                          <a:off x="0" y="0"/>
                          <a:ext cx="541020" cy="135255"/>
                        </a:xfrm>
                        <a:prstGeom prst="rect">
                          <a:avLst/>
                        </a:prstGeom>
                        <a:noFill/>
                        <a:ln w="6480">
                          <a:noFill/>
                        </a:ln>
                        <a:effectLst/>
                      </wps:spPr>
                      <wps:txbx>
                        <w:txbxContent>
                          <w:p w:rsidR="002F29CD" w:rsidRDefault="002F29CD" w:rsidP="002F29CD">
                            <w:pPr>
                              <w:pStyle w:val="FrameContents"/>
                              <w:rPr>
                                <w:color w:val="000000"/>
                              </w:rPr>
                            </w:pPr>
                            <w:r>
                              <w:rPr>
                                <w:color w:val="000000"/>
                              </w:rPr>
                              <w:t>OPERATIONAL</w:t>
                            </w:r>
                          </w:p>
                        </w:txbxContent>
                      </wps:txbx>
                      <wps:bodyPr>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07BA516" id="Text Box 35" o:spid="_x0000_s1043" style="position:absolute;margin-left:222.65pt;margin-top:146.9pt;width:80.4pt;height:20.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" filled="f" stroked="f" strokeweight=".18mm">
                <v:textbox>
                  <w:txbxContent>
                    <w:p w:rsidR="002F29CD" w:rsidRDefault="002F29CD" w:rsidP="002F29CD">
                      <w:pPr>
                        <w:pStyle w:val="FrameContents"/>
                        <w:rPr>
                          <w:color w:val="000000"/>
                        </w:rPr>
                      </w:pPr>
                      <w:r>
                        <w:rPr>
                          <w:color w:val="000000"/>
                        </w:rPr>
                        <w:t>OPERATIONAL</w:t>
                      </w:r>
                    </w:p>
                  </w:txbxContent>
                </v:textbox>
              </v:rect>
            </w:pict>
          </mc:Fallback>
        </mc:AlternateContent>
      </w:r>
      <w:r w:rsidRPr="002F29CD">
        <w:rPr>
          <w:rFonts w:ascii="Calibri" w:eastAsia="Calibri" w:hAnsi="Calibri" w:cs="Calibri"/>
          <w:noProof/>
          <w:lang w:eastAsia="en-GB"/>
        </w:rPr>
        <mc:AlternateContent>
          <mc:Choice Requires="wps">
            <w:drawing>
              <wp:anchor distT="0" distB="0" distL="114300" distR="114300" simplePos="0" relativeHeight="251669504" behindDoc="0" locked="0" layoutInCell="1" allowOverlap="1" wp14:anchorId="02792ED0" wp14:editId="5205B07C">
                <wp:simplePos x="0" y="0"/>
                <wp:positionH relativeFrom="column">
                  <wp:posOffset>2232660</wp:posOffset>
                </wp:positionH>
                <wp:positionV relativeFrom="paragraph">
                  <wp:posOffset>2482850</wp:posOffset>
                </wp:positionV>
                <wp:extent cx="2265680" cy="319405"/>
                <wp:effectExtent l="0" t="0" r="0" b="4445"/>
                <wp:wrapNone/>
                <wp:docPr id="1" name="Text Box 36"/>
                <wp:cNvGraphicFramePr/>
                <a:graphic xmlns:a="http://schemas.openxmlformats.org/drawingml/2006/main">
                  <a:graphicData uri="http://schemas.microsoft.com/office/word/2010/wordprocessingShape">
                    <wps:wsp>
                      <wps:cNvSpPr/>
                      <wps:spPr>
                        <a:xfrm>
                          <a:off x="0" y="0"/>
                          <a:ext cx="1200785" cy="168910"/>
                        </a:xfrm>
                        <a:prstGeom prst="rect">
                          <a:avLst/>
                        </a:prstGeom>
                        <a:noFill/>
                        <a:ln w="6480">
                          <a:noFill/>
                        </a:ln>
                        <a:effectLst/>
                      </wps:spPr>
                      <wps:txbx>
                        <w:txbxContent>
                          <w:p w:rsidR="002F29CD" w:rsidRDefault="002F29CD" w:rsidP="002F29CD">
                            <w:pPr>
                              <w:pStyle w:val="FrameContents"/>
                              <w:rPr>
                                <w:color w:val="000000"/>
                              </w:rPr>
                            </w:pPr>
                            <w:r>
                              <w:rPr>
                                <w:color w:val="000000"/>
                              </w:rPr>
                              <w:t>DAILY TRANSACTIONS/OPERATIONS</w:t>
                            </w:r>
                          </w:p>
                        </w:txbxContent>
                      </wps:txbx>
                      <wps:bodyPr>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2792ED0" id="Text Box 36" o:spid="_x0000_s1044" style="position:absolute;margin-left:175.8pt;margin-top:195.5pt;width:178.4pt;height:25.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" filled="f" stroked="f" strokeweight=".18mm">
                <v:textbox>
                  <w:txbxContent>
                    <w:p w:rsidR="002F29CD" w:rsidRDefault="002F29CD" w:rsidP="002F29CD">
                      <w:pPr>
                        <w:pStyle w:val="FrameContents"/>
                        <w:rPr>
                          <w:color w:val="000000"/>
                        </w:rPr>
                      </w:pPr>
                      <w:r>
                        <w:rPr>
                          <w:color w:val="000000"/>
                        </w:rPr>
                        <w:t>DAILY TRANSACTIONS/OPERATIONS</w:t>
                      </w:r>
                    </w:p>
                  </w:txbxContent>
                </v:textbox>
              </v:rect>
            </w:pict>
          </mc:Fallback>
        </mc:AlternateContent>
      </w: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i/>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i/>
          <w:sz w:val="24"/>
          <w:szCs w:val="24"/>
          <w:lang w:val="en-US"/>
        </w:rPr>
        <w:t>Figure 3. IKEA Organizational Model</w:t>
      </w:r>
    </w:p>
    <w:tbl>
      <w:tblPr>
        <w:tblW w:w="10162" w:type="dxa"/>
        <w:tblBorders>
          <w:top w:val="outset" w:sz="6" w:space="0" w:color="000000"/>
          <w:left w:val="outset" w:sz="6" w:space="0" w:color="000000"/>
          <w:bottom w:val="outset" w:sz="6" w:space="0" w:color="000000"/>
          <w:right w:val="outset" w:sz="6" w:space="0" w:color="000000"/>
          <w:insideH w:val="outset" w:sz="6" w:space="0" w:color="000000"/>
          <w:insideV w:val="outset" w:sz="6" w:space="0" w:color="000000"/>
        </w:tblBorders>
        <w:shd w:val="clear" w:color="auto" w:fill="FFFFFF"/>
        <w:tblCellMar>
          <w:left w:w="22" w:type="dxa"/>
          <w:right w:w="22" w:type="dxa"/>
        </w:tblCellMar>
        <w:tblLook w:val="04A0" w:firstRow="1" w:lastRow="0" w:firstColumn="1" w:lastColumn="0" w:noHBand="0" w:noVBand="1"/>
      </w:tblPr>
      <w:tblGrid>
        <w:gridCol w:w="2602"/>
        <w:gridCol w:w="7560"/>
      </w:tblGrid>
      <w:tr w:rsidR="002F29CD" w:rsidRPr="002F29CD" w:rsidTr="002F29CD">
        <w:tc>
          <w:tcPr>
            <w:tcW w:w="2602" w:type="dxa"/>
            <w:tcBorders>
              <w:top w:val="outset" w:sz="6" w:space="0" w:color="000000"/>
              <w:left w:val="outset" w:sz="6" w:space="0" w:color="000000"/>
              <w:bottom w:val="outset" w:sz="6" w:space="0" w:color="000000"/>
              <w:right w:val="outset" w:sz="6" w:space="0" w:color="000000"/>
            </w:tcBorders>
            <w:shd w:val="clear" w:color="auto" w:fill="FFFFFF"/>
            <w:tcMar>
              <w:top w:w="15" w:type="dxa"/>
              <w:left w:w="22" w:type="dxa"/>
              <w:bottom w:w="15" w:type="dxa"/>
              <w:right w:w="22" w:type="dxa"/>
            </w:tcMar>
            <w:vAlign w:val="center"/>
            <w:hideMark/>
          </w:tcPr>
          <w:p w:rsidR="002F29CD" w:rsidRPr="002F29CD" w:rsidRDefault="002F29CD" w:rsidP="002F29CD">
            <w:pPr>
              <w:spacing w:after="240" w:line="360" w:lineRule="auto"/>
              <w:jc w:val="both"/>
              <w:rPr>
                <w:rFonts w:ascii="Times New Roman" w:eastAsia="Times New Roman" w:hAnsi="Times New Roman" w:cs="Times New Roman"/>
                <w:color w:val="373737"/>
                <w:sz w:val="24"/>
                <w:szCs w:val="24"/>
                <w:lang w:val="en-US"/>
              </w:rPr>
            </w:pPr>
            <w:r w:rsidRPr="002F29CD">
              <w:rPr>
                <w:rFonts w:ascii="Times New Roman" w:eastAsia="Times New Roman" w:hAnsi="Times New Roman" w:cs="Times New Roman"/>
                <w:color w:val="373737"/>
                <w:sz w:val="24"/>
                <w:szCs w:val="24"/>
                <w:lang w:val="en-US"/>
              </w:rPr>
              <w:t>Categories</w:t>
            </w:r>
          </w:p>
        </w:tc>
        <w:tc>
          <w:tcPr>
            <w:tcW w:w="7559" w:type="dxa"/>
            <w:tcBorders>
              <w:top w:val="outset" w:sz="6" w:space="0" w:color="000000"/>
              <w:left w:val="outset" w:sz="6" w:space="0" w:color="000000"/>
              <w:bottom w:val="outset" w:sz="6" w:space="0" w:color="000000"/>
              <w:right w:val="outset" w:sz="6" w:space="0" w:color="000000"/>
            </w:tcBorders>
            <w:shd w:val="clear" w:color="auto" w:fill="FFFFFF"/>
            <w:tcMar>
              <w:top w:w="15" w:type="dxa"/>
              <w:left w:w="22" w:type="dxa"/>
              <w:bottom w:w="15" w:type="dxa"/>
              <w:right w:w="22" w:type="dxa"/>
            </w:tcMar>
            <w:vAlign w:val="center"/>
            <w:hideMark/>
          </w:tcPr>
          <w:p w:rsidR="002F29CD" w:rsidRPr="002F29CD" w:rsidRDefault="002F29CD" w:rsidP="002F29CD">
            <w:pPr>
              <w:spacing w:after="240" w:line="360" w:lineRule="auto"/>
              <w:jc w:val="both"/>
              <w:rPr>
                <w:rFonts w:ascii="Times New Roman" w:eastAsia="Times New Roman" w:hAnsi="Times New Roman" w:cs="Times New Roman"/>
                <w:color w:val="373737"/>
                <w:sz w:val="24"/>
                <w:szCs w:val="24"/>
                <w:lang w:val="en-US"/>
              </w:rPr>
            </w:pPr>
            <w:r w:rsidRPr="002F29CD">
              <w:rPr>
                <w:rFonts w:ascii="Times New Roman" w:eastAsia="Times New Roman" w:hAnsi="Times New Roman" w:cs="Times New Roman"/>
                <w:color w:val="373737"/>
                <w:sz w:val="24"/>
                <w:szCs w:val="24"/>
                <w:lang w:val="en-US"/>
              </w:rPr>
              <w:t>Case</w:t>
            </w:r>
          </w:p>
        </w:tc>
      </w:tr>
      <w:tr w:rsidR="002F29CD" w:rsidRPr="002F29CD" w:rsidTr="002F29CD">
        <w:tc>
          <w:tcPr>
            <w:tcW w:w="2602" w:type="dxa"/>
            <w:tcBorders>
              <w:top w:val="outset" w:sz="6" w:space="0" w:color="000000"/>
              <w:left w:val="outset" w:sz="6" w:space="0" w:color="000000"/>
              <w:bottom w:val="outset" w:sz="6" w:space="0" w:color="000000"/>
              <w:right w:val="outset" w:sz="6" w:space="0" w:color="000000"/>
            </w:tcBorders>
            <w:shd w:val="clear" w:color="auto" w:fill="FFFFFF"/>
            <w:tcMar>
              <w:top w:w="15" w:type="dxa"/>
              <w:left w:w="22" w:type="dxa"/>
              <w:bottom w:w="15" w:type="dxa"/>
              <w:right w:w="22" w:type="dxa"/>
            </w:tcMar>
            <w:vAlign w:val="center"/>
            <w:hideMark/>
          </w:tcPr>
          <w:p w:rsidR="002F29CD" w:rsidRPr="002F29CD" w:rsidRDefault="002F29CD" w:rsidP="002F29CD">
            <w:pPr>
              <w:spacing w:after="240" w:line="360" w:lineRule="auto"/>
              <w:jc w:val="both"/>
              <w:rPr>
                <w:rFonts w:ascii="Times New Roman" w:eastAsia="Times New Roman" w:hAnsi="Times New Roman" w:cs="Times New Roman"/>
                <w:color w:val="373737"/>
                <w:sz w:val="24"/>
                <w:szCs w:val="24"/>
                <w:lang w:val="en-US"/>
              </w:rPr>
            </w:pPr>
            <w:r w:rsidRPr="002F29CD">
              <w:rPr>
                <w:rFonts w:ascii="Times New Roman" w:eastAsia="Times New Roman" w:hAnsi="Times New Roman" w:cs="Times New Roman"/>
                <w:color w:val="373737"/>
                <w:sz w:val="24"/>
                <w:szCs w:val="24"/>
                <w:lang w:val="en-US"/>
              </w:rPr>
              <w:t xml:space="preserve">Strategic </w:t>
            </w:r>
          </w:p>
        </w:tc>
        <w:tc>
          <w:tcPr>
            <w:tcW w:w="7559" w:type="dxa"/>
            <w:tcBorders>
              <w:top w:val="outset" w:sz="6" w:space="0" w:color="000000"/>
              <w:left w:val="outset" w:sz="6" w:space="0" w:color="000000"/>
              <w:bottom w:val="outset" w:sz="6" w:space="0" w:color="000000"/>
              <w:right w:val="outset" w:sz="6" w:space="0" w:color="000000"/>
            </w:tcBorders>
            <w:shd w:val="clear" w:color="auto" w:fill="FFFFFF"/>
            <w:tcMar>
              <w:top w:w="15" w:type="dxa"/>
              <w:left w:w="22" w:type="dxa"/>
              <w:bottom w:w="15" w:type="dxa"/>
              <w:right w:w="22" w:type="dxa"/>
            </w:tcMar>
            <w:vAlign w:val="center"/>
            <w:hideMark/>
          </w:tcPr>
          <w:p w:rsidR="002F29CD" w:rsidRPr="002F29CD" w:rsidRDefault="002F29CD" w:rsidP="002F29CD">
            <w:pPr>
              <w:spacing w:after="240" w:line="360" w:lineRule="auto"/>
              <w:jc w:val="both"/>
              <w:rPr>
                <w:rFonts w:ascii="Times New Roman" w:eastAsia="Times New Roman" w:hAnsi="Times New Roman" w:cs="Times New Roman"/>
                <w:color w:val="373737"/>
                <w:sz w:val="24"/>
                <w:szCs w:val="24"/>
                <w:lang w:val="en-US"/>
              </w:rPr>
            </w:pPr>
            <w:r w:rsidRPr="002F29CD">
              <w:rPr>
                <w:rFonts w:ascii="Times New Roman" w:eastAsia="Times New Roman" w:hAnsi="Times New Roman" w:cs="Times New Roman"/>
                <w:color w:val="373737"/>
                <w:sz w:val="24"/>
                <w:szCs w:val="24"/>
                <w:lang w:val="en-US"/>
              </w:rPr>
              <w:t>To expand undergoing and future projects</w:t>
            </w:r>
          </w:p>
        </w:tc>
      </w:tr>
      <w:tr w:rsidR="002F29CD" w:rsidRPr="002F29CD" w:rsidTr="002F29CD">
        <w:tc>
          <w:tcPr>
            <w:tcW w:w="2602" w:type="dxa"/>
            <w:tcBorders>
              <w:top w:val="outset" w:sz="6" w:space="0" w:color="000000"/>
              <w:left w:val="outset" w:sz="6" w:space="0" w:color="000000"/>
              <w:bottom w:val="outset" w:sz="6" w:space="0" w:color="000000"/>
              <w:right w:val="outset" w:sz="6" w:space="0" w:color="000000"/>
            </w:tcBorders>
            <w:shd w:val="clear" w:color="auto" w:fill="FFFFFF"/>
            <w:tcMar>
              <w:top w:w="15" w:type="dxa"/>
              <w:left w:w="22" w:type="dxa"/>
              <w:bottom w:w="15" w:type="dxa"/>
              <w:right w:w="22" w:type="dxa"/>
            </w:tcMar>
            <w:vAlign w:val="center"/>
            <w:hideMark/>
          </w:tcPr>
          <w:p w:rsidR="002F29CD" w:rsidRPr="002F29CD" w:rsidRDefault="002F29CD" w:rsidP="002F29CD">
            <w:pPr>
              <w:spacing w:after="240" w:line="360" w:lineRule="auto"/>
              <w:jc w:val="both"/>
              <w:rPr>
                <w:rFonts w:ascii="Times New Roman" w:eastAsia="Times New Roman" w:hAnsi="Times New Roman" w:cs="Times New Roman"/>
                <w:color w:val="373737"/>
                <w:sz w:val="24"/>
                <w:szCs w:val="24"/>
                <w:lang w:val="en-US"/>
              </w:rPr>
            </w:pPr>
            <w:r w:rsidRPr="002F29CD">
              <w:rPr>
                <w:rFonts w:ascii="Times New Roman" w:eastAsia="Times New Roman" w:hAnsi="Times New Roman" w:cs="Times New Roman"/>
                <w:color w:val="373737"/>
                <w:sz w:val="24"/>
                <w:szCs w:val="24"/>
                <w:lang w:val="en-US"/>
              </w:rPr>
              <w:t xml:space="preserve"> Tactical </w:t>
            </w:r>
          </w:p>
        </w:tc>
        <w:tc>
          <w:tcPr>
            <w:tcW w:w="7559" w:type="dxa"/>
            <w:tcBorders>
              <w:top w:val="outset" w:sz="6" w:space="0" w:color="000000"/>
              <w:left w:val="outset" w:sz="6" w:space="0" w:color="000000"/>
              <w:bottom w:val="outset" w:sz="6" w:space="0" w:color="000000"/>
              <w:right w:val="outset" w:sz="6" w:space="0" w:color="000000"/>
            </w:tcBorders>
            <w:shd w:val="clear" w:color="auto" w:fill="FFFFFF"/>
            <w:tcMar>
              <w:top w:w="15" w:type="dxa"/>
              <w:left w:w="22" w:type="dxa"/>
              <w:bottom w:w="15" w:type="dxa"/>
              <w:right w:w="22" w:type="dxa"/>
            </w:tcMar>
            <w:vAlign w:val="center"/>
            <w:hideMark/>
          </w:tcPr>
          <w:p w:rsidR="002F29CD" w:rsidRPr="002F29CD" w:rsidRDefault="002F29CD" w:rsidP="002F29CD">
            <w:pPr>
              <w:spacing w:after="240" w:line="360" w:lineRule="auto"/>
              <w:jc w:val="both"/>
              <w:rPr>
                <w:rFonts w:ascii="Times New Roman" w:eastAsia="Times New Roman" w:hAnsi="Times New Roman" w:cs="Times New Roman"/>
                <w:color w:val="373737"/>
                <w:sz w:val="24"/>
                <w:szCs w:val="24"/>
                <w:lang w:val="en-US"/>
              </w:rPr>
            </w:pPr>
            <w:r w:rsidRPr="002F29CD">
              <w:rPr>
                <w:rFonts w:ascii="Times New Roman" w:eastAsia="Times New Roman" w:hAnsi="Times New Roman" w:cs="Times New Roman"/>
                <w:color w:val="373737"/>
                <w:sz w:val="24"/>
                <w:szCs w:val="24"/>
                <w:lang w:val="en-US"/>
              </w:rPr>
              <w:t>Decisions to market the company further</w:t>
            </w:r>
          </w:p>
        </w:tc>
      </w:tr>
      <w:tr w:rsidR="002F29CD" w:rsidRPr="002F29CD" w:rsidTr="002F29CD">
        <w:tc>
          <w:tcPr>
            <w:tcW w:w="2602" w:type="dxa"/>
            <w:tcBorders>
              <w:top w:val="outset" w:sz="6" w:space="0" w:color="000000"/>
              <w:left w:val="outset" w:sz="6" w:space="0" w:color="000000"/>
              <w:bottom w:val="outset" w:sz="6" w:space="0" w:color="000000"/>
              <w:right w:val="outset" w:sz="6" w:space="0" w:color="000000"/>
            </w:tcBorders>
            <w:shd w:val="clear" w:color="auto" w:fill="FFFFFF"/>
            <w:tcMar>
              <w:top w:w="15" w:type="dxa"/>
              <w:left w:w="22" w:type="dxa"/>
              <w:bottom w:w="15" w:type="dxa"/>
              <w:right w:w="22" w:type="dxa"/>
            </w:tcMar>
            <w:vAlign w:val="center"/>
            <w:hideMark/>
          </w:tcPr>
          <w:p w:rsidR="002F29CD" w:rsidRPr="002F29CD" w:rsidRDefault="002F29CD" w:rsidP="002F29CD">
            <w:pPr>
              <w:spacing w:after="240" w:line="360" w:lineRule="auto"/>
              <w:jc w:val="both"/>
              <w:rPr>
                <w:rFonts w:ascii="Times New Roman" w:eastAsia="Times New Roman" w:hAnsi="Times New Roman" w:cs="Times New Roman"/>
                <w:color w:val="373737"/>
                <w:sz w:val="24"/>
                <w:szCs w:val="24"/>
                <w:lang w:val="en-US"/>
              </w:rPr>
            </w:pPr>
            <w:r w:rsidRPr="002F29CD">
              <w:rPr>
                <w:rFonts w:ascii="Times New Roman" w:eastAsia="Times New Roman" w:hAnsi="Times New Roman" w:cs="Times New Roman"/>
                <w:color w:val="373737"/>
                <w:sz w:val="24"/>
                <w:szCs w:val="24"/>
                <w:lang w:val="en-US"/>
              </w:rPr>
              <w:t xml:space="preserve">Operational </w:t>
            </w:r>
          </w:p>
        </w:tc>
        <w:tc>
          <w:tcPr>
            <w:tcW w:w="7559" w:type="dxa"/>
            <w:tcBorders>
              <w:top w:val="outset" w:sz="6" w:space="0" w:color="000000"/>
              <w:left w:val="outset" w:sz="6" w:space="0" w:color="000000"/>
              <w:bottom w:val="outset" w:sz="6" w:space="0" w:color="000000"/>
              <w:right w:val="outset" w:sz="6" w:space="0" w:color="000000"/>
            </w:tcBorders>
            <w:shd w:val="clear" w:color="auto" w:fill="FFFFFF"/>
            <w:tcMar>
              <w:top w:w="15" w:type="dxa"/>
              <w:left w:w="22" w:type="dxa"/>
              <w:bottom w:w="15" w:type="dxa"/>
              <w:right w:w="22" w:type="dxa"/>
            </w:tcMar>
            <w:vAlign w:val="center"/>
            <w:hideMark/>
          </w:tcPr>
          <w:p w:rsidR="002F29CD" w:rsidRPr="002F29CD" w:rsidRDefault="002F29CD" w:rsidP="002F29CD">
            <w:pPr>
              <w:spacing w:after="240" w:line="360" w:lineRule="auto"/>
              <w:jc w:val="both"/>
              <w:rPr>
                <w:rFonts w:ascii="Times New Roman" w:eastAsia="Times New Roman" w:hAnsi="Times New Roman" w:cs="Times New Roman"/>
                <w:color w:val="373737"/>
                <w:sz w:val="24"/>
                <w:szCs w:val="24"/>
                <w:lang w:val="en-US"/>
              </w:rPr>
            </w:pPr>
            <w:r w:rsidRPr="002F29CD">
              <w:rPr>
                <w:rFonts w:ascii="Times New Roman" w:eastAsia="Times New Roman" w:hAnsi="Times New Roman" w:cs="Times New Roman"/>
                <w:color w:val="373737"/>
                <w:sz w:val="24"/>
                <w:szCs w:val="24"/>
                <w:lang w:val="en-US"/>
              </w:rPr>
              <w:t>Production in terms of the process of production, the quantity and the product itself.</w:t>
            </w:r>
          </w:p>
        </w:tc>
      </w:tr>
    </w:tbl>
    <w:p w:rsidR="002F29CD" w:rsidRPr="002F29CD" w:rsidRDefault="002F29CD" w:rsidP="002F29CD">
      <w:pPr>
        <w:tabs>
          <w:tab w:val="left" w:pos="938"/>
        </w:tabs>
        <w:spacing w:line="360" w:lineRule="auto"/>
        <w:rPr>
          <w:rFonts w:ascii="Times New Roman" w:eastAsia="Calibri" w:hAnsi="Times New Roman" w:cs="Times New Roman"/>
          <w:sz w:val="24"/>
          <w:szCs w:val="24"/>
          <w:lang w:val="en-US"/>
        </w:rPr>
      </w:pPr>
    </w:p>
    <w:p w:rsidR="002F29CD" w:rsidRPr="002F29CD" w:rsidRDefault="002F29CD" w:rsidP="002F29CD">
      <w:pPr>
        <w:tabs>
          <w:tab w:val="left" w:pos="938"/>
        </w:tabs>
        <w:spacing w:line="360" w:lineRule="auto"/>
        <w:rPr>
          <w:rFonts w:ascii="Times New Roman" w:eastAsia="Calibri" w:hAnsi="Times New Roman" w:cs="Times New Roman"/>
          <w:i/>
          <w:sz w:val="24"/>
          <w:szCs w:val="24"/>
          <w:lang w:val="en-US"/>
        </w:rPr>
      </w:pPr>
      <w:r w:rsidRPr="002F29CD">
        <w:rPr>
          <w:rFonts w:ascii="Times New Roman" w:eastAsia="Calibri" w:hAnsi="Times New Roman" w:cs="Times New Roman"/>
          <w:i/>
          <w:sz w:val="24"/>
          <w:szCs w:val="24"/>
          <w:lang w:val="en-US"/>
        </w:rPr>
        <w:t>Table 3. Decisions made from different types of information</w:t>
      </w:r>
    </w:p>
    <w:p w:rsidR="002F29CD" w:rsidRPr="002F29CD" w:rsidRDefault="002F29CD" w:rsidP="002F29CD">
      <w:pPr>
        <w:tabs>
          <w:tab w:val="left" w:pos="938"/>
        </w:tabs>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lastRenderedPageBreak/>
        <w:t xml:space="preserve">Knowledge and information assume a focal job in contemporary organizations. As a result of the trouble of business forms, people need to raise the level of information, capacity, and capability. As the economy is adjusting legitimately, the ability to comprehend and reply to this modification relies upon the amount of data and learning and business has. Each degree of the executives has some sort of duties and to take chances they need information and knowledge. Monitoring the degree of knowledge a company has is confusing as it changes as persons express certain knowledge repeatedly. </w:t>
      </w:r>
    </w:p>
    <w:p w:rsidR="002F29CD" w:rsidRPr="002F29CD" w:rsidRDefault="002F29CD" w:rsidP="002F29CD">
      <w:pPr>
        <w:keepNext/>
        <w:keepLines/>
        <w:spacing w:before="240" w:after="0" w:line="256" w:lineRule="auto"/>
        <w:outlineLvl w:val="0"/>
        <w:rPr>
          <w:rFonts w:ascii="Times New Roman" w:eastAsia="Calibri Light" w:hAnsi="Times New Roman" w:cs="Times New Roman"/>
          <w:b/>
          <w:color w:val="000000" w:themeColor="text1"/>
          <w:sz w:val="28"/>
          <w:szCs w:val="28"/>
          <w:lang w:val="en-US"/>
        </w:rPr>
      </w:pPr>
      <w:bookmarkStart w:id="10" w:name="_Toc18541155"/>
      <w:r w:rsidRPr="002F29CD">
        <w:rPr>
          <w:rFonts w:ascii="Times New Roman" w:eastAsia="Calibri Light" w:hAnsi="Times New Roman" w:cs="Times New Roman"/>
          <w:b/>
          <w:color w:val="000000" w:themeColor="text1"/>
          <w:sz w:val="28"/>
          <w:szCs w:val="28"/>
          <w:lang w:val="en-US"/>
        </w:rPr>
        <w:t>Proposals for Development of Information and Knowledge</w:t>
      </w:r>
      <w:bookmarkEnd w:id="10"/>
    </w:p>
    <w:p w:rsidR="002F29CD" w:rsidRPr="002F29CD" w:rsidRDefault="002F29CD" w:rsidP="002F29CD">
      <w:pPr>
        <w:spacing w:line="256" w:lineRule="auto"/>
        <w:rPr>
          <w:rFonts w:ascii="Calibri" w:eastAsia="Calibri" w:hAnsi="Calibri" w:cs="Calibri"/>
          <w:lang w:val="en-US"/>
        </w:rPr>
      </w:pPr>
    </w:p>
    <w:p w:rsidR="002F29CD" w:rsidRPr="002F29CD" w:rsidRDefault="002F29CD" w:rsidP="002F29CD">
      <w:pPr>
        <w:tabs>
          <w:tab w:val="left" w:pos="938"/>
        </w:tabs>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t>IKEA must contribute more upon Research, Design and Product improvement systems. This would enable it to achieve better data from the accessible information in this manner aiding improving choices. Interest in research and development permits improved profitability in the organization. Legitimate interest in research and development is basic within an organization needing to develop; enabling handling of rivalry successfully.</w:t>
      </w:r>
    </w:p>
    <w:p w:rsidR="002F29CD" w:rsidRPr="002F29CD" w:rsidRDefault="002F29CD" w:rsidP="002F29CD">
      <w:pPr>
        <w:tabs>
          <w:tab w:val="left" w:pos="938"/>
        </w:tabs>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t xml:space="preserve">IKEA can utilize a few of the techniques such as T graphs and decision matrix as alternatives can progress toward becoming more clear and can help while settling on an ultimate choice. </w:t>
      </w:r>
    </w:p>
    <w:p w:rsidR="002F29CD" w:rsidRPr="002F29CD" w:rsidRDefault="002F29CD" w:rsidP="002F29CD">
      <w:pPr>
        <w:tabs>
          <w:tab w:val="left" w:pos="938"/>
        </w:tabs>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t xml:space="preserve">There are two kinds of obstacles - internal and external. The significant piece of correspondence is cooperation among workers and executives. In this manner, managers must form a quiet situation to expand the effectiveness of correspondence among representatives. Additionally, select the right correspondence configuration likewise aids to increase viability to the organization. </w:t>
      </w:r>
    </w:p>
    <w:p w:rsidR="002F29CD" w:rsidRPr="002F29CD" w:rsidRDefault="002F29CD" w:rsidP="002F29CD">
      <w:pPr>
        <w:tabs>
          <w:tab w:val="left" w:pos="938"/>
        </w:tabs>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t xml:space="preserve">Besides, IKEA can improve the efficiency of its correspondence forms by; data and notices ought to move via a neighborhood computer arrange. Likewise utilizing the organization in house network method to create productive correspondence framework. Staff can utilize Skype and other envoy administrations to have an ongoing discussion, in this manner sparing a ton of pace. </w:t>
      </w:r>
    </w:p>
    <w:p w:rsidR="002F29CD" w:rsidRPr="002F29CD" w:rsidRDefault="002F29CD" w:rsidP="002F29CD">
      <w:pPr>
        <w:tabs>
          <w:tab w:val="left" w:pos="938"/>
        </w:tabs>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t xml:space="preserve">Utilization of information and communication technology will aid IKEA to extend the client and upgrade the nature of administrations, depreciate costs, together with quicker dispersion to administrations, and so on. Managers can direct standard gatherings to stress the critical angles and mission of that specific timeframe. Additionally altering authoritative perception is a brilliant method for improving the correspondence arrangement of the association. A </w:t>
      </w:r>
      <w:r w:rsidRPr="002F29CD">
        <w:rPr>
          <w:rFonts w:ascii="Times New Roman" w:eastAsia="Calibri" w:hAnsi="Times New Roman" w:cs="Times New Roman"/>
          <w:sz w:val="24"/>
          <w:szCs w:val="24"/>
          <w:lang w:val="en-US"/>
        </w:rPr>
        <w:lastRenderedPageBreak/>
        <w:t xml:space="preserve">decent culture associates the individuals of the association inside just as remotely in this manner aiding work and convey viably. </w:t>
      </w:r>
    </w:p>
    <w:p w:rsidR="002F29CD" w:rsidRPr="002F29CD" w:rsidRDefault="002F29CD" w:rsidP="002F29CD">
      <w:pPr>
        <w:tabs>
          <w:tab w:val="left" w:pos="938"/>
        </w:tabs>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t xml:space="preserve">IKEA designing a procedure for upgrading together with limiting the bad impacts of all things considered, which influence the association's exhibition. The primary issue is to figure out which data and learning must be given as it is regularly considered as private authoritative assets. The simplicity in data the board and examination are profoundly significant for the effective activity of an association. In Todays computerized times, innovation is creating at a quick rate, therefore this influences the manner in which an association utilizes and makes the data. </w:t>
      </w:r>
    </w:p>
    <w:p w:rsidR="002F29CD" w:rsidRPr="002F29CD" w:rsidRDefault="002F29CD" w:rsidP="002F29CD">
      <w:pPr>
        <w:tabs>
          <w:tab w:val="left" w:pos="938"/>
        </w:tabs>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t xml:space="preserve">To begin with, IKEA ought to recognize the shortcomings and issues with the framework and after that begin intending to wipe out the hindrances. Likewise, a network within the organization is a valuable device to the association for transferring data among divisions, the organizational network keeps data classified offering only to approved individuals. Moreover, sometimes utilized for cautioning workers via email. </w:t>
      </w:r>
    </w:p>
    <w:p w:rsidR="002F29CD" w:rsidRPr="002F29CD" w:rsidRDefault="002F29CD" w:rsidP="002F29CD">
      <w:pPr>
        <w:tabs>
          <w:tab w:val="left" w:pos="938"/>
        </w:tabs>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t xml:space="preserve">To warranty the adequacy, it is significant for IKEA to have oversight over the running of the structure. Application programming enables it to incorporate the database and make a report and review. </w:t>
      </w:r>
    </w:p>
    <w:p w:rsidR="002F29CD" w:rsidRPr="002F29CD" w:rsidRDefault="002F29CD" w:rsidP="002F29CD">
      <w:pPr>
        <w:keepNext/>
        <w:keepLines/>
        <w:spacing w:before="240" w:after="0" w:line="256" w:lineRule="auto"/>
        <w:outlineLvl w:val="0"/>
        <w:rPr>
          <w:rFonts w:ascii="Times New Roman" w:eastAsia="Times New Roman" w:hAnsi="Times New Roman" w:cs="Times New Roman"/>
          <w:b/>
          <w:color w:val="000000" w:themeColor="text1"/>
          <w:sz w:val="28"/>
          <w:szCs w:val="28"/>
          <w:lang w:val="en-US"/>
        </w:rPr>
      </w:pPr>
      <w:bookmarkStart w:id="11" w:name="_Toc18541156"/>
      <w:r w:rsidRPr="002F29CD">
        <w:rPr>
          <w:rFonts w:ascii="Times New Roman" w:eastAsia="Times New Roman" w:hAnsi="Times New Roman" w:cs="Times New Roman"/>
          <w:b/>
          <w:color w:val="000000" w:themeColor="text1"/>
          <w:sz w:val="28"/>
          <w:szCs w:val="28"/>
          <w:lang w:val="en-US"/>
        </w:rPr>
        <w:t>Strategies to Increase Inclusion in the Making Decisions</w:t>
      </w:r>
      <w:bookmarkEnd w:id="11"/>
    </w:p>
    <w:p w:rsidR="002F29CD" w:rsidRPr="002F29CD" w:rsidRDefault="002F29CD" w:rsidP="002F29CD">
      <w:pPr>
        <w:spacing w:line="256" w:lineRule="auto"/>
        <w:rPr>
          <w:rFonts w:ascii="Calibri" w:eastAsia="Calibri" w:hAnsi="Calibri" w:cs="Calibri"/>
          <w:lang w:val="en-US"/>
        </w:rPr>
      </w:pPr>
    </w:p>
    <w:p w:rsidR="002F29CD" w:rsidRPr="002F29CD" w:rsidRDefault="002F29CD" w:rsidP="002F29CD">
      <w:pPr>
        <w:tabs>
          <w:tab w:val="left" w:pos="938"/>
        </w:tabs>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t xml:space="preserve">They are grouped as an inward, outer, essential and auxiliary premise. The inside partners are the individuals who are legitimately utilized by the organization, these incorporate the directors and workers. Outer partners are those that are associated with the firm yet are not straightforwardly utilized by the firm, for example, providers and clients. The critical ones are those who are straightforwardly determined by the consequences of the association. Optional partners the individuals in the basic leadership process, however, are never straightforwardly influenced with aftereffects within the association, this incorporates non-governmental organization together with subsidizing associations. </w:t>
      </w:r>
    </w:p>
    <w:p w:rsidR="002F29CD" w:rsidRPr="002F29CD" w:rsidRDefault="002F29CD" w:rsidP="002F29CD">
      <w:pPr>
        <w:tabs>
          <w:tab w:val="left" w:pos="938"/>
        </w:tabs>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t>Nonetheless, the organization can keep up a viable association with the partners of the association through various apparatuses of new media. Huge information and distributed computing can help partners for social event information about the organization.</w:t>
      </w:r>
    </w:p>
    <w:p w:rsidR="002F29CD" w:rsidRPr="002F29CD" w:rsidRDefault="002F29CD" w:rsidP="002F29CD">
      <w:pPr>
        <w:tabs>
          <w:tab w:val="left" w:pos="938"/>
        </w:tabs>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lastRenderedPageBreak/>
        <w:t>For IKEA, its inside partners are its workers just as the administration. The outside partners are its providers of hardware. The essential partners are its workforce while the government can be regarded as an optional partner.</w:t>
      </w:r>
    </w:p>
    <w:p w:rsidR="002F29CD" w:rsidRPr="002F29CD" w:rsidRDefault="002F29CD" w:rsidP="002F29CD">
      <w:pPr>
        <w:tabs>
          <w:tab w:val="left" w:pos="938"/>
        </w:tabs>
        <w:spacing w:line="360" w:lineRule="auto"/>
        <w:rPr>
          <w:rFonts w:ascii="Times New Roman" w:eastAsia="Calibri" w:hAnsi="Times New Roman" w:cs="Times New Roman"/>
          <w:sz w:val="24"/>
          <w:szCs w:val="24"/>
          <w:lang w:val="en-US"/>
        </w:rPr>
      </w:pPr>
      <w:r w:rsidRPr="002F29CD">
        <w:rPr>
          <w:rFonts w:ascii="Calibri" w:eastAsia="Calibri" w:hAnsi="Calibri" w:cs="Calibri"/>
          <w:noProof/>
          <w:lang w:eastAsia="en-GB"/>
        </w:rPr>
        <mc:AlternateContent>
          <mc:Choice Requires="wpg">
            <w:drawing>
              <wp:anchor distT="0" distB="0" distL="114300" distR="114300" simplePos="0" relativeHeight="251670528" behindDoc="0" locked="0" layoutInCell="1" allowOverlap="1" wp14:anchorId="7E0591AA" wp14:editId="3EF08F79">
                <wp:simplePos x="0" y="0"/>
                <wp:positionH relativeFrom="margin">
                  <wp:posOffset>-541655</wp:posOffset>
                </wp:positionH>
                <wp:positionV relativeFrom="paragraph">
                  <wp:posOffset>149860</wp:posOffset>
                </wp:positionV>
                <wp:extent cx="7039610" cy="4231640"/>
                <wp:effectExtent l="0" t="0" r="0" b="16510"/>
                <wp:wrapNone/>
                <wp:docPr id="27" name="Group 68"/>
                <wp:cNvGraphicFramePr/>
                <a:graphic xmlns:a="http://schemas.openxmlformats.org/drawingml/2006/main">
                  <a:graphicData uri="http://schemas.microsoft.com/office/word/2010/wordprocessingGroup">
                    <wpg:wgp>
                      <wpg:cNvGrpSpPr/>
                      <wpg:grpSpPr>
                        <a:xfrm>
                          <a:off x="0" y="0"/>
                          <a:ext cx="3730625" cy="2242185"/>
                          <a:chOff x="0" y="0"/>
                          <a:chExt cx="7038720" cy="4231080"/>
                        </a:xfrm>
                      </wpg:grpSpPr>
                      <wps:wsp>
                        <wps:cNvPr id="2" name="Rounded Rectangle 2"/>
                        <wps:cNvSpPr/>
                        <wps:spPr>
                          <a:xfrm>
                            <a:off x="2987640" y="1775520"/>
                            <a:ext cx="1095480" cy="882720"/>
                          </a:xfrm>
                          <a:prstGeom prst="roundRect">
                            <a:avLst>
                              <a:gd name="adj" fmla="val 16667"/>
                            </a:avLst>
                          </a:prstGeom>
                          <a:solidFill>
                            <a:srgbClr val="5B9BD5"/>
                          </a:solidFill>
                          <a:ln w="12700" cap="flat" cmpd="sng" algn="ctr">
                            <a:solidFill>
                              <a:srgbClr val="5B9BD5">
                                <a:shade val="50000"/>
                              </a:srgbClr>
                            </a:solidFill>
                            <a:prstDash val="solid"/>
                            <a:miter lim="800000"/>
                          </a:ln>
                          <a:effectLst/>
                        </wps:spPr>
                        <wps:txbx>
                          <w:txbxContent>
                            <w:p w:rsidR="002F29CD" w:rsidRDefault="002F29CD" w:rsidP="002F29CD">
                              <w:pPr>
                                <w:overflowPunct w:val="0"/>
                                <w:spacing w:after="0" w:line="240" w:lineRule="auto"/>
                                <w:jc w:val="center"/>
                              </w:pPr>
                              <w:r>
                                <w:rPr>
                                  <w:color w:val="000000"/>
                                </w:rPr>
                                <w:t>COMPANY</w:t>
                              </w:r>
                            </w:p>
                          </w:txbxContent>
                        </wps:txbx>
                        <wps:bodyPr anchor="ctr">
                          <a:noAutofit/>
                        </wps:bodyPr>
                      </wps:wsp>
                      <wpg:grpSp>
                        <wpg:cNvPr id="3" name="Group 3"/>
                        <wpg:cNvGrpSpPr/>
                        <wpg:grpSpPr>
                          <a:xfrm>
                            <a:off x="0" y="0"/>
                            <a:ext cx="7038720" cy="4231080"/>
                            <a:chOff x="0" y="0"/>
                            <a:chExt cx="7038720" cy="4231080"/>
                          </a:xfrm>
                        </wpg:grpSpPr>
                        <wps:wsp>
                          <wps:cNvPr id="4" name="Rounded Rectangle 4"/>
                          <wps:cNvSpPr/>
                          <wps:spPr>
                            <a:xfrm>
                              <a:off x="988560" y="286920"/>
                              <a:ext cx="1137240" cy="456480"/>
                            </a:xfrm>
                            <a:prstGeom prst="roundRect">
                              <a:avLst>
                                <a:gd name="adj" fmla="val 16667"/>
                              </a:avLst>
                            </a:prstGeom>
                            <a:solidFill>
                              <a:srgbClr val="5B9BD5"/>
                            </a:solidFill>
                            <a:ln w="12700" cap="flat" cmpd="sng" algn="ctr">
                              <a:solidFill>
                                <a:srgbClr val="5B9BD5">
                                  <a:shade val="50000"/>
                                </a:srgbClr>
                              </a:solidFill>
                              <a:prstDash val="solid"/>
                              <a:miter lim="800000"/>
                            </a:ln>
                            <a:effectLst/>
                          </wps:spPr>
                          <wps:txbx>
                            <w:txbxContent>
                              <w:p w:rsidR="002F29CD" w:rsidRDefault="002F29CD" w:rsidP="002F29CD">
                                <w:pPr>
                                  <w:overflowPunct w:val="0"/>
                                  <w:spacing w:after="0" w:line="240" w:lineRule="auto"/>
                                  <w:jc w:val="center"/>
                                </w:pPr>
                                <w:r>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COMPETITORS</w:t>
                                </w:r>
                              </w:p>
                            </w:txbxContent>
                          </wps:txbx>
                          <wps:bodyPr anchor="ctr">
                            <a:noAutofit/>
                          </wps:bodyPr>
                        </wps:wsp>
                        <wps:wsp>
                          <wps:cNvPr id="5" name="Rounded Rectangle 5"/>
                          <wps:cNvSpPr/>
                          <wps:spPr>
                            <a:xfrm>
                              <a:off x="4870440" y="3243600"/>
                              <a:ext cx="1052280" cy="892800"/>
                            </a:xfrm>
                            <a:prstGeom prst="roundRect">
                              <a:avLst>
                                <a:gd name="adj" fmla="val 16667"/>
                              </a:avLst>
                            </a:prstGeom>
                            <a:solidFill>
                              <a:srgbClr val="5B9BD5"/>
                            </a:solidFill>
                            <a:ln w="12700" cap="flat" cmpd="sng" algn="ctr">
                              <a:solidFill>
                                <a:srgbClr val="5B9BD5">
                                  <a:shade val="50000"/>
                                </a:srgbClr>
                              </a:solidFill>
                              <a:prstDash val="solid"/>
                              <a:miter lim="800000"/>
                            </a:ln>
                            <a:effectLst/>
                          </wps:spPr>
                          <wps:txbx>
                            <w:txbxContent>
                              <w:p w:rsidR="002F29CD" w:rsidRDefault="002F29CD" w:rsidP="002F29CD">
                                <w:pPr>
                                  <w:overflowPunct w:val="0"/>
                                  <w:spacing w:after="0" w:line="240" w:lineRule="auto"/>
                                  <w:jc w:val="center"/>
                                </w:pPr>
                                <w:r>
                                  <w:rPr>
                                    <w:color w:val="000000"/>
                                  </w:rPr>
                                  <w:t>EMPLOYEES</w:t>
                                </w:r>
                              </w:p>
                            </w:txbxContent>
                          </wps:txbx>
                          <wps:bodyPr anchor="ctr">
                            <a:noAutofit/>
                          </wps:bodyPr>
                        </wps:wsp>
                        <wps:wsp>
                          <wps:cNvPr id="6" name="Rounded Rectangle 6"/>
                          <wps:cNvSpPr/>
                          <wps:spPr>
                            <a:xfrm>
                              <a:off x="4859640" y="1754640"/>
                              <a:ext cx="1222200" cy="892800"/>
                            </a:xfrm>
                            <a:prstGeom prst="roundRect">
                              <a:avLst>
                                <a:gd name="adj" fmla="val 16667"/>
                              </a:avLst>
                            </a:prstGeom>
                            <a:solidFill>
                              <a:srgbClr val="5B9BD5"/>
                            </a:solidFill>
                            <a:ln w="12700" cap="flat" cmpd="sng" algn="ctr">
                              <a:solidFill>
                                <a:srgbClr val="5B9BD5">
                                  <a:shade val="50000"/>
                                </a:srgbClr>
                              </a:solidFill>
                              <a:prstDash val="solid"/>
                              <a:miter lim="800000"/>
                            </a:ln>
                            <a:effectLst/>
                          </wps:spPr>
                          <wps:txbx>
                            <w:txbxContent>
                              <w:p w:rsidR="002F29CD" w:rsidRDefault="002F29CD" w:rsidP="002F29CD">
                                <w:pPr>
                                  <w:overflowPunct w:val="0"/>
                                  <w:spacing w:after="0" w:line="240" w:lineRule="auto"/>
                                  <w:jc w:val="center"/>
                                </w:pPr>
                                <w:r>
                                  <w:rPr>
                                    <w:color w:val="000000"/>
                                  </w:rPr>
                                  <w:t>SHAREHOLDERS</w:t>
                                </w:r>
                              </w:p>
                            </w:txbxContent>
                          </wps:txbx>
                          <wps:bodyPr anchor="ctr">
                            <a:noAutofit/>
                          </wps:bodyPr>
                        </wps:wsp>
                        <wps:wsp>
                          <wps:cNvPr id="7" name="Rounded Rectangle 7"/>
                          <wps:cNvSpPr/>
                          <wps:spPr>
                            <a:xfrm>
                              <a:off x="4902120" y="148680"/>
                              <a:ext cx="1052280" cy="892800"/>
                            </a:xfrm>
                            <a:prstGeom prst="roundRect">
                              <a:avLst>
                                <a:gd name="adj" fmla="val 16667"/>
                              </a:avLst>
                            </a:prstGeom>
                            <a:solidFill>
                              <a:srgbClr val="5B9BD5"/>
                            </a:solidFill>
                            <a:ln w="12700" cap="flat" cmpd="sng" algn="ctr">
                              <a:solidFill>
                                <a:srgbClr val="5B9BD5">
                                  <a:shade val="50000"/>
                                </a:srgbClr>
                              </a:solidFill>
                              <a:prstDash val="solid"/>
                              <a:miter lim="800000"/>
                            </a:ln>
                            <a:effectLst/>
                          </wps:spPr>
                          <wps:txbx>
                            <w:txbxContent>
                              <w:p w:rsidR="002F29CD" w:rsidRDefault="002F29CD" w:rsidP="002F29CD">
                                <w:pPr>
                                  <w:overflowPunct w:val="0"/>
                                  <w:spacing w:after="0" w:line="240" w:lineRule="auto"/>
                                </w:pPr>
                                <w:r>
                                  <w:rPr>
                                    <w:color w:val="000000"/>
                                  </w:rPr>
                                  <w:t>MANAGERS/DIRECTORS</w:t>
                                </w:r>
                              </w:p>
                            </w:txbxContent>
                          </wps:txbx>
                          <wps:bodyPr anchor="ctr">
                            <a:noAutofit/>
                          </wps:bodyPr>
                        </wps:wsp>
                        <wps:wsp>
                          <wps:cNvPr id="8" name="Rounded Rectangle 8"/>
                          <wps:cNvSpPr/>
                          <wps:spPr>
                            <a:xfrm>
                              <a:off x="1010160" y="925200"/>
                              <a:ext cx="1051560" cy="488160"/>
                            </a:xfrm>
                            <a:prstGeom prst="roundRect">
                              <a:avLst>
                                <a:gd name="adj" fmla="val 16667"/>
                              </a:avLst>
                            </a:prstGeom>
                            <a:solidFill>
                              <a:srgbClr val="5B9BD5"/>
                            </a:solidFill>
                            <a:ln w="12700" cap="flat" cmpd="sng" algn="ctr">
                              <a:solidFill>
                                <a:srgbClr val="5B9BD5">
                                  <a:shade val="50000"/>
                                </a:srgbClr>
                              </a:solidFill>
                              <a:prstDash val="solid"/>
                              <a:miter lim="800000"/>
                            </a:ln>
                            <a:effectLst/>
                          </wps:spPr>
                          <wps:txbx>
                            <w:txbxContent>
                              <w:p w:rsidR="002F29CD" w:rsidRDefault="002F29CD" w:rsidP="002F29CD">
                                <w:pPr>
                                  <w:overflowPunct w:val="0"/>
                                  <w:spacing w:after="0" w:line="240" w:lineRule="auto"/>
                                  <w:jc w:val="center"/>
                                </w:pPr>
                                <w:r>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SPECIAL INTEREST</w:t>
                                </w:r>
                              </w:p>
                            </w:txbxContent>
                          </wps:txbx>
                          <wps:bodyPr anchor="ctr">
                            <a:noAutofit/>
                          </wps:bodyPr>
                        </wps:wsp>
                        <wps:wsp>
                          <wps:cNvPr id="9" name="Rounded Rectangle 9"/>
                          <wps:cNvSpPr/>
                          <wps:spPr>
                            <a:xfrm>
                              <a:off x="1031400" y="1658520"/>
                              <a:ext cx="1051560" cy="339840"/>
                            </a:xfrm>
                            <a:prstGeom prst="roundRect">
                              <a:avLst>
                                <a:gd name="adj" fmla="val 16667"/>
                              </a:avLst>
                            </a:prstGeom>
                            <a:solidFill>
                              <a:srgbClr val="5B9BD5"/>
                            </a:solidFill>
                            <a:ln w="12700" cap="flat" cmpd="sng" algn="ctr">
                              <a:solidFill>
                                <a:srgbClr val="5B9BD5">
                                  <a:shade val="50000"/>
                                </a:srgbClr>
                              </a:solidFill>
                              <a:prstDash val="solid"/>
                              <a:miter lim="800000"/>
                            </a:ln>
                            <a:effectLst/>
                          </wps:spPr>
                          <wps:txbx>
                            <w:txbxContent>
                              <w:p w:rsidR="002F29CD" w:rsidRDefault="002F29CD" w:rsidP="002F29CD">
                                <w:pPr>
                                  <w:overflowPunct w:val="0"/>
                                  <w:spacing w:after="0" w:line="240" w:lineRule="auto"/>
                                  <w:jc w:val="center"/>
                                </w:pPr>
                                <w:r>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CUSTOMERS</w:t>
                                </w:r>
                              </w:p>
                            </w:txbxContent>
                          </wps:txbx>
                          <wps:bodyPr anchor="ctr">
                            <a:noAutofit/>
                          </wps:bodyPr>
                        </wps:wsp>
                        <wps:wsp>
                          <wps:cNvPr id="10" name="Rounded Rectangle 10"/>
                          <wps:cNvSpPr/>
                          <wps:spPr>
                            <a:xfrm>
                              <a:off x="988560" y="2255040"/>
                              <a:ext cx="1136520" cy="371520"/>
                            </a:xfrm>
                            <a:prstGeom prst="roundRect">
                              <a:avLst>
                                <a:gd name="adj" fmla="val 16667"/>
                              </a:avLst>
                            </a:prstGeom>
                            <a:solidFill>
                              <a:srgbClr val="5B9BD5"/>
                            </a:solidFill>
                            <a:ln w="12700" cap="flat" cmpd="sng" algn="ctr">
                              <a:solidFill>
                                <a:srgbClr val="5B9BD5">
                                  <a:shade val="50000"/>
                                </a:srgbClr>
                              </a:solidFill>
                              <a:prstDash val="solid"/>
                              <a:miter lim="800000"/>
                            </a:ln>
                            <a:effectLst/>
                          </wps:spPr>
                          <wps:txbx>
                            <w:txbxContent>
                              <w:p w:rsidR="002F29CD" w:rsidRDefault="002F29CD" w:rsidP="002F29CD">
                                <w:pPr>
                                  <w:overflowPunct w:val="0"/>
                                  <w:spacing w:after="0" w:line="240" w:lineRule="auto"/>
                                  <w:jc w:val="center"/>
                                </w:pPr>
                                <w:r>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GOVERNMENT</w:t>
                                </w:r>
                              </w:p>
                            </w:txbxContent>
                          </wps:txbx>
                          <wps:bodyPr anchor="ctr">
                            <a:noAutofit/>
                          </wps:bodyPr>
                        </wps:wsp>
                        <wps:wsp>
                          <wps:cNvPr id="11" name="Rounded Rectangle 11"/>
                          <wps:cNvSpPr/>
                          <wps:spPr>
                            <a:xfrm>
                              <a:off x="1031400" y="2871360"/>
                              <a:ext cx="1051560" cy="329040"/>
                            </a:xfrm>
                            <a:prstGeom prst="roundRect">
                              <a:avLst>
                                <a:gd name="adj" fmla="val 16667"/>
                              </a:avLst>
                            </a:prstGeom>
                            <a:solidFill>
                              <a:srgbClr val="5B9BD5"/>
                            </a:solidFill>
                            <a:ln w="12700" cap="flat" cmpd="sng" algn="ctr">
                              <a:solidFill>
                                <a:srgbClr val="5B9BD5">
                                  <a:shade val="50000"/>
                                </a:srgbClr>
                              </a:solidFill>
                              <a:prstDash val="solid"/>
                              <a:miter lim="800000"/>
                            </a:ln>
                            <a:effectLst/>
                          </wps:spPr>
                          <wps:txbx>
                            <w:txbxContent>
                              <w:p w:rsidR="002F29CD" w:rsidRDefault="002F29CD" w:rsidP="002F29CD">
                                <w:pPr>
                                  <w:overflowPunct w:val="0"/>
                                  <w:spacing w:after="0" w:line="240" w:lineRule="auto"/>
                                  <w:jc w:val="center"/>
                                </w:pPr>
                                <w:r>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SUPPLIERS</w:t>
                                </w:r>
                              </w:p>
                            </w:txbxContent>
                          </wps:txbx>
                          <wps:bodyPr anchor="ctr">
                            <a:noAutofit/>
                          </wps:bodyPr>
                        </wps:wsp>
                        <wps:wsp>
                          <wps:cNvPr id="12" name="Rounded Rectangle 12"/>
                          <wps:cNvSpPr/>
                          <wps:spPr>
                            <a:xfrm>
                              <a:off x="1010160" y="3488040"/>
                              <a:ext cx="1051560" cy="531000"/>
                            </a:xfrm>
                            <a:prstGeom prst="roundRect">
                              <a:avLst>
                                <a:gd name="adj" fmla="val 16667"/>
                              </a:avLst>
                            </a:prstGeom>
                            <a:solidFill>
                              <a:srgbClr val="5B9BD5"/>
                            </a:solidFill>
                            <a:ln w="12700" cap="flat" cmpd="sng" algn="ctr">
                              <a:solidFill>
                                <a:srgbClr val="5B9BD5">
                                  <a:shade val="50000"/>
                                </a:srgbClr>
                              </a:solidFill>
                              <a:prstDash val="solid"/>
                              <a:miter lim="800000"/>
                            </a:ln>
                            <a:effectLst/>
                          </wps:spPr>
                          <wps:txbx>
                            <w:txbxContent>
                              <w:p w:rsidR="002F29CD" w:rsidRDefault="002F29CD" w:rsidP="002F29CD">
                                <w:pPr>
                                  <w:overflowPunct w:val="0"/>
                                  <w:spacing w:after="0" w:line="240" w:lineRule="auto"/>
                                  <w:jc w:val="center"/>
                                </w:pPr>
                                <w:r>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LOCAL COMMUNITY</w:t>
                                </w:r>
                              </w:p>
                            </w:txbxContent>
                          </wps:txbx>
                          <wps:bodyPr anchor="ctr">
                            <a:noAutofit/>
                          </wps:bodyPr>
                        </wps:wsp>
                        <wps:wsp>
                          <wps:cNvPr id="13" name="Freeform 13"/>
                          <wps:cNvSpPr/>
                          <wps:spPr>
                            <a:xfrm>
                              <a:off x="2126520" y="531360"/>
                              <a:ext cx="1200960" cy="1211760"/>
                            </a:xfrm>
                            <a:custGeom>
                              <a:avLst/>
                              <a:gdLst/>
                              <a:ahLst/>
                              <a:cxnLst/>
                              <a:rect l="l" t="t" r="r" b="b"/>
                              <a:pathLst>
                                <a:path w="21600" h="21600">
                                  <a:moveTo>
                                    <a:pt x="0" y="0"/>
                                  </a:moveTo>
                                  <a:lnTo>
                                    <a:pt x="21600" y="21600"/>
                                  </a:lnTo>
                                </a:path>
                              </a:pathLst>
                            </a:custGeom>
                            <a:noFill/>
                            <a:ln w="6350" cap="flat" cmpd="sng" algn="ctr">
                              <a:solidFill>
                                <a:sysClr val="windowText" lastClr="000000"/>
                              </a:solidFill>
                              <a:prstDash val="solid"/>
                              <a:miter lim="800000"/>
                              <a:tailEnd type="triangle" w="med" len="med"/>
                            </a:ln>
                            <a:effectLst/>
                          </wps:spPr>
                          <wps:bodyPr/>
                        </wps:wsp>
                        <wps:wsp>
                          <wps:cNvPr id="14" name="Freeform 14"/>
                          <wps:cNvSpPr/>
                          <wps:spPr>
                            <a:xfrm>
                              <a:off x="2063160" y="1222200"/>
                              <a:ext cx="924480" cy="680040"/>
                            </a:xfrm>
                            <a:custGeom>
                              <a:avLst/>
                              <a:gdLst/>
                              <a:ahLst/>
                              <a:cxnLst/>
                              <a:rect l="l" t="t" r="r" b="b"/>
                              <a:pathLst>
                                <a:path w="21600" h="21600">
                                  <a:moveTo>
                                    <a:pt x="0" y="0"/>
                                  </a:moveTo>
                                  <a:lnTo>
                                    <a:pt x="21600" y="21600"/>
                                  </a:lnTo>
                                </a:path>
                              </a:pathLst>
                            </a:custGeom>
                            <a:noFill/>
                            <a:ln w="6350" cap="flat" cmpd="sng" algn="ctr">
                              <a:solidFill>
                                <a:sysClr val="windowText" lastClr="000000"/>
                              </a:solidFill>
                              <a:prstDash val="solid"/>
                              <a:miter lim="800000"/>
                              <a:tailEnd type="triangle" w="med" len="med"/>
                            </a:ln>
                            <a:effectLst/>
                          </wps:spPr>
                          <wps:bodyPr/>
                        </wps:wsp>
                        <wps:wsp>
                          <wps:cNvPr id="15" name="Freeform 15"/>
                          <wps:cNvSpPr/>
                          <wps:spPr>
                            <a:xfrm>
                              <a:off x="2126520" y="1828800"/>
                              <a:ext cx="859680" cy="307800"/>
                            </a:xfrm>
                            <a:custGeom>
                              <a:avLst/>
                              <a:gdLst/>
                              <a:ahLst/>
                              <a:cxnLst/>
                              <a:rect l="l" t="t" r="r" b="b"/>
                              <a:pathLst>
                                <a:path w="21600" h="21600">
                                  <a:moveTo>
                                    <a:pt x="0" y="0"/>
                                  </a:moveTo>
                                  <a:lnTo>
                                    <a:pt x="21600" y="21600"/>
                                  </a:lnTo>
                                </a:path>
                              </a:pathLst>
                            </a:custGeom>
                            <a:noFill/>
                            <a:ln w="6350" cap="flat" cmpd="sng" algn="ctr">
                              <a:solidFill>
                                <a:sysClr val="windowText" lastClr="000000"/>
                              </a:solidFill>
                              <a:prstDash val="solid"/>
                              <a:miter lim="800000"/>
                              <a:tailEnd type="triangle" w="med" len="med"/>
                            </a:ln>
                            <a:effectLst/>
                          </wps:spPr>
                          <wps:bodyPr/>
                        </wps:wsp>
                        <wps:wsp>
                          <wps:cNvPr id="16" name="Freeform 16"/>
                          <wps:cNvSpPr/>
                          <wps:spPr>
                            <a:xfrm flipV="1">
                              <a:off x="2063160" y="1574280"/>
                              <a:ext cx="1169640" cy="1083960"/>
                            </a:xfrm>
                            <a:custGeom>
                              <a:avLst/>
                              <a:gdLst/>
                              <a:ahLst/>
                              <a:cxnLst/>
                              <a:rect l="l" t="t" r="r" b="b"/>
                              <a:pathLst>
                                <a:path w="21600" h="21600">
                                  <a:moveTo>
                                    <a:pt x="0" y="0"/>
                                  </a:moveTo>
                                  <a:lnTo>
                                    <a:pt x="21600" y="21600"/>
                                  </a:lnTo>
                                </a:path>
                              </a:pathLst>
                            </a:custGeom>
                            <a:noFill/>
                            <a:ln w="6350" cap="flat" cmpd="sng" algn="ctr">
                              <a:solidFill>
                                <a:sysClr val="windowText" lastClr="000000"/>
                              </a:solidFill>
                              <a:prstDash val="solid"/>
                              <a:miter lim="800000"/>
                              <a:tailEnd type="triangle" w="med" len="med"/>
                            </a:ln>
                            <a:effectLst/>
                          </wps:spPr>
                          <wps:bodyPr/>
                        </wps:wsp>
                        <wps:wsp>
                          <wps:cNvPr id="17" name="Freeform 17"/>
                          <wps:cNvSpPr/>
                          <wps:spPr>
                            <a:xfrm flipV="1">
                              <a:off x="2084040" y="2063880"/>
                              <a:ext cx="882000" cy="498960"/>
                            </a:xfrm>
                            <a:custGeom>
                              <a:avLst/>
                              <a:gdLst/>
                              <a:ahLst/>
                              <a:cxnLst/>
                              <a:rect l="l" t="t" r="r" b="b"/>
                              <a:pathLst>
                                <a:path w="21600" h="21600">
                                  <a:moveTo>
                                    <a:pt x="0" y="0"/>
                                  </a:moveTo>
                                  <a:lnTo>
                                    <a:pt x="21600" y="21600"/>
                                  </a:lnTo>
                                </a:path>
                              </a:pathLst>
                            </a:custGeom>
                            <a:noFill/>
                            <a:ln w="6350" cap="flat" cmpd="sng" algn="ctr">
                              <a:solidFill>
                                <a:sysClr val="windowText" lastClr="000000"/>
                              </a:solidFill>
                              <a:prstDash val="solid"/>
                              <a:miter lim="800000"/>
                              <a:tailEnd type="triangle" w="med" len="med"/>
                            </a:ln>
                            <a:effectLst/>
                          </wps:spPr>
                          <wps:bodyPr/>
                        </wps:wsp>
                        <wps:wsp>
                          <wps:cNvPr id="18" name="Freeform 18"/>
                          <wps:cNvSpPr/>
                          <wps:spPr>
                            <a:xfrm flipV="1">
                              <a:off x="2126520" y="2107080"/>
                              <a:ext cx="860400" cy="190440"/>
                            </a:xfrm>
                            <a:custGeom>
                              <a:avLst/>
                              <a:gdLst/>
                              <a:ahLst/>
                              <a:cxnLst/>
                              <a:rect l="l" t="t" r="r" b="b"/>
                              <a:pathLst>
                                <a:path w="21600" h="21600">
                                  <a:moveTo>
                                    <a:pt x="0" y="0"/>
                                  </a:moveTo>
                                  <a:lnTo>
                                    <a:pt x="21600" y="21600"/>
                                  </a:lnTo>
                                </a:path>
                              </a:pathLst>
                            </a:custGeom>
                            <a:noFill/>
                            <a:ln w="6350" cap="flat" cmpd="sng" algn="ctr">
                              <a:solidFill>
                                <a:sysClr val="windowText" lastClr="000000"/>
                              </a:solidFill>
                              <a:prstDash val="solid"/>
                              <a:miter lim="800000"/>
                              <a:tailEnd type="triangle" w="med" len="med"/>
                            </a:ln>
                            <a:effectLst/>
                          </wps:spPr>
                          <wps:bodyPr/>
                        </wps:wsp>
                        <wps:wsp>
                          <wps:cNvPr id="19" name="Freeform 19"/>
                          <wps:cNvSpPr/>
                          <wps:spPr>
                            <a:xfrm flipH="1">
                              <a:off x="4019400" y="563400"/>
                              <a:ext cx="882000" cy="1199520"/>
                            </a:xfrm>
                            <a:custGeom>
                              <a:avLst/>
                              <a:gdLst/>
                              <a:ahLst/>
                              <a:cxnLst/>
                              <a:rect l="l" t="t" r="r" b="b"/>
                              <a:pathLst>
                                <a:path w="21600" h="21600">
                                  <a:moveTo>
                                    <a:pt x="0" y="0"/>
                                  </a:moveTo>
                                  <a:lnTo>
                                    <a:pt x="21600" y="21600"/>
                                  </a:lnTo>
                                </a:path>
                              </a:pathLst>
                            </a:custGeom>
                            <a:noFill/>
                            <a:ln w="6350" cap="flat" cmpd="sng" algn="ctr">
                              <a:solidFill>
                                <a:sysClr val="windowText" lastClr="000000"/>
                              </a:solidFill>
                              <a:prstDash val="solid"/>
                              <a:miter lim="800000"/>
                              <a:tailEnd type="triangle" w="med" len="med"/>
                            </a:ln>
                            <a:effectLst/>
                          </wps:spPr>
                          <wps:bodyPr/>
                        </wps:wsp>
                        <wps:wsp>
                          <wps:cNvPr id="20" name="Freeform 20"/>
                          <wps:cNvSpPr/>
                          <wps:spPr>
                            <a:xfrm flipH="1" flipV="1">
                              <a:off x="4041000" y="2211840"/>
                              <a:ext cx="817920" cy="45000"/>
                            </a:xfrm>
                            <a:custGeom>
                              <a:avLst/>
                              <a:gdLst/>
                              <a:ahLst/>
                              <a:cxnLst/>
                              <a:rect l="l" t="t" r="r" b="b"/>
                              <a:pathLst>
                                <a:path w="21600" h="21600">
                                  <a:moveTo>
                                    <a:pt x="0" y="0"/>
                                  </a:moveTo>
                                  <a:lnTo>
                                    <a:pt x="21600" y="21600"/>
                                  </a:lnTo>
                                </a:path>
                              </a:pathLst>
                            </a:custGeom>
                            <a:noFill/>
                            <a:ln w="6350" cap="flat" cmpd="sng" algn="ctr">
                              <a:solidFill>
                                <a:sysClr val="windowText" lastClr="000000"/>
                              </a:solidFill>
                              <a:prstDash val="solid"/>
                              <a:miter lim="800000"/>
                              <a:tailEnd type="triangle" w="med" len="med"/>
                            </a:ln>
                            <a:effectLst/>
                          </wps:spPr>
                          <wps:bodyPr/>
                        </wps:wsp>
                        <wps:wsp>
                          <wps:cNvPr id="21" name="Freeform 21"/>
                          <wps:cNvSpPr/>
                          <wps:spPr>
                            <a:xfrm flipH="1" flipV="1">
                              <a:off x="4009320" y="2647800"/>
                              <a:ext cx="849600" cy="1051560"/>
                            </a:xfrm>
                            <a:custGeom>
                              <a:avLst/>
                              <a:gdLst/>
                              <a:ahLst/>
                              <a:cxnLst/>
                              <a:rect l="l" t="t" r="r" b="b"/>
                              <a:pathLst>
                                <a:path w="21600" h="21600">
                                  <a:moveTo>
                                    <a:pt x="0" y="0"/>
                                  </a:moveTo>
                                  <a:lnTo>
                                    <a:pt x="21600" y="21600"/>
                                  </a:lnTo>
                                </a:path>
                              </a:pathLst>
                            </a:custGeom>
                            <a:noFill/>
                            <a:ln w="6350" cap="flat" cmpd="sng" algn="ctr">
                              <a:solidFill>
                                <a:sysClr val="windowText" lastClr="000000"/>
                              </a:solidFill>
                              <a:prstDash val="solid"/>
                              <a:miter lim="800000"/>
                              <a:tailEnd type="triangle" w="med" len="med"/>
                            </a:ln>
                            <a:effectLst/>
                          </wps:spPr>
                          <wps:bodyPr/>
                        </wps:wsp>
                        <wps:wsp>
                          <wps:cNvPr id="22" name="Left Brace 22"/>
                          <wps:cNvSpPr/>
                          <wps:spPr>
                            <a:xfrm>
                              <a:off x="488880" y="255240"/>
                              <a:ext cx="414000" cy="3880440"/>
                            </a:xfrm>
                            <a:prstGeom prst="leftBrace">
                              <a:avLst>
                                <a:gd name="adj1" fmla="val 8333"/>
                                <a:gd name="adj2" fmla="val 50000"/>
                              </a:avLst>
                            </a:prstGeom>
                            <a:noFill/>
                            <a:ln w="6350" cap="flat" cmpd="sng" algn="ctr">
                              <a:solidFill>
                                <a:sysClr val="windowText" lastClr="000000"/>
                              </a:solidFill>
                              <a:prstDash val="solid"/>
                              <a:miter lim="800000"/>
                            </a:ln>
                            <a:effectLst/>
                          </wps:spPr>
                          <wps:bodyPr/>
                        </wps:wsp>
                        <wps:wsp>
                          <wps:cNvPr id="23" name="Right Brace 23"/>
                          <wps:cNvSpPr/>
                          <wps:spPr>
                            <a:xfrm>
                              <a:off x="6040080" y="0"/>
                              <a:ext cx="637560" cy="4231080"/>
                            </a:xfrm>
                            <a:prstGeom prst="rightBrace">
                              <a:avLst>
                                <a:gd name="adj1" fmla="val 8333"/>
                                <a:gd name="adj2" fmla="val 50000"/>
                              </a:avLst>
                            </a:prstGeom>
                            <a:noFill/>
                            <a:ln w="6350" cap="flat" cmpd="sng" algn="ctr">
                              <a:solidFill>
                                <a:sysClr val="windowText" lastClr="000000"/>
                              </a:solidFill>
                              <a:prstDash val="solid"/>
                              <a:miter lim="800000"/>
                            </a:ln>
                            <a:effectLst/>
                          </wps:spPr>
                          <wps:bodyPr/>
                        </wps:wsp>
                        <wpg:grpSp>
                          <wpg:cNvPr id="24" name="Group 24"/>
                          <wpg:cNvGrpSpPr/>
                          <wpg:grpSpPr>
                            <a:xfrm>
                              <a:off x="0" y="1286640"/>
                              <a:ext cx="7038720" cy="1584360"/>
                              <a:chOff x="0" y="1286640"/>
                              <a:chExt cx="7038720" cy="1584360"/>
                            </a:xfrm>
                          </wpg:grpSpPr>
                          <wps:wsp>
                            <wps:cNvPr id="25" name="Rectangle 25"/>
                            <wps:cNvSpPr/>
                            <wps:spPr>
                              <a:xfrm>
                                <a:off x="0" y="1286640"/>
                                <a:ext cx="318240" cy="1584360"/>
                              </a:xfrm>
                              <a:prstGeom prst="rect">
                                <a:avLst/>
                              </a:prstGeom>
                              <a:solidFill>
                                <a:sysClr val="window" lastClr="FFFFFF"/>
                              </a:solidFill>
                              <a:ln w="6480">
                                <a:noFill/>
                              </a:ln>
                              <a:effectLst/>
                            </wps:spPr>
                            <wps:txbx>
                              <w:txbxContent>
                                <w:p w:rsidR="002F29CD" w:rsidRDefault="002F29CD" w:rsidP="002F29CD">
                                  <w:pPr>
                                    <w:overflowPunct w:val="0"/>
                                    <w:spacing w:after="0" w:line="240" w:lineRule="auto"/>
                                  </w:pPr>
                                  <w:r>
                                    <w:rPr>
                                      <w:color w:val="000000"/>
                                    </w:rPr>
                                    <w:t>EXTERNAL</w:t>
                                  </w:r>
                                </w:p>
                              </w:txbxContent>
                            </wps:txbx>
                            <wps:bodyPr>
                              <a:noAutofit/>
                            </wps:bodyPr>
                          </wps:wsp>
                          <wps:wsp>
                            <wps:cNvPr id="26" name="Rectangle 26"/>
                            <wps:cNvSpPr/>
                            <wps:spPr>
                              <a:xfrm>
                                <a:off x="6773400" y="1286640"/>
                                <a:ext cx="265320" cy="1583640"/>
                              </a:xfrm>
                              <a:prstGeom prst="rect">
                                <a:avLst/>
                              </a:prstGeom>
                              <a:solidFill>
                                <a:sysClr val="window" lastClr="FFFFFF"/>
                              </a:solidFill>
                              <a:ln w="6480">
                                <a:noFill/>
                              </a:ln>
                              <a:effectLst/>
                            </wps:spPr>
                            <wps:txbx>
                              <w:txbxContent>
                                <w:p w:rsidR="002F29CD" w:rsidRDefault="002F29CD" w:rsidP="002F29CD">
                                  <w:pPr>
                                    <w:overflowPunct w:val="0"/>
                                    <w:spacing w:after="0" w:line="240" w:lineRule="auto"/>
                                  </w:pPr>
                                  <w:r>
                                    <w:rPr>
                                      <w:color w:val="000000"/>
                                    </w:rPr>
                                    <w:t>INTERNAL</w:t>
                                  </w:r>
                                </w:p>
                              </w:txbxContent>
                            </wps:txbx>
                            <wps:bodyPr>
                              <a:noAutofit/>
                            </wps:bodyPr>
                          </wps:wsp>
                        </wpg:grpSp>
                      </wpg:grpSp>
                    </wpg:wgp>
                  </a:graphicData>
                </a:graphic>
                <wp14:sizeRelH relativeFrom="page">
                  <wp14:pctWidth>0</wp14:pctWidth>
                </wp14:sizeRelH>
                <wp14:sizeRelV relativeFrom="page">
                  <wp14:pctHeight>0</wp14:pctHeight>
                </wp14:sizeRelV>
              </wp:anchor>
            </w:drawing>
          </mc:Choice>
          <mc:Fallback>
            <w:pict>
              <v:group w14:anchorId="7E0591AA" id="Group 68" o:spid="_x0000_s1045" style="position:absolute;margin-left:-42.65pt;margin-top:11.8pt;width:554.3pt;height:333.2pt;z-index:251670528;mso-position-horizontal-relative:margin" coordsize="70387,42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">
                <v:roundrect id="Rounded Rectangle 2" o:spid="_x0000_s1046" style="position:absolute;left:29876;top:17755;width:10955;height:882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k2h8AA&#10;AADaAAAADwAAAGRycy9kb3ducmV2LnhtbESP0YrCMBRE3wX/IVxhX2SbKiK71SgiWxDf1P2AS3Nt&#10;q81NSaJm/34jCD4OM3OGWa6j6cSdnG8tK5hkOQjiyuqWawW/p/LzC4QPyBo7y6TgjzysV8PBEgtt&#10;H3yg+zHUIkHYF6igCaEvpPRVQwZ9Znvi5J2tMxiSdLXUDh8Jbjo5zfO5NNhyWmiwp21D1fV4Mwq+&#10;L9FNYtea2c3zOC/3tqx/rFIfo7hZgAgUwzv8au+0gik8r6QbIF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Jk2h8AAAADaAAAADwAAAAAAAAAAAAAAAACYAgAAZHJzL2Rvd25y&#10;ZXYueG1sUEsFBgAAAAAEAAQA9QAAAIUDAAAAAA==&#10;" fillcolor="#5b9bd5" strokecolor="#41719c" strokeweight="1pt">
                  <v:stroke joinstyle="miter"/>
                  <v:textbox>
                    <w:txbxContent>
                      <w:p w:rsidR="002F29CD" w:rsidRDefault="002F29CD" w:rsidP="002F29CD">
                        <w:pPr>
                          <w:overflowPunct w:val="0"/>
                          <w:spacing w:after="0" w:line="240" w:lineRule="auto"/>
                          <w:jc w:val="center"/>
                        </w:pPr>
                        <w:r>
                          <w:rPr>
                            <w:color w:val="000000"/>
                          </w:rPr>
                          <w:t>COMPANY</w:t>
                        </w:r>
                      </w:p>
                    </w:txbxContent>
                  </v:textbox>
                </v:roundrect>
                <v:group id="Group 3" o:spid="_x0000_s1047" style="position:absolute;width:70387;height:42310" coordsize="70387,423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roundrect id="Rounded Rectangle 4" o:spid="_x0000_s1048" style="position:absolute;left:9885;top:2869;width:11373;height:45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wLaMAA&#10;AADaAAAADwAAAGRycy9kb3ducmV2LnhtbESP3YrCMBSE7xd8h3AEbxZNFRHtGkXEgnjnzwMcmrNt&#10;d5uTkkSNb28EwcthZr5hlutoWnEj5xvLCsajDARxaXXDlYLLuRjOQfiArLG1TAoe5GG96n0tMdf2&#10;zke6nUIlEoR9jgrqELpcSl/WZNCPbEecvF/rDIYkXSW1w3uCm1ZOsmwmDTacFmrsaFtT+X+6GgWL&#10;v+jGsW3M9Or5OysOtqh2VqlBP25+QASK4RN+t/dawRReV9INkKs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DwLaMAAAADaAAAADwAAAAAAAAAAAAAAAACYAgAAZHJzL2Rvd25y&#10;ZXYueG1sUEsFBgAAAAAEAAQA9QAAAIUDAAAAAA==&#10;" fillcolor="#5b9bd5" strokecolor="#41719c" strokeweight="1pt">
                    <v:stroke joinstyle="miter"/>
                    <v:textbox>
                      <w:txbxContent>
                        <w:p w:rsidR="002F29CD" w:rsidRDefault="002F29CD" w:rsidP="002F29CD">
                          <w:pPr>
                            <w:overflowPunct w:val="0"/>
                            <w:spacing w:after="0" w:line="240" w:lineRule="auto"/>
                            <w:jc w:val="center"/>
                          </w:pPr>
                          <w:r>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COMPETITORS</w:t>
                          </w:r>
                        </w:p>
                      </w:txbxContent>
                    </v:textbox>
                  </v:roundrect>
                  <v:roundrect id="Rounded Rectangle 5" o:spid="_x0000_s1049" style="position:absolute;left:48704;top:32436;width:10523;height:892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3Cu88IA&#10;AADaAAAADwAAAGRycy9kb3ducmV2LnhtbESPwWrDMBBE74H+g9hCLyGWU9KQuFFCKTWE3urkAxZr&#10;Y7u1VkaSHeXvo0Khx2Fm3jC7QzS9mMj5zrKCZZaDIK6t7rhRcD6Viw0IH5A19pZJwY08HPYPsx0W&#10;2l75i6YqNCJB2BeooA1hKKT0dUsGfWYH4uRdrDMYknSN1A6vCW56+Zzna2mw47TQ4kDvLdU/1WgU&#10;bL+jW8a+M6vR8zwvP23ZfFilnh7j2yuIQDH8h//aR63gBX6vpBsg9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cK7zwgAAANoAAAAPAAAAAAAAAAAAAAAAAJgCAABkcnMvZG93&#10;bnJldi54bWxQSwUGAAAAAAQABAD1AAAAhwMAAAAA&#10;" fillcolor="#5b9bd5" strokecolor="#41719c" strokeweight="1pt">
                    <v:stroke joinstyle="miter"/>
                    <v:textbox>
                      <w:txbxContent>
                        <w:p w:rsidR="002F29CD" w:rsidRDefault="002F29CD" w:rsidP="002F29CD">
                          <w:pPr>
                            <w:overflowPunct w:val="0"/>
                            <w:spacing w:after="0" w:line="240" w:lineRule="auto"/>
                            <w:jc w:val="center"/>
                          </w:pPr>
                          <w:r>
                            <w:rPr>
                              <w:color w:val="000000"/>
                            </w:rPr>
                            <w:t>EMPLOYEES</w:t>
                          </w:r>
                        </w:p>
                      </w:txbxContent>
                    </v:textbox>
                  </v:roundrect>
                  <v:roundrect id="Rounded Rectangle 6" o:spid="_x0000_s1050" style="position:absolute;left:48596;top:17546;width:12222;height:892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IwhMEA&#10;AADaAAAADwAAAGRycy9kb3ducmV2LnhtbESPwWrDMBBE74H+g9hCL6GWXUpoHcsmhBpCb036AYu1&#10;sZ1YKyMpifr3UaHQ4zAzb5iqiWYSV3J+tKygyHIQxJ3VI/cKvg/t8xsIH5A1TpZJwQ95aOqHRYWl&#10;tjf+ous+9CJB2JeoYAhhLqX03UAGfWZn4uQdrTMYknS91A5vCW4m+ZLnK2lw5LQw4Ezbgbrz/mIU&#10;vJ+iK+I0mteL52Xeftq2/7BKPT3GzRpEoBj+w3/tnVawgt8r6QbI+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eiMITBAAAA2gAAAA8AAAAAAAAAAAAAAAAAmAIAAGRycy9kb3du&#10;cmV2LnhtbFBLBQYAAAAABAAEAPUAAACGAwAAAAA=&#10;" fillcolor="#5b9bd5" strokecolor="#41719c" strokeweight="1pt">
                    <v:stroke joinstyle="miter"/>
                    <v:textbox>
                      <w:txbxContent>
                        <w:p w:rsidR="002F29CD" w:rsidRDefault="002F29CD" w:rsidP="002F29CD">
                          <w:pPr>
                            <w:overflowPunct w:val="0"/>
                            <w:spacing w:after="0" w:line="240" w:lineRule="auto"/>
                            <w:jc w:val="center"/>
                          </w:pPr>
                          <w:r>
                            <w:rPr>
                              <w:color w:val="000000"/>
                            </w:rPr>
                            <w:t>SHAREHOLDERS</w:t>
                          </w:r>
                        </w:p>
                      </w:txbxContent>
                    </v:textbox>
                  </v:roundrect>
                  <v:roundrect id="Rounded Rectangle 7" o:spid="_x0000_s1051" style="position:absolute;left:49021;top:1486;width:10523;height:892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6VH8IA&#10;AADaAAAADwAAAGRycy9kb3ducmV2LnhtbESPwWrDMBBE74H+g9hCLyGWU0KTuFFCKTWE3urkAxZr&#10;Y7u1VkaSHeXvo0Khx2Fm3jC7QzS9mMj5zrKCZZaDIK6t7rhRcD6Viw0IH5A19pZJwY08HPYPsx0W&#10;2l75i6YqNCJB2BeooA1hKKT0dUsGfWYH4uRdrDMYknSN1A6vCW56+ZznL9Jgx2mhxYHeW6p/qtEo&#10;2H5Ht4x9Z1aj53leftqy+bBKPT3Gt1cQgWL4D/+1j1rBGn6vpBsg9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7pUfwgAAANoAAAAPAAAAAAAAAAAAAAAAAJgCAABkcnMvZG93&#10;bnJldi54bWxQSwUGAAAAAAQABAD1AAAAhwMAAAAA&#10;" fillcolor="#5b9bd5" strokecolor="#41719c" strokeweight="1pt">
                    <v:stroke joinstyle="miter"/>
                    <v:textbox>
                      <w:txbxContent>
                        <w:p w:rsidR="002F29CD" w:rsidRDefault="002F29CD" w:rsidP="002F29CD">
                          <w:pPr>
                            <w:overflowPunct w:val="0"/>
                            <w:spacing w:after="0" w:line="240" w:lineRule="auto"/>
                          </w:pPr>
                          <w:r>
                            <w:rPr>
                              <w:color w:val="000000"/>
                            </w:rPr>
                            <w:t>MANAGERS/DIRECTORS</w:t>
                          </w:r>
                        </w:p>
                      </w:txbxContent>
                    </v:textbox>
                  </v:roundrect>
                  <v:roundrect id="Rounded Rectangle 8" o:spid="_x0000_s1052" style="position:absolute;left:10101;top:9252;width:10516;height:488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EBbb4A&#10;AADaAAAADwAAAGRycy9kb3ducmV2LnhtbERP3WrCMBS+F/YO4Qx2I2uqjLHVpkXEguxuugc4NMe0&#10;W3NSkqjZ25uLwS4/vv+6TXYSV/JhdKxgVZQgiHunRzYKvk7d8xuIEJE1To5JwS8FaJuHRY2Vdjf+&#10;pOsxGpFDOFSoYIhxrqQM/UAWQ+Fm4sydnbcYM/RGao+3HG4nuS7LV2lx5Nww4Ey7gfqf48UqeP9O&#10;fpWm0b5cAi/L7sN1Zu+UenpM2w2ISCn+i//cB60gb81X8g2QzR0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lxAW2+AAAA2gAAAA8AAAAAAAAAAAAAAAAAmAIAAGRycy9kb3ducmV2&#10;LnhtbFBLBQYAAAAABAAEAPUAAACDAwAAAAA=&#10;" fillcolor="#5b9bd5" strokecolor="#41719c" strokeweight="1pt">
                    <v:stroke joinstyle="miter"/>
                    <v:textbox>
                      <w:txbxContent>
                        <w:p w:rsidR="002F29CD" w:rsidRDefault="002F29CD" w:rsidP="002F29CD">
                          <w:pPr>
                            <w:overflowPunct w:val="0"/>
                            <w:spacing w:after="0" w:line="240" w:lineRule="auto"/>
                            <w:jc w:val="center"/>
                          </w:pPr>
                          <w:r>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SPECIAL INTEREST</w:t>
                          </w:r>
                        </w:p>
                      </w:txbxContent>
                    </v:textbox>
                  </v:roundrect>
                  <v:roundrect id="Rounded Rectangle 9" o:spid="_x0000_s1053" style="position:absolute;left:10314;top:16585;width:10515;height:339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2k9r8A&#10;AADaAAAADwAAAGRycy9kb3ducmV2LnhtbESP3YrCMBSE7xd8h3AEbxZNFRGtRpFlC4t3/jzAoTm2&#10;1eakJFHj25sFwcth5pthVptoWnEn5xvLCsajDARxaXXDlYLTsRjOQfiArLG1TAqe5GGz7n2tMNf2&#10;wXu6H0IlUgn7HBXUIXS5lL6syaAf2Y44eWfrDIYkXSW1w0cqN62cZNlMGmw4LdTY0U9N5fVwMwoW&#10;l+jGsW3M9Ob5Oyt2tqh+rVKDftwuQQSK4RN+0386cfB/Jd0AuX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WPaT2vwAAANoAAAAPAAAAAAAAAAAAAAAAAJgCAABkcnMvZG93bnJl&#10;di54bWxQSwUGAAAAAAQABAD1AAAAhAMAAAAA&#10;" fillcolor="#5b9bd5" strokecolor="#41719c" strokeweight="1pt">
                    <v:stroke joinstyle="miter"/>
                    <v:textbox>
                      <w:txbxContent>
                        <w:p w:rsidR="002F29CD" w:rsidRDefault="002F29CD" w:rsidP="002F29CD">
                          <w:pPr>
                            <w:overflowPunct w:val="0"/>
                            <w:spacing w:after="0" w:line="240" w:lineRule="auto"/>
                            <w:jc w:val="center"/>
                          </w:pPr>
                          <w:r>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CUSTOMERS</w:t>
                          </w:r>
                        </w:p>
                      </w:txbxContent>
                    </v:textbox>
                  </v:roundrect>
                  <v:roundrect id="Rounded Rectangle 10" o:spid="_x0000_s1054" style="position:absolute;left:9885;top:22550;width:11365;height:371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vGWsIA&#10;AADbAAAADwAAAGRycy9kb3ducmV2LnhtbESPQWsCMRCF7wX/Qxihl1KziohdjSLiQvFW9QcMm3F3&#10;281kSaKm/75zEHqb4b1575v1Nrte3SnEzrOB6aQARVx723Fj4HKu3pegYkK22HsmA78UYbsZvayx&#10;tP7BX3Q/pUZJCMcSDbQpDaXWsW7JYZz4gVi0qw8Ok6yh0TbgQ8Jdr2dFsdAOO5aGFgfat1T/nG7O&#10;wMd3DtPcd25+i/xWVEdfNQdvzOs471agEuX0b35ef1rBF3r5RQbQm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G8ZawgAAANsAAAAPAAAAAAAAAAAAAAAAAJgCAABkcnMvZG93&#10;bnJldi54bWxQSwUGAAAAAAQABAD1AAAAhwMAAAAA&#10;" fillcolor="#5b9bd5" strokecolor="#41719c" strokeweight="1pt">
                    <v:stroke joinstyle="miter"/>
                    <v:textbox>
                      <w:txbxContent>
                        <w:p w:rsidR="002F29CD" w:rsidRDefault="002F29CD" w:rsidP="002F29CD">
                          <w:pPr>
                            <w:overflowPunct w:val="0"/>
                            <w:spacing w:after="0" w:line="240" w:lineRule="auto"/>
                            <w:jc w:val="center"/>
                          </w:pPr>
                          <w:r>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GOVERNMENT</w:t>
                          </w:r>
                        </w:p>
                      </w:txbxContent>
                    </v:textbox>
                  </v:roundrect>
                  <v:roundrect id="Rounded Rectangle 11" o:spid="_x0000_s1055" style="position:absolute;left:10314;top:28713;width:10515;height:329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djwb4A&#10;AADbAAAADwAAAGRycy9kb3ducmV2LnhtbERPzYrCMBC+C75DGMGLrGlFRLtGEbEg3nT3AYZmtu3a&#10;TEoSNfv2G0HwNh/f76y30XTiTs63lhXk0wwEcWV1y7WC76/yYwnCB2SNnWVS8EcetpvhYI2Ftg8+&#10;0/0SapFC2BeooAmhL6T0VUMG/dT2xIn7sc5gSNDVUjt8pHDTyVmWLaTBllNDgz3tG6qul5tRsPqN&#10;Lo9da+Y3z5OsPNmyPlilxqO4+wQRKIa3+OU+6jQ/h+cv6QC5+Q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1XY8G+AAAA2wAAAA8AAAAAAAAAAAAAAAAAmAIAAGRycy9kb3ducmV2&#10;LnhtbFBLBQYAAAAABAAEAPUAAACDAwAAAAA=&#10;" fillcolor="#5b9bd5" strokecolor="#41719c" strokeweight="1pt">
                    <v:stroke joinstyle="miter"/>
                    <v:textbox>
                      <w:txbxContent>
                        <w:p w:rsidR="002F29CD" w:rsidRDefault="002F29CD" w:rsidP="002F29CD">
                          <w:pPr>
                            <w:overflowPunct w:val="0"/>
                            <w:spacing w:after="0" w:line="240" w:lineRule="auto"/>
                            <w:jc w:val="center"/>
                          </w:pPr>
                          <w:r>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SUPPLIERS</w:t>
                          </w:r>
                        </w:p>
                      </w:txbxContent>
                    </v:textbox>
                  </v:roundrect>
                  <v:roundrect id="Rounded Rectangle 12" o:spid="_x0000_s1056" style="position:absolute;left:10101;top:34880;width:10516;height:53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X9tsAA&#10;AADbAAAADwAAAGRycy9kb3ducmV2LnhtbERP3WrCMBS+H/gO4QjeDE0tY2jXKCIWxu6mPsChOWu7&#10;NSclSW18ezMY7O58fL+n3EfTixs531lWsF5lIIhrqztuFFwv1XIDwgdkjb1lUnAnD/vd7KnEQtuJ&#10;P+l2Do1IIewLVNCGMBRS+rolg35lB+LEfVlnMCToGqkdTinc9DLPsldpsOPU0OJAx5bqn/NoFGy/&#10;o1vHvjMvo+fnrPqwVXOySi3m8fAGIlAM/+I/97tO83P4/SUdIHc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YX9tsAAAADbAAAADwAAAAAAAAAAAAAAAACYAgAAZHJzL2Rvd25y&#10;ZXYueG1sUEsFBgAAAAAEAAQA9QAAAIUDAAAAAA==&#10;" fillcolor="#5b9bd5" strokecolor="#41719c" strokeweight="1pt">
                    <v:stroke joinstyle="miter"/>
                    <v:textbox>
                      <w:txbxContent>
                        <w:p w:rsidR="002F29CD" w:rsidRDefault="002F29CD" w:rsidP="002F29CD">
                          <w:pPr>
                            <w:overflowPunct w:val="0"/>
                            <w:spacing w:after="0" w:line="240" w:lineRule="auto"/>
                            <w:jc w:val="center"/>
                          </w:pPr>
                          <w:r>
                            <w:rPr>
                              <w:color w:val="00000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LOCAL COMMUNITY</w:t>
                          </w:r>
                        </w:p>
                      </w:txbxContent>
                    </v:textbox>
                  </v:roundrect>
                  <v:shape id="Freeform 13" o:spid="_x0000_s1057" style="position:absolute;left:21265;top:5313;width:12009;height:12118;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UMNL8A&#10;AADbAAAADwAAAGRycy9kb3ducmV2LnhtbERP24rCMBB9F/yHMIJvmqqwSDVKEWVdFlasfsDQTJti&#10;MylNVuvfbwRh3+ZwrrPe9rYRd+p87VjBbJqAIC6crrlScL0cJksQPiBrbByTgid52G6GgzWm2j34&#10;TPc8VCKGsE9RgQmhTaX0hSGLfupa4siVrrMYIuwqqTt8xHDbyHmSfEiLNccGgy3tDBW3/Ncq+Mx2&#10;jr6/ykziz/5pj0V5Nfak1HjUZysQgfrwL367jzrOX8Drl3iA3P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LpQw0vwAAANsAAAAPAAAAAAAAAAAAAAAAAJgCAABkcnMvZG93bnJl&#10;di54bWxQSwUGAAAAAAQABAD1AAAAhAMAAAAA&#10;" path="m,l21600,21600e" filled="f" strokecolor="windowText" strokeweight=".5pt">
                    <v:stroke endarrow="block" joinstyle="miter"/>
                    <v:path arrowok="t"/>
                  </v:shape>
                  <v:shape id="Freeform 14" o:spid="_x0000_s1058" style="position:absolute;left:20631;top:12222;width:9245;height:680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yUQL8A&#10;AADbAAAADwAAAGRycy9kb3ducmV2LnhtbERP24rCMBB9F/yHMIJvmiqySDVKEWVdFlasfsDQTJti&#10;MylNVuvfbwRh3+ZwrrPe9rYRd+p87VjBbJqAIC6crrlScL0cJksQPiBrbByTgid52G6GgzWm2j34&#10;TPc8VCKGsE9RgQmhTaX0hSGLfupa4siVrrMYIuwqqTt8xHDbyHmSfEiLNccGgy3tDBW3/Ncq+Mx2&#10;jr6/ykziz/5pj0V5Nfak1HjUZysQgfrwL367jzrOX8Drl3iA3P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ETJRAvwAAANsAAAAPAAAAAAAAAAAAAAAAAJgCAABkcnMvZG93bnJl&#10;di54bWxQSwUGAAAAAAQABAD1AAAAhAMAAAAA&#10;" path="m,l21600,21600e" filled="f" strokecolor="windowText" strokeweight=".5pt">
                    <v:stroke endarrow="block" joinstyle="miter"/>
                    <v:path arrowok="t"/>
                  </v:shape>
                  <v:shape id="Freeform 15" o:spid="_x0000_s1059" style="position:absolute;left:21265;top:18288;width:8597;height:3078;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Ax278A&#10;AADbAAAADwAAAGRycy9kb3ducmV2LnhtbERP24rCMBB9F/yHMIJvmiq4SDVKEWVdFlasfsDQTJti&#10;MylNVuvfbwRh3+ZwrrPe9rYRd+p87VjBbJqAIC6crrlScL0cJksQPiBrbByTgid52G6GgzWm2j34&#10;TPc8VCKGsE9RgQmhTaX0hSGLfupa4siVrrMYIuwqqTt8xHDbyHmSfEiLNccGgy3tDBW3/Ncq+Mx2&#10;jr6/ykziz/5pj0V5Nfak1HjUZysQgfrwL367jzrOX8Drl3iA3P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rADHbvwAAANsAAAAPAAAAAAAAAAAAAAAAAJgCAABkcnMvZG93bnJl&#10;di54bWxQSwUGAAAAAAQABAD1AAAAhAMAAAAA&#10;" path="m,l21600,21600e" filled="f" strokecolor="windowText" strokeweight=".5pt">
                    <v:stroke endarrow="block" joinstyle="miter"/>
                    <v:path arrowok="t"/>
                  </v:shape>
                  <v:shape id="Freeform 16" o:spid="_x0000_s1060" style="position:absolute;left:20631;top:15742;width:11697;height:1084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dvxMEA&#10;AADbAAAADwAAAGRycy9kb3ducmV2LnhtbESPQYvCMBCF78L+hzALe9N0FUSrsagg6FGteB2asS02&#10;k24Ta/bfbxYEbzO89715s8yCaURPnastK/geJSCIC6trLhXk591wBsJ5ZI2NZVLwSw6y1cdgiam2&#10;Tz5Sf/KliCHsUlRQed+mUrqiIoNuZFviqN1sZ9DHtSul7vAZw00jx0kylQZrjhcqbGlbUXE/PUys&#10;4XyYT37wQvPDdWMPzZHyfVDq6zOsFyA8Bf82v+i9jtwU/n+JA8jV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wXb8TBAAAA2wAAAA8AAAAAAAAAAAAAAAAAmAIAAGRycy9kb3du&#10;cmV2LnhtbFBLBQYAAAAABAAEAPUAAACGAwAAAAA=&#10;" path="m,l21600,21600e" filled="f" strokecolor="windowText" strokeweight=".5pt">
                    <v:stroke endarrow="block" joinstyle="miter"/>
                    <v:path arrowok="t"/>
                  </v:shape>
                  <v:shape id="Freeform 17" o:spid="_x0000_s1061" style="position:absolute;left:20840;top:20638;width:8820;height:4990;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vKX8IA&#10;AADbAAAADwAAAGRycy9kb3ducmV2LnhtbESPQWvDMAyF74P+B6PCbovTDbo1rRO6wSA5tkvpVcRq&#10;EhrLaey13r+vB4PdJN77np42RTCDuNLkessKFkkKgrixuudWQf31+fQGwnlkjYNlUvBDDop89rDB&#10;TNsb7+i6962IIewyVNB5P2ZSuqYjgy6xI3HUTnYy6OM6tVJPeIvhZpDPabqUBnuOFzoc6aOj5rz/&#10;NrGG82H1csEDrarju62GHdVlUOpxHrZrEJ6C/zf/0aWO3Cv8/hIHk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W8pfwgAAANsAAAAPAAAAAAAAAAAAAAAAAJgCAABkcnMvZG93&#10;bnJldi54bWxQSwUGAAAAAAQABAD1AAAAhwMAAAAA&#10;" path="m,l21600,21600e" filled="f" strokecolor="windowText" strokeweight=".5pt">
                    <v:stroke endarrow="block" joinstyle="miter"/>
                    <v:path arrowok="t"/>
                  </v:shape>
                  <v:shape id="Freeform 18" o:spid="_x0000_s1062" style="position:absolute;left:21265;top:21070;width:8604;height:1905;flip: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ReLcAA&#10;AADbAAAADwAAAGRycy9kb3ducmV2LnhtbESPT4vCMBDF78J+hzALe9N0VxCtRlFB0KP/8Do0Y1ts&#10;Jt0mq9lv7xwEb/OY93vzZrZIrlF36kLt2cD3IANFXHhbc2ngdNz0x6BCRLbYeCYD/xRgMf/ozTC3&#10;/sF7uh9iqSSEQ44GqhjbXOtQVOQwDHxLLLur7xxGkV2pbYcPCXeN/smykXZYs1yosKV1RcXt8Oek&#10;RohpMvzFM012l5XfNXs6bZMxX59pOQUVKcW3+UVvrXBSVn6RAfT8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sReLcAAAADbAAAADwAAAAAAAAAAAAAAAACYAgAAZHJzL2Rvd25y&#10;ZXYueG1sUEsFBgAAAAAEAAQA9QAAAIUDAAAAAA==&#10;" path="m,l21600,21600e" filled="f" strokecolor="windowText" strokeweight=".5pt">
                    <v:stroke endarrow="block" joinstyle="miter"/>
                    <v:path arrowok="t"/>
                  </v:shape>
                  <v:shape id="Freeform 19" o:spid="_x0000_s1063" style="position:absolute;left:40194;top:5634;width:8820;height:11995;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j7tr8A&#10;AADbAAAADwAAAGRycy9kb3ducmV2LnhtbESPQYvCMBCF74L/IYzgTVMVlm01igqCHnUVr0MztsVm&#10;Upuo8d+bBcHbDO99b97MFsHU4kGtqywrGA0TEMS51RUXCo5/m8EvCOeRNdaWScGLHCzm3c4MM22f&#10;vKfHwRcihrDLUEHpfZNJ6fKSDLqhbYijdrGtQR/XtpC6xWcMN7UcJ8mPNFhxvFBiQ+uS8uvhbmIN&#10;50M6ueGJ0t15ZXf1no7boFS/F5ZTEJ6C/5o/9FZHLoX/X+IAcv4G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NiPu2vwAAANsAAAAPAAAAAAAAAAAAAAAAAJgCAABkcnMvZG93bnJl&#10;di54bWxQSwUGAAAAAAQABAD1AAAAhAMAAAAA&#10;" path="m,l21600,21600e" filled="f" strokecolor="windowText" strokeweight=".5pt">
                    <v:stroke endarrow="block" joinstyle="miter"/>
                    <v:path arrowok="t"/>
                  </v:shape>
                  <v:shape id="Freeform 20" o:spid="_x0000_s1064" style="position:absolute;left:40410;top:22118;width:8179;height:450;flip:x 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4HgcEA&#10;AADbAAAADwAAAGRycy9kb3ducmV2LnhtbERP3WqDMBS+H+wdwhnsZsy4FsZwpqVsFGRgadUHOJgz&#10;IzUnYrJW3765KOzy4/vPt7MdxIUm3ztW8JakIIhbp3vuFDT1/vUDhA/IGgfHpGAhD9vN40OOmXZX&#10;PtGlCp2IIewzVGBCGDMpfWvIok/cSBy5XzdZDBFOndQTXmO4HeQqTd+lxZ5jg8GRvgy15+rPKviR&#10;x3JfLfJ7Xa7J9EX90ix8UOr5ad59ggg0h3/x3V1oBau4Pn6JP0Bub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weB4HBAAAA2wAAAA8AAAAAAAAAAAAAAAAAmAIAAGRycy9kb3du&#10;cmV2LnhtbFBLBQYAAAAABAAEAPUAAACGAwAAAAA=&#10;" path="m,l21600,21600e" filled="f" strokecolor="windowText" strokeweight=".5pt">
                    <v:stroke endarrow="block" joinstyle="miter"/>
                    <v:path arrowok="t"/>
                  </v:shape>
                  <v:shape id="Freeform 21" o:spid="_x0000_s1065" style="position:absolute;left:40093;top:26478;width:8496;height:10515;flip:x y;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1KiGsQA&#10;AADbAAAADwAAAGRycy9kb3ducmV2LnhtbESP3WrCQBSE7wu+w3KE3hTdqFAkdZXSIgQhUqMPcMie&#10;ZkOzZ0N2m5+3dwsFL4eZ+YbZHUbbiJ46XztWsFomIIhLp2uuFNyux8UWhA/IGhvHpGAiD4f97GmH&#10;qXYDX6gvQiUihH2KCkwIbSqlLw1Z9EvXEkfv23UWQ5RdJXWHQ4TbRq6T5FVarDkuGGzpw1D5U/xa&#10;BSf5lR+LSX5u8g2ZOru+3CY+K/U8H9/fQAQawyP83860gvUK/r7EHyD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SohrEAAAA2wAAAA8AAAAAAAAAAAAAAAAAmAIAAGRycy9k&#10;b3ducmV2LnhtbFBLBQYAAAAABAAEAPUAAACJAwAAAAA=&#10;" path="m,l21600,21600e" filled="f" strokecolor="windowText" strokeweight=".5pt">
                    <v:stroke endarrow="block" joinstyle="miter"/>
                    <v:path arrowok="t"/>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22" o:spid="_x0000_s1066" type="#_x0000_t87" style="position:absolute;left:4888;top:2552;width:4140;height:388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iyw8UA&#10;AADbAAAADwAAAGRycy9kb3ducmV2LnhtbESPT2vCQBTE74V+h+UVvIhuDGJL6iqiKAoerPVgb4/s&#10;yx/Mvg3ZNcZv7wpCj8PM/IaZzjtTiZYaV1pWMBpGIIhTq0vOFZx+14MvEM4ja6wsk4I7OZjP3t+m&#10;mGh74x9qjz4XAcIuQQWF93UipUsLMuiGtiYOXmYbgz7IJpe6wVuAm0rGUTSRBksOCwXWtCwovRyv&#10;RsF+vDqXn3/xqb++HLLdlWTebjKleh/d4huEp87/h1/trVYQx/D8En6An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KLLDxQAAANsAAAAPAAAAAAAAAAAAAAAAAJgCAABkcnMv&#10;ZG93bnJldi54bWxQSwUGAAAAAAQABAD1AAAAigMAAAAA&#10;" adj="192" strokecolor="windowText" strokeweight=".5pt">
                    <v:stroke joinstyle="miter"/>
                  </v:shape>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3" o:spid="_x0000_s1067" type="#_x0000_t88" style="position:absolute;left:60400;width:6376;height:423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acJsIA&#10;AADbAAAADwAAAGRycy9kb3ducmV2LnhtbESPQYvCMBSE74L/IbwFb5qurkWrUUSQXW+uLnp9NM+m&#10;2LyUJmr33xtB8DjMzDfMfNnaStyo8aVjBZ+DBARx7nTJhYK/w6Y/AeEDssbKMSn4Jw/LRbczx0y7&#10;O//SbR8KESHsM1RgQqgzKX1uyKIfuJo4emfXWAxRNoXUDd4j3FZymCSptFhyXDBY09pQftlfrYJT&#10;atPd4RjGU3kdfW/syfDXtlWq99GuZiACteEdfrV/tILhCJ5f4g+Qi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9pwmwgAAANsAAAAPAAAAAAAAAAAAAAAAAJgCAABkcnMvZG93&#10;bnJldi54bWxQSwUGAAAAAAQABAD1AAAAhwMAAAAA&#10;" adj="271" strokecolor="windowText" strokeweight=".5pt">
                    <v:stroke joinstyle="miter"/>
                  </v:shape>
                  <v:group id="Group 24" o:spid="_x0000_s1068" style="position:absolute;top:12866;width:70387;height:15844" coordorigin=",12866" coordsize="70387,158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rect id="Rectangle 25" o:spid="_x0000_s1069" style="position:absolute;top:12866;width:3182;height:158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yhFcAA&#10;AADbAAAADwAAAGRycy9kb3ducmV2LnhtbERPW2vCMBR+F/Yfwhn4pukERTqjjA3Fp4G3yt4OzVlT&#10;1pyUJNr67xdB8PHjuy9WvW3ElXyoHSt4G2cgiEuna64UHA/r0RxEiMgaG8ek4EYBVsuXwQJz7Tre&#10;0XUfK5FCOOSowMTY5lKG0pDFMHYtceJ+nbcYE/SV1B67FG4bOcmymbRYc2ow2NKnofJvf7EKNjNf&#10;mNvpa/tNxbn/OXfdNKY9avjaf7yDiNTHp/jh3moFkyncv6QfIJ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0yhFcAAAADbAAAADwAAAAAAAAAAAAAAAACYAgAAZHJzL2Rvd25y&#10;ZXYueG1sUEsFBgAAAAAEAAQA9QAAAIUDAAAAAA==&#10;" fillcolor="window" stroked="f" strokeweight=".18mm">
                      <v:textbox>
                        <w:txbxContent>
                          <w:p w:rsidR="002F29CD" w:rsidRDefault="002F29CD" w:rsidP="002F29CD">
                            <w:pPr>
                              <w:overflowPunct w:val="0"/>
                              <w:spacing w:after="0" w:line="240" w:lineRule="auto"/>
                            </w:pPr>
                            <w:r>
                              <w:rPr>
                                <w:color w:val="000000"/>
                              </w:rPr>
                              <w:t>EXTERNAL</w:t>
                            </w:r>
                          </w:p>
                        </w:txbxContent>
                      </v:textbox>
                    </v:rect>
                    <v:rect id="Rectangle 26" o:spid="_x0000_s1070" style="position:absolute;left:67734;top:12866;width:2653;height:158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54/YsAA&#10;AADbAAAADwAAAGRycy9kb3ducmV2LnhtbERPW2vCMBR+H/gfwhF8m6mCZVSjiOLwaTDnBd8OzbEp&#10;NiclyWz998tgsMeP775Y9bYRD/KhdqxgMs5AEJdO11wpOH7tXt9AhIissXFMCp4UYLUcvCyw0K7j&#10;T3ocYiVSCIcCFZgY20LKUBqyGMauJU7czXmLMUFfSe2xS+G2kdMsy6XFmlODwZY2hsr74dsqeM/9&#10;2TxP2/0HnS/99dJ1s5j2qNGwX89BROrjv/jPvdcKpjn8fkk/QC5/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54/YsAAAADbAAAADwAAAAAAAAAAAAAAAACYAgAAZHJzL2Rvd25y&#10;ZXYueG1sUEsFBgAAAAAEAAQA9QAAAIUDAAAAAA==&#10;" fillcolor="window" stroked="f" strokeweight=".18mm">
                      <v:textbox>
                        <w:txbxContent>
                          <w:p w:rsidR="002F29CD" w:rsidRDefault="002F29CD" w:rsidP="002F29CD">
                            <w:pPr>
                              <w:overflowPunct w:val="0"/>
                              <w:spacing w:after="0" w:line="240" w:lineRule="auto"/>
                            </w:pPr>
                            <w:r>
                              <w:rPr>
                                <w:color w:val="000000"/>
                              </w:rPr>
                              <w:t>INTERNAL</w:t>
                            </w:r>
                          </w:p>
                        </w:txbxContent>
                      </v:textbox>
                    </v:rect>
                  </v:group>
                </v:group>
                <w10:wrap anchorx="margin"/>
              </v:group>
            </w:pict>
          </mc:Fallback>
        </mc:AlternateContent>
      </w:r>
    </w:p>
    <w:p w:rsidR="002F29CD" w:rsidRPr="002F29CD" w:rsidRDefault="002F29CD" w:rsidP="002F29CD">
      <w:pPr>
        <w:tabs>
          <w:tab w:val="left" w:pos="938"/>
        </w:tabs>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b/>
          <w:sz w:val="24"/>
          <w:szCs w:val="24"/>
          <w:lang w:val="en-US"/>
        </w:rPr>
      </w:pPr>
    </w:p>
    <w:p w:rsidR="002F29CD" w:rsidRPr="002F29CD" w:rsidRDefault="002F29CD" w:rsidP="002F29CD">
      <w:pPr>
        <w:spacing w:line="360" w:lineRule="auto"/>
        <w:rPr>
          <w:rFonts w:ascii="Times New Roman" w:eastAsia="Calibri" w:hAnsi="Times New Roman" w:cs="Times New Roman"/>
          <w:i/>
          <w:sz w:val="24"/>
          <w:szCs w:val="24"/>
          <w:lang w:val="en-US"/>
        </w:rPr>
      </w:pPr>
      <w:r w:rsidRPr="002F29CD">
        <w:rPr>
          <w:rFonts w:ascii="Times New Roman" w:eastAsia="Calibri" w:hAnsi="Times New Roman" w:cs="Times New Roman"/>
          <w:i/>
          <w:sz w:val="24"/>
          <w:szCs w:val="24"/>
          <w:lang w:val="en-US"/>
        </w:rPr>
        <w:t>Figure 4. Stakeholders in a company</w:t>
      </w:r>
    </w:p>
    <w:p w:rsidR="002F29CD" w:rsidRPr="002F29CD" w:rsidRDefault="002F29CD" w:rsidP="002F29CD">
      <w:pPr>
        <w:spacing w:line="360" w:lineRule="auto"/>
        <w:rPr>
          <w:rFonts w:ascii="Times New Roman" w:eastAsia="Calibri" w:hAnsi="Times New Roman" w:cs="Times New Roman"/>
          <w:i/>
          <w:sz w:val="24"/>
          <w:szCs w:val="24"/>
          <w:lang w:val="en-US"/>
        </w:rPr>
      </w:pPr>
    </w:p>
    <w:p w:rsidR="002F29CD" w:rsidRPr="002F29CD" w:rsidRDefault="002F29CD" w:rsidP="002F29CD">
      <w:pPr>
        <w:keepNext/>
        <w:keepLines/>
        <w:spacing w:before="240" w:after="0" w:line="256" w:lineRule="auto"/>
        <w:outlineLvl w:val="0"/>
        <w:rPr>
          <w:rFonts w:ascii="Times New Roman" w:eastAsia="Calibri Light" w:hAnsi="Times New Roman" w:cs="Times New Roman"/>
          <w:b/>
          <w:color w:val="000000" w:themeColor="text1"/>
          <w:sz w:val="28"/>
          <w:szCs w:val="28"/>
          <w:lang w:val="en-US"/>
        </w:rPr>
      </w:pPr>
      <w:bookmarkStart w:id="12" w:name="_Toc18541157"/>
      <w:r w:rsidRPr="002F29CD">
        <w:rPr>
          <w:rFonts w:ascii="Times New Roman" w:eastAsia="Calibri Light" w:hAnsi="Times New Roman" w:cs="Times New Roman"/>
          <w:b/>
          <w:color w:val="000000" w:themeColor="text1"/>
          <w:sz w:val="28"/>
          <w:szCs w:val="28"/>
          <w:lang w:val="en-US"/>
        </w:rPr>
        <w:t>Step by step instructions to Build Business Relationships with Stakeholders Using Divergent Modes of Communication</w:t>
      </w:r>
      <w:bookmarkEnd w:id="12"/>
    </w:p>
    <w:p w:rsidR="002F29CD" w:rsidRPr="002F29CD" w:rsidRDefault="002F29CD" w:rsidP="002F29CD">
      <w:pPr>
        <w:spacing w:line="256" w:lineRule="auto"/>
        <w:rPr>
          <w:rFonts w:ascii="Calibri" w:eastAsia="Calibri" w:hAnsi="Calibri" w:cs="Calibri"/>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t>This accompanying correspondence strategy can be used to speak to partners</w:t>
      </w:r>
    </w:p>
    <w:tbl>
      <w:tblPr>
        <w:tblStyle w:val="TableGrid"/>
        <w:tblW w:w="9350" w:type="dxa"/>
        <w:tblLook w:val="04A0" w:firstRow="1" w:lastRow="0" w:firstColumn="1" w:lastColumn="0" w:noHBand="0" w:noVBand="1"/>
      </w:tblPr>
      <w:tblGrid>
        <w:gridCol w:w="1964"/>
        <w:gridCol w:w="1493"/>
        <w:gridCol w:w="1508"/>
        <w:gridCol w:w="1464"/>
        <w:gridCol w:w="1443"/>
        <w:gridCol w:w="1478"/>
      </w:tblGrid>
      <w:tr w:rsidR="002F29CD" w:rsidRPr="002F29CD" w:rsidTr="002F29CD">
        <w:tc>
          <w:tcPr>
            <w:tcW w:w="1963"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hAnsi="Times New Roman" w:cs="Times New Roman"/>
                <w:sz w:val="24"/>
                <w:szCs w:val="24"/>
              </w:rPr>
            </w:pPr>
            <w:r w:rsidRPr="002F29CD">
              <w:rPr>
                <w:rFonts w:ascii="Times New Roman" w:hAnsi="Times New Roman" w:cs="Times New Roman"/>
                <w:sz w:val="24"/>
                <w:szCs w:val="24"/>
              </w:rPr>
              <w:t>STAKEHOLDER</w:t>
            </w:r>
          </w:p>
        </w:tc>
        <w:tc>
          <w:tcPr>
            <w:tcW w:w="1493"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hAnsi="Times New Roman" w:cs="Times New Roman"/>
                <w:sz w:val="24"/>
                <w:szCs w:val="24"/>
              </w:rPr>
            </w:pPr>
            <w:r w:rsidRPr="002F29CD">
              <w:rPr>
                <w:rFonts w:ascii="Times New Roman" w:hAnsi="Times New Roman" w:cs="Times New Roman"/>
                <w:sz w:val="24"/>
                <w:szCs w:val="24"/>
              </w:rPr>
              <w:t>What?</w:t>
            </w:r>
          </w:p>
        </w:tc>
        <w:tc>
          <w:tcPr>
            <w:tcW w:w="1508"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hAnsi="Times New Roman" w:cs="Times New Roman"/>
                <w:sz w:val="24"/>
                <w:szCs w:val="24"/>
              </w:rPr>
            </w:pPr>
            <w:r w:rsidRPr="002F29CD">
              <w:rPr>
                <w:rFonts w:ascii="Times New Roman" w:hAnsi="Times New Roman" w:cs="Times New Roman"/>
                <w:sz w:val="24"/>
                <w:szCs w:val="24"/>
              </w:rPr>
              <w:t>Who?</w:t>
            </w:r>
          </w:p>
        </w:tc>
        <w:tc>
          <w:tcPr>
            <w:tcW w:w="1464"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hAnsi="Times New Roman" w:cs="Times New Roman"/>
                <w:sz w:val="24"/>
                <w:szCs w:val="24"/>
              </w:rPr>
            </w:pPr>
            <w:r w:rsidRPr="002F29CD">
              <w:rPr>
                <w:rFonts w:ascii="Times New Roman" w:hAnsi="Times New Roman" w:cs="Times New Roman"/>
                <w:sz w:val="24"/>
                <w:szCs w:val="24"/>
              </w:rPr>
              <w:t xml:space="preserve">Objective </w:t>
            </w:r>
          </w:p>
        </w:tc>
        <w:tc>
          <w:tcPr>
            <w:tcW w:w="1443"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hAnsi="Times New Roman" w:cs="Times New Roman"/>
                <w:sz w:val="24"/>
                <w:szCs w:val="24"/>
              </w:rPr>
            </w:pPr>
            <w:r w:rsidRPr="002F29CD">
              <w:rPr>
                <w:rFonts w:ascii="Times New Roman" w:hAnsi="Times New Roman" w:cs="Times New Roman"/>
                <w:sz w:val="24"/>
                <w:szCs w:val="24"/>
              </w:rPr>
              <w:t>How?</w:t>
            </w:r>
          </w:p>
        </w:tc>
        <w:tc>
          <w:tcPr>
            <w:tcW w:w="1478"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hAnsi="Times New Roman" w:cs="Times New Roman"/>
                <w:sz w:val="24"/>
                <w:szCs w:val="24"/>
              </w:rPr>
            </w:pPr>
            <w:r w:rsidRPr="002F29CD">
              <w:rPr>
                <w:rFonts w:ascii="Times New Roman" w:hAnsi="Times New Roman" w:cs="Times New Roman"/>
                <w:sz w:val="24"/>
                <w:szCs w:val="24"/>
              </w:rPr>
              <w:t>When?</w:t>
            </w:r>
          </w:p>
        </w:tc>
      </w:tr>
      <w:tr w:rsidR="002F29CD" w:rsidRPr="002F29CD" w:rsidTr="002F29CD">
        <w:tc>
          <w:tcPr>
            <w:tcW w:w="1963"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hAnsi="Times New Roman" w:cs="Times New Roman"/>
                <w:sz w:val="24"/>
                <w:szCs w:val="24"/>
              </w:rPr>
            </w:pPr>
            <w:r w:rsidRPr="002F29CD">
              <w:rPr>
                <w:rFonts w:ascii="Times New Roman" w:hAnsi="Times New Roman" w:cs="Times New Roman"/>
                <w:sz w:val="24"/>
                <w:szCs w:val="24"/>
              </w:rPr>
              <w:t>Government</w:t>
            </w:r>
          </w:p>
        </w:tc>
        <w:tc>
          <w:tcPr>
            <w:tcW w:w="1493"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hAnsi="Times New Roman" w:cs="Times New Roman"/>
                <w:sz w:val="24"/>
                <w:szCs w:val="24"/>
              </w:rPr>
            </w:pPr>
            <w:r w:rsidRPr="002F29CD">
              <w:rPr>
                <w:rFonts w:ascii="Times New Roman" w:hAnsi="Times New Roman" w:cs="Times New Roman"/>
                <w:sz w:val="24"/>
                <w:szCs w:val="24"/>
              </w:rPr>
              <w:t>Political reforms</w:t>
            </w:r>
          </w:p>
        </w:tc>
        <w:tc>
          <w:tcPr>
            <w:tcW w:w="1508"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hAnsi="Times New Roman" w:cs="Times New Roman"/>
                <w:sz w:val="24"/>
                <w:szCs w:val="24"/>
              </w:rPr>
            </w:pPr>
            <w:r w:rsidRPr="002F29CD">
              <w:rPr>
                <w:rFonts w:ascii="Times New Roman" w:hAnsi="Times New Roman" w:cs="Times New Roman"/>
                <w:sz w:val="24"/>
                <w:szCs w:val="24"/>
              </w:rPr>
              <w:t>Management at the senior level</w:t>
            </w:r>
          </w:p>
        </w:tc>
        <w:tc>
          <w:tcPr>
            <w:tcW w:w="1464"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hAnsi="Times New Roman" w:cs="Times New Roman"/>
                <w:sz w:val="24"/>
                <w:szCs w:val="24"/>
              </w:rPr>
            </w:pPr>
            <w:r w:rsidRPr="002F29CD">
              <w:rPr>
                <w:rFonts w:ascii="Times New Roman" w:hAnsi="Times New Roman" w:cs="Times New Roman"/>
                <w:sz w:val="24"/>
                <w:szCs w:val="24"/>
              </w:rPr>
              <w:t>Discuss better taxation policies</w:t>
            </w:r>
          </w:p>
        </w:tc>
        <w:tc>
          <w:tcPr>
            <w:tcW w:w="1443"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hAnsi="Times New Roman" w:cs="Times New Roman"/>
                <w:sz w:val="24"/>
                <w:szCs w:val="24"/>
              </w:rPr>
            </w:pPr>
            <w:r w:rsidRPr="002F29CD">
              <w:rPr>
                <w:rFonts w:ascii="Times New Roman" w:hAnsi="Times New Roman" w:cs="Times New Roman"/>
                <w:sz w:val="24"/>
                <w:szCs w:val="24"/>
              </w:rPr>
              <w:t>Calls or meetings</w:t>
            </w:r>
          </w:p>
        </w:tc>
        <w:tc>
          <w:tcPr>
            <w:tcW w:w="1478"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hAnsi="Times New Roman" w:cs="Times New Roman"/>
                <w:sz w:val="24"/>
                <w:szCs w:val="24"/>
              </w:rPr>
            </w:pPr>
            <w:r w:rsidRPr="002F29CD">
              <w:rPr>
                <w:rFonts w:ascii="Times New Roman" w:hAnsi="Times New Roman" w:cs="Times New Roman"/>
                <w:sz w:val="24"/>
                <w:szCs w:val="24"/>
              </w:rPr>
              <w:t>At one's convenience</w:t>
            </w:r>
          </w:p>
        </w:tc>
      </w:tr>
      <w:tr w:rsidR="002F29CD" w:rsidRPr="002F29CD" w:rsidTr="002F29CD">
        <w:tc>
          <w:tcPr>
            <w:tcW w:w="1963"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hAnsi="Times New Roman" w:cs="Times New Roman"/>
                <w:sz w:val="24"/>
                <w:szCs w:val="24"/>
              </w:rPr>
            </w:pPr>
            <w:r w:rsidRPr="002F29CD">
              <w:rPr>
                <w:rFonts w:ascii="Times New Roman" w:hAnsi="Times New Roman" w:cs="Times New Roman"/>
                <w:sz w:val="24"/>
                <w:szCs w:val="24"/>
              </w:rPr>
              <w:lastRenderedPageBreak/>
              <w:t>Employees</w:t>
            </w:r>
          </w:p>
        </w:tc>
        <w:tc>
          <w:tcPr>
            <w:tcW w:w="1493"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hAnsi="Times New Roman" w:cs="Times New Roman"/>
                <w:sz w:val="24"/>
                <w:szCs w:val="24"/>
              </w:rPr>
            </w:pPr>
            <w:r w:rsidRPr="002F29CD">
              <w:rPr>
                <w:rFonts w:ascii="Times New Roman" w:hAnsi="Times New Roman" w:cs="Times New Roman"/>
                <w:sz w:val="24"/>
                <w:szCs w:val="24"/>
              </w:rPr>
              <w:t>Performance of the company</w:t>
            </w:r>
          </w:p>
        </w:tc>
        <w:tc>
          <w:tcPr>
            <w:tcW w:w="1508"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hAnsi="Times New Roman" w:cs="Times New Roman"/>
                <w:sz w:val="24"/>
                <w:szCs w:val="24"/>
              </w:rPr>
            </w:pPr>
            <w:r w:rsidRPr="002F29CD">
              <w:rPr>
                <w:rFonts w:ascii="Times New Roman" w:hAnsi="Times New Roman" w:cs="Times New Roman"/>
                <w:sz w:val="24"/>
                <w:szCs w:val="24"/>
              </w:rPr>
              <w:t>Management at the regional level</w:t>
            </w:r>
          </w:p>
        </w:tc>
        <w:tc>
          <w:tcPr>
            <w:tcW w:w="1464"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hAnsi="Times New Roman" w:cs="Times New Roman"/>
                <w:sz w:val="24"/>
                <w:szCs w:val="24"/>
              </w:rPr>
            </w:pPr>
            <w:r w:rsidRPr="002F29CD">
              <w:rPr>
                <w:rFonts w:ascii="Times New Roman" w:hAnsi="Times New Roman" w:cs="Times New Roman"/>
                <w:sz w:val="24"/>
                <w:szCs w:val="24"/>
              </w:rPr>
              <w:t>Increase productivity</w:t>
            </w:r>
          </w:p>
        </w:tc>
        <w:tc>
          <w:tcPr>
            <w:tcW w:w="1443"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hAnsi="Times New Roman" w:cs="Times New Roman"/>
                <w:sz w:val="24"/>
                <w:szCs w:val="24"/>
              </w:rPr>
            </w:pPr>
            <w:r w:rsidRPr="002F29CD">
              <w:rPr>
                <w:rFonts w:ascii="Times New Roman" w:hAnsi="Times New Roman" w:cs="Times New Roman"/>
                <w:sz w:val="24"/>
                <w:szCs w:val="24"/>
              </w:rPr>
              <w:t>Meetings</w:t>
            </w:r>
          </w:p>
        </w:tc>
        <w:tc>
          <w:tcPr>
            <w:tcW w:w="1478"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hAnsi="Times New Roman" w:cs="Times New Roman"/>
                <w:sz w:val="24"/>
                <w:szCs w:val="24"/>
              </w:rPr>
            </w:pPr>
            <w:r w:rsidRPr="002F29CD">
              <w:rPr>
                <w:rFonts w:ascii="Times New Roman" w:hAnsi="Times New Roman" w:cs="Times New Roman"/>
                <w:sz w:val="24"/>
                <w:szCs w:val="24"/>
              </w:rPr>
              <w:t>anytime</w:t>
            </w:r>
          </w:p>
        </w:tc>
      </w:tr>
      <w:tr w:rsidR="002F29CD" w:rsidRPr="002F29CD" w:rsidTr="002F29CD">
        <w:tc>
          <w:tcPr>
            <w:tcW w:w="1963"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hAnsi="Times New Roman" w:cs="Times New Roman"/>
                <w:sz w:val="24"/>
                <w:szCs w:val="24"/>
              </w:rPr>
            </w:pPr>
            <w:r w:rsidRPr="002F29CD">
              <w:rPr>
                <w:rFonts w:ascii="Times New Roman" w:hAnsi="Times New Roman" w:cs="Times New Roman"/>
                <w:sz w:val="24"/>
                <w:szCs w:val="24"/>
              </w:rPr>
              <w:t>Supplier</w:t>
            </w:r>
          </w:p>
        </w:tc>
        <w:tc>
          <w:tcPr>
            <w:tcW w:w="1493"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hAnsi="Times New Roman" w:cs="Times New Roman"/>
                <w:sz w:val="24"/>
                <w:szCs w:val="24"/>
              </w:rPr>
            </w:pPr>
            <w:r w:rsidRPr="002F29CD">
              <w:rPr>
                <w:rFonts w:ascii="Times New Roman" w:hAnsi="Times New Roman" w:cs="Times New Roman"/>
                <w:sz w:val="24"/>
                <w:szCs w:val="24"/>
              </w:rPr>
              <w:t>The efficiency of the operations in the business</w:t>
            </w:r>
          </w:p>
        </w:tc>
        <w:tc>
          <w:tcPr>
            <w:tcW w:w="1508"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hAnsi="Times New Roman" w:cs="Times New Roman"/>
                <w:sz w:val="24"/>
                <w:szCs w:val="24"/>
              </w:rPr>
            </w:pPr>
            <w:r w:rsidRPr="002F29CD">
              <w:rPr>
                <w:rFonts w:ascii="Times New Roman" w:hAnsi="Times New Roman" w:cs="Times New Roman"/>
                <w:sz w:val="24"/>
                <w:szCs w:val="24"/>
              </w:rPr>
              <w:t>Management at the department level</w:t>
            </w:r>
          </w:p>
        </w:tc>
        <w:tc>
          <w:tcPr>
            <w:tcW w:w="1464"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hAnsi="Times New Roman" w:cs="Times New Roman"/>
                <w:sz w:val="24"/>
                <w:szCs w:val="24"/>
              </w:rPr>
            </w:pPr>
            <w:r w:rsidRPr="002F29CD">
              <w:rPr>
                <w:rFonts w:ascii="Times New Roman" w:hAnsi="Times New Roman" w:cs="Times New Roman"/>
                <w:sz w:val="24"/>
                <w:szCs w:val="24"/>
              </w:rPr>
              <w:t>Delivery of supplies on time</w:t>
            </w:r>
          </w:p>
        </w:tc>
        <w:tc>
          <w:tcPr>
            <w:tcW w:w="1443"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hAnsi="Times New Roman" w:cs="Times New Roman"/>
                <w:sz w:val="24"/>
                <w:szCs w:val="24"/>
              </w:rPr>
            </w:pPr>
            <w:r w:rsidRPr="002F29CD">
              <w:rPr>
                <w:rFonts w:ascii="Times New Roman" w:hAnsi="Times New Roman" w:cs="Times New Roman"/>
                <w:sz w:val="24"/>
                <w:szCs w:val="24"/>
              </w:rPr>
              <w:t>Calls</w:t>
            </w:r>
          </w:p>
        </w:tc>
        <w:tc>
          <w:tcPr>
            <w:tcW w:w="1478"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hAnsi="Times New Roman" w:cs="Times New Roman"/>
                <w:sz w:val="24"/>
                <w:szCs w:val="24"/>
              </w:rPr>
            </w:pPr>
            <w:r w:rsidRPr="002F29CD">
              <w:rPr>
                <w:rFonts w:ascii="Times New Roman" w:hAnsi="Times New Roman" w:cs="Times New Roman"/>
                <w:sz w:val="24"/>
                <w:szCs w:val="24"/>
              </w:rPr>
              <w:t>At one's convenience</w:t>
            </w:r>
          </w:p>
        </w:tc>
      </w:tr>
      <w:tr w:rsidR="002F29CD" w:rsidRPr="002F29CD" w:rsidTr="002F29CD">
        <w:tc>
          <w:tcPr>
            <w:tcW w:w="1963"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hAnsi="Times New Roman" w:cs="Times New Roman"/>
                <w:sz w:val="24"/>
                <w:szCs w:val="24"/>
              </w:rPr>
            </w:pPr>
            <w:r w:rsidRPr="002F29CD">
              <w:rPr>
                <w:rFonts w:ascii="Times New Roman" w:hAnsi="Times New Roman" w:cs="Times New Roman"/>
                <w:sz w:val="24"/>
                <w:szCs w:val="24"/>
              </w:rPr>
              <w:t>Client</w:t>
            </w:r>
          </w:p>
        </w:tc>
        <w:tc>
          <w:tcPr>
            <w:tcW w:w="1493"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hAnsi="Times New Roman" w:cs="Times New Roman"/>
                <w:sz w:val="24"/>
                <w:szCs w:val="24"/>
              </w:rPr>
            </w:pPr>
            <w:r w:rsidRPr="002F29CD">
              <w:rPr>
                <w:rFonts w:ascii="Times New Roman" w:hAnsi="Times New Roman" w:cs="Times New Roman"/>
                <w:sz w:val="24"/>
                <w:szCs w:val="24"/>
              </w:rPr>
              <w:t>Satisfaction by the consumer</w:t>
            </w:r>
          </w:p>
        </w:tc>
        <w:tc>
          <w:tcPr>
            <w:tcW w:w="1508"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hAnsi="Times New Roman" w:cs="Times New Roman"/>
                <w:sz w:val="24"/>
                <w:szCs w:val="24"/>
              </w:rPr>
            </w:pPr>
            <w:r w:rsidRPr="002F29CD">
              <w:rPr>
                <w:rFonts w:ascii="Times New Roman" w:hAnsi="Times New Roman" w:cs="Times New Roman"/>
                <w:sz w:val="24"/>
                <w:szCs w:val="24"/>
              </w:rPr>
              <w:t>Employees at the senior level</w:t>
            </w:r>
          </w:p>
        </w:tc>
        <w:tc>
          <w:tcPr>
            <w:tcW w:w="1464"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hAnsi="Times New Roman" w:cs="Times New Roman"/>
                <w:sz w:val="24"/>
                <w:szCs w:val="24"/>
              </w:rPr>
            </w:pPr>
            <w:r w:rsidRPr="002F29CD">
              <w:rPr>
                <w:rFonts w:ascii="Times New Roman" w:hAnsi="Times New Roman" w:cs="Times New Roman"/>
                <w:sz w:val="24"/>
                <w:szCs w:val="24"/>
              </w:rPr>
              <w:t>Provision of better services</w:t>
            </w:r>
          </w:p>
        </w:tc>
        <w:tc>
          <w:tcPr>
            <w:tcW w:w="1443"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hAnsi="Times New Roman" w:cs="Times New Roman"/>
                <w:sz w:val="24"/>
                <w:szCs w:val="24"/>
              </w:rPr>
            </w:pPr>
            <w:r w:rsidRPr="002F29CD">
              <w:rPr>
                <w:rFonts w:ascii="Times New Roman" w:hAnsi="Times New Roman" w:cs="Times New Roman"/>
                <w:sz w:val="24"/>
                <w:szCs w:val="24"/>
              </w:rPr>
              <w:t>Feedback, newsletters, and emails</w:t>
            </w:r>
          </w:p>
        </w:tc>
        <w:tc>
          <w:tcPr>
            <w:tcW w:w="1478"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hAnsi="Times New Roman" w:cs="Times New Roman"/>
                <w:sz w:val="24"/>
                <w:szCs w:val="24"/>
              </w:rPr>
            </w:pPr>
            <w:r w:rsidRPr="002F29CD">
              <w:rPr>
                <w:rFonts w:ascii="Times New Roman" w:hAnsi="Times New Roman" w:cs="Times New Roman"/>
                <w:sz w:val="24"/>
                <w:szCs w:val="24"/>
              </w:rPr>
              <w:t>anytime</w:t>
            </w:r>
          </w:p>
        </w:tc>
      </w:tr>
    </w:tbl>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i/>
          <w:sz w:val="24"/>
          <w:szCs w:val="24"/>
          <w:lang w:val="en-US"/>
        </w:rPr>
      </w:pPr>
      <w:r w:rsidRPr="002F29CD">
        <w:rPr>
          <w:rFonts w:ascii="Times New Roman" w:eastAsia="Calibri" w:hAnsi="Times New Roman" w:cs="Times New Roman"/>
          <w:i/>
          <w:sz w:val="24"/>
          <w:szCs w:val="24"/>
          <w:lang w:val="en-US"/>
        </w:rPr>
        <w:t>Table 4. Communication with stakeholders</w:t>
      </w:r>
    </w:p>
    <w:p w:rsidR="002F29CD" w:rsidRPr="002F29CD" w:rsidRDefault="002F29CD" w:rsidP="002F29CD">
      <w:pPr>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t>It is believed that clients will, in general, have the best or worse effect on the company's endeavors. Here, senior-level administration is probably going to be most influenced by the exertion. IKEA should consistently use various elements of correspondence so as to work with partners that have various degrees of impact and enthusiasm for the firm.</w:t>
      </w: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keepNext/>
        <w:keepLines/>
        <w:spacing w:before="240" w:after="0" w:line="256" w:lineRule="auto"/>
        <w:outlineLvl w:val="0"/>
        <w:rPr>
          <w:rFonts w:ascii="Times New Roman" w:eastAsia="Calibri Light" w:hAnsi="Times New Roman" w:cs="Times New Roman"/>
          <w:b/>
          <w:color w:val="000000" w:themeColor="text1"/>
          <w:sz w:val="28"/>
          <w:szCs w:val="28"/>
          <w:lang w:val="en-US"/>
        </w:rPr>
      </w:pPr>
      <w:bookmarkStart w:id="13" w:name="_Toc18541158"/>
      <w:r w:rsidRPr="002F29CD">
        <w:rPr>
          <w:rFonts w:ascii="Times New Roman" w:eastAsia="Calibri Light" w:hAnsi="Times New Roman" w:cs="Times New Roman"/>
          <w:b/>
          <w:color w:val="000000" w:themeColor="text1"/>
          <w:sz w:val="28"/>
          <w:szCs w:val="28"/>
          <w:lang w:val="en-US"/>
        </w:rPr>
        <w:t>Individual Networking in the Making Decisions</w:t>
      </w:r>
      <w:bookmarkEnd w:id="13"/>
      <w:r w:rsidRPr="002F29CD">
        <w:rPr>
          <w:rFonts w:ascii="Times New Roman" w:eastAsia="Calibri Light" w:hAnsi="Times New Roman" w:cs="Times New Roman"/>
          <w:b/>
          <w:color w:val="000000" w:themeColor="text1"/>
          <w:sz w:val="28"/>
          <w:szCs w:val="28"/>
          <w:lang w:val="en-US"/>
        </w:rPr>
        <w:t xml:space="preserve"> </w:t>
      </w:r>
    </w:p>
    <w:p w:rsidR="002F29CD" w:rsidRPr="002F29CD" w:rsidRDefault="002F29CD" w:rsidP="002F29CD">
      <w:pPr>
        <w:spacing w:line="256" w:lineRule="auto"/>
        <w:rPr>
          <w:rFonts w:ascii="Calibri" w:eastAsia="Calibri" w:hAnsi="Calibri" w:cs="Calibri"/>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t>A characterized group for familiar individuals amid which the individual hopes to remain to collaborate is dealt with. Individual systems administration can extraordinarily help the general workforce in their different various obligations. This is all the more regularly accomplished for the achievement of help that is required for the conduction of a lot of exercises. The administration of IKEA with its partners can utilize individual systems administration so as to grow better business connections. This can fundamentally influence the basic leadership procedure of IKEA.</w:t>
      </w:r>
    </w:p>
    <w:tbl>
      <w:tblPr>
        <w:tblStyle w:val="TableGrid"/>
        <w:tblW w:w="10165" w:type="dxa"/>
        <w:tblLook w:val="04A0" w:firstRow="1" w:lastRow="0" w:firstColumn="1" w:lastColumn="0" w:noHBand="0" w:noVBand="1"/>
      </w:tblPr>
      <w:tblGrid>
        <w:gridCol w:w="4674"/>
        <w:gridCol w:w="5491"/>
      </w:tblGrid>
      <w:tr w:rsidR="002F29CD" w:rsidRPr="002F29CD" w:rsidTr="002F29CD">
        <w:tc>
          <w:tcPr>
            <w:tcW w:w="4674"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hAnsi="Times New Roman" w:cs="Times New Roman"/>
                <w:sz w:val="24"/>
                <w:szCs w:val="24"/>
              </w:rPr>
            </w:pPr>
            <w:r w:rsidRPr="002F29CD">
              <w:rPr>
                <w:rFonts w:ascii="Times New Roman" w:hAnsi="Times New Roman" w:cs="Times New Roman"/>
                <w:sz w:val="24"/>
                <w:szCs w:val="24"/>
              </w:rPr>
              <w:t>STAKEHOLDERS</w:t>
            </w:r>
          </w:p>
        </w:tc>
        <w:tc>
          <w:tcPr>
            <w:tcW w:w="5490"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hAnsi="Times New Roman" w:cs="Times New Roman"/>
                <w:sz w:val="24"/>
                <w:szCs w:val="24"/>
              </w:rPr>
            </w:pPr>
            <w:r w:rsidRPr="002F29CD">
              <w:rPr>
                <w:rFonts w:ascii="Times New Roman" w:hAnsi="Times New Roman" w:cs="Times New Roman"/>
                <w:sz w:val="24"/>
                <w:szCs w:val="24"/>
              </w:rPr>
              <w:t>Involvement in Decision Making Process</w:t>
            </w:r>
          </w:p>
        </w:tc>
      </w:tr>
      <w:tr w:rsidR="002F29CD" w:rsidRPr="002F29CD" w:rsidTr="002F29CD">
        <w:tc>
          <w:tcPr>
            <w:tcW w:w="4674"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hAnsi="Times New Roman" w:cs="Times New Roman"/>
                <w:sz w:val="24"/>
                <w:szCs w:val="24"/>
              </w:rPr>
            </w:pPr>
            <w:r w:rsidRPr="002F29CD">
              <w:rPr>
                <w:rFonts w:ascii="Times New Roman" w:hAnsi="Times New Roman" w:cs="Times New Roman"/>
                <w:sz w:val="24"/>
                <w:szCs w:val="24"/>
              </w:rPr>
              <w:t>Management</w:t>
            </w:r>
          </w:p>
        </w:tc>
        <w:tc>
          <w:tcPr>
            <w:tcW w:w="5490"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hAnsi="Times New Roman" w:cs="Times New Roman"/>
                <w:sz w:val="24"/>
                <w:szCs w:val="24"/>
              </w:rPr>
            </w:pPr>
            <w:r w:rsidRPr="002F29CD">
              <w:rPr>
                <w:rFonts w:ascii="Times New Roman" w:hAnsi="Times New Roman" w:cs="Times New Roman"/>
                <w:sz w:val="24"/>
                <w:szCs w:val="24"/>
              </w:rPr>
              <w:t xml:space="preserve"> Aids in finding the accumulative requirements of each department.</w:t>
            </w:r>
          </w:p>
        </w:tc>
      </w:tr>
      <w:tr w:rsidR="002F29CD" w:rsidRPr="002F29CD" w:rsidTr="002F29CD">
        <w:tc>
          <w:tcPr>
            <w:tcW w:w="4674"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hAnsi="Times New Roman" w:cs="Times New Roman"/>
                <w:sz w:val="24"/>
                <w:szCs w:val="24"/>
              </w:rPr>
            </w:pPr>
            <w:r w:rsidRPr="002F29CD">
              <w:rPr>
                <w:rFonts w:ascii="Times New Roman" w:hAnsi="Times New Roman" w:cs="Times New Roman"/>
                <w:sz w:val="24"/>
                <w:szCs w:val="24"/>
              </w:rPr>
              <w:lastRenderedPageBreak/>
              <w:t>Customers</w:t>
            </w:r>
          </w:p>
        </w:tc>
        <w:tc>
          <w:tcPr>
            <w:tcW w:w="5490"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hAnsi="Times New Roman" w:cs="Times New Roman"/>
                <w:sz w:val="24"/>
                <w:szCs w:val="24"/>
              </w:rPr>
            </w:pPr>
            <w:r w:rsidRPr="002F29CD">
              <w:rPr>
                <w:rFonts w:ascii="Times New Roman" w:hAnsi="Times New Roman" w:cs="Times New Roman"/>
                <w:sz w:val="24"/>
                <w:szCs w:val="24"/>
              </w:rPr>
              <w:t>Aids in finding the range of purchasing capabilities of their customers.</w:t>
            </w:r>
          </w:p>
        </w:tc>
      </w:tr>
      <w:tr w:rsidR="002F29CD" w:rsidRPr="002F29CD" w:rsidTr="002F29CD">
        <w:tc>
          <w:tcPr>
            <w:tcW w:w="4674"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hAnsi="Times New Roman" w:cs="Times New Roman"/>
                <w:sz w:val="24"/>
                <w:szCs w:val="24"/>
              </w:rPr>
            </w:pPr>
            <w:r w:rsidRPr="002F29CD">
              <w:rPr>
                <w:rFonts w:ascii="Times New Roman" w:hAnsi="Times New Roman" w:cs="Times New Roman"/>
                <w:sz w:val="24"/>
                <w:szCs w:val="24"/>
              </w:rPr>
              <w:t>Suppliers</w:t>
            </w:r>
          </w:p>
        </w:tc>
        <w:tc>
          <w:tcPr>
            <w:tcW w:w="5490"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hAnsi="Times New Roman" w:cs="Times New Roman"/>
                <w:sz w:val="24"/>
                <w:szCs w:val="24"/>
              </w:rPr>
            </w:pPr>
            <w:r w:rsidRPr="002F29CD">
              <w:rPr>
                <w:rFonts w:ascii="Times New Roman" w:hAnsi="Times New Roman" w:cs="Times New Roman"/>
                <w:sz w:val="24"/>
                <w:szCs w:val="24"/>
              </w:rPr>
              <w:t>Aids in knowing the appeals by the suppliers.</w:t>
            </w:r>
          </w:p>
        </w:tc>
      </w:tr>
      <w:tr w:rsidR="002F29CD" w:rsidRPr="002F29CD" w:rsidTr="002F29CD">
        <w:tc>
          <w:tcPr>
            <w:tcW w:w="4674"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hAnsi="Times New Roman" w:cs="Times New Roman"/>
                <w:sz w:val="24"/>
                <w:szCs w:val="24"/>
              </w:rPr>
            </w:pPr>
            <w:r w:rsidRPr="002F29CD">
              <w:rPr>
                <w:rFonts w:ascii="Times New Roman" w:hAnsi="Times New Roman" w:cs="Times New Roman"/>
                <w:sz w:val="24"/>
                <w:szCs w:val="24"/>
              </w:rPr>
              <w:t>Employees</w:t>
            </w:r>
          </w:p>
        </w:tc>
        <w:tc>
          <w:tcPr>
            <w:tcW w:w="5490" w:type="dxa"/>
            <w:tcBorders>
              <w:top w:val="single" w:sz="4" w:space="0" w:color="auto"/>
              <w:left w:val="single" w:sz="4" w:space="0" w:color="auto"/>
              <w:bottom w:val="single" w:sz="4" w:space="0" w:color="auto"/>
              <w:right w:val="single" w:sz="4" w:space="0" w:color="auto"/>
            </w:tcBorders>
            <w:hideMark/>
          </w:tcPr>
          <w:p w:rsidR="002F29CD" w:rsidRPr="002F29CD" w:rsidRDefault="002F29CD" w:rsidP="002F29CD">
            <w:pPr>
              <w:spacing w:line="360" w:lineRule="auto"/>
              <w:rPr>
                <w:rFonts w:ascii="Times New Roman" w:hAnsi="Times New Roman" w:cs="Times New Roman"/>
                <w:sz w:val="24"/>
                <w:szCs w:val="24"/>
              </w:rPr>
            </w:pPr>
            <w:r w:rsidRPr="002F29CD">
              <w:rPr>
                <w:rFonts w:ascii="Times New Roman" w:hAnsi="Times New Roman" w:cs="Times New Roman"/>
                <w:sz w:val="24"/>
                <w:szCs w:val="24"/>
              </w:rPr>
              <w:t>Aid in deciding better pay via a workers union.</w:t>
            </w:r>
          </w:p>
        </w:tc>
      </w:tr>
    </w:tbl>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i/>
          <w:sz w:val="24"/>
          <w:szCs w:val="24"/>
          <w:lang w:val="en-US"/>
        </w:rPr>
      </w:pPr>
      <w:r w:rsidRPr="002F29CD">
        <w:rPr>
          <w:rFonts w:ascii="Times New Roman" w:eastAsia="Calibri" w:hAnsi="Times New Roman" w:cs="Times New Roman"/>
          <w:i/>
          <w:sz w:val="24"/>
          <w:szCs w:val="24"/>
          <w:lang w:val="en-US"/>
        </w:rPr>
        <w:t>Table 5. Decision making by stakeholders</w:t>
      </w:r>
    </w:p>
    <w:p w:rsidR="002F29CD" w:rsidRPr="002F29CD" w:rsidRDefault="002F29CD" w:rsidP="002F29CD">
      <w:pPr>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t xml:space="preserve">Individual systems administration, "is the aftereffect of every individual's "cultural choices" - which is the consequence of a lot of "decisions" by every individual in the populace" By using individual system a person employed at supervisor post in an organization is increasingly able to choose as the scope of data is accessible to them. A supervisor in control of basic leadership requires the exertion of a group of persons via his individual method and increasingly able to choose sensible choices due to commitment. For example, an administrator is making up their mind, which includes problems resulting from faculty extend. If a candidate is rejected, who the administrator considers isn't suitable, the admin makes legitimate moves for the organization just as an administrator who resists laws showcases with a similar economic opportunity. </w:t>
      </w:r>
    </w:p>
    <w:p w:rsidR="002F29CD" w:rsidRPr="002F29CD" w:rsidRDefault="002F29CD" w:rsidP="002F29CD">
      <w:pPr>
        <w:keepNext/>
        <w:keepLines/>
        <w:spacing w:before="240" w:after="0" w:line="256" w:lineRule="auto"/>
        <w:outlineLvl w:val="0"/>
        <w:rPr>
          <w:rFonts w:ascii="Times New Roman" w:eastAsia="Calibri Light" w:hAnsi="Times New Roman" w:cs="Times New Roman"/>
          <w:b/>
          <w:color w:val="000000" w:themeColor="text1"/>
          <w:sz w:val="28"/>
          <w:szCs w:val="28"/>
          <w:lang w:val="en-US"/>
        </w:rPr>
      </w:pPr>
      <w:bookmarkStart w:id="14" w:name="_Toc18541159"/>
      <w:r w:rsidRPr="002F29CD">
        <w:rPr>
          <w:rFonts w:ascii="Times New Roman" w:eastAsia="Calibri Light" w:hAnsi="Times New Roman" w:cs="Times New Roman"/>
          <w:b/>
          <w:color w:val="000000" w:themeColor="text1"/>
          <w:sz w:val="28"/>
          <w:szCs w:val="28"/>
          <w:lang w:val="en-US"/>
        </w:rPr>
        <w:t>Structure Strategies to Increase Involvement in Making Decisions</w:t>
      </w:r>
      <w:bookmarkEnd w:id="14"/>
    </w:p>
    <w:p w:rsidR="002F29CD" w:rsidRPr="002F29CD" w:rsidRDefault="002F29CD" w:rsidP="002F29CD">
      <w:pPr>
        <w:spacing w:line="256" w:lineRule="auto"/>
        <w:rPr>
          <w:rFonts w:ascii="Calibri" w:eastAsia="Calibri" w:hAnsi="Calibri" w:cs="Calibri"/>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t xml:space="preserve">It is basic to characterize the ideal open doors that the administration of IKEA needs. In this reference, the administration must figure out which systems administration component may create these chances. </w:t>
      </w:r>
    </w:p>
    <w:p w:rsidR="002F29CD" w:rsidRPr="002F29CD" w:rsidRDefault="002F29CD" w:rsidP="002F29CD">
      <w:pPr>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t xml:space="preserve">From its current system, the firm needs to distinguish routes via which it could reach the situation of an optimal system. At the activity stage, the organization needs to actualize the current discoveries observed. A portion via which the idea of individual systems administration can get upgraded are as per the following: IKEA can permit better and progressively compelling use of various informal communication instruments at the working environment. Firms must underscore the use of the most recent tech apparatuses for their workforce. Be that as it may, with the changing part of online innovation, this organization can get instruments of internet-based life for improving the association just as the cooperation of the inner and outside partners of the association. </w:t>
      </w:r>
    </w:p>
    <w:p w:rsidR="002F29CD" w:rsidRPr="002F29CD" w:rsidRDefault="002F29CD" w:rsidP="002F29CD">
      <w:pPr>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lastRenderedPageBreak/>
        <w:t xml:space="preserve">Better usage of tech apparatuses brings about better efficiency from the workers. This must be done paying little mind to the way that the instruments being used are of their rivals. IKEA can likewise make it mandatory for its representatives to use cell phones all through their official obligations, consequently profiting them in their operational exercises. </w:t>
      </w:r>
    </w:p>
    <w:p w:rsidR="002F29CD" w:rsidRPr="002F29CD" w:rsidRDefault="002F29CD" w:rsidP="002F29CD">
      <w:pPr>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t>The partner can most likely identify with the data about the organization. Huge information and new imaginative instruments can be successful for the partners so as to assemble viable data about the organization.</w:t>
      </w:r>
    </w:p>
    <w:p w:rsidR="002F29CD" w:rsidRPr="002F29CD" w:rsidRDefault="002F29CD" w:rsidP="002F29CD">
      <w:pPr>
        <w:keepNext/>
        <w:keepLines/>
        <w:spacing w:before="240" w:after="0" w:line="256" w:lineRule="auto"/>
        <w:outlineLvl w:val="0"/>
        <w:rPr>
          <w:rFonts w:ascii="Calibri Light" w:eastAsia="Calibri Light" w:hAnsi="Calibri Light" w:cs="Calibri Light"/>
          <w:b/>
          <w:bCs/>
          <w:color w:val="000000" w:themeColor="text1"/>
          <w:sz w:val="28"/>
          <w:szCs w:val="28"/>
          <w:lang w:val="en-US"/>
        </w:rPr>
      </w:pPr>
      <w:bookmarkStart w:id="15" w:name="_Toc18541160"/>
      <w:r w:rsidRPr="002F29CD">
        <w:rPr>
          <w:rFonts w:ascii="Calibri Light" w:eastAsia="Calibri Light" w:hAnsi="Calibri Light" w:cs="Calibri Light"/>
          <w:b/>
          <w:bCs/>
          <w:color w:val="000000" w:themeColor="text1"/>
          <w:sz w:val="28"/>
          <w:szCs w:val="28"/>
          <w:lang w:val="en-US"/>
        </w:rPr>
        <w:t>Developing Communication Processes</w:t>
      </w:r>
      <w:bookmarkEnd w:id="15"/>
    </w:p>
    <w:p w:rsidR="002F29CD" w:rsidRPr="002F29CD" w:rsidRDefault="002F29CD" w:rsidP="002F29CD">
      <w:pPr>
        <w:spacing w:line="256" w:lineRule="auto"/>
        <w:rPr>
          <w:rFonts w:ascii="Calibri" w:eastAsia="Calibri" w:hAnsi="Calibri" w:cs="Calibri"/>
          <w:lang w:val="en-US"/>
        </w:rPr>
      </w:pPr>
    </w:p>
    <w:p w:rsidR="002F29CD" w:rsidRPr="002F29CD" w:rsidRDefault="002F29CD" w:rsidP="002F29CD">
      <w:pPr>
        <w:spacing w:line="360" w:lineRule="auto"/>
        <w:rPr>
          <w:rFonts w:ascii="Times New Roman" w:eastAsia="Calibri" w:hAnsi="Times New Roman" w:cs="Times New Roman"/>
          <w:color w:val="373737"/>
          <w:sz w:val="24"/>
          <w:szCs w:val="24"/>
          <w:lang w:val="en-US"/>
        </w:rPr>
      </w:pPr>
      <w:r w:rsidRPr="002F29CD">
        <w:rPr>
          <w:rFonts w:ascii="Times New Roman" w:eastAsia="Calibri" w:hAnsi="Times New Roman" w:cs="Times New Roman"/>
          <w:sz w:val="24"/>
          <w:szCs w:val="24"/>
          <w:lang w:val="en-US"/>
        </w:rPr>
        <w:t xml:space="preserve">Gathering </w:t>
      </w:r>
      <w:r w:rsidRPr="002F29CD">
        <w:rPr>
          <w:rFonts w:ascii="Times New Roman" w:eastAsia="Calibri" w:hAnsi="Times New Roman" w:cs="Times New Roman"/>
          <w:color w:val="373737"/>
          <w:sz w:val="24"/>
          <w:szCs w:val="24"/>
          <w:lang w:val="en-US"/>
        </w:rPr>
        <w:t xml:space="preserve">information: for coordinating its correspondence framework, IKEA must shape and strategize the accepted design framework. IKEA ought to likewise incorporate official documentation for every floor and department of the association. The supervisor ought to wipe out the obstacles amid various offices to help representatives and gather data easily. The association is likewise outfitted with upgraded LAN system ease interaction to every office. IKEA teaming up with accomplices so as to provide current gear to make better additions which will help in successful correspondence. A sturdy correspondence structure aids the association improving transferability of data. IKEA ought to likewise embrace a preparation program to prepare its representatives about the new correspondence framework. Cataloging information: Structuring the acceptable organization for new structures is urgent to ensure adequacy of the process. IKEA should manage to arrange to ensure the data is precise and to the point. </w:t>
      </w:r>
    </w:p>
    <w:p w:rsidR="002F29CD" w:rsidRPr="002F29CD" w:rsidRDefault="002F29CD" w:rsidP="002F29CD">
      <w:pPr>
        <w:spacing w:line="360" w:lineRule="auto"/>
        <w:rPr>
          <w:rFonts w:ascii="Times New Roman" w:eastAsia="Calibri" w:hAnsi="Times New Roman" w:cs="Times New Roman"/>
          <w:color w:val="373737"/>
          <w:sz w:val="24"/>
          <w:szCs w:val="24"/>
          <w:lang w:val="en-US"/>
        </w:rPr>
      </w:pPr>
      <w:r w:rsidRPr="002F29CD">
        <w:rPr>
          <w:rFonts w:ascii="Times New Roman" w:eastAsia="Calibri" w:hAnsi="Times New Roman" w:cs="Times New Roman"/>
          <w:color w:val="373737"/>
          <w:sz w:val="24"/>
          <w:szCs w:val="24"/>
          <w:lang w:val="en-US"/>
        </w:rPr>
        <w:t xml:space="preserve">Spreading Data: Innovation probably being the most recent method for imparting, through the various report distributing architecture on the web, such as the cloud. These stages enable every individual from the association to get to data anywhere despite having a computer, mobile phone or any other device. Contingent upon the degree of the executives, a worker can view documents that are proper to the duty. </w:t>
      </w:r>
    </w:p>
    <w:p w:rsidR="002F29CD" w:rsidRPr="002F29CD" w:rsidRDefault="002F29CD" w:rsidP="002F29CD">
      <w:pPr>
        <w:spacing w:line="360" w:lineRule="auto"/>
        <w:rPr>
          <w:rFonts w:ascii="Times New Roman" w:eastAsia="Calibri" w:hAnsi="Times New Roman" w:cs="Times New Roman"/>
          <w:color w:val="373737"/>
          <w:sz w:val="24"/>
          <w:szCs w:val="24"/>
          <w:lang w:val="en-US"/>
        </w:rPr>
      </w:pPr>
      <w:r w:rsidRPr="002F29CD">
        <w:rPr>
          <w:rFonts w:ascii="Times New Roman" w:eastAsia="Calibri" w:hAnsi="Times New Roman" w:cs="Times New Roman"/>
          <w:color w:val="373737"/>
          <w:sz w:val="24"/>
          <w:szCs w:val="24"/>
          <w:lang w:val="en-US"/>
        </w:rPr>
        <w:t xml:space="preserve">Keeping Data: Advancing database framework will aid IKEA to have a bigger capacity for information stockpiling. The greatest schedule is a company making different opportunity stockrooms where really significant info on consumer, provider or cash influenced to the company. Each employee in every department with their own identification to acquire info and not disrupting the normal of operational architecture. </w:t>
      </w:r>
    </w:p>
    <w:p w:rsidR="002F29CD" w:rsidRPr="002F29CD" w:rsidRDefault="002F29CD" w:rsidP="002F29CD">
      <w:pPr>
        <w:spacing w:line="360" w:lineRule="auto"/>
        <w:rPr>
          <w:rFonts w:ascii="Times New Roman" w:eastAsia="Calibri" w:hAnsi="Times New Roman" w:cs="Times New Roman"/>
          <w:color w:val="373737"/>
          <w:sz w:val="24"/>
          <w:szCs w:val="24"/>
          <w:lang w:val="en-US"/>
        </w:rPr>
      </w:pPr>
      <w:r w:rsidRPr="002F29CD">
        <w:rPr>
          <w:rFonts w:ascii="Times New Roman" w:eastAsia="Calibri" w:hAnsi="Times New Roman" w:cs="Times New Roman"/>
          <w:color w:val="373737"/>
          <w:sz w:val="24"/>
          <w:szCs w:val="24"/>
          <w:lang w:val="en-US"/>
        </w:rPr>
        <w:lastRenderedPageBreak/>
        <w:t xml:space="preserve">The Information System being appropriate at IKEA will, in general, have the accompanying classifications which serve various degrees of the association: The operational-level frameworks, this is in charge of the gathering of information and its organizing/handling; The administration level frameworks, this is commonly in charge of the capacity of information and data in delicate and printed versions; The vital level frameworks, this is in charge of the scattering of data towards various substances. The operational-level frameworks play out the administration of study exercises that are done by the research and development department. The administration stage frameworks conduct information stockpiling alongside dealing with the elements of offers, stock control, and planning related to each office at IKEA. The key level frameworks play out the appropriation of information just as instruments of benefit arranging, faculty arranging and operational plans related to IKEA. </w:t>
      </w:r>
    </w:p>
    <w:p w:rsidR="002F29CD" w:rsidRPr="002F29CD" w:rsidRDefault="002F29CD" w:rsidP="002F29CD">
      <w:pPr>
        <w:spacing w:line="360" w:lineRule="auto"/>
        <w:rPr>
          <w:rFonts w:ascii="Times New Roman" w:eastAsia="Calibri" w:hAnsi="Times New Roman" w:cs="Times New Roman"/>
          <w:color w:val="373737"/>
          <w:sz w:val="24"/>
          <w:szCs w:val="24"/>
          <w:lang w:val="en-US"/>
        </w:rPr>
      </w:pPr>
      <w:r w:rsidRPr="002F29CD">
        <w:rPr>
          <w:rFonts w:ascii="Times New Roman" w:eastAsia="Calibri" w:hAnsi="Times New Roman" w:cs="Times New Roman"/>
          <w:color w:val="373737"/>
          <w:sz w:val="24"/>
          <w:szCs w:val="24"/>
          <w:lang w:val="en-US"/>
        </w:rPr>
        <w:t xml:space="preserve">A few points of interest of the Information System utilized by IKEA are as per the following. It permits better insurance and the executives of information and it helps the clients as far as snappy access to their ideal data. A few disservices of the architecture are the following: It’s regarded confusing with numerous individuals of the organizations' clients accept restrict adaptability as far as adjusting changes inside itself. </w:t>
      </w:r>
    </w:p>
    <w:p w:rsidR="002F29CD" w:rsidRPr="002F29CD" w:rsidRDefault="002F29CD" w:rsidP="002F29CD">
      <w:pPr>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color w:val="373737"/>
          <w:sz w:val="24"/>
          <w:szCs w:val="24"/>
          <w:lang w:val="en-US"/>
        </w:rPr>
        <w:t>Administration at the organization increases its info architecture via playing out procedures of framework building. This aids to empower the framework to add to the fact that more be adaptable for future changes be increasingly viable all through its present authority use. The procedure of framework re-designing includes the general advancement of the by and by the useful framework. This must be done after an exhaustive investigation of the whole framework is done the progress of time. This method would bring about a lot of advantages, and subsequently the rebuilding procedure. The recently risen info architecture will improve in all perspectives. Readily keeping more information stored, being simpler to use together making the data stored progressively safe.</w:t>
      </w:r>
    </w:p>
    <w:p w:rsidR="002F29CD" w:rsidRPr="002F29CD" w:rsidRDefault="002F29CD" w:rsidP="002F29CD">
      <w:pPr>
        <w:keepNext/>
        <w:keepLines/>
        <w:spacing w:before="240" w:after="0" w:line="256" w:lineRule="auto"/>
        <w:outlineLvl w:val="0"/>
        <w:rPr>
          <w:rFonts w:ascii="Times New Roman" w:eastAsia="Calibri Light" w:hAnsi="Times New Roman" w:cs="Times New Roman"/>
          <w:b/>
          <w:color w:val="000000" w:themeColor="text1"/>
          <w:sz w:val="28"/>
          <w:szCs w:val="28"/>
          <w:lang w:val="en-US"/>
        </w:rPr>
      </w:pPr>
      <w:bookmarkStart w:id="16" w:name="_Toc18541161"/>
      <w:r w:rsidRPr="002F29CD">
        <w:rPr>
          <w:rFonts w:ascii="Times New Roman" w:eastAsia="Calibri Light" w:hAnsi="Times New Roman" w:cs="Times New Roman"/>
          <w:b/>
          <w:color w:val="000000" w:themeColor="text1"/>
          <w:sz w:val="28"/>
          <w:szCs w:val="28"/>
          <w:lang w:val="en-US"/>
        </w:rPr>
        <w:t>Adjustments to Implement in  Gathering, Altering, Keeping and Distribution of Information and Knowledge</w:t>
      </w:r>
      <w:bookmarkEnd w:id="16"/>
    </w:p>
    <w:p w:rsidR="002F29CD" w:rsidRPr="002F29CD" w:rsidRDefault="002F29CD" w:rsidP="002F29CD">
      <w:pPr>
        <w:spacing w:line="256" w:lineRule="auto"/>
        <w:rPr>
          <w:rFonts w:ascii="Calibri" w:eastAsia="Calibri" w:hAnsi="Calibri" w:cs="Calibri"/>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t xml:space="preserve">So as to actualize a technique to improve access to frameworks of data and learning, IKEA must do the accompanying: </w:t>
      </w:r>
    </w:p>
    <w:p w:rsidR="002F29CD" w:rsidRPr="002F29CD" w:rsidRDefault="002F29CD" w:rsidP="002F29CD">
      <w:pPr>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t xml:space="preserve">To begin with, process checking, its administration must almost certainly altogether screen the procedures of by and large business exercises. At that point, it should gather the pertinent </w:t>
      </w:r>
      <w:r w:rsidRPr="002F29CD">
        <w:rPr>
          <w:rFonts w:ascii="Times New Roman" w:eastAsia="Calibri" w:hAnsi="Times New Roman" w:cs="Times New Roman"/>
          <w:sz w:val="24"/>
          <w:szCs w:val="24"/>
          <w:lang w:val="en-US"/>
        </w:rPr>
        <w:lastRenderedPageBreak/>
        <w:t xml:space="preserve">information which is needed so as to execute its technique. It’s a major requirement to standardize together with investigating gathered information, which should be possible via playing out careful examinations of information. At last, it’s crucial to survey the whole procedure in order to ensure they fall under acceptable terms. The right execution referenced advances will empower IKEA to actualize its picked techniques, which may permit the advantages of better information and secret phrase assurance related to its data frameworks instrument. </w:t>
      </w:r>
    </w:p>
    <w:p w:rsidR="002F29CD" w:rsidRPr="002F29CD" w:rsidRDefault="002F29CD" w:rsidP="002F29CD">
      <w:pPr>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t xml:space="preserve">Second process gathering; the workers must be given preparing so as to guarantee that the information is appropriately gathered and utilized by representatives. It will improve the productivity of the framework. Furthermore, it will encourage the compelling progression of data starting with one division then onto the next. </w:t>
      </w:r>
    </w:p>
    <w:p w:rsidR="002F29CD" w:rsidRPr="002F29CD" w:rsidRDefault="002F29CD" w:rsidP="002F29CD">
      <w:pPr>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t xml:space="preserve">Third, process storage; the data can be put away in equipment and programming inside the association. Then again, data can be put away in distributed computing too. Inward and outside partners can access distributed computing from anyplace on the planet. Along these lines, IKEA can improve the putting away process by using distributed computing or enormous information. In this aggressive part, this association can upgrade the putting away procedure of various sorts of data. </w:t>
      </w:r>
    </w:p>
    <w:p w:rsidR="002F29CD" w:rsidRPr="002F29CD" w:rsidRDefault="002F29CD" w:rsidP="002F29CD">
      <w:pPr>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t>Fourth process dissemination; the data can be disseminated to the individuals from the association. Partners of the inner and outer viewpoint can most likely gather successful data with the assistance of this distributed computing process or huge information.</w:t>
      </w:r>
    </w:p>
    <w:p w:rsidR="002F29CD" w:rsidRPr="002F29CD" w:rsidRDefault="002F29CD" w:rsidP="002F29CD">
      <w:pPr>
        <w:keepNext/>
        <w:keepLines/>
        <w:spacing w:before="240" w:after="0" w:line="256" w:lineRule="auto"/>
        <w:outlineLvl w:val="0"/>
        <w:rPr>
          <w:rFonts w:ascii="Calibri Light" w:eastAsia="Calibri Light" w:hAnsi="Calibri Light" w:cs="Calibri Light"/>
          <w:b/>
          <w:bCs/>
          <w:color w:val="000000" w:themeColor="text1"/>
          <w:sz w:val="28"/>
          <w:szCs w:val="28"/>
          <w:lang w:val="en-US"/>
        </w:rPr>
      </w:pPr>
      <w:bookmarkStart w:id="17" w:name="_Toc18541162"/>
      <w:r w:rsidRPr="002F29CD">
        <w:rPr>
          <w:rFonts w:ascii="Calibri Light" w:eastAsia="Calibri Light" w:hAnsi="Calibri Light" w:cs="Calibri Light"/>
          <w:b/>
          <w:bCs/>
          <w:color w:val="000000" w:themeColor="text1"/>
          <w:sz w:val="28"/>
          <w:szCs w:val="28"/>
          <w:lang w:val="en-US"/>
        </w:rPr>
        <w:t>Conclusion</w:t>
      </w:r>
      <w:bookmarkEnd w:id="17"/>
    </w:p>
    <w:p w:rsidR="002F29CD" w:rsidRPr="002F29CD" w:rsidRDefault="002F29CD" w:rsidP="002F29CD">
      <w:pPr>
        <w:spacing w:line="256" w:lineRule="auto"/>
        <w:rPr>
          <w:rFonts w:ascii="Calibri" w:eastAsia="Calibri" w:hAnsi="Calibri" w:cs="Calibri"/>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t xml:space="preserve">The scope of different choices taken relies on the master of Knowledge the executives who are mindful to manage in the basic leadership process. The crude information is changed over into data by authority and they realize how to separate the inside just as outer sources so that to give a short thought of the business venture. </w:t>
      </w:r>
    </w:p>
    <w:p w:rsidR="002F29CD" w:rsidRPr="002F29CD" w:rsidRDefault="002F29CD" w:rsidP="002F29CD">
      <w:pPr>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t xml:space="preserve">Partners are the individual who puts its capital in the business so the solid relationship must be kept up with them so they don't confront any trouble later on run. </w:t>
      </w:r>
    </w:p>
    <w:p w:rsidR="002F29CD" w:rsidRPr="002F29CD" w:rsidRDefault="002F29CD" w:rsidP="002F29CD">
      <w:pPr>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t xml:space="preserve">Correspondence is a progression of information, which is a two-way procedure and it really intends to share thoughts, perspectives, and feelings so that there is no kind of issue ought to happen because of miscommunication. </w:t>
      </w:r>
    </w:p>
    <w:p w:rsidR="002F29CD" w:rsidRPr="002F29CD" w:rsidRDefault="002F29CD" w:rsidP="002F29CD">
      <w:pPr>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sz w:val="24"/>
          <w:szCs w:val="24"/>
          <w:lang w:val="en-US"/>
        </w:rPr>
        <w:lastRenderedPageBreak/>
        <w:t>Innovation has a crucial job in the present situation and it's changing each and every minute. Making a learning supervisory group is a high priority task, which is conceivable just if the top officials give their full help in illuminating out the corporate destinations, which are required at last. Another element while refreshing the learning the board frameworks is that it can play out a dreary measure of errand in only a solitary advance, which is cost proficiency, and help. It is full demonstrating arrangement after the association clarifies its targets and objectives and prepared to make the ideal duty of different properties like individuals just as time. After the endorsement is made, the learning group can without much of a stretch access and attempt full endeavors in the fulfillment of the work.</w:t>
      </w: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p>
    <w:p w:rsidR="002F29CD" w:rsidRPr="002F29CD" w:rsidRDefault="002F29CD" w:rsidP="002F29CD">
      <w:pPr>
        <w:spacing w:line="360" w:lineRule="auto"/>
        <w:rPr>
          <w:rFonts w:ascii="Times New Roman" w:eastAsia="Calibri" w:hAnsi="Times New Roman" w:cs="Times New Roman"/>
          <w:sz w:val="24"/>
          <w:szCs w:val="24"/>
          <w:lang w:val="en-US"/>
        </w:rPr>
      </w:pPr>
      <w:r w:rsidRPr="002F29CD">
        <w:rPr>
          <w:rFonts w:ascii="Times New Roman" w:eastAsia="Calibri" w:hAnsi="Times New Roman" w:cs="Times New Roman"/>
          <w:b/>
          <w:color w:val="000000" w:themeColor="text1"/>
          <w:sz w:val="28"/>
          <w:szCs w:val="28"/>
          <w:lang w:val="en-US"/>
        </w:rPr>
        <w:t>References</w:t>
      </w:r>
    </w:p>
    <w:p w:rsidR="002F29CD" w:rsidRPr="002F29CD" w:rsidRDefault="002F29CD" w:rsidP="002F29CD">
      <w:pPr>
        <w:spacing w:line="256" w:lineRule="auto"/>
        <w:rPr>
          <w:rFonts w:ascii="Calibri" w:eastAsia="Calibri" w:hAnsi="Calibri" w:cs="Calibri"/>
          <w:lang w:val="en-US"/>
        </w:rPr>
      </w:pPr>
    </w:p>
    <w:p w:rsidR="002F29CD" w:rsidRPr="002F29CD" w:rsidRDefault="002F29CD" w:rsidP="002F29CD">
      <w:pPr>
        <w:spacing w:line="360" w:lineRule="auto"/>
        <w:rPr>
          <w:rFonts w:ascii="Times New Roman" w:eastAsia="Calibri" w:hAnsi="Times New Roman" w:cs="Times New Roman"/>
          <w:color w:val="222222"/>
          <w:sz w:val="24"/>
          <w:szCs w:val="24"/>
          <w:highlight w:val="white"/>
          <w:lang w:val="en-US"/>
        </w:rPr>
      </w:pPr>
      <w:r w:rsidRPr="002F29CD">
        <w:rPr>
          <w:rFonts w:ascii="Times New Roman" w:eastAsia="Calibri" w:hAnsi="Times New Roman" w:cs="Times New Roman"/>
          <w:color w:val="222222"/>
          <w:sz w:val="24"/>
          <w:szCs w:val="24"/>
          <w:shd w:val="clear" w:color="auto" w:fill="FFFFFF"/>
          <w:lang w:val="en-US"/>
        </w:rPr>
        <w:t>Santoro, G., Vrontis, D., Thrassou, A. and Dezi, L., 2018. The Internet of Things: Building a knowledge management system for open innovation and knowledge management capacity. </w:t>
      </w:r>
      <w:r w:rsidRPr="002F29CD">
        <w:rPr>
          <w:rFonts w:ascii="Times New Roman" w:eastAsia="Calibri" w:hAnsi="Times New Roman" w:cs="Times New Roman"/>
          <w:i/>
          <w:iCs/>
          <w:color w:val="222222"/>
          <w:sz w:val="24"/>
          <w:szCs w:val="24"/>
          <w:shd w:val="clear" w:color="auto" w:fill="FFFFFF"/>
          <w:lang w:val="en-US"/>
        </w:rPr>
        <w:t>Technological Forecasting and Social Change</w:t>
      </w:r>
      <w:r w:rsidRPr="002F29CD">
        <w:rPr>
          <w:rFonts w:ascii="Times New Roman" w:eastAsia="Calibri" w:hAnsi="Times New Roman" w:cs="Times New Roman"/>
          <w:color w:val="222222"/>
          <w:sz w:val="24"/>
          <w:szCs w:val="24"/>
          <w:shd w:val="clear" w:color="auto" w:fill="FFFFFF"/>
          <w:lang w:val="en-US"/>
        </w:rPr>
        <w:t>, </w:t>
      </w:r>
      <w:r w:rsidRPr="002F29CD">
        <w:rPr>
          <w:rFonts w:ascii="Times New Roman" w:eastAsia="Calibri" w:hAnsi="Times New Roman" w:cs="Times New Roman"/>
          <w:i/>
          <w:iCs/>
          <w:color w:val="222222"/>
          <w:sz w:val="24"/>
          <w:szCs w:val="24"/>
          <w:shd w:val="clear" w:color="auto" w:fill="FFFFFF"/>
          <w:lang w:val="en-US"/>
        </w:rPr>
        <w:t>136</w:t>
      </w:r>
      <w:r w:rsidRPr="002F29CD">
        <w:rPr>
          <w:rFonts w:ascii="Times New Roman" w:eastAsia="Calibri" w:hAnsi="Times New Roman" w:cs="Times New Roman"/>
          <w:color w:val="222222"/>
          <w:sz w:val="24"/>
          <w:szCs w:val="24"/>
          <w:shd w:val="clear" w:color="auto" w:fill="FFFFFF"/>
          <w:lang w:val="en-US"/>
        </w:rPr>
        <w:t>, pp.347-354.</w:t>
      </w:r>
    </w:p>
    <w:p w:rsidR="002F29CD" w:rsidRPr="002F29CD" w:rsidRDefault="002F29CD" w:rsidP="002F29CD">
      <w:pPr>
        <w:spacing w:line="360" w:lineRule="auto"/>
        <w:rPr>
          <w:rFonts w:ascii="Times New Roman" w:eastAsia="Calibri" w:hAnsi="Times New Roman" w:cs="Times New Roman"/>
          <w:color w:val="222222"/>
          <w:sz w:val="24"/>
          <w:szCs w:val="24"/>
          <w:highlight w:val="white"/>
          <w:lang w:val="en-US"/>
        </w:rPr>
      </w:pPr>
      <w:r w:rsidRPr="002F29CD">
        <w:rPr>
          <w:rFonts w:ascii="Times New Roman" w:eastAsia="Calibri" w:hAnsi="Times New Roman" w:cs="Times New Roman"/>
          <w:color w:val="222222"/>
          <w:sz w:val="24"/>
          <w:szCs w:val="24"/>
          <w:shd w:val="clear" w:color="auto" w:fill="FFFFFF"/>
          <w:lang w:val="en-US"/>
        </w:rPr>
        <w:t>Laudon, K.C., and Laudon, J.P., 2015. </w:t>
      </w:r>
      <w:r w:rsidRPr="002F29CD">
        <w:rPr>
          <w:rFonts w:ascii="Times New Roman" w:eastAsia="Calibri" w:hAnsi="Times New Roman" w:cs="Times New Roman"/>
          <w:i/>
          <w:iCs/>
          <w:color w:val="222222"/>
          <w:sz w:val="24"/>
          <w:szCs w:val="24"/>
          <w:shd w:val="clear" w:color="auto" w:fill="FFFFFF"/>
          <w:lang w:val="en-US"/>
        </w:rPr>
        <w:t>Management Information Systems: Managing the Digital Firm Plus MyMISLab with Pearson eText--Access Card Package</w:t>
      </w:r>
      <w:r w:rsidRPr="002F29CD">
        <w:rPr>
          <w:rFonts w:ascii="Times New Roman" w:eastAsia="Calibri" w:hAnsi="Times New Roman" w:cs="Times New Roman"/>
          <w:color w:val="222222"/>
          <w:sz w:val="24"/>
          <w:szCs w:val="24"/>
          <w:shd w:val="clear" w:color="auto" w:fill="FFFFFF"/>
          <w:lang w:val="en-US"/>
        </w:rPr>
        <w:t>. Prentice-Hall Press.</w:t>
      </w:r>
    </w:p>
    <w:p w:rsidR="002F29CD" w:rsidRPr="002F29CD" w:rsidRDefault="002F29CD" w:rsidP="002F29CD">
      <w:pPr>
        <w:spacing w:line="360" w:lineRule="auto"/>
        <w:rPr>
          <w:rFonts w:ascii="Times New Roman" w:eastAsia="Calibri" w:hAnsi="Times New Roman" w:cs="Times New Roman"/>
          <w:color w:val="222222"/>
          <w:sz w:val="24"/>
          <w:szCs w:val="24"/>
          <w:highlight w:val="white"/>
          <w:lang w:val="en-US"/>
        </w:rPr>
      </w:pPr>
      <w:r w:rsidRPr="002F29CD">
        <w:rPr>
          <w:rFonts w:ascii="Times New Roman" w:eastAsia="Calibri" w:hAnsi="Times New Roman" w:cs="Times New Roman"/>
          <w:color w:val="222222"/>
          <w:sz w:val="24"/>
          <w:szCs w:val="24"/>
          <w:shd w:val="clear" w:color="auto" w:fill="FFFFFF"/>
          <w:lang w:val="en-US"/>
        </w:rPr>
        <w:t>Desouza, K.C., and Hensgen, T., 2015. </w:t>
      </w:r>
      <w:r w:rsidRPr="002F29CD">
        <w:rPr>
          <w:rFonts w:ascii="Times New Roman" w:eastAsia="Calibri" w:hAnsi="Times New Roman" w:cs="Times New Roman"/>
          <w:i/>
          <w:iCs/>
          <w:color w:val="222222"/>
          <w:sz w:val="24"/>
          <w:szCs w:val="24"/>
          <w:shd w:val="clear" w:color="auto" w:fill="FFFFFF"/>
          <w:lang w:val="en-US"/>
        </w:rPr>
        <w:t>Managing information in complex organizations: semiotics and signals, complexity and chaos</w:t>
      </w:r>
      <w:r w:rsidRPr="002F29CD">
        <w:rPr>
          <w:rFonts w:ascii="Times New Roman" w:eastAsia="Calibri" w:hAnsi="Times New Roman" w:cs="Times New Roman"/>
          <w:color w:val="222222"/>
          <w:sz w:val="24"/>
          <w:szCs w:val="24"/>
          <w:shd w:val="clear" w:color="auto" w:fill="FFFFFF"/>
          <w:lang w:val="en-US"/>
        </w:rPr>
        <w:t>. Routledge.</w:t>
      </w:r>
    </w:p>
    <w:p w:rsidR="002F29CD" w:rsidRPr="002F29CD" w:rsidRDefault="002F29CD" w:rsidP="002F29CD">
      <w:pPr>
        <w:spacing w:line="360" w:lineRule="auto"/>
        <w:rPr>
          <w:rFonts w:ascii="Times New Roman" w:eastAsia="Calibri" w:hAnsi="Times New Roman" w:cs="Times New Roman"/>
          <w:color w:val="222222"/>
          <w:sz w:val="24"/>
          <w:szCs w:val="24"/>
          <w:highlight w:val="white"/>
          <w:lang w:val="en-US"/>
        </w:rPr>
      </w:pPr>
      <w:r w:rsidRPr="002F29CD">
        <w:rPr>
          <w:rFonts w:ascii="Times New Roman" w:eastAsia="Calibri" w:hAnsi="Times New Roman" w:cs="Times New Roman"/>
          <w:color w:val="222222"/>
          <w:sz w:val="24"/>
          <w:szCs w:val="24"/>
          <w:shd w:val="clear" w:color="auto" w:fill="FFFFFF"/>
          <w:lang w:val="en-US"/>
        </w:rPr>
        <w:t>Fossick, C.S., and Neff, G., 2011. Messy talk and clean technology: communication, problem-solving and collaboration using Building Information Modelling. </w:t>
      </w:r>
      <w:r w:rsidRPr="002F29CD">
        <w:rPr>
          <w:rFonts w:ascii="Times New Roman" w:eastAsia="Calibri" w:hAnsi="Times New Roman" w:cs="Times New Roman"/>
          <w:i/>
          <w:iCs/>
          <w:color w:val="222222"/>
          <w:sz w:val="24"/>
          <w:szCs w:val="24"/>
          <w:shd w:val="clear" w:color="auto" w:fill="FFFFFF"/>
          <w:lang w:val="en-US"/>
        </w:rPr>
        <w:t>The Engineering Project Organization Journal</w:t>
      </w:r>
      <w:r w:rsidRPr="002F29CD">
        <w:rPr>
          <w:rFonts w:ascii="Times New Roman" w:eastAsia="Calibri" w:hAnsi="Times New Roman" w:cs="Times New Roman"/>
          <w:color w:val="222222"/>
          <w:sz w:val="24"/>
          <w:szCs w:val="24"/>
          <w:shd w:val="clear" w:color="auto" w:fill="FFFFFF"/>
          <w:lang w:val="en-US"/>
        </w:rPr>
        <w:t>, </w:t>
      </w:r>
      <w:r w:rsidRPr="002F29CD">
        <w:rPr>
          <w:rFonts w:ascii="Times New Roman" w:eastAsia="Calibri" w:hAnsi="Times New Roman" w:cs="Times New Roman"/>
          <w:i/>
          <w:iCs/>
          <w:color w:val="222222"/>
          <w:sz w:val="24"/>
          <w:szCs w:val="24"/>
          <w:shd w:val="clear" w:color="auto" w:fill="FFFFFF"/>
          <w:lang w:val="en-US"/>
        </w:rPr>
        <w:t>1</w:t>
      </w:r>
      <w:r w:rsidRPr="002F29CD">
        <w:rPr>
          <w:rFonts w:ascii="Times New Roman" w:eastAsia="Calibri" w:hAnsi="Times New Roman" w:cs="Times New Roman"/>
          <w:color w:val="222222"/>
          <w:sz w:val="24"/>
          <w:szCs w:val="24"/>
          <w:shd w:val="clear" w:color="auto" w:fill="FFFFFF"/>
          <w:lang w:val="en-US"/>
        </w:rPr>
        <w:t>(2), pp.83-93.</w:t>
      </w:r>
    </w:p>
    <w:p w:rsidR="002F29CD" w:rsidRPr="002F29CD" w:rsidRDefault="002F29CD" w:rsidP="002F29CD">
      <w:pPr>
        <w:spacing w:line="360" w:lineRule="auto"/>
        <w:rPr>
          <w:rFonts w:ascii="Times New Roman" w:eastAsia="Calibri" w:hAnsi="Times New Roman" w:cs="Times New Roman"/>
          <w:color w:val="222222"/>
          <w:sz w:val="24"/>
          <w:szCs w:val="24"/>
          <w:highlight w:val="white"/>
          <w:lang w:val="en-US"/>
        </w:rPr>
      </w:pPr>
      <w:r w:rsidRPr="002F29CD">
        <w:rPr>
          <w:rFonts w:ascii="Times New Roman" w:eastAsia="Calibri" w:hAnsi="Times New Roman" w:cs="Times New Roman"/>
          <w:color w:val="222222"/>
          <w:sz w:val="24"/>
          <w:szCs w:val="24"/>
          <w:shd w:val="clear" w:color="auto" w:fill="FFFFFF"/>
          <w:lang w:val="en-US"/>
        </w:rPr>
        <w:t>Hislop, D., Bosua, R., and Helms, R., 2018. </w:t>
      </w:r>
      <w:r w:rsidRPr="002F29CD">
        <w:rPr>
          <w:rFonts w:ascii="Times New Roman" w:eastAsia="Calibri" w:hAnsi="Times New Roman" w:cs="Times New Roman"/>
          <w:i/>
          <w:iCs/>
          <w:color w:val="222222"/>
          <w:sz w:val="24"/>
          <w:szCs w:val="24"/>
          <w:shd w:val="clear" w:color="auto" w:fill="FFFFFF"/>
          <w:lang w:val="en-US"/>
        </w:rPr>
        <w:t>Knowledge management in organizations: A critical introduction</w:t>
      </w:r>
      <w:r w:rsidRPr="002F29CD">
        <w:rPr>
          <w:rFonts w:ascii="Times New Roman" w:eastAsia="Calibri" w:hAnsi="Times New Roman" w:cs="Times New Roman"/>
          <w:color w:val="222222"/>
          <w:sz w:val="24"/>
          <w:szCs w:val="24"/>
          <w:shd w:val="clear" w:color="auto" w:fill="FFFFFF"/>
          <w:lang w:val="en-US"/>
        </w:rPr>
        <w:t>. Oxford University Press.</w:t>
      </w:r>
    </w:p>
    <w:p w:rsidR="002F29CD" w:rsidRPr="002F29CD" w:rsidRDefault="002F29CD" w:rsidP="002F29CD">
      <w:pPr>
        <w:spacing w:line="360" w:lineRule="auto"/>
        <w:rPr>
          <w:rFonts w:ascii="Times New Roman" w:eastAsia="Calibri" w:hAnsi="Times New Roman" w:cs="Times New Roman"/>
          <w:color w:val="222222"/>
          <w:sz w:val="24"/>
          <w:szCs w:val="24"/>
          <w:highlight w:val="white"/>
          <w:lang w:val="en-US"/>
        </w:rPr>
      </w:pPr>
      <w:r w:rsidRPr="002F29CD">
        <w:rPr>
          <w:rFonts w:ascii="Times New Roman" w:eastAsia="Calibri" w:hAnsi="Times New Roman" w:cs="Times New Roman"/>
          <w:color w:val="222222"/>
          <w:sz w:val="24"/>
          <w:szCs w:val="24"/>
          <w:shd w:val="clear" w:color="auto" w:fill="FFFFFF"/>
          <w:lang w:val="en-US"/>
        </w:rPr>
        <w:t>Nonaka, I. and Toyama, R., 2015. The knowledge-creating theory revisited: knowledge creation as a synthesizing process. In </w:t>
      </w:r>
      <w:r w:rsidRPr="002F29CD">
        <w:rPr>
          <w:rFonts w:ascii="Times New Roman" w:eastAsia="Calibri" w:hAnsi="Times New Roman" w:cs="Times New Roman"/>
          <w:i/>
          <w:iCs/>
          <w:color w:val="222222"/>
          <w:sz w:val="24"/>
          <w:szCs w:val="24"/>
          <w:shd w:val="clear" w:color="auto" w:fill="FFFFFF"/>
          <w:lang w:val="en-US"/>
        </w:rPr>
        <w:t>The essentials of knowledge management</w:t>
      </w:r>
      <w:r w:rsidRPr="002F29CD">
        <w:rPr>
          <w:rFonts w:ascii="Times New Roman" w:eastAsia="Calibri" w:hAnsi="Times New Roman" w:cs="Times New Roman"/>
          <w:color w:val="222222"/>
          <w:sz w:val="24"/>
          <w:szCs w:val="24"/>
          <w:shd w:val="clear" w:color="auto" w:fill="FFFFFF"/>
          <w:lang w:val="en-US"/>
        </w:rPr>
        <w:t> (pp. 95-110). Palgrave Macmillan, London.</w:t>
      </w:r>
    </w:p>
    <w:p w:rsidR="002F29CD" w:rsidRPr="002F29CD" w:rsidRDefault="002F29CD" w:rsidP="002F29CD">
      <w:pPr>
        <w:spacing w:line="360" w:lineRule="auto"/>
        <w:rPr>
          <w:rFonts w:ascii="Times New Roman" w:eastAsia="Calibri" w:hAnsi="Times New Roman" w:cs="Times New Roman"/>
          <w:color w:val="222222"/>
          <w:sz w:val="24"/>
          <w:szCs w:val="24"/>
          <w:highlight w:val="white"/>
          <w:lang w:val="en-US"/>
        </w:rPr>
      </w:pPr>
      <w:r w:rsidRPr="002F29CD">
        <w:rPr>
          <w:rFonts w:ascii="Times New Roman" w:eastAsia="Calibri" w:hAnsi="Times New Roman" w:cs="Times New Roman"/>
          <w:color w:val="222222"/>
          <w:sz w:val="24"/>
          <w:szCs w:val="24"/>
          <w:shd w:val="clear" w:color="auto" w:fill="FFFFFF"/>
          <w:lang w:val="en-US"/>
        </w:rPr>
        <w:t>Kianto, A., Vanhala, M. and Heilmann, P., 2016. The impact of knowledge management on job satisfaction. </w:t>
      </w:r>
      <w:r w:rsidRPr="002F29CD">
        <w:rPr>
          <w:rFonts w:ascii="Times New Roman" w:eastAsia="Calibri" w:hAnsi="Times New Roman" w:cs="Times New Roman"/>
          <w:i/>
          <w:iCs/>
          <w:color w:val="222222"/>
          <w:sz w:val="24"/>
          <w:szCs w:val="24"/>
          <w:shd w:val="clear" w:color="auto" w:fill="FFFFFF"/>
          <w:lang w:val="en-US"/>
        </w:rPr>
        <w:t>Journal of Knowledge Management</w:t>
      </w:r>
      <w:r w:rsidRPr="002F29CD">
        <w:rPr>
          <w:rFonts w:ascii="Times New Roman" w:eastAsia="Calibri" w:hAnsi="Times New Roman" w:cs="Times New Roman"/>
          <w:color w:val="222222"/>
          <w:sz w:val="24"/>
          <w:szCs w:val="24"/>
          <w:shd w:val="clear" w:color="auto" w:fill="FFFFFF"/>
          <w:lang w:val="en-US"/>
        </w:rPr>
        <w:t>, </w:t>
      </w:r>
      <w:r w:rsidRPr="002F29CD">
        <w:rPr>
          <w:rFonts w:ascii="Times New Roman" w:eastAsia="Calibri" w:hAnsi="Times New Roman" w:cs="Times New Roman"/>
          <w:i/>
          <w:iCs/>
          <w:color w:val="222222"/>
          <w:sz w:val="24"/>
          <w:szCs w:val="24"/>
          <w:shd w:val="clear" w:color="auto" w:fill="FFFFFF"/>
          <w:lang w:val="en-US"/>
        </w:rPr>
        <w:t>20</w:t>
      </w:r>
      <w:r w:rsidRPr="002F29CD">
        <w:rPr>
          <w:rFonts w:ascii="Times New Roman" w:eastAsia="Calibri" w:hAnsi="Times New Roman" w:cs="Times New Roman"/>
          <w:color w:val="222222"/>
          <w:sz w:val="24"/>
          <w:szCs w:val="24"/>
          <w:shd w:val="clear" w:color="auto" w:fill="FFFFFF"/>
          <w:lang w:val="en-US"/>
        </w:rPr>
        <w:t>(4), pp.621-636.</w:t>
      </w:r>
    </w:p>
    <w:p w:rsidR="002F29CD" w:rsidRPr="002F29CD" w:rsidRDefault="002F29CD" w:rsidP="002F29CD">
      <w:pPr>
        <w:spacing w:line="360" w:lineRule="auto"/>
        <w:rPr>
          <w:rFonts w:ascii="Times New Roman" w:eastAsia="Calibri" w:hAnsi="Times New Roman" w:cs="Times New Roman"/>
          <w:color w:val="222222"/>
          <w:sz w:val="24"/>
          <w:szCs w:val="24"/>
          <w:highlight w:val="white"/>
          <w:lang w:val="en-US"/>
        </w:rPr>
      </w:pPr>
      <w:r w:rsidRPr="002F29CD">
        <w:rPr>
          <w:rFonts w:ascii="Times New Roman" w:eastAsia="Calibri" w:hAnsi="Times New Roman" w:cs="Times New Roman"/>
          <w:color w:val="222222"/>
          <w:sz w:val="24"/>
          <w:szCs w:val="24"/>
          <w:shd w:val="clear" w:color="auto" w:fill="FFFFFF"/>
          <w:lang w:val="en-US"/>
        </w:rPr>
        <w:t>Reiche, B.S., Stahl, G.K., Mendenhall, M.E. and Oddou, G.R. eds., 2016. </w:t>
      </w:r>
      <w:r w:rsidRPr="002F29CD">
        <w:rPr>
          <w:rFonts w:ascii="Times New Roman" w:eastAsia="Calibri" w:hAnsi="Times New Roman" w:cs="Times New Roman"/>
          <w:i/>
          <w:iCs/>
          <w:color w:val="222222"/>
          <w:sz w:val="24"/>
          <w:szCs w:val="24"/>
          <w:shd w:val="clear" w:color="auto" w:fill="FFFFFF"/>
          <w:lang w:val="en-US"/>
        </w:rPr>
        <w:t>Readings and cases in international human resource management</w:t>
      </w:r>
      <w:r w:rsidRPr="002F29CD">
        <w:rPr>
          <w:rFonts w:ascii="Times New Roman" w:eastAsia="Calibri" w:hAnsi="Times New Roman" w:cs="Times New Roman"/>
          <w:color w:val="222222"/>
          <w:sz w:val="24"/>
          <w:szCs w:val="24"/>
          <w:shd w:val="clear" w:color="auto" w:fill="FFFFFF"/>
          <w:lang w:val="en-US"/>
        </w:rPr>
        <w:t>. Taylor &amp; Francis.</w:t>
      </w:r>
    </w:p>
    <w:p w:rsidR="002F29CD" w:rsidRPr="002F29CD" w:rsidRDefault="002F29CD" w:rsidP="002F29CD">
      <w:pPr>
        <w:spacing w:line="360" w:lineRule="auto"/>
        <w:rPr>
          <w:rFonts w:ascii="Times New Roman" w:eastAsia="Calibri" w:hAnsi="Times New Roman" w:cs="Times New Roman"/>
          <w:color w:val="222222"/>
          <w:sz w:val="24"/>
          <w:szCs w:val="24"/>
          <w:highlight w:val="white"/>
          <w:lang w:val="en-US"/>
        </w:rPr>
      </w:pPr>
      <w:r w:rsidRPr="002F29CD">
        <w:rPr>
          <w:rFonts w:ascii="Times New Roman" w:eastAsia="Calibri" w:hAnsi="Times New Roman" w:cs="Times New Roman"/>
          <w:color w:val="222222"/>
          <w:sz w:val="24"/>
          <w:szCs w:val="24"/>
          <w:shd w:val="clear" w:color="auto" w:fill="FFFFFF"/>
          <w:lang w:val="en-US"/>
        </w:rPr>
        <w:t>Webb, S.P., 2017. </w:t>
      </w:r>
      <w:r w:rsidRPr="002F29CD">
        <w:rPr>
          <w:rFonts w:ascii="Times New Roman" w:eastAsia="Calibri" w:hAnsi="Times New Roman" w:cs="Times New Roman"/>
          <w:i/>
          <w:iCs/>
          <w:color w:val="222222"/>
          <w:sz w:val="24"/>
          <w:szCs w:val="24"/>
          <w:shd w:val="clear" w:color="auto" w:fill="FFFFFF"/>
          <w:lang w:val="en-US"/>
        </w:rPr>
        <w:t>Knowledge management: Linchpin of change</w:t>
      </w:r>
      <w:r w:rsidRPr="002F29CD">
        <w:rPr>
          <w:rFonts w:ascii="Times New Roman" w:eastAsia="Calibri" w:hAnsi="Times New Roman" w:cs="Times New Roman"/>
          <w:color w:val="222222"/>
          <w:sz w:val="24"/>
          <w:szCs w:val="24"/>
          <w:shd w:val="clear" w:color="auto" w:fill="FFFFFF"/>
          <w:lang w:val="en-US"/>
        </w:rPr>
        <w:t>. Routledge.</w:t>
      </w:r>
    </w:p>
    <w:p w:rsidR="002F29CD" w:rsidRPr="002F29CD" w:rsidRDefault="002F29CD" w:rsidP="002F29CD">
      <w:pPr>
        <w:spacing w:line="360" w:lineRule="auto"/>
        <w:rPr>
          <w:rFonts w:ascii="Times New Roman" w:eastAsia="Calibri" w:hAnsi="Times New Roman" w:cs="Times New Roman"/>
          <w:color w:val="222222"/>
          <w:sz w:val="24"/>
          <w:szCs w:val="24"/>
          <w:highlight w:val="white"/>
          <w:lang w:val="en-US"/>
        </w:rPr>
      </w:pPr>
      <w:r w:rsidRPr="002F29CD">
        <w:rPr>
          <w:rFonts w:ascii="Times New Roman" w:eastAsia="Calibri" w:hAnsi="Times New Roman" w:cs="Times New Roman"/>
          <w:color w:val="222222"/>
          <w:sz w:val="24"/>
          <w:szCs w:val="24"/>
          <w:shd w:val="clear" w:color="auto" w:fill="FFFFFF"/>
          <w:lang w:val="en-US"/>
        </w:rPr>
        <w:t>Malik, Z., Hashmi, K., Najmi, E. and Rezgui, A., 2019. Wisdom extraction in knowledge-based information systems. </w:t>
      </w:r>
      <w:r w:rsidRPr="002F29CD">
        <w:rPr>
          <w:rFonts w:ascii="Times New Roman" w:eastAsia="Calibri" w:hAnsi="Times New Roman" w:cs="Times New Roman"/>
          <w:i/>
          <w:iCs/>
          <w:color w:val="222222"/>
          <w:sz w:val="24"/>
          <w:szCs w:val="24"/>
          <w:shd w:val="clear" w:color="auto" w:fill="FFFFFF"/>
          <w:lang w:val="en-US"/>
        </w:rPr>
        <w:t>Journal of Knowledge Management</w:t>
      </w:r>
      <w:r w:rsidRPr="002F29CD">
        <w:rPr>
          <w:rFonts w:ascii="Times New Roman" w:eastAsia="Calibri" w:hAnsi="Times New Roman" w:cs="Times New Roman"/>
          <w:color w:val="222222"/>
          <w:sz w:val="24"/>
          <w:szCs w:val="24"/>
          <w:shd w:val="clear" w:color="auto" w:fill="FFFFFF"/>
          <w:lang w:val="en-US"/>
        </w:rPr>
        <w:t>, </w:t>
      </w:r>
      <w:r w:rsidRPr="002F29CD">
        <w:rPr>
          <w:rFonts w:ascii="Times New Roman" w:eastAsia="Calibri" w:hAnsi="Times New Roman" w:cs="Times New Roman"/>
          <w:i/>
          <w:iCs/>
          <w:color w:val="222222"/>
          <w:sz w:val="24"/>
          <w:szCs w:val="24"/>
          <w:shd w:val="clear" w:color="auto" w:fill="FFFFFF"/>
          <w:lang w:val="en-US"/>
        </w:rPr>
        <w:t>23</w:t>
      </w:r>
      <w:r w:rsidRPr="002F29CD">
        <w:rPr>
          <w:rFonts w:ascii="Times New Roman" w:eastAsia="Calibri" w:hAnsi="Times New Roman" w:cs="Times New Roman"/>
          <w:color w:val="222222"/>
          <w:sz w:val="24"/>
          <w:szCs w:val="24"/>
          <w:shd w:val="clear" w:color="auto" w:fill="FFFFFF"/>
          <w:lang w:val="en-US"/>
        </w:rPr>
        <w:t>(1), pp.23-45.</w:t>
      </w:r>
    </w:p>
    <w:p w:rsidR="002F29CD" w:rsidRPr="002F29CD" w:rsidRDefault="002F29CD" w:rsidP="002F29CD">
      <w:pPr>
        <w:spacing w:line="360" w:lineRule="auto"/>
        <w:rPr>
          <w:rFonts w:ascii="Times New Roman" w:eastAsia="Calibri" w:hAnsi="Times New Roman" w:cs="Times New Roman"/>
          <w:color w:val="222222"/>
          <w:sz w:val="24"/>
          <w:szCs w:val="24"/>
          <w:highlight w:val="white"/>
          <w:lang w:val="en-US"/>
        </w:rPr>
      </w:pPr>
      <w:r w:rsidRPr="002F29CD">
        <w:rPr>
          <w:rFonts w:ascii="Times New Roman" w:eastAsia="Calibri" w:hAnsi="Times New Roman" w:cs="Times New Roman"/>
          <w:color w:val="222222"/>
          <w:sz w:val="24"/>
          <w:szCs w:val="24"/>
          <w:shd w:val="clear" w:color="auto" w:fill="FFFFFF"/>
          <w:lang w:val="en-US"/>
        </w:rPr>
        <w:lastRenderedPageBreak/>
        <w:t>Staggers, N. and Nelson, R., 2015. Data, information, knowledge, wisdom.</w:t>
      </w:r>
    </w:p>
    <w:p w:rsidR="002F29CD" w:rsidRPr="002F29CD" w:rsidRDefault="002F29CD" w:rsidP="002F29CD">
      <w:pPr>
        <w:spacing w:line="360" w:lineRule="auto"/>
        <w:rPr>
          <w:rFonts w:ascii="Times New Roman" w:eastAsia="Calibri" w:hAnsi="Times New Roman" w:cs="Times New Roman"/>
          <w:color w:val="222222"/>
          <w:sz w:val="24"/>
          <w:szCs w:val="24"/>
          <w:highlight w:val="white"/>
          <w:lang w:val="en-US"/>
        </w:rPr>
      </w:pPr>
      <w:r w:rsidRPr="002F29CD">
        <w:rPr>
          <w:rFonts w:ascii="Times New Roman" w:eastAsia="Calibri" w:hAnsi="Times New Roman" w:cs="Times New Roman"/>
          <w:color w:val="222222"/>
          <w:sz w:val="24"/>
          <w:szCs w:val="24"/>
          <w:shd w:val="clear" w:color="auto" w:fill="FFFFFF"/>
          <w:lang w:val="en-US"/>
        </w:rPr>
        <w:t>Imran, M.K., Rehman, C.A., Aslam, U. and Bilal, A.R., 2016. What’s organization knowledge management strategy for successful change implementation?. </w:t>
      </w:r>
      <w:r w:rsidRPr="002F29CD">
        <w:rPr>
          <w:rFonts w:ascii="Times New Roman" w:eastAsia="Calibri" w:hAnsi="Times New Roman" w:cs="Times New Roman"/>
          <w:i/>
          <w:iCs/>
          <w:color w:val="222222"/>
          <w:sz w:val="24"/>
          <w:szCs w:val="24"/>
          <w:shd w:val="clear" w:color="auto" w:fill="FFFFFF"/>
          <w:lang w:val="en-US"/>
        </w:rPr>
        <w:t>Journal of Organizational Change Management</w:t>
      </w:r>
      <w:r w:rsidRPr="002F29CD">
        <w:rPr>
          <w:rFonts w:ascii="Times New Roman" w:eastAsia="Calibri" w:hAnsi="Times New Roman" w:cs="Times New Roman"/>
          <w:color w:val="222222"/>
          <w:sz w:val="24"/>
          <w:szCs w:val="24"/>
          <w:shd w:val="clear" w:color="auto" w:fill="FFFFFF"/>
          <w:lang w:val="en-US"/>
        </w:rPr>
        <w:t>, </w:t>
      </w:r>
      <w:r w:rsidRPr="002F29CD">
        <w:rPr>
          <w:rFonts w:ascii="Times New Roman" w:eastAsia="Calibri" w:hAnsi="Times New Roman" w:cs="Times New Roman"/>
          <w:i/>
          <w:iCs/>
          <w:color w:val="222222"/>
          <w:sz w:val="24"/>
          <w:szCs w:val="24"/>
          <w:shd w:val="clear" w:color="auto" w:fill="FFFFFF"/>
          <w:lang w:val="en-US"/>
        </w:rPr>
        <w:t>29</w:t>
      </w:r>
      <w:r w:rsidRPr="002F29CD">
        <w:rPr>
          <w:rFonts w:ascii="Times New Roman" w:eastAsia="Calibri" w:hAnsi="Times New Roman" w:cs="Times New Roman"/>
          <w:color w:val="222222"/>
          <w:sz w:val="24"/>
          <w:szCs w:val="24"/>
          <w:shd w:val="clear" w:color="auto" w:fill="FFFFFF"/>
          <w:lang w:val="en-US"/>
        </w:rPr>
        <w:t>(7), pp.1097-1117.</w:t>
      </w:r>
    </w:p>
    <w:p w:rsidR="002F29CD" w:rsidRPr="002F29CD" w:rsidRDefault="002F29CD" w:rsidP="002F29CD">
      <w:pPr>
        <w:spacing w:line="360" w:lineRule="auto"/>
        <w:rPr>
          <w:rFonts w:ascii="Times New Roman" w:eastAsia="Calibri" w:hAnsi="Times New Roman" w:cs="Times New Roman"/>
          <w:color w:val="222222"/>
          <w:sz w:val="24"/>
          <w:szCs w:val="24"/>
          <w:highlight w:val="white"/>
          <w:lang w:val="en-US"/>
        </w:rPr>
      </w:pPr>
      <w:r w:rsidRPr="002F29CD">
        <w:rPr>
          <w:rFonts w:ascii="Times New Roman" w:eastAsia="Calibri" w:hAnsi="Times New Roman" w:cs="Times New Roman"/>
          <w:color w:val="222222"/>
          <w:sz w:val="24"/>
          <w:szCs w:val="24"/>
          <w:shd w:val="clear" w:color="auto" w:fill="FFFFFF"/>
          <w:lang w:val="en-US"/>
        </w:rPr>
        <w:t>Brickley, J., Smith, C. and Zimmerman, J., 2015. </w:t>
      </w:r>
      <w:r w:rsidRPr="002F29CD">
        <w:rPr>
          <w:rFonts w:ascii="Times New Roman" w:eastAsia="Calibri" w:hAnsi="Times New Roman" w:cs="Times New Roman"/>
          <w:i/>
          <w:iCs/>
          <w:color w:val="222222"/>
          <w:sz w:val="24"/>
          <w:szCs w:val="24"/>
          <w:shd w:val="clear" w:color="auto" w:fill="FFFFFF"/>
          <w:lang w:val="en-US"/>
        </w:rPr>
        <w:t>Managerial economics and organizational architecture</w:t>
      </w:r>
      <w:r w:rsidRPr="002F29CD">
        <w:rPr>
          <w:rFonts w:ascii="Times New Roman" w:eastAsia="Calibri" w:hAnsi="Times New Roman" w:cs="Times New Roman"/>
          <w:color w:val="222222"/>
          <w:sz w:val="24"/>
          <w:szCs w:val="24"/>
          <w:shd w:val="clear" w:color="auto" w:fill="FFFFFF"/>
          <w:lang w:val="en-US"/>
        </w:rPr>
        <w:t>. McGraw-Hill Education.</w:t>
      </w:r>
    </w:p>
    <w:p w:rsidR="002F29CD" w:rsidRPr="002F29CD" w:rsidRDefault="002F29CD" w:rsidP="002F29CD">
      <w:pPr>
        <w:spacing w:line="360" w:lineRule="auto"/>
        <w:rPr>
          <w:rFonts w:ascii="Calibri" w:eastAsia="Calibri" w:hAnsi="Calibri" w:cs="Calibri"/>
          <w:lang w:val="en-US"/>
        </w:rPr>
      </w:pPr>
    </w:p>
    <w:p w:rsidR="00941F48" w:rsidRDefault="00941F48"/>
    <w:sectPr w:rsidR="00941F48" w:rsidSect="002F29CD">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06E6" w:rsidRDefault="009D06E6" w:rsidP="008B3769">
      <w:pPr>
        <w:spacing w:after="0" w:line="240" w:lineRule="auto"/>
      </w:pPr>
      <w:r>
        <w:separator/>
      </w:r>
    </w:p>
  </w:endnote>
  <w:endnote w:type="continuationSeparator" w:id="0">
    <w:p w:rsidR="009D06E6" w:rsidRDefault="009D06E6" w:rsidP="008B37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inherit">
    <w:altName w:val="Times New Roman"/>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3593308"/>
      <w:docPartObj>
        <w:docPartGallery w:val="Page Numbers (Bottom of Page)"/>
        <w:docPartUnique/>
      </w:docPartObj>
    </w:sdtPr>
    <w:sdtEndPr>
      <w:rPr>
        <w:noProof/>
      </w:rPr>
    </w:sdtEndPr>
    <w:sdtContent>
      <w:p w:rsidR="008B3769" w:rsidRDefault="008B3769">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rsidR="008B3769" w:rsidRDefault="008B37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06E6" w:rsidRDefault="009D06E6" w:rsidP="008B3769">
      <w:pPr>
        <w:spacing w:after="0" w:line="240" w:lineRule="auto"/>
      </w:pPr>
      <w:r>
        <w:separator/>
      </w:r>
    </w:p>
  </w:footnote>
  <w:footnote w:type="continuationSeparator" w:id="0">
    <w:p w:rsidR="009D06E6" w:rsidRDefault="009D06E6" w:rsidP="008B376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9CD"/>
    <w:rsid w:val="002F29CD"/>
    <w:rsid w:val="008B3769"/>
    <w:rsid w:val="00941F48"/>
    <w:rsid w:val="009D06E6"/>
    <w:rsid w:val="00DF02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F19FCE-1C95-431D-9373-69912E39C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ameContents">
    <w:name w:val="Frame Contents"/>
    <w:basedOn w:val="Normal"/>
    <w:qFormat/>
    <w:rsid w:val="002F29CD"/>
    <w:pPr>
      <w:spacing w:line="256" w:lineRule="auto"/>
    </w:pPr>
    <w:rPr>
      <w:rFonts w:ascii="Calibri" w:eastAsia="Calibri" w:hAnsi="Calibri" w:cs="Calibri"/>
      <w:lang w:val="en-US"/>
    </w:rPr>
  </w:style>
  <w:style w:type="table" w:styleId="TableGrid">
    <w:name w:val="Table Grid"/>
    <w:basedOn w:val="TableNormal"/>
    <w:uiPriority w:val="39"/>
    <w:rsid w:val="002F29CD"/>
    <w:pPr>
      <w:spacing w:after="0" w:line="240" w:lineRule="auto"/>
    </w:pPr>
    <w:rPr>
      <w:rFonts w:ascii="Calibri" w:eastAsia="Calibri" w:hAnsi="Calibri" w:cs="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2F29C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F29CD"/>
    <w:rPr>
      <w:rFonts w:eastAsiaTheme="minorEastAsia"/>
      <w:lang w:val="en-US"/>
    </w:rPr>
  </w:style>
  <w:style w:type="paragraph" w:styleId="Header">
    <w:name w:val="header"/>
    <w:basedOn w:val="Normal"/>
    <w:link w:val="HeaderChar"/>
    <w:uiPriority w:val="99"/>
    <w:unhideWhenUsed/>
    <w:rsid w:val="008B37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3769"/>
  </w:style>
  <w:style w:type="paragraph" w:styleId="Footer">
    <w:name w:val="footer"/>
    <w:basedOn w:val="Normal"/>
    <w:link w:val="FooterChar"/>
    <w:uiPriority w:val="99"/>
    <w:unhideWhenUsed/>
    <w:rsid w:val="008B37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37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4281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home\AppData\Local\Microsoft\Windows\Temporary%20Internet%20Files\Content.IE5\FGO4MI2W\Knowledge%20and%20Information%20Management%20Skills%20for%20the%20Workplace%20(REVISED)(1).docx" TargetMode="External"/><Relationship Id="rId13" Type="http://schemas.openxmlformats.org/officeDocument/2006/relationships/hyperlink" Target="file:///C:\Users\home\AppData\Local\Microsoft\Windows\Temporary%20Internet%20Files\Content.IE5\FGO4MI2W\Knowledge%20and%20Information%20Management%20Skills%20for%20the%20Workplace%20(REVISED)(1).docx" TargetMode="External"/><Relationship Id="rId18" Type="http://schemas.openxmlformats.org/officeDocument/2006/relationships/hyperlink" Target="file:///C:\Users\home\AppData\Local\Microsoft\Windows\Temporary%20Internet%20Files\Content.IE5\FGO4MI2W\Knowledge%20and%20Information%20Management%20Skills%20for%20the%20Workplace%20(REVISED)(1).docx"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file:///C:\Users\home\AppData\Local\Microsoft\Windows\Temporary%20Internet%20Files\Content.IE5\FGO4MI2W\Knowledge%20and%20Information%20Management%20Skills%20for%20the%20Workplace%20(REVISED)(1).docx" TargetMode="External"/><Relationship Id="rId7" Type="http://schemas.openxmlformats.org/officeDocument/2006/relationships/image" Target="media/image2.png"/><Relationship Id="rId12" Type="http://schemas.openxmlformats.org/officeDocument/2006/relationships/hyperlink" Target="file:///C:\Users\home\AppData\Local\Microsoft\Windows\Temporary%20Internet%20Files\Content.IE5\FGO4MI2W\Knowledge%20and%20Information%20Management%20Skills%20for%20the%20Workplace%20(REVISED)(1).docx" TargetMode="External"/><Relationship Id="rId17" Type="http://schemas.openxmlformats.org/officeDocument/2006/relationships/hyperlink" Target="file:///C:\Users\home\AppData\Local\Microsoft\Windows\Temporary%20Internet%20Files\Content.IE5\FGO4MI2W\Knowledge%20and%20Information%20Management%20Skills%20for%20the%20Workplace%20(REVISED)(1).docx" TargetMode="External"/><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file:///C:\Users\home\AppData\Local\Microsoft\Windows\Temporary%20Internet%20Files\Content.IE5\FGO4MI2W\Knowledge%20and%20Information%20Management%20Skills%20for%20the%20Workplace%20(REVISED)(1).docx" TargetMode="External"/><Relationship Id="rId20" Type="http://schemas.openxmlformats.org/officeDocument/2006/relationships/hyperlink" Target="file:///C:\Users\home\AppData\Local\Microsoft\Windows\Temporary%20Internet%20Files\Content.IE5\FGO4MI2W\Knowledge%20and%20Information%20Management%20Skills%20for%20the%20Workplace%20(REVISED)(1).docx"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file:///C:\Users\home\AppData\Local\Microsoft\Windows\Temporary%20Internet%20Files\Content.IE5\FGO4MI2W\Knowledge%20and%20Information%20Management%20Skills%20for%20the%20Workplace%20(REVISED)(1).docx" TargetMode="External"/><Relationship Id="rId24" Type="http://schemas.openxmlformats.org/officeDocument/2006/relationships/hyperlink" Target="file:///C:\Users\home\AppData\Local\Microsoft\Windows\Temporary%20Internet%20Files\Content.IE5\FGO4MI2W\Knowledge%20and%20Information%20Management%20Skills%20for%20the%20Workplace%20(REVISED)(1).docx" TargetMode="External"/><Relationship Id="rId5" Type="http://schemas.openxmlformats.org/officeDocument/2006/relationships/endnotes" Target="endnotes.xml"/><Relationship Id="rId15" Type="http://schemas.openxmlformats.org/officeDocument/2006/relationships/hyperlink" Target="file:///C:\Users\home\AppData\Local\Microsoft\Windows\Temporary%20Internet%20Files\Content.IE5\FGO4MI2W\Knowledge%20and%20Information%20Management%20Skills%20for%20the%20Workplace%20(REVISED)(1).docx" TargetMode="External"/><Relationship Id="rId23" Type="http://schemas.openxmlformats.org/officeDocument/2006/relationships/hyperlink" Target="file:///C:\Users\home\AppData\Local\Microsoft\Windows\Temporary%20Internet%20Files\Content.IE5\FGO4MI2W\Knowledge%20and%20Information%20Management%20Skills%20for%20the%20Workplace%20(REVISED)(1).docx" TargetMode="External"/><Relationship Id="rId10" Type="http://schemas.openxmlformats.org/officeDocument/2006/relationships/hyperlink" Target="file:///C:\Users\home\AppData\Local\Microsoft\Windows\Temporary%20Internet%20Files\Content.IE5\FGO4MI2W\Knowledge%20and%20Information%20Management%20Skills%20for%20the%20Workplace%20(REVISED)(1).docx" TargetMode="External"/><Relationship Id="rId19" Type="http://schemas.openxmlformats.org/officeDocument/2006/relationships/hyperlink" Target="file:///C:\Users\home\AppData\Local\Microsoft\Windows\Temporary%20Internet%20Files\Content.IE5\FGO4MI2W\Knowledge%20and%20Information%20Management%20Skills%20for%20the%20Workplace%20(REVISED)(1).docx" TargetMode="External"/><Relationship Id="rId4" Type="http://schemas.openxmlformats.org/officeDocument/2006/relationships/footnotes" Target="footnotes.xml"/><Relationship Id="rId9" Type="http://schemas.openxmlformats.org/officeDocument/2006/relationships/hyperlink" Target="file:///C:\Users\home\AppData\Local\Microsoft\Windows\Temporary%20Internet%20Files\Content.IE5\FGO4MI2W\Knowledge%20and%20Information%20Management%20Skills%20for%20the%20Workplace%20(REVISED)(1).docx" TargetMode="External"/><Relationship Id="rId14" Type="http://schemas.openxmlformats.org/officeDocument/2006/relationships/hyperlink" Target="file:///C:\Users\home\AppData\Local\Microsoft\Windows\Temporary%20Internet%20Files\Content.IE5\FGO4MI2W\Knowledge%20and%20Information%20Management%20Skills%20for%20the%20Workplace%20(REVISED)(1).docx" TargetMode="External"/><Relationship Id="rId22" Type="http://schemas.openxmlformats.org/officeDocument/2006/relationships/hyperlink" Target="file:///C:\Users\home\AppData\Local\Microsoft\Windows\Temporary%20Internet%20Files\Content.IE5\FGO4MI2W\Knowledge%20and%20Information%20Management%20Skills%20for%20the%20Workplace%20(REVISED)(1).docx"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5031</Words>
  <Characters>28682</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Knowledge and Information Management Skills for the Workplace (BMSK5006_LON)</vt:lpstr>
    </vt:vector>
  </TitlesOfParts>
  <Company/>
  <LinksUpToDate>false</LinksUpToDate>
  <CharactersWithSpaces>33646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Management Skills for the Workplace (BMSK5006_LON)</dc:title>
  <dc:subject/>
  <dc:creator>home</dc:creator>
  <cp:keywords/>
  <dc:description/>
  <cp:lastModifiedBy>home</cp:lastModifiedBy>
  <cp:revision>3</cp:revision>
  <dcterms:created xsi:type="dcterms:W3CDTF">2019-09-05T21:02:00Z</dcterms:created>
  <dcterms:modified xsi:type="dcterms:W3CDTF">2019-09-05T21:03:00Z</dcterms:modified>
</cp:coreProperties>
</file>