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lang w:val="en-GB"/>
        </w:rPr>
        <w:id w:val="-2070017648"/>
        <w:docPartObj>
          <w:docPartGallery w:val="Cover Pages"/>
          <w:docPartUnique/>
        </w:docPartObj>
      </w:sdtPr>
      <w:sdtEndPr>
        <w:rPr>
          <w:sz w:val="24"/>
          <w:szCs w:val="24"/>
        </w:rPr>
      </w:sdtEndPr>
      <w:sdtContent>
        <w:p w14:paraId="4CB16AD4" w14:textId="13E0CC3E" w:rsidR="009E7486" w:rsidRDefault="009E7486">
          <w:pPr>
            <w:pStyle w:val="NoSpacing"/>
          </w:pPr>
          <w:r>
            <w:rPr>
              <w:noProof/>
              <w:lang w:val="en-GB" w:eastAsia="en-GB"/>
            </w:rPr>
            <mc:AlternateContent>
              <mc:Choice Requires="wpg">
                <w:drawing>
                  <wp:anchor distT="0" distB="0" distL="114300" distR="114300" simplePos="0" relativeHeight="251659264" behindDoc="1" locked="0" layoutInCell="1" allowOverlap="1" wp14:anchorId="4D5C366F" wp14:editId="65A11DF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1-30T00:00:00Z">
                                      <w:dateFormat w:val="M/d/yyyy"/>
                                      <w:lid w:val="en-US"/>
                                      <w:storeMappedDataAs w:val="dateTime"/>
                                      <w:calendar w:val="gregorian"/>
                                    </w:date>
                                  </w:sdtPr>
                                  <w:sdtEndPr/>
                                  <w:sdtContent>
                                    <w:p w14:paraId="603A51D5" w14:textId="0D5DBB10" w:rsidR="009E7486" w:rsidRDefault="00E5210D">
                                      <w:pPr>
                                        <w:pStyle w:val="NoSpacing"/>
                                        <w:jc w:val="right"/>
                                        <w:rPr>
                                          <w:color w:val="FFFFFF" w:themeColor="background1"/>
                                          <w:sz w:val="28"/>
                                          <w:szCs w:val="28"/>
                                        </w:rPr>
                                      </w:pPr>
                                      <w:r>
                                        <w:rPr>
                                          <w:color w:val="FFFFFF" w:themeColor="background1"/>
                                          <w:sz w:val="28"/>
                                          <w:szCs w:val="28"/>
                                        </w:rPr>
                                        <w:t>1/30/2020</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D5C366F"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XAA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LTk9UlYkAACA&#10;BAEADgAAAAAAAAAAAAAAAAAuAgAAZHJzL2Uyb0RvYy54bWxQSwECLQAUAAYACAAAACEAT/eVMt0A&#10;AAAGAQAADwAAAAAAAAAAAAAAAACwJgAAZHJzL2Rvd25yZXYueG1sUEsFBgAAAAAEAAQA8wAAALon&#10;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1-30T00:00:00Z">
                                <w:dateFormat w:val="M/d/yyyy"/>
                                <w:lid w:val="en-US"/>
                                <w:storeMappedDataAs w:val="dateTime"/>
                                <w:calendar w:val="gregorian"/>
                              </w:date>
                            </w:sdtPr>
                            <w:sdtEndPr/>
                            <w:sdtContent>
                              <w:p w14:paraId="603A51D5" w14:textId="0D5DBB10" w:rsidR="009E7486" w:rsidRDefault="00E5210D">
                                <w:pPr>
                                  <w:pStyle w:val="NoSpacing"/>
                                  <w:jc w:val="right"/>
                                  <w:rPr>
                                    <w:color w:val="FFFFFF" w:themeColor="background1"/>
                                    <w:sz w:val="28"/>
                                    <w:szCs w:val="28"/>
                                  </w:rPr>
                                </w:pPr>
                                <w:r>
                                  <w:rPr>
                                    <w:color w:val="FFFFFF" w:themeColor="background1"/>
                                    <w:sz w:val="28"/>
                                    <w:szCs w:val="28"/>
                                  </w:rPr>
                                  <w:t>1/30/2020</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60288" behindDoc="0" locked="0" layoutInCell="1" allowOverlap="1" wp14:anchorId="5F9588C3" wp14:editId="13F95DB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8C2430" w14:textId="65D736AC" w:rsidR="009E7486" w:rsidRDefault="00DF5D8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E7486">
                                      <w:rPr>
                                        <w:rFonts w:asciiTheme="majorHAnsi" w:eastAsiaTheme="majorEastAsia" w:hAnsiTheme="majorHAnsi" w:cstheme="majorBidi"/>
                                        <w:color w:val="262626" w:themeColor="text1" w:themeTint="D9"/>
                                        <w:sz w:val="72"/>
                                        <w:szCs w:val="72"/>
                                      </w:rPr>
                                      <w:t>Data Security</w:t>
                                    </w:r>
                                  </w:sdtContent>
                                </w:sdt>
                              </w:p>
                              <w:p w14:paraId="7854F278" w14:textId="0C594F69" w:rsidR="009E7486" w:rsidRDefault="00DF5D89">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9E7486">
                                      <w:rPr>
                                        <w:color w:val="404040" w:themeColor="text1" w:themeTint="BF"/>
                                        <w:sz w:val="36"/>
                                        <w:szCs w:val="36"/>
                                      </w:rPr>
                                      <w:t>Chris Morris</w:t>
                                    </w:r>
                                  </w:sdtContent>
                                </w:sdt>
                              </w:p>
                              <w:p w14:paraId="59482A56" w14:textId="2B9A83A0" w:rsidR="009E7486" w:rsidRDefault="009E7486">
                                <w:pPr>
                                  <w:spacing w:before="120"/>
                                  <w:rPr>
                                    <w:color w:val="404040" w:themeColor="text1" w:themeTint="BF"/>
                                    <w:sz w:val="36"/>
                                    <w:szCs w:val="36"/>
                                  </w:rPr>
                                </w:pPr>
                                <w:r>
                                  <w:rPr>
                                    <w:color w:val="404040" w:themeColor="text1" w:themeTint="BF"/>
                                    <w:sz w:val="36"/>
                                    <w:szCs w:val="36"/>
                                  </w:rPr>
                                  <w:t>P149915</w:t>
                                </w:r>
                              </w:p>
                              <w:p w14:paraId="61B858D4" w14:textId="77777777" w:rsidR="009E7486" w:rsidRDefault="009E7486">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F9588C3" id="_x0000_t202" coordsize="21600,21600" o:spt="202" path="m,l,21600r21600,l21600,xe">
                    <v:stroke joinstyle="miter"/>
                    <v:path gradientshapeok="t" o:connecttype="rect"/>
                  </v:shapetype>
                  <v:shape id="Text Box 1"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2930dA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" filled="f" stroked="f" strokeweight=".5pt">
                    <v:textbox style="mso-fit-shape-to-text:t" inset="0,0,0,0">
                      <w:txbxContent>
                        <w:p w14:paraId="018C2430" w14:textId="65D736AC" w:rsidR="009E7486" w:rsidRDefault="00DF5D8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E7486">
                                <w:rPr>
                                  <w:rFonts w:asciiTheme="majorHAnsi" w:eastAsiaTheme="majorEastAsia" w:hAnsiTheme="majorHAnsi" w:cstheme="majorBidi"/>
                                  <w:color w:val="262626" w:themeColor="text1" w:themeTint="D9"/>
                                  <w:sz w:val="72"/>
                                  <w:szCs w:val="72"/>
                                </w:rPr>
                                <w:t>Data Security</w:t>
                              </w:r>
                            </w:sdtContent>
                          </w:sdt>
                        </w:p>
                        <w:p w14:paraId="7854F278" w14:textId="0C594F69" w:rsidR="009E7486" w:rsidRDefault="00DF5D89">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9E7486">
                                <w:rPr>
                                  <w:color w:val="404040" w:themeColor="text1" w:themeTint="BF"/>
                                  <w:sz w:val="36"/>
                                  <w:szCs w:val="36"/>
                                </w:rPr>
                                <w:t>Chris Morris</w:t>
                              </w:r>
                            </w:sdtContent>
                          </w:sdt>
                        </w:p>
                        <w:p w14:paraId="59482A56" w14:textId="2B9A83A0" w:rsidR="009E7486" w:rsidRDefault="009E7486">
                          <w:pPr>
                            <w:spacing w:before="120"/>
                            <w:rPr>
                              <w:color w:val="404040" w:themeColor="text1" w:themeTint="BF"/>
                              <w:sz w:val="36"/>
                              <w:szCs w:val="36"/>
                            </w:rPr>
                          </w:pPr>
                          <w:r>
                            <w:rPr>
                              <w:color w:val="404040" w:themeColor="text1" w:themeTint="BF"/>
                              <w:sz w:val="36"/>
                              <w:szCs w:val="36"/>
                            </w:rPr>
                            <w:t>P149915</w:t>
                          </w:r>
                        </w:p>
                        <w:p w14:paraId="61B858D4" w14:textId="77777777" w:rsidR="009E7486" w:rsidRDefault="009E7486">
                          <w:pPr>
                            <w:spacing w:before="120"/>
                            <w:rPr>
                              <w:color w:val="404040" w:themeColor="text1" w:themeTint="BF"/>
                              <w:sz w:val="36"/>
                              <w:szCs w:val="36"/>
                            </w:rPr>
                          </w:pPr>
                        </w:p>
                      </w:txbxContent>
                    </v:textbox>
                    <w10:wrap anchorx="page" anchory="page"/>
                  </v:shape>
                </w:pict>
              </mc:Fallback>
            </mc:AlternateContent>
          </w:r>
        </w:p>
        <w:p w14:paraId="7046AE80" w14:textId="32081DBF" w:rsidR="009E7486" w:rsidRDefault="009E7486">
          <w:pPr>
            <w:rPr>
              <w:sz w:val="24"/>
              <w:szCs w:val="24"/>
            </w:rPr>
          </w:pPr>
          <w:r>
            <w:rPr>
              <w:noProof/>
              <w:lang w:eastAsia="en-GB"/>
            </w:rPr>
            <mc:AlternateContent>
              <mc:Choice Requires="wps">
                <w:drawing>
                  <wp:anchor distT="0" distB="0" distL="114300" distR="114300" simplePos="0" relativeHeight="251661312" behindDoc="0" locked="0" layoutInCell="1" allowOverlap="1" wp14:anchorId="71082855" wp14:editId="76F43CD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81000"/>
                    <wp:effectExtent l="0" t="0" r="7620" b="0"/>
                    <wp:wrapNone/>
                    <wp:docPr id="32" name="Text Box 32"/>
                    <wp:cNvGraphicFramePr/>
                    <a:graphic xmlns:a="http://schemas.openxmlformats.org/drawingml/2006/main">
                      <a:graphicData uri="http://schemas.microsoft.com/office/word/2010/wordprocessingShape">
                        <wps:wsp>
                          <wps:cNvSpPr txBox="1"/>
                          <wps:spPr>
                            <a:xfrm>
                              <a:off x="0" y="0"/>
                              <a:ext cx="3657600" cy="381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C86D86" w14:textId="640D8F42" w:rsidR="009E7486" w:rsidRDefault="00DF5D89">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5210D">
                                      <w:rPr>
                                        <w:color w:val="4472C4" w:themeColor="accent1"/>
                                        <w:sz w:val="26"/>
                                        <w:szCs w:val="26"/>
                                      </w:rPr>
                                      <w:t>Module code: ACCA7009</w:t>
                                    </w:r>
                                  </w:sdtContent>
                                </w:sdt>
                              </w:p>
                              <w:p w14:paraId="431E7935" w14:textId="719C0C51" w:rsidR="009E7486" w:rsidRDefault="00DF5D89">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900687">
                                      <w:rPr>
                                        <w:caps/>
                                        <w:color w:val="595959" w:themeColor="text1" w:themeTint="A6"/>
                                        <w:sz w:val="20"/>
                                        <w:szCs w:val="20"/>
                                      </w:rPr>
                                      <w:t xml:space="preserve">     </w:t>
                                    </w:r>
                                  </w:sdtContent>
                                </w:sdt>
                                <w:r w:rsidR="009E7486" w:rsidRPr="009E7486">
                                  <w:rPr>
                                    <w:color w:val="4472C4" w:themeColor="accent1"/>
                                    <w:sz w:val="26"/>
                                    <w:szCs w:val="26"/>
                                  </w:rPr>
                                  <w:t>Lecturer</w:t>
                                </w:r>
                                <w:r w:rsidR="009E7486">
                                  <w:rPr>
                                    <w:caps/>
                                    <w:color w:val="595959" w:themeColor="text1" w:themeTint="A6"/>
                                    <w:sz w:val="20"/>
                                    <w:szCs w:val="20"/>
                                  </w:rPr>
                                  <w:t xml:space="preserve">: </w:t>
                                </w:r>
                                <w:r w:rsidR="009E7486" w:rsidRPr="009E7486">
                                  <w:rPr>
                                    <w:color w:val="4472C4" w:themeColor="accent1"/>
                                    <w:sz w:val="26"/>
                                    <w:szCs w:val="26"/>
                                  </w:rPr>
                                  <w:t>Carlene</w:t>
                                </w:r>
                                <w:r w:rsidR="009E7486">
                                  <w:rPr>
                                    <w:caps/>
                                    <w:color w:val="595959" w:themeColor="text1" w:themeTint="A6"/>
                                    <w:sz w:val="20"/>
                                    <w:szCs w:val="20"/>
                                  </w:rPr>
                                  <w:t xml:space="preserve"> </w:t>
                                </w:r>
                                <w:r w:rsidR="009E7486" w:rsidRPr="009E7486">
                                  <w:rPr>
                                    <w:color w:val="4472C4" w:themeColor="accent1"/>
                                    <w:sz w:val="26"/>
                                    <w:szCs w:val="26"/>
                                  </w:rPr>
                                  <w:t>Campbell</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71082855" id="Text Box 32" o:spid="_x0000_s1056" type="#_x0000_t202" style="position:absolute;margin-left:0;margin-top:0;width:4in;height:30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" filled="f" stroked="f" strokeweight=".5pt">
                    <v:textbox inset="0,0,0,0">
                      <w:txbxContent>
                        <w:p w14:paraId="2BC86D86" w14:textId="640D8F42" w:rsidR="009E7486" w:rsidRDefault="00DF5D89">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5210D">
                                <w:rPr>
                                  <w:color w:val="4472C4" w:themeColor="accent1"/>
                                  <w:sz w:val="26"/>
                                  <w:szCs w:val="26"/>
                                </w:rPr>
                                <w:t>Module code: ACCA7009</w:t>
                              </w:r>
                            </w:sdtContent>
                          </w:sdt>
                        </w:p>
                        <w:p w14:paraId="431E7935" w14:textId="719C0C51" w:rsidR="009E7486" w:rsidRDefault="00DF5D89">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900687">
                                <w:rPr>
                                  <w:caps/>
                                  <w:color w:val="595959" w:themeColor="text1" w:themeTint="A6"/>
                                  <w:sz w:val="20"/>
                                  <w:szCs w:val="20"/>
                                </w:rPr>
                                <w:t xml:space="preserve">     </w:t>
                              </w:r>
                            </w:sdtContent>
                          </w:sdt>
                          <w:r w:rsidR="009E7486" w:rsidRPr="009E7486">
                            <w:rPr>
                              <w:color w:val="4472C4" w:themeColor="accent1"/>
                              <w:sz w:val="26"/>
                              <w:szCs w:val="26"/>
                            </w:rPr>
                            <w:t>Lecturer</w:t>
                          </w:r>
                          <w:r w:rsidR="009E7486">
                            <w:rPr>
                              <w:caps/>
                              <w:color w:val="595959" w:themeColor="text1" w:themeTint="A6"/>
                              <w:sz w:val="20"/>
                              <w:szCs w:val="20"/>
                            </w:rPr>
                            <w:t xml:space="preserve">: </w:t>
                          </w:r>
                          <w:r w:rsidR="009E7486" w:rsidRPr="009E7486">
                            <w:rPr>
                              <w:color w:val="4472C4" w:themeColor="accent1"/>
                              <w:sz w:val="26"/>
                              <w:szCs w:val="26"/>
                            </w:rPr>
                            <w:t>Carlene</w:t>
                          </w:r>
                          <w:r w:rsidR="009E7486">
                            <w:rPr>
                              <w:caps/>
                              <w:color w:val="595959" w:themeColor="text1" w:themeTint="A6"/>
                              <w:sz w:val="20"/>
                              <w:szCs w:val="20"/>
                            </w:rPr>
                            <w:t xml:space="preserve"> </w:t>
                          </w:r>
                          <w:r w:rsidR="009E7486" w:rsidRPr="009E7486">
                            <w:rPr>
                              <w:color w:val="4472C4" w:themeColor="accent1"/>
                              <w:sz w:val="26"/>
                              <w:szCs w:val="26"/>
                            </w:rPr>
                            <w:t>Campbell</w:t>
                          </w:r>
                        </w:p>
                      </w:txbxContent>
                    </v:textbox>
                    <w10:wrap anchorx="page" anchory="page"/>
                  </v:shape>
                </w:pict>
              </mc:Fallback>
            </mc:AlternateContent>
          </w:r>
          <w:r>
            <w:rPr>
              <w:sz w:val="24"/>
              <w:szCs w:val="24"/>
            </w:rPr>
            <w:br w:type="page"/>
          </w:r>
        </w:p>
      </w:sdtContent>
    </w:sdt>
    <w:p w14:paraId="581A560A" w14:textId="6D4F6F12" w:rsidR="00E87B48" w:rsidRPr="00E87B48" w:rsidRDefault="00E87B48">
      <w:pPr>
        <w:rPr>
          <w:sz w:val="24"/>
          <w:szCs w:val="24"/>
          <w:u w:val="single"/>
        </w:rPr>
      </w:pPr>
      <w:r w:rsidRPr="00E87B48">
        <w:rPr>
          <w:sz w:val="24"/>
          <w:szCs w:val="24"/>
          <w:u w:val="single"/>
        </w:rPr>
        <w:lastRenderedPageBreak/>
        <w:t>Abstract</w:t>
      </w:r>
    </w:p>
    <w:p w14:paraId="179D62DA" w14:textId="77777777" w:rsidR="00CA1702" w:rsidRDefault="00CA1702">
      <w:pPr>
        <w:rPr>
          <w:sz w:val="24"/>
          <w:szCs w:val="24"/>
        </w:rPr>
      </w:pPr>
      <w:r>
        <w:rPr>
          <w:sz w:val="24"/>
          <w:szCs w:val="24"/>
        </w:rPr>
        <w:t>A security framework is important to help maintain data security due to acting as a concise set of guidelines, each with its own heading (usually about five overall). Three common frameworks (</w:t>
      </w:r>
      <w:commentRangeStart w:id="0"/>
      <w:r>
        <w:rPr>
          <w:sz w:val="24"/>
          <w:szCs w:val="24"/>
        </w:rPr>
        <w:t>NIST, ISO, and PCI DSS</w:t>
      </w:r>
      <w:commentRangeEnd w:id="0"/>
      <w:r w:rsidR="007663F7">
        <w:rPr>
          <w:rStyle w:val="CommentReference"/>
        </w:rPr>
        <w:commentReference w:id="0"/>
      </w:r>
      <w:r>
        <w:rPr>
          <w:sz w:val="24"/>
          <w:szCs w:val="24"/>
        </w:rPr>
        <w:t xml:space="preserve">) were analysed based on how robust their frameworks were. While NIST was deemed to be the most useful overall, all three proved important in the creation of a scenario framework created by the author. </w:t>
      </w:r>
    </w:p>
    <w:p w14:paraId="14AF7F33" w14:textId="5EE523DB" w:rsidR="00E87B48" w:rsidRPr="00E87B48" w:rsidRDefault="00CA1702">
      <w:pPr>
        <w:rPr>
          <w:sz w:val="24"/>
          <w:szCs w:val="24"/>
        </w:rPr>
      </w:pPr>
      <w:r>
        <w:rPr>
          <w:sz w:val="24"/>
          <w:szCs w:val="24"/>
        </w:rPr>
        <w:t>While common sections such as performance analysis were included, it was less commonly used in this case at the beginning rather than end of the framework. It is important that any framework and resulting changes are properly communicated to avoid blame being unjustly placed within an organisation.</w:t>
      </w:r>
    </w:p>
    <w:p w14:paraId="2889B93D" w14:textId="1E0162FB" w:rsidR="00E87B48" w:rsidRPr="00E87B48" w:rsidRDefault="00E87B48">
      <w:pPr>
        <w:rPr>
          <w:sz w:val="24"/>
          <w:szCs w:val="24"/>
          <w:u w:val="single"/>
        </w:rPr>
      </w:pPr>
      <w:r w:rsidRPr="00E87B48">
        <w:rPr>
          <w:sz w:val="24"/>
          <w:szCs w:val="24"/>
          <w:u w:val="single"/>
        </w:rPr>
        <w:t>Introduction</w:t>
      </w:r>
    </w:p>
    <w:p w14:paraId="5B0F4B2A" w14:textId="77777777" w:rsidR="003B54E7" w:rsidRDefault="00D9021E">
      <w:pPr>
        <w:rPr>
          <w:sz w:val="24"/>
          <w:szCs w:val="24"/>
        </w:rPr>
      </w:pPr>
      <w:r>
        <w:rPr>
          <w:sz w:val="24"/>
          <w:szCs w:val="24"/>
        </w:rPr>
        <w:t>A security framework is</w:t>
      </w:r>
      <w:r w:rsidR="00634667">
        <w:rPr>
          <w:sz w:val="24"/>
          <w:szCs w:val="24"/>
        </w:rPr>
        <w:t xml:space="preserve"> a combined measure of policies </w:t>
      </w:r>
      <w:r w:rsidR="00E34956">
        <w:rPr>
          <w:sz w:val="24"/>
          <w:szCs w:val="24"/>
        </w:rPr>
        <w:t>(namely how to protect data and search for any weaknesses)</w:t>
      </w:r>
      <w:r w:rsidR="00634667">
        <w:rPr>
          <w:sz w:val="24"/>
          <w:szCs w:val="24"/>
        </w:rPr>
        <w:t>, made with the aim of maintaining security within an organisation.</w:t>
      </w:r>
      <w:r w:rsidR="00E34956">
        <w:rPr>
          <w:sz w:val="24"/>
          <w:szCs w:val="24"/>
        </w:rPr>
        <w:t xml:space="preserve"> Th</w:t>
      </w:r>
      <w:r w:rsidR="003F3C03">
        <w:rPr>
          <w:sz w:val="24"/>
          <w:szCs w:val="24"/>
        </w:rPr>
        <w:t>e</w:t>
      </w:r>
      <w:r w:rsidR="009E7486">
        <w:rPr>
          <w:sz w:val="24"/>
          <w:szCs w:val="24"/>
        </w:rPr>
        <w:t>y</w:t>
      </w:r>
      <w:r w:rsidR="003F3C03">
        <w:rPr>
          <w:sz w:val="24"/>
          <w:szCs w:val="24"/>
        </w:rPr>
        <w:t xml:space="preserve"> are split into several sections </w:t>
      </w:r>
      <w:r w:rsidR="00C108B9">
        <w:rPr>
          <w:sz w:val="24"/>
          <w:szCs w:val="24"/>
        </w:rPr>
        <w:t>before being</w:t>
      </w:r>
      <w:r w:rsidR="00912E5B">
        <w:rPr>
          <w:sz w:val="24"/>
          <w:szCs w:val="24"/>
        </w:rPr>
        <w:t xml:space="preserve"> </w:t>
      </w:r>
      <w:r w:rsidR="003F3C03">
        <w:rPr>
          <w:sz w:val="24"/>
          <w:szCs w:val="24"/>
        </w:rPr>
        <w:t>broken down further</w:t>
      </w:r>
      <w:r w:rsidR="00C108B9">
        <w:rPr>
          <w:sz w:val="24"/>
          <w:szCs w:val="24"/>
        </w:rPr>
        <w:t>, and are important in properly outlining an organisation’s procedures in securing its data</w:t>
      </w:r>
      <w:r w:rsidR="000B613D">
        <w:rPr>
          <w:sz w:val="24"/>
          <w:szCs w:val="24"/>
        </w:rPr>
        <w:t>.</w:t>
      </w:r>
      <w:r w:rsidR="003F3C03">
        <w:rPr>
          <w:sz w:val="24"/>
          <w:szCs w:val="24"/>
        </w:rPr>
        <w:t xml:space="preserve"> </w:t>
      </w:r>
      <w:r w:rsidR="00B5068E">
        <w:rPr>
          <w:sz w:val="24"/>
          <w:szCs w:val="24"/>
        </w:rPr>
        <w:t>[1]</w:t>
      </w:r>
      <w:r w:rsidR="00333D80">
        <w:rPr>
          <w:sz w:val="24"/>
          <w:szCs w:val="24"/>
        </w:rPr>
        <w:t xml:space="preserve"> </w:t>
      </w:r>
    </w:p>
    <w:p w14:paraId="5C637A02" w14:textId="20C68A5C" w:rsidR="000314C9" w:rsidRPr="00B55E6C" w:rsidRDefault="003B54E7">
      <w:pPr>
        <w:rPr>
          <w:sz w:val="24"/>
          <w:szCs w:val="24"/>
        </w:rPr>
      </w:pPr>
      <w:r>
        <w:rPr>
          <w:sz w:val="24"/>
          <w:szCs w:val="24"/>
        </w:rPr>
        <w:t xml:space="preserve">Frameworks normally contain roughly </w:t>
      </w:r>
      <w:r w:rsidR="001374CA">
        <w:rPr>
          <w:sz w:val="24"/>
          <w:szCs w:val="24"/>
        </w:rPr>
        <w:t>five</w:t>
      </w:r>
      <w:r>
        <w:rPr>
          <w:sz w:val="24"/>
          <w:szCs w:val="24"/>
        </w:rPr>
        <w:t xml:space="preserve"> sections</w:t>
      </w:r>
      <w:r w:rsidR="00B55E6C">
        <w:rPr>
          <w:sz w:val="24"/>
          <w:szCs w:val="24"/>
        </w:rPr>
        <w:t xml:space="preserve">. </w:t>
      </w:r>
      <w:r w:rsidR="000B613D">
        <w:rPr>
          <w:sz w:val="24"/>
          <w:szCs w:val="24"/>
        </w:rPr>
        <w:t>An example framework would</w:t>
      </w:r>
      <w:r w:rsidR="003F3C03">
        <w:rPr>
          <w:sz w:val="24"/>
          <w:szCs w:val="24"/>
        </w:rPr>
        <w:t xml:space="preserve"> </w:t>
      </w:r>
      <w:r w:rsidR="000B613D">
        <w:rPr>
          <w:sz w:val="24"/>
          <w:szCs w:val="24"/>
        </w:rPr>
        <w:t xml:space="preserve">start with </w:t>
      </w:r>
      <w:r w:rsidR="003F3C03">
        <w:rPr>
          <w:sz w:val="24"/>
          <w:szCs w:val="24"/>
        </w:rPr>
        <w:t xml:space="preserve">a plan section detailing what needs review </w:t>
      </w:r>
      <w:r w:rsidR="000B613D">
        <w:rPr>
          <w:sz w:val="24"/>
          <w:szCs w:val="24"/>
        </w:rPr>
        <w:t>(</w:t>
      </w:r>
      <w:r w:rsidR="003F3C03">
        <w:rPr>
          <w:sz w:val="24"/>
          <w:szCs w:val="24"/>
        </w:rPr>
        <w:t>such as security architecture)</w:t>
      </w:r>
      <w:r w:rsidR="000B613D">
        <w:rPr>
          <w:sz w:val="24"/>
          <w:szCs w:val="24"/>
        </w:rPr>
        <w:t>, followed by an implementation section</w:t>
      </w:r>
      <w:r w:rsidR="00912E5B">
        <w:rPr>
          <w:sz w:val="24"/>
          <w:szCs w:val="24"/>
        </w:rPr>
        <w:t xml:space="preserve"> detailing how</w:t>
      </w:r>
      <w:r w:rsidR="000B613D">
        <w:rPr>
          <w:sz w:val="24"/>
          <w:szCs w:val="24"/>
        </w:rPr>
        <w:t xml:space="preserve"> </w:t>
      </w:r>
      <w:r w:rsidR="000314C9">
        <w:rPr>
          <w:sz w:val="24"/>
          <w:szCs w:val="24"/>
        </w:rPr>
        <w:t xml:space="preserve">to carry the plan out </w:t>
      </w:r>
      <w:r w:rsidR="000B613D">
        <w:rPr>
          <w:sz w:val="24"/>
          <w:szCs w:val="24"/>
        </w:rPr>
        <w:t xml:space="preserve">and then a verification </w:t>
      </w:r>
      <w:r w:rsidR="000314C9">
        <w:rPr>
          <w:sz w:val="24"/>
          <w:szCs w:val="24"/>
        </w:rPr>
        <w:t>section to analyse progress</w:t>
      </w:r>
      <w:r w:rsidR="00912E5B">
        <w:rPr>
          <w:sz w:val="24"/>
          <w:szCs w:val="24"/>
        </w:rPr>
        <w:t xml:space="preserve"> made</w:t>
      </w:r>
      <w:r w:rsidR="000B613D">
        <w:rPr>
          <w:sz w:val="24"/>
          <w:szCs w:val="24"/>
        </w:rPr>
        <w:t>.</w:t>
      </w:r>
      <w:r w:rsidR="003F3C03">
        <w:rPr>
          <w:sz w:val="24"/>
          <w:szCs w:val="24"/>
        </w:rPr>
        <w:t xml:space="preserve"> </w:t>
      </w:r>
      <w:r w:rsidR="00B5068E">
        <w:rPr>
          <w:sz w:val="24"/>
          <w:szCs w:val="24"/>
        </w:rPr>
        <w:t>[</w:t>
      </w:r>
      <w:r w:rsidR="00B55E6C">
        <w:rPr>
          <w:sz w:val="24"/>
          <w:szCs w:val="24"/>
        </w:rPr>
        <w:t>2</w:t>
      </w:r>
      <w:r w:rsidR="00B5068E">
        <w:rPr>
          <w:sz w:val="24"/>
          <w:szCs w:val="24"/>
        </w:rPr>
        <w:t>]</w:t>
      </w:r>
      <w:r w:rsidR="004F77BE">
        <w:rPr>
          <w:sz w:val="24"/>
          <w:szCs w:val="24"/>
        </w:rPr>
        <w:t xml:space="preserve"> </w:t>
      </w:r>
    </w:p>
    <w:p w14:paraId="25795302" w14:textId="0657EFFF" w:rsidR="00D9021E" w:rsidRDefault="000B613D">
      <w:pPr>
        <w:rPr>
          <w:sz w:val="24"/>
          <w:szCs w:val="24"/>
        </w:rPr>
      </w:pPr>
      <w:r>
        <w:rPr>
          <w:sz w:val="24"/>
          <w:szCs w:val="24"/>
        </w:rPr>
        <w:t>E</w:t>
      </w:r>
      <w:r w:rsidR="003F3C03">
        <w:rPr>
          <w:sz w:val="24"/>
          <w:szCs w:val="24"/>
        </w:rPr>
        <w:t>ach section normally lead</w:t>
      </w:r>
      <w:r>
        <w:rPr>
          <w:sz w:val="24"/>
          <w:szCs w:val="24"/>
        </w:rPr>
        <w:t>s</w:t>
      </w:r>
      <w:r w:rsidR="003F3C03">
        <w:rPr>
          <w:sz w:val="24"/>
          <w:szCs w:val="24"/>
        </w:rPr>
        <w:t xml:space="preserve"> on from the last in a logical sequence. The framework </w:t>
      </w:r>
      <w:r w:rsidR="00E34956">
        <w:rPr>
          <w:sz w:val="24"/>
          <w:szCs w:val="24"/>
        </w:rPr>
        <w:t xml:space="preserve">would be expected to be followed by </w:t>
      </w:r>
      <w:r w:rsidR="003F3C03">
        <w:rPr>
          <w:sz w:val="24"/>
          <w:szCs w:val="24"/>
        </w:rPr>
        <w:t>everyone within said organisation</w:t>
      </w:r>
      <w:r w:rsidR="00E34956">
        <w:rPr>
          <w:sz w:val="24"/>
          <w:szCs w:val="24"/>
        </w:rPr>
        <w:t xml:space="preserve">, making </w:t>
      </w:r>
      <w:r w:rsidR="003F3C03">
        <w:rPr>
          <w:sz w:val="24"/>
          <w:szCs w:val="24"/>
        </w:rPr>
        <w:t>communication particularly</w:t>
      </w:r>
      <w:r w:rsidR="00E34956">
        <w:rPr>
          <w:sz w:val="24"/>
          <w:szCs w:val="24"/>
        </w:rPr>
        <w:t xml:space="preserve"> important</w:t>
      </w:r>
      <w:r w:rsidR="003F3C03">
        <w:rPr>
          <w:sz w:val="24"/>
          <w:szCs w:val="24"/>
        </w:rPr>
        <w:t xml:space="preserve"> to avoid repercussions</w:t>
      </w:r>
      <w:r w:rsidR="00E34956">
        <w:rPr>
          <w:sz w:val="24"/>
          <w:szCs w:val="24"/>
        </w:rPr>
        <w:t>.</w:t>
      </w:r>
    </w:p>
    <w:p w14:paraId="2538E07E" w14:textId="20A1D0E1" w:rsidR="00AF68D5" w:rsidRDefault="00AF68D5" w:rsidP="00AF68D5">
      <w:pPr>
        <w:rPr>
          <w:sz w:val="24"/>
          <w:szCs w:val="24"/>
        </w:rPr>
      </w:pPr>
      <w:r>
        <w:rPr>
          <w:sz w:val="24"/>
          <w:szCs w:val="24"/>
        </w:rPr>
        <w:t xml:space="preserve">The objective is to perform research and analysis on common data security frameworks, including what goes into one and which one, in the author’s opinion, is the most efficient. This knowledge will then be </w:t>
      </w:r>
      <w:r w:rsidR="001374CA">
        <w:rPr>
          <w:sz w:val="24"/>
          <w:szCs w:val="24"/>
        </w:rPr>
        <w:t>applied in a second task as a framework must be constructed taking Task 1 into consideration</w:t>
      </w:r>
      <w:r>
        <w:rPr>
          <w:sz w:val="24"/>
          <w:szCs w:val="24"/>
        </w:rPr>
        <w:t xml:space="preserve">. </w:t>
      </w:r>
    </w:p>
    <w:p w14:paraId="1368A9AF" w14:textId="7B3FC262" w:rsidR="00900687" w:rsidRPr="00900687" w:rsidRDefault="0005540E">
      <w:pPr>
        <w:rPr>
          <w:sz w:val="24"/>
          <w:szCs w:val="24"/>
          <w:u w:val="single"/>
        </w:rPr>
      </w:pPr>
      <w:r>
        <w:rPr>
          <w:sz w:val="24"/>
          <w:szCs w:val="24"/>
          <w:u w:val="single"/>
        </w:rPr>
        <w:t>Findings</w:t>
      </w:r>
    </w:p>
    <w:p w14:paraId="57529489" w14:textId="200CEEA1" w:rsidR="00E87B48" w:rsidRDefault="002812A2">
      <w:pPr>
        <w:rPr>
          <w:rFonts w:asciiTheme="majorHAnsi" w:hAnsiTheme="majorHAnsi" w:cstheme="majorHAnsi"/>
          <w:sz w:val="24"/>
          <w:szCs w:val="24"/>
          <w:u w:val="single"/>
        </w:rPr>
      </w:pPr>
      <w:r w:rsidRPr="002812A2">
        <w:rPr>
          <w:rFonts w:asciiTheme="majorHAnsi" w:hAnsiTheme="majorHAnsi" w:cstheme="majorHAnsi"/>
          <w:sz w:val="24"/>
          <w:szCs w:val="24"/>
          <w:u w:val="single"/>
        </w:rPr>
        <w:t>Task 1</w:t>
      </w:r>
    </w:p>
    <w:p w14:paraId="2B2B4971" w14:textId="635ED668" w:rsidR="00900687" w:rsidRPr="00900687" w:rsidRDefault="00900687">
      <w:pPr>
        <w:rPr>
          <w:rFonts w:cstheme="minorHAnsi"/>
          <w:sz w:val="24"/>
          <w:szCs w:val="24"/>
        </w:rPr>
      </w:pPr>
      <w:r>
        <w:rPr>
          <w:rFonts w:cstheme="minorHAnsi"/>
          <w:sz w:val="24"/>
          <w:szCs w:val="24"/>
        </w:rPr>
        <w:t>There are frameworks that will be analysed in this task; NIST (version 1.1), ISO (version 27001), and PCI DSS (version 2).</w:t>
      </w:r>
    </w:p>
    <w:p w14:paraId="7940B07C" w14:textId="0114093E" w:rsidR="00C903F4" w:rsidRPr="002812A2" w:rsidRDefault="00C903F4">
      <w:pPr>
        <w:rPr>
          <w:rFonts w:asciiTheme="majorHAnsi" w:hAnsiTheme="majorHAnsi" w:cstheme="majorHAnsi"/>
          <w:sz w:val="24"/>
          <w:szCs w:val="24"/>
          <w:u w:val="single"/>
        </w:rPr>
      </w:pPr>
      <w:r>
        <w:rPr>
          <w:rFonts w:asciiTheme="majorHAnsi" w:hAnsiTheme="majorHAnsi" w:cstheme="majorHAnsi"/>
          <w:sz w:val="24"/>
          <w:szCs w:val="24"/>
          <w:u w:val="single"/>
        </w:rPr>
        <w:t>NIST</w:t>
      </w:r>
    </w:p>
    <w:p w14:paraId="20D68E24" w14:textId="11EABA4A" w:rsidR="002812A2" w:rsidRDefault="002812A2">
      <w:pPr>
        <w:rPr>
          <w:sz w:val="24"/>
          <w:szCs w:val="24"/>
        </w:rPr>
      </w:pPr>
      <w:r>
        <w:rPr>
          <w:sz w:val="24"/>
          <w:szCs w:val="24"/>
        </w:rPr>
        <w:t xml:space="preserve">The </w:t>
      </w:r>
      <w:r w:rsidR="00E27D96">
        <w:rPr>
          <w:sz w:val="24"/>
          <w:szCs w:val="24"/>
        </w:rPr>
        <w:t>National Institute of Standards and Technology (NIST)</w:t>
      </w:r>
      <w:r w:rsidR="00FF3F5F">
        <w:rPr>
          <w:sz w:val="24"/>
          <w:szCs w:val="24"/>
        </w:rPr>
        <w:t>, version 1</w:t>
      </w:r>
      <w:r w:rsidR="00E27D96">
        <w:rPr>
          <w:sz w:val="24"/>
          <w:szCs w:val="24"/>
        </w:rPr>
        <w:t xml:space="preserve"> has five </w:t>
      </w:r>
      <w:r w:rsidR="00FF3F5F">
        <w:rPr>
          <w:sz w:val="24"/>
          <w:szCs w:val="24"/>
        </w:rPr>
        <w:t xml:space="preserve">headings; “identify” to perform risk assessments, </w:t>
      </w:r>
      <w:r w:rsidR="00367014">
        <w:rPr>
          <w:sz w:val="24"/>
          <w:szCs w:val="24"/>
        </w:rPr>
        <w:t>“protect” to control maintenance (data protection), “detect” to analyse the overall security, “respond” to help plan any security improvements, and “recover” to implement improvements identified in the “respond” area.</w:t>
      </w:r>
      <w:r w:rsidR="00B5068E">
        <w:rPr>
          <w:sz w:val="24"/>
          <w:szCs w:val="24"/>
        </w:rPr>
        <w:t xml:space="preserve"> [</w:t>
      </w:r>
      <w:r w:rsidR="00B55E6C">
        <w:rPr>
          <w:sz w:val="24"/>
          <w:szCs w:val="24"/>
        </w:rPr>
        <w:t>3</w:t>
      </w:r>
      <w:r w:rsidR="001B474B">
        <w:rPr>
          <w:sz w:val="24"/>
          <w:szCs w:val="24"/>
        </w:rPr>
        <w:t>]</w:t>
      </w:r>
    </w:p>
    <w:p w14:paraId="760D8DF9" w14:textId="368DD15A" w:rsidR="00E34956" w:rsidRDefault="00E34956">
      <w:pPr>
        <w:rPr>
          <w:sz w:val="24"/>
          <w:szCs w:val="24"/>
        </w:rPr>
      </w:pPr>
      <w:r>
        <w:rPr>
          <w:sz w:val="24"/>
          <w:szCs w:val="24"/>
        </w:rPr>
        <w:t xml:space="preserve">The </w:t>
      </w:r>
      <w:r w:rsidR="00FA56C6">
        <w:rPr>
          <w:sz w:val="24"/>
          <w:szCs w:val="24"/>
        </w:rPr>
        <w:t xml:space="preserve">main </w:t>
      </w:r>
      <w:r>
        <w:rPr>
          <w:sz w:val="24"/>
          <w:szCs w:val="24"/>
        </w:rPr>
        <w:t>advantage of this framework</w:t>
      </w:r>
      <w:r w:rsidR="00FA56C6">
        <w:rPr>
          <w:sz w:val="24"/>
          <w:szCs w:val="24"/>
        </w:rPr>
        <w:t xml:space="preserve"> is </w:t>
      </w:r>
      <w:r w:rsidR="00891CCD">
        <w:rPr>
          <w:sz w:val="24"/>
          <w:szCs w:val="24"/>
        </w:rPr>
        <w:t>that each section is</w:t>
      </w:r>
      <w:r w:rsidR="00FA56C6">
        <w:rPr>
          <w:sz w:val="24"/>
          <w:szCs w:val="24"/>
        </w:rPr>
        <w:t xml:space="preserve"> clearly defin</w:t>
      </w:r>
      <w:r w:rsidR="00891CCD">
        <w:rPr>
          <w:sz w:val="24"/>
          <w:szCs w:val="24"/>
        </w:rPr>
        <w:t>ed</w:t>
      </w:r>
      <w:r w:rsidR="00FA56C6">
        <w:rPr>
          <w:sz w:val="24"/>
          <w:szCs w:val="24"/>
        </w:rPr>
        <w:t xml:space="preserve"> with common language</w:t>
      </w:r>
      <w:r w:rsidR="00891CCD">
        <w:rPr>
          <w:sz w:val="24"/>
          <w:szCs w:val="24"/>
        </w:rPr>
        <w:t>, reducing time spent adjusting to the framework</w:t>
      </w:r>
      <w:r w:rsidR="00FA56C6">
        <w:rPr>
          <w:sz w:val="24"/>
          <w:szCs w:val="24"/>
        </w:rPr>
        <w:t xml:space="preserve">. It also provides wide customisation so organisations can tailor the framework to their needs. </w:t>
      </w:r>
      <w:r>
        <w:rPr>
          <w:sz w:val="24"/>
          <w:szCs w:val="24"/>
        </w:rPr>
        <w:t xml:space="preserve">However, </w:t>
      </w:r>
      <w:r w:rsidR="00FA56C6">
        <w:rPr>
          <w:sz w:val="24"/>
          <w:szCs w:val="24"/>
        </w:rPr>
        <w:t xml:space="preserve">having too much customisation may lead to a lack of clarity </w:t>
      </w:r>
      <w:r w:rsidR="00891CCD">
        <w:rPr>
          <w:sz w:val="24"/>
          <w:szCs w:val="24"/>
        </w:rPr>
        <w:lastRenderedPageBreak/>
        <w:t xml:space="preserve">with too </w:t>
      </w:r>
      <w:r w:rsidR="007E3CC5">
        <w:rPr>
          <w:sz w:val="24"/>
          <w:szCs w:val="24"/>
        </w:rPr>
        <w:t>many variables</w:t>
      </w:r>
      <w:r w:rsidR="00891CCD">
        <w:rPr>
          <w:sz w:val="24"/>
          <w:szCs w:val="24"/>
        </w:rPr>
        <w:t xml:space="preserve"> </w:t>
      </w:r>
      <w:r w:rsidR="00FA56C6">
        <w:rPr>
          <w:sz w:val="24"/>
          <w:szCs w:val="24"/>
        </w:rPr>
        <w:t xml:space="preserve">and therefore further security issues. </w:t>
      </w:r>
    </w:p>
    <w:p w14:paraId="64438161" w14:textId="6EDF4A7E" w:rsidR="00C61AAA" w:rsidRDefault="00C903F4">
      <w:pPr>
        <w:rPr>
          <w:sz w:val="24"/>
          <w:szCs w:val="24"/>
        </w:rPr>
      </w:pPr>
      <w:r>
        <w:rPr>
          <w:sz w:val="24"/>
          <w:szCs w:val="24"/>
        </w:rPr>
        <w:t xml:space="preserve">Delving into the model section by section, “identify” contains </w:t>
      </w:r>
      <w:r w:rsidR="00501B54">
        <w:rPr>
          <w:sz w:val="24"/>
          <w:szCs w:val="24"/>
        </w:rPr>
        <w:t xml:space="preserve">five areas. It ensures that organisations check over what resources it already has and how it handles business operations, effectively serving as the risk management section. </w:t>
      </w:r>
      <w:r w:rsidR="00C61AAA">
        <w:rPr>
          <w:sz w:val="24"/>
          <w:szCs w:val="24"/>
        </w:rPr>
        <w:t>This is listed first; the author also plans to have security checks listed first in Task 2.</w:t>
      </w:r>
    </w:p>
    <w:p w14:paraId="7DFA3633" w14:textId="5F9BD1B0" w:rsidR="00C61AAA" w:rsidRDefault="009478B7">
      <w:pPr>
        <w:rPr>
          <w:sz w:val="24"/>
          <w:szCs w:val="24"/>
        </w:rPr>
      </w:pPr>
      <w:r>
        <w:rPr>
          <w:sz w:val="24"/>
          <w:szCs w:val="24"/>
        </w:rPr>
        <w:t>The “protect” section essentially ensures that only authorized personnel can access data, implementing security procedures and training. Training can be listed in Task 2 as a security requirement. This leads onto “detection”</w:t>
      </w:r>
      <w:r w:rsidR="00F47039">
        <w:rPr>
          <w:sz w:val="24"/>
          <w:szCs w:val="24"/>
        </w:rPr>
        <w:t xml:space="preserve">, which spots any </w:t>
      </w:r>
      <w:r w:rsidR="00BD39CE">
        <w:rPr>
          <w:sz w:val="24"/>
          <w:szCs w:val="24"/>
        </w:rPr>
        <w:t>unusual factors. This can be considered the least robust heading due to being the shortest and up for merger with an analysis of assets</w:t>
      </w:r>
      <w:r w:rsidR="00E02C85">
        <w:rPr>
          <w:sz w:val="24"/>
          <w:szCs w:val="24"/>
        </w:rPr>
        <w:t>, while “protect” could be considered the most robust due to serving as the backbone of the model and having the most subsections</w:t>
      </w:r>
      <w:r w:rsidR="00BD39CE">
        <w:rPr>
          <w:sz w:val="24"/>
          <w:szCs w:val="24"/>
        </w:rPr>
        <w:t>.</w:t>
      </w:r>
    </w:p>
    <w:p w14:paraId="528E6948" w14:textId="4B9DDD45" w:rsidR="00BD39CE" w:rsidRDefault="00E02C85">
      <w:pPr>
        <w:rPr>
          <w:sz w:val="24"/>
          <w:szCs w:val="24"/>
        </w:rPr>
      </w:pPr>
      <w:r>
        <w:rPr>
          <w:sz w:val="24"/>
          <w:szCs w:val="24"/>
        </w:rPr>
        <w:t>The model is concluded</w:t>
      </w:r>
      <w:r w:rsidR="00BD39CE">
        <w:rPr>
          <w:sz w:val="24"/>
          <w:szCs w:val="24"/>
        </w:rPr>
        <w:t xml:space="preserve"> by “respond</w:t>
      </w:r>
      <w:r>
        <w:rPr>
          <w:sz w:val="24"/>
          <w:szCs w:val="24"/>
        </w:rPr>
        <w:t xml:space="preserve">” to carry out security procedures and “recover” to </w:t>
      </w:r>
      <w:r w:rsidR="00856D35">
        <w:rPr>
          <w:sz w:val="24"/>
          <w:szCs w:val="24"/>
        </w:rPr>
        <w:t>restore stability</w:t>
      </w:r>
      <w:r w:rsidR="008648F2">
        <w:rPr>
          <w:sz w:val="24"/>
          <w:szCs w:val="24"/>
        </w:rPr>
        <w:t xml:space="preserve"> and</w:t>
      </w:r>
      <w:r w:rsidR="007D2CBE">
        <w:rPr>
          <w:sz w:val="24"/>
          <w:szCs w:val="24"/>
        </w:rPr>
        <w:t xml:space="preserve"> effectively allow the cycle to restart</w:t>
      </w:r>
      <w:r w:rsidR="00856D35">
        <w:rPr>
          <w:sz w:val="24"/>
          <w:szCs w:val="24"/>
        </w:rPr>
        <w:t>. There is a subsection titled “improvements” in both headings, marking an overlap</w:t>
      </w:r>
      <w:r w:rsidR="00AD5AE4">
        <w:rPr>
          <w:sz w:val="24"/>
          <w:szCs w:val="24"/>
        </w:rPr>
        <w:t xml:space="preserve"> and again having a factor to take forward in Task 2.</w:t>
      </w:r>
    </w:p>
    <w:p w14:paraId="49EA2FFD" w14:textId="0F937150" w:rsidR="008648F2" w:rsidRDefault="008648F2">
      <w:pPr>
        <w:rPr>
          <w:sz w:val="24"/>
          <w:szCs w:val="24"/>
        </w:rPr>
      </w:pPr>
      <w:r>
        <w:rPr>
          <w:sz w:val="24"/>
          <w:szCs w:val="24"/>
        </w:rPr>
        <w:t>Overall, while arguing that the “detect” section may not be necessary, this model is considered robust and a significant inspiration to draw on during Task 2.</w:t>
      </w:r>
    </w:p>
    <w:p w14:paraId="066A4972" w14:textId="34817801" w:rsidR="00AD5AE4" w:rsidRDefault="00AD5AE4">
      <w:pPr>
        <w:rPr>
          <w:rFonts w:asciiTheme="majorHAnsi" w:hAnsiTheme="majorHAnsi" w:cstheme="majorHAnsi"/>
          <w:sz w:val="24"/>
          <w:szCs w:val="24"/>
          <w:u w:val="single"/>
        </w:rPr>
      </w:pPr>
      <w:r>
        <w:rPr>
          <w:rFonts w:asciiTheme="majorHAnsi" w:hAnsiTheme="majorHAnsi" w:cstheme="majorHAnsi"/>
          <w:sz w:val="24"/>
          <w:szCs w:val="24"/>
          <w:u w:val="single"/>
        </w:rPr>
        <w:t>ISO</w:t>
      </w:r>
    </w:p>
    <w:p w14:paraId="07E98AE2" w14:textId="36AB9644" w:rsidR="00E34956" w:rsidRDefault="00900687">
      <w:pPr>
        <w:rPr>
          <w:sz w:val="24"/>
          <w:szCs w:val="24"/>
        </w:rPr>
      </w:pPr>
      <w:r>
        <w:rPr>
          <w:sz w:val="24"/>
          <w:szCs w:val="24"/>
        </w:rPr>
        <w:t>The</w:t>
      </w:r>
      <w:r w:rsidR="00E34956">
        <w:rPr>
          <w:sz w:val="24"/>
          <w:szCs w:val="24"/>
        </w:rPr>
        <w:t xml:space="preserve"> International Organi</w:t>
      </w:r>
      <w:r w:rsidR="00B24F3B">
        <w:rPr>
          <w:sz w:val="24"/>
          <w:szCs w:val="24"/>
        </w:rPr>
        <w:t>s</w:t>
      </w:r>
      <w:r w:rsidR="00E34956">
        <w:rPr>
          <w:sz w:val="24"/>
          <w:szCs w:val="24"/>
        </w:rPr>
        <w:t>ation for Standardi</w:t>
      </w:r>
      <w:r w:rsidR="00B24F3B">
        <w:rPr>
          <w:sz w:val="24"/>
          <w:szCs w:val="24"/>
        </w:rPr>
        <w:t>s</w:t>
      </w:r>
      <w:r w:rsidR="00E34956">
        <w:rPr>
          <w:sz w:val="24"/>
          <w:szCs w:val="24"/>
        </w:rPr>
        <w:t xml:space="preserve">ation (ISO) model </w:t>
      </w:r>
      <w:r w:rsidR="000F77E3">
        <w:rPr>
          <w:sz w:val="24"/>
          <w:szCs w:val="24"/>
        </w:rPr>
        <w:t>has</w:t>
      </w:r>
      <w:r w:rsidR="00EA76E5">
        <w:rPr>
          <w:sz w:val="24"/>
          <w:szCs w:val="24"/>
        </w:rPr>
        <w:t xml:space="preserve"> four main groups; “plan” to set the motion for how to protect data, “do” to carry out the plan, “check” to verify the implementation of </w:t>
      </w:r>
      <w:r w:rsidR="00EA76E5">
        <w:rPr>
          <w:sz w:val="24"/>
          <w:szCs w:val="24"/>
        </w:rPr>
        <w:t xml:space="preserve">the “do” stage, and “act” to </w:t>
      </w:r>
      <w:r w:rsidR="008F7D15">
        <w:rPr>
          <w:sz w:val="24"/>
          <w:szCs w:val="24"/>
        </w:rPr>
        <w:t>determine</w:t>
      </w:r>
      <w:r w:rsidR="00572F2D">
        <w:rPr>
          <w:sz w:val="24"/>
          <w:szCs w:val="24"/>
        </w:rPr>
        <w:t xml:space="preserve"> the steps going forward.</w:t>
      </w:r>
      <w:r w:rsidR="00B5068E">
        <w:rPr>
          <w:sz w:val="24"/>
          <w:szCs w:val="24"/>
        </w:rPr>
        <w:t xml:space="preserve"> [</w:t>
      </w:r>
      <w:r w:rsidR="001B474B">
        <w:rPr>
          <w:sz w:val="24"/>
          <w:szCs w:val="24"/>
        </w:rPr>
        <w:t>4</w:t>
      </w:r>
      <w:r w:rsidR="00E5210D">
        <w:rPr>
          <w:sz w:val="24"/>
          <w:szCs w:val="24"/>
        </w:rPr>
        <w:t>]</w:t>
      </w:r>
    </w:p>
    <w:p w14:paraId="23521A30" w14:textId="3B718B2F" w:rsidR="00572F2D" w:rsidRDefault="003F3C03" w:rsidP="00572F2D">
      <w:pPr>
        <w:rPr>
          <w:sz w:val="24"/>
          <w:szCs w:val="24"/>
        </w:rPr>
      </w:pPr>
      <w:r>
        <w:rPr>
          <w:sz w:val="24"/>
          <w:szCs w:val="24"/>
        </w:rPr>
        <w:t>What this framework performs well in i</w:t>
      </w:r>
      <w:r w:rsidR="00D2669E">
        <w:rPr>
          <w:sz w:val="24"/>
          <w:szCs w:val="24"/>
        </w:rPr>
        <w:t xml:space="preserve">ts </w:t>
      </w:r>
      <w:r w:rsidR="00144953">
        <w:rPr>
          <w:sz w:val="24"/>
          <w:szCs w:val="24"/>
        </w:rPr>
        <w:t>structure</w:t>
      </w:r>
      <w:r w:rsidR="00D2669E">
        <w:rPr>
          <w:sz w:val="24"/>
          <w:szCs w:val="24"/>
        </w:rPr>
        <w:t xml:space="preserve">. Having four well-defined sections that can be scaled </w:t>
      </w:r>
      <w:r w:rsidR="00144953">
        <w:rPr>
          <w:sz w:val="24"/>
          <w:szCs w:val="24"/>
        </w:rPr>
        <w:t>to fit any criteria means that ISO 27001 has a strict clarity</w:t>
      </w:r>
      <w:r w:rsidR="00791442">
        <w:rPr>
          <w:sz w:val="24"/>
          <w:szCs w:val="24"/>
        </w:rPr>
        <w:t xml:space="preserve"> (due to a higher </w:t>
      </w:r>
      <w:r w:rsidR="007B48E3">
        <w:rPr>
          <w:sz w:val="24"/>
          <w:szCs w:val="24"/>
        </w:rPr>
        <w:t>number</w:t>
      </w:r>
      <w:r w:rsidR="00791442">
        <w:rPr>
          <w:sz w:val="24"/>
          <w:szCs w:val="24"/>
        </w:rPr>
        <w:t xml:space="preserve"> of subsections)</w:t>
      </w:r>
      <w:r w:rsidR="00144953">
        <w:rPr>
          <w:sz w:val="24"/>
          <w:szCs w:val="24"/>
        </w:rPr>
        <w:t>, which another model like NIST may lack.</w:t>
      </w:r>
    </w:p>
    <w:p w14:paraId="21BE79C4" w14:textId="42BF7A39" w:rsidR="00572F2D" w:rsidRDefault="003F3C03">
      <w:pPr>
        <w:rPr>
          <w:sz w:val="24"/>
          <w:szCs w:val="24"/>
        </w:rPr>
      </w:pPr>
      <w:r>
        <w:rPr>
          <w:sz w:val="24"/>
          <w:szCs w:val="24"/>
        </w:rPr>
        <w:t>The drawbacks include</w:t>
      </w:r>
      <w:r w:rsidR="00D2669E">
        <w:rPr>
          <w:sz w:val="24"/>
          <w:szCs w:val="24"/>
        </w:rPr>
        <w:t xml:space="preserve"> the cost. While having a lower quantity of headings, the </w:t>
      </w:r>
      <w:r w:rsidR="00697FC3">
        <w:rPr>
          <w:sz w:val="24"/>
          <w:szCs w:val="24"/>
        </w:rPr>
        <w:t xml:space="preserve">higher </w:t>
      </w:r>
      <w:r w:rsidR="00D2669E">
        <w:rPr>
          <w:sz w:val="24"/>
          <w:szCs w:val="24"/>
        </w:rPr>
        <w:t xml:space="preserve">general amount of sub-sections within each means that </w:t>
      </w:r>
      <w:r w:rsidR="00697FC3">
        <w:rPr>
          <w:sz w:val="24"/>
          <w:szCs w:val="24"/>
        </w:rPr>
        <w:t xml:space="preserve">there is more data involved and it therefore </w:t>
      </w:r>
      <w:r w:rsidR="00D2669E">
        <w:rPr>
          <w:sz w:val="24"/>
          <w:szCs w:val="24"/>
        </w:rPr>
        <w:t>costs more to set up ISO 27001.</w:t>
      </w:r>
      <w:r w:rsidR="00B24F3B">
        <w:rPr>
          <w:sz w:val="24"/>
          <w:szCs w:val="24"/>
        </w:rPr>
        <w:t xml:space="preserve"> </w:t>
      </w:r>
    </w:p>
    <w:p w14:paraId="783F1013" w14:textId="35FCEE06" w:rsidR="007B48E3" w:rsidRDefault="00AD5AE4">
      <w:pPr>
        <w:rPr>
          <w:sz w:val="24"/>
          <w:szCs w:val="24"/>
        </w:rPr>
      </w:pPr>
      <w:r>
        <w:rPr>
          <w:sz w:val="24"/>
          <w:szCs w:val="24"/>
        </w:rPr>
        <w:t>Delving into each heading</w:t>
      </w:r>
      <w:r w:rsidR="00B24F3B">
        <w:rPr>
          <w:sz w:val="24"/>
          <w:szCs w:val="24"/>
        </w:rPr>
        <w:t xml:space="preserve">, </w:t>
      </w:r>
      <w:r>
        <w:rPr>
          <w:sz w:val="24"/>
          <w:szCs w:val="24"/>
        </w:rPr>
        <w:t>the “plan section”</w:t>
      </w:r>
      <w:r w:rsidR="00B24F3B">
        <w:rPr>
          <w:sz w:val="24"/>
          <w:szCs w:val="24"/>
        </w:rPr>
        <w:t xml:space="preserve"> </w:t>
      </w:r>
      <w:r>
        <w:rPr>
          <w:sz w:val="24"/>
          <w:szCs w:val="24"/>
        </w:rPr>
        <w:t>sets the foundation for an organisation’s assets</w:t>
      </w:r>
      <w:r w:rsidR="00B24F3B">
        <w:rPr>
          <w:sz w:val="24"/>
          <w:szCs w:val="24"/>
        </w:rPr>
        <w:t xml:space="preserve">, </w:t>
      </w:r>
      <w:r w:rsidR="007B48E3">
        <w:rPr>
          <w:sz w:val="24"/>
          <w:szCs w:val="24"/>
        </w:rPr>
        <w:t>ensuring that are recorded so they can be sent to management</w:t>
      </w:r>
      <w:r w:rsidR="00565305">
        <w:rPr>
          <w:sz w:val="24"/>
          <w:szCs w:val="24"/>
        </w:rPr>
        <w:t xml:space="preserve"> and saved if further issues arise</w:t>
      </w:r>
      <w:r w:rsidR="007B48E3">
        <w:rPr>
          <w:sz w:val="24"/>
          <w:szCs w:val="24"/>
        </w:rPr>
        <w:t xml:space="preserve">. </w:t>
      </w:r>
      <w:r w:rsidR="00B24F3B">
        <w:rPr>
          <w:sz w:val="24"/>
          <w:szCs w:val="24"/>
        </w:rPr>
        <w:t>“</w:t>
      </w:r>
      <w:r w:rsidR="007B48E3">
        <w:rPr>
          <w:sz w:val="24"/>
          <w:szCs w:val="24"/>
        </w:rPr>
        <w:t>D</w:t>
      </w:r>
      <w:r w:rsidR="00B24F3B">
        <w:rPr>
          <w:sz w:val="24"/>
          <w:szCs w:val="24"/>
        </w:rPr>
        <w:t>o” involves planning how to use them to their potential</w:t>
      </w:r>
      <w:r w:rsidR="007B48E3">
        <w:rPr>
          <w:sz w:val="24"/>
          <w:szCs w:val="24"/>
        </w:rPr>
        <w:t xml:space="preserve"> via rigorous assessments to ensure the business environment is clearly defined.</w:t>
      </w:r>
      <w:r w:rsidR="00B24F3B">
        <w:rPr>
          <w:sz w:val="24"/>
          <w:szCs w:val="24"/>
        </w:rPr>
        <w:t xml:space="preserve"> </w:t>
      </w:r>
      <w:r w:rsidR="007B48E3">
        <w:rPr>
          <w:sz w:val="24"/>
          <w:szCs w:val="24"/>
        </w:rPr>
        <w:t>Establishing a scope like this will be something considered for Task 2.</w:t>
      </w:r>
    </w:p>
    <w:p w14:paraId="37D2EA6C" w14:textId="72CFA628" w:rsidR="00AD5AE4" w:rsidRDefault="00B24F3B">
      <w:pPr>
        <w:rPr>
          <w:sz w:val="24"/>
          <w:szCs w:val="24"/>
        </w:rPr>
      </w:pPr>
      <w:r>
        <w:rPr>
          <w:sz w:val="24"/>
          <w:szCs w:val="24"/>
        </w:rPr>
        <w:t>“</w:t>
      </w:r>
      <w:r w:rsidR="007B48E3">
        <w:rPr>
          <w:sz w:val="24"/>
          <w:szCs w:val="24"/>
        </w:rPr>
        <w:t>C</w:t>
      </w:r>
      <w:r>
        <w:rPr>
          <w:sz w:val="24"/>
          <w:szCs w:val="24"/>
        </w:rPr>
        <w:t>heck” sees management conduct a progress report</w:t>
      </w:r>
      <w:r w:rsidR="003B5307">
        <w:rPr>
          <w:sz w:val="24"/>
          <w:szCs w:val="24"/>
        </w:rPr>
        <w:t>. This section has only two subsections, making one potentially argue that it could be merged with another heading.</w:t>
      </w:r>
      <w:r>
        <w:rPr>
          <w:sz w:val="24"/>
          <w:szCs w:val="24"/>
        </w:rPr>
        <w:t xml:space="preserve"> </w:t>
      </w:r>
      <w:r w:rsidR="003B5307">
        <w:rPr>
          <w:sz w:val="24"/>
          <w:szCs w:val="24"/>
        </w:rPr>
        <w:t>F</w:t>
      </w:r>
      <w:r>
        <w:rPr>
          <w:sz w:val="24"/>
          <w:szCs w:val="24"/>
        </w:rPr>
        <w:t>inally</w:t>
      </w:r>
      <w:r w:rsidR="003B5307">
        <w:rPr>
          <w:sz w:val="24"/>
          <w:szCs w:val="24"/>
        </w:rPr>
        <w:t>,</w:t>
      </w:r>
      <w:r>
        <w:rPr>
          <w:sz w:val="24"/>
          <w:szCs w:val="24"/>
        </w:rPr>
        <w:t xml:space="preserve"> “act” involves a review of how everything panned out. </w:t>
      </w:r>
      <w:r w:rsidR="003B5307">
        <w:rPr>
          <w:sz w:val="24"/>
          <w:szCs w:val="24"/>
        </w:rPr>
        <w:t>This again has only two subsections, but is clearly shown as an important final stage to help an organisation recover stability.</w:t>
      </w:r>
    </w:p>
    <w:p w14:paraId="18D90743" w14:textId="153D8EF5" w:rsidR="007B48E3" w:rsidRDefault="007B48E3">
      <w:pPr>
        <w:rPr>
          <w:sz w:val="24"/>
          <w:szCs w:val="24"/>
        </w:rPr>
      </w:pPr>
      <w:r>
        <w:rPr>
          <w:sz w:val="24"/>
          <w:szCs w:val="24"/>
        </w:rPr>
        <w:t xml:space="preserve">Overall, this model is the most concise due to having one less heading (four instead of five). While the simplicity is a drawing point, </w:t>
      </w:r>
      <w:r w:rsidR="003B5307">
        <w:rPr>
          <w:sz w:val="24"/>
          <w:szCs w:val="24"/>
        </w:rPr>
        <w:t xml:space="preserve">there could be questions drawn as to whether </w:t>
      </w:r>
      <w:r w:rsidR="00760882">
        <w:rPr>
          <w:sz w:val="24"/>
          <w:szCs w:val="24"/>
        </w:rPr>
        <w:t xml:space="preserve">a seemingly looking to expand organisation like </w:t>
      </w:r>
      <w:r w:rsidR="00760882">
        <w:rPr>
          <w:sz w:val="24"/>
          <w:szCs w:val="24"/>
        </w:rPr>
        <w:lastRenderedPageBreak/>
        <w:t>CaribbeanCoffee would be better suited with a model with more headings.</w:t>
      </w:r>
    </w:p>
    <w:p w14:paraId="229E7CF5" w14:textId="24E8106E" w:rsidR="00B55E6C" w:rsidRPr="00B55E6C" w:rsidRDefault="00B55E6C">
      <w:pPr>
        <w:rPr>
          <w:rFonts w:asciiTheme="majorHAnsi" w:hAnsiTheme="majorHAnsi" w:cstheme="majorHAnsi"/>
          <w:sz w:val="24"/>
          <w:szCs w:val="24"/>
          <w:u w:val="single"/>
        </w:rPr>
      </w:pPr>
      <w:r w:rsidRPr="00B55E6C">
        <w:rPr>
          <w:rFonts w:asciiTheme="majorHAnsi" w:hAnsiTheme="majorHAnsi" w:cstheme="majorHAnsi"/>
          <w:sz w:val="24"/>
          <w:szCs w:val="24"/>
          <w:u w:val="single"/>
        </w:rPr>
        <w:t>PCI DSS</w:t>
      </w:r>
    </w:p>
    <w:p w14:paraId="2F97794C" w14:textId="47FEBF61" w:rsidR="00DF2B7E" w:rsidRDefault="00A255E0" w:rsidP="00DF2B7E">
      <w:pPr>
        <w:rPr>
          <w:sz w:val="24"/>
          <w:szCs w:val="24"/>
        </w:rPr>
      </w:pPr>
      <w:r>
        <w:rPr>
          <w:sz w:val="24"/>
          <w:szCs w:val="24"/>
        </w:rPr>
        <w:t xml:space="preserve">Payment Card Industry Data Security Standard (PCI DSS) version 2 contains five sections; </w:t>
      </w:r>
      <w:r w:rsidR="007210DD">
        <w:rPr>
          <w:sz w:val="24"/>
          <w:szCs w:val="24"/>
        </w:rPr>
        <w:t>“plan” to form a security protection plan, “design</w:t>
      </w:r>
      <w:r w:rsidR="003F3C03">
        <w:rPr>
          <w:sz w:val="24"/>
          <w:szCs w:val="24"/>
        </w:rPr>
        <w:t xml:space="preserve">” to </w:t>
      </w:r>
      <w:r w:rsidR="005751FF">
        <w:rPr>
          <w:sz w:val="24"/>
          <w:szCs w:val="24"/>
        </w:rPr>
        <w:t>visualise the goals of the plan</w:t>
      </w:r>
      <w:r w:rsidR="003F3C03">
        <w:rPr>
          <w:sz w:val="24"/>
          <w:szCs w:val="24"/>
        </w:rPr>
        <w:t>,</w:t>
      </w:r>
      <w:r w:rsidR="005751FF">
        <w:rPr>
          <w:sz w:val="24"/>
          <w:szCs w:val="24"/>
        </w:rPr>
        <w:t xml:space="preserve"> “implement” to</w:t>
      </w:r>
      <w:r w:rsidR="00B43FFE">
        <w:rPr>
          <w:sz w:val="24"/>
          <w:szCs w:val="24"/>
        </w:rPr>
        <w:t xml:space="preserve"> perform the plan, “operate” to identify </w:t>
      </w:r>
      <w:r w:rsidR="002B7EFB">
        <w:rPr>
          <w:sz w:val="24"/>
          <w:szCs w:val="24"/>
        </w:rPr>
        <w:t>any security weaknesses, and “optimise” which consolidates the most relevant information.</w:t>
      </w:r>
      <w:r w:rsidR="00B5068E">
        <w:rPr>
          <w:sz w:val="24"/>
          <w:szCs w:val="24"/>
        </w:rPr>
        <w:t xml:space="preserve"> [</w:t>
      </w:r>
      <w:r w:rsidR="001B474B">
        <w:rPr>
          <w:sz w:val="24"/>
          <w:szCs w:val="24"/>
        </w:rPr>
        <w:t>5</w:t>
      </w:r>
      <w:r w:rsidR="00E5210D">
        <w:rPr>
          <w:sz w:val="24"/>
          <w:szCs w:val="24"/>
        </w:rPr>
        <w:t>]</w:t>
      </w:r>
    </w:p>
    <w:p w14:paraId="0989CA78" w14:textId="3C949894" w:rsidR="003153E1" w:rsidRDefault="003F3C03" w:rsidP="00DF2B7E">
      <w:pPr>
        <w:rPr>
          <w:sz w:val="24"/>
          <w:szCs w:val="24"/>
        </w:rPr>
      </w:pPr>
      <w:r>
        <w:rPr>
          <w:sz w:val="24"/>
          <w:szCs w:val="24"/>
        </w:rPr>
        <w:t>Positive aspects of this framework include</w:t>
      </w:r>
      <w:r w:rsidR="00B348D2">
        <w:rPr>
          <w:sz w:val="24"/>
          <w:szCs w:val="24"/>
        </w:rPr>
        <w:t xml:space="preserve"> its simplicity </w:t>
      </w:r>
      <w:r w:rsidR="002A7086">
        <w:rPr>
          <w:sz w:val="24"/>
          <w:szCs w:val="24"/>
        </w:rPr>
        <w:t xml:space="preserve">and ease of access </w:t>
      </w:r>
      <w:r w:rsidR="00B348D2">
        <w:rPr>
          <w:sz w:val="24"/>
          <w:szCs w:val="24"/>
        </w:rPr>
        <w:t xml:space="preserve">compared to the other two frameworks, meaning that less time is spent implementing it via training. </w:t>
      </w:r>
      <w:r w:rsidR="003153E1">
        <w:rPr>
          <w:sz w:val="24"/>
          <w:szCs w:val="24"/>
        </w:rPr>
        <w:t xml:space="preserve">The subsections are also more detailed, meaning that less intuition is </w:t>
      </w:r>
      <w:r w:rsidR="00D257AB">
        <w:rPr>
          <w:sz w:val="24"/>
          <w:szCs w:val="24"/>
        </w:rPr>
        <w:t>required and cost is lowered</w:t>
      </w:r>
      <w:r w:rsidR="003153E1">
        <w:rPr>
          <w:sz w:val="24"/>
          <w:szCs w:val="24"/>
        </w:rPr>
        <w:t>.</w:t>
      </w:r>
      <w:r w:rsidR="00D257AB">
        <w:rPr>
          <w:sz w:val="24"/>
          <w:szCs w:val="24"/>
        </w:rPr>
        <w:t xml:space="preserve"> </w:t>
      </w:r>
    </w:p>
    <w:p w14:paraId="611518B5" w14:textId="3E971F04" w:rsidR="00DF2B7E" w:rsidRDefault="00B348D2" w:rsidP="00DF2B7E">
      <w:pPr>
        <w:rPr>
          <w:sz w:val="24"/>
          <w:szCs w:val="24"/>
        </w:rPr>
      </w:pPr>
      <w:r>
        <w:rPr>
          <w:sz w:val="24"/>
          <w:szCs w:val="24"/>
        </w:rPr>
        <w:t xml:space="preserve">This can in turn, however, lead to a lack of internal security, as less guidelines </w:t>
      </w:r>
      <w:r w:rsidR="00912E5B">
        <w:rPr>
          <w:sz w:val="24"/>
          <w:szCs w:val="24"/>
        </w:rPr>
        <w:t xml:space="preserve">and control </w:t>
      </w:r>
      <w:r>
        <w:rPr>
          <w:sz w:val="24"/>
          <w:szCs w:val="24"/>
        </w:rPr>
        <w:t xml:space="preserve">means that the organisation </w:t>
      </w:r>
      <w:r w:rsidR="00697FC3">
        <w:rPr>
          <w:sz w:val="24"/>
          <w:szCs w:val="24"/>
        </w:rPr>
        <w:t>must</w:t>
      </w:r>
      <w:r>
        <w:rPr>
          <w:sz w:val="24"/>
          <w:szCs w:val="24"/>
        </w:rPr>
        <w:t xml:space="preserve"> implement more protection themselves and </w:t>
      </w:r>
      <w:r w:rsidR="00697FC3">
        <w:rPr>
          <w:sz w:val="24"/>
          <w:szCs w:val="24"/>
        </w:rPr>
        <w:t>increase the risk of</w:t>
      </w:r>
      <w:r>
        <w:rPr>
          <w:sz w:val="24"/>
          <w:szCs w:val="24"/>
        </w:rPr>
        <w:t xml:space="preserve"> inside threats</w:t>
      </w:r>
      <w:r w:rsidR="00697FC3">
        <w:rPr>
          <w:sz w:val="24"/>
          <w:szCs w:val="24"/>
        </w:rPr>
        <w:t xml:space="preserve"> such as an employee being more able to expose information</w:t>
      </w:r>
      <w:r>
        <w:rPr>
          <w:sz w:val="24"/>
          <w:szCs w:val="24"/>
        </w:rPr>
        <w:t>.</w:t>
      </w:r>
      <w:r w:rsidR="003153E1">
        <w:rPr>
          <w:sz w:val="24"/>
          <w:szCs w:val="24"/>
        </w:rPr>
        <w:t xml:space="preserve"> Also, specialising in card data can result in further restrictions</w:t>
      </w:r>
      <w:r w:rsidR="00D257AB">
        <w:rPr>
          <w:sz w:val="24"/>
          <w:szCs w:val="24"/>
        </w:rPr>
        <w:t xml:space="preserve"> due to lack of flexibility</w:t>
      </w:r>
      <w:r w:rsidR="003153E1">
        <w:rPr>
          <w:sz w:val="24"/>
          <w:szCs w:val="24"/>
        </w:rPr>
        <w:t>.</w:t>
      </w:r>
    </w:p>
    <w:p w14:paraId="75E78007" w14:textId="77777777" w:rsidR="0005698A" w:rsidRDefault="0005698A" w:rsidP="00DF2B7E">
      <w:pPr>
        <w:rPr>
          <w:sz w:val="24"/>
          <w:szCs w:val="24"/>
        </w:rPr>
      </w:pPr>
      <w:r>
        <w:rPr>
          <w:sz w:val="24"/>
          <w:szCs w:val="24"/>
        </w:rPr>
        <w:t xml:space="preserve">Investigating further, the “plan” section comprises of a variety of security assessments including gap (measuring assets against the expected standards). Like ISO, many business agreements are identified early on to ensure they are adhered to. This leads onto “design” where policies are considered and “implement” where they are carried out. These policies must comply to the standards of PCI. </w:t>
      </w:r>
    </w:p>
    <w:p w14:paraId="468DBCD0" w14:textId="173C2176" w:rsidR="0005698A" w:rsidRDefault="0005698A" w:rsidP="00DF2B7E">
      <w:pPr>
        <w:rPr>
          <w:sz w:val="24"/>
          <w:szCs w:val="24"/>
        </w:rPr>
      </w:pPr>
      <w:r>
        <w:rPr>
          <w:sz w:val="24"/>
          <w:szCs w:val="24"/>
        </w:rPr>
        <w:t>The process then concludes with assets being regularly assessed via “implement”</w:t>
      </w:r>
      <w:r w:rsidR="00923DD0">
        <w:rPr>
          <w:sz w:val="24"/>
          <w:szCs w:val="24"/>
        </w:rPr>
        <w:t xml:space="preserve"> </w:t>
      </w:r>
      <w:r w:rsidR="00923DD0">
        <w:rPr>
          <w:sz w:val="24"/>
          <w:szCs w:val="24"/>
        </w:rPr>
        <w:t>(to maintain said adherence to PCI),</w:t>
      </w:r>
      <w:r>
        <w:rPr>
          <w:sz w:val="24"/>
          <w:szCs w:val="24"/>
        </w:rPr>
        <w:t xml:space="preserve"> placed on 24/7 surveillance via “operate”</w:t>
      </w:r>
      <w:r w:rsidR="00AF79FF">
        <w:rPr>
          <w:sz w:val="24"/>
          <w:szCs w:val="24"/>
        </w:rPr>
        <w:t xml:space="preserve"> (which utilises any security centres an organisation may have)</w:t>
      </w:r>
      <w:r>
        <w:rPr>
          <w:sz w:val="24"/>
          <w:szCs w:val="24"/>
        </w:rPr>
        <w:t xml:space="preserve"> and finally the results </w:t>
      </w:r>
      <w:r w:rsidR="00923DD0">
        <w:rPr>
          <w:sz w:val="24"/>
          <w:szCs w:val="24"/>
        </w:rPr>
        <w:t xml:space="preserve">are merged </w:t>
      </w:r>
      <w:r>
        <w:rPr>
          <w:sz w:val="24"/>
          <w:szCs w:val="24"/>
        </w:rPr>
        <w:t>in</w:t>
      </w:r>
      <w:r w:rsidR="00923DD0">
        <w:rPr>
          <w:sz w:val="24"/>
          <w:szCs w:val="24"/>
        </w:rPr>
        <w:t>to</w:t>
      </w:r>
      <w:r>
        <w:rPr>
          <w:sz w:val="24"/>
          <w:szCs w:val="24"/>
        </w:rPr>
        <w:t xml:space="preserve"> one place for easy reference via “optimise”.</w:t>
      </w:r>
      <w:r w:rsidR="00AF79FF">
        <w:rPr>
          <w:sz w:val="24"/>
          <w:szCs w:val="24"/>
        </w:rPr>
        <w:t xml:space="preserve"> Optimise in particular seems like a useful mechanic to bear in mind.</w:t>
      </w:r>
    </w:p>
    <w:p w14:paraId="7D1897C8" w14:textId="544E9ED5" w:rsidR="00923DD0" w:rsidRDefault="00923DD0" w:rsidP="00DF2B7E">
      <w:pPr>
        <w:rPr>
          <w:sz w:val="24"/>
          <w:szCs w:val="24"/>
        </w:rPr>
      </w:pPr>
      <w:r>
        <w:rPr>
          <w:sz w:val="24"/>
          <w:szCs w:val="24"/>
        </w:rPr>
        <w:t xml:space="preserve">Overall, </w:t>
      </w:r>
      <w:r w:rsidR="00DC2C83">
        <w:rPr>
          <w:sz w:val="24"/>
          <w:szCs w:val="24"/>
        </w:rPr>
        <w:t>while PCI DSS is simple and has several headings to consider for Task 2, it must be remembered it has more restrictions due to specialising in Payment Card Data, and that it lacks subsections especially compared to ISO.</w:t>
      </w:r>
    </w:p>
    <w:p w14:paraId="12E96749" w14:textId="4ECA2DA2" w:rsidR="009637C9" w:rsidRPr="002812A2" w:rsidRDefault="00734B8A" w:rsidP="009637C9">
      <w:pPr>
        <w:rPr>
          <w:rFonts w:asciiTheme="majorHAnsi" w:hAnsiTheme="majorHAnsi" w:cstheme="majorHAnsi"/>
          <w:sz w:val="24"/>
          <w:szCs w:val="24"/>
          <w:u w:val="single"/>
        </w:rPr>
      </w:pPr>
      <w:r>
        <w:rPr>
          <w:rFonts w:asciiTheme="majorHAnsi" w:hAnsiTheme="majorHAnsi" w:cstheme="majorHAnsi"/>
          <w:sz w:val="24"/>
          <w:szCs w:val="24"/>
          <w:u w:val="single"/>
        </w:rPr>
        <w:t>Most efficient framework</w:t>
      </w:r>
    </w:p>
    <w:p w14:paraId="7BA68A89" w14:textId="77777777" w:rsidR="00923DD0" w:rsidRDefault="001F60ED">
      <w:pPr>
        <w:rPr>
          <w:sz w:val="24"/>
          <w:szCs w:val="24"/>
        </w:rPr>
      </w:pPr>
      <w:r>
        <w:rPr>
          <w:sz w:val="24"/>
          <w:szCs w:val="24"/>
        </w:rPr>
        <w:t>Analysing the three frameworks,</w:t>
      </w:r>
      <w:r w:rsidR="000F77E3">
        <w:rPr>
          <w:sz w:val="24"/>
          <w:szCs w:val="24"/>
        </w:rPr>
        <w:t xml:space="preserve"> [6]</w:t>
      </w:r>
      <w:r>
        <w:rPr>
          <w:sz w:val="24"/>
          <w:szCs w:val="24"/>
        </w:rPr>
        <w:t xml:space="preserve"> </w:t>
      </w:r>
      <w:commentRangeStart w:id="1"/>
      <w:r>
        <w:rPr>
          <w:sz w:val="24"/>
          <w:szCs w:val="24"/>
        </w:rPr>
        <w:t xml:space="preserve">the one this determined to perform best </w:t>
      </w:r>
      <w:commentRangeEnd w:id="1"/>
      <w:r w:rsidR="007663F7">
        <w:rPr>
          <w:rStyle w:val="CommentReference"/>
        </w:rPr>
        <w:commentReference w:id="1"/>
      </w:r>
      <w:r>
        <w:rPr>
          <w:sz w:val="24"/>
          <w:szCs w:val="24"/>
        </w:rPr>
        <w:t>i</w:t>
      </w:r>
      <w:r w:rsidR="00900687">
        <w:rPr>
          <w:sz w:val="24"/>
          <w:szCs w:val="24"/>
        </w:rPr>
        <w:t>s NIST.</w:t>
      </w:r>
      <w:r>
        <w:rPr>
          <w:sz w:val="24"/>
          <w:szCs w:val="24"/>
        </w:rPr>
        <w:t xml:space="preserve"> This is because i</w:t>
      </w:r>
      <w:r w:rsidR="00900687">
        <w:rPr>
          <w:sz w:val="24"/>
          <w:szCs w:val="24"/>
        </w:rPr>
        <w:t>t is considered to have the most</w:t>
      </w:r>
      <w:r w:rsidR="00743031">
        <w:rPr>
          <w:sz w:val="24"/>
          <w:szCs w:val="24"/>
        </w:rPr>
        <w:t xml:space="preserve"> inspiration to be taken forward to Task 2.</w:t>
      </w:r>
      <w:r w:rsidR="00734B8A">
        <w:rPr>
          <w:sz w:val="24"/>
          <w:szCs w:val="24"/>
        </w:rPr>
        <w:t xml:space="preserve"> </w:t>
      </w:r>
    </w:p>
    <w:p w14:paraId="1E717849" w14:textId="75AFFDBF" w:rsidR="001F60ED" w:rsidRDefault="00734B8A">
      <w:pPr>
        <w:rPr>
          <w:sz w:val="24"/>
          <w:szCs w:val="24"/>
        </w:rPr>
      </w:pPr>
      <w:r>
        <w:rPr>
          <w:sz w:val="24"/>
          <w:szCs w:val="24"/>
        </w:rPr>
        <w:t>ISO may be the most useful for smaller-based organisations due to its simplicity and has the most number of subsections, but since CarbibbeanCoffee is looking to expand and grow its security, the lack of main headings</w:t>
      </w:r>
      <w:r w:rsidR="00900687">
        <w:rPr>
          <w:sz w:val="24"/>
          <w:szCs w:val="24"/>
        </w:rPr>
        <w:t xml:space="preserve"> </w:t>
      </w:r>
      <w:r>
        <w:rPr>
          <w:sz w:val="24"/>
          <w:szCs w:val="24"/>
        </w:rPr>
        <w:t>and high cost result in being considered the least efficient framework to reference though with some factors to consider.</w:t>
      </w:r>
    </w:p>
    <w:p w14:paraId="721BD845" w14:textId="5F2BE4C2" w:rsidR="00734B8A" w:rsidRDefault="00734B8A">
      <w:pPr>
        <w:rPr>
          <w:sz w:val="24"/>
          <w:szCs w:val="24"/>
        </w:rPr>
      </w:pPr>
      <w:r>
        <w:rPr>
          <w:sz w:val="24"/>
          <w:szCs w:val="24"/>
        </w:rPr>
        <w:t xml:space="preserve">PCI DSS also has </w:t>
      </w:r>
      <w:r w:rsidR="00143217">
        <w:rPr>
          <w:sz w:val="24"/>
          <w:szCs w:val="24"/>
        </w:rPr>
        <w:t xml:space="preserve">elements that can be applied for CaribbeanCoffee, such as </w:t>
      </w:r>
      <w:r w:rsidR="00D9428C">
        <w:rPr>
          <w:sz w:val="24"/>
          <w:szCs w:val="24"/>
        </w:rPr>
        <w:t>merging all results together once complete, and can be considered the simplest model to follow, its lack of subsections compared to NIST meant that it was considered less flexible to draw inspiration from.</w:t>
      </w:r>
    </w:p>
    <w:p w14:paraId="31F3BF7E" w14:textId="0B77C731" w:rsidR="00D9428C" w:rsidRDefault="00D9428C">
      <w:pPr>
        <w:rPr>
          <w:sz w:val="24"/>
          <w:szCs w:val="24"/>
        </w:rPr>
      </w:pPr>
      <w:r>
        <w:rPr>
          <w:sz w:val="24"/>
          <w:szCs w:val="24"/>
        </w:rPr>
        <w:t xml:space="preserve">While NIST has its own drawbacks to factor in, such as </w:t>
      </w:r>
      <w:r w:rsidR="008648F2">
        <w:rPr>
          <w:sz w:val="24"/>
          <w:szCs w:val="24"/>
        </w:rPr>
        <w:t xml:space="preserve">potentially having too many things set in advance (which can result in many variables with a lack of </w:t>
      </w:r>
      <w:r w:rsidR="008648F2">
        <w:rPr>
          <w:sz w:val="24"/>
          <w:szCs w:val="24"/>
        </w:rPr>
        <w:lastRenderedPageBreak/>
        <w:t>clarity), it was deemed to have the most potential for CaribbeanCoffee when discussed further. While all elements from all three will be applied, NIST, due to its simple language and most appealing criteria, will carry the most weight in terms of ideas.</w:t>
      </w:r>
    </w:p>
    <w:p w14:paraId="4128D3EA" w14:textId="362228DC" w:rsidR="002812A2" w:rsidRPr="002812A2" w:rsidRDefault="002812A2">
      <w:pPr>
        <w:rPr>
          <w:rFonts w:asciiTheme="majorHAnsi" w:hAnsiTheme="majorHAnsi" w:cstheme="majorHAnsi"/>
          <w:sz w:val="24"/>
          <w:szCs w:val="24"/>
          <w:u w:val="single"/>
        </w:rPr>
      </w:pPr>
      <w:r w:rsidRPr="002812A2">
        <w:rPr>
          <w:rFonts w:asciiTheme="majorHAnsi" w:hAnsiTheme="majorHAnsi" w:cstheme="majorHAnsi"/>
          <w:sz w:val="24"/>
          <w:szCs w:val="24"/>
          <w:u w:val="single"/>
        </w:rPr>
        <w:t>Task 2</w:t>
      </w:r>
    </w:p>
    <w:p w14:paraId="77C7C5EE" w14:textId="459F4755" w:rsidR="00DC2C83" w:rsidRDefault="00B5068E">
      <w:pPr>
        <w:rPr>
          <w:sz w:val="24"/>
          <w:szCs w:val="24"/>
        </w:rPr>
      </w:pPr>
      <w:r>
        <w:rPr>
          <w:sz w:val="24"/>
          <w:szCs w:val="24"/>
        </w:rPr>
        <w:t>Based on Task 1, a framework w</w:t>
      </w:r>
      <w:r w:rsidR="006E3961">
        <w:rPr>
          <w:sz w:val="24"/>
          <w:szCs w:val="24"/>
        </w:rPr>
        <w:t xml:space="preserve">as created to </w:t>
      </w:r>
      <w:r w:rsidR="00C07E92">
        <w:rPr>
          <w:sz w:val="24"/>
          <w:szCs w:val="24"/>
        </w:rPr>
        <w:t>fulfil the criteria for CaribbeanCoffee</w:t>
      </w:r>
      <w:r w:rsidR="008648F2">
        <w:rPr>
          <w:sz w:val="24"/>
          <w:szCs w:val="24"/>
        </w:rPr>
        <w:t>, listed below</w:t>
      </w:r>
      <w:r w:rsidR="00C07E92">
        <w:rPr>
          <w:sz w:val="24"/>
          <w:szCs w:val="24"/>
        </w:rPr>
        <w:t xml:space="preserve">. </w:t>
      </w:r>
    </w:p>
    <w:tbl>
      <w:tblPr>
        <w:tblStyle w:val="TableGrid"/>
        <w:tblW w:w="0" w:type="auto"/>
        <w:tblLook w:val="04A0" w:firstRow="1" w:lastRow="0" w:firstColumn="1" w:lastColumn="0" w:noHBand="0" w:noVBand="1"/>
      </w:tblPr>
      <w:tblGrid>
        <w:gridCol w:w="1383"/>
        <w:gridCol w:w="1383"/>
        <w:gridCol w:w="1383"/>
      </w:tblGrid>
      <w:tr w:rsidR="004D069E" w14:paraId="66257DB3" w14:textId="77777777" w:rsidTr="00890C07">
        <w:trPr>
          <w:trHeight w:val="498"/>
        </w:trPr>
        <w:tc>
          <w:tcPr>
            <w:tcW w:w="4149" w:type="dxa"/>
            <w:gridSpan w:val="3"/>
            <w:shd w:val="clear" w:color="auto" w:fill="FF0000"/>
          </w:tcPr>
          <w:p w14:paraId="33ED3ACC" w14:textId="12FEC88E" w:rsidR="004D069E" w:rsidRPr="008F7D15" w:rsidRDefault="004D069E" w:rsidP="00CA7C4C">
            <w:pPr>
              <w:jc w:val="center"/>
              <w:rPr>
                <w:b/>
                <w:bCs/>
                <w:sz w:val="16"/>
                <w:szCs w:val="16"/>
              </w:rPr>
            </w:pPr>
            <w:r w:rsidRPr="008F7D15">
              <w:rPr>
                <w:b/>
                <w:bCs/>
                <w:sz w:val="16"/>
                <w:szCs w:val="16"/>
              </w:rPr>
              <w:t>Security management</w:t>
            </w:r>
          </w:p>
          <w:p w14:paraId="5360B711" w14:textId="3105F745" w:rsidR="00CA7C4C" w:rsidRDefault="0005540E" w:rsidP="00CA7C4C">
            <w:pPr>
              <w:pStyle w:val="ListParagraph"/>
              <w:numPr>
                <w:ilvl w:val="0"/>
                <w:numId w:val="5"/>
              </w:numPr>
              <w:ind w:left="0"/>
              <w:jc w:val="center"/>
              <w:rPr>
                <w:sz w:val="16"/>
                <w:szCs w:val="16"/>
              </w:rPr>
            </w:pPr>
            <w:r>
              <w:rPr>
                <w:sz w:val="16"/>
                <w:szCs w:val="16"/>
              </w:rPr>
              <w:t>Anti-virus protection</w:t>
            </w:r>
          </w:p>
          <w:p w14:paraId="4CEBE516" w14:textId="11544F7D" w:rsidR="0005540E" w:rsidRDefault="0005540E" w:rsidP="00CA7C4C">
            <w:pPr>
              <w:pStyle w:val="ListParagraph"/>
              <w:numPr>
                <w:ilvl w:val="0"/>
                <w:numId w:val="5"/>
              </w:numPr>
              <w:ind w:left="0"/>
              <w:jc w:val="center"/>
              <w:rPr>
                <w:sz w:val="16"/>
                <w:szCs w:val="16"/>
              </w:rPr>
            </w:pPr>
            <w:r>
              <w:rPr>
                <w:sz w:val="16"/>
                <w:szCs w:val="16"/>
              </w:rPr>
              <w:t>Device updates</w:t>
            </w:r>
          </w:p>
          <w:p w14:paraId="6A7A1D3D" w14:textId="02D1C79C" w:rsidR="0005540E" w:rsidRDefault="00D95C63" w:rsidP="00CA7C4C">
            <w:pPr>
              <w:pStyle w:val="ListParagraph"/>
              <w:numPr>
                <w:ilvl w:val="0"/>
                <w:numId w:val="5"/>
              </w:numPr>
              <w:ind w:left="0"/>
              <w:jc w:val="center"/>
              <w:rPr>
                <w:sz w:val="16"/>
                <w:szCs w:val="16"/>
              </w:rPr>
            </w:pPr>
            <w:r>
              <w:rPr>
                <w:sz w:val="16"/>
                <w:szCs w:val="16"/>
              </w:rPr>
              <w:t>Firewall checks</w:t>
            </w:r>
          </w:p>
          <w:p w14:paraId="44E35389" w14:textId="04F58554" w:rsidR="00D95C63" w:rsidRDefault="00D95C63" w:rsidP="00CA7C4C">
            <w:pPr>
              <w:pStyle w:val="ListParagraph"/>
              <w:numPr>
                <w:ilvl w:val="0"/>
                <w:numId w:val="5"/>
              </w:numPr>
              <w:ind w:left="0"/>
              <w:jc w:val="center"/>
              <w:rPr>
                <w:sz w:val="16"/>
                <w:szCs w:val="16"/>
              </w:rPr>
            </w:pPr>
            <w:r>
              <w:rPr>
                <w:sz w:val="16"/>
                <w:szCs w:val="16"/>
              </w:rPr>
              <w:t>Restrictions applied</w:t>
            </w:r>
          </w:p>
          <w:p w14:paraId="5A089452" w14:textId="258D752F" w:rsidR="00791442" w:rsidRPr="008F7D15" w:rsidRDefault="00791442" w:rsidP="00CA7C4C">
            <w:pPr>
              <w:pStyle w:val="ListParagraph"/>
              <w:numPr>
                <w:ilvl w:val="0"/>
                <w:numId w:val="5"/>
              </w:numPr>
              <w:ind w:left="0"/>
              <w:jc w:val="center"/>
              <w:rPr>
                <w:sz w:val="16"/>
                <w:szCs w:val="16"/>
              </w:rPr>
            </w:pPr>
            <w:r>
              <w:rPr>
                <w:sz w:val="16"/>
                <w:szCs w:val="16"/>
              </w:rPr>
              <w:t>Passwords changed if necessary</w:t>
            </w:r>
          </w:p>
          <w:p w14:paraId="5CD80430" w14:textId="3DD51E03" w:rsidR="004D069E" w:rsidRPr="008F7D15" w:rsidRDefault="004D069E" w:rsidP="00CA7C4C">
            <w:pPr>
              <w:jc w:val="center"/>
              <w:rPr>
                <w:sz w:val="16"/>
                <w:szCs w:val="16"/>
              </w:rPr>
            </w:pPr>
          </w:p>
        </w:tc>
      </w:tr>
      <w:tr w:rsidR="00791442" w14:paraId="2813DE53" w14:textId="77777777" w:rsidTr="00890C07">
        <w:trPr>
          <w:trHeight w:val="498"/>
        </w:trPr>
        <w:tc>
          <w:tcPr>
            <w:tcW w:w="1383" w:type="dxa"/>
            <w:shd w:val="clear" w:color="auto" w:fill="FFFF00"/>
          </w:tcPr>
          <w:p w14:paraId="0F6B1583" w14:textId="77777777" w:rsidR="00791442" w:rsidRPr="008F7D15" w:rsidRDefault="00791442" w:rsidP="00CA7C4C">
            <w:pPr>
              <w:jc w:val="center"/>
              <w:rPr>
                <w:b/>
                <w:bCs/>
                <w:sz w:val="16"/>
                <w:szCs w:val="16"/>
              </w:rPr>
            </w:pPr>
            <w:r w:rsidRPr="008F7D15">
              <w:rPr>
                <w:b/>
                <w:bCs/>
                <w:sz w:val="16"/>
                <w:szCs w:val="16"/>
              </w:rPr>
              <w:t>Asset analysis</w:t>
            </w:r>
          </w:p>
          <w:p w14:paraId="40EA6E3C" w14:textId="77777777" w:rsidR="00791442" w:rsidRDefault="00791442" w:rsidP="00CA7C4C">
            <w:pPr>
              <w:pStyle w:val="ListParagraph"/>
              <w:numPr>
                <w:ilvl w:val="0"/>
                <w:numId w:val="4"/>
              </w:numPr>
              <w:ind w:left="0"/>
              <w:jc w:val="center"/>
              <w:rPr>
                <w:sz w:val="16"/>
                <w:szCs w:val="16"/>
              </w:rPr>
            </w:pPr>
            <w:r>
              <w:rPr>
                <w:sz w:val="16"/>
                <w:szCs w:val="16"/>
              </w:rPr>
              <w:t>Audits</w:t>
            </w:r>
          </w:p>
          <w:p w14:paraId="4DE7EA6F" w14:textId="77777777" w:rsidR="007B48E3" w:rsidRDefault="007B48E3" w:rsidP="00CA7C4C">
            <w:pPr>
              <w:pStyle w:val="ListParagraph"/>
              <w:numPr>
                <w:ilvl w:val="0"/>
                <w:numId w:val="4"/>
              </w:numPr>
              <w:ind w:left="0"/>
              <w:jc w:val="center"/>
              <w:rPr>
                <w:sz w:val="16"/>
                <w:szCs w:val="16"/>
              </w:rPr>
            </w:pPr>
            <w:r>
              <w:rPr>
                <w:sz w:val="16"/>
                <w:szCs w:val="16"/>
              </w:rPr>
              <w:t>Business Environment</w:t>
            </w:r>
            <w:r w:rsidR="00922F4D">
              <w:rPr>
                <w:sz w:val="16"/>
                <w:szCs w:val="16"/>
              </w:rPr>
              <w:t xml:space="preserve"> check</w:t>
            </w:r>
          </w:p>
          <w:p w14:paraId="106970B4" w14:textId="06D4B4E5" w:rsidR="00922F4D" w:rsidRPr="008F7D15" w:rsidRDefault="00922F4D" w:rsidP="00CA7C4C">
            <w:pPr>
              <w:pStyle w:val="ListParagraph"/>
              <w:numPr>
                <w:ilvl w:val="0"/>
                <w:numId w:val="4"/>
              </w:numPr>
              <w:ind w:left="0"/>
              <w:jc w:val="center"/>
              <w:rPr>
                <w:sz w:val="16"/>
                <w:szCs w:val="16"/>
              </w:rPr>
            </w:pPr>
            <w:r>
              <w:rPr>
                <w:sz w:val="16"/>
                <w:szCs w:val="16"/>
              </w:rPr>
              <w:t>Management verification</w:t>
            </w:r>
          </w:p>
        </w:tc>
        <w:tc>
          <w:tcPr>
            <w:tcW w:w="1383" w:type="dxa"/>
            <w:vMerge w:val="restart"/>
          </w:tcPr>
          <w:p w14:paraId="381562F0" w14:textId="58B26538" w:rsidR="00791442" w:rsidRPr="008F7D15" w:rsidRDefault="00791442" w:rsidP="00CA7C4C">
            <w:pPr>
              <w:rPr>
                <w:sz w:val="16"/>
                <w:szCs w:val="16"/>
              </w:rPr>
            </w:pPr>
          </w:p>
        </w:tc>
        <w:tc>
          <w:tcPr>
            <w:tcW w:w="1383" w:type="dxa"/>
            <w:shd w:val="clear" w:color="auto" w:fill="FFC000"/>
          </w:tcPr>
          <w:p w14:paraId="403EA1E1" w14:textId="22672E2B" w:rsidR="00791442" w:rsidRPr="008F7D15" w:rsidRDefault="00791442" w:rsidP="00CA7C4C">
            <w:pPr>
              <w:jc w:val="center"/>
              <w:rPr>
                <w:b/>
                <w:bCs/>
                <w:sz w:val="16"/>
                <w:szCs w:val="16"/>
              </w:rPr>
            </w:pPr>
            <w:r w:rsidRPr="008F7D15">
              <w:rPr>
                <w:b/>
                <w:bCs/>
                <w:sz w:val="16"/>
                <w:szCs w:val="16"/>
              </w:rPr>
              <w:t>Plan of motion</w:t>
            </w:r>
          </w:p>
          <w:p w14:paraId="0D40D0C3" w14:textId="6BD36E06" w:rsidR="00791442" w:rsidRDefault="00791442" w:rsidP="00CA7C4C">
            <w:pPr>
              <w:pStyle w:val="ListParagraph"/>
              <w:numPr>
                <w:ilvl w:val="0"/>
                <w:numId w:val="4"/>
              </w:numPr>
              <w:ind w:left="0"/>
              <w:jc w:val="center"/>
              <w:rPr>
                <w:sz w:val="16"/>
                <w:szCs w:val="16"/>
              </w:rPr>
            </w:pPr>
            <w:r>
              <w:rPr>
                <w:sz w:val="16"/>
                <w:szCs w:val="16"/>
              </w:rPr>
              <w:t>Recorded meetings among major teams</w:t>
            </w:r>
          </w:p>
          <w:p w14:paraId="2930C30F" w14:textId="682D3ED7" w:rsidR="00791442" w:rsidRDefault="00791442" w:rsidP="00CA7C4C">
            <w:pPr>
              <w:pStyle w:val="ListParagraph"/>
              <w:numPr>
                <w:ilvl w:val="0"/>
                <w:numId w:val="4"/>
              </w:numPr>
              <w:ind w:left="0"/>
              <w:jc w:val="center"/>
              <w:rPr>
                <w:sz w:val="16"/>
                <w:szCs w:val="16"/>
              </w:rPr>
            </w:pPr>
            <w:r>
              <w:rPr>
                <w:sz w:val="16"/>
                <w:szCs w:val="16"/>
              </w:rPr>
              <w:t>Targets for improvement identified</w:t>
            </w:r>
          </w:p>
          <w:p w14:paraId="6B62E8BC" w14:textId="16D53AE3" w:rsidR="00791442" w:rsidRPr="008F7D15" w:rsidRDefault="00791442" w:rsidP="00CA7C4C">
            <w:pPr>
              <w:pStyle w:val="ListParagraph"/>
              <w:numPr>
                <w:ilvl w:val="0"/>
                <w:numId w:val="4"/>
              </w:numPr>
              <w:ind w:left="0"/>
              <w:jc w:val="center"/>
              <w:rPr>
                <w:sz w:val="16"/>
                <w:szCs w:val="16"/>
              </w:rPr>
            </w:pPr>
            <w:r>
              <w:rPr>
                <w:sz w:val="16"/>
                <w:szCs w:val="16"/>
              </w:rPr>
              <w:t>Sent to management</w:t>
            </w:r>
          </w:p>
          <w:p w14:paraId="278157D9" w14:textId="65BA89A0" w:rsidR="00791442" w:rsidRPr="008F7D15" w:rsidRDefault="00791442" w:rsidP="00CA7C4C">
            <w:pPr>
              <w:jc w:val="center"/>
              <w:rPr>
                <w:sz w:val="16"/>
                <w:szCs w:val="16"/>
              </w:rPr>
            </w:pPr>
          </w:p>
        </w:tc>
      </w:tr>
      <w:tr w:rsidR="00791442" w14:paraId="34F74B94" w14:textId="77777777" w:rsidTr="00791442">
        <w:trPr>
          <w:trHeight w:val="498"/>
        </w:trPr>
        <w:tc>
          <w:tcPr>
            <w:tcW w:w="1383" w:type="dxa"/>
            <w:shd w:val="clear" w:color="auto" w:fill="00B050"/>
          </w:tcPr>
          <w:p w14:paraId="64FD5534" w14:textId="77777777" w:rsidR="00791442" w:rsidRPr="008F7D15" w:rsidRDefault="00791442" w:rsidP="00CA7C4C">
            <w:pPr>
              <w:jc w:val="center"/>
              <w:rPr>
                <w:b/>
                <w:bCs/>
                <w:sz w:val="16"/>
                <w:szCs w:val="16"/>
              </w:rPr>
            </w:pPr>
            <w:r w:rsidRPr="008F7D15">
              <w:rPr>
                <w:b/>
                <w:bCs/>
                <w:sz w:val="16"/>
                <w:szCs w:val="16"/>
              </w:rPr>
              <w:t>Implementation of plan</w:t>
            </w:r>
          </w:p>
          <w:p w14:paraId="04E43CC3" w14:textId="77777777" w:rsidR="00791442" w:rsidRDefault="000129EB" w:rsidP="00CA7C4C">
            <w:pPr>
              <w:pStyle w:val="ListParagraph"/>
              <w:numPr>
                <w:ilvl w:val="0"/>
                <w:numId w:val="3"/>
              </w:numPr>
              <w:ind w:left="0"/>
              <w:jc w:val="center"/>
              <w:rPr>
                <w:sz w:val="16"/>
                <w:szCs w:val="16"/>
              </w:rPr>
            </w:pPr>
            <w:r>
              <w:rPr>
                <w:sz w:val="16"/>
                <w:szCs w:val="16"/>
              </w:rPr>
              <w:t>Any targets carried out</w:t>
            </w:r>
          </w:p>
          <w:p w14:paraId="477A0859" w14:textId="75A8E777" w:rsidR="000129EB" w:rsidRPr="008F7D15" w:rsidRDefault="00CA1702" w:rsidP="00CA7C4C">
            <w:pPr>
              <w:pStyle w:val="ListParagraph"/>
              <w:numPr>
                <w:ilvl w:val="0"/>
                <w:numId w:val="3"/>
              </w:numPr>
              <w:ind w:left="0"/>
              <w:jc w:val="center"/>
              <w:rPr>
                <w:sz w:val="16"/>
                <w:szCs w:val="16"/>
              </w:rPr>
            </w:pPr>
            <w:r>
              <w:rPr>
                <w:sz w:val="16"/>
                <w:szCs w:val="16"/>
              </w:rPr>
              <w:t>Progress sheets throughout</w:t>
            </w:r>
          </w:p>
        </w:tc>
        <w:tc>
          <w:tcPr>
            <w:tcW w:w="1383" w:type="dxa"/>
            <w:vMerge/>
            <w:shd w:val="clear" w:color="auto" w:fill="FFFFFF" w:themeFill="background1"/>
          </w:tcPr>
          <w:p w14:paraId="2F9F1553" w14:textId="062BE7BE" w:rsidR="00791442" w:rsidRPr="008F7D15" w:rsidRDefault="00791442" w:rsidP="00791442">
            <w:pPr>
              <w:jc w:val="center"/>
              <w:rPr>
                <w:sz w:val="16"/>
                <w:szCs w:val="16"/>
              </w:rPr>
            </w:pPr>
          </w:p>
        </w:tc>
        <w:tc>
          <w:tcPr>
            <w:tcW w:w="1383" w:type="dxa"/>
            <w:shd w:val="clear" w:color="auto" w:fill="7030A0"/>
          </w:tcPr>
          <w:p w14:paraId="7154A6AA" w14:textId="3A171D74" w:rsidR="00791442" w:rsidRPr="008F7D15" w:rsidRDefault="00791442" w:rsidP="00CA7C4C">
            <w:pPr>
              <w:jc w:val="center"/>
              <w:rPr>
                <w:b/>
                <w:bCs/>
                <w:sz w:val="16"/>
                <w:szCs w:val="16"/>
              </w:rPr>
            </w:pPr>
            <w:r>
              <w:rPr>
                <w:b/>
                <w:bCs/>
                <w:sz w:val="16"/>
                <w:szCs w:val="16"/>
              </w:rPr>
              <w:t>Next steps</w:t>
            </w:r>
          </w:p>
          <w:p w14:paraId="497EAE08" w14:textId="77777777" w:rsidR="00791442" w:rsidRDefault="00791442" w:rsidP="009946FA">
            <w:pPr>
              <w:pStyle w:val="ListParagraph"/>
              <w:numPr>
                <w:ilvl w:val="0"/>
                <w:numId w:val="1"/>
              </w:numPr>
              <w:ind w:left="0"/>
              <w:jc w:val="center"/>
              <w:rPr>
                <w:sz w:val="16"/>
                <w:szCs w:val="16"/>
              </w:rPr>
            </w:pPr>
            <w:r>
              <w:rPr>
                <w:sz w:val="16"/>
                <w:szCs w:val="16"/>
              </w:rPr>
              <w:t>Aftermath review</w:t>
            </w:r>
          </w:p>
          <w:p w14:paraId="0501E693" w14:textId="12D89B6D" w:rsidR="00791442" w:rsidRPr="009946FA" w:rsidRDefault="00AF79FF" w:rsidP="009946FA">
            <w:pPr>
              <w:pStyle w:val="ListParagraph"/>
              <w:numPr>
                <w:ilvl w:val="0"/>
                <w:numId w:val="1"/>
              </w:numPr>
              <w:ind w:left="0"/>
              <w:jc w:val="center"/>
              <w:rPr>
                <w:sz w:val="16"/>
                <w:szCs w:val="16"/>
              </w:rPr>
            </w:pPr>
            <w:r>
              <w:rPr>
                <w:sz w:val="16"/>
                <w:szCs w:val="16"/>
              </w:rPr>
              <w:t>Results optimised if possible</w:t>
            </w:r>
          </w:p>
        </w:tc>
      </w:tr>
    </w:tbl>
    <w:p w14:paraId="3A089103" w14:textId="77777777" w:rsidR="00923DD0" w:rsidRDefault="00923DD0">
      <w:pPr>
        <w:rPr>
          <w:sz w:val="24"/>
          <w:szCs w:val="24"/>
        </w:rPr>
      </w:pPr>
    </w:p>
    <w:p w14:paraId="499CEB36" w14:textId="2FE9DE79" w:rsidR="00C903F4" w:rsidRDefault="00C903F4">
      <w:pPr>
        <w:rPr>
          <w:sz w:val="24"/>
          <w:szCs w:val="24"/>
        </w:rPr>
      </w:pPr>
      <w:r>
        <w:rPr>
          <w:sz w:val="24"/>
          <w:szCs w:val="24"/>
        </w:rPr>
        <w:t xml:space="preserve">Figure </w:t>
      </w:r>
      <w:r w:rsidR="00D95C63">
        <w:rPr>
          <w:sz w:val="24"/>
          <w:szCs w:val="24"/>
        </w:rPr>
        <w:t>1</w:t>
      </w:r>
      <w:r>
        <w:rPr>
          <w:sz w:val="24"/>
          <w:szCs w:val="24"/>
        </w:rPr>
        <w:t>: Created framework model</w:t>
      </w:r>
    </w:p>
    <w:p w14:paraId="57864874" w14:textId="117B33F5" w:rsidR="002812A2" w:rsidRDefault="00C07E92">
      <w:pPr>
        <w:rPr>
          <w:sz w:val="24"/>
          <w:szCs w:val="24"/>
        </w:rPr>
      </w:pPr>
      <w:r>
        <w:rPr>
          <w:sz w:val="24"/>
          <w:szCs w:val="24"/>
        </w:rPr>
        <w:t xml:space="preserve">It was decided that this model would have </w:t>
      </w:r>
      <w:r w:rsidR="00791442">
        <w:rPr>
          <w:sz w:val="24"/>
          <w:szCs w:val="24"/>
        </w:rPr>
        <w:t xml:space="preserve">five </w:t>
      </w:r>
      <w:r>
        <w:rPr>
          <w:sz w:val="24"/>
          <w:szCs w:val="24"/>
        </w:rPr>
        <w:t>main sections</w:t>
      </w:r>
      <w:r w:rsidR="00F71F4F">
        <w:rPr>
          <w:sz w:val="24"/>
          <w:szCs w:val="24"/>
        </w:rPr>
        <w:t xml:space="preserve">: </w:t>
      </w:r>
      <w:r w:rsidR="00C26869">
        <w:rPr>
          <w:sz w:val="24"/>
          <w:szCs w:val="24"/>
        </w:rPr>
        <w:t>“</w:t>
      </w:r>
      <w:r w:rsidR="00F71F4F">
        <w:rPr>
          <w:sz w:val="24"/>
          <w:szCs w:val="24"/>
        </w:rPr>
        <w:t>Security managemen</w:t>
      </w:r>
      <w:r w:rsidR="000271EF">
        <w:rPr>
          <w:sz w:val="24"/>
          <w:szCs w:val="24"/>
        </w:rPr>
        <w:t>t</w:t>
      </w:r>
      <w:r w:rsidR="00C26869">
        <w:rPr>
          <w:sz w:val="24"/>
          <w:szCs w:val="24"/>
        </w:rPr>
        <w:t>”</w:t>
      </w:r>
      <w:r w:rsidR="000271EF">
        <w:rPr>
          <w:sz w:val="24"/>
          <w:szCs w:val="24"/>
        </w:rPr>
        <w:t xml:space="preserve"> to address any security concerns, </w:t>
      </w:r>
      <w:r w:rsidR="00C26869">
        <w:rPr>
          <w:sz w:val="24"/>
          <w:szCs w:val="24"/>
        </w:rPr>
        <w:t>“</w:t>
      </w:r>
      <w:r w:rsidR="000271EF">
        <w:rPr>
          <w:sz w:val="24"/>
          <w:szCs w:val="24"/>
        </w:rPr>
        <w:t>Asset analysis</w:t>
      </w:r>
      <w:r w:rsidR="00C26869">
        <w:rPr>
          <w:sz w:val="24"/>
          <w:szCs w:val="24"/>
        </w:rPr>
        <w:t>”</w:t>
      </w:r>
      <w:r w:rsidR="000271EF">
        <w:rPr>
          <w:sz w:val="24"/>
          <w:szCs w:val="24"/>
        </w:rPr>
        <w:t xml:space="preserve"> to perform an overall analysis, </w:t>
      </w:r>
      <w:r w:rsidR="00C26869">
        <w:rPr>
          <w:sz w:val="24"/>
          <w:szCs w:val="24"/>
        </w:rPr>
        <w:t>“</w:t>
      </w:r>
      <w:r w:rsidR="000271EF">
        <w:rPr>
          <w:sz w:val="24"/>
          <w:szCs w:val="24"/>
        </w:rPr>
        <w:t>Plan of motion</w:t>
      </w:r>
      <w:r w:rsidR="00C26869">
        <w:rPr>
          <w:sz w:val="24"/>
          <w:szCs w:val="24"/>
        </w:rPr>
        <w:t>”</w:t>
      </w:r>
      <w:r w:rsidR="000271EF">
        <w:rPr>
          <w:sz w:val="24"/>
          <w:szCs w:val="24"/>
        </w:rPr>
        <w:t xml:space="preserve"> to establish the next steps, </w:t>
      </w:r>
      <w:r w:rsidR="00C26869">
        <w:rPr>
          <w:sz w:val="24"/>
          <w:szCs w:val="24"/>
        </w:rPr>
        <w:t>“Implementation of plan” to carry out the plan, and “</w:t>
      </w:r>
      <w:r w:rsidR="00791442">
        <w:rPr>
          <w:sz w:val="24"/>
          <w:szCs w:val="24"/>
        </w:rPr>
        <w:t>Next steps</w:t>
      </w:r>
      <w:r w:rsidR="00C26869">
        <w:rPr>
          <w:sz w:val="24"/>
          <w:szCs w:val="24"/>
        </w:rPr>
        <w:t>” to identify possible steps for the future.</w:t>
      </w:r>
    </w:p>
    <w:p w14:paraId="3217898A" w14:textId="6E681C97" w:rsidR="00301FCF" w:rsidRDefault="00301FCF">
      <w:pPr>
        <w:rPr>
          <w:sz w:val="24"/>
          <w:szCs w:val="24"/>
        </w:rPr>
      </w:pPr>
      <w:r>
        <w:rPr>
          <w:sz w:val="24"/>
          <w:szCs w:val="24"/>
        </w:rPr>
        <w:t xml:space="preserve">The framework aims to include common language (like NIST), be scalable and well-defined sections (like ISO 27001), and be easily defined (like PCI DSS). </w:t>
      </w:r>
      <w:r w:rsidR="00970FDA">
        <w:rPr>
          <w:sz w:val="24"/>
          <w:szCs w:val="24"/>
        </w:rPr>
        <w:t xml:space="preserve">Where this </w:t>
      </w:r>
      <w:r w:rsidR="00970FDA">
        <w:rPr>
          <w:sz w:val="24"/>
          <w:szCs w:val="24"/>
        </w:rPr>
        <w:t>framework differs from th</w:t>
      </w:r>
      <w:r>
        <w:rPr>
          <w:sz w:val="24"/>
          <w:szCs w:val="24"/>
        </w:rPr>
        <w:t>ose</w:t>
      </w:r>
      <w:r w:rsidR="00970FDA">
        <w:rPr>
          <w:sz w:val="24"/>
          <w:szCs w:val="24"/>
        </w:rPr>
        <w:t xml:space="preserve"> models</w:t>
      </w:r>
      <w:r>
        <w:rPr>
          <w:sz w:val="24"/>
          <w:szCs w:val="24"/>
        </w:rPr>
        <w:t>, however,</w:t>
      </w:r>
      <w:r w:rsidR="00970FDA">
        <w:rPr>
          <w:sz w:val="24"/>
          <w:szCs w:val="24"/>
        </w:rPr>
        <w:t xml:space="preserve"> i</w:t>
      </w:r>
      <w:r w:rsidR="00C436B2">
        <w:rPr>
          <w:sz w:val="24"/>
          <w:szCs w:val="24"/>
        </w:rPr>
        <w:t>s</w:t>
      </w:r>
      <w:r w:rsidR="00970FDA">
        <w:rPr>
          <w:sz w:val="24"/>
          <w:szCs w:val="24"/>
        </w:rPr>
        <w:t xml:space="preserve"> that it begins with a security analysis as opposed to a plan</w:t>
      </w:r>
      <w:r>
        <w:rPr>
          <w:sz w:val="24"/>
          <w:szCs w:val="24"/>
        </w:rPr>
        <w:t>, and current measures are analysed before a plan is put forward</w:t>
      </w:r>
      <w:r w:rsidR="00970FDA">
        <w:rPr>
          <w:sz w:val="24"/>
          <w:szCs w:val="24"/>
        </w:rPr>
        <w:t>. This is because security was identified as CaribbeanCoffee’s biggest concern</w:t>
      </w:r>
      <w:r w:rsidR="00570D58">
        <w:rPr>
          <w:sz w:val="24"/>
          <w:szCs w:val="24"/>
        </w:rPr>
        <w:t xml:space="preserve"> in controlling user data and Cloud Services</w:t>
      </w:r>
      <w:r w:rsidR="00970FDA">
        <w:rPr>
          <w:sz w:val="24"/>
          <w:szCs w:val="24"/>
        </w:rPr>
        <w:t>, so placing it first ensures it is prioritized.</w:t>
      </w:r>
      <w:r w:rsidR="008379F2">
        <w:rPr>
          <w:sz w:val="24"/>
          <w:szCs w:val="24"/>
        </w:rPr>
        <w:t xml:space="preserve"> </w:t>
      </w:r>
      <w:r w:rsidR="009003C1">
        <w:rPr>
          <w:sz w:val="24"/>
          <w:szCs w:val="24"/>
        </w:rPr>
        <w:t xml:space="preserve">It </w:t>
      </w:r>
      <w:r w:rsidR="00791442">
        <w:rPr>
          <w:sz w:val="24"/>
          <w:szCs w:val="24"/>
        </w:rPr>
        <w:t>also includes five sections to ensure consistency after the findings of Task 1</w:t>
      </w:r>
      <w:r w:rsidR="009003C1">
        <w:rPr>
          <w:sz w:val="24"/>
          <w:szCs w:val="24"/>
        </w:rPr>
        <w:t>, feeling it was better to have a</w:t>
      </w:r>
      <w:r w:rsidR="00AE12B2">
        <w:rPr>
          <w:sz w:val="24"/>
          <w:szCs w:val="24"/>
        </w:rPr>
        <w:t xml:space="preserve"> </w:t>
      </w:r>
      <w:r w:rsidR="009003C1">
        <w:rPr>
          <w:sz w:val="24"/>
          <w:szCs w:val="24"/>
        </w:rPr>
        <w:t xml:space="preserve">higher amount </w:t>
      </w:r>
      <w:r w:rsidR="00565305">
        <w:rPr>
          <w:sz w:val="24"/>
          <w:szCs w:val="24"/>
        </w:rPr>
        <w:t xml:space="preserve">with several subsections </w:t>
      </w:r>
      <w:r w:rsidR="009003C1">
        <w:rPr>
          <w:sz w:val="24"/>
          <w:szCs w:val="24"/>
        </w:rPr>
        <w:t xml:space="preserve">that can be scaled down later if </w:t>
      </w:r>
      <w:r w:rsidR="00565305">
        <w:rPr>
          <w:sz w:val="24"/>
          <w:szCs w:val="24"/>
        </w:rPr>
        <w:t>necessary,</w:t>
      </w:r>
      <w:r w:rsidR="009003C1">
        <w:rPr>
          <w:sz w:val="24"/>
          <w:szCs w:val="24"/>
        </w:rPr>
        <w:t xml:space="preserve"> </w:t>
      </w:r>
      <w:r w:rsidR="00565305">
        <w:rPr>
          <w:sz w:val="24"/>
          <w:szCs w:val="24"/>
        </w:rPr>
        <w:t xml:space="preserve">rather </w:t>
      </w:r>
      <w:r w:rsidR="009003C1">
        <w:rPr>
          <w:sz w:val="24"/>
          <w:szCs w:val="24"/>
        </w:rPr>
        <w:t>than not have enough.</w:t>
      </w:r>
    </w:p>
    <w:p w14:paraId="4B094D8F" w14:textId="77777777" w:rsidR="000129EB" w:rsidRDefault="00DE5857">
      <w:pPr>
        <w:rPr>
          <w:sz w:val="24"/>
          <w:szCs w:val="24"/>
        </w:rPr>
      </w:pPr>
      <w:r>
        <w:rPr>
          <w:sz w:val="24"/>
          <w:szCs w:val="24"/>
        </w:rPr>
        <w:t xml:space="preserve">The reasoning for setting it out this way is as follows: </w:t>
      </w:r>
      <w:r w:rsidR="00570D58">
        <w:rPr>
          <w:sz w:val="24"/>
          <w:szCs w:val="24"/>
        </w:rPr>
        <w:t xml:space="preserve"> </w:t>
      </w:r>
    </w:p>
    <w:p w14:paraId="72CF4F0B" w14:textId="7BB0E8FC" w:rsidR="008E1FB0" w:rsidRDefault="00570D58">
      <w:pPr>
        <w:rPr>
          <w:sz w:val="24"/>
          <w:szCs w:val="24"/>
        </w:rPr>
      </w:pPr>
      <w:r>
        <w:rPr>
          <w:sz w:val="24"/>
          <w:szCs w:val="24"/>
        </w:rPr>
        <w:t>The security management will ensure security is consistent first and foremost</w:t>
      </w:r>
      <w:r w:rsidR="008E1FB0">
        <w:rPr>
          <w:sz w:val="24"/>
          <w:szCs w:val="24"/>
        </w:rPr>
        <w:t>.</w:t>
      </w:r>
      <w:r w:rsidR="000129EB">
        <w:rPr>
          <w:sz w:val="24"/>
          <w:szCs w:val="24"/>
        </w:rPr>
        <w:t xml:space="preserve"> Checks will ensure that devices are maximised to perform to their best before the model even fully takes place.</w:t>
      </w:r>
    </w:p>
    <w:p w14:paraId="558EC283" w14:textId="4445771B" w:rsidR="008E1FB0" w:rsidRDefault="000129EB">
      <w:pPr>
        <w:rPr>
          <w:sz w:val="24"/>
          <w:szCs w:val="24"/>
        </w:rPr>
      </w:pPr>
      <w:r>
        <w:rPr>
          <w:sz w:val="24"/>
          <w:szCs w:val="24"/>
        </w:rPr>
        <w:t>C</w:t>
      </w:r>
      <w:r w:rsidR="00570D58">
        <w:rPr>
          <w:sz w:val="24"/>
          <w:szCs w:val="24"/>
        </w:rPr>
        <w:t xml:space="preserve">urrent progress </w:t>
      </w:r>
      <w:r>
        <w:rPr>
          <w:sz w:val="24"/>
          <w:szCs w:val="24"/>
        </w:rPr>
        <w:t xml:space="preserve">will then essentially </w:t>
      </w:r>
      <w:r w:rsidR="00570D58">
        <w:rPr>
          <w:sz w:val="24"/>
          <w:szCs w:val="24"/>
        </w:rPr>
        <w:t xml:space="preserve">be confirmed </w:t>
      </w:r>
      <w:r>
        <w:rPr>
          <w:sz w:val="24"/>
          <w:szCs w:val="24"/>
        </w:rPr>
        <w:t xml:space="preserve">as teams will carry out audits and ensure that any business agreements are met before a full-fledged plan to improve is constructed. Said plan will identify </w:t>
      </w:r>
      <w:r w:rsidR="00570D58">
        <w:rPr>
          <w:sz w:val="24"/>
          <w:szCs w:val="24"/>
        </w:rPr>
        <w:t>where to go next</w:t>
      </w:r>
      <w:r>
        <w:rPr>
          <w:sz w:val="24"/>
          <w:szCs w:val="24"/>
        </w:rPr>
        <w:t xml:space="preserve"> and be sent to management for future reference.</w:t>
      </w:r>
      <w:r w:rsidR="00570D58">
        <w:rPr>
          <w:sz w:val="24"/>
          <w:szCs w:val="24"/>
        </w:rPr>
        <w:t xml:space="preserve"> </w:t>
      </w:r>
    </w:p>
    <w:p w14:paraId="4DEB2EDA" w14:textId="4F84568A" w:rsidR="00DE5857" w:rsidRPr="00E87B48" w:rsidRDefault="000129EB">
      <w:pPr>
        <w:rPr>
          <w:sz w:val="24"/>
          <w:szCs w:val="24"/>
        </w:rPr>
      </w:pPr>
      <w:r>
        <w:rPr>
          <w:sz w:val="24"/>
          <w:szCs w:val="24"/>
        </w:rPr>
        <w:t>T</w:t>
      </w:r>
      <w:r w:rsidR="008F7D15">
        <w:rPr>
          <w:sz w:val="24"/>
          <w:szCs w:val="24"/>
        </w:rPr>
        <w:t xml:space="preserve">he plan </w:t>
      </w:r>
      <w:r>
        <w:rPr>
          <w:sz w:val="24"/>
          <w:szCs w:val="24"/>
        </w:rPr>
        <w:t xml:space="preserve">will then </w:t>
      </w:r>
      <w:r w:rsidR="008F7D15">
        <w:rPr>
          <w:sz w:val="24"/>
          <w:szCs w:val="24"/>
        </w:rPr>
        <w:t xml:space="preserve">be carried out and </w:t>
      </w:r>
      <w:r>
        <w:rPr>
          <w:sz w:val="24"/>
          <w:szCs w:val="24"/>
        </w:rPr>
        <w:t xml:space="preserve">progress will </w:t>
      </w:r>
      <w:r w:rsidR="00CA1702">
        <w:rPr>
          <w:sz w:val="24"/>
          <w:szCs w:val="24"/>
        </w:rPr>
        <w:t>be kept</w:t>
      </w:r>
      <w:r>
        <w:rPr>
          <w:sz w:val="24"/>
          <w:szCs w:val="24"/>
        </w:rPr>
        <w:t xml:space="preserve"> on </w:t>
      </w:r>
      <w:r w:rsidR="008F7D15">
        <w:rPr>
          <w:sz w:val="24"/>
          <w:szCs w:val="24"/>
        </w:rPr>
        <w:t xml:space="preserve">how well it went, and </w:t>
      </w:r>
      <w:r>
        <w:rPr>
          <w:sz w:val="24"/>
          <w:szCs w:val="24"/>
        </w:rPr>
        <w:t xml:space="preserve">afterwards </w:t>
      </w:r>
      <w:r w:rsidR="008F7D15">
        <w:rPr>
          <w:sz w:val="24"/>
          <w:szCs w:val="24"/>
        </w:rPr>
        <w:t>targets to aim for in future</w:t>
      </w:r>
      <w:r>
        <w:rPr>
          <w:sz w:val="24"/>
          <w:szCs w:val="24"/>
        </w:rPr>
        <w:t xml:space="preserve"> will be identified</w:t>
      </w:r>
      <w:r w:rsidR="008F7D15">
        <w:rPr>
          <w:sz w:val="24"/>
          <w:szCs w:val="24"/>
        </w:rPr>
        <w:t xml:space="preserve">. </w:t>
      </w:r>
      <w:r w:rsidR="00CA1702">
        <w:rPr>
          <w:sz w:val="24"/>
          <w:szCs w:val="24"/>
        </w:rPr>
        <w:t>The framework</w:t>
      </w:r>
      <w:r w:rsidR="008F7D15">
        <w:rPr>
          <w:sz w:val="24"/>
          <w:szCs w:val="24"/>
        </w:rPr>
        <w:t xml:space="preserve"> is designed to be a logical sequence like the frameworks previously analysed.</w:t>
      </w:r>
      <w:r w:rsidR="00A50CFC">
        <w:rPr>
          <w:sz w:val="24"/>
          <w:szCs w:val="24"/>
        </w:rPr>
        <w:t xml:space="preserve"> [</w:t>
      </w:r>
      <w:r w:rsidR="000F77E3">
        <w:rPr>
          <w:sz w:val="24"/>
          <w:szCs w:val="24"/>
        </w:rPr>
        <w:t>7</w:t>
      </w:r>
      <w:r w:rsidR="00A50CFC">
        <w:rPr>
          <w:sz w:val="24"/>
          <w:szCs w:val="24"/>
        </w:rPr>
        <w:t>]</w:t>
      </w:r>
      <w:r w:rsidR="001B474B">
        <w:rPr>
          <w:sz w:val="24"/>
          <w:szCs w:val="24"/>
        </w:rPr>
        <w:t xml:space="preserve"> [</w:t>
      </w:r>
      <w:r w:rsidR="000F77E3">
        <w:rPr>
          <w:sz w:val="24"/>
          <w:szCs w:val="24"/>
        </w:rPr>
        <w:t>8</w:t>
      </w:r>
      <w:r w:rsidR="001B474B">
        <w:rPr>
          <w:sz w:val="24"/>
          <w:szCs w:val="24"/>
        </w:rPr>
        <w:t>]</w:t>
      </w:r>
    </w:p>
    <w:p w14:paraId="7519AA6C" w14:textId="77777777" w:rsidR="00FA56C6" w:rsidRDefault="00E87B48">
      <w:pPr>
        <w:rPr>
          <w:sz w:val="24"/>
          <w:szCs w:val="24"/>
          <w:u w:val="single"/>
        </w:rPr>
      </w:pPr>
      <w:r w:rsidRPr="00E87B48">
        <w:rPr>
          <w:sz w:val="24"/>
          <w:szCs w:val="24"/>
          <w:u w:val="single"/>
        </w:rPr>
        <w:t>Conclusion</w:t>
      </w:r>
      <w:r w:rsidR="00FA56C6">
        <w:rPr>
          <w:sz w:val="24"/>
          <w:szCs w:val="24"/>
          <w:u w:val="single"/>
        </w:rPr>
        <w:t xml:space="preserve"> </w:t>
      </w:r>
    </w:p>
    <w:p w14:paraId="27055A04" w14:textId="46018FEA" w:rsidR="00E87B48" w:rsidRPr="00FA56C6" w:rsidRDefault="00D9021E">
      <w:pPr>
        <w:rPr>
          <w:sz w:val="24"/>
          <w:szCs w:val="24"/>
          <w:u w:val="single"/>
        </w:rPr>
      </w:pPr>
      <w:r>
        <w:rPr>
          <w:sz w:val="24"/>
          <w:szCs w:val="24"/>
        </w:rPr>
        <w:t>Overall,</w:t>
      </w:r>
      <w:r w:rsidR="00B570F0">
        <w:rPr>
          <w:sz w:val="24"/>
          <w:szCs w:val="24"/>
        </w:rPr>
        <w:t xml:space="preserve"> a security framework was created with reference to existing models. Understanding has been made in how data is secured and the </w:t>
      </w:r>
      <w:r w:rsidR="00301FCF">
        <w:rPr>
          <w:sz w:val="24"/>
          <w:szCs w:val="24"/>
        </w:rPr>
        <w:t>factors to consider in making it so. While one particular framework, in this case</w:t>
      </w:r>
      <w:r w:rsidR="00B5445F">
        <w:rPr>
          <w:sz w:val="24"/>
          <w:szCs w:val="24"/>
        </w:rPr>
        <w:t>, NIST</w:t>
      </w:r>
      <w:r w:rsidR="00301FCF">
        <w:rPr>
          <w:sz w:val="24"/>
          <w:szCs w:val="24"/>
        </w:rPr>
        <w:t xml:space="preserve">, may be </w:t>
      </w:r>
      <w:r w:rsidR="00301FCF">
        <w:rPr>
          <w:sz w:val="24"/>
          <w:szCs w:val="24"/>
        </w:rPr>
        <w:lastRenderedPageBreak/>
        <w:t>considered more effective than others, the CaribbeanCoffee aims to draw from all three that were analysed.</w:t>
      </w:r>
      <w:r w:rsidR="008648F2">
        <w:rPr>
          <w:sz w:val="24"/>
          <w:szCs w:val="24"/>
        </w:rPr>
        <w:t xml:space="preserve">  It is important that any results or changes to the model are properly communicated well in advance to avoid blame within an organisation and increase productivity.</w:t>
      </w:r>
    </w:p>
    <w:p w14:paraId="29A44C14" w14:textId="7C366D74" w:rsidR="00E87B48" w:rsidRDefault="00E87B48">
      <w:pPr>
        <w:rPr>
          <w:sz w:val="24"/>
          <w:szCs w:val="24"/>
          <w:u w:val="single"/>
        </w:rPr>
      </w:pPr>
      <w:r w:rsidRPr="00E87B48">
        <w:rPr>
          <w:sz w:val="24"/>
          <w:szCs w:val="24"/>
          <w:u w:val="single"/>
        </w:rPr>
        <w:t>References</w:t>
      </w:r>
    </w:p>
    <w:p w14:paraId="0D917729" w14:textId="77777777" w:rsidR="00BB3400" w:rsidRPr="003D2256" w:rsidRDefault="00BB3400" w:rsidP="00BB3400">
      <w:pPr>
        <w:widowControl w:val="0"/>
        <w:autoSpaceDE w:val="0"/>
        <w:autoSpaceDN w:val="0"/>
        <w:adjustRightInd w:val="0"/>
        <w:spacing w:line="240" w:lineRule="auto"/>
        <w:ind w:left="640" w:hanging="640"/>
        <w:rPr>
          <w:sz w:val="24"/>
          <w:szCs w:val="24"/>
        </w:rPr>
      </w:pPr>
      <w:r w:rsidRPr="003D2256">
        <w:rPr>
          <w:sz w:val="24"/>
          <w:szCs w:val="24"/>
        </w:rPr>
        <w:t>[1]</w:t>
      </w:r>
      <w:r w:rsidRPr="003D2256">
        <w:rPr>
          <w:sz w:val="24"/>
          <w:szCs w:val="24"/>
        </w:rPr>
        <w:tab/>
        <w:t>B. Russell and D. Van Duren, Practical Internet of Things Security. 2018.</w:t>
      </w:r>
    </w:p>
    <w:p w14:paraId="2095135F" w14:textId="77777777" w:rsidR="00BB3400" w:rsidRPr="003D2256" w:rsidRDefault="00BB3400" w:rsidP="00BB3400">
      <w:pPr>
        <w:widowControl w:val="0"/>
        <w:autoSpaceDE w:val="0"/>
        <w:autoSpaceDN w:val="0"/>
        <w:adjustRightInd w:val="0"/>
        <w:spacing w:line="240" w:lineRule="auto"/>
        <w:ind w:left="640" w:hanging="640"/>
        <w:rPr>
          <w:sz w:val="24"/>
          <w:szCs w:val="24"/>
        </w:rPr>
      </w:pPr>
      <w:r w:rsidRPr="003D2256">
        <w:rPr>
          <w:sz w:val="24"/>
          <w:szCs w:val="24"/>
        </w:rPr>
        <w:t>[2]</w:t>
      </w:r>
      <w:r w:rsidRPr="003D2256">
        <w:rPr>
          <w:sz w:val="24"/>
          <w:szCs w:val="24"/>
        </w:rPr>
        <w:tab/>
        <w:t>B. D. Puthal, N. Malik, S. P. Mohanty, E. Kougianos, and C. Yang, “The Blockchain as a Decentralized Security Framework,” 2018.</w:t>
      </w:r>
    </w:p>
    <w:p w14:paraId="1214F530" w14:textId="77777777" w:rsidR="00BB3400" w:rsidRPr="003D2256" w:rsidRDefault="00BB3400" w:rsidP="00BB3400">
      <w:pPr>
        <w:widowControl w:val="0"/>
        <w:autoSpaceDE w:val="0"/>
        <w:autoSpaceDN w:val="0"/>
        <w:adjustRightInd w:val="0"/>
        <w:spacing w:line="240" w:lineRule="auto"/>
        <w:ind w:left="640" w:hanging="640"/>
        <w:rPr>
          <w:sz w:val="24"/>
          <w:szCs w:val="24"/>
        </w:rPr>
      </w:pPr>
      <w:r w:rsidRPr="003D2256">
        <w:rPr>
          <w:sz w:val="24"/>
          <w:szCs w:val="24"/>
        </w:rPr>
        <w:t>[3]</w:t>
      </w:r>
      <w:r w:rsidRPr="003D2256">
        <w:rPr>
          <w:sz w:val="24"/>
          <w:szCs w:val="24"/>
        </w:rPr>
        <w:tab/>
        <w:t>S. Shackleford, A. Proia, B. Martell, and A. Craig, “Legal Studies Research Paper Series Toward a Global Cybersecurity Standard of Care ? Exploring the Implications of the 2014 NIST Cybersecurity,” no. 291, 2015.</w:t>
      </w:r>
    </w:p>
    <w:p w14:paraId="490EE577" w14:textId="54C2880C" w:rsidR="00BB3400" w:rsidRDefault="00BB3400" w:rsidP="00BB3400">
      <w:pPr>
        <w:widowControl w:val="0"/>
        <w:autoSpaceDE w:val="0"/>
        <w:autoSpaceDN w:val="0"/>
        <w:adjustRightInd w:val="0"/>
        <w:spacing w:line="240" w:lineRule="auto"/>
        <w:ind w:left="640" w:hanging="640"/>
        <w:rPr>
          <w:sz w:val="24"/>
          <w:szCs w:val="24"/>
        </w:rPr>
      </w:pPr>
      <w:r w:rsidRPr="003D2256">
        <w:rPr>
          <w:sz w:val="24"/>
          <w:szCs w:val="24"/>
        </w:rPr>
        <w:t>[4]</w:t>
      </w:r>
      <w:r w:rsidRPr="003D2256">
        <w:rPr>
          <w:sz w:val="24"/>
          <w:szCs w:val="24"/>
        </w:rPr>
        <w:tab/>
        <w:t>I. Riadi, “A Maturity Level Framework for Measurement of Information Security Performance,” 2016.</w:t>
      </w:r>
    </w:p>
    <w:p w14:paraId="5B85D474" w14:textId="45B2BD6C" w:rsidR="00BB3400" w:rsidRDefault="00BB3400" w:rsidP="00BB3400">
      <w:pPr>
        <w:widowControl w:val="0"/>
        <w:autoSpaceDE w:val="0"/>
        <w:autoSpaceDN w:val="0"/>
        <w:adjustRightInd w:val="0"/>
        <w:spacing w:line="240" w:lineRule="auto"/>
        <w:ind w:left="640" w:hanging="640"/>
        <w:rPr>
          <w:rFonts w:ascii="Calibri" w:hAnsi="Calibri" w:cs="Calibri"/>
          <w:noProof/>
          <w:sz w:val="24"/>
          <w:szCs w:val="24"/>
        </w:rPr>
      </w:pPr>
      <w:r>
        <w:rPr>
          <w:sz w:val="24"/>
          <w:szCs w:val="24"/>
        </w:rPr>
        <w:fldChar w:fldCharType="begin" w:fldLock="1"/>
      </w:r>
      <w:r>
        <w:rPr>
          <w:sz w:val="24"/>
          <w:szCs w:val="24"/>
        </w:rPr>
        <w:instrText xml:space="preserve">ADDIN Mendeley Bibliography CSL_BIBLIOGRAPHY </w:instrText>
      </w:r>
      <w:r>
        <w:rPr>
          <w:sz w:val="24"/>
          <w:szCs w:val="24"/>
        </w:rPr>
        <w:fldChar w:fldCharType="separate"/>
      </w:r>
      <w:r w:rsidRPr="003D2256">
        <w:rPr>
          <w:rFonts w:ascii="Calibri" w:hAnsi="Calibri" w:cs="Calibri"/>
          <w:noProof/>
          <w:sz w:val="24"/>
          <w:szCs w:val="24"/>
        </w:rPr>
        <w:t>[</w:t>
      </w:r>
      <w:r>
        <w:rPr>
          <w:rFonts w:ascii="Calibri" w:hAnsi="Calibri" w:cs="Calibri"/>
          <w:noProof/>
          <w:sz w:val="24"/>
          <w:szCs w:val="24"/>
        </w:rPr>
        <w:t>5</w:t>
      </w:r>
      <w:r w:rsidRPr="003D2256">
        <w:rPr>
          <w:rFonts w:ascii="Calibri" w:hAnsi="Calibri" w:cs="Calibri"/>
          <w:noProof/>
          <w:sz w:val="24"/>
          <w:szCs w:val="24"/>
        </w:rPr>
        <w:t>]</w:t>
      </w:r>
      <w:r w:rsidRPr="003D2256">
        <w:rPr>
          <w:rFonts w:ascii="Calibri" w:hAnsi="Calibri" w:cs="Calibri"/>
          <w:noProof/>
          <w:sz w:val="24"/>
          <w:szCs w:val="24"/>
        </w:rPr>
        <w:tab/>
        <w:t>A. Ukidve, D. S. Smantha, and M. Tadvalkar, “Analysis of Payment Card Industry Data Security Standard [ PCI DSS ] Compliance by Confluence of COBIT 5 Framework,” 2017.</w:t>
      </w:r>
    </w:p>
    <w:p w14:paraId="45AF4326" w14:textId="7D2E3A6B" w:rsidR="00E91215" w:rsidRDefault="00E91215" w:rsidP="00E91215">
      <w:pPr>
        <w:widowControl w:val="0"/>
        <w:autoSpaceDE w:val="0"/>
        <w:autoSpaceDN w:val="0"/>
        <w:adjustRightInd w:val="0"/>
        <w:spacing w:line="240" w:lineRule="auto"/>
        <w:ind w:left="640" w:hanging="640"/>
        <w:rPr>
          <w:rFonts w:ascii="Calibri" w:hAnsi="Calibri" w:cs="Calibri"/>
          <w:noProof/>
          <w:sz w:val="24"/>
          <w:szCs w:val="24"/>
        </w:rPr>
      </w:pPr>
      <w:r>
        <w:rPr>
          <w:sz w:val="24"/>
          <w:szCs w:val="24"/>
        </w:rPr>
        <w:fldChar w:fldCharType="begin" w:fldLock="1"/>
      </w:r>
      <w:r>
        <w:rPr>
          <w:sz w:val="24"/>
          <w:szCs w:val="24"/>
        </w:rPr>
        <w:instrText xml:space="preserve">ADDIN Mendeley Bibliography CSL_BIBLIOGRAPHY </w:instrText>
      </w:r>
      <w:r>
        <w:rPr>
          <w:sz w:val="24"/>
          <w:szCs w:val="24"/>
        </w:rPr>
        <w:fldChar w:fldCharType="separate"/>
      </w:r>
      <w:r w:rsidRPr="003D2256">
        <w:rPr>
          <w:rFonts w:ascii="Calibri" w:hAnsi="Calibri" w:cs="Calibri"/>
          <w:noProof/>
          <w:sz w:val="24"/>
          <w:szCs w:val="24"/>
        </w:rPr>
        <w:t>[</w:t>
      </w:r>
      <w:r>
        <w:rPr>
          <w:rFonts w:ascii="Calibri" w:hAnsi="Calibri" w:cs="Calibri"/>
          <w:noProof/>
          <w:sz w:val="24"/>
          <w:szCs w:val="24"/>
        </w:rPr>
        <w:t>6</w:t>
      </w:r>
      <w:r w:rsidRPr="003D2256">
        <w:rPr>
          <w:rFonts w:ascii="Calibri" w:hAnsi="Calibri" w:cs="Calibri"/>
          <w:noProof/>
          <w:sz w:val="24"/>
          <w:szCs w:val="24"/>
        </w:rPr>
        <w:t>]</w:t>
      </w:r>
      <w:r w:rsidRPr="003D2256">
        <w:rPr>
          <w:rFonts w:ascii="Calibri" w:hAnsi="Calibri" w:cs="Calibri"/>
          <w:noProof/>
          <w:sz w:val="24"/>
          <w:szCs w:val="24"/>
        </w:rPr>
        <w:tab/>
      </w:r>
      <w:r>
        <w:rPr>
          <w:rFonts w:ascii="Calibri" w:hAnsi="Calibri" w:cs="Calibri"/>
          <w:noProof/>
          <w:sz w:val="24"/>
          <w:szCs w:val="24"/>
        </w:rPr>
        <w:t>D. Landoll</w:t>
      </w:r>
      <w:r w:rsidRPr="003D2256">
        <w:rPr>
          <w:rFonts w:ascii="Calibri" w:hAnsi="Calibri" w:cs="Calibri"/>
          <w:noProof/>
          <w:sz w:val="24"/>
          <w:szCs w:val="24"/>
        </w:rPr>
        <w:t>, “</w:t>
      </w:r>
      <w:r>
        <w:rPr>
          <w:rFonts w:ascii="Calibri" w:hAnsi="Calibri" w:cs="Calibri"/>
          <w:noProof/>
          <w:sz w:val="24"/>
          <w:szCs w:val="24"/>
        </w:rPr>
        <w:t>Information Security Policies</w:t>
      </w:r>
      <w:r w:rsidRPr="003D2256">
        <w:rPr>
          <w:rFonts w:ascii="Calibri" w:hAnsi="Calibri" w:cs="Calibri"/>
          <w:noProof/>
          <w:sz w:val="24"/>
          <w:szCs w:val="24"/>
        </w:rPr>
        <w:t>,</w:t>
      </w:r>
      <w:r>
        <w:rPr>
          <w:rFonts w:ascii="Calibri" w:hAnsi="Calibri" w:cs="Calibri"/>
          <w:noProof/>
          <w:sz w:val="24"/>
          <w:szCs w:val="24"/>
        </w:rPr>
        <w:t xml:space="preserve"> Procedures, and Standards: A Practitioner's Reference</w:t>
      </w:r>
      <w:r w:rsidRPr="003D2256">
        <w:rPr>
          <w:rFonts w:ascii="Calibri" w:hAnsi="Calibri" w:cs="Calibri"/>
          <w:noProof/>
          <w:sz w:val="24"/>
          <w:szCs w:val="24"/>
        </w:rPr>
        <w:t>”</w:t>
      </w:r>
      <w:r>
        <w:rPr>
          <w:rFonts w:ascii="Calibri" w:hAnsi="Calibri" w:cs="Calibri"/>
          <w:noProof/>
          <w:sz w:val="24"/>
          <w:szCs w:val="24"/>
        </w:rPr>
        <w:t>,</w:t>
      </w:r>
      <w:r w:rsidRPr="003D2256">
        <w:rPr>
          <w:rFonts w:ascii="Calibri" w:hAnsi="Calibri" w:cs="Calibri"/>
          <w:noProof/>
          <w:sz w:val="24"/>
          <w:szCs w:val="24"/>
        </w:rPr>
        <w:t xml:space="preserve"> 2017.</w:t>
      </w:r>
    </w:p>
    <w:p w14:paraId="4DA43274" w14:textId="0CEC1E53" w:rsidR="00E91215" w:rsidRPr="00DA44C3" w:rsidRDefault="00E91215" w:rsidP="00E91215">
      <w:pPr>
        <w:rPr>
          <w:sz w:val="24"/>
          <w:szCs w:val="24"/>
          <w:u w:val="single"/>
        </w:rPr>
      </w:pPr>
      <w:r>
        <w:rPr>
          <w:sz w:val="24"/>
          <w:szCs w:val="24"/>
        </w:rPr>
        <w:fldChar w:fldCharType="begin" w:fldLock="1"/>
      </w:r>
      <w:r>
        <w:rPr>
          <w:sz w:val="24"/>
          <w:szCs w:val="24"/>
        </w:rPr>
        <w:instrText xml:space="preserve">ADDIN Mendeley Bibliography CSL_BIBLIOGRAPHY </w:instrText>
      </w:r>
      <w:r>
        <w:rPr>
          <w:sz w:val="24"/>
          <w:szCs w:val="24"/>
        </w:rPr>
        <w:fldChar w:fldCharType="separate"/>
      </w:r>
      <w:r w:rsidRPr="00DA44C3">
        <w:rPr>
          <w:rFonts w:ascii="Calibri" w:hAnsi="Calibri" w:cs="Calibri"/>
          <w:noProof/>
          <w:sz w:val="24"/>
          <w:szCs w:val="24"/>
        </w:rPr>
        <w:t>[</w:t>
      </w:r>
      <w:r>
        <w:rPr>
          <w:rFonts w:ascii="Calibri" w:hAnsi="Calibri" w:cs="Calibri"/>
          <w:noProof/>
          <w:sz w:val="24"/>
          <w:szCs w:val="24"/>
        </w:rPr>
        <w:t>7</w:t>
      </w:r>
      <w:r w:rsidRPr="00DA44C3">
        <w:rPr>
          <w:rFonts w:ascii="Calibri" w:hAnsi="Calibri" w:cs="Calibri"/>
          <w:noProof/>
          <w:sz w:val="24"/>
          <w:szCs w:val="24"/>
        </w:rPr>
        <w:t>]</w:t>
      </w:r>
      <w:r w:rsidRPr="00DA44C3">
        <w:rPr>
          <w:rFonts w:ascii="Calibri" w:hAnsi="Calibri" w:cs="Calibri"/>
          <w:noProof/>
          <w:sz w:val="24"/>
          <w:szCs w:val="24"/>
        </w:rPr>
        <w:tab/>
        <w:t xml:space="preserve">V. Chang, Y. H. Kuo, and M. Ramachandran, “Cloud computing adoption framework: A security framework for business clouds,” </w:t>
      </w:r>
      <w:r w:rsidRPr="00DA44C3">
        <w:rPr>
          <w:rFonts w:ascii="Calibri" w:hAnsi="Calibri" w:cs="Calibri"/>
          <w:i/>
          <w:iCs/>
          <w:noProof/>
          <w:sz w:val="24"/>
          <w:szCs w:val="24"/>
        </w:rPr>
        <w:t>Future Generation Computer Systems</w:t>
      </w:r>
      <w:r w:rsidRPr="00DA44C3">
        <w:rPr>
          <w:rFonts w:ascii="Calibri" w:hAnsi="Calibri" w:cs="Calibri"/>
          <w:noProof/>
          <w:sz w:val="24"/>
          <w:szCs w:val="24"/>
        </w:rPr>
        <w:t>, 2016.</w:t>
      </w:r>
    </w:p>
    <w:p w14:paraId="2F305D37" w14:textId="0AB6F7FF" w:rsidR="00E91215" w:rsidRPr="00BB3400" w:rsidRDefault="00E91215" w:rsidP="00E91215">
      <w:pPr>
        <w:widowControl w:val="0"/>
        <w:autoSpaceDE w:val="0"/>
        <w:autoSpaceDN w:val="0"/>
        <w:adjustRightInd w:val="0"/>
        <w:spacing w:line="240" w:lineRule="auto"/>
        <w:rPr>
          <w:sz w:val="24"/>
          <w:szCs w:val="24"/>
        </w:rPr>
      </w:pPr>
      <w:r>
        <w:rPr>
          <w:sz w:val="24"/>
          <w:szCs w:val="24"/>
        </w:rPr>
        <w:fldChar w:fldCharType="end"/>
      </w:r>
      <w:r>
        <w:rPr>
          <w:sz w:val="24"/>
          <w:szCs w:val="24"/>
        </w:rPr>
        <w:fldChar w:fldCharType="begin" w:fldLock="1"/>
      </w:r>
      <w:r>
        <w:rPr>
          <w:sz w:val="24"/>
          <w:szCs w:val="24"/>
        </w:rPr>
        <w:instrText xml:space="preserve">ADDIN Mendeley Bibliography CSL_BIBLIOGRAPHY </w:instrText>
      </w:r>
      <w:r>
        <w:rPr>
          <w:sz w:val="24"/>
          <w:szCs w:val="24"/>
        </w:rPr>
        <w:fldChar w:fldCharType="separate"/>
      </w:r>
      <w:r w:rsidRPr="00BB3400">
        <w:rPr>
          <w:rFonts w:ascii="Calibri" w:hAnsi="Calibri" w:cs="Calibri"/>
          <w:noProof/>
          <w:sz w:val="24"/>
          <w:szCs w:val="24"/>
        </w:rPr>
        <w:t>[</w:t>
      </w:r>
      <w:r>
        <w:rPr>
          <w:rFonts w:ascii="Calibri" w:hAnsi="Calibri" w:cs="Calibri"/>
          <w:noProof/>
          <w:sz w:val="24"/>
          <w:szCs w:val="24"/>
        </w:rPr>
        <w:t>8</w:t>
      </w:r>
      <w:r w:rsidRPr="00BB3400">
        <w:rPr>
          <w:rFonts w:ascii="Calibri" w:hAnsi="Calibri" w:cs="Calibri"/>
          <w:noProof/>
          <w:sz w:val="24"/>
          <w:szCs w:val="24"/>
        </w:rPr>
        <w:t>]</w:t>
      </w:r>
      <w:r w:rsidRPr="00BB3400">
        <w:rPr>
          <w:rFonts w:ascii="Calibri" w:hAnsi="Calibri" w:cs="Calibri"/>
          <w:noProof/>
          <w:sz w:val="24"/>
          <w:szCs w:val="24"/>
        </w:rPr>
        <w:tab/>
        <w:t xml:space="preserve">A. Gervais, G. O. Karame, K. Wüst, V. Glykantzis, H. Ritzdorf, and S. Čapkun, “On the security and performance of Proof of Work blockchains,” in </w:t>
      </w:r>
      <w:r w:rsidRPr="00BB3400">
        <w:rPr>
          <w:rFonts w:ascii="Calibri" w:hAnsi="Calibri" w:cs="Calibri"/>
          <w:i/>
          <w:iCs/>
          <w:noProof/>
          <w:sz w:val="24"/>
          <w:szCs w:val="24"/>
        </w:rPr>
        <w:t>Proceedings of the ACM Conference on Computer and Communications Security</w:t>
      </w:r>
      <w:r w:rsidRPr="00BB3400">
        <w:rPr>
          <w:rFonts w:ascii="Calibri" w:hAnsi="Calibri" w:cs="Calibri"/>
          <w:noProof/>
          <w:sz w:val="24"/>
          <w:szCs w:val="24"/>
        </w:rPr>
        <w:t>, 2016.</w:t>
      </w:r>
    </w:p>
    <w:p w14:paraId="31C019BA" w14:textId="6D74CEFC" w:rsidR="00E91215" w:rsidRPr="003D2256" w:rsidRDefault="00E91215" w:rsidP="00E91215">
      <w:pPr>
        <w:widowControl w:val="0"/>
        <w:autoSpaceDE w:val="0"/>
        <w:autoSpaceDN w:val="0"/>
        <w:adjustRightInd w:val="0"/>
        <w:spacing w:line="240" w:lineRule="auto"/>
        <w:ind w:left="640" w:hanging="640"/>
        <w:rPr>
          <w:rFonts w:ascii="Calibri" w:hAnsi="Calibri" w:cs="Calibri"/>
          <w:noProof/>
          <w:sz w:val="24"/>
        </w:rPr>
      </w:pPr>
      <w:r>
        <w:rPr>
          <w:sz w:val="24"/>
          <w:szCs w:val="24"/>
        </w:rPr>
        <w:fldChar w:fldCharType="end"/>
      </w:r>
    </w:p>
    <w:p w14:paraId="7519B511" w14:textId="6FAFE138" w:rsidR="00E91215" w:rsidRPr="003D2256" w:rsidRDefault="00E91215" w:rsidP="00E91215">
      <w:pPr>
        <w:widowControl w:val="0"/>
        <w:autoSpaceDE w:val="0"/>
        <w:autoSpaceDN w:val="0"/>
        <w:adjustRightInd w:val="0"/>
        <w:spacing w:line="240" w:lineRule="auto"/>
        <w:rPr>
          <w:rFonts w:ascii="Calibri" w:hAnsi="Calibri" w:cs="Calibri"/>
          <w:noProof/>
          <w:sz w:val="24"/>
        </w:rPr>
      </w:pPr>
      <w:r>
        <w:rPr>
          <w:sz w:val="24"/>
          <w:szCs w:val="24"/>
        </w:rPr>
        <w:fldChar w:fldCharType="end"/>
      </w:r>
    </w:p>
    <w:p w14:paraId="38345842" w14:textId="3C36B5E5" w:rsidR="00E91215" w:rsidRDefault="00BB3400" w:rsidP="00E91215">
      <w:pPr>
        <w:rPr>
          <w:sz w:val="24"/>
          <w:szCs w:val="24"/>
        </w:rPr>
      </w:pPr>
      <w:r>
        <w:rPr>
          <w:sz w:val="24"/>
          <w:szCs w:val="24"/>
        </w:rPr>
        <w:fldChar w:fldCharType="end"/>
      </w:r>
    </w:p>
    <w:p w14:paraId="3D700D99" w14:textId="409AEF6E" w:rsidR="003F3C03" w:rsidRDefault="003F3C03" w:rsidP="00AE12B2">
      <w:pPr>
        <w:widowControl w:val="0"/>
        <w:autoSpaceDE w:val="0"/>
        <w:autoSpaceDN w:val="0"/>
        <w:adjustRightInd w:val="0"/>
        <w:spacing w:line="240" w:lineRule="auto"/>
        <w:rPr>
          <w:sz w:val="24"/>
          <w:szCs w:val="24"/>
        </w:rPr>
      </w:pPr>
    </w:p>
    <w:p w14:paraId="06B548F2" w14:textId="1BCA5D75" w:rsidR="005428AC" w:rsidRDefault="005428AC">
      <w:pPr>
        <w:rPr>
          <w:sz w:val="24"/>
          <w:szCs w:val="24"/>
        </w:rPr>
        <w:sectPr w:rsidR="005428AC" w:rsidSect="009E7486">
          <w:footerReference w:type="default" r:id="rId11"/>
          <w:pgSz w:w="11906" w:h="16838"/>
          <w:pgMar w:top="1440" w:right="1440" w:bottom="1440" w:left="1440" w:header="708" w:footer="708" w:gutter="0"/>
          <w:pgNumType w:start="0"/>
          <w:cols w:num="2" w:space="708"/>
          <w:titlePg/>
          <w:docGrid w:linePitch="360"/>
        </w:sectPr>
      </w:pPr>
    </w:p>
    <w:p w14:paraId="5DEC14D2" w14:textId="77777777" w:rsidR="007663F7" w:rsidRDefault="007663F7">
      <w:pPr>
        <w:rPr>
          <w:sz w:val="24"/>
          <w:szCs w:val="24"/>
        </w:rPr>
        <w:sectPr w:rsidR="007663F7" w:rsidSect="003F3C03">
          <w:type w:val="continuous"/>
          <w:pgSz w:w="11906" w:h="16838"/>
          <w:pgMar w:top="1440" w:right="1440" w:bottom="1440" w:left="1440" w:header="708" w:footer="708" w:gutter="0"/>
          <w:cols w:space="708"/>
          <w:docGrid w:linePitch="360"/>
        </w:sectPr>
      </w:pPr>
    </w:p>
    <w:p w14:paraId="44E7A69D" w14:textId="77777777" w:rsidR="007663F7" w:rsidRPr="007663F7" w:rsidRDefault="007663F7" w:rsidP="007663F7">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7663F7" w:rsidRPr="007663F7" w14:paraId="55A1C9BB" w14:textId="77777777" w:rsidTr="0064763F">
        <w:trPr>
          <w:jc w:val="center"/>
        </w:trPr>
        <w:tc>
          <w:tcPr>
            <w:tcW w:w="10670" w:type="dxa"/>
            <w:shd w:val="clear" w:color="auto" w:fill="BFBFBF"/>
          </w:tcPr>
          <w:p w14:paraId="05EFA536" w14:textId="77777777" w:rsidR="007663F7" w:rsidRPr="007663F7" w:rsidRDefault="007663F7" w:rsidP="007663F7">
            <w:pPr>
              <w:spacing w:after="0" w:line="240" w:lineRule="auto"/>
              <w:rPr>
                <w:rFonts w:ascii="Times New Roman" w:eastAsia="Times New Roman" w:hAnsi="Times New Roman" w:cs="Times New Roman"/>
                <w:sz w:val="20"/>
                <w:szCs w:val="20"/>
                <w:lang w:eastAsia="en-GB"/>
              </w:rPr>
            </w:pPr>
            <w:r w:rsidRPr="007663F7">
              <w:rPr>
                <w:rFonts w:ascii="Times New Roman" w:eastAsia="Times New Roman" w:hAnsi="Times New Roman" w:cs="Times New Roman"/>
                <w:sz w:val="32"/>
                <w:szCs w:val="32"/>
                <w:lang w:eastAsia="en-GB"/>
              </w:rPr>
              <w:br w:type="page"/>
            </w:r>
            <w:r w:rsidRPr="007663F7">
              <w:rPr>
                <w:rFonts w:ascii="Calibri" w:eastAsia="Times New Roman" w:hAnsi="Calibri" w:cs="Arial"/>
                <w:b/>
                <w:caps/>
                <w:sz w:val="40"/>
                <w:szCs w:val="20"/>
                <w:lang w:eastAsia="en-GB"/>
              </w:rPr>
              <w:t xml:space="preserve">                 marking criteria and Student FEEDBACK</w:t>
            </w:r>
          </w:p>
        </w:tc>
      </w:tr>
    </w:tbl>
    <w:p w14:paraId="3AC4DEDB" w14:textId="77777777" w:rsidR="007663F7" w:rsidRPr="007663F7" w:rsidRDefault="007663F7" w:rsidP="007663F7">
      <w:pPr>
        <w:spacing w:after="0" w:line="240" w:lineRule="auto"/>
        <w:rPr>
          <w:rFonts w:ascii="Times New Roman" w:eastAsia="Times New Roman" w:hAnsi="Times New Roman" w:cs="Times New Roman"/>
          <w:sz w:val="16"/>
          <w:szCs w:val="20"/>
          <w:lang w:eastAsia="en-GB"/>
        </w:rPr>
      </w:pPr>
    </w:p>
    <w:p w14:paraId="2DA63BD2" w14:textId="77777777" w:rsidR="007663F7" w:rsidRPr="007663F7" w:rsidRDefault="007663F7" w:rsidP="007663F7">
      <w:pPr>
        <w:spacing w:after="0" w:line="240" w:lineRule="auto"/>
        <w:jc w:val="both"/>
        <w:rPr>
          <w:rFonts w:ascii="Calibri" w:eastAsia="Times New Roman" w:hAnsi="Calibri" w:cs="Times New Roman"/>
          <w:sz w:val="20"/>
          <w:szCs w:val="20"/>
        </w:rPr>
      </w:pPr>
      <w:r w:rsidRPr="007663F7">
        <w:rPr>
          <w:rFonts w:ascii="Calibri" w:eastAsia="Times New Roman" w:hAnsi="Calibri" w:cs="Times New Roman"/>
          <w:sz w:val="20"/>
          <w:szCs w:val="20"/>
        </w:rPr>
        <w:t xml:space="preserve">This section details the assessment criteria. The </w:t>
      </w:r>
      <w:r w:rsidRPr="007663F7">
        <w:rPr>
          <w:rFonts w:ascii="Calibri" w:eastAsia="Times New Roman" w:hAnsi="Calibri" w:cs="Times New Roman"/>
          <w:i/>
          <w:sz w:val="20"/>
          <w:szCs w:val="20"/>
        </w:rPr>
        <w:t>extent</w:t>
      </w:r>
      <w:r w:rsidRPr="007663F7">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5D51ACF9" w14:textId="77777777" w:rsidR="007663F7" w:rsidRPr="007663F7" w:rsidRDefault="007663F7" w:rsidP="007663F7">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7663F7" w:rsidRPr="007663F7" w14:paraId="5DD9AEB9" w14:textId="77777777" w:rsidTr="0064763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165A373" w14:textId="77777777" w:rsidR="007663F7" w:rsidRPr="007663F7" w:rsidRDefault="007663F7" w:rsidP="007663F7">
            <w:pPr>
              <w:spacing w:after="0" w:line="240" w:lineRule="auto"/>
              <w:rPr>
                <w:rFonts w:ascii="Calibri" w:eastAsia="Times New Roman" w:hAnsi="Calibri" w:cs="Times New Roman"/>
                <w:b/>
                <w:szCs w:val="20"/>
                <w:lang w:eastAsia="en-GB"/>
              </w:rPr>
            </w:pPr>
            <w:r w:rsidRPr="007663F7">
              <w:rPr>
                <w:rFonts w:ascii="Calibri" w:eastAsia="Times New Roman" w:hAnsi="Calibri" w:cs="Times New Roman"/>
                <w:b/>
                <w:szCs w:val="16"/>
                <w:lang w:eastAsia="en-GB"/>
              </w:rPr>
              <w:t xml:space="preserve">Common Assessment Criteria </w:t>
            </w:r>
            <w:r w:rsidRPr="007663F7">
              <w:rPr>
                <w:rFonts w:ascii="Calibri" w:eastAsia="Times New Roman" w:hAnsi="Calibri" w:cs="Times New Roman"/>
                <w:b/>
                <w:szCs w:val="20"/>
                <w:lang w:eastAsia="en-GB"/>
              </w:rPr>
              <w:t xml:space="preserve">Applied </w:t>
            </w:r>
            <w:bookmarkStart w:id="2" w:name="assessmentComponent"/>
            <w:bookmarkEnd w:id="2"/>
            <w:r w:rsidRPr="007663F7">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533C4832" w14:textId="77777777" w:rsidR="007663F7" w:rsidRPr="007663F7" w:rsidRDefault="007663F7" w:rsidP="007663F7">
            <w:pPr>
              <w:spacing w:after="0" w:line="240" w:lineRule="auto"/>
              <w:ind w:left="34" w:right="113"/>
              <w:jc w:val="center"/>
              <w:rPr>
                <w:rFonts w:ascii="Calibri" w:eastAsia="Times New Roman" w:hAnsi="Calibri" w:cs="Times New Roman"/>
                <w:b/>
                <w:sz w:val="14"/>
                <w:szCs w:val="14"/>
                <w:lang w:eastAsia="en-GB"/>
              </w:rPr>
            </w:pPr>
            <w:r w:rsidRPr="007663F7">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AAA82B3" w14:textId="77777777" w:rsidR="007663F7" w:rsidRPr="007663F7" w:rsidRDefault="007663F7" w:rsidP="007663F7">
            <w:pPr>
              <w:spacing w:after="0" w:line="240" w:lineRule="auto"/>
              <w:ind w:left="113" w:right="113"/>
              <w:jc w:val="center"/>
              <w:rPr>
                <w:rFonts w:ascii="Calibri" w:eastAsia="Times New Roman" w:hAnsi="Calibri" w:cs="Times New Roman"/>
                <w:b/>
                <w:sz w:val="14"/>
                <w:szCs w:val="14"/>
                <w:lang w:eastAsia="en-GB"/>
              </w:rPr>
            </w:pPr>
            <w:r w:rsidRPr="007663F7">
              <w:rPr>
                <w:rFonts w:ascii="Calibri" w:eastAsia="Times New Roman" w:hAnsi="Calibri" w:cs="Times New Roman"/>
                <w:b/>
                <w:sz w:val="14"/>
                <w:szCs w:val="14"/>
                <w:lang w:eastAsia="en-GB"/>
              </w:rPr>
              <w:t xml:space="preserve">Marks </w:t>
            </w:r>
          </w:p>
          <w:p w14:paraId="0A64F362" w14:textId="77777777" w:rsidR="007663F7" w:rsidRPr="007663F7" w:rsidRDefault="007663F7" w:rsidP="007663F7">
            <w:pPr>
              <w:spacing w:after="0" w:line="240" w:lineRule="auto"/>
              <w:ind w:left="113" w:right="113"/>
              <w:jc w:val="center"/>
              <w:rPr>
                <w:rFonts w:ascii="Calibri" w:eastAsia="Times New Roman" w:hAnsi="Calibri" w:cs="Times New Roman"/>
                <w:b/>
                <w:sz w:val="14"/>
                <w:szCs w:val="14"/>
                <w:lang w:eastAsia="en-GB"/>
              </w:rPr>
            </w:pPr>
            <w:r w:rsidRPr="007663F7">
              <w:rPr>
                <w:rFonts w:ascii="Calibri" w:eastAsia="Times New Roman" w:hAnsi="Calibri" w:cs="Times New Roman"/>
                <w:b/>
                <w:sz w:val="14"/>
                <w:szCs w:val="14"/>
                <w:lang w:eastAsia="en-GB"/>
              </w:rPr>
              <w:t>awarded</w:t>
            </w:r>
          </w:p>
        </w:tc>
      </w:tr>
      <w:tr w:rsidR="007663F7" w:rsidRPr="007663F7" w14:paraId="5293C604" w14:textId="77777777" w:rsidTr="0064763F">
        <w:trPr>
          <w:trHeight w:val="450"/>
        </w:trPr>
        <w:tc>
          <w:tcPr>
            <w:tcW w:w="4435" w:type="pct"/>
            <w:tcBorders>
              <w:top w:val="single" w:sz="4" w:space="0" w:color="auto"/>
              <w:left w:val="single" w:sz="4" w:space="0" w:color="auto"/>
              <w:right w:val="single" w:sz="4" w:space="0" w:color="auto"/>
            </w:tcBorders>
            <w:shd w:val="clear" w:color="auto" w:fill="D9D9D9"/>
          </w:tcPr>
          <w:p w14:paraId="0310CAEC" w14:textId="77777777" w:rsidR="007663F7" w:rsidRPr="007663F7" w:rsidRDefault="007663F7" w:rsidP="007663F7">
            <w:pPr>
              <w:spacing w:after="0" w:line="240" w:lineRule="auto"/>
              <w:rPr>
                <w:rFonts w:ascii="Calibri" w:eastAsia="Times New Roman" w:hAnsi="Calibri" w:cs="Times New Roman"/>
                <w:b/>
                <w:sz w:val="16"/>
                <w:szCs w:val="16"/>
                <w:lang w:eastAsia="en-GB"/>
              </w:rPr>
            </w:pPr>
            <w:r w:rsidRPr="007663F7">
              <w:rPr>
                <w:rFonts w:ascii="Calibri" w:eastAsia="Times New Roman" w:hAnsi="Calibri" w:cs="Times New Roman"/>
                <w:b/>
                <w:sz w:val="20"/>
                <w:szCs w:val="16"/>
                <w:lang w:eastAsia="en-GB"/>
              </w:rPr>
              <w:t>1. E</w:t>
            </w:r>
            <w:r w:rsidRPr="007663F7">
              <w:rPr>
                <w:rFonts w:ascii="Calibri" w:eastAsia="Times New Roman" w:hAnsi="Calibri" w:cs="Times New Roman"/>
                <w:b/>
                <w:sz w:val="20"/>
                <w:szCs w:val="20"/>
                <w:lang w:eastAsia="en-GB"/>
              </w:rPr>
              <w:t>ngagement with Literature Skills</w:t>
            </w:r>
          </w:p>
          <w:p w14:paraId="36457FCD" w14:textId="77777777" w:rsidR="007663F7" w:rsidRPr="007663F7" w:rsidRDefault="007663F7" w:rsidP="007663F7">
            <w:pPr>
              <w:spacing w:after="120" w:line="240" w:lineRule="auto"/>
              <w:rPr>
                <w:rFonts w:ascii="Calibri" w:eastAsia="Times New Roman" w:hAnsi="Calibri" w:cs="Times New Roman"/>
                <w:sz w:val="14"/>
                <w:szCs w:val="14"/>
                <w:lang w:eastAsia="en-GB"/>
              </w:rPr>
            </w:pPr>
            <w:r w:rsidRPr="007663F7">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23449A91" w14:textId="77777777" w:rsidR="007663F7" w:rsidRPr="007663F7" w:rsidRDefault="007663F7" w:rsidP="007663F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9EA74E9" w14:textId="77777777" w:rsidR="007663F7" w:rsidRPr="007663F7" w:rsidRDefault="007663F7" w:rsidP="007663F7">
            <w:pPr>
              <w:spacing w:after="0" w:line="240" w:lineRule="auto"/>
              <w:jc w:val="center"/>
              <w:rPr>
                <w:rFonts w:ascii="Calibri" w:eastAsia="Times New Roman" w:hAnsi="Calibri" w:cs="Times New Roman"/>
                <w:sz w:val="32"/>
                <w:szCs w:val="20"/>
                <w:lang w:eastAsia="en-GB"/>
              </w:rPr>
            </w:pPr>
          </w:p>
        </w:tc>
      </w:tr>
      <w:tr w:rsidR="007663F7" w:rsidRPr="007663F7" w14:paraId="121C0233" w14:textId="77777777" w:rsidTr="0064763F">
        <w:trPr>
          <w:trHeight w:val="450"/>
        </w:trPr>
        <w:tc>
          <w:tcPr>
            <w:tcW w:w="4435" w:type="pct"/>
            <w:vMerge w:val="restart"/>
            <w:tcBorders>
              <w:top w:val="single" w:sz="4" w:space="0" w:color="auto"/>
              <w:left w:val="single" w:sz="4" w:space="0" w:color="auto"/>
              <w:right w:val="single" w:sz="4" w:space="0" w:color="auto"/>
            </w:tcBorders>
          </w:tcPr>
          <w:p w14:paraId="0A206A36" w14:textId="77777777" w:rsidR="007663F7" w:rsidRPr="007663F7" w:rsidRDefault="007663F7" w:rsidP="007663F7">
            <w:pPr>
              <w:spacing w:after="120" w:line="240" w:lineRule="auto"/>
              <w:rPr>
                <w:rFonts w:ascii="Calibri" w:eastAsia="Times New Roman" w:hAnsi="Calibri" w:cs="Times New Roman"/>
                <w:sz w:val="20"/>
                <w:szCs w:val="14"/>
                <w:lang w:eastAsia="en-GB"/>
              </w:rPr>
            </w:pPr>
            <w:bookmarkStart w:id="3" w:name="feedbackRIL"/>
            <w:bookmarkEnd w:id="3"/>
            <w:r w:rsidRPr="007663F7">
              <w:rPr>
                <w:rFonts w:ascii="Calibri" w:eastAsia="Times New Roman" w:hAnsi="Calibri" w:cs="Times New Roman"/>
                <w:sz w:val="20"/>
                <w:szCs w:val="14"/>
                <w:lang w:eastAsia="en-GB"/>
              </w:rPr>
              <w:t>You have discuss some of the key concpts.  More diverse sources and material could be used. (Grade mark: 56.67%)</w:t>
            </w:r>
          </w:p>
        </w:tc>
        <w:tc>
          <w:tcPr>
            <w:tcW w:w="283" w:type="pct"/>
            <w:tcBorders>
              <w:top w:val="single" w:sz="4" w:space="0" w:color="auto"/>
              <w:left w:val="single" w:sz="4" w:space="0" w:color="auto"/>
              <w:right w:val="single" w:sz="4" w:space="0" w:color="auto"/>
            </w:tcBorders>
          </w:tcPr>
          <w:p w14:paraId="18975C88" w14:textId="77777777" w:rsidR="007663F7" w:rsidRPr="007663F7" w:rsidRDefault="007663F7" w:rsidP="007663F7">
            <w:pPr>
              <w:spacing w:after="0" w:line="240" w:lineRule="auto"/>
              <w:jc w:val="center"/>
              <w:rPr>
                <w:rFonts w:ascii="Calibri" w:eastAsia="Times New Roman" w:hAnsi="Calibri" w:cs="Times New Roman"/>
                <w:sz w:val="20"/>
                <w:szCs w:val="20"/>
                <w:lang w:eastAsia="en-GB"/>
              </w:rPr>
            </w:pPr>
            <w:bookmarkStart w:id="4" w:name="totalRIL"/>
            <w:bookmarkEnd w:id="4"/>
            <w:r w:rsidRPr="007663F7">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01C588C1" w14:textId="77777777" w:rsidR="007663F7" w:rsidRPr="007663F7" w:rsidRDefault="007663F7" w:rsidP="007663F7">
            <w:pPr>
              <w:spacing w:after="0" w:line="240" w:lineRule="auto"/>
              <w:jc w:val="center"/>
              <w:rPr>
                <w:rFonts w:ascii="Calibri" w:eastAsia="Times New Roman" w:hAnsi="Calibri" w:cs="Times New Roman"/>
                <w:sz w:val="20"/>
                <w:szCs w:val="20"/>
                <w:lang w:eastAsia="en-GB"/>
              </w:rPr>
            </w:pPr>
            <w:bookmarkStart w:id="5" w:name="markRIL"/>
            <w:bookmarkEnd w:id="5"/>
            <w:r w:rsidRPr="007663F7">
              <w:rPr>
                <w:rFonts w:ascii="Calibri" w:eastAsia="Times New Roman" w:hAnsi="Calibri" w:cs="Times New Roman"/>
                <w:sz w:val="20"/>
                <w:szCs w:val="20"/>
                <w:lang w:eastAsia="en-GB"/>
              </w:rPr>
              <w:t>8.5</w:t>
            </w:r>
          </w:p>
        </w:tc>
      </w:tr>
      <w:tr w:rsidR="007663F7" w:rsidRPr="007663F7" w14:paraId="77D8ABD7" w14:textId="77777777" w:rsidTr="0064763F">
        <w:trPr>
          <w:trHeight w:val="451"/>
        </w:trPr>
        <w:tc>
          <w:tcPr>
            <w:tcW w:w="4435" w:type="pct"/>
            <w:vMerge/>
            <w:tcBorders>
              <w:left w:val="single" w:sz="4" w:space="0" w:color="auto"/>
              <w:bottom w:val="single" w:sz="4" w:space="0" w:color="auto"/>
              <w:right w:val="single" w:sz="4" w:space="0" w:color="auto"/>
            </w:tcBorders>
          </w:tcPr>
          <w:p w14:paraId="578D06D7" w14:textId="77777777" w:rsidR="007663F7" w:rsidRPr="007663F7" w:rsidRDefault="007663F7" w:rsidP="007663F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84C4C4E" w14:textId="77777777" w:rsidR="007663F7" w:rsidRPr="007663F7" w:rsidRDefault="007663F7" w:rsidP="007663F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2184340" w14:textId="77777777" w:rsidR="007663F7" w:rsidRPr="007663F7" w:rsidRDefault="007663F7" w:rsidP="007663F7">
            <w:pPr>
              <w:spacing w:after="0" w:line="240" w:lineRule="auto"/>
              <w:jc w:val="center"/>
              <w:rPr>
                <w:rFonts w:ascii="Calibri" w:eastAsia="Times New Roman" w:hAnsi="Calibri" w:cs="Times New Roman"/>
                <w:sz w:val="32"/>
                <w:szCs w:val="20"/>
                <w:lang w:eastAsia="en-GB"/>
              </w:rPr>
            </w:pPr>
          </w:p>
        </w:tc>
      </w:tr>
      <w:tr w:rsidR="007663F7" w:rsidRPr="007663F7" w14:paraId="308BBCD2" w14:textId="77777777" w:rsidTr="0064763F">
        <w:trPr>
          <w:trHeight w:val="450"/>
        </w:trPr>
        <w:tc>
          <w:tcPr>
            <w:tcW w:w="4435" w:type="pct"/>
            <w:tcBorders>
              <w:top w:val="single" w:sz="4" w:space="0" w:color="auto"/>
              <w:left w:val="single" w:sz="4" w:space="0" w:color="auto"/>
              <w:right w:val="single" w:sz="4" w:space="0" w:color="auto"/>
            </w:tcBorders>
            <w:shd w:val="clear" w:color="auto" w:fill="D9D9D9"/>
          </w:tcPr>
          <w:p w14:paraId="4E453CC9" w14:textId="77777777" w:rsidR="007663F7" w:rsidRPr="007663F7" w:rsidRDefault="007663F7" w:rsidP="007663F7">
            <w:pPr>
              <w:spacing w:after="0" w:line="240" w:lineRule="auto"/>
              <w:rPr>
                <w:rFonts w:ascii="Calibri" w:eastAsia="Times New Roman" w:hAnsi="Calibri" w:cs="Times New Roman"/>
                <w:b/>
                <w:sz w:val="20"/>
                <w:szCs w:val="20"/>
                <w:lang w:eastAsia="en-GB"/>
              </w:rPr>
            </w:pPr>
            <w:r w:rsidRPr="007663F7">
              <w:rPr>
                <w:rFonts w:ascii="Calibri" w:eastAsia="Times New Roman" w:hAnsi="Calibri" w:cs="Times New Roman"/>
                <w:b/>
                <w:sz w:val="20"/>
                <w:szCs w:val="16"/>
                <w:lang w:eastAsia="en-GB"/>
              </w:rPr>
              <w:t xml:space="preserve">2. </w:t>
            </w:r>
            <w:r w:rsidRPr="007663F7">
              <w:rPr>
                <w:rFonts w:ascii="Calibri" w:eastAsia="Times New Roman" w:hAnsi="Calibri" w:cs="Times New Roman"/>
                <w:b/>
                <w:sz w:val="20"/>
                <w:szCs w:val="20"/>
                <w:lang w:eastAsia="en-GB"/>
              </w:rPr>
              <w:t>Knowledge and Understanding Skills</w:t>
            </w:r>
          </w:p>
          <w:p w14:paraId="5139C828" w14:textId="77777777" w:rsidR="007663F7" w:rsidRPr="007663F7" w:rsidRDefault="007663F7" w:rsidP="007663F7">
            <w:pPr>
              <w:spacing w:after="120" w:line="240" w:lineRule="auto"/>
              <w:rPr>
                <w:rFonts w:ascii="Calibri" w:eastAsia="Times New Roman" w:hAnsi="Calibri" w:cs="Times New Roman"/>
                <w:sz w:val="14"/>
                <w:szCs w:val="14"/>
                <w:lang w:eastAsia="en-GB"/>
              </w:rPr>
            </w:pPr>
            <w:r w:rsidRPr="007663F7">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30C077E8" w14:textId="77777777" w:rsidR="007663F7" w:rsidRPr="007663F7" w:rsidRDefault="007663F7" w:rsidP="007663F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2C4BCCC" w14:textId="77777777" w:rsidR="007663F7" w:rsidRPr="007663F7" w:rsidRDefault="007663F7" w:rsidP="007663F7">
            <w:pPr>
              <w:spacing w:after="0" w:line="240" w:lineRule="auto"/>
              <w:jc w:val="center"/>
              <w:rPr>
                <w:rFonts w:ascii="Calibri" w:eastAsia="Times New Roman" w:hAnsi="Calibri" w:cs="Times New Roman"/>
                <w:sz w:val="32"/>
                <w:szCs w:val="20"/>
                <w:lang w:eastAsia="en-GB"/>
              </w:rPr>
            </w:pPr>
          </w:p>
        </w:tc>
      </w:tr>
      <w:tr w:rsidR="007663F7" w:rsidRPr="007663F7" w14:paraId="6824AFCF" w14:textId="77777777" w:rsidTr="0064763F">
        <w:trPr>
          <w:trHeight w:val="450"/>
        </w:trPr>
        <w:tc>
          <w:tcPr>
            <w:tcW w:w="4435" w:type="pct"/>
            <w:vMerge w:val="restart"/>
            <w:tcBorders>
              <w:top w:val="single" w:sz="4" w:space="0" w:color="auto"/>
              <w:left w:val="single" w:sz="4" w:space="0" w:color="auto"/>
              <w:right w:val="single" w:sz="4" w:space="0" w:color="auto"/>
            </w:tcBorders>
          </w:tcPr>
          <w:p w14:paraId="7BD78E8A" w14:textId="57998CCC" w:rsidR="007663F7" w:rsidRPr="007663F7" w:rsidRDefault="007663F7" w:rsidP="007663F7">
            <w:pPr>
              <w:spacing w:after="120" w:line="240" w:lineRule="auto"/>
              <w:rPr>
                <w:rFonts w:ascii="Calibri" w:eastAsia="Times New Roman" w:hAnsi="Calibri" w:cs="Times New Roman"/>
                <w:sz w:val="20"/>
                <w:szCs w:val="14"/>
                <w:lang w:eastAsia="en-GB"/>
              </w:rPr>
            </w:pPr>
            <w:bookmarkStart w:id="6" w:name="feedbackKUS"/>
            <w:bookmarkEnd w:id="6"/>
            <w:r w:rsidRPr="007663F7">
              <w:rPr>
                <w:rFonts w:ascii="Calibri" w:eastAsia="Times New Roman" w:hAnsi="Calibri" w:cs="Times New Roman"/>
                <w:sz w:val="20"/>
                <w:szCs w:val="14"/>
                <w:lang w:eastAsia="en-GB"/>
              </w:rPr>
              <w:t>You have demonstrated the relevant understanding of the knowledge.  However more depth of the research could be done and other areas such a policies, service level agreement etic. (Grade mark: 56.67%)</w:t>
            </w:r>
          </w:p>
        </w:tc>
        <w:tc>
          <w:tcPr>
            <w:tcW w:w="283" w:type="pct"/>
            <w:tcBorders>
              <w:top w:val="single" w:sz="4" w:space="0" w:color="auto"/>
              <w:left w:val="single" w:sz="4" w:space="0" w:color="auto"/>
              <w:right w:val="single" w:sz="4" w:space="0" w:color="auto"/>
            </w:tcBorders>
          </w:tcPr>
          <w:p w14:paraId="17844490" w14:textId="77777777" w:rsidR="007663F7" w:rsidRPr="007663F7" w:rsidRDefault="007663F7" w:rsidP="007663F7">
            <w:pPr>
              <w:spacing w:after="0" w:line="240" w:lineRule="auto"/>
              <w:jc w:val="center"/>
              <w:rPr>
                <w:rFonts w:ascii="Calibri" w:eastAsia="Times New Roman" w:hAnsi="Calibri" w:cs="Times New Roman"/>
                <w:sz w:val="20"/>
                <w:szCs w:val="20"/>
                <w:lang w:eastAsia="en-GB"/>
              </w:rPr>
            </w:pPr>
            <w:bookmarkStart w:id="7" w:name="totalKUS"/>
            <w:bookmarkEnd w:id="7"/>
            <w:r w:rsidRPr="007663F7">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484708AD" w14:textId="77777777" w:rsidR="007663F7" w:rsidRPr="007663F7" w:rsidRDefault="007663F7" w:rsidP="007663F7">
            <w:pPr>
              <w:spacing w:after="0" w:line="240" w:lineRule="auto"/>
              <w:jc w:val="center"/>
              <w:rPr>
                <w:rFonts w:ascii="Calibri" w:eastAsia="Times New Roman" w:hAnsi="Calibri" w:cs="Times New Roman"/>
                <w:sz w:val="20"/>
                <w:szCs w:val="20"/>
                <w:lang w:eastAsia="en-GB"/>
              </w:rPr>
            </w:pPr>
            <w:bookmarkStart w:id="8" w:name="markKUS"/>
            <w:bookmarkEnd w:id="8"/>
            <w:r w:rsidRPr="007663F7">
              <w:rPr>
                <w:rFonts w:ascii="Calibri" w:eastAsia="Times New Roman" w:hAnsi="Calibri" w:cs="Times New Roman"/>
                <w:sz w:val="20"/>
                <w:szCs w:val="20"/>
                <w:lang w:eastAsia="en-GB"/>
              </w:rPr>
              <w:t>8.5</w:t>
            </w:r>
          </w:p>
        </w:tc>
      </w:tr>
      <w:tr w:rsidR="007663F7" w:rsidRPr="007663F7" w14:paraId="79FC5AFE" w14:textId="77777777" w:rsidTr="0064763F">
        <w:trPr>
          <w:trHeight w:val="451"/>
        </w:trPr>
        <w:tc>
          <w:tcPr>
            <w:tcW w:w="4435" w:type="pct"/>
            <w:vMerge/>
            <w:tcBorders>
              <w:left w:val="single" w:sz="4" w:space="0" w:color="auto"/>
              <w:bottom w:val="single" w:sz="4" w:space="0" w:color="auto"/>
              <w:right w:val="single" w:sz="4" w:space="0" w:color="auto"/>
            </w:tcBorders>
          </w:tcPr>
          <w:p w14:paraId="627985AB" w14:textId="77777777" w:rsidR="007663F7" w:rsidRPr="007663F7" w:rsidRDefault="007663F7" w:rsidP="007663F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B09D96B" w14:textId="77777777" w:rsidR="007663F7" w:rsidRPr="007663F7" w:rsidRDefault="007663F7" w:rsidP="007663F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3E6D814" w14:textId="77777777" w:rsidR="007663F7" w:rsidRPr="007663F7" w:rsidRDefault="007663F7" w:rsidP="007663F7">
            <w:pPr>
              <w:spacing w:after="0" w:line="240" w:lineRule="auto"/>
              <w:jc w:val="center"/>
              <w:rPr>
                <w:rFonts w:ascii="Calibri" w:eastAsia="Times New Roman" w:hAnsi="Calibri" w:cs="Times New Roman"/>
                <w:sz w:val="32"/>
                <w:szCs w:val="20"/>
                <w:lang w:eastAsia="en-GB"/>
              </w:rPr>
            </w:pPr>
          </w:p>
        </w:tc>
      </w:tr>
      <w:tr w:rsidR="007663F7" w:rsidRPr="007663F7" w14:paraId="71848638" w14:textId="77777777" w:rsidTr="0064763F">
        <w:trPr>
          <w:trHeight w:val="450"/>
        </w:trPr>
        <w:tc>
          <w:tcPr>
            <w:tcW w:w="4435" w:type="pct"/>
            <w:tcBorders>
              <w:top w:val="single" w:sz="4" w:space="0" w:color="auto"/>
              <w:left w:val="single" w:sz="4" w:space="0" w:color="auto"/>
              <w:right w:val="single" w:sz="4" w:space="0" w:color="auto"/>
            </w:tcBorders>
            <w:shd w:val="clear" w:color="auto" w:fill="D9D9D9"/>
          </w:tcPr>
          <w:p w14:paraId="613BB97C" w14:textId="77777777" w:rsidR="007663F7" w:rsidRPr="007663F7" w:rsidRDefault="007663F7" w:rsidP="007663F7">
            <w:pPr>
              <w:spacing w:after="0" w:line="240" w:lineRule="auto"/>
              <w:rPr>
                <w:rFonts w:ascii="Calibri" w:eastAsia="Times New Roman" w:hAnsi="Calibri" w:cs="Times New Roman"/>
                <w:b/>
                <w:sz w:val="16"/>
                <w:szCs w:val="16"/>
                <w:lang w:eastAsia="en-GB"/>
              </w:rPr>
            </w:pPr>
            <w:r w:rsidRPr="007663F7">
              <w:rPr>
                <w:rFonts w:ascii="Calibri" w:eastAsia="Times New Roman" w:hAnsi="Calibri" w:cs="Times New Roman"/>
                <w:b/>
                <w:sz w:val="20"/>
                <w:szCs w:val="16"/>
                <w:lang w:eastAsia="en-GB"/>
              </w:rPr>
              <w:t xml:space="preserve">3. </w:t>
            </w:r>
            <w:r w:rsidRPr="007663F7">
              <w:rPr>
                <w:rFonts w:ascii="Calibri" w:eastAsia="Times New Roman" w:hAnsi="Calibri" w:cs="Times New Roman"/>
                <w:b/>
                <w:sz w:val="20"/>
                <w:szCs w:val="20"/>
                <w:lang w:eastAsia="en-GB"/>
              </w:rPr>
              <w:t>Cognitive and Intellectual Skills</w:t>
            </w:r>
          </w:p>
          <w:p w14:paraId="4B47A396" w14:textId="77777777" w:rsidR="007663F7" w:rsidRPr="007663F7" w:rsidRDefault="007663F7" w:rsidP="007663F7">
            <w:pPr>
              <w:spacing w:after="120" w:line="240" w:lineRule="auto"/>
              <w:rPr>
                <w:rFonts w:ascii="Calibri" w:eastAsia="Times New Roman" w:hAnsi="Calibri" w:cs="Times New Roman"/>
                <w:sz w:val="14"/>
                <w:szCs w:val="14"/>
                <w:lang w:eastAsia="en-GB"/>
              </w:rPr>
            </w:pPr>
            <w:r w:rsidRPr="007663F7">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165B8DA8" w14:textId="77777777" w:rsidR="007663F7" w:rsidRPr="007663F7" w:rsidRDefault="007663F7" w:rsidP="007663F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156298A" w14:textId="77777777" w:rsidR="007663F7" w:rsidRPr="007663F7" w:rsidRDefault="007663F7" w:rsidP="007663F7">
            <w:pPr>
              <w:spacing w:after="0" w:line="240" w:lineRule="auto"/>
              <w:jc w:val="center"/>
              <w:rPr>
                <w:rFonts w:ascii="Calibri" w:eastAsia="Times New Roman" w:hAnsi="Calibri" w:cs="Times New Roman"/>
                <w:sz w:val="32"/>
                <w:szCs w:val="20"/>
                <w:lang w:eastAsia="en-GB"/>
              </w:rPr>
            </w:pPr>
          </w:p>
        </w:tc>
      </w:tr>
      <w:tr w:rsidR="007663F7" w:rsidRPr="007663F7" w14:paraId="30EB623A" w14:textId="77777777" w:rsidTr="0064763F">
        <w:trPr>
          <w:trHeight w:val="450"/>
        </w:trPr>
        <w:tc>
          <w:tcPr>
            <w:tcW w:w="4435" w:type="pct"/>
            <w:vMerge w:val="restart"/>
            <w:tcBorders>
              <w:top w:val="single" w:sz="4" w:space="0" w:color="auto"/>
              <w:left w:val="single" w:sz="4" w:space="0" w:color="auto"/>
              <w:right w:val="single" w:sz="4" w:space="0" w:color="auto"/>
            </w:tcBorders>
          </w:tcPr>
          <w:p w14:paraId="041E128D" w14:textId="38BB4613" w:rsidR="007663F7" w:rsidRPr="007663F7" w:rsidRDefault="007663F7" w:rsidP="007663F7">
            <w:pPr>
              <w:spacing w:after="120" w:line="240" w:lineRule="auto"/>
              <w:rPr>
                <w:rFonts w:ascii="Calibri" w:eastAsia="Times New Roman" w:hAnsi="Calibri" w:cs="Times New Roman"/>
                <w:sz w:val="20"/>
                <w:szCs w:val="14"/>
                <w:lang w:eastAsia="en-GB"/>
              </w:rPr>
            </w:pPr>
            <w:bookmarkStart w:id="9" w:name="feedbackANA"/>
            <w:bookmarkEnd w:id="9"/>
            <w:r w:rsidRPr="007663F7">
              <w:rPr>
                <w:rFonts w:ascii="Calibri" w:eastAsia="Times New Roman" w:hAnsi="Calibri" w:cs="Times New Roman"/>
                <w:sz w:val="20"/>
                <w:szCs w:val="14"/>
                <w:lang w:eastAsia="en-GB"/>
              </w:rPr>
              <w:t xml:space="preserve">You have provided relevant evaluation and justification of your design framework. More could be done in this area to aid your solution. A well done piece of work, meeting most of the </w:t>
            </w:r>
            <w:r w:rsidR="004C7D41" w:rsidRPr="007663F7">
              <w:rPr>
                <w:rFonts w:ascii="Calibri" w:eastAsia="Times New Roman" w:hAnsi="Calibri" w:cs="Times New Roman"/>
                <w:sz w:val="20"/>
                <w:szCs w:val="14"/>
                <w:lang w:eastAsia="en-GB"/>
              </w:rPr>
              <w:t>criteria</w:t>
            </w:r>
            <w:bookmarkStart w:id="10" w:name="_GoBack"/>
            <w:bookmarkEnd w:id="10"/>
            <w:r w:rsidRPr="007663F7">
              <w:rPr>
                <w:rFonts w:ascii="Calibri" w:eastAsia="Times New Roman" w:hAnsi="Calibri" w:cs="Times New Roman"/>
                <w:sz w:val="20"/>
                <w:szCs w:val="14"/>
                <w:lang w:eastAsia="en-GB"/>
              </w:rPr>
              <w:t>. (Grade mark: 57.50%)</w:t>
            </w:r>
          </w:p>
        </w:tc>
        <w:tc>
          <w:tcPr>
            <w:tcW w:w="283" w:type="pct"/>
            <w:tcBorders>
              <w:top w:val="single" w:sz="4" w:space="0" w:color="auto"/>
              <w:left w:val="single" w:sz="4" w:space="0" w:color="auto"/>
              <w:right w:val="single" w:sz="4" w:space="0" w:color="auto"/>
            </w:tcBorders>
          </w:tcPr>
          <w:p w14:paraId="10BA569C" w14:textId="77777777" w:rsidR="007663F7" w:rsidRPr="007663F7" w:rsidRDefault="007663F7" w:rsidP="007663F7">
            <w:pPr>
              <w:spacing w:after="0" w:line="240" w:lineRule="auto"/>
              <w:jc w:val="center"/>
              <w:rPr>
                <w:rFonts w:ascii="Calibri" w:eastAsia="Times New Roman" w:hAnsi="Calibri" w:cs="Times New Roman"/>
                <w:sz w:val="20"/>
                <w:szCs w:val="20"/>
                <w:lang w:eastAsia="en-GB"/>
              </w:rPr>
            </w:pPr>
            <w:bookmarkStart w:id="11" w:name="totalANA"/>
            <w:bookmarkEnd w:id="11"/>
            <w:r w:rsidRPr="007663F7">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579958AA" w14:textId="77777777" w:rsidR="007663F7" w:rsidRPr="007663F7" w:rsidRDefault="007663F7" w:rsidP="007663F7">
            <w:pPr>
              <w:spacing w:after="0" w:line="240" w:lineRule="auto"/>
              <w:jc w:val="center"/>
              <w:rPr>
                <w:rFonts w:ascii="Calibri" w:eastAsia="Times New Roman" w:hAnsi="Calibri" w:cs="Times New Roman"/>
                <w:sz w:val="20"/>
                <w:szCs w:val="20"/>
                <w:lang w:eastAsia="en-GB"/>
              </w:rPr>
            </w:pPr>
            <w:bookmarkStart w:id="12" w:name="markANA"/>
            <w:bookmarkEnd w:id="12"/>
            <w:r w:rsidRPr="007663F7">
              <w:rPr>
                <w:rFonts w:ascii="Calibri" w:eastAsia="Times New Roman" w:hAnsi="Calibri" w:cs="Times New Roman"/>
                <w:sz w:val="20"/>
                <w:szCs w:val="20"/>
                <w:lang w:eastAsia="en-GB"/>
              </w:rPr>
              <w:t>23</w:t>
            </w:r>
          </w:p>
        </w:tc>
      </w:tr>
      <w:tr w:rsidR="007663F7" w:rsidRPr="007663F7" w14:paraId="2535A732" w14:textId="77777777" w:rsidTr="0064763F">
        <w:trPr>
          <w:trHeight w:val="451"/>
        </w:trPr>
        <w:tc>
          <w:tcPr>
            <w:tcW w:w="4435" w:type="pct"/>
            <w:vMerge/>
            <w:tcBorders>
              <w:left w:val="single" w:sz="4" w:space="0" w:color="auto"/>
              <w:bottom w:val="single" w:sz="4" w:space="0" w:color="auto"/>
              <w:right w:val="single" w:sz="4" w:space="0" w:color="auto"/>
            </w:tcBorders>
          </w:tcPr>
          <w:p w14:paraId="51241732" w14:textId="77777777" w:rsidR="007663F7" w:rsidRPr="007663F7" w:rsidRDefault="007663F7" w:rsidP="007663F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09AC7FB" w14:textId="77777777" w:rsidR="007663F7" w:rsidRPr="007663F7" w:rsidRDefault="007663F7" w:rsidP="007663F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CF6DAD2" w14:textId="77777777" w:rsidR="007663F7" w:rsidRPr="007663F7" w:rsidRDefault="007663F7" w:rsidP="007663F7">
            <w:pPr>
              <w:spacing w:after="0" w:line="240" w:lineRule="auto"/>
              <w:jc w:val="center"/>
              <w:rPr>
                <w:rFonts w:ascii="Calibri" w:eastAsia="Times New Roman" w:hAnsi="Calibri" w:cs="Times New Roman"/>
                <w:sz w:val="32"/>
                <w:szCs w:val="20"/>
                <w:lang w:eastAsia="en-GB"/>
              </w:rPr>
            </w:pPr>
          </w:p>
        </w:tc>
      </w:tr>
      <w:tr w:rsidR="007663F7" w:rsidRPr="007663F7" w14:paraId="2DF0AB24" w14:textId="77777777" w:rsidTr="0064763F">
        <w:trPr>
          <w:trHeight w:val="450"/>
        </w:trPr>
        <w:tc>
          <w:tcPr>
            <w:tcW w:w="4435" w:type="pct"/>
            <w:tcBorders>
              <w:top w:val="single" w:sz="4" w:space="0" w:color="auto"/>
              <w:left w:val="single" w:sz="4" w:space="0" w:color="auto"/>
              <w:right w:val="single" w:sz="4" w:space="0" w:color="auto"/>
            </w:tcBorders>
            <w:shd w:val="clear" w:color="auto" w:fill="D9D9D9"/>
          </w:tcPr>
          <w:p w14:paraId="165BFB37" w14:textId="77777777" w:rsidR="007663F7" w:rsidRPr="007663F7" w:rsidRDefault="007663F7" w:rsidP="007663F7">
            <w:pPr>
              <w:spacing w:after="0" w:line="240" w:lineRule="auto"/>
              <w:rPr>
                <w:rFonts w:ascii="Calibri" w:eastAsia="Times New Roman" w:hAnsi="Calibri" w:cs="Times New Roman"/>
                <w:b/>
                <w:sz w:val="16"/>
                <w:szCs w:val="16"/>
                <w:lang w:eastAsia="en-GB"/>
              </w:rPr>
            </w:pPr>
            <w:r w:rsidRPr="007663F7">
              <w:rPr>
                <w:rFonts w:ascii="Calibri" w:eastAsia="Times New Roman" w:hAnsi="Calibri" w:cs="Times New Roman"/>
                <w:b/>
                <w:sz w:val="20"/>
                <w:szCs w:val="16"/>
                <w:lang w:eastAsia="en-GB"/>
              </w:rPr>
              <w:t xml:space="preserve">4. </w:t>
            </w:r>
            <w:r w:rsidRPr="007663F7">
              <w:rPr>
                <w:rFonts w:ascii="Calibri" w:eastAsia="Times New Roman" w:hAnsi="Calibri" w:cs="Times New Roman"/>
                <w:b/>
                <w:sz w:val="20"/>
                <w:szCs w:val="20"/>
                <w:lang w:eastAsia="en-GB"/>
              </w:rPr>
              <w:t>Practical Application Skills</w:t>
            </w:r>
          </w:p>
          <w:p w14:paraId="61C11C7C" w14:textId="77777777" w:rsidR="007663F7" w:rsidRPr="007663F7" w:rsidRDefault="007663F7" w:rsidP="007663F7">
            <w:pPr>
              <w:spacing w:after="120" w:line="240" w:lineRule="auto"/>
              <w:rPr>
                <w:rFonts w:ascii="Calibri" w:eastAsia="Times New Roman" w:hAnsi="Calibri" w:cs="Times New Roman"/>
                <w:sz w:val="14"/>
                <w:szCs w:val="14"/>
                <w:lang w:eastAsia="en-GB"/>
              </w:rPr>
            </w:pPr>
            <w:r w:rsidRPr="007663F7">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486EA108" w14:textId="77777777" w:rsidR="007663F7" w:rsidRPr="007663F7" w:rsidRDefault="007663F7" w:rsidP="007663F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7247D88" w14:textId="77777777" w:rsidR="007663F7" w:rsidRPr="007663F7" w:rsidRDefault="007663F7" w:rsidP="007663F7">
            <w:pPr>
              <w:spacing w:after="0" w:line="240" w:lineRule="auto"/>
              <w:jc w:val="center"/>
              <w:rPr>
                <w:rFonts w:ascii="Calibri" w:eastAsia="Times New Roman" w:hAnsi="Calibri" w:cs="Times New Roman"/>
                <w:sz w:val="32"/>
                <w:szCs w:val="20"/>
                <w:lang w:eastAsia="en-GB"/>
              </w:rPr>
            </w:pPr>
          </w:p>
        </w:tc>
      </w:tr>
      <w:tr w:rsidR="007663F7" w:rsidRPr="007663F7" w14:paraId="650D2514" w14:textId="77777777" w:rsidTr="0064763F">
        <w:trPr>
          <w:trHeight w:val="451"/>
        </w:trPr>
        <w:tc>
          <w:tcPr>
            <w:tcW w:w="4435" w:type="pct"/>
            <w:vMerge w:val="restart"/>
            <w:tcBorders>
              <w:top w:val="single" w:sz="4" w:space="0" w:color="auto"/>
              <w:left w:val="single" w:sz="4" w:space="0" w:color="auto"/>
              <w:right w:val="single" w:sz="4" w:space="0" w:color="auto"/>
            </w:tcBorders>
          </w:tcPr>
          <w:p w14:paraId="04E24AAA" w14:textId="77777777" w:rsidR="007663F7" w:rsidRPr="007663F7" w:rsidRDefault="007663F7" w:rsidP="007663F7">
            <w:pPr>
              <w:spacing w:after="120" w:line="240" w:lineRule="auto"/>
              <w:rPr>
                <w:rFonts w:ascii="Calibri" w:eastAsia="Times New Roman" w:hAnsi="Calibri" w:cs="Times New Roman"/>
                <w:sz w:val="20"/>
                <w:szCs w:val="14"/>
                <w:lang w:eastAsia="en-GB"/>
              </w:rPr>
            </w:pPr>
            <w:bookmarkStart w:id="13" w:name="feedbackPAD"/>
            <w:bookmarkEnd w:id="13"/>
            <w:r w:rsidRPr="007663F7">
              <w:rPr>
                <w:rFonts w:ascii="Calibri" w:eastAsia="Times New Roman" w:hAnsi="Calibri" w:cs="Times New Roman"/>
                <w:sz w:val="20"/>
                <w:szCs w:val="14"/>
                <w:lang w:eastAsia="en-GB"/>
              </w:rPr>
              <w:t>You have design your own framework model.  It would be good if you had done an overall network diagram of the case scenarios.  Tables, charts and or other diagrams could enhance your work.  (Grade mark: 55.00%)</w:t>
            </w:r>
          </w:p>
        </w:tc>
        <w:tc>
          <w:tcPr>
            <w:tcW w:w="283" w:type="pct"/>
            <w:tcBorders>
              <w:top w:val="single" w:sz="4" w:space="0" w:color="auto"/>
              <w:left w:val="single" w:sz="4" w:space="0" w:color="auto"/>
              <w:right w:val="single" w:sz="4" w:space="0" w:color="auto"/>
            </w:tcBorders>
          </w:tcPr>
          <w:p w14:paraId="78571347" w14:textId="77777777" w:rsidR="007663F7" w:rsidRPr="007663F7" w:rsidRDefault="007663F7" w:rsidP="007663F7">
            <w:pPr>
              <w:spacing w:after="0" w:line="240" w:lineRule="auto"/>
              <w:jc w:val="center"/>
              <w:rPr>
                <w:rFonts w:ascii="Calibri" w:eastAsia="Times New Roman" w:hAnsi="Calibri" w:cs="Times New Roman"/>
                <w:sz w:val="20"/>
                <w:szCs w:val="20"/>
                <w:lang w:eastAsia="en-GB"/>
              </w:rPr>
            </w:pPr>
            <w:bookmarkStart w:id="14" w:name="totalPAD"/>
            <w:bookmarkEnd w:id="14"/>
            <w:r w:rsidRPr="007663F7">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3F8B7B7C" w14:textId="77777777" w:rsidR="007663F7" w:rsidRPr="007663F7" w:rsidRDefault="007663F7" w:rsidP="007663F7">
            <w:pPr>
              <w:spacing w:after="0" w:line="240" w:lineRule="auto"/>
              <w:jc w:val="center"/>
              <w:rPr>
                <w:rFonts w:ascii="Calibri" w:eastAsia="Times New Roman" w:hAnsi="Calibri" w:cs="Times New Roman"/>
                <w:sz w:val="20"/>
                <w:szCs w:val="20"/>
                <w:lang w:eastAsia="en-GB"/>
              </w:rPr>
            </w:pPr>
            <w:bookmarkStart w:id="15" w:name="markPAD"/>
            <w:bookmarkEnd w:id="15"/>
            <w:r w:rsidRPr="007663F7">
              <w:rPr>
                <w:rFonts w:ascii="Calibri" w:eastAsia="Times New Roman" w:hAnsi="Calibri" w:cs="Times New Roman"/>
                <w:sz w:val="20"/>
                <w:szCs w:val="20"/>
                <w:lang w:eastAsia="en-GB"/>
              </w:rPr>
              <w:t>11</w:t>
            </w:r>
          </w:p>
        </w:tc>
      </w:tr>
      <w:tr w:rsidR="007663F7" w:rsidRPr="007663F7" w14:paraId="5940CD72" w14:textId="77777777" w:rsidTr="0064763F">
        <w:trPr>
          <w:trHeight w:val="450"/>
        </w:trPr>
        <w:tc>
          <w:tcPr>
            <w:tcW w:w="4435" w:type="pct"/>
            <w:vMerge/>
            <w:tcBorders>
              <w:left w:val="single" w:sz="4" w:space="0" w:color="auto"/>
              <w:bottom w:val="single" w:sz="4" w:space="0" w:color="auto"/>
              <w:right w:val="single" w:sz="4" w:space="0" w:color="auto"/>
            </w:tcBorders>
          </w:tcPr>
          <w:p w14:paraId="445452B9" w14:textId="77777777" w:rsidR="007663F7" w:rsidRPr="007663F7" w:rsidRDefault="007663F7" w:rsidP="007663F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1F6509B" w14:textId="77777777" w:rsidR="007663F7" w:rsidRPr="007663F7" w:rsidRDefault="007663F7" w:rsidP="007663F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17F3C81" w14:textId="77777777" w:rsidR="007663F7" w:rsidRPr="007663F7" w:rsidRDefault="007663F7" w:rsidP="007663F7">
            <w:pPr>
              <w:spacing w:after="0" w:line="240" w:lineRule="auto"/>
              <w:jc w:val="center"/>
              <w:rPr>
                <w:rFonts w:ascii="Calibri" w:eastAsia="Times New Roman" w:hAnsi="Calibri" w:cs="Times New Roman"/>
                <w:sz w:val="32"/>
                <w:szCs w:val="20"/>
                <w:lang w:eastAsia="en-GB"/>
              </w:rPr>
            </w:pPr>
          </w:p>
        </w:tc>
      </w:tr>
      <w:tr w:rsidR="007663F7" w:rsidRPr="007663F7" w14:paraId="7FB26227" w14:textId="77777777" w:rsidTr="0064763F">
        <w:trPr>
          <w:trHeight w:val="450"/>
        </w:trPr>
        <w:tc>
          <w:tcPr>
            <w:tcW w:w="4435" w:type="pct"/>
            <w:tcBorders>
              <w:top w:val="single" w:sz="4" w:space="0" w:color="auto"/>
              <w:left w:val="single" w:sz="4" w:space="0" w:color="auto"/>
              <w:right w:val="single" w:sz="4" w:space="0" w:color="auto"/>
            </w:tcBorders>
            <w:shd w:val="clear" w:color="auto" w:fill="D9D9D9"/>
          </w:tcPr>
          <w:p w14:paraId="26166B2D" w14:textId="77777777" w:rsidR="007663F7" w:rsidRPr="007663F7" w:rsidRDefault="007663F7" w:rsidP="007663F7">
            <w:pPr>
              <w:spacing w:after="0" w:line="240" w:lineRule="auto"/>
              <w:rPr>
                <w:rFonts w:ascii="Calibri" w:eastAsia="Times New Roman" w:hAnsi="Calibri" w:cs="Times New Roman"/>
                <w:b/>
                <w:sz w:val="16"/>
                <w:szCs w:val="16"/>
                <w:lang w:eastAsia="en-GB"/>
              </w:rPr>
            </w:pPr>
            <w:r w:rsidRPr="007663F7">
              <w:rPr>
                <w:rFonts w:ascii="Calibri" w:eastAsia="Times New Roman" w:hAnsi="Calibri" w:cs="Times New Roman"/>
                <w:b/>
                <w:sz w:val="20"/>
                <w:szCs w:val="16"/>
                <w:lang w:eastAsia="en-GB"/>
              </w:rPr>
              <w:t xml:space="preserve">5. </w:t>
            </w:r>
            <w:r w:rsidRPr="007663F7">
              <w:rPr>
                <w:rFonts w:ascii="Calibri" w:eastAsia="Times New Roman" w:hAnsi="Calibri" w:cs="Times New Roman"/>
                <w:b/>
                <w:sz w:val="20"/>
                <w:szCs w:val="20"/>
                <w:lang w:eastAsia="en-GB"/>
              </w:rPr>
              <w:t>Transferable Skills for Life and Professional Practice</w:t>
            </w:r>
          </w:p>
          <w:p w14:paraId="451A723E" w14:textId="77777777" w:rsidR="007663F7" w:rsidRPr="007663F7" w:rsidRDefault="007663F7" w:rsidP="007663F7">
            <w:pPr>
              <w:spacing w:after="120" w:line="240" w:lineRule="auto"/>
              <w:rPr>
                <w:rFonts w:ascii="Calibri" w:eastAsia="Times New Roman" w:hAnsi="Calibri" w:cs="Times New Roman"/>
                <w:sz w:val="14"/>
                <w:szCs w:val="14"/>
                <w:lang w:eastAsia="en-GB"/>
              </w:rPr>
            </w:pPr>
            <w:r w:rsidRPr="007663F7">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229D86A6" w14:textId="77777777" w:rsidR="007663F7" w:rsidRPr="007663F7" w:rsidRDefault="007663F7" w:rsidP="007663F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04344C8" w14:textId="77777777" w:rsidR="007663F7" w:rsidRPr="007663F7" w:rsidRDefault="007663F7" w:rsidP="007663F7">
            <w:pPr>
              <w:spacing w:after="0" w:line="240" w:lineRule="auto"/>
              <w:jc w:val="center"/>
              <w:rPr>
                <w:rFonts w:ascii="Calibri" w:eastAsia="Times New Roman" w:hAnsi="Calibri" w:cs="Times New Roman"/>
                <w:sz w:val="32"/>
                <w:szCs w:val="20"/>
                <w:lang w:eastAsia="en-GB"/>
              </w:rPr>
            </w:pPr>
          </w:p>
        </w:tc>
      </w:tr>
      <w:tr w:rsidR="007663F7" w:rsidRPr="007663F7" w14:paraId="0C22792F" w14:textId="77777777" w:rsidTr="0064763F">
        <w:trPr>
          <w:trHeight w:val="451"/>
        </w:trPr>
        <w:tc>
          <w:tcPr>
            <w:tcW w:w="4435" w:type="pct"/>
            <w:vMerge w:val="restart"/>
            <w:tcBorders>
              <w:top w:val="single" w:sz="4" w:space="0" w:color="auto"/>
              <w:left w:val="single" w:sz="4" w:space="0" w:color="auto"/>
              <w:right w:val="single" w:sz="4" w:space="0" w:color="auto"/>
            </w:tcBorders>
          </w:tcPr>
          <w:p w14:paraId="796C6687" w14:textId="77777777" w:rsidR="007663F7" w:rsidRPr="007663F7" w:rsidRDefault="007663F7" w:rsidP="007663F7">
            <w:pPr>
              <w:spacing w:after="120" w:line="240" w:lineRule="auto"/>
              <w:rPr>
                <w:rFonts w:ascii="Calibri" w:eastAsia="Times New Roman" w:hAnsi="Calibri" w:cs="Times New Roman"/>
                <w:sz w:val="20"/>
                <w:szCs w:val="14"/>
                <w:lang w:eastAsia="en-GB"/>
              </w:rPr>
            </w:pPr>
            <w:bookmarkStart w:id="16" w:name="feedbackSPP"/>
            <w:bookmarkEnd w:id="16"/>
            <w:r w:rsidRPr="007663F7">
              <w:rPr>
                <w:rFonts w:ascii="Calibri" w:eastAsia="Times New Roman" w:hAnsi="Calibri" w:cs="Times New Roman"/>
                <w:sz w:val="20"/>
                <w:szCs w:val="14"/>
                <w:lang w:eastAsia="en-GB"/>
              </w:rPr>
              <w:t>Your work flow well.  It could do with some justification alignment. (Grade mark: 60.00%)</w:t>
            </w:r>
          </w:p>
        </w:tc>
        <w:tc>
          <w:tcPr>
            <w:tcW w:w="283" w:type="pct"/>
            <w:tcBorders>
              <w:top w:val="single" w:sz="4" w:space="0" w:color="auto"/>
              <w:left w:val="single" w:sz="4" w:space="0" w:color="auto"/>
              <w:right w:val="single" w:sz="4" w:space="0" w:color="auto"/>
            </w:tcBorders>
          </w:tcPr>
          <w:p w14:paraId="4EA64CB1" w14:textId="77777777" w:rsidR="007663F7" w:rsidRPr="007663F7" w:rsidRDefault="007663F7" w:rsidP="007663F7">
            <w:pPr>
              <w:spacing w:after="0" w:line="240" w:lineRule="auto"/>
              <w:jc w:val="center"/>
              <w:rPr>
                <w:rFonts w:ascii="Calibri" w:eastAsia="Times New Roman" w:hAnsi="Calibri" w:cs="Times New Roman"/>
                <w:sz w:val="20"/>
                <w:szCs w:val="20"/>
                <w:lang w:eastAsia="en-GB"/>
              </w:rPr>
            </w:pPr>
            <w:bookmarkStart w:id="17" w:name="totalSPP"/>
            <w:bookmarkEnd w:id="17"/>
            <w:r w:rsidRPr="007663F7">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5CD901AF" w14:textId="77777777" w:rsidR="007663F7" w:rsidRPr="007663F7" w:rsidRDefault="007663F7" w:rsidP="007663F7">
            <w:pPr>
              <w:spacing w:after="0" w:line="240" w:lineRule="auto"/>
              <w:jc w:val="center"/>
              <w:rPr>
                <w:rFonts w:ascii="Calibri" w:eastAsia="Times New Roman" w:hAnsi="Calibri" w:cs="Times New Roman"/>
                <w:sz w:val="20"/>
                <w:szCs w:val="20"/>
                <w:lang w:eastAsia="en-GB"/>
              </w:rPr>
            </w:pPr>
            <w:bookmarkStart w:id="18" w:name="markSPP"/>
            <w:bookmarkEnd w:id="18"/>
            <w:r w:rsidRPr="007663F7">
              <w:rPr>
                <w:rFonts w:ascii="Calibri" w:eastAsia="Times New Roman" w:hAnsi="Calibri" w:cs="Times New Roman"/>
                <w:sz w:val="20"/>
                <w:szCs w:val="20"/>
                <w:lang w:eastAsia="en-GB"/>
              </w:rPr>
              <w:t>6</w:t>
            </w:r>
          </w:p>
        </w:tc>
      </w:tr>
      <w:tr w:rsidR="007663F7" w:rsidRPr="007663F7" w14:paraId="1D6F2969" w14:textId="77777777" w:rsidTr="0064763F">
        <w:trPr>
          <w:trHeight w:val="450"/>
        </w:trPr>
        <w:tc>
          <w:tcPr>
            <w:tcW w:w="4435" w:type="pct"/>
            <w:vMerge/>
            <w:tcBorders>
              <w:left w:val="single" w:sz="4" w:space="0" w:color="auto"/>
              <w:bottom w:val="single" w:sz="4" w:space="0" w:color="auto"/>
              <w:right w:val="single" w:sz="4" w:space="0" w:color="auto"/>
            </w:tcBorders>
          </w:tcPr>
          <w:p w14:paraId="218FB50D" w14:textId="77777777" w:rsidR="007663F7" w:rsidRPr="007663F7" w:rsidRDefault="007663F7" w:rsidP="007663F7">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2121774F" w14:textId="77777777" w:rsidR="007663F7" w:rsidRPr="007663F7" w:rsidRDefault="007663F7" w:rsidP="007663F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BEAE566" w14:textId="77777777" w:rsidR="007663F7" w:rsidRPr="007663F7" w:rsidRDefault="007663F7" w:rsidP="007663F7">
            <w:pPr>
              <w:spacing w:after="0" w:line="240" w:lineRule="auto"/>
              <w:jc w:val="center"/>
              <w:rPr>
                <w:rFonts w:ascii="Calibri" w:eastAsia="Times New Roman" w:hAnsi="Calibri" w:cs="Times New Roman"/>
                <w:sz w:val="20"/>
                <w:szCs w:val="20"/>
                <w:lang w:eastAsia="en-GB"/>
              </w:rPr>
            </w:pPr>
          </w:p>
        </w:tc>
      </w:tr>
    </w:tbl>
    <w:p w14:paraId="4C947331" w14:textId="77777777" w:rsidR="007663F7" w:rsidRPr="007663F7" w:rsidRDefault="007663F7" w:rsidP="007663F7">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7663F7" w:rsidRPr="007663F7" w14:paraId="2F337C01" w14:textId="77777777" w:rsidTr="0064763F">
        <w:trPr>
          <w:cantSplit/>
        </w:trPr>
        <w:tc>
          <w:tcPr>
            <w:tcW w:w="6062" w:type="dxa"/>
            <w:vMerge w:val="restart"/>
            <w:shd w:val="pct15" w:color="auto" w:fill="auto"/>
            <w:vAlign w:val="center"/>
          </w:tcPr>
          <w:p w14:paraId="7613F4AA" w14:textId="77777777" w:rsidR="007663F7" w:rsidRPr="007663F7" w:rsidRDefault="007663F7" w:rsidP="007663F7">
            <w:pPr>
              <w:spacing w:after="0" w:line="240" w:lineRule="auto"/>
              <w:rPr>
                <w:rFonts w:ascii="Calibri" w:eastAsia="Times New Roman" w:hAnsi="Calibri" w:cs="Times New Roman"/>
                <w:sz w:val="16"/>
                <w:szCs w:val="16"/>
                <w:lang w:eastAsia="en-GB"/>
              </w:rPr>
            </w:pPr>
            <w:r w:rsidRPr="007663F7">
              <w:rPr>
                <w:rFonts w:ascii="Calibri" w:eastAsia="Times New Roman" w:hAnsi="Calibri" w:cs="Arial"/>
                <w:b/>
                <w:bCs/>
                <w:lang w:eastAsia="en-GB"/>
              </w:rPr>
              <w:t xml:space="preserve">Assignment Mark </w:t>
            </w:r>
            <w:r w:rsidRPr="007663F7">
              <w:rPr>
                <w:rFonts w:ascii="Calibri" w:eastAsia="Times New Roman" w:hAnsi="Calibri" w:cs="Arial"/>
                <w:bCs/>
                <w:lang w:eastAsia="en-GB"/>
              </w:rPr>
              <w:t>(</w:t>
            </w:r>
            <w:r w:rsidRPr="007663F7">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769E241A" w14:textId="77777777" w:rsidR="007663F7" w:rsidRPr="007663F7" w:rsidRDefault="007663F7" w:rsidP="007663F7">
            <w:pPr>
              <w:spacing w:after="0" w:line="240" w:lineRule="auto"/>
              <w:rPr>
                <w:rFonts w:ascii="Calibri" w:eastAsia="Times New Roman" w:hAnsi="Calibri" w:cs="Arial"/>
                <w:b/>
                <w:bCs/>
                <w:sz w:val="16"/>
                <w:szCs w:val="16"/>
                <w:lang w:eastAsia="en-GB"/>
              </w:rPr>
            </w:pPr>
            <w:r w:rsidRPr="007663F7">
              <w:rPr>
                <w:rFonts w:ascii="Calibri" w:eastAsia="Times New Roman" w:hAnsi="Calibri" w:cs="Arial"/>
                <w:b/>
                <w:sz w:val="16"/>
                <w:szCs w:val="16"/>
                <w:lang w:eastAsia="en-GB"/>
              </w:rPr>
              <w:t>Late Submission Penalties (tick if appropriate)</w:t>
            </w:r>
          </w:p>
        </w:tc>
        <w:tc>
          <w:tcPr>
            <w:tcW w:w="1276" w:type="dxa"/>
            <w:vMerge w:val="restart"/>
            <w:vAlign w:val="center"/>
          </w:tcPr>
          <w:p w14:paraId="2BDBED83" w14:textId="77777777" w:rsidR="007663F7" w:rsidRPr="007663F7" w:rsidRDefault="007663F7" w:rsidP="007663F7">
            <w:pPr>
              <w:spacing w:after="0" w:line="240" w:lineRule="auto"/>
              <w:jc w:val="right"/>
              <w:rPr>
                <w:rFonts w:ascii="Calibri" w:eastAsia="Times New Roman" w:hAnsi="Calibri" w:cs="Arial"/>
                <w:b/>
                <w:bCs/>
                <w:sz w:val="20"/>
                <w:szCs w:val="20"/>
                <w:lang w:eastAsia="en-GB"/>
              </w:rPr>
            </w:pPr>
            <w:bookmarkStart w:id="19" w:name="totalMark"/>
            <w:bookmarkEnd w:id="19"/>
            <w:r w:rsidRPr="007663F7">
              <w:rPr>
                <w:rFonts w:ascii="Calibri" w:eastAsia="Times New Roman" w:hAnsi="Calibri" w:cs="Arial"/>
                <w:b/>
                <w:bCs/>
                <w:sz w:val="20"/>
                <w:szCs w:val="20"/>
                <w:lang w:eastAsia="en-GB"/>
              </w:rPr>
              <w:t>57%</w:t>
            </w:r>
          </w:p>
        </w:tc>
      </w:tr>
      <w:tr w:rsidR="007663F7" w:rsidRPr="007663F7" w14:paraId="0FADB316" w14:textId="77777777" w:rsidTr="0064763F">
        <w:trPr>
          <w:cantSplit/>
        </w:trPr>
        <w:tc>
          <w:tcPr>
            <w:tcW w:w="6062" w:type="dxa"/>
            <w:vMerge/>
            <w:vAlign w:val="bottom"/>
          </w:tcPr>
          <w:p w14:paraId="6528FBCB" w14:textId="77777777" w:rsidR="007663F7" w:rsidRPr="007663F7" w:rsidRDefault="007663F7" w:rsidP="007663F7">
            <w:pPr>
              <w:spacing w:after="0" w:line="240" w:lineRule="auto"/>
              <w:rPr>
                <w:rFonts w:ascii="Calibri" w:eastAsia="Times New Roman" w:hAnsi="Calibri" w:cs="Arial"/>
                <w:sz w:val="20"/>
                <w:szCs w:val="20"/>
                <w:lang w:eastAsia="en-GB"/>
              </w:rPr>
            </w:pPr>
          </w:p>
        </w:tc>
        <w:tc>
          <w:tcPr>
            <w:tcW w:w="2903" w:type="dxa"/>
            <w:vAlign w:val="bottom"/>
          </w:tcPr>
          <w:p w14:paraId="705074E2" w14:textId="77777777" w:rsidR="007663F7" w:rsidRPr="007663F7" w:rsidRDefault="007663F7" w:rsidP="007663F7">
            <w:pPr>
              <w:spacing w:after="0" w:line="240" w:lineRule="auto"/>
              <w:rPr>
                <w:rFonts w:ascii="Calibri" w:eastAsia="Times New Roman" w:hAnsi="Calibri" w:cs="Arial"/>
                <w:b/>
                <w:bCs/>
                <w:sz w:val="16"/>
                <w:szCs w:val="16"/>
                <w:lang w:eastAsia="en-GB"/>
              </w:rPr>
            </w:pPr>
            <w:r w:rsidRPr="007663F7">
              <w:rPr>
                <w:rFonts w:ascii="Calibri" w:eastAsia="Times New Roman" w:hAnsi="Calibri" w:cs="Arial"/>
                <w:sz w:val="16"/>
                <w:szCs w:val="16"/>
                <w:lang w:eastAsia="en-GB"/>
              </w:rPr>
              <w:t>Up to four weeks late</w:t>
            </w:r>
          </w:p>
        </w:tc>
        <w:tc>
          <w:tcPr>
            <w:tcW w:w="425" w:type="dxa"/>
            <w:vAlign w:val="bottom"/>
          </w:tcPr>
          <w:p w14:paraId="59A0EFA5" w14:textId="77777777" w:rsidR="007663F7" w:rsidRPr="007663F7" w:rsidRDefault="007663F7" w:rsidP="007663F7">
            <w:pPr>
              <w:spacing w:after="0" w:line="240" w:lineRule="auto"/>
              <w:jc w:val="center"/>
              <w:rPr>
                <w:rFonts w:ascii="Calibri" w:eastAsia="Times New Roman" w:hAnsi="Calibri" w:cs="Arial"/>
                <w:sz w:val="12"/>
                <w:szCs w:val="12"/>
                <w:lang w:eastAsia="en-GB"/>
              </w:rPr>
            </w:pPr>
            <w:bookmarkStart w:id="20" w:name="fourWeeksLate"/>
            <w:bookmarkEnd w:id="20"/>
          </w:p>
        </w:tc>
        <w:tc>
          <w:tcPr>
            <w:tcW w:w="1276" w:type="dxa"/>
            <w:vMerge/>
            <w:vAlign w:val="bottom"/>
          </w:tcPr>
          <w:p w14:paraId="0E167C5D" w14:textId="77777777" w:rsidR="007663F7" w:rsidRPr="007663F7" w:rsidRDefault="007663F7" w:rsidP="007663F7">
            <w:pPr>
              <w:spacing w:after="0" w:line="240" w:lineRule="auto"/>
              <w:ind w:leftChars="71" w:left="156"/>
              <w:rPr>
                <w:rFonts w:ascii="Calibri" w:eastAsia="Times New Roman" w:hAnsi="Calibri" w:cs="Arial"/>
                <w:sz w:val="20"/>
                <w:szCs w:val="20"/>
                <w:lang w:eastAsia="en-GB"/>
              </w:rPr>
            </w:pPr>
          </w:p>
        </w:tc>
      </w:tr>
      <w:tr w:rsidR="007663F7" w:rsidRPr="007663F7" w14:paraId="7CC5BE42" w14:textId="77777777" w:rsidTr="0064763F">
        <w:trPr>
          <w:cantSplit/>
        </w:trPr>
        <w:tc>
          <w:tcPr>
            <w:tcW w:w="6062" w:type="dxa"/>
            <w:vMerge/>
            <w:vAlign w:val="bottom"/>
          </w:tcPr>
          <w:p w14:paraId="15BC086B" w14:textId="77777777" w:rsidR="007663F7" w:rsidRPr="007663F7" w:rsidRDefault="007663F7" w:rsidP="007663F7">
            <w:pPr>
              <w:spacing w:after="0" w:line="240" w:lineRule="auto"/>
              <w:rPr>
                <w:rFonts w:ascii="Calibri" w:eastAsia="Times New Roman" w:hAnsi="Calibri" w:cs="Arial"/>
                <w:sz w:val="20"/>
                <w:szCs w:val="20"/>
                <w:lang w:eastAsia="en-GB"/>
              </w:rPr>
            </w:pPr>
          </w:p>
        </w:tc>
        <w:tc>
          <w:tcPr>
            <w:tcW w:w="2903" w:type="dxa"/>
            <w:vAlign w:val="bottom"/>
          </w:tcPr>
          <w:p w14:paraId="699BB7E7" w14:textId="77777777" w:rsidR="007663F7" w:rsidRPr="007663F7" w:rsidRDefault="007663F7" w:rsidP="007663F7">
            <w:pPr>
              <w:spacing w:after="0" w:line="240" w:lineRule="auto"/>
              <w:rPr>
                <w:rFonts w:ascii="Calibri" w:eastAsia="Times New Roman" w:hAnsi="Calibri" w:cs="Arial"/>
                <w:b/>
                <w:bCs/>
                <w:sz w:val="16"/>
                <w:szCs w:val="16"/>
                <w:lang w:eastAsia="en-GB"/>
              </w:rPr>
            </w:pPr>
            <w:r w:rsidRPr="007663F7">
              <w:rPr>
                <w:rFonts w:ascii="Calibri" w:eastAsia="Times New Roman" w:hAnsi="Calibri" w:cs="Arial"/>
                <w:sz w:val="16"/>
                <w:szCs w:val="16"/>
                <w:lang w:eastAsia="en-GB"/>
              </w:rPr>
              <w:t>First Attempt?</w:t>
            </w:r>
          </w:p>
        </w:tc>
        <w:tc>
          <w:tcPr>
            <w:tcW w:w="425" w:type="dxa"/>
            <w:vAlign w:val="bottom"/>
          </w:tcPr>
          <w:p w14:paraId="15EAFA41" w14:textId="77777777" w:rsidR="007663F7" w:rsidRPr="007663F7" w:rsidRDefault="007663F7" w:rsidP="007663F7">
            <w:pPr>
              <w:spacing w:after="0" w:line="240" w:lineRule="auto"/>
              <w:jc w:val="center"/>
              <w:rPr>
                <w:rFonts w:ascii="Calibri" w:eastAsia="Times New Roman" w:hAnsi="Calibri" w:cs="Arial"/>
                <w:sz w:val="12"/>
                <w:szCs w:val="12"/>
                <w:lang w:eastAsia="en-GB"/>
              </w:rPr>
            </w:pPr>
            <w:bookmarkStart w:id="21" w:name="firstAttempt"/>
            <w:bookmarkEnd w:id="21"/>
          </w:p>
        </w:tc>
        <w:tc>
          <w:tcPr>
            <w:tcW w:w="1276" w:type="dxa"/>
            <w:vMerge/>
            <w:vAlign w:val="bottom"/>
          </w:tcPr>
          <w:p w14:paraId="728F4137" w14:textId="77777777" w:rsidR="007663F7" w:rsidRPr="007663F7" w:rsidRDefault="007663F7" w:rsidP="007663F7">
            <w:pPr>
              <w:spacing w:after="0" w:line="240" w:lineRule="auto"/>
              <w:ind w:firstLineChars="141" w:firstLine="282"/>
              <w:rPr>
                <w:rFonts w:ascii="Calibri" w:eastAsia="Times New Roman" w:hAnsi="Calibri" w:cs="Arial"/>
                <w:sz w:val="20"/>
                <w:szCs w:val="20"/>
                <w:lang w:eastAsia="en-GB"/>
              </w:rPr>
            </w:pPr>
          </w:p>
        </w:tc>
      </w:tr>
    </w:tbl>
    <w:p w14:paraId="4920DDBE" w14:textId="77777777" w:rsidR="007663F7" w:rsidRPr="007663F7" w:rsidRDefault="007663F7" w:rsidP="007663F7">
      <w:pPr>
        <w:spacing w:after="200" w:line="276" w:lineRule="auto"/>
        <w:rPr>
          <w:rFonts w:ascii="Calibri" w:eastAsia="Calibri" w:hAnsi="Calibri" w:cs="Times New Roman"/>
        </w:rPr>
      </w:pPr>
    </w:p>
    <w:p w14:paraId="4E3C1922" w14:textId="7AE5D367" w:rsidR="00E87B48" w:rsidRPr="00E87B48" w:rsidRDefault="00E87B48">
      <w:pPr>
        <w:rPr>
          <w:sz w:val="24"/>
          <w:szCs w:val="24"/>
        </w:rPr>
      </w:pPr>
    </w:p>
    <w:sectPr w:rsidR="00E87B48" w:rsidRPr="00E87B48" w:rsidSect="00C57238">
      <w:footerReference w:type="default" r:id="rId12"/>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Carlene Campbell" w:date="2020-02-15T19:02:00Z" w:initials="CC">
    <w:p w14:paraId="0C5A9A19" w14:textId="608C2D75" w:rsidR="007663F7" w:rsidRDefault="007663F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Write abbreviations out in full on first use.</w:t>
      </w:r>
    </w:p>
  </w:comment>
  <w:comment w:id="1" w:author="Carlene Campbell" w:date="2020-02-15T19:01:00Z" w:initials="CC">
    <w:p w14:paraId="1038CD5E" w14:textId="01313394" w:rsidR="007663F7" w:rsidRDefault="007663F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This sentence is not very clear and needs to be restructured.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0C5A9A19" w15:done="0"/>
  <w15:commentEx w15:paraId="1038CD5E"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E2AA9F6" w14:textId="77777777" w:rsidR="00DF5D89" w:rsidRDefault="00DF5D89" w:rsidP="002A6F8F">
      <w:pPr>
        <w:spacing w:after="0" w:line="240" w:lineRule="auto"/>
      </w:pPr>
      <w:r>
        <w:separator/>
      </w:r>
    </w:p>
  </w:endnote>
  <w:endnote w:type="continuationSeparator" w:id="0">
    <w:p w14:paraId="1D33F83F" w14:textId="77777777" w:rsidR="00DF5D89" w:rsidRDefault="00DF5D89" w:rsidP="002A6F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49839884"/>
      <w:docPartObj>
        <w:docPartGallery w:val="Page Numbers (Bottom of Page)"/>
        <w:docPartUnique/>
      </w:docPartObj>
    </w:sdtPr>
    <w:sdtEndPr>
      <w:rPr>
        <w:noProof/>
      </w:rPr>
    </w:sdtEndPr>
    <w:sdtContent>
      <w:p w14:paraId="0789B37F" w14:textId="5247464C" w:rsidR="002A6F8F" w:rsidRDefault="002A6F8F">
        <w:pPr>
          <w:pStyle w:val="Footer"/>
        </w:pPr>
        <w:r>
          <w:fldChar w:fldCharType="begin"/>
        </w:r>
        <w:r>
          <w:instrText xml:space="preserve"> PAGE   \* MERGEFORMAT </w:instrText>
        </w:r>
        <w:r>
          <w:fldChar w:fldCharType="separate"/>
        </w:r>
        <w:r w:rsidR="004C7D41">
          <w:rPr>
            <w:noProof/>
          </w:rPr>
          <w:t>5</w:t>
        </w:r>
        <w:r>
          <w:rPr>
            <w:noProof/>
          </w:rPr>
          <w:fldChar w:fldCharType="end"/>
        </w:r>
      </w:p>
    </w:sdtContent>
  </w:sdt>
  <w:p w14:paraId="5F17CB77" w14:textId="77777777" w:rsidR="002A6F8F" w:rsidRDefault="002A6F8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E78DEE" w14:textId="6E8EB81F" w:rsidR="00C57238" w:rsidRDefault="00DF5D8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C7D41">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C7D41">
      <w:rPr>
        <w:b/>
        <w:noProof/>
      </w:rPr>
      <w:t>6</w:t>
    </w:r>
    <w:r>
      <w:rPr>
        <w:b/>
        <w:sz w:val="24"/>
        <w:szCs w:val="24"/>
      </w:rPr>
      <w:fldChar w:fldCharType="end"/>
    </w:r>
  </w:p>
  <w:p w14:paraId="2A3C9703" w14:textId="77777777" w:rsidR="00C57238" w:rsidRDefault="00DF5D8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E9C44DD" w14:textId="77777777" w:rsidR="00DF5D89" w:rsidRDefault="00DF5D89" w:rsidP="002A6F8F">
      <w:pPr>
        <w:spacing w:after="0" w:line="240" w:lineRule="auto"/>
      </w:pPr>
      <w:r>
        <w:separator/>
      </w:r>
    </w:p>
  </w:footnote>
  <w:footnote w:type="continuationSeparator" w:id="0">
    <w:p w14:paraId="5C248B37" w14:textId="77777777" w:rsidR="00DF5D89" w:rsidRDefault="00DF5D89" w:rsidP="002A6F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A2418CF"/>
    <w:multiLevelType w:val="hybridMultilevel"/>
    <w:tmpl w:val="990C00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B2177"/>
    <w:multiLevelType w:val="hybridMultilevel"/>
    <w:tmpl w:val="1A78CF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994554"/>
    <w:multiLevelType w:val="hybridMultilevel"/>
    <w:tmpl w:val="C9AC69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8A02AA"/>
    <w:multiLevelType w:val="hybridMultilevel"/>
    <w:tmpl w:val="AD3EAB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F937C0"/>
    <w:multiLevelType w:val="hybridMultilevel"/>
    <w:tmpl w:val="1E18C2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4"/>
  </w:num>
  <w:num w:numId="4">
    <w:abstractNumId w:val="0"/>
  </w:num>
  <w:num w:numId="5">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A48C5"/>
    <w:rsid w:val="000129EB"/>
    <w:rsid w:val="000271EF"/>
    <w:rsid w:val="000314C9"/>
    <w:rsid w:val="0005540E"/>
    <w:rsid w:val="0005698A"/>
    <w:rsid w:val="000B613D"/>
    <w:rsid w:val="000F77E3"/>
    <w:rsid w:val="00121EF0"/>
    <w:rsid w:val="001374CA"/>
    <w:rsid w:val="00143217"/>
    <w:rsid w:val="00144953"/>
    <w:rsid w:val="001A48C5"/>
    <w:rsid w:val="001B474B"/>
    <w:rsid w:val="001E45CD"/>
    <w:rsid w:val="001F60ED"/>
    <w:rsid w:val="002812A2"/>
    <w:rsid w:val="00281E3C"/>
    <w:rsid w:val="002A6F8F"/>
    <w:rsid w:val="002A7086"/>
    <w:rsid w:val="002B7EFB"/>
    <w:rsid w:val="002D3BEF"/>
    <w:rsid w:val="003019C4"/>
    <w:rsid w:val="00301FCF"/>
    <w:rsid w:val="003153E1"/>
    <w:rsid w:val="00333D80"/>
    <w:rsid w:val="00367014"/>
    <w:rsid w:val="00391773"/>
    <w:rsid w:val="003B5307"/>
    <w:rsid w:val="003B54E7"/>
    <w:rsid w:val="003D2256"/>
    <w:rsid w:val="003D3C8A"/>
    <w:rsid w:val="003F3C03"/>
    <w:rsid w:val="004A5C05"/>
    <w:rsid w:val="004C7D41"/>
    <w:rsid w:val="004D069E"/>
    <w:rsid w:val="004F77BE"/>
    <w:rsid w:val="00501B54"/>
    <w:rsid w:val="00526B19"/>
    <w:rsid w:val="005428AC"/>
    <w:rsid w:val="00565305"/>
    <w:rsid w:val="00570D58"/>
    <w:rsid w:val="00572F2D"/>
    <w:rsid w:val="005751FF"/>
    <w:rsid w:val="005A2A81"/>
    <w:rsid w:val="00613B8D"/>
    <w:rsid w:val="00634667"/>
    <w:rsid w:val="00677858"/>
    <w:rsid w:val="00697FC3"/>
    <w:rsid w:val="006B2F37"/>
    <w:rsid w:val="006E3961"/>
    <w:rsid w:val="007210DD"/>
    <w:rsid w:val="00734B8A"/>
    <w:rsid w:val="00743031"/>
    <w:rsid w:val="00760882"/>
    <w:rsid w:val="007663F7"/>
    <w:rsid w:val="00791442"/>
    <w:rsid w:val="007B48E3"/>
    <w:rsid w:val="007D2CBE"/>
    <w:rsid w:val="007E3CC5"/>
    <w:rsid w:val="008379F2"/>
    <w:rsid w:val="00856D35"/>
    <w:rsid w:val="008648F2"/>
    <w:rsid w:val="00890C07"/>
    <w:rsid w:val="00891CCD"/>
    <w:rsid w:val="00894A0D"/>
    <w:rsid w:val="008C1732"/>
    <w:rsid w:val="008E1FB0"/>
    <w:rsid w:val="008F7D15"/>
    <w:rsid w:val="009003C1"/>
    <w:rsid w:val="00900687"/>
    <w:rsid w:val="00912E5B"/>
    <w:rsid w:val="00922F4D"/>
    <w:rsid w:val="00923DD0"/>
    <w:rsid w:val="009478B7"/>
    <w:rsid w:val="009637C9"/>
    <w:rsid w:val="00970FDA"/>
    <w:rsid w:val="00975446"/>
    <w:rsid w:val="009946FA"/>
    <w:rsid w:val="009E7486"/>
    <w:rsid w:val="00A255E0"/>
    <w:rsid w:val="00A46F54"/>
    <w:rsid w:val="00A50CFC"/>
    <w:rsid w:val="00AD5AE4"/>
    <w:rsid w:val="00AE12B2"/>
    <w:rsid w:val="00AF68D5"/>
    <w:rsid w:val="00AF79FF"/>
    <w:rsid w:val="00B24F3B"/>
    <w:rsid w:val="00B348D2"/>
    <w:rsid w:val="00B43FFE"/>
    <w:rsid w:val="00B5068E"/>
    <w:rsid w:val="00B5445F"/>
    <w:rsid w:val="00B55E6C"/>
    <w:rsid w:val="00B570F0"/>
    <w:rsid w:val="00BB3400"/>
    <w:rsid w:val="00BD39CE"/>
    <w:rsid w:val="00C07E92"/>
    <w:rsid w:val="00C108B9"/>
    <w:rsid w:val="00C26869"/>
    <w:rsid w:val="00C436B2"/>
    <w:rsid w:val="00C61AAA"/>
    <w:rsid w:val="00C903F4"/>
    <w:rsid w:val="00CA1702"/>
    <w:rsid w:val="00CA17B7"/>
    <w:rsid w:val="00CA7C4C"/>
    <w:rsid w:val="00CF6186"/>
    <w:rsid w:val="00D257AB"/>
    <w:rsid w:val="00D2669E"/>
    <w:rsid w:val="00D9021E"/>
    <w:rsid w:val="00D9428C"/>
    <w:rsid w:val="00D95C63"/>
    <w:rsid w:val="00DA44C3"/>
    <w:rsid w:val="00DC2C83"/>
    <w:rsid w:val="00DE5857"/>
    <w:rsid w:val="00DF2B7E"/>
    <w:rsid w:val="00DF5D89"/>
    <w:rsid w:val="00E02C85"/>
    <w:rsid w:val="00E27D96"/>
    <w:rsid w:val="00E34956"/>
    <w:rsid w:val="00E5210D"/>
    <w:rsid w:val="00E87B48"/>
    <w:rsid w:val="00E91215"/>
    <w:rsid w:val="00EA494C"/>
    <w:rsid w:val="00EA76E5"/>
    <w:rsid w:val="00F24421"/>
    <w:rsid w:val="00F47039"/>
    <w:rsid w:val="00F71F4F"/>
    <w:rsid w:val="00FA56C6"/>
    <w:rsid w:val="00FF3F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EBFD5E8"/>
  <w15:chartTrackingRefBased/>
  <w15:docId w15:val="{F0D7D8D7-8FE5-4CF7-B5B0-AFD06A2057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A6F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6F8F"/>
  </w:style>
  <w:style w:type="paragraph" w:styleId="Footer">
    <w:name w:val="footer"/>
    <w:basedOn w:val="Normal"/>
    <w:link w:val="FooterChar"/>
    <w:uiPriority w:val="99"/>
    <w:unhideWhenUsed/>
    <w:rsid w:val="002A6F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6F8F"/>
  </w:style>
  <w:style w:type="table" w:styleId="TableGrid">
    <w:name w:val="Table Grid"/>
    <w:basedOn w:val="TableNormal"/>
    <w:uiPriority w:val="39"/>
    <w:rsid w:val="00526B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A7C4C"/>
    <w:pPr>
      <w:ind w:left="720"/>
      <w:contextualSpacing/>
    </w:pPr>
  </w:style>
  <w:style w:type="paragraph" w:styleId="NoSpacing">
    <w:name w:val="No Spacing"/>
    <w:link w:val="NoSpacingChar"/>
    <w:uiPriority w:val="1"/>
    <w:qFormat/>
    <w:rsid w:val="009E748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E7486"/>
    <w:rPr>
      <w:rFonts w:eastAsiaTheme="minorEastAsia"/>
      <w:lang w:val="en-US"/>
    </w:rPr>
  </w:style>
  <w:style w:type="character" w:styleId="CommentReference">
    <w:name w:val="annotation reference"/>
    <w:basedOn w:val="DefaultParagraphFont"/>
    <w:uiPriority w:val="99"/>
    <w:semiHidden/>
    <w:unhideWhenUsed/>
    <w:rsid w:val="007663F7"/>
    <w:rPr>
      <w:sz w:val="16"/>
      <w:szCs w:val="16"/>
    </w:rPr>
  </w:style>
  <w:style w:type="paragraph" w:styleId="CommentText">
    <w:name w:val="annotation text"/>
    <w:basedOn w:val="Normal"/>
    <w:link w:val="CommentTextChar"/>
    <w:uiPriority w:val="99"/>
    <w:semiHidden/>
    <w:unhideWhenUsed/>
    <w:rsid w:val="007663F7"/>
    <w:pPr>
      <w:spacing w:line="240" w:lineRule="auto"/>
    </w:pPr>
    <w:rPr>
      <w:sz w:val="20"/>
      <w:szCs w:val="20"/>
    </w:rPr>
  </w:style>
  <w:style w:type="character" w:customStyle="1" w:styleId="CommentTextChar">
    <w:name w:val="Comment Text Char"/>
    <w:basedOn w:val="DefaultParagraphFont"/>
    <w:link w:val="CommentText"/>
    <w:uiPriority w:val="99"/>
    <w:semiHidden/>
    <w:rsid w:val="007663F7"/>
    <w:rPr>
      <w:sz w:val="20"/>
      <w:szCs w:val="20"/>
    </w:rPr>
  </w:style>
  <w:style w:type="paragraph" w:styleId="CommentSubject">
    <w:name w:val="annotation subject"/>
    <w:basedOn w:val="CommentText"/>
    <w:next w:val="CommentText"/>
    <w:link w:val="CommentSubjectChar"/>
    <w:uiPriority w:val="99"/>
    <w:semiHidden/>
    <w:unhideWhenUsed/>
    <w:rsid w:val="007663F7"/>
    <w:rPr>
      <w:b/>
      <w:bCs/>
    </w:rPr>
  </w:style>
  <w:style w:type="character" w:customStyle="1" w:styleId="CommentSubjectChar">
    <w:name w:val="Comment Subject Char"/>
    <w:basedOn w:val="CommentTextChar"/>
    <w:link w:val="CommentSubject"/>
    <w:uiPriority w:val="99"/>
    <w:semiHidden/>
    <w:rsid w:val="007663F7"/>
    <w:rPr>
      <w:b/>
      <w:bCs/>
      <w:sz w:val="20"/>
      <w:szCs w:val="20"/>
    </w:rPr>
  </w:style>
  <w:style w:type="paragraph" w:styleId="BalloonText">
    <w:name w:val="Balloon Text"/>
    <w:basedOn w:val="Normal"/>
    <w:link w:val="BalloonTextChar"/>
    <w:uiPriority w:val="99"/>
    <w:semiHidden/>
    <w:unhideWhenUsed/>
    <w:rsid w:val="00DF5D8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F5D8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94377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microsoft.com/office/2011/relationships/commentsExtended" Target="commentsExtended.xml"/><Relationship Id="rId4" Type="http://schemas.openxmlformats.org/officeDocument/2006/relationships/styles" Target="styles.xml"/><Relationship Id="rId9" Type="http://schemas.openxmlformats.org/officeDocument/2006/relationships/comments" Target="comments.xml"/><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2020-01-30T00:00:00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C383D98-C21A-4275-8E09-A1E33130A3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TotalTime>
  <Pages>7</Pages>
  <Words>2384</Words>
  <Characters>13590</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Data Security</vt:lpstr>
    </vt:vector>
  </TitlesOfParts>
  <Company/>
  <LinksUpToDate>false</LinksUpToDate>
  <CharactersWithSpaces>15943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Security</dc:title>
  <dc:subject>Chris Morris</dc:subject>
  <dc:creator>Module code: ACCA7009</dc:creator>
  <cp:keywords/>
  <dc:description/>
  <cp:lastModifiedBy>Carlene Campbell</cp:lastModifiedBy>
  <cp:revision>4</cp:revision>
  <dcterms:created xsi:type="dcterms:W3CDTF">2020-01-30T03:11:00Z</dcterms:created>
  <dcterms:modified xsi:type="dcterms:W3CDTF">2020-02-15T21:02:00Z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82728c0e-4c8a-30eb-8e93-e0176002b4e6</vt:lpwstr>
  </property>
  <property fmtid="{D5CDD505-2E9C-101B-9397-08002B2CF9AE}" pid="24" name="Mendeley Citation Style_1">
    <vt:lpwstr>http://www.zotero.org/styles/ieee</vt:lpwstr>
  </property>
</Properties>
</file>