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F48D1" w14:textId="54B93199" w:rsidR="007202BC" w:rsidRDefault="007202BC" w:rsidP="00EA2EEC"/>
    <w:p w14:paraId="4B27D687" w14:textId="70063C71" w:rsidR="007202BC" w:rsidRPr="007202BC" w:rsidRDefault="007202BC" w:rsidP="007202BC">
      <w:pPr>
        <w:rPr>
          <w:rFonts w:cs="Arial"/>
          <w:color w:val="58595B"/>
          <w:sz w:val="36"/>
          <w:szCs w:val="36"/>
        </w:rPr>
      </w:pPr>
      <w:r w:rsidRPr="007202BC">
        <w:rPr>
          <w:rFonts w:cs="Arial"/>
          <w:color w:val="58595B"/>
          <w:sz w:val="36"/>
          <w:szCs w:val="36"/>
        </w:rPr>
        <w:t>Qualification: CIPD Diploma in Applied Human Resources</w:t>
      </w:r>
    </w:p>
    <w:p w14:paraId="3A49BABB" w14:textId="77777777" w:rsidR="007202BC" w:rsidRPr="007202BC" w:rsidRDefault="007202BC" w:rsidP="007202BC">
      <w:pPr>
        <w:rPr>
          <w:rFonts w:cs="Arial"/>
          <w:color w:val="58595B"/>
          <w:sz w:val="36"/>
          <w:szCs w:val="36"/>
        </w:rPr>
      </w:pPr>
    </w:p>
    <w:p w14:paraId="5FB092D9" w14:textId="68F90A7F" w:rsidR="007202BC" w:rsidRPr="007202BC" w:rsidRDefault="007202BC" w:rsidP="007202BC">
      <w:pPr>
        <w:rPr>
          <w:rFonts w:cs="Arial"/>
          <w:color w:val="58595B"/>
          <w:sz w:val="36"/>
          <w:szCs w:val="36"/>
        </w:rPr>
      </w:pPr>
      <w:r w:rsidRPr="007202BC">
        <w:rPr>
          <w:rFonts w:cs="Arial"/>
          <w:color w:val="58595B"/>
          <w:sz w:val="36"/>
          <w:szCs w:val="36"/>
        </w:rPr>
        <w:t>Module Name:</w:t>
      </w:r>
      <w:r w:rsidR="002578E6">
        <w:rPr>
          <w:rFonts w:cs="Arial"/>
          <w:color w:val="58595B"/>
          <w:sz w:val="36"/>
          <w:szCs w:val="36"/>
        </w:rPr>
        <w:t xml:space="preserve"> </w:t>
      </w:r>
      <w:r w:rsidR="00786705">
        <w:rPr>
          <w:rFonts w:cs="Arial"/>
          <w:color w:val="58595B"/>
          <w:sz w:val="36"/>
          <w:szCs w:val="36"/>
        </w:rPr>
        <w:t>Using a Research Approach in HR</w:t>
      </w:r>
    </w:p>
    <w:p w14:paraId="04DC08F9" w14:textId="0850F48E" w:rsidR="007202BC" w:rsidRPr="007202BC" w:rsidRDefault="007202BC" w:rsidP="007202BC">
      <w:pPr>
        <w:rPr>
          <w:rFonts w:cs="Arial"/>
          <w:color w:val="58595B"/>
          <w:sz w:val="36"/>
          <w:szCs w:val="36"/>
        </w:rPr>
      </w:pPr>
    </w:p>
    <w:p w14:paraId="24C2A99F" w14:textId="2CAE2F78" w:rsidR="007202BC" w:rsidRDefault="00A71BE1" w:rsidP="007202BC">
      <w:pPr>
        <w:rPr>
          <w:rFonts w:cs="Arial"/>
          <w:color w:val="58595B"/>
          <w:sz w:val="36"/>
          <w:szCs w:val="36"/>
        </w:rPr>
      </w:pPr>
      <w:r>
        <w:rPr>
          <w:rFonts w:cs="Arial"/>
          <w:color w:val="58595B"/>
          <w:sz w:val="36"/>
          <w:szCs w:val="36"/>
        </w:rPr>
        <w:t>Using a Research Approach in HR</w:t>
      </w:r>
    </w:p>
    <w:p w14:paraId="47410D4A" w14:textId="25A7B437" w:rsidR="007202BC" w:rsidRDefault="007202BC" w:rsidP="007202BC">
      <w:pPr>
        <w:rPr>
          <w:rFonts w:cs="Arial"/>
          <w:color w:val="58595B"/>
          <w:sz w:val="36"/>
          <w:szCs w:val="36"/>
        </w:rPr>
      </w:pPr>
    </w:p>
    <w:p w14:paraId="2DB95DC6" w14:textId="666112C5" w:rsidR="007202BC" w:rsidRPr="007202BC" w:rsidRDefault="007202BC" w:rsidP="007202BC">
      <w:pPr>
        <w:rPr>
          <w:rFonts w:cs="Arial"/>
          <w:color w:val="58595B"/>
          <w:sz w:val="36"/>
          <w:szCs w:val="36"/>
        </w:rPr>
      </w:pPr>
      <w:r>
        <w:rPr>
          <w:rFonts w:cs="Arial"/>
          <w:color w:val="58595B"/>
          <w:sz w:val="36"/>
          <w:szCs w:val="36"/>
        </w:rPr>
        <w:t>Word Count:</w:t>
      </w:r>
    </w:p>
    <w:p w14:paraId="62242E7A" w14:textId="2117EF17" w:rsidR="007202BC" w:rsidRPr="007202BC" w:rsidRDefault="007202BC" w:rsidP="007202BC">
      <w:pPr>
        <w:rPr>
          <w:rFonts w:cs="Arial"/>
          <w:color w:val="58595B"/>
          <w:sz w:val="36"/>
          <w:szCs w:val="36"/>
        </w:rPr>
      </w:pPr>
    </w:p>
    <w:p w14:paraId="7146B307" w14:textId="77777777" w:rsidR="007202BC" w:rsidRDefault="007202BC" w:rsidP="007202BC">
      <w:pPr>
        <w:rPr>
          <w:rFonts w:cs="Arial"/>
          <w:color w:val="58595B"/>
          <w:sz w:val="36"/>
          <w:szCs w:val="36"/>
        </w:rPr>
      </w:pPr>
    </w:p>
    <w:p w14:paraId="3525732A" w14:textId="77777777" w:rsidR="007202BC" w:rsidRDefault="007202BC" w:rsidP="007202BC">
      <w:pPr>
        <w:rPr>
          <w:rFonts w:cs="Arial"/>
          <w:color w:val="58595B"/>
          <w:sz w:val="36"/>
          <w:szCs w:val="36"/>
        </w:rPr>
      </w:pPr>
    </w:p>
    <w:p w14:paraId="76BFE204" w14:textId="77777777" w:rsidR="007202BC" w:rsidRDefault="007202BC" w:rsidP="007202BC">
      <w:pPr>
        <w:rPr>
          <w:rFonts w:cs="Arial"/>
          <w:color w:val="58595B"/>
          <w:sz w:val="36"/>
          <w:szCs w:val="36"/>
        </w:rPr>
      </w:pPr>
    </w:p>
    <w:p w14:paraId="78BC40DC" w14:textId="77777777" w:rsidR="007202BC" w:rsidRDefault="007202BC" w:rsidP="007202BC">
      <w:pPr>
        <w:rPr>
          <w:rFonts w:cs="Arial"/>
          <w:color w:val="58595B"/>
          <w:sz w:val="36"/>
          <w:szCs w:val="36"/>
        </w:rPr>
      </w:pPr>
    </w:p>
    <w:p w14:paraId="55244F7A" w14:textId="77777777" w:rsidR="007202BC" w:rsidRDefault="007202BC" w:rsidP="007202BC">
      <w:pPr>
        <w:rPr>
          <w:rFonts w:cs="Arial"/>
          <w:color w:val="58595B"/>
          <w:sz w:val="36"/>
          <w:szCs w:val="36"/>
        </w:rPr>
      </w:pPr>
    </w:p>
    <w:p w14:paraId="2E266D5A" w14:textId="77777777" w:rsidR="007202BC" w:rsidRDefault="007202BC" w:rsidP="007202BC">
      <w:pPr>
        <w:rPr>
          <w:rFonts w:cs="Arial"/>
          <w:color w:val="58595B"/>
          <w:sz w:val="36"/>
          <w:szCs w:val="36"/>
        </w:rPr>
      </w:pPr>
    </w:p>
    <w:p w14:paraId="33FFBF6F" w14:textId="1595907B" w:rsidR="007202BC" w:rsidRPr="007202BC" w:rsidRDefault="007202BC" w:rsidP="007202BC">
      <w:pPr>
        <w:rPr>
          <w:rFonts w:cs="Arial"/>
          <w:color w:val="58595B"/>
          <w:sz w:val="36"/>
          <w:szCs w:val="36"/>
        </w:rPr>
      </w:pPr>
      <w:r w:rsidRPr="007202BC">
        <w:rPr>
          <w:rFonts w:cs="Arial"/>
          <w:color w:val="58595B"/>
          <w:sz w:val="36"/>
          <w:szCs w:val="36"/>
        </w:rPr>
        <w:t>Student Name:</w:t>
      </w:r>
      <w:r w:rsidR="009946C2">
        <w:rPr>
          <w:rFonts w:cs="Arial"/>
          <w:color w:val="58595B"/>
          <w:sz w:val="36"/>
          <w:szCs w:val="36"/>
        </w:rPr>
        <w:t xml:space="preserve"> Nicola Fenner</w:t>
      </w:r>
    </w:p>
    <w:p w14:paraId="755FD9D7" w14:textId="6D3C5702" w:rsidR="007202BC" w:rsidRPr="007202BC" w:rsidRDefault="007202BC" w:rsidP="007202BC">
      <w:pPr>
        <w:rPr>
          <w:rFonts w:cs="Arial"/>
          <w:color w:val="58595B"/>
          <w:sz w:val="36"/>
          <w:szCs w:val="36"/>
        </w:rPr>
      </w:pPr>
      <w:r w:rsidRPr="007202BC">
        <w:rPr>
          <w:rFonts w:cs="Arial"/>
          <w:color w:val="58595B"/>
          <w:sz w:val="36"/>
          <w:szCs w:val="36"/>
        </w:rPr>
        <w:t>Student Number:</w:t>
      </w:r>
      <w:r w:rsidR="009946C2">
        <w:rPr>
          <w:rFonts w:cs="Arial"/>
          <w:color w:val="58595B"/>
          <w:sz w:val="36"/>
          <w:szCs w:val="36"/>
        </w:rPr>
        <w:t xml:space="preserve"> 25002342</w:t>
      </w:r>
    </w:p>
    <w:p w14:paraId="7935091C" w14:textId="049894AD" w:rsidR="007202BC" w:rsidRPr="007202BC" w:rsidRDefault="007202BC" w:rsidP="007202BC">
      <w:pPr>
        <w:rPr>
          <w:rFonts w:cs="Arial"/>
          <w:color w:val="58595B"/>
          <w:sz w:val="36"/>
          <w:szCs w:val="36"/>
        </w:rPr>
      </w:pPr>
      <w:r w:rsidRPr="007202BC">
        <w:rPr>
          <w:rFonts w:cs="Arial"/>
          <w:color w:val="58595B"/>
          <w:sz w:val="36"/>
          <w:szCs w:val="36"/>
        </w:rPr>
        <w:t>CIPD Membership Number:</w:t>
      </w:r>
      <w:r w:rsidR="009946C2">
        <w:rPr>
          <w:rFonts w:cs="Arial"/>
          <w:color w:val="58595B"/>
          <w:sz w:val="36"/>
          <w:szCs w:val="36"/>
        </w:rPr>
        <w:t xml:space="preserve"> 57493137</w:t>
      </w:r>
    </w:p>
    <w:p w14:paraId="2E3C06FE" w14:textId="63FBAC2D" w:rsidR="007202BC" w:rsidRPr="007202BC" w:rsidRDefault="007202BC" w:rsidP="007202BC">
      <w:pPr>
        <w:rPr>
          <w:rFonts w:cs="Arial"/>
          <w:color w:val="58595B"/>
          <w:sz w:val="36"/>
          <w:szCs w:val="36"/>
        </w:rPr>
      </w:pPr>
    </w:p>
    <w:p w14:paraId="530E774F" w14:textId="77777777" w:rsidR="007202BC" w:rsidRPr="007202BC" w:rsidRDefault="007202BC" w:rsidP="007202BC">
      <w:pPr>
        <w:rPr>
          <w:rFonts w:cs="Arial"/>
          <w:color w:val="58595B"/>
          <w:sz w:val="36"/>
          <w:szCs w:val="36"/>
        </w:rPr>
      </w:pPr>
    </w:p>
    <w:p w14:paraId="3F35A5D8" w14:textId="77777777" w:rsidR="007202BC" w:rsidRPr="007202BC" w:rsidRDefault="007202BC" w:rsidP="007202BC">
      <w:pPr>
        <w:rPr>
          <w:rFonts w:cs="Arial"/>
          <w:color w:val="58595B"/>
          <w:sz w:val="36"/>
          <w:szCs w:val="36"/>
        </w:rPr>
      </w:pPr>
    </w:p>
    <w:p w14:paraId="702D169B" w14:textId="7B2B179C" w:rsidR="007202BC" w:rsidRPr="007202BC" w:rsidRDefault="007202BC" w:rsidP="007202B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7202BC" w:rsidRDefault="007202BC" w:rsidP="007202BC">
      <w:pPr>
        <w:rPr>
          <w:rFonts w:cs="Arial"/>
          <w:color w:val="58595B"/>
          <w:sz w:val="36"/>
          <w:szCs w:val="36"/>
        </w:rPr>
      </w:pPr>
    </w:p>
    <w:p w14:paraId="384BE8CE" w14:textId="62677A3F" w:rsidR="007202BC" w:rsidRPr="007202BC" w:rsidRDefault="007202BC" w:rsidP="007202BC">
      <w:pPr>
        <w:rPr>
          <w:rFonts w:cs="Arial"/>
          <w:color w:val="58595B"/>
          <w:sz w:val="36"/>
          <w:szCs w:val="36"/>
        </w:rPr>
      </w:pPr>
      <w:r w:rsidRPr="007202BC">
        <w:rPr>
          <w:rFonts w:cs="Arial"/>
          <w:color w:val="58595B"/>
          <w:sz w:val="36"/>
          <w:szCs w:val="36"/>
        </w:rPr>
        <w:t xml:space="preserve">Signed: </w:t>
      </w:r>
      <w:r w:rsidR="009946C2">
        <w:rPr>
          <w:rFonts w:cs="Arial"/>
          <w:color w:val="58595B"/>
          <w:sz w:val="36"/>
          <w:szCs w:val="36"/>
        </w:rPr>
        <w:t>Nicola Fenner</w:t>
      </w:r>
    </w:p>
    <w:p w14:paraId="0F3D24B5" w14:textId="4DBEE452" w:rsidR="007202BC" w:rsidRPr="007202BC" w:rsidRDefault="007202BC" w:rsidP="007202BC">
      <w:pPr>
        <w:rPr>
          <w:rFonts w:cs="Arial"/>
          <w:color w:val="58595B"/>
          <w:sz w:val="36"/>
          <w:szCs w:val="36"/>
        </w:rPr>
      </w:pPr>
      <w:r w:rsidRPr="007202BC">
        <w:rPr>
          <w:rFonts w:cs="Arial"/>
          <w:color w:val="58595B"/>
          <w:sz w:val="36"/>
          <w:szCs w:val="36"/>
        </w:rPr>
        <w:t xml:space="preserve">Date: </w:t>
      </w:r>
      <w:r w:rsidR="00F331D6">
        <w:rPr>
          <w:rFonts w:cs="Arial"/>
          <w:color w:val="58595B"/>
          <w:sz w:val="36"/>
          <w:szCs w:val="36"/>
        </w:rPr>
        <w:t>19/10/2020</w:t>
      </w:r>
    </w:p>
    <w:p w14:paraId="09929E1A" w14:textId="36C9AB1D" w:rsidR="003D43A8" w:rsidRDefault="003D43A8"/>
    <w:p w14:paraId="71B64469" w14:textId="786B57EB" w:rsidR="009946C2" w:rsidRDefault="009946C2"/>
    <w:p w14:paraId="4918C23D" w14:textId="55E07F57" w:rsidR="009946C2" w:rsidRDefault="009946C2"/>
    <w:p w14:paraId="20821D00" w14:textId="3A9F4E29" w:rsidR="009946C2" w:rsidRDefault="009946C2"/>
    <w:p w14:paraId="0C86477A" w14:textId="1670B8DD" w:rsidR="009946C2" w:rsidRDefault="009946C2"/>
    <w:p w14:paraId="7D70A9D5" w14:textId="66304F61" w:rsidR="009946C2" w:rsidRDefault="009946C2"/>
    <w:p w14:paraId="666237F1" w14:textId="6109147B" w:rsidR="009946C2" w:rsidRDefault="009946C2"/>
    <w:p w14:paraId="34639D28" w14:textId="6C90E5A4" w:rsidR="009946C2" w:rsidRDefault="009946C2"/>
    <w:p w14:paraId="0DC6A3D1" w14:textId="1887374F" w:rsidR="009946C2" w:rsidRDefault="009946C2"/>
    <w:p w14:paraId="166195E3" w14:textId="3550F2DF" w:rsidR="009946C2" w:rsidRPr="00136B2A" w:rsidRDefault="009946C2">
      <w:pPr>
        <w:rPr>
          <w:b/>
          <w:bCs/>
          <w:u w:val="single"/>
        </w:rPr>
      </w:pPr>
      <w:r w:rsidRPr="00136B2A">
        <w:rPr>
          <w:b/>
          <w:bCs/>
          <w:u w:val="single"/>
        </w:rPr>
        <w:t>Explain the nature of research and the stages of the research process</w:t>
      </w:r>
    </w:p>
    <w:p w14:paraId="7D821286" w14:textId="020DA3C2" w:rsidR="009946C2" w:rsidRDefault="009946C2"/>
    <w:p w14:paraId="604FED5E" w14:textId="73D84DDF" w:rsidR="009946C2" w:rsidRDefault="0054249F">
      <w:r>
        <w:t xml:space="preserve">Research is according to </w:t>
      </w:r>
      <w:r w:rsidR="00F331D6">
        <w:t>(</w:t>
      </w:r>
      <w:r>
        <w:t>Taylor and Woodhams 2016</w:t>
      </w:r>
      <w:r w:rsidR="00621980">
        <w:t>) “the systematic enquiry into HR issues to increase knowledge and underpin effective action”. This enables HR practitioners to gain a greater idea of issues</w:t>
      </w:r>
      <w:r w:rsidR="001670AD">
        <w:t>,</w:t>
      </w:r>
      <w:r w:rsidR="00621980">
        <w:t xml:space="preserve"> and potential improvements that can be made whilst ensuring that stakeholders are able to </w:t>
      </w:r>
      <w:r w:rsidR="00D76876">
        <w:t xml:space="preserve">have confidence in the recommendations made. </w:t>
      </w:r>
      <w:r w:rsidR="00C0738A">
        <w:t xml:space="preserve">As well as current issues that might be addressed, it is also important to consider potential changes in an </w:t>
      </w:r>
      <w:proofErr w:type="spellStart"/>
      <w:r w:rsidR="00C0738A">
        <w:t>organisation</w:t>
      </w:r>
      <w:proofErr w:type="spellEnd"/>
      <w:r w:rsidR="00C0738A">
        <w:t xml:space="preserve"> that might benefit from research. </w:t>
      </w:r>
      <w:r w:rsidR="00D76876">
        <w:t xml:space="preserve">The research and findings must always be based on </w:t>
      </w:r>
      <w:r w:rsidR="00D021C0">
        <w:t>reliable and reputable sources</w:t>
      </w:r>
      <w:r w:rsidR="00375A3C">
        <w:t xml:space="preserve"> and able to withstand scrutiny</w:t>
      </w:r>
      <w:r w:rsidR="00D021C0">
        <w:t>.</w:t>
      </w:r>
    </w:p>
    <w:p w14:paraId="7AF07499" w14:textId="75B5FC3D" w:rsidR="00D021C0" w:rsidRDefault="00D021C0"/>
    <w:p w14:paraId="619AB2E9" w14:textId="11322D08" w:rsidR="00D021C0" w:rsidRDefault="00375A3C">
      <w:r>
        <w:t xml:space="preserve">Anderson (2013) produced a roadmap which includes the various stages of the process, it must be remembered though that not all research includes all the steps shown. </w:t>
      </w:r>
      <w:r w:rsidR="00D021C0">
        <w:t xml:space="preserve">Stages of the research process include evaluating </w:t>
      </w:r>
      <w:r w:rsidR="00A339FE">
        <w:t>the</w:t>
      </w:r>
      <w:r w:rsidR="00D021C0">
        <w:t xml:space="preserve"> initial idea, looking at the time that it might take</w:t>
      </w:r>
      <w:r>
        <w:t xml:space="preserve"> and effects on workloads</w:t>
      </w:r>
      <w:r w:rsidR="00D021C0">
        <w:t xml:space="preserve">, any cost implications and obtaining consent to proceed with the research. Once this has been done </w:t>
      </w:r>
      <w:r w:rsidR="00A339FE">
        <w:t>the researcher</w:t>
      </w:r>
      <w:r w:rsidR="00D021C0">
        <w:t xml:space="preserve"> would look at accessing data, ethics and possible tasks that could be undertaken. </w:t>
      </w:r>
      <w:r>
        <w:t xml:space="preserve">Often </w:t>
      </w:r>
      <w:r w:rsidR="00A339FE">
        <w:t>a questionnaire or survey is used</w:t>
      </w:r>
      <w:r w:rsidR="00830DC6">
        <w:t>,</w:t>
      </w:r>
      <w:r w:rsidR="00A339FE">
        <w:t xml:space="preserve"> and care must be taken with the questions to ensure meaningful data can be obtained. </w:t>
      </w:r>
      <w:r w:rsidR="00D021C0">
        <w:t xml:space="preserve">Next comes the implementation of the research, </w:t>
      </w:r>
      <w:r w:rsidR="00871C0E">
        <w:t>data gathering, reviewing and analysis. The last stage is to evaluate the data, drawing conclusions and making recommendations to stakeholders.</w:t>
      </w:r>
      <w:r w:rsidR="00B3466D">
        <w:t xml:space="preserve"> </w:t>
      </w:r>
    </w:p>
    <w:p w14:paraId="07E4187F" w14:textId="548C8405" w:rsidR="004F4055" w:rsidRDefault="004F4055"/>
    <w:p w14:paraId="2DB1A363" w14:textId="4F01744D" w:rsidR="004F4055" w:rsidRDefault="004F4055">
      <w:r>
        <w:t>In all research Bryman and Bell (2015) point out that three basic criteria must be met. They must me reliable, replicable and valid.</w:t>
      </w:r>
      <w:r w:rsidR="005C7CA6">
        <w:t xml:space="preserve"> </w:t>
      </w:r>
    </w:p>
    <w:p w14:paraId="67385A32" w14:textId="77E91A7C" w:rsidR="009946C2" w:rsidRDefault="009946C2"/>
    <w:p w14:paraId="6FF002C4" w14:textId="56568C85" w:rsidR="009946C2" w:rsidRPr="00136B2A" w:rsidRDefault="009946C2">
      <w:pPr>
        <w:rPr>
          <w:b/>
          <w:bCs/>
          <w:u w:val="single"/>
        </w:rPr>
      </w:pPr>
      <w:r w:rsidRPr="00136B2A">
        <w:rPr>
          <w:b/>
          <w:bCs/>
          <w:u w:val="single"/>
        </w:rPr>
        <w:t>Compare and contrast different approaches to research</w:t>
      </w:r>
    </w:p>
    <w:p w14:paraId="5159BFE1" w14:textId="7B22F459" w:rsidR="009946C2" w:rsidRDefault="009946C2"/>
    <w:p w14:paraId="070503D4" w14:textId="5CFAB57A" w:rsidR="009946C2" w:rsidRDefault="004F4055">
      <w:r>
        <w:t xml:space="preserve">The approaches to research </w:t>
      </w:r>
      <w:r w:rsidR="00F077F3">
        <w:t xml:space="preserve">strategies </w:t>
      </w:r>
      <w:r>
        <w:t xml:space="preserve">can be </w:t>
      </w:r>
      <w:r w:rsidR="00EC7838">
        <w:t xml:space="preserve">broken down into four approaches </w:t>
      </w:r>
      <w:r w:rsidR="00F077F3">
        <w:t xml:space="preserve">according to Anderson (2013) of Cross-Sectional, Case Study, Action and Comparative. </w:t>
      </w:r>
    </w:p>
    <w:p w14:paraId="1910E530" w14:textId="3835158A" w:rsidR="00F077F3" w:rsidRDefault="00F077F3"/>
    <w:p w14:paraId="72338008" w14:textId="21C457EB" w:rsidR="007F57E9" w:rsidRDefault="009747A8">
      <w:r>
        <w:t xml:space="preserve">Cross-Sectional is the collecting of data from groups or individuals, often using surveys or interviews. It can be useful in comparing groups and identifying data, it is generally cheap to do and can achieve a broad coverage and large amounts of data. On a negative view sometimes “data can be </w:t>
      </w:r>
      <w:r w:rsidR="007F57E9">
        <w:t>sacrificed</w:t>
      </w:r>
      <w:r>
        <w:t xml:space="preserve"> for </w:t>
      </w:r>
      <w:r w:rsidR="007F57E9">
        <w:t xml:space="preserve">breadth” </w:t>
      </w:r>
      <w:r w:rsidR="00830DC6">
        <w:t>(</w:t>
      </w:r>
      <w:r w:rsidR="007F57E9">
        <w:t>Taylor and Woodhams 2016) and the results can be affected by poor interview questions being asked.</w:t>
      </w:r>
    </w:p>
    <w:p w14:paraId="3B2E05BF" w14:textId="77777777" w:rsidR="007F57E9" w:rsidRDefault="007F57E9"/>
    <w:p w14:paraId="389C6AF4" w14:textId="40293358" w:rsidR="00EC7D16" w:rsidRDefault="00EC7D16">
      <w:r>
        <w:t>A Case Study is looking at a specific situation, whether a single or number of related cases. It would often be achieved by interviewing and observing employees over a period leading to an understanding of the culture in the business. It is useful when it would be difficult to identify the issue</w:t>
      </w:r>
      <w:r w:rsidR="000866E5">
        <w:t xml:space="preserve"> in one department</w:t>
      </w:r>
      <w:r>
        <w:t xml:space="preserve"> from the wider </w:t>
      </w:r>
      <w:r w:rsidR="000866E5">
        <w:t xml:space="preserve">company </w:t>
      </w:r>
      <w:r>
        <w:t>context</w:t>
      </w:r>
      <w:r w:rsidR="000866E5">
        <w:t xml:space="preserve">, and the data is often detailed and complex in nature. On a critical view the data is difficult to </w:t>
      </w:r>
      <w:proofErr w:type="spellStart"/>
      <w:r w:rsidR="000866E5">
        <w:t>analyse</w:t>
      </w:r>
      <w:proofErr w:type="spellEnd"/>
      <w:r w:rsidR="000866E5">
        <w:t xml:space="preserve">, cross check or replicate. </w:t>
      </w:r>
    </w:p>
    <w:p w14:paraId="090991C2" w14:textId="2414E1A4" w:rsidR="009946C2" w:rsidRDefault="009946C2"/>
    <w:p w14:paraId="5021082D" w14:textId="0C0C6CC3" w:rsidR="00021894" w:rsidRDefault="00021894">
      <w:r>
        <w:t xml:space="preserve">Action Research is according to Taylor and Woodhams (2016) is a continual cycle of planning, action and observing the effects of those actions. It is useful for solving a specific issue but due to its nature is more descriptive rather than </w:t>
      </w:r>
      <w:proofErr w:type="spellStart"/>
      <w:r w:rsidR="00FA2634">
        <w:t>analyising</w:t>
      </w:r>
      <w:proofErr w:type="spellEnd"/>
      <w:r w:rsidR="00FA2634">
        <w:t xml:space="preserve"> why</w:t>
      </w:r>
      <w:r>
        <w:t xml:space="preserve"> things are that way. Action research can be </w:t>
      </w:r>
      <w:r w:rsidR="00FA2634">
        <w:t>time consuming and harder to show value to those who are not part of the area of research.</w:t>
      </w:r>
    </w:p>
    <w:p w14:paraId="53B53008" w14:textId="69008FC6" w:rsidR="00FA2634" w:rsidRDefault="00FA2634"/>
    <w:p w14:paraId="22C67030" w14:textId="79867E0F" w:rsidR="009946C2" w:rsidRDefault="00FA2634">
      <w:r>
        <w:t xml:space="preserve">The last approach is Comparative is used for comparing situations between groups, </w:t>
      </w:r>
      <w:proofErr w:type="spellStart"/>
      <w:r>
        <w:t>organisations</w:t>
      </w:r>
      <w:proofErr w:type="spellEnd"/>
      <w:r>
        <w:t xml:space="preserve"> and is often used internationally. It normally uses surveys or questions to obtain comparable data. A main drawback is that it can be difficult to </w:t>
      </w:r>
      <w:proofErr w:type="spellStart"/>
      <w:r>
        <w:t>organise</w:t>
      </w:r>
      <w:proofErr w:type="spellEnd"/>
      <w:r>
        <w:t xml:space="preserve"> </w:t>
      </w:r>
      <w:r w:rsidR="00830DC6">
        <w:t>and</w:t>
      </w:r>
      <w:r>
        <w:t xml:space="preserve"> to make effective comparisons. </w:t>
      </w:r>
      <w:r w:rsidR="00EA6CE6">
        <w:t xml:space="preserve">Anderson (2013) points out that comparative designs can tell researchers a great deal about how HR practices and frameworks </w:t>
      </w:r>
      <w:proofErr w:type="spellStart"/>
      <w:r w:rsidR="00EA6CE6">
        <w:t>operarate</w:t>
      </w:r>
      <w:proofErr w:type="spellEnd"/>
      <w:r w:rsidR="00EA6CE6">
        <w:t xml:space="preserve"> in different situations.</w:t>
      </w:r>
    </w:p>
    <w:p w14:paraId="2F34E25E" w14:textId="210F8AE5" w:rsidR="009946C2" w:rsidRDefault="009946C2"/>
    <w:p w14:paraId="196B3399" w14:textId="77777777" w:rsidR="00B532F9" w:rsidRDefault="00B532F9">
      <w:pPr>
        <w:rPr>
          <w:b/>
          <w:bCs/>
          <w:u w:val="single"/>
        </w:rPr>
      </w:pPr>
    </w:p>
    <w:p w14:paraId="6A509B3F" w14:textId="77777777" w:rsidR="00B532F9" w:rsidRDefault="00B532F9">
      <w:pPr>
        <w:rPr>
          <w:b/>
          <w:bCs/>
          <w:u w:val="single"/>
        </w:rPr>
      </w:pPr>
    </w:p>
    <w:p w14:paraId="62F61ABB" w14:textId="77777777" w:rsidR="00B532F9" w:rsidRDefault="00B532F9">
      <w:pPr>
        <w:rPr>
          <w:b/>
          <w:bCs/>
          <w:u w:val="single"/>
        </w:rPr>
      </w:pPr>
    </w:p>
    <w:p w14:paraId="56FF6E47" w14:textId="77777777" w:rsidR="00B532F9" w:rsidRDefault="00B532F9">
      <w:pPr>
        <w:rPr>
          <w:b/>
          <w:bCs/>
          <w:u w:val="single"/>
        </w:rPr>
      </w:pPr>
    </w:p>
    <w:p w14:paraId="66A820DF" w14:textId="77777777" w:rsidR="00B532F9" w:rsidRDefault="00B532F9">
      <w:pPr>
        <w:rPr>
          <w:b/>
          <w:bCs/>
          <w:u w:val="single"/>
        </w:rPr>
      </w:pPr>
    </w:p>
    <w:p w14:paraId="77A96595" w14:textId="20368564" w:rsidR="009946C2" w:rsidRDefault="009946C2">
      <w:pPr>
        <w:rPr>
          <w:b/>
          <w:bCs/>
          <w:u w:val="single"/>
        </w:rPr>
      </w:pPr>
      <w:r w:rsidRPr="00136B2A">
        <w:rPr>
          <w:b/>
          <w:bCs/>
          <w:u w:val="single"/>
        </w:rPr>
        <w:t xml:space="preserve">Give examples of </w:t>
      </w:r>
      <w:r w:rsidR="007C4FB2" w:rsidRPr="00136B2A">
        <w:rPr>
          <w:b/>
          <w:bCs/>
          <w:u w:val="single"/>
        </w:rPr>
        <w:t xml:space="preserve">how </w:t>
      </w:r>
      <w:r w:rsidRPr="00136B2A">
        <w:rPr>
          <w:b/>
          <w:bCs/>
          <w:u w:val="single"/>
        </w:rPr>
        <w:t xml:space="preserve">research </w:t>
      </w:r>
      <w:r w:rsidR="007C4FB2" w:rsidRPr="00136B2A">
        <w:rPr>
          <w:b/>
          <w:bCs/>
          <w:u w:val="single"/>
        </w:rPr>
        <w:t>can be used in HR, identify researchable areas in HR</w:t>
      </w:r>
    </w:p>
    <w:p w14:paraId="5F5103E1" w14:textId="420EA714" w:rsidR="000D4722" w:rsidRDefault="000D4722">
      <w:pPr>
        <w:rPr>
          <w:b/>
          <w:bCs/>
          <w:u w:val="single"/>
        </w:rPr>
      </w:pPr>
    </w:p>
    <w:p w14:paraId="472C8A06" w14:textId="1499E0EF" w:rsidR="000D4722" w:rsidRDefault="00B0778D">
      <w:r>
        <w:t xml:space="preserve">Research can be used to improve the effectiveness of </w:t>
      </w:r>
      <w:r w:rsidR="00052CBF">
        <w:t xml:space="preserve">an </w:t>
      </w:r>
      <w:proofErr w:type="spellStart"/>
      <w:r w:rsidR="00052CBF">
        <w:t>organisation</w:t>
      </w:r>
      <w:proofErr w:type="spellEnd"/>
      <w:r w:rsidR="00052CBF">
        <w:t xml:space="preserve"> and its </w:t>
      </w:r>
      <w:r>
        <w:t xml:space="preserve">processes, improving staff morale and the profitability of an </w:t>
      </w:r>
      <w:proofErr w:type="spellStart"/>
      <w:r>
        <w:t>organisation</w:t>
      </w:r>
      <w:proofErr w:type="spellEnd"/>
      <w:r>
        <w:t xml:space="preserve"> with staff retention and </w:t>
      </w:r>
      <w:r w:rsidR="00217F29">
        <w:t xml:space="preserve">lower absenteeism. </w:t>
      </w:r>
      <w:r w:rsidR="00B532F9">
        <w:t xml:space="preserve">It is often best when a mixture of research approaches </w:t>
      </w:r>
      <w:r w:rsidR="00BB05E1">
        <w:t>are</w:t>
      </w:r>
      <w:r w:rsidR="00B532F9">
        <w:t xml:space="preserve"> used along with </w:t>
      </w:r>
      <w:r w:rsidR="00BB05E1">
        <w:t xml:space="preserve">a mix of primary and secondary data, which can be both </w:t>
      </w:r>
      <w:r w:rsidR="00B532F9">
        <w:t>qualit</w:t>
      </w:r>
      <w:r w:rsidR="00BB05E1">
        <w:t>at</w:t>
      </w:r>
      <w:r w:rsidR="00B532F9">
        <w:t>ive and quantit</w:t>
      </w:r>
      <w:r w:rsidR="00BB05E1">
        <w:t>at</w:t>
      </w:r>
      <w:r w:rsidR="00B532F9">
        <w:t>ive.</w:t>
      </w:r>
    </w:p>
    <w:p w14:paraId="0A2C87DE" w14:textId="6964FE40" w:rsidR="00217F29" w:rsidRDefault="00217F29"/>
    <w:p w14:paraId="627ADCB4" w14:textId="09B21A3C" w:rsidR="00217F29" w:rsidRPr="000D4722" w:rsidRDefault="00217F29">
      <w:r>
        <w:t xml:space="preserve">Researchable areas can be performance management, the induction, onboarding and retention of staff, exit Interviews, and the effectiveness and efficiency or the recruitment process. </w:t>
      </w:r>
    </w:p>
    <w:sectPr w:rsidR="00217F29" w:rsidRPr="000D4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21894"/>
    <w:rsid w:val="00052CBF"/>
    <w:rsid w:val="000866E5"/>
    <w:rsid w:val="000D4722"/>
    <w:rsid w:val="00136B2A"/>
    <w:rsid w:val="001670AD"/>
    <w:rsid w:val="00217F29"/>
    <w:rsid w:val="002578E6"/>
    <w:rsid w:val="00276D4A"/>
    <w:rsid w:val="00375A3C"/>
    <w:rsid w:val="003D43A8"/>
    <w:rsid w:val="00461697"/>
    <w:rsid w:val="004A05C3"/>
    <w:rsid w:val="004F4055"/>
    <w:rsid w:val="0054249F"/>
    <w:rsid w:val="005C7CA6"/>
    <w:rsid w:val="00621980"/>
    <w:rsid w:val="006F06FE"/>
    <w:rsid w:val="007202BC"/>
    <w:rsid w:val="00786705"/>
    <w:rsid w:val="007C4FB2"/>
    <w:rsid w:val="007F57E9"/>
    <w:rsid w:val="00807D4C"/>
    <w:rsid w:val="00830DC6"/>
    <w:rsid w:val="00871C0E"/>
    <w:rsid w:val="009747A8"/>
    <w:rsid w:val="009946C2"/>
    <w:rsid w:val="00A339FE"/>
    <w:rsid w:val="00A71BE1"/>
    <w:rsid w:val="00B0778D"/>
    <w:rsid w:val="00B3466D"/>
    <w:rsid w:val="00B532F9"/>
    <w:rsid w:val="00BA6958"/>
    <w:rsid w:val="00BB05E1"/>
    <w:rsid w:val="00C0738A"/>
    <w:rsid w:val="00D021C0"/>
    <w:rsid w:val="00D76876"/>
    <w:rsid w:val="00E13533"/>
    <w:rsid w:val="00EA2EEC"/>
    <w:rsid w:val="00EA6CE6"/>
    <w:rsid w:val="00EC7838"/>
    <w:rsid w:val="00EC7D16"/>
    <w:rsid w:val="00F077F3"/>
    <w:rsid w:val="00F331D6"/>
    <w:rsid w:val="00FA2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2A24B-D62B-4ECF-852E-8290494DF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8038</TotalTime>
  <Pages>3</Pages>
  <Words>753</Words>
  <Characters>3957</Characters>
  <Application>Microsoft Office Word</Application>
  <DocSecurity>0</DocSecurity>
  <Lines>109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Nicola Jane Fenner (25002342)</cp:lastModifiedBy>
  <cp:revision>36</cp:revision>
  <dcterms:created xsi:type="dcterms:W3CDTF">2020-10-13T18:08:00Z</dcterms:created>
  <dcterms:modified xsi:type="dcterms:W3CDTF">2020-10-19T07:56:00Z</dcterms:modified>
</cp:coreProperties>
</file>