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5BD1C" w14:textId="77777777" w:rsidR="008F397C" w:rsidRDefault="008F397C" w:rsidP="008F397C">
      <w:pPr>
        <w:jc w:val="center"/>
        <w:rPr>
          <w:rFonts w:ascii="Times New Roman" w:hAnsi="Times New Roman" w:cs="Times New Roman"/>
          <w:b/>
          <w:bCs/>
          <w:sz w:val="56"/>
          <w:szCs w:val="56"/>
        </w:rPr>
      </w:pPr>
    </w:p>
    <w:p w14:paraId="5C7478B7" w14:textId="77777777" w:rsidR="008F397C" w:rsidRPr="000B4F61" w:rsidRDefault="008F397C" w:rsidP="008F397C">
      <w:pPr>
        <w:jc w:val="center"/>
        <w:rPr>
          <w:rFonts w:ascii="Times New Roman" w:hAnsi="Times New Roman" w:cs="Times New Roman"/>
          <w:b/>
          <w:bCs/>
          <w:sz w:val="56"/>
          <w:szCs w:val="56"/>
        </w:rPr>
      </w:pPr>
    </w:p>
    <w:p w14:paraId="713B7C21" w14:textId="4244977D" w:rsidR="00157106" w:rsidRPr="000B5241" w:rsidRDefault="00B64FBC" w:rsidP="000B5241">
      <w:pPr>
        <w:rPr>
          <w:b/>
          <w:bCs/>
          <w:sz w:val="32"/>
          <w:szCs w:val="32"/>
        </w:rPr>
      </w:pPr>
      <w:r w:rsidRPr="000B5241">
        <w:rPr>
          <w:b/>
          <w:bCs/>
          <w:sz w:val="32"/>
          <w:szCs w:val="32"/>
        </w:rPr>
        <w:t xml:space="preserve">Claire Horton </w:t>
      </w:r>
      <w:r w:rsidR="00215C82" w:rsidRPr="000B5241">
        <w:rPr>
          <w:b/>
          <w:bCs/>
          <w:sz w:val="32"/>
          <w:szCs w:val="32"/>
        </w:rPr>
        <w:t>–</w:t>
      </w:r>
      <w:r w:rsidRPr="000B5241">
        <w:rPr>
          <w:b/>
          <w:bCs/>
          <w:sz w:val="32"/>
          <w:szCs w:val="32"/>
        </w:rPr>
        <w:t xml:space="preserve"> 2</w:t>
      </w:r>
      <w:r w:rsidR="00215C82" w:rsidRPr="000B5241">
        <w:rPr>
          <w:b/>
          <w:bCs/>
          <w:sz w:val="32"/>
          <w:szCs w:val="32"/>
        </w:rPr>
        <w:t>210844</w:t>
      </w:r>
    </w:p>
    <w:p w14:paraId="3982D18E" w14:textId="77777777" w:rsidR="00646D6A" w:rsidRPr="000B5241" w:rsidRDefault="00646D6A" w:rsidP="000B5241">
      <w:pPr>
        <w:rPr>
          <w:b/>
          <w:bCs/>
          <w:sz w:val="32"/>
          <w:szCs w:val="32"/>
        </w:rPr>
      </w:pPr>
    </w:p>
    <w:p w14:paraId="57CC55AD" w14:textId="1B7D85CD" w:rsidR="00215C82" w:rsidRPr="000B5241" w:rsidRDefault="008A73BD" w:rsidP="000B5241">
      <w:pPr>
        <w:rPr>
          <w:b/>
          <w:bCs/>
          <w:sz w:val="32"/>
          <w:szCs w:val="32"/>
        </w:rPr>
      </w:pPr>
      <w:r w:rsidRPr="000B5241">
        <w:rPr>
          <w:b/>
          <w:bCs/>
          <w:sz w:val="32"/>
          <w:szCs w:val="32"/>
        </w:rPr>
        <w:t>Public Health Promotion</w:t>
      </w:r>
      <w:r w:rsidR="00107E1B" w:rsidRPr="000B5241">
        <w:rPr>
          <w:b/>
          <w:bCs/>
          <w:sz w:val="32"/>
          <w:szCs w:val="32"/>
        </w:rPr>
        <w:t xml:space="preserve">- </w:t>
      </w:r>
      <w:r w:rsidR="002861A9" w:rsidRPr="000B5241">
        <w:rPr>
          <w:b/>
          <w:bCs/>
          <w:sz w:val="32"/>
          <w:szCs w:val="32"/>
        </w:rPr>
        <w:t>BMNS5006</w:t>
      </w:r>
    </w:p>
    <w:p w14:paraId="32A44AC9" w14:textId="77777777" w:rsidR="00646D6A" w:rsidRPr="000B5241" w:rsidRDefault="00646D6A" w:rsidP="000B5241">
      <w:pPr>
        <w:rPr>
          <w:b/>
          <w:bCs/>
          <w:sz w:val="32"/>
          <w:szCs w:val="32"/>
        </w:rPr>
      </w:pPr>
    </w:p>
    <w:p w14:paraId="21E9614A" w14:textId="6AAE0FE2" w:rsidR="008F397C" w:rsidRPr="000B5241" w:rsidRDefault="008F397C" w:rsidP="000B5241">
      <w:pPr>
        <w:rPr>
          <w:b/>
          <w:bCs/>
          <w:sz w:val="32"/>
          <w:szCs w:val="32"/>
        </w:rPr>
      </w:pPr>
      <w:r w:rsidRPr="000B5241">
        <w:rPr>
          <w:b/>
          <w:bCs/>
          <w:sz w:val="32"/>
          <w:szCs w:val="32"/>
        </w:rPr>
        <w:t>Corey Edwards</w:t>
      </w:r>
    </w:p>
    <w:p w14:paraId="1E22FCA1" w14:textId="77777777" w:rsidR="00646D6A" w:rsidRPr="000B5241" w:rsidRDefault="00646D6A" w:rsidP="000B5241">
      <w:pPr>
        <w:rPr>
          <w:b/>
          <w:bCs/>
          <w:sz w:val="32"/>
          <w:szCs w:val="32"/>
        </w:rPr>
      </w:pPr>
    </w:p>
    <w:p w14:paraId="10F4ACC6" w14:textId="31BFD428" w:rsidR="008F397C" w:rsidRPr="000B5241" w:rsidRDefault="00F805D0" w:rsidP="000B5241">
      <w:pPr>
        <w:rPr>
          <w:b/>
          <w:bCs/>
          <w:sz w:val="32"/>
          <w:szCs w:val="32"/>
        </w:rPr>
      </w:pPr>
      <w:r w:rsidRPr="000B5241">
        <w:rPr>
          <w:b/>
          <w:bCs/>
          <w:sz w:val="32"/>
          <w:szCs w:val="32"/>
        </w:rPr>
        <w:t>The Impact of Dengue Fever: A Detailed Analysis of Communicable Disease</w:t>
      </w:r>
    </w:p>
    <w:p w14:paraId="09928364" w14:textId="77777777" w:rsidR="008F397C" w:rsidRPr="000B4F61" w:rsidRDefault="008F397C" w:rsidP="008F397C">
      <w:pPr>
        <w:jc w:val="center"/>
        <w:rPr>
          <w:rFonts w:ascii="Times New Roman" w:hAnsi="Times New Roman" w:cs="Times New Roman"/>
          <w:b/>
          <w:bCs/>
          <w:sz w:val="56"/>
          <w:szCs w:val="56"/>
        </w:rPr>
      </w:pPr>
    </w:p>
    <w:p w14:paraId="7A67705A" w14:textId="77777777" w:rsidR="008F397C" w:rsidRPr="000B4F61" w:rsidRDefault="008F397C" w:rsidP="008F397C">
      <w:pPr>
        <w:jc w:val="center"/>
        <w:rPr>
          <w:rFonts w:ascii="Times New Roman" w:hAnsi="Times New Roman" w:cs="Times New Roman"/>
          <w:b/>
          <w:bCs/>
          <w:sz w:val="56"/>
          <w:szCs w:val="56"/>
        </w:rPr>
      </w:pPr>
    </w:p>
    <w:p w14:paraId="6A0951B7" w14:textId="77777777" w:rsidR="008F397C" w:rsidRPr="000B4F61" w:rsidRDefault="008F397C" w:rsidP="008F397C">
      <w:pPr>
        <w:jc w:val="center"/>
        <w:rPr>
          <w:rFonts w:ascii="Times New Roman" w:hAnsi="Times New Roman" w:cs="Times New Roman"/>
          <w:b/>
          <w:bCs/>
          <w:sz w:val="56"/>
          <w:szCs w:val="56"/>
        </w:rPr>
      </w:pPr>
    </w:p>
    <w:p w14:paraId="07050264" w14:textId="77777777" w:rsidR="008F397C" w:rsidRPr="000B4F61" w:rsidRDefault="008F397C" w:rsidP="008F397C">
      <w:pPr>
        <w:jc w:val="center"/>
        <w:rPr>
          <w:rFonts w:ascii="Times New Roman" w:hAnsi="Times New Roman" w:cs="Times New Roman"/>
          <w:b/>
          <w:bCs/>
          <w:sz w:val="56"/>
          <w:szCs w:val="56"/>
        </w:rPr>
      </w:pPr>
    </w:p>
    <w:p w14:paraId="459C957B" w14:textId="77777777" w:rsidR="008F397C" w:rsidRPr="000B4F61" w:rsidRDefault="008F397C" w:rsidP="008F397C">
      <w:pPr>
        <w:jc w:val="center"/>
        <w:rPr>
          <w:rFonts w:ascii="Times New Roman" w:hAnsi="Times New Roman" w:cs="Times New Roman"/>
          <w:b/>
          <w:bCs/>
          <w:sz w:val="56"/>
          <w:szCs w:val="56"/>
        </w:rPr>
      </w:pPr>
    </w:p>
    <w:p w14:paraId="301DE1FA" w14:textId="77777777" w:rsidR="00797395" w:rsidRPr="000B4F61" w:rsidRDefault="00797395" w:rsidP="00E90DA9">
      <w:pPr>
        <w:rPr>
          <w:rFonts w:ascii="Times New Roman" w:hAnsi="Times New Roman" w:cs="Times New Roman"/>
          <w:b/>
          <w:bCs/>
          <w:lang w:val="en-US"/>
        </w:rPr>
      </w:pPr>
      <w:bookmarkStart w:id="0" w:name="_Hlk157862121"/>
    </w:p>
    <w:p w14:paraId="29F9BCE7" w14:textId="77777777" w:rsidR="00797395" w:rsidRPr="000B4F61" w:rsidRDefault="00797395" w:rsidP="00E90DA9">
      <w:pPr>
        <w:rPr>
          <w:rFonts w:ascii="Times New Roman" w:hAnsi="Times New Roman" w:cs="Times New Roman"/>
          <w:b/>
          <w:bCs/>
          <w:lang w:val="en-US"/>
        </w:rPr>
      </w:pPr>
    </w:p>
    <w:p w14:paraId="201259BA" w14:textId="77777777" w:rsidR="00797395" w:rsidRPr="000B4F61" w:rsidRDefault="00797395" w:rsidP="00E90DA9">
      <w:pPr>
        <w:rPr>
          <w:rFonts w:ascii="Times New Roman" w:hAnsi="Times New Roman" w:cs="Times New Roman"/>
          <w:b/>
          <w:bCs/>
          <w:lang w:val="en-US"/>
        </w:rPr>
      </w:pPr>
    </w:p>
    <w:p w14:paraId="2460F07E" w14:textId="77777777" w:rsidR="00797395" w:rsidRPr="000B4F61" w:rsidRDefault="00797395" w:rsidP="00E90DA9">
      <w:pPr>
        <w:rPr>
          <w:rFonts w:ascii="Times New Roman" w:hAnsi="Times New Roman" w:cs="Times New Roman"/>
          <w:b/>
          <w:bCs/>
          <w:lang w:val="en-US"/>
        </w:rPr>
      </w:pPr>
    </w:p>
    <w:p w14:paraId="59F0D7C7" w14:textId="77777777" w:rsidR="00797395" w:rsidRPr="000B4F61" w:rsidRDefault="00797395" w:rsidP="00E90DA9">
      <w:pPr>
        <w:rPr>
          <w:rFonts w:ascii="Times New Roman" w:hAnsi="Times New Roman" w:cs="Times New Roman"/>
          <w:b/>
          <w:bCs/>
          <w:lang w:val="en-US"/>
        </w:rPr>
      </w:pPr>
    </w:p>
    <w:p w14:paraId="288BCB62" w14:textId="77777777" w:rsidR="00797395" w:rsidRPr="000B4F61" w:rsidRDefault="00797395" w:rsidP="00E90DA9">
      <w:pPr>
        <w:rPr>
          <w:rFonts w:ascii="Times New Roman" w:hAnsi="Times New Roman" w:cs="Times New Roman"/>
          <w:b/>
          <w:bCs/>
          <w:lang w:val="en-US"/>
        </w:rPr>
      </w:pPr>
    </w:p>
    <w:bookmarkEnd w:id="0"/>
    <w:p w14:paraId="6073D1BE" w14:textId="77777777" w:rsidR="000D17C4" w:rsidRPr="000B4F61" w:rsidRDefault="000D17C4" w:rsidP="00A96DBB">
      <w:pPr>
        <w:rPr>
          <w:rFonts w:ascii="Times New Roman" w:hAnsi="Times New Roman" w:cs="Times New Roman"/>
        </w:rPr>
      </w:pPr>
    </w:p>
    <w:sdt>
      <w:sdtPr>
        <w:rPr>
          <w:rFonts w:asciiTheme="minorHAnsi" w:eastAsiaTheme="minorHAnsi" w:hAnsiTheme="minorHAnsi" w:cstheme="minorBidi"/>
          <w:color w:val="auto"/>
          <w:kern w:val="2"/>
          <w:sz w:val="22"/>
          <w:szCs w:val="22"/>
          <w:lang w:val="en-GB"/>
          <w14:ligatures w14:val="standardContextual"/>
        </w:rPr>
        <w:id w:val="-793446643"/>
        <w:docPartObj>
          <w:docPartGallery w:val="Table of Contents"/>
          <w:docPartUnique/>
        </w:docPartObj>
      </w:sdtPr>
      <w:sdtEndPr>
        <w:rPr>
          <w:b/>
          <w:bCs/>
          <w:noProof/>
        </w:rPr>
      </w:sdtEndPr>
      <w:sdtContent>
        <w:p w14:paraId="7F3A4590" w14:textId="23B81718" w:rsidR="00D931D2" w:rsidRDefault="00D931D2">
          <w:pPr>
            <w:pStyle w:val="TOCHeading"/>
          </w:pPr>
          <w:r>
            <w:t>Contents</w:t>
          </w:r>
        </w:p>
        <w:p w14:paraId="2A298679" w14:textId="2DE92C02" w:rsidR="00831566" w:rsidRDefault="00D931D2">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258404" w:history="1">
            <w:r w:rsidR="00831566" w:rsidRPr="00DB31D0">
              <w:rPr>
                <w:rStyle w:val="Hyperlink"/>
                <w:rFonts w:ascii="Times New Roman" w:hAnsi="Times New Roman" w:cs="Times New Roman"/>
                <w:noProof/>
              </w:rPr>
              <w:t>Introduction</w:t>
            </w:r>
            <w:r w:rsidR="00831566">
              <w:rPr>
                <w:noProof/>
                <w:webHidden/>
              </w:rPr>
              <w:tab/>
            </w:r>
            <w:r w:rsidR="00831566">
              <w:rPr>
                <w:noProof/>
                <w:webHidden/>
              </w:rPr>
              <w:fldChar w:fldCharType="begin"/>
            </w:r>
            <w:r w:rsidR="00831566">
              <w:rPr>
                <w:noProof/>
                <w:webHidden/>
              </w:rPr>
              <w:instrText xml:space="preserve"> PAGEREF _Toc164258404 \h </w:instrText>
            </w:r>
            <w:r w:rsidR="00831566">
              <w:rPr>
                <w:noProof/>
                <w:webHidden/>
              </w:rPr>
            </w:r>
            <w:r w:rsidR="00831566">
              <w:rPr>
                <w:noProof/>
                <w:webHidden/>
              </w:rPr>
              <w:fldChar w:fldCharType="separate"/>
            </w:r>
            <w:r w:rsidR="00831566">
              <w:rPr>
                <w:noProof/>
                <w:webHidden/>
              </w:rPr>
              <w:t>3</w:t>
            </w:r>
            <w:r w:rsidR="00831566">
              <w:rPr>
                <w:noProof/>
                <w:webHidden/>
              </w:rPr>
              <w:fldChar w:fldCharType="end"/>
            </w:r>
          </w:hyperlink>
        </w:p>
        <w:p w14:paraId="16189C16" w14:textId="658D2A01" w:rsidR="00831566" w:rsidRDefault="009B2F65">
          <w:pPr>
            <w:pStyle w:val="TOC2"/>
            <w:tabs>
              <w:tab w:val="right" w:leader="dot" w:pos="9016"/>
            </w:tabs>
            <w:rPr>
              <w:rFonts w:eastAsiaTheme="minorEastAsia"/>
              <w:noProof/>
              <w:sz w:val="24"/>
              <w:szCs w:val="24"/>
              <w:lang w:eastAsia="en-GB"/>
            </w:rPr>
          </w:pPr>
          <w:hyperlink w:anchor="_Toc164258405" w:history="1">
            <w:r w:rsidR="00831566" w:rsidRPr="00DB31D0">
              <w:rPr>
                <w:rStyle w:val="Hyperlink"/>
                <w:rFonts w:ascii="Times New Roman" w:hAnsi="Times New Roman" w:cs="Times New Roman"/>
                <w:noProof/>
              </w:rPr>
              <w:t>Communicable disease-</w:t>
            </w:r>
            <w:r w:rsidR="00831566">
              <w:rPr>
                <w:noProof/>
                <w:webHidden/>
              </w:rPr>
              <w:tab/>
            </w:r>
            <w:r w:rsidR="00831566">
              <w:rPr>
                <w:noProof/>
                <w:webHidden/>
              </w:rPr>
              <w:fldChar w:fldCharType="begin"/>
            </w:r>
            <w:r w:rsidR="00831566">
              <w:rPr>
                <w:noProof/>
                <w:webHidden/>
              </w:rPr>
              <w:instrText xml:space="preserve"> PAGEREF _Toc164258405 \h </w:instrText>
            </w:r>
            <w:r w:rsidR="00831566">
              <w:rPr>
                <w:noProof/>
                <w:webHidden/>
              </w:rPr>
            </w:r>
            <w:r w:rsidR="00831566">
              <w:rPr>
                <w:noProof/>
                <w:webHidden/>
              </w:rPr>
              <w:fldChar w:fldCharType="separate"/>
            </w:r>
            <w:r w:rsidR="00831566">
              <w:rPr>
                <w:noProof/>
                <w:webHidden/>
              </w:rPr>
              <w:t>4</w:t>
            </w:r>
            <w:r w:rsidR="00831566">
              <w:rPr>
                <w:noProof/>
                <w:webHidden/>
              </w:rPr>
              <w:fldChar w:fldCharType="end"/>
            </w:r>
          </w:hyperlink>
        </w:p>
        <w:p w14:paraId="4928C073" w14:textId="0D480C50" w:rsidR="00831566" w:rsidRDefault="009B2F65">
          <w:pPr>
            <w:pStyle w:val="TOC2"/>
            <w:tabs>
              <w:tab w:val="right" w:leader="dot" w:pos="9016"/>
            </w:tabs>
            <w:rPr>
              <w:rFonts w:eastAsiaTheme="minorEastAsia"/>
              <w:noProof/>
              <w:sz w:val="24"/>
              <w:szCs w:val="24"/>
              <w:lang w:eastAsia="en-GB"/>
            </w:rPr>
          </w:pPr>
          <w:hyperlink w:anchor="_Toc164258406" w:history="1">
            <w:r w:rsidR="00831566" w:rsidRPr="00DB31D0">
              <w:rPr>
                <w:rStyle w:val="Hyperlink"/>
                <w:rFonts w:ascii="Times New Roman" w:hAnsi="Times New Roman" w:cs="Times New Roman"/>
                <w:noProof/>
              </w:rPr>
              <w:t>Trends in Dengue Fever-</w:t>
            </w:r>
            <w:r w:rsidR="00831566">
              <w:rPr>
                <w:noProof/>
                <w:webHidden/>
              </w:rPr>
              <w:tab/>
            </w:r>
            <w:r w:rsidR="00831566">
              <w:rPr>
                <w:noProof/>
                <w:webHidden/>
              </w:rPr>
              <w:fldChar w:fldCharType="begin"/>
            </w:r>
            <w:r w:rsidR="00831566">
              <w:rPr>
                <w:noProof/>
                <w:webHidden/>
              </w:rPr>
              <w:instrText xml:space="preserve"> PAGEREF _Toc164258406 \h </w:instrText>
            </w:r>
            <w:r w:rsidR="00831566">
              <w:rPr>
                <w:noProof/>
                <w:webHidden/>
              </w:rPr>
            </w:r>
            <w:r w:rsidR="00831566">
              <w:rPr>
                <w:noProof/>
                <w:webHidden/>
              </w:rPr>
              <w:fldChar w:fldCharType="separate"/>
            </w:r>
            <w:r w:rsidR="00831566">
              <w:rPr>
                <w:noProof/>
                <w:webHidden/>
              </w:rPr>
              <w:t>5</w:t>
            </w:r>
            <w:r w:rsidR="00831566">
              <w:rPr>
                <w:noProof/>
                <w:webHidden/>
              </w:rPr>
              <w:fldChar w:fldCharType="end"/>
            </w:r>
          </w:hyperlink>
        </w:p>
        <w:p w14:paraId="3B6BC80E" w14:textId="6C51D405" w:rsidR="00831566" w:rsidRDefault="009B2F65">
          <w:pPr>
            <w:pStyle w:val="TOC2"/>
            <w:tabs>
              <w:tab w:val="right" w:leader="dot" w:pos="9016"/>
            </w:tabs>
            <w:rPr>
              <w:rFonts w:eastAsiaTheme="minorEastAsia"/>
              <w:noProof/>
              <w:sz w:val="24"/>
              <w:szCs w:val="24"/>
              <w:lang w:eastAsia="en-GB"/>
            </w:rPr>
          </w:pPr>
          <w:hyperlink w:anchor="_Toc164258407" w:history="1">
            <w:r w:rsidR="00831566" w:rsidRPr="00DB31D0">
              <w:rPr>
                <w:rStyle w:val="Hyperlink"/>
                <w:rFonts w:ascii="Times New Roman" w:hAnsi="Times New Roman" w:cs="Times New Roman"/>
                <w:noProof/>
              </w:rPr>
              <w:t>Public Health Response:</w:t>
            </w:r>
            <w:r w:rsidR="00831566">
              <w:rPr>
                <w:noProof/>
                <w:webHidden/>
              </w:rPr>
              <w:tab/>
            </w:r>
            <w:r w:rsidR="00831566">
              <w:rPr>
                <w:noProof/>
                <w:webHidden/>
              </w:rPr>
              <w:fldChar w:fldCharType="begin"/>
            </w:r>
            <w:r w:rsidR="00831566">
              <w:rPr>
                <w:noProof/>
                <w:webHidden/>
              </w:rPr>
              <w:instrText xml:space="preserve"> PAGEREF _Toc164258407 \h </w:instrText>
            </w:r>
            <w:r w:rsidR="00831566">
              <w:rPr>
                <w:noProof/>
                <w:webHidden/>
              </w:rPr>
            </w:r>
            <w:r w:rsidR="00831566">
              <w:rPr>
                <w:noProof/>
                <w:webHidden/>
              </w:rPr>
              <w:fldChar w:fldCharType="separate"/>
            </w:r>
            <w:r w:rsidR="00831566">
              <w:rPr>
                <w:noProof/>
                <w:webHidden/>
              </w:rPr>
              <w:t>6</w:t>
            </w:r>
            <w:r w:rsidR="00831566">
              <w:rPr>
                <w:noProof/>
                <w:webHidden/>
              </w:rPr>
              <w:fldChar w:fldCharType="end"/>
            </w:r>
          </w:hyperlink>
        </w:p>
        <w:p w14:paraId="30E6977B" w14:textId="4AD9A89B" w:rsidR="00831566" w:rsidRDefault="009B2F65">
          <w:pPr>
            <w:pStyle w:val="TOC2"/>
            <w:tabs>
              <w:tab w:val="right" w:leader="dot" w:pos="9016"/>
            </w:tabs>
            <w:rPr>
              <w:rFonts w:eastAsiaTheme="minorEastAsia"/>
              <w:noProof/>
              <w:sz w:val="24"/>
              <w:szCs w:val="24"/>
              <w:lang w:eastAsia="en-GB"/>
            </w:rPr>
          </w:pPr>
          <w:hyperlink w:anchor="_Toc164258408" w:history="1">
            <w:r w:rsidR="00831566" w:rsidRPr="00DB31D0">
              <w:rPr>
                <w:rStyle w:val="Hyperlink"/>
                <w:rFonts w:ascii="Times New Roman" w:hAnsi="Times New Roman" w:cs="Times New Roman"/>
                <w:noProof/>
              </w:rPr>
              <w:t>Conclusion</w:t>
            </w:r>
            <w:r w:rsidR="00831566">
              <w:rPr>
                <w:noProof/>
                <w:webHidden/>
              </w:rPr>
              <w:tab/>
            </w:r>
            <w:r w:rsidR="00831566">
              <w:rPr>
                <w:noProof/>
                <w:webHidden/>
              </w:rPr>
              <w:fldChar w:fldCharType="begin"/>
            </w:r>
            <w:r w:rsidR="00831566">
              <w:rPr>
                <w:noProof/>
                <w:webHidden/>
              </w:rPr>
              <w:instrText xml:space="preserve"> PAGEREF _Toc164258408 \h </w:instrText>
            </w:r>
            <w:r w:rsidR="00831566">
              <w:rPr>
                <w:noProof/>
                <w:webHidden/>
              </w:rPr>
            </w:r>
            <w:r w:rsidR="00831566">
              <w:rPr>
                <w:noProof/>
                <w:webHidden/>
              </w:rPr>
              <w:fldChar w:fldCharType="separate"/>
            </w:r>
            <w:r w:rsidR="00831566">
              <w:rPr>
                <w:noProof/>
                <w:webHidden/>
              </w:rPr>
              <w:t>8</w:t>
            </w:r>
            <w:r w:rsidR="00831566">
              <w:rPr>
                <w:noProof/>
                <w:webHidden/>
              </w:rPr>
              <w:fldChar w:fldCharType="end"/>
            </w:r>
          </w:hyperlink>
        </w:p>
        <w:p w14:paraId="194E0DB9" w14:textId="3D6CCE5C" w:rsidR="00831566" w:rsidRDefault="009B2F65">
          <w:pPr>
            <w:pStyle w:val="TOC2"/>
            <w:tabs>
              <w:tab w:val="right" w:leader="dot" w:pos="9016"/>
            </w:tabs>
            <w:rPr>
              <w:rFonts w:eastAsiaTheme="minorEastAsia"/>
              <w:noProof/>
              <w:sz w:val="24"/>
              <w:szCs w:val="24"/>
              <w:lang w:eastAsia="en-GB"/>
            </w:rPr>
          </w:pPr>
          <w:hyperlink w:anchor="_Toc164258409" w:history="1">
            <w:r w:rsidR="00831566" w:rsidRPr="00DB31D0">
              <w:rPr>
                <w:rStyle w:val="Hyperlink"/>
                <w:noProof/>
              </w:rPr>
              <w:t>References</w:t>
            </w:r>
            <w:r w:rsidR="00831566">
              <w:rPr>
                <w:noProof/>
                <w:webHidden/>
              </w:rPr>
              <w:tab/>
            </w:r>
            <w:r w:rsidR="00831566">
              <w:rPr>
                <w:noProof/>
                <w:webHidden/>
              </w:rPr>
              <w:fldChar w:fldCharType="begin"/>
            </w:r>
            <w:r w:rsidR="00831566">
              <w:rPr>
                <w:noProof/>
                <w:webHidden/>
              </w:rPr>
              <w:instrText xml:space="preserve"> PAGEREF _Toc164258409 \h </w:instrText>
            </w:r>
            <w:r w:rsidR="00831566">
              <w:rPr>
                <w:noProof/>
                <w:webHidden/>
              </w:rPr>
            </w:r>
            <w:r w:rsidR="00831566">
              <w:rPr>
                <w:noProof/>
                <w:webHidden/>
              </w:rPr>
              <w:fldChar w:fldCharType="separate"/>
            </w:r>
            <w:r w:rsidR="00831566">
              <w:rPr>
                <w:noProof/>
                <w:webHidden/>
              </w:rPr>
              <w:t>9</w:t>
            </w:r>
            <w:r w:rsidR="00831566">
              <w:rPr>
                <w:noProof/>
                <w:webHidden/>
              </w:rPr>
              <w:fldChar w:fldCharType="end"/>
            </w:r>
          </w:hyperlink>
        </w:p>
        <w:p w14:paraId="798B982D" w14:textId="627122FC" w:rsidR="00D931D2" w:rsidRDefault="00D931D2">
          <w:r>
            <w:rPr>
              <w:b/>
              <w:bCs/>
              <w:noProof/>
            </w:rPr>
            <w:fldChar w:fldCharType="end"/>
          </w:r>
        </w:p>
      </w:sdtContent>
    </w:sdt>
    <w:p w14:paraId="484DBF4D" w14:textId="77777777" w:rsidR="000D17C4" w:rsidRPr="000B4F61" w:rsidRDefault="000D17C4" w:rsidP="00A96DBB">
      <w:pPr>
        <w:rPr>
          <w:rFonts w:ascii="Times New Roman" w:hAnsi="Times New Roman" w:cs="Times New Roman"/>
        </w:rPr>
      </w:pPr>
    </w:p>
    <w:p w14:paraId="7986A5B7" w14:textId="77777777" w:rsidR="000B5241" w:rsidRDefault="000B5241">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2529B701" w14:textId="64ADC5B5" w:rsidR="00A96DBB" w:rsidRPr="000B4F61" w:rsidRDefault="00A96DBB" w:rsidP="000D17C4">
      <w:pPr>
        <w:pStyle w:val="Heading2"/>
        <w:rPr>
          <w:rFonts w:ascii="Times New Roman" w:hAnsi="Times New Roman" w:cs="Times New Roman"/>
        </w:rPr>
      </w:pPr>
      <w:bookmarkStart w:id="1" w:name="_Toc164258404"/>
      <w:r w:rsidRPr="000B4F61">
        <w:rPr>
          <w:rFonts w:ascii="Times New Roman" w:hAnsi="Times New Roman" w:cs="Times New Roman"/>
        </w:rPr>
        <w:lastRenderedPageBreak/>
        <w:t>Introduction</w:t>
      </w:r>
      <w:bookmarkEnd w:id="1"/>
    </w:p>
    <w:p w14:paraId="5927BDFD" w14:textId="77777777" w:rsidR="004E394D" w:rsidRDefault="004E394D" w:rsidP="00F805D0">
      <w:pPr>
        <w:rPr>
          <w:rFonts w:ascii="Times New Roman" w:hAnsi="Times New Roman" w:cs="Times New Roman"/>
        </w:rPr>
      </w:pPr>
    </w:p>
    <w:p w14:paraId="7A8F3BB9" w14:textId="786F3A8C" w:rsidR="00F805D0" w:rsidRPr="000B4F61" w:rsidRDefault="00F805D0" w:rsidP="004E394D">
      <w:pPr>
        <w:jc w:val="both"/>
        <w:rPr>
          <w:rFonts w:ascii="Times New Roman" w:hAnsi="Times New Roman" w:cs="Times New Roman"/>
        </w:rPr>
      </w:pPr>
      <w:r w:rsidRPr="000B4F61">
        <w:rPr>
          <w:rFonts w:ascii="Times New Roman" w:hAnsi="Times New Roman" w:cs="Times New Roman"/>
        </w:rPr>
        <w:t>Communicable diseases, also known as infectious diseases, can be transmitted from one host to another through various channels, such as the environment, animals, or direct human contact (NHS, 2019). Among these conditions, this paper examines Dengue Fever. Communicable diseases are often called infectious or</w:t>
      </w:r>
      <w:r w:rsidR="00D35638">
        <w:rPr>
          <w:rFonts w:ascii="Times New Roman" w:hAnsi="Times New Roman" w:cs="Times New Roman"/>
        </w:rPr>
        <w:t xml:space="preserve"> </w:t>
      </w:r>
      <w:r w:rsidR="00D35638" w:rsidRPr="00D35638">
        <w:rPr>
          <w:rFonts w:ascii="Times New Roman" w:hAnsi="Times New Roman" w:cs="Times New Roman"/>
        </w:rPr>
        <w:t>infectious illnesses brought on by pathogenic microbes such fungus, bacteria, viruses, or parasites</w:t>
      </w:r>
      <w:r w:rsidRPr="000B4F61">
        <w:rPr>
          <w:rFonts w:ascii="Times New Roman" w:hAnsi="Times New Roman" w:cs="Times New Roman"/>
        </w:rPr>
        <w:t xml:space="preserve"> (Kandola, 2020). Some communicable diseases such as COVID-19, influenza or tuberculosis are airborne, spreading when infected individuals cough, sneeze, or talk (Wilder-Smith, 2021). On the other hand, foodborne and waterborne communicable diseases like cholera and salmonellosis occur when individuals consume contaminated food or water, underscoring the importance of maintaining high standards of food hygiene and clean water supplies (Todd, 2014).</w:t>
      </w:r>
      <w:r w:rsidR="00434D5E" w:rsidRPr="00434D5E">
        <w:t xml:space="preserve"> </w:t>
      </w:r>
      <w:r w:rsidR="00434D5E" w:rsidRPr="00434D5E">
        <w:rPr>
          <w:rFonts w:ascii="Times New Roman" w:hAnsi="Times New Roman" w:cs="Times New Roman"/>
        </w:rPr>
        <w:t>Most cases of dengue fever (DF) are spread by female mosquitoes carrying the infection biting their hosts</w:t>
      </w:r>
      <w:r w:rsidRPr="000B4F61">
        <w:rPr>
          <w:rFonts w:ascii="Times New Roman" w:hAnsi="Times New Roman" w:cs="Times New Roman"/>
        </w:rPr>
        <w:t>, mainly the Aedes aegypti species, notorious for their 'day biting' characteristic. The virus proliferates in the mosquito for 8-10 days post-infection, during which it cannot transmit. Depending upon the severity, Dengue may manifest as Dengue Fever (DF), Dengue Haemorrhagic Fever (DHF), or Dengue Shock Syndrome (DSS) (Thomas et al., 2022). Symptoms commonly include high fever, severe headache, joint and muscle pain, rash, mild bleeding (e.g. nose, gum), and easy bruising. Diagnosis primarily involves blood tests to determine the presence of the virus or antibodies to it (Thomas et al., 2022</w:t>
      </w:r>
      <w:proofErr w:type="gramStart"/>
      <w:r w:rsidRPr="000B4F61">
        <w:rPr>
          <w:rFonts w:ascii="Times New Roman" w:hAnsi="Times New Roman" w:cs="Times New Roman"/>
        </w:rPr>
        <w:t>).The</w:t>
      </w:r>
      <w:proofErr w:type="gramEnd"/>
      <w:r w:rsidRPr="000B4F61">
        <w:rPr>
          <w:rFonts w:ascii="Times New Roman" w:hAnsi="Times New Roman" w:cs="Times New Roman"/>
        </w:rPr>
        <w:t xml:space="preserve"> disease was divided into two categories by the WHO: severe Dengue and Dengue (with or without warning signals). </w:t>
      </w:r>
    </w:p>
    <w:p w14:paraId="63F323E9"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xml:space="preserve">Some infected individuals exhibit zero to moderate symptoms at the beginning. When a person reaches the fever stage, when their temperature reaches 40°C, they should pay more attention to symptoms like the following:  </w:t>
      </w:r>
    </w:p>
    <w:p w14:paraId="01B59DA8"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Rashes</w:t>
      </w:r>
    </w:p>
    <w:p w14:paraId="2F6DDABF"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Swollen glands</w:t>
      </w:r>
    </w:p>
    <w:p w14:paraId="246DAB61"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Vomiting and nausea</w:t>
      </w:r>
    </w:p>
    <w:p w14:paraId="1E54787D"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Aches and pains (such as pain behind the eyes or in the joints and muscles)</w:t>
      </w:r>
    </w:p>
    <w:p w14:paraId="299F1B7E" w14:textId="363FAD13" w:rsidR="00F805D0" w:rsidRPr="000B4F61" w:rsidRDefault="00F805D0" w:rsidP="004E394D">
      <w:pPr>
        <w:jc w:val="both"/>
        <w:rPr>
          <w:rFonts w:ascii="Times New Roman" w:hAnsi="Times New Roman" w:cs="Times New Roman"/>
        </w:rPr>
      </w:pPr>
      <w:r w:rsidRPr="000B4F61">
        <w:rPr>
          <w:rFonts w:ascii="Times New Roman" w:hAnsi="Times New Roman" w:cs="Times New Roman"/>
        </w:rPr>
        <w:t xml:space="preserve">•          Severe headaches </w:t>
      </w:r>
      <w:r w:rsidR="004E394D" w:rsidRPr="004E394D">
        <w:rPr>
          <w:rFonts w:ascii="Times New Roman" w:hAnsi="Times New Roman" w:cs="Times New Roman"/>
        </w:rPr>
        <w:t>(</w:t>
      </w:r>
      <w:proofErr w:type="spellStart"/>
      <w:r w:rsidR="004E394D" w:rsidRPr="004E394D">
        <w:rPr>
          <w:rFonts w:ascii="Times New Roman" w:hAnsi="Times New Roman" w:cs="Times New Roman"/>
        </w:rPr>
        <w:t>Medanta</w:t>
      </w:r>
      <w:proofErr w:type="spellEnd"/>
      <w:r w:rsidR="004E394D" w:rsidRPr="004E394D">
        <w:rPr>
          <w:rFonts w:ascii="Times New Roman" w:hAnsi="Times New Roman" w:cs="Times New Roman"/>
        </w:rPr>
        <w:t xml:space="preserve"> Medical Team, 2019)</w:t>
      </w:r>
      <w:r w:rsidR="004E394D">
        <w:rPr>
          <w:rFonts w:ascii="Times New Roman" w:hAnsi="Times New Roman" w:cs="Times New Roman"/>
        </w:rPr>
        <w:t>.</w:t>
      </w:r>
    </w:p>
    <w:p w14:paraId="57EE8092" w14:textId="77777777" w:rsidR="00F805D0" w:rsidRPr="000B4F61" w:rsidRDefault="00F805D0" w:rsidP="004E394D">
      <w:pPr>
        <w:jc w:val="both"/>
        <w:rPr>
          <w:rFonts w:ascii="Times New Roman" w:hAnsi="Times New Roman" w:cs="Times New Roman"/>
        </w:rPr>
      </w:pPr>
    </w:p>
    <w:p w14:paraId="73C74C09"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xml:space="preserve">Certain instances escalate into the critical phase, also known as severe Dengue, deemed a life-threatening emergency. Severe dengue warning indicators include: </w:t>
      </w:r>
    </w:p>
    <w:p w14:paraId="3FBCDDCB"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Breathing difficulties or rapidity</w:t>
      </w:r>
    </w:p>
    <w:p w14:paraId="4B959D92"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Blood in the stool, urine, or vomit</w:t>
      </w:r>
    </w:p>
    <w:p w14:paraId="45CAC84C"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Bleeding beneath the skin, giving the appearance of a bruise</w:t>
      </w:r>
    </w:p>
    <w:p w14:paraId="0F72F8C8" w14:textId="77777777" w:rsidR="00F805D0" w:rsidRPr="000B4F61" w:rsidRDefault="00F805D0" w:rsidP="004E394D">
      <w:pPr>
        <w:jc w:val="both"/>
        <w:rPr>
          <w:rFonts w:ascii="Times New Roman" w:hAnsi="Times New Roman" w:cs="Times New Roman"/>
        </w:rPr>
      </w:pPr>
      <w:r w:rsidRPr="000B4F61">
        <w:rPr>
          <w:rFonts w:ascii="Times New Roman" w:hAnsi="Times New Roman" w:cs="Times New Roman"/>
        </w:rPr>
        <w:t>•          Bleeding in the nose or gums</w:t>
      </w:r>
    </w:p>
    <w:p w14:paraId="48BEDD15" w14:textId="719F914C" w:rsidR="00F805D0" w:rsidRPr="000B4F61" w:rsidRDefault="00F805D0" w:rsidP="004E394D">
      <w:pPr>
        <w:jc w:val="both"/>
        <w:rPr>
          <w:rFonts w:ascii="Times New Roman" w:hAnsi="Times New Roman" w:cs="Times New Roman"/>
        </w:rPr>
      </w:pPr>
      <w:r w:rsidRPr="000B4F61">
        <w:rPr>
          <w:rFonts w:ascii="Times New Roman" w:hAnsi="Times New Roman" w:cs="Times New Roman"/>
        </w:rPr>
        <w:t xml:space="preserve">•          Exhaustion, agitation, or agitation </w:t>
      </w:r>
      <w:r w:rsidR="004E394D" w:rsidRPr="004E394D">
        <w:rPr>
          <w:rFonts w:ascii="Times New Roman" w:hAnsi="Times New Roman" w:cs="Times New Roman"/>
        </w:rPr>
        <w:t>(</w:t>
      </w:r>
      <w:proofErr w:type="spellStart"/>
      <w:r w:rsidR="004E394D" w:rsidRPr="004E394D">
        <w:rPr>
          <w:rFonts w:ascii="Times New Roman" w:hAnsi="Times New Roman" w:cs="Times New Roman"/>
        </w:rPr>
        <w:t>Medanta</w:t>
      </w:r>
      <w:proofErr w:type="spellEnd"/>
      <w:r w:rsidR="004E394D" w:rsidRPr="004E394D">
        <w:rPr>
          <w:rFonts w:ascii="Times New Roman" w:hAnsi="Times New Roman" w:cs="Times New Roman"/>
        </w:rPr>
        <w:t xml:space="preserve"> Medical Team, 2019)</w:t>
      </w:r>
      <w:r w:rsidR="004E394D">
        <w:rPr>
          <w:rFonts w:ascii="Times New Roman" w:hAnsi="Times New Roman" w:cs="Times New Roman"/>
        </w:rPr>
        <w:t>.</w:t>
      </w:r>
    </w:p>
    <w:p w14:paraId="7BF38984" w14:textId="3CF01721" w:rsidR="007833EA" w:rsidRPr="000B4F61" w:rsidRDefault="00F805D0" w:rsidP="004E394D">
      <w:pPr>
        <w:jc w:val="both"/>
        <w:rPr>
          <w:rFonts w:ascii="Times New Roman" w:hAnsi="Times New Roman" w:cs="Times New Roman"/>
        </w:rPr>
      </w:pPr>
      <w:r w:rsidRPr="000B4F61">
        <w:rPr>
          <w:rFonts w:ascii="Times New Roman" w:hAnsi="Times New Roman" w:cs="Times New Roman"/>
        </w:rPr>
        <w:t xml:space="preserve">Dengue has no known specific treatment because it is a viral disease. It may be necessary to administer medication like acetaminophen or ibuprofen for symptoms including fever, aches, and pains. If warning indicators manifest, medical attention must immediately be sought </w:t>
      </w:r>
      <w:r w:rsidR="004E394D" w:rsidRPr="004E394D">
        <w:rPr>
          <w:rFonts w:ascii="Times New Roman" w:hAnsi="Times New Roman" w:cs="Times New Roman"/>
        </w:rPr>
        <w:t>(</w:t>
      </w:r>
      <w:proofErr w:type="spellStart"/>
      <w:r w:rsidR="004E394D" w:rsidRPr="004E394D">
        <w:rPr>
          <w:rFonts w:ascii="Times New Roman" w:hAnsi="Times New Roman" w:cs="Times New Roman"/>
        </w:rPr>
        <w:t>Medanta</w:t>
      </w:r>
      <w:proofErr w:type="spellEnd"/>
      <w:r w:rsidR="004E394D" w:rsidRPr="004E394D">
        <w:rPr>
          <w:rFonts w:ascii="Times New Roman" w:hAnsi="Times New Roman" w:cs="Times New Roman"/>
        </w:rPr>
        <w:t xml:space="preserve"> Medical Team, 2019)</w:t>
      </w:r>
      <w:r w:rsidR="004E394D">
        <w:rPr>
          <w:rFonts w:ascii="Times New Roman" w:hAnsi="Times New Roman" w:cs="Times New Roman"/>
        </w:rPr>
        <w:t>.</w:t>
      </w:r>
    </w:p>
    <w:p w14:paraId="35C31C22" w14:textId="6325F551" w:rsidR="00354836" w:rsidRPr="000B4F61" w:rsidRDefault="00354836" w:rsidP="000D17C4">
      <w:pPr>
        <w:pStyle w:val="Heading2"/>
        <w:rPr>
          <w:rFonts w:ascii="Times New Roman" w:hAnsi="Times New Roman" w:cs="Times New Roman"/>
        </w:rPr>
      </w:pPr>
      <w:bookmarkStart w:id="2" w:name="_Toc164258405"/>
      <w:r w:rsidRPr="000B4F61">
        <w:rPr>
          <w:rFonts w:ascii="Times New Roman" w:hAnsi="Times New Roman" w:cs="Times New Roman"/>
        </w:rPr>
        <w:lastRenderedPageBreak/>
        <w:t>Communicable disease</w:t>
      </w:r>
      <w:r w:rsidR="00F805D0" w:rsidRPr="000B4F61">
        <w:rPr>
          <w:rFonts w:ascii="Times New Roman" w:hAnsi="Times New Roman" w:cs="Times New Roman"/>
        </w:rPr>
        <w:t>-</w:t>
      </w:r>
      <w:bookmarkEnd w:id="2"/>
    </w:p>
    <w:p w14:paraId="6F750125" w14:textId="44421241" w:rsidR="00A96DBB" w:rsidRPr="000B4F61" w:rsidRDefault="00A96DBB" w:rsidP="000D17C4">
      <w:pPr>
        <w:pStyle w:val="Heading2"/>
        <w:rPr>
          <w:rFonts w:ascii="Times New Roman" w:hAnsi="Times New Roman" w:cs="Times New Roman"/>
        </w:rPr>
      </w:pPr>
      <w:r w:rsidRPr="000B4F61">
        <w:rPr>
          <w:rFonts w:ascii="Times New Roman" w:hAnsi="Times New Roman" w:cs="Times New Roman"/>
        </w:rPr>
        <w:t>  </w:t>
      </w:r>
    </w:p>
    <w:p w14:paraId="4995C981" w14:textId="51562611" w:rsidR="00A96DBB" w:rsidRPr="000B4F61" w:rsidRDefault="00F805D0" w:rsidP="005E6A9E">
      <w:pPr>
        <w:jc w:val="both"/>
        <w:rPr>
          <w:rFonts w:ascii="Times New Roman" w:hAnsi="Times New Roman" w:cs="Times New Roman"/>
        </w:rPr>
      </w:pPr>
      <w:r w:rsidRPr="000B4F61">
        <w:rPr>
          <w:rFonts w:ascii="Times New Roman" w:hAnsi="Times New Roman" w:cs="Times New Roman"/>
        </w:rPr>
        <w:t xml:space="preserve">Dengue Fever - one of the numerous contentious health issues facing humanity today, is a mosquito-borne disease caused by the dengue virus (DV) (Lemery &amp; Auerbach, 2017). Tracing its origin to multiple parts of the world, it is frequently seen in tropical regions, such as parts of Central and South America, Africa, and Asia. Also, the Caribbean, the Pacific islands, and a few regions are in southern North America. In some areas of southern Europe, there is also a chance of contracting Dengue during specific seasons (April through November). The following European nations have reported cases of Dengue: Croatia, France, Spain, Italy, Madeira, and Portugal. it is estimated that about 3.6 billion people globally are likely to contract Dengue, marking it as an undeniable global health issue (Lemery &amp; Auerbach, 2017). This essay seeks to delve into an in-depth analysis of Dengue Fever (DF), arguing its cruciality as an issue of global health concern. A common disease spread by mosquitoes, dengue poses a severe threat to public health in many tropical and subtropical nations worldwide (Wilder-Smith, </w:t>
      </w:r>
      <w:proofErr w:type="gramStart"/>
      <w:r w:rsidRPr="000B4F61">
        <w:rPr>
          <w:rFonts w:ascii="Times New Roman" w:hAnsi="Times New Roman" w:cs="Times New Roman"/>
        </w:rPr>
        <w:t>Murray</w:t>
      </w:r>
      <w:proofErr w:type="gramEnd"/>
      <w:r w:rsidRPr="000B4F61">
        <w:rPr>
          <w:rFonts w:ascii="Times New Roman" w:hAnsi="Times New Roman" w:cs="Times New Roman"/>
        </w:rPr>
        <w:t xml:space="preserve"> and Quam, 2013). (World Health Organisation, 2020). Dengue virus originated in Asian forests and mutated through the ages to become a dangerous, rapidly spreading illness that is now considered among the top 10 global health hazards (Wilder-Smith, </w:t>
      </w:r>
      <w:proofErr w:type="gramStart"/>
      <w:r w:rsidRPr="000B4F61">
        <w:rPr>
          <w:rFonts w:ascii="Times New Roman" w:hAnsi="Times New Roman" w:cs="Times New Roman"/>
        </w:rPr>
        <w:t>Murray</w:t>
      </w:r>
      <w:proofErr w:type="gramEnd"/>
      <w:r w:rsidRPr="000B4F61">
        <w:rPr>
          <w:rFonts w:ascii="Times New Roman" w:hAnsi="Times New Roman" w:cs="Times New Roman"/>
        </w:rPr>
        <w:t xml:space="preserve"> and Quam, 2013). The dengue virus has become a serious infectious disease because of its traits, nature, and effects on populations worldwide (Wilder-Smith, </w:t>
      </w:r>
      <w:proofErr w:type="gramStart"/>
      <w:r w:rsidRPr="000B4F61">
        <w:rPr>
          <w:rFonts w:ascii="Times New Roman" w:hAnsi="Times New Roman" w:cs="Times New Roman"/>
        </w:rPr>
        <w:t>Murray</w:t>
      </w:r>
      <w:proofErr w:type="gramEnd"/>
      <w:r w:rsidRPr="000B4F61">
        <w:rPr>
          <w:rFonts w:ascii="Times New Roman" w:hAnsi="Times New Roman" w:cs="Times New Roman"/>
        </w:rPr>
        <w:t xml:space="preserve"> and Quam, 2013).</w:t>
      </w:r>
    </w:p>
    <w:p w14:paraId="1AE1785D" w14:textId="77777777" w:rsidR="002A31E5" w:rsidRPr="000B4F61" w:rsidRDefault="002A31E5" w:rsidP="005E6A9E">
      <w:pPr>
        <w:pStyle w:val="Heading2"/>
        <w:jc w:val="both"/>
        <w:rPr>
          <w:rFonts w:ascii="Times New Roman" w:hAnsi="Times New Roman" w:cs="Times New Roman"/>
        </w:rPr>
      </w:pPr>
    </w:p>
    <w:p w14:paraId="4BBAEDA7" w14:textId="77777777" w:rsidR="00B61067" w:rsidRDefault="00B61067" w:rsidP="005E6A9E">
      <w:pPr>
        <w:jc w:val="both"/>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12604098" w14:textId="480D9286" w:rsidR="00A96DBB" w:rsidRPr="000B4F61" w:rsidRDefault="00F805D0" w:rsidP="000D17C4">
      <w:pPr>
        <w:pStyle w:val="Heading2"/>
        <w:rPr>
          <w:rFonts w:ascii="Times New Roman" w:hAnsi="Times New Roman" w:cs="Times New Roman"/>
        </w:rPr>
      </w:pPr>
      <w:bookmarkStart w:id="3" w:name="_Toc164258406"/>
      <w:r w:rsidRPr="000B4F61">
        <w:rPr>
          <w:rFonts w:ascii="Times New Roman" w:hAnsi="Times New Roman" w:cs="Times New Roman"/>
        </w:rPr>
        <w:lastRenderedPageBreak/>
        <w:t>Trends in Dengue Fever-</w:t>
      </w:r>
      <w:bookmarkEnd w:id="3"/>
    </w:p>
    <w:p w14:paraId="4139794B" w14:textId="77777777" w:rsidR="00F805D0" w:rsidRPr="000B4F61" w:rsidRDefault="00F805D0" w:rsidP="00F805D0">
      <w:pPr>
        <w:rPr>
          <w:rFonts w:ascii="Times New Roman" w:hAnsi="Times New Roman" w:cs="Times New Roman"/>
        </w:rPr>
      </w:pPr>
    </w:p>
    <w:p w14:paraId="21D20218" w14:textId="14626D45" w:rsidR="00F805D0" w:rsidRPr="000B4F61" w:rsidRDefault="00F805D0" w:rsidP="005E6A9E">
      <w:pPr>
        <w:jc w:val="both"/>
        <w:rPr>
          <w:rFonts w:ascii="Times New Roman" w:hAnsi="Times New Roman" w:cs="Times New Roman"/>
        </w:rPr>
      </w:pPr>
      <w:r w:rsidRPr="000B4F61">
        <w:rPr>
          <w:rFonts w:ascii="Times New Roman" w:hAnsi="Times New Roman" w:cs="Times New Roman"/>
        </w:rPr>
        <w:t>The Dengue Virus belongs to the Flaviviridae family (</w:t>
      </w:r>
      <w:proofErr w:type="spellStart"/>
      <w:r w:rsidRPr="000B4F61">
        <w:rPr>
          <w:rFonts w:ascii="Times New Roman" w:hAnsi="Times New Roman" w:cs="Times New Roman"/>
        </w:rPr>
        <w:t>Mongkolsapaya</w:t>
      </w:r>
      <w:proofErr w:type="spellEnd"/>
      <w:r w:rsidRPr="000B4F61">
        <w:rPr>
          <w:rFonts w:ascii="Times New Roman" w:hAnsi="Times New Roman" w:cs="Times New Roman"/>
        </w:rPr>
        <w:t xml:space="preserve"> et al, 2006). After the Dengue virus was isolated in the 1940s and 1950s, it was discovered that the virus spread as </w:t>
      </w:r>
      <w:proofErr w:type="gramStart"/>
      <w:r w:rsidRPr="000B4F61">
        <w:rPr>
          <w:rFonts w:ascii="Times New Roman" w:hAnsi="Times New Roman" w:cs="Times New Roman"/>
        </w:rPr>
        <w:t>a number of</w:t>
      </w:r>
      <w:proofErr w:type="gramEnd"/>
      <w:r w:rsidRPr="000B4F61">
        <w:rPr>
          <w:rFonts w:ascii="Times New Roman" w:hAnsi="Times New Roman" w:cs="Times New Roman"/>
        </w:rPr>
        <w:t xml:space="preserve"> unique subspecies that could be divided into four groups based on serology: Den-1, Den-2, Den-3, and Den-4 are the dengue serotypes (</w:t>
      </w:r>
      <w:proofErr w:type="spellStart"/>
      <w:r w:rsidRPr="000B4F61">
        <w:rPr>
          <w:rFonts w:ascii="Times New Roman" w:hAnsi="Times New Roman" w:cs="Times New Roman"/>
        </w:rPr>
        <w:t>Mongkolsapaya</w:t>
      </w:r>
      <w:proofErr w:type="spellEnd"/>
      <w:r w:rsidRPr="000B4F61">
        <w:rPr>
          <w:rFonts w:ascii="Times New Roman" w:hAnsi="Times New Roman" w:cs="Times New Roman"/>
        </w:rPr>
        <w:t xml:space="preserve"> et al, 2006). Importantly, infection with one serotype does not provide immunity against infection by other serotypes. The amino acid sequences of these four serotypes varied by 25–30%. Although host and viral factors have been suggested to be involved in the development of Dengue </w:t>
      </w:r>
      <w:proofErr w:type="spellStart"/>
      <w:r w:rsidRPr="000B4F61">
        <w:rPr>
          <w:rFonts w:ascii="Times New Roman" w:hAnsi="Times New Roman" w:cs="Times New Roman"/>
        </w:rPr>
        <w:t>hemorrhagic</w:t>
      </w:r>
      <w:proofErr w:type="spellEnd"/>
      <w:r w:rsidRPr="000B4F61">
        <w:rPr>
          <w:rFonts w:ascii="Times New Roman" w:hAnsi="Times New Roman" w:cs="Times New Roman"/>
        </w:rPr>
        <w:t xml:space="preserve"> fever (DHF), observations of disease activity, especially on island populations like Cuba, have revealed that most DHF cases are caused by people afflicted with a secondary or sequential infection (</w:t>
      </w:r>
      <w:proofErr w:type="spellStart"/>
      <w:r w:rsidRPr="000B4F61">
        <w:rPr>
          <w:rFonts w:ascii="Times New Roman" w:hAnsi="Times New Roman" w:cs="Times New Roman"/>
        </w:rPr>
        <w:t>Mongkolsapaya</w:t>
      </w:r>
      <w:proofErr w:type="spellEnd"/>
      <w:r w:rsidRPr="000B4F61">
        <w:rPr>
          <w:rFonts w:ascii="Times New Roman" w:hAnsi="Times New Roman" w:cs="Times New Roman"/>
        </w:rPr>
        <w:t xml:space="preserve"> et al, 2006).</w:t>
      </w:r>
    </w:p>
    <w:p w14:paraId="119ABBD2" w14:textId="77777777" w:rsidR="00A96DBB" w:rsidRPr="000B4F61" w:rsidRDefault="00A96DBB" w:rsidP="005E6A9E">
      <w:pPr>
        <w:jc w:val="both"/>
        <w:rPr>
          <w:rFonts w:ascii="Times New Roman" w:hAnsi="Times New Roman" w:cs="Times New Roman"/>
        </w:rPr>
      </w:pPr>
    </w:p>
    <w:p w14:paraId="1A97A265" w14:textId="77777777" w:rsidR="00DE57D5" w:rsidRPr="000B4F61" w:rsidRDefault="00DE57D5" w:rsidP="00202880">
      <w:pPr>
        <w:pStyle w:val="Heading2"/>
        <w:rPr>
          <w:rFonts w:ascii="Times New Roman" w:hAnsi="Times New Roman" w:cs="Times New Roman"/>
        </w:rPr>
      </w:pPr>
    </w:p>
    <w:p w14:paraId="6374E427" w14:textId="77777777" w:rsidR="00B61067" w:rsidRDefault="00B61067">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4A084384" w14:textId="5D3C0ABD" w:rsidR="00202880" w:rsidRPr="000B4F61" w:rsidRDefault="00F805D0" w:rsidP="00202880">
      <w:pPr>
        <w:pStyle w:val="Heading2"/>
        <w:rPr>
          <w:rFonts w:ascii="Times New Roman" w:hAnsi="Times New Roman" w:cs="Times New Roman"/>
        </w:rPr>
      </w:pPr>
      <w:bookmarkStart w:id="4" w:name="_Toc164258407"/>
      <w:r w:rsidRPr="000B4F61">
        <w:rPr>
          <w:rFonts w:ascii="Times New Roman" w:hAnsi="Times New Roman" w:cs="Times New Roman"/>
        </w:rPr>
        <w:lastRenderedPageBreak/>
        <w:t>Public Health Response:</w:t>
      </w:r>
      <w:bookmarkEnd w:id="4"/>
    </w:p>
    <w:p w14:paraId="366A1E5A" w14:textId="77777777" w:rsidR="0019644E" w:rsidRPr="000B4F61" w:rsidRDefault="0019644E" w:rsidP="00EA0C16">
      <w:pPr>
        <w:rPr>
          <w:rFonts w:ascii="Times New Roman" w:hAnsi="Times New Roman" w:cs="Times New Roman"/>
        </w:rPr>
      </w:pPr>
    </w:p>
    <w:p w14:paraId="7037150E" w14:textId="43BF7EB6" w:rsidR="00F0443F" w:rsidRDefault="00F0443F" w:rsidP="005E6A9E">
      <w:pPr>
        <w:jc w:val="both"/>
        <w:rPr>
          <w:rFonts w:ascii="Times New Roman" w:hAnsi="Times New Roman" w:cs="Times New Roman"/>
        </w:rPr>
      </w:pPr>
      <w:r w:rsidRPr="000B4F61">
        <w:rPr>
          <w:rFonts w:ascii="Times New Roman" w:hAnsi="Times New Roman" w:cs="Times New Roman"/>
        </w:rPr>
        <w:t>Dengue is not contagious and cannot be contracted from another person in the UK</w:t>
      </w:r>
      <w:r w:rsidR="00D749BB" w:rsidRPr="00D749BB">
        <w:rPr>
          <w:rFonts w:ascii="Times New Roman" w:hAnsi="Times New Roman" w:cs="Times New Roman"/>
        </w:rPr>
        <w:t xml:space="preserve"> </w:t>
      </w:r>
      <w:r w:rsidR="00D749BB">
        <w:rPr>
          <w:rFonts w:ascii="Times New Roman" w:hAnsi="Times New Roman" w:cs="Times New Roman"/>
        </w:rPr>
        <w:t xml:space="preserve">but </w:t>
      </w:r>
      <w:r w:rsidR="00D749BB" w:rsidRPr="00D749BB">
        <w:rPr>
          <w:rFonts w:ascii="Times New Roman" w:hAnsi="Times New Roman" w:cs="Times New Roman"/>
        </w:rPr>
        <w:t>even though it is not contagious it is important to know the symptoms as people travel globally and could return to UK with the disease</w:t>
      </w:r>
      <w:r w:rsidRPr="000B4F61">
        <w:rPr>
          <w:rFonts w:ascii="Times New Roman" w:hAnsi="Times New Roman" w:cs="Times New Roman"/>
        </w:rPr>
        <w:t xml:space="preserve"> (NHS, 2019). Dengue and malaria pose severe risks to public health worldwide. The World Health Organisation (WHO) estimates that 100 and 400 million</w:t>
      </w:r>
      <w:r w:rsidR="001F5370">
        <w:rPr>
          <w:rFonts w:ascii="Times New Roman" w:hAnsi="Times New Roman" w:cs="Times New Roman"/>
        </w:rPr>
        <w:t xml:space="preserve"> people contract</w:t>
      </w:r>
      <w:r w:rsidR="00575E99" w:rsidRPr="00575E99">
        <w:t xml:space="preserve"> </w:t>
      </w:r>
      <w:r w:rsidR="00575E99" w:rsidRPr="00575E99">
        <w:rPr>
          <w:rFonts w:ascii="Times New Roman" w:hAnsi="Times New Roman" w:cs="Times New Roman"/>
        </w:rPr>
        <w:t>Dengue yearly, endangering half of the world's population</w:t>
      </w:r>
      <w:r w:rsidRPr="000B4F61">
        <w:rPr>
          <w:rFonts w:ascii="Times New Roman" w:hAnsi="Times New Roman" w:cs="Times New Roman"/>
        </w:rPr>
        <w:t xml:space="preserve">. In the meantime, the WHO's most recent estimate indicates around 229 million malaria cases globally in 2019 </w:t>
      </w:r>
      <w:r w:rsidR="00082F1D" w:rsidRPr="00082F1D">
        <w:rPr>
          <w:rFonts w:ascii="Times New Roman" w:hAnsi="Times New Roman" w:cs="Times New Roman"/>
        </w:rPr>
        <w:t>(</w:t>
      </w:r>
      <w:proofErr w:type="spellStart"/>
      <w:r w:rsidR="00082F1D" w:rsidRPr="00082F1D">
        <w:rPr>
          <w:rFonts w:ascii="Times New Roman" w:hAnsi="Times New Roman" w:cs="Times New Roman"/>
        </w:rPr>
        <w:t>Medanta</w:t>
      </w:r>
      <w:proofErr w:type="spellEnd"/>
      <w:r w:rsidR="00082F1D" w:rsidRPr="00082F1D">
        <w:rPr>
          <w:rFonts w:ascii="Times New Roman" w:hAnsi="Times New Roman" w:cs="Times New Roman"/>
        </w:rPr>
        <w:t xml:space="preserve"> Medical Team, 2019)</w:t>
      </w:r>
      <w:r w:rsidR="00082F1D">
        <w:rPr>
          <w:rFonts w:ascii="Times New Roman" w:hAnsi="Times New Roman" w:cs="Times New Roman"/>
        </w:rPr>
        <w:t xml:space="preserve">. </w:t>
      </w:r>
      <w:r w:rsidRPr="000B4F61">
        <w:rPr>
          <w:rFonts w:ascii="Times New Roman" w:hAnsi="Times New Roman" w:cs="Times New Roman"/>
        </w:rPr>
        <w:t xml:space="preserve">Both illnesses are widespread in Southeast Asian nations and tropical and subtropical nations like the Philippines. The Philippines experienced its biggest dengue outbreak in years as recently as 2019 </w:t>
      </w:r>
      <w:r w:rsidR="00082F1D" w:rsidRPr="00082F1D">
        <w:rPr>
          <w:rFonts w:ascii="Times New Roman" w:hAnsi="Times New Roman" w:cs="Times New Roman"/>
        </w:rPr>
        <w:t>(</w:t>
      </w:r>
      <w:proofErr w:type="spellStart"/>
      <w:r w:rsidR="00082F1D" w:rsidRPr="00082F1D">
        <w:rPr>
          <w:rFonts w:ascii="Times New Roman" w:hAnsi="Times New Roman" w:cs="Times New Roman"/>
        </w:rPr>
        <w:t>Medanta</w:t>
      </w:r>
      <w:proofErr w:type="spellEnd"/>
      <w:r w:rsidR="00082F1D" w:rsidRPr="00082F1D">
        <w:rPr>
          <w:rFonts w:ascii="Times New Roman" w:hAnsi="Times New Roman" w:cs="Times New Roman"/>
        </w:rPr>
        <w:t xml:space="preserve"> Medical Team, 2019)</w:t>
      </w:r>
      <w:r w:rsidR="00082F1D">
        <w:rPr>
          <w:rFonts w:ascii="Times New Roman" w:hAnsi="Times New Roman" w:cs="Times New Roman"/>
        </w:rPr>
        <w:t xml:space="preserve">. </w:t>
      </w:r>
      <w:r w:rsidRPr="000B4F61">
        <w:rPr>
          <w:rFonts w:ascii="Times New Roman" w:hAnsi="Times New Roman" w:cs="Times New Roman"/>
        </w:rPr>
        <w:t xml:space="preserve">Dengue continues to be an endemic disease across the Philippines, making it one of the critical public health issues. Even if malaria cases and deaths have significantly decreased in the last several years, the Philippines still has a long way to go before the illness is effectively eradicated </w:t>
      </w:r>
      <w:r w:rsidR="00082F1D" w:rsidRPr="00082F1D">
        <w:rPr>
          <w:rFonts w:ascii="Times New Roman" w:hAnsi="Times New Roman" w:cs="Times New Roman"/>
        </w:rPr>
        <w:t>(</w:t>
      </w:r>
      <w:proofErr w:type="spellStart"/>
      <w:r w:rsidR="00082F1D" w:rsidRPr="00082F1D">
        <w:rPr>
          <w:rFonts w:ascii="Times New Roman" w:hAnsi="Times New Roman" w:cs="Times New Roman"/>
        </w:rPr>
        <w:t>Medanta</w:t>
      </w:r>
      <w:proofErr w:type="spellEnd"/>
      <w:r w:rsidR="00082F1D" w:rsidRPr="00082F1D">
        <w:rPr>
          <w:rFonts w:ascii="Times New Roman" w:hAnsi="Times New Roman" w:cs="Times New Roman"/>
        </w:rPr>
        <w:t xml:space="preserve"> Medical Team, 2019)</w:t>
      </w:r>
      <w:r w:rsidR="00082F1D">
        <w:rPr>
          <w:rFonts w:ascii="Times New Roman" w:hAnsi="Times New Roman" w:cs="Times New Roman"/>
        </w:rPr>
        <w:t xml:space="preserve">. </w:t>
      </w:r>
      <w:r w:rsidRPr="000B4F61">
        <w:rPr>
          <w:rFonts w:ascii="Times New Roman" w:hAnsi="Times New Roman" w:cs="Times New Roman"/>
        </w:rPr>
        <w:t xml:space="preserve">Both Dengue and malaria can cause significant complications and even death if left untreated. Proper awareness is essential for preventing and controlling these diseases, starting with understanding how each is spread </w:t>
      </w:r>
      <w:r w:rsidR="00082F1D" w:rsidRPr="00082F1D">
        <w:rPr>
          <w:rFonts w:ascii="Times New Roman" w:hAnsi="Times New Roman" w:cs="Times New Roman"/>
        </w:rPr>
        <w:t>(</w:t>
      </w:r>
      <w:proofErr w:type="spellStart"/>
      <w:r w:rsidR="00082F1D" w:rsidRPr="00082F1D">
        <w:rPr>
          <w:rFonts w:ascii="Times New Roman" w:hAnsi="Times New Roman" w:cs="Times New Roman"/>
        </w:rPr>
        <w:t>Medanta</w:t>
      </w:r>
      <w:proofErr w:type="spellEnd"/>
      <w:r w:rsidR="00082F1D" w:rsidRPr="00082F1D">
        <w:rPr>
          <w:rFonts w:ascii="Times New Roman" w:hAnsi="Times New Roman" w:cs="Times New Roman"/>
        </w:rPr>
        <w:t xml:space="preserve"> Medical Team, 2019)</w:t>
      </w:r>
      <w:r w:rsidR="005E6A9E">
        <w:rPr>
          <w:rFonts w:ascii="Times New Roman" w:hAnsi="Times New Roman" w:cs="Times New Roman"/>
        </w:rPr>
        <w:t xml:space="preserve">. </w:t>
      </w:r>
      <w:r w:rsidRPr="000B4F61">
        <w:rPr>
          <w:rFonts w:ascii="Times New Roman" w:hAnsi="Times New Roman" w:cs="Times New Roman"/>
        </w:rPr>
        <w:t xml:space="preserve">While they are often lumped together, malaria and Dengue are entirely different, but they have one common cause: a mosquito bite </w:t>
      </w:r>
      <w:r w:rsidR="005E6A9E" w:rsidRPr="005E6A9E">
        <w:rPr>
          <w:rFonts w:ascii="Times New Roman" w:hAnsi="Times New Roman" w:cs="Times New Roman"/>
        </w:rPr>
        <w:t>(</w:t>
      </w:r>
      <w:proofErr w:type="spellStart"/>
      <w:r w:rsidR="005E6A9E" w:rsidRPr="005E6A9E">
        <w:rPr>
          <w:rFonts w:ascii="Times New Roman" w:hAnsi="Times New Roman" w:cs="Times New Roman"/>
        </w:rPr>
        <w:t>Medanta</w:t>
      </w:r>
      <w:proofErr w:type="spellEnd"/>
      <w:r w:rsidR="005E6A9E" w:rsidRPr="005E6A9E">
        <w:rPr>
          <w:rFonts w:ascii="Times New Roman" w:hAnsi="Times New Roman" w:cs="Times New Roman"/>
        </w:rPr>
        <w:t xml:space="preserve"> Medical Team, 2019)</w:t>
      </w:r>
      <w:r w:rsidR="005E6A9E">
        <w:rPr>
          <w:rFonts w:ascii="Times New Roman" w:hAnsi="Times New Roman" w:cs="Times New Roman"/>
        </w:rPr>
        <w:t>.</w:t>
      </w:r>
    </w:p>
    <w:p w14:paraId="64068C1D" w14:textId="0F1A0540" w:rsidR="001B103A" w:rsidRPr="000B4F61" w:rsidRDefault="001B103A" w:rsidP="00EE0C5D">
      <w:pPr>
        <w:jc w:val="both"/>
        <w:rPr>
          <w:rFonts w:ascii="Times New Roman" w:hAnsi="Times New Roman" w:cs="Times New Roman"/>
        </w:rPr>
      </w:pPr>
      <w:r w:rsidRPr="001B103A">
        <w:rPr>
          <w:rFonts w:ascii="Times New Roman" w:hAnsi="Times New Roman" w:cs="Times New Roman"/>
        </w:rPr>
        <w:t>Around 80 countries and territories, as well as five WHO regions—Africa, the Americas, Southeast Asia, the Western Pacific, and the Eastern Mediterranean—</w:t>
      </w:r>
      <w:r w:rsidR="000934AC" w:rsidRPr="000934AC">
        <w:t xml:space="preserve"> </w:t>
      </w:r>
      <w:r w:rsidR="000934AC" w:rsidRPr="000934AC">
        <w:rPr>
          <w:rFonts w:ascii="Times New Roman" w:hAnsi="Times New Roman" w:cs="Times New Roman"/>
        </w:rPr>
        <w:t xml:space="preserve">have recorded about five million cases—a historic high—and over 5000 deaths from dengue since the start of 2023 </w:t>
      </w:r>
      <w:proofErr w:type="gramStart"/>
      <w:r w:rsidR="000934AC" w:rsidRPr="000934AC">
        <w:rPr>
          <w:rFonts w:ascii="Times New Roman" w:hAnsi="Times New Roman" w:cs="Times New Roman"/>
        </w:rPr>
        <w:t>as a result of</w:t>
      </w:r>
      <w:proofErr w:type="gramEnd"/>
      <w:r w:rsidR="000934AC" w:rsidRPr="000934AC">
        <w:rPr>
          <w:rFonts w:ascii="Times New Roman" w:hAnsi="Times New Roman" w:cs="Times New Roman"/>
        </w:rPr>
        <w:t xml:space="preserve"> both continuous transmission and an unanticipated rise in cases</w:t>
      </w:r>
      <w:r w:rsidRPr="001B103A">
        <w:rPr>
          <w:rFonts w:ascii="Times New Roman" w:hAnsi="Times New Roman" w:cs="Times New Roman"/>
        </w:rPr>
        <w:t xml:space="preserve"> (Figure 1)</w:t>
      </w:r>
      <w:r w:rsidR="00C2246C" w:rsidRPr="00C2246C">
        <w:t xml:space="preserve"> </w:t>
      </w:r>
      <w:r w:rsidR="00C2246C" w:rsidRPr="00C2246C">
        <w:rPr>
          <w:rFonts w:ascii="Times New Roman" w:hAnsi="Times New Roman" w:cs="Times New Roman"/>
        </w:rPr>
        <w:t>(World Health Organization, 2023b)</w:t>
      </w:r>
      <w:r w:rsidRPr="001B103A">
        <w:rPr>
          <w:rFonts w:ascii="Times New Roman" w:hAnsi="Times New Roman" w:cs="Times New Roman"/>
        </w:rPr>
        <w:t>. 4.1 million cases, or about 80% of all, have been documented in the Americas. In the Americas, dengue is the most common arbovirus and is responsible for the most significant number of instances of arboviral disease.</w:t>
      </w:r>
      <w:r w:rsidR="003655BB" w:rsidRPr="003655BB">
        <w:t xml:space="preserve"> </w:t>
      </w:r>
      <w:r w:rsidR="003655BB" w:rsidRPr="003655BB">
        <w:rPr>
          <w:rFonts w:ascii="Times New Roman" w:hAnsi="Times New Roman" w:cs="Times New Roman"/>
        </w:rPr>
        <w:t>The Southeast Asian region, comprising countries such as Malaysia, Singapore, and the Philippines, has seen dramatic increases in reported cases of Dengue in recent years</w:t>
      </w:r>
      <w:r w:rsidR="003655BB">
        <w:rPr>
          <w:rFonts w:ascii="Times New Roman" w:hAnsi="Times New Roman" w:cs="Times New Roman"/>
        </w:rPr>
        <w:t xml:space="preserve">. </w:t>
      </w:r>
      <w:r w:rsidR="003655BB" w:rsidRPr="003655BB">
        <w:rPr>
          <w:rFonts w:ascii="Times New Roman" w:hAnsi="Times New Roman" w:cs="Times New Roman"/>
        </w:rPr>
        <w:t>Reports from Malaysia indicate exponential case rate increments of dengue from 2000 to 2018; a firm sign that the country is developing into a dengue hotspot</w:t>
      </w:r>
      <w:r w:rsidRPr="001B103A">
        <w:rPr>
          <w:rFonts w:ascii="Times New Roman" w:hAnsi="Times New Roman" w:cs="Times New Roman"/>
        </w:rPr>
        <w:t xml:space="preserve"> Epidemics of dengue typically occur every three to five </w:t>
      </w:r>
      <w:proofErr w:type="gramStart"/>
      <w:r w:rsidRPr="001B103A">
        <w:rPr>
          <w:rFonts w:ascii="Times New Roman" w:hAnsi="Times New Roman" w:cs="Times New Roman"/>
        </w:rPr>
        <w:t>years</w:t>
      </w:r>
      <w:r w:rsidR="00DB7BED" w:rsidRPr="00DB7BED">
        <w:rPr>
          <w:rFonts w:ascii="Times New Roman" w:hAnsi="Times New Roman" w:cs="Times New Roman"/>
        </w:rPr>
        <w:t>(</w:t>
      </w:r>
      <w:proofErr w:type="gramEnd"/>
      <w:r w:rsidR="00DB7BED" w:rsidRPr="00DB7BED">
        <w:rPr>
          <w:rFonts w:ascii="Times New Roman" w:hAnsi="Times New Roman" w:cs="Times New Roman"/>
        </w:rPr>
        <w:t>World Health Organization, 2023b)</w:t>
      </w:r>
      <w:r w:rsidRPr="001B103A">
        <w:rPr>
          <w:rFonts w:ascii="Times New Roman" w:hAnsi="Times New Roman" w:cs="Times New Roman"/>
        </w:rPr>
        <w:t>. Furthermore, reports of autochthonous dengue clusters have been made in the WHO European Region. However, these figures are probably underestimated</w:t>
      </w:r>
      <w:r w:rsidR="00C2246C">
        <w:rPr>
          <w:rFonts w:ascii="Times New Roman" w:hAnsi="Times New Roman" w:cs="Times New Roman"/>
        </w:rPr>
        <w:t xml:space="preserve"> </w:t>
      </w:r>
      <w:r w:rsidR="007B1F30" w:rsidRPr="007B1F30">
        <w:rPr>
          <w:rFonts w:ascii="Times New Roman" w:hAnsi="Times New Roman" w:cs="Times New Roman"/>
        </w:rPr>
        <w:t>(World Health Organization, 2023b)</w:t>
      </w:r>
      <w:r w:rsidRPr="001B103A">
        <w:rPr>
          <w:rFonts w:ascii="Times New Roman" w:hAnsi="Times New Roman" w:cs="Times New Roman"/>
        </w:rPr>
        <w:t>.</w:t>
      </w:r>
      <w:r w:rsidR="00EE0C5D" w:rsidRPr="00EE0C5D">
        <w:rPr>
          <w:rFonts w:ascii="Times New Roman" w:hAnsi="Times New Roman" w:cs="Times New Roman"/>
        </w:rPr>
        <w:t xml:space="preserve"> Leveraging technology for surveillance, rapid identification, and effective mapping of dengue clusters, Singapore has pioneered an integrated approach reducing the transmission of dengue fever.</w:t>
      </w:r>
      <w:r w:rsidR="00B464CD">
        <w:rPr>
          <w:rFonts w:ascii="Times New Roman" w:hAnsi="Times New Roman" w:cs="Times New Roman"/>
        </w:rPr>
        <w:t xml:space="preserve"> </w:t>
      </w:r>
      <w:r w:rsidR="00EE0C5D" w:rsidRPr="00EE0C5D">
        <w:rPr>
          <w:rFonts w:ascii="Times New Roman" w:hAnsi="Times New Roman" w:cs="Times New Roman"/>
        </w:rPr>
        <w:t>Contrarily, in Brazil, the country's struggle with diminishing dengue fever cases is daunting. Epidemic control is hampered by socio-economic inequalities resulting in haphazard urbanisation and consequent favourable breeding grounds for mosquitoes</w:t>
      </w:r>
      <w:r w:rsidR="00831566">
        <w:rPr>
          <w:rFonts w:ascii="Times New Roman" w:hAnsi="Times New Roman" w:cs="Times New Roman"/>
        </w:rPr>
        <w:t xml:space="preserve"> </w:t>
      </w:r>
      <w:r w:rsidR="00831566" w:rsidRPr="00831566">
        <w:rPr>
          <w:rFonts w:ascii="Times New Roman" w:hAnsi="Times New Roman" w:cs="Times New Roman"/>
        </w:rPr>
        <w:t>(World Health Organization, 2018)</w:t>
      </w:r>
      <w:r w:rsidR="00B464CD">
        <w:rPr>
          <w:rFonts w:ascii="Times New Roman" w:hAnsi="Times New Roman" w:cs="Times New Roman"/>
        </w:rPr>
        <w:t>.</w:t>
      </w:r>
    </w:p>
    <w:p w14:paraId="0C2FAB9B" w14:textId="77777777" w:rsidR="00F0443F" w:rsidRPr="000B4F61" w:rsidRDefault="00F0443F" w:rsidP="005E6A9E">
      <w:pPr>
        <w:jc w:val="both"/>
        <w:rPr>
          <w:rFonts w:ascii="Times New Roman" w:hAnsi="Times New Roman" w:cs="Times New Roman"/>
        </w:rPr>
      </w:pPr>
      <w:r w:rsidRPr="000B4F61">
        <w:rPr>
          <w:rFonts w:ascii="Times New Roman" w:hAnsi="Times New Roman" w:cs="Times New Roman"/>
        </w:rPr>
        <w:t>While there is no specific medication for Dengue, supportive treatments like hydration and pain relievers can help manage symptoms (Mayo Clinic, 2020). Prevention, on the other hand, revolves around limiting habitats for the Aedes mosquito and reducing exposure to mosquito bites (World Health Organisation, 2020).</w:t>
      </w:r>
    </w:p>
    <w:p w14:paraId="1BD713FB" w14:textId="77777777" w:rsidR="00F0443F" w:rsidRPr="000B4F61" w:rsidRDefault="00F0443F" w:rsidP="005E6A9E">
      <w:pPr>
        <w:jc w:val="both"/>
        <w:rPr>
          <w:rFonts w:ascii="Times New Roman" w:hAnsi="Times New Roman" w:cs="Times New Roman"/>
        </w:rPr>
      </w:pPr>
      <w:r w:rsidRPr="000B4F61">
        <w:rPr>
          <w:rFonts w:ascii="Times New Roman" w:hAnsi="Times New Roman" w:cs="Times New Roman"/>
        </w:rPr>
        <w:t>As of right now, no antiviral medication is authorised to manage Dengue. However, several potentially effective anti-DENV medications are presently undergoing human testing and are in different phases of research. Three structural proteins, envelope (E), membrane (M), and capsid (C), as well as seven non-structural proteins, NS1, NS2a, NS2b, NS3, NS4a, NS4b, and NS5, are encoded in the DENV genome (Tayal et al., 2022).</w:t>
      </w:r>
    </w:p>
    <w:p w14:paraId="25264047" w14:textId="77777777" w:rsidR="00F0443F" w:rsidRPr="000B4F61" w:rsidRDefault="00F0443F" w:rsidP="00425FC7">
      <w:pPr>
        <w:rPr>
          <w:rFonts w:ascii="Times New Roman" w:hAnsi="Times New Roman" w:cs="Times New Roman"/>
        </w:rPr>
      </w:pPr>
      <w:r w:rsidRPr="000B4F61">
        <w:rPr>
          <w:rFonts w:ascii="Times New Roman" w:hAnsi="Times New Roman" w:cs="Times New Roman"/>
        </w:rPr>
        <w:t>Vector control has been the key strategy for preventing dengue virus transmission. Strategies include:</w:t>
      </w:r>
    </w:p>
    <w:p w14:paraId="477CB132" w14:textId="01B888F8" w:rsidR="00F0443F" w:rsidRPr="000B4F61" w:rsidRDefault="00F0443F" w:rsidP="00425FC7">
      <w:pPr>
        <w:rPr>
          <w:rFonts w:ascii="Times New Roman" w:hAnsi="Times New Roman" w:cs="Times New Roman"/>
        </w:rPr>
      </w:pPr>
      <w:r w:rsidRPr="000B4F61">
        <w:rPr>
          <w:rFonts w:ascii="Times New Roman" w:hAnsi="Times New Roman" w:cs="Times New Roman"/>
        </w:rPr>
        <w:lastRenderedPageBreak/>
        <w:t xml:space="preserve">•   </w:t>
      </w:r>
      <w:r w:rsidR="0063426D">
        <w:rPr>
          <w:rFonts w:ascii="Times New Roman" w:hAnsi="Times New Roman" w:cs="Times New Roman"/>
        </w:rPr>
        <w:t xml:space="preserve">  </w:t>
      </w:r>
      <w:r w:rsidRPr="000B4F61">
        <w:rPr>
          <w:rFonts w:ascii="Times New Roman" w:hAnsi="Times New Roman" w:cs="Times New Roman"/>
        </w:rPr>
        <w:t xml:space="preserve"> </w:t>
      </w:r>
      <w:r w:rsidR="00DD3086" w:rsidRPr="00DD3086">
        <w:rPr>
          <w:rFonts w:ascii="Times New Roman" w:hAnsi="Times New Roman" w:cs="Times New Roman"/>
        </w:rPr>
        <w:t xml:space="preserve">Eliminating artificial habitats and disposing of solid waste appropriately; Managing the </w:t>
      </w:r>
      <w:r w:rsidR="0063426D">
        <w:rPr>
          <w:rFonts w:ascii="Times New Roman" w:hAnsi="Times New Roman" w:cs="Times New Roman"/>
        </w:rPr>
        <w:t xml:space="preserve">  </w:t>
      </w:r>
      <w:r w:rsidR="00DD3086" w:rsidRPr="00DD3086">
        <w:rPr>
          <w:rFonts w:ascii="Times New Roman" w:hAnsi="Times New Roman" w:cs="Times New Roman"/>
        </w:rPr>
        <w:t>environment to prevent mosquitoes from acquiring egg-laying habitats.</w:t>
      </w:r>
    </w:p>
    <w:p w14:paraId="15A696FF" w14:textId="77777777" w:rsidR="00F0443F" w:rsidRPr="000B4F61" w:rsidRDefault="00F0443F" w:rsidP="00425FC7">
      <w:pPr>
        <w:rPr>
          <w:rFonts w:ascii="Times New Roman" w:hAnsi="Times New Roman" w:cs="Times New Roman"/>
        </w:rPr>
      </w:pPr>
      <w:r w:rsidRPr="000B4F61">
        <w:rPr>
          <w:rFonts w:ascii="Times New Roman" w:hAnsi="Times New Roman" w:cs="Times New Roman"/>
        </w:rPr>
        <w:t>•          Disposing of solid waste properly and removing artificial habitats.</w:t>
      </w:r>
    </w:p>
    <w:p w14:paraId="32FB6138" w14:textId="666C0A67" w:rsidR="00F0443F" w:rsidRPr="000B4F61" w:rsidRDefault="00F0443F" w:rsidP="00425FC7">
      <w:pPr>
        <w:rPr>
          <w:rFonts w:ascii="Times New Roman" w:hAnsi="Times New Roman" w:cs="Times New Roman"/>
        </w:rPr>
      </w:pPr>
      <w:r w:rsidRPr="000B4F61">
        <w:rPr>
          <w:rFonts w:ascii="Times New Roman" w:hAnsi="Times New Roman" w:cs="Times New Roman"/>
        </w:rPr>
        <w:t xml:space="preserve">•         </w:t>
      </w:r>
      <w:r w:rsidR="00E6240C" w:rsidRPr="00E6240C">
        <w:rPr>
          <w:rFonts w:ascii="Times New Roman" w:hAnsi="Times New Roman" w:cs="Times New Roman"/>
        </w:rPr>
        <w:t xml:space="preserve"> Weekly cleaning, emptying, and covering of domestic water storage containers.</w:t>
      </w:r>
    </w:p>
    <w:p w14:paraId="70CD7E1A" w14:textId="35E7DF23" w:rsidR="00F0443F" w:rsidRPr="000B4F61" w:rsidRDefault="00F0443F" w:rsidP="00425FC7">
      <w:pPr>
        <w:rPr>
          <w:rFonts w:ascii="Times New Roman" w:hAnsi="Times New Roman" w:cs="Times New Roman"/>
        </w:rPr>
      </w:pPr>
      <w:r w:rsidRPr="000B4F61">
        <w:rPr>
          <w:rFonts w:ascii="Times New Roman" w:hAnsi="Times New Roman" w:cs="Times New Roman"/>
        </w:rPr>
        <w:t xml:space="preserve">•          </w:t>
      </w:r>
      <w:r w:rsidR="00D55C56" w:rsidRPr="00D55C56">
        <w:rPr>
          <w:rFonts w:ascii="Times New Roman" w:hAnsi="Times New Roman" w:cs="Times New Roman"/>
        </w:rPr>
        <w:t>Treating outside water storage tanks with the proper insecticides.</w:t>
      </w:r>
    </w:p>
    <w:p w14:paraId="166BA6B5" w14:textId="68A4DAD4" w:rsidR="00F0443F" w:rsidRPr="000B4F61" w:rsidRDefault="00F0443F" w:rsidP="00425FC7">
      <w:pPr>
        <w:rPr>
          <w:rFonts w:ascii="Times New Roman" w:hAnsi="Times New Roman" w:cs="Times New Roman"/>
        </w:rPr>
      </w:pPr>
      <w:r w:rsidRPr="000B4F61">
        <w:rPr>
          <w:rFonts w:ascii="Times New Roman" w:hAnsi="Times New Roman" w:cs="Times New Roman"/>
        </w:rPr>
        <w:t xml:space="preserve">•          </w:t>
      </w:r>
      <w:r w:rsidR="00425FC7" w:rsidRPr="00425FC7">
        <w:rPr>
          <w:rFonts w:ascii="Times New Roman" w:hAnsi="Times New Roman" w:cs="Times New Roman"/>
        </w:rPr>
        <w:t>Making use of personal protective equipment for the home, such as vaporizers, coils, long sleeve shirts, insecticide-treated textiles, and window screens.</w:t>
      </w:r>
    </w:p>
    <w:p w14:paraId="3AE71996" w14:textId="0A6A615B" w:rsidR="00F0443F" w:rsidRPr="000B4F61" w:rsidRDefault="00F0443F" w:rsidP="00425FC7">
      <w:pPr>
        <w:rPr>
          <w:rFonts w:ascii="Times New Roman" w:hAnsi="Times New Roman" w:cs="Times New Roman"/>
        </w:rPr>
      </w:pPr>
      <w:r w:rsidRPr="000B4F61">
        <w:rPr>
          <w:rFonts w:ascii="Times New Roman" w:hAnsi="Times New Roman" w:cs="Times New Roman"/>
        </w:rPr>
        <w:t xml:space="preserve">•          </w:t>
      </w:r>
      <w:r w:rsidR="006F6069" w:rsidRPr="006F6069">
        <w:rPr>
          <w:rFonts w:ascii="Times New Roman" w:hAnsi="Times New Roman" w:cs="Times New Roman"/>
        </w:rPr>
        <w:t>Enhancing community engagement and mobilisation for long-term vector control.</w:t>
      </w:r>
    </w:p>
    <w:p w14:paraId="4ECD734C" w14:textId="77777777" w:rsidR="00F0443F" w:rsidRPr="000B4F61" w:rsidRDefault="00F0443F" w:rsidP="00425FC7">
      <w:pPr>
        <w:rPr>
          <w:rFonts w:ascii="Times New Roman" w:hAnsi="Times New Roman" w:cs="Times New Roman"/>
        </w:rPr>
      </w:pPr>
      <w:r w:rsidRPr="000B4F61">
        <w:rPr>
          <w:rFonts w:ascii="Times New Roman" w:hAnsi="Times New Roman" w:cs="Times New Roman"/>
        </w:rPr>
        <w:t>•          Applying insecticides such as space spraying during outbreaks as an emergency vector-control measure, active monitoring and surveillance of vectors should be carried out to determine the effectiveness of control interventions (WHO, 2018).</w:t>
      </w:r>
    </w:p>
    <w:p w14:paraId="2CC0110C" w14:textId="5BC8628F" w:rsidR="00EA0C16" w:rsidRPr="000B4F61" w:rsidRDefault="00F0443F" w:rsidP="005E6A9E">
      <w:pPr>
        <w:jc w:val="both"/>
        <w:rPr>
          <w:rFonts w:ascii="Times New Roman" w:hAnsi="Times New Roman" w:cs="Times New Roman"/>
        </w:rPr>
      </w:pPr>
      <w:r w:rsidRPr="000B4F61">
        <w:rPr>
          <w:rFonts w:ascii="Times New Roman" w:hAnsi="Times New Roman" w:cs="Times New Roman"/>
        </w:rPr>
        <w:t>Due to recent outbreaks in various regions of the world, there has also been a rise in cases contracted in the Caribbean and Central America. According to the World Health Organisation (WHO), there will be a notable increase in dengue incidence globally in 2023, with over five million cases and 5000 deaths recorded worldwide. The UK Health Security Agency supports the Travel Health Pro website, which provides information on health hazards in various locations worldwide and serves as a one-stop shop for travel planning information (UK Health Security Agency, 2024). For personalised advice, travel vaccinations, and malaria prevention tablets, if applicable for their destination, visitors should ideally visit their general practitioner, practice nurse, chemist, or travel clinic four to six weeks before departure. Infections spread by mosquitoes can cause fever, excruciating headaches, pain in the abdomen, muscles, and joints, loss of appetite, nausea, and vomiting (UK Health Security Agency, 2024).</w:t>
      </w:r>
      <w:r w:rsidR="00D602FF" w:rsidRPr="00D602FF">
        <w:t xml:space="preserve"> </w:t>
      </w:r>
      <w:r w:rsidR="00D602FF" w:rsidRPr="00D602FF">
        <w:rPr>
          <w:rFonts w:ascii="Times New Roman" w:hAnsi="Times New Roman" w:cs="Times New Roman"/>
        </w:rPr>
        <w:t>In addition, it is critical for travellers to make sure their regular childhood vaccinations are current, to stock up on any necessary medications, and to obtain proper travel insurance that will cover their whole trip and all scheduled activities</w:t>
      </w:r>
      <w:r w:rsidRPr="000B4F61">
        <w:rPr>
          <w:rFonts w:ascii="Times New Roman" w:hAnsi="Times New Roman" w:cs="Times New Roman"/>
        </w:rPr>
        <w:t xml:space="preserve"> (UK Health Security Agency, 2024). As dengue becomes a more serious concern, there is currently no vaccine or targeted antiviral medication available. Timely identification of cases and suitable therapeutic intervention can lower the death rate from severe dengue. The cornerstone of dengue prevention and management is efficient vector control. </w:t>
      </w:r>
      <w:proofErr w:type="gramStart"/>
      <w:r w:rsidRPr="000B4F61">
        <w:rPr>
          <w:rFonts w:ascii="Times New Roman" w:hAnsi="Times New Roman" w:cs="Times New Roman"/>
        </w:rPr>
        <w:t>In order to</w:t>
      </w:r>
      <w:proofErr w:type="gramEnd"/>
      <w:r w:rsidRPr="000B4F61">
        <w:rPr>
          <w:rFonts w:ascii="Times New Roman" w:hAnsi="Times New Roman" w:cs="Times New Roman"/>
        </w:rPr>
        <w:t xml:space="preserve"> assess the actual state of affairs worldwide, surveillance and better case reporting are crucial, as stated in the goals of the WHO Global Strategy for Dengue Prevention and Control, 2012–2020 (Wilder-Smith, Murray and Quam, 2013).</w:t>
      </w:r>
    </w:p>
    <w:p w14:paraId="02D4D76E" w14:textId="77777777" w:rsidR="00A96DBB" w:rsidRPr="000B4F61" w:rsidRDefault="00A96DBB" w:rsidP="005E6A9E">
      <w:pPr>
        <w:jc w:val="both"/>
        <w:rPr>
          <w:rFonts w:ascii="Times New Roman" w:hAnsi="Times New Roman" w:cs="Times New Roman"/>
        </w:rPr>
      </w:pPr>
    </w:p>
    <w:p w14:paraId="37FCB9C7" w14:textId="77777777" w:rsidR="00B61067" w:rsidRDefault="00B61067" w:rsidP="005E6A9E">
      <w:pPr>
        <w:jc w:val="both"/>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60BBD356" w14:textId="166190CD" w:rsidR="000D17C4" w:rsidRPr="000B4F61" w:rsidRDefault="000D17C4" w:rsidP="000D17C4">
      <w:pPr>
        <w:pStyle w:val="Heading2"/>
        <w:rPr>
          <w:rFonts w:ascii="Times New Roman" w:hAnsi="Times New Roman" w:cs="Times New Roman"/>
        </w:rPr>
      </w:pPr>
      <w:bookmarkStart w:id="5" w:name="_Toc164258408"/>
      <w:r w:rsidRPr="000B4F61">
        <w:rPr>
          <w:rFonts w:ascii="Times New Roman" w:hAnsi="Times New Roman" w:cs="Times New Roman"/>
        </w:rPr>
        <w:lastRenderedPageBreak/>
        <w:t>Conclusion</w:t>
      </w:r>
      <w:bookmarkEnd w:id="5"/>
    </w:p>
    <w:p w14:paraId="72076EBE" w14:textId="77777777" w:rsidR="0019644E" w:rsidRPr="000B4F61" w:rsidRDefault="0019644E" w:rsidP="00A96DBB">
      <w:pPr>
        <w:rPr>
          <w:rFonts w:ascii="Times New Roman" w:hAnsi="Times New Roman" w:cs="Times New Roman"/>
        </w:rPr>
      </w:pPr>
    </w:p>
    <w:p w14:paraId="4697419E" w14:textId="7D94D7F9" w:rsidR="00A96DBB" w:rsidRPr="000B4F61" w:rsidRDefault="00F0443F" w:rsidP="005E6A9E">
      <w:pPr>
        <w:jc w:val="both"/>
        <w:rPr>
          <w:rFonts w:ascii="Times New Roman" w:hAnsi="Times New Roman" w:cs="Times New Roman"/>
          <w:lang w:val="en-US"/>
        </w:rPr>
      </w:pPr>
      <w:r w:rsidRPr="000B4F61">
        <w:rPr>
          <w:rFonts w:ascii="Times New Roman" w:hAnsi="Times New Roman" w:cs="Times New Roman"/>
          <w:lang w:val="en-US"/>
        </w:rPr>
        <w:t>Dengue fever poses a significant challenge to both individuals and society, reflecting the inherent complexities of communicable diseases (World Health Organization, 2023). Affected by socioeconomic and structural factors, communicable diseases require nuanced and robust responses from public health bodies. Global dengue fever cases might be considerably decreased with the use of novel techniques, public education campaigns, and integrated vector management. Governments and communities may permanently eradicate the threat posed by this dangerous disease by fully investing in these measures (World Health Organization, 2023).</w:t>
      </w:r>
    </w:p>
    <w:p w14:paraId="3021D09D" w14:textId="77777777" w:rsidR="00687358" w:rsidRPr="00EC16B7" w:rsidRDefault="00687358" w:rsidP="00EC16B7"/>
    <w:p w14:paraId="5D81E589" w14:textId="77777777" w:rsidR="00CA4462" w:rsidRDefault="00CA4462" w:rsidP="007116B2">
      <w:pPr>
        <w:rPr>
          <w:rFonts w:ascii="Times New Roman" w:hAnsi="Times New Roman" w:cs="Times New Roman"/>
        </w:rPr>
      </w:pPr>
    </w:p>
    <w:p w14:paraId="5C48CAB3" w14:textId="1D9C5C18" w:rsidR="00472CCF" w:rsidRPr="00E553F6" w:rsidRDefault="00472CCF" w:rsidP="007116B2">
      <w:pPr>
        <w:rPr>
          <w:rFonts w:ascii="Times New Roman" w:hAnsi="Times New Roman" w:cs="Times New Roman"/>
        </w:rPr>
      </w:pPr>
    </w:p>
    <w:p w14:paraId="45DAFBA3" w14:textId="77777777" w:rsidR="00472CCF" w:rsidRDefault="00472CCF" w:rsidP="007116B2">
      <w:pPr>
        <w:rPr>
          <w:rFonts w:ascii="Times New Roman" w:hAnsi="Times New Roman" w:cs="Times New Roman"/>
          <w:b/>
          <w:bCs/>
        </w:rPr>
      </w:pPr>
    </w:p>
    <w:p w14:paraId="4A253FF7" w14:textId="77777777" w:rsidR="00472CCF" w:rsidRDefault="00472CCF" w:rsidP="007116B2">
      <w:pPr>
        <w:rPr>
          <w:rFonts w:ascii="Times New Roman" w:hAnsi="Times New Roman" w:cs="Times New Roman"/>
          <w:b/>
          <w:bCs/>
        </w:rPr>
      </w:pPr>
    </w:p>
    <w:p w14:paraId="59E5479E" w14:textId="77777777" w:rsidR="00195168" w:rsidRDefault="00195168" w:rsidP="007116B2">
      <w:pPr>
        <w:rPr>
          <w:rFonts w:ascii="Times New Roman" w:hAnsi="Times New Roman" w:cs="Times New Roman"/>
        </w:rPr>
      </w:pPr>
    </w:p>
    <w:p w14:paraId="18F97EAA" w14:textId="77777777" w:rsidR="00FE4F30" w:rsidRDefault="00FE4F30" w:rsidP="007116B2">
      <w:pPr>
        <w:rPr>
          <w:rFonts w:ascii="Times New Roman" w:hAnsi="Times New Roman" w:cs="Times New Roman"/>
        </w:rPr>
      </w:pPr>
    </w:p>
    <w:p w14:paraId="180CDB77" w14:textId="77777777" w:rsidR="009162C1" w:rsidRDefault="009162C1" w:rsidP="00506A70">
      <w:pPr>
        <w:rPr>
          <w:rFonts w:ascii="Times New Roman" w:hAnsi="Times New Roman" w:cs="Times New Roman"/>
          <w:b/>
          <w:bCs/>
        </w:rPr>
      </w:pPr>
    </w:p>
    <w:p w14:paraId="43A07C21" w14:textId="77777777" w:rsidR="009162C1" w:rsidRDefault="009162C1" w:rsidP="00506A70">
      <w:pPr>
        <w:rPr>
          <w:rFonts w:ascii="Times New Roman" w:hAnsi="Times New Roman" w:cs="Times New Roman"/>
          <w:b/>
          <w:bCs/>
        </w:rPr>
      </w:pPr>
    </w:p>
    <w:p w14:paraId="2FED93AF" w14:textId="77777777" w:rsidR="009162C1" w:rsidRDefault="009162C1" w:rsidP="00506A70">
      <w:pPr>
        <w:rPr>
          <w:rFonts w:ascii="Times New Roman" w:hAnsi="Times New Roman" w:cs="Times New Roman"/>
          <w:b/>
          <w:bCs/>
        </w:rPr>
      </w:pPr>
    </w:p>
    <w:p w14:paraId="79978185" w14:textId="77777777" w:rsidR="009162C1" w:rsidRDefault="009162C1" w:rsidP="00506A70">
      <w:pPr>
        <w:rPr>
          <w:rFonts w:ascii="Times New Roman" w:hAnsi="Times New Roman" w:cs="Times New Roman"/>
          <w:b/>
          <w:bCs/>
        </w:rPr>
      </w:pPr>
    </w:p>
    <w:p w14:paraId="6B4EB70B" w14:textId="77777777" w:rsidR="009162C1" w:rsidRDefault="009162C1" w:rsidP="00506A70">
      <w:pPr>
        <w:rPr>
          <w:rFonts w:ascii="Times New Roman" w:hAnsi="Times New Roman" w:cs="Times New Roman"/>
          <w:b/>
          <w:bCs/>
        </w:rPr>
      </w:pPr>
    </w:p>
    <w:p w14:paraId="0021F3AA" w14:textId="77777777" w:rsidR="009162C1" w:rsidRDefault="009162C1" w:rsidP="00506A70">
      <w:pPr>
        <w:rPr>
          <w:rFonts w:ascii="Times New Roman" w:hAnsi="Times New Roman" w:cs="Times New Roman"/>
          <w:b/>
          <w:bCs/>
        </w:rPr>
      </w:pPr>
    </w:p>
    <w:p w14:paraId="1A6916B5" w14:textId="77777777" w:rsidR="009162C1" w:rsidRDefault="009162C1" w:rsidP="00506A70">
      <w:pPr>
        <w:rPr>
          <w:rFonts w:ascii="Times New Roman" w:hAnsi="Times New Roman" w:cs="Times New Roman"/>
          <w:b/>
          <w:bCs/>
        </w:rPr>
      </w:pPr>
    </w:p>
    <w:p w14:paraId="1DE772E0" w14:textId="77777777" w:rsidR="009162C1" w:rsidRDefault="009162C1" w:rsidP="00506A70">
      <w:pPr>
        <w:rPr>
          <w:rFonts w:ascii="Times New Roman" w:hAnsi="Times New Roman" w:cs="Times New Roman"/>
          <w:b/>
          <w:bCs/>
        </w:rPr>
      </w:pPr>
    </w:p>
    <w:p w14:paraId="42B43ED2" w14:textId="77777777" w:rsidR="009162C1" w:rsidRDefault="009162C1" w:rsidP="00506A70">
      <w:pPr>
        <w:rPr>
          <w:rFonts w:ascii="Times New Roman" w:hAnsi="Times New Roman" w:cs="Times New Roman"/>
          <w:b/>
          <w:bCs/>
        </w:rPr>
      </w:pPr>
    </w:p>
    <w:p w14:paraId="30C8E488" w14:textId="77777777" w:rsidR="00027DD2" w:rsidRDefault="00027DD2" w:rsidP="00506A70">
      <w:pPr>
        <w:rPr>
          <w:rFonts w:ascii="Times New Roman" w:hAnsi="Times New Roman" w:cs="Times New Roman"/>
          <w:b/>
          <w:bCs/>
        </w:rPr>
      </w:pPr>
    </w:p>
    <w:p w14:paraId="1B75FE0A" w14:textId="77777777" w:rsidR="00027DD2" w:rsidRDefault="00027DD2" w:rsidP="00506A70">
      <w:pPr>
        <w:rPr>
          <w:rFonts w:ascii="Times New Roman" w:hAnsi="Times New Roman" w:cs="Times New Roman"/>
          <w:b/>
          <w:bCs/>
        </w:rPr>
      </w:pPr>
    </w:p>
    <w:p w14:paraId="3C79B05E" w14:textId="77777777" w:rsidR="00027DD2" w:rsidRDefault="00027DD2" w:rsidP="00506A70">
      <w:pPr>
        <w:rPr>
          <w:rFonts w:ascii="Times New Roman" w:hAnsi="Times New Roman" w:cs="Times New Roman"/>
          <w:b/>
          <w:bCs/>
        </w:rPr>
      </w:pPr>
    </w:p>
    <w:p w14:paraId="124A889E" w14:textId="77777777" w:rsidR="00027DD2" w:rsidRDefault="00027DD2" w:rsidP="00506A70">
      <w:pPr>
        <w:rPr>
          <w:rFonts w:ascii="Times New Roman" w:hAnsi="Times New Roman" w:cs="Times New Roman"/>
          <w:b/>
          <w:bCs/>
        </w:rPr>
      </w:pPr>
    </w:p>
    <w:p w14:paraId="37FF71A5" w14:textId="77777777" w:rsidR="00027DD2" w:rsidRDefault="00027DD2" w:rsidP="00506A70">
      <w:pPr>
        <w:rPr>
          <w:rFonts w:ascii="Times New Roman" w:hAnsi="Times New Roman" w:cs="Times New Roman"/>
          <w:b/>
          <w:bCs/>
        </w:rPr>
      </w:pPr>
    </w:p>
    <w:p w14:paraId="658F2DA2" w14:textId="77777777" w:rsidR="00027DD2" w:rsidRDefault="00027DD2" w:rsidP="00506A70">
      <w:pPr>
        <w:rPr>
          <w:rFonts w:ascii="Times New Roman" w:hAnsi="Times New Roman" w:cs="Times New Roman"/>
          <w:b/>
          <w:bCs/>
        </w:rPr>
      </w:pPr>
    </w:p>
    <w:p w14:paraId="5364FE92" w14:textId="77777777" w:rsidR="00F00AF0" w:rsidRDefault="00F00AF0" w:rsidP="00F0443F">
      <w:pPr>
        <w:rPr>
          <w:rFonts w:ascii="Times New Roman" w:hAnsi="Times New Roman" w:cs="Times New Roman"/>
        </w:rPr>
      </w:pPr>
    </w:p>
    <w:p w14:paraId="28E9388B" w14:textId="77777777" w:rsidR="00F00AF0" w:rsidRDefault="00F00AF0" w:rsidP="00F0443F">
      <w:pPr>
        <w:rPr>
          <w:rFonts w:ascii="Times New Roman" w:hAnsi="Times New Roman" w:cs="Times New Roman"/>
        </w:rPr>
      </w:pPr>
    </w:p>
    <w:p w14:paraId="09126046" w14:textId="77777777" w:rsidR="00F00AF0" w:rsidRDefault="00F00AF0" w:rsidP="00F0443F">
      <w:pPr>
        <w:rPr>
          <w:rFonts w:ascii="Times New Roman" w:hAnsi="Times New Roman" w:cs="Times New Roman"/>
        </w:rPr>
      </w:pPr>
    </w:p>
    <w:p w14:paraId="362E6D41" w14:textId="77777777" w:rsidR="00F00AF0" w:rsidRDefault="00F00AF0" w:rsidP="00F0443F">
      <w:pPr>
        <w:rPr>
          <w:rFonts w:ascii="Times New Roman" w:hAnsi="Times New Roman" w:cs="Times New Roman"/>
        </w:rPr>
      </w:pPr>
    </w:p>
    <w:p w14:paraId="32B9D3D2" w14:textId="29B2DF37" w:rsidR="00F00AF0" w:rsidRDefault="00704136" w:rsidP="00704136">
      <w:pPr>
        <w:pStyle w:val="Heading2"/>
      </w:pPr>
      <w:bookmarkStart w:id="6" w:name="_Toc164258409"/>
      <w:r>
        <w:lastRenderedPageBreak/>
        <w:t>References</w:t>
      </w:r>
      <w:bookmarkEnd w:id="6"/>
    </w:p>
    <w:p w14:paraId="3F4867FD" w14:textId="77777777" w:rsidR="00704136" w:rsidRPr="00704136" w:rsidRDefault="00704136" w:rsidP="00704136"/>
    <w:p w14:paraId="4960C615" w14:textId="5691CEDD"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Bell, A. (2020). Pathogens: Definition, types, diseases, prevention, and more. [online] www.medicalnewstoday.com. Available at: </w:t>
      </w:r>
      <w:hyperlink r:id="rId8" w:anchor="pathogen-types" w:history="1">
        <w:r w:rsidRPr="00116AE6">
          <w:rPr>
            <w:rStyle w:val="Hyperlink"/>
            <w:rFonts w:ascii="Times New Roman" w:hAnsi="Times New Roman" w:cs="Times New Roman"/>
          </w:rPr>
          <w:t>https://www.medicalnewstoday.com/articles/pathogens-definition#pathogen-types</w:t>
        </w:r>
      </w:hyperlink>
      <w:r w:rsidRPr="00F0443F">
        <w:rPr>
          <w:rFonts w:ascii="Times New Roman" w:hAnsi="Times New Roman" w:cs="Times New Roman"/>
        </w:rPr>
        <w:t>[Accessed 29 Mar. 2024].</w:t>
      </w:r>
    </w:p>
    <w:p w14:paraId="209BDFE8" w14:textId="2852AAF3"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CDC (2020). CDC - Malaria - About Malaria - Biology. [online] CDC. Available at: </w:t>
      </w:r>
      <w:hyperlink r:id="rId9" w:history="1">
        <w:r w:rsidRPr="00116AE6">
          <w:rPr>
            <w:rStyle w:val="Hyperlink"/>
            <w:rFonts w:ascii="Times New Roman" w:hAnsi="Times New Roman" w:cs="Times New Roman"/>
          </w:rPr>
          <w:t>https://www.cdc.gov/malaria/about/biology/index.html</w:t>
        </w:r>
      </w:hyperlink>
      <w:r w:rsidRPr="00F0443F">
        <w:rPr>
          <w:rFonts w:ascii="Times New Roman" w:hAnsi="Times New Roman" w:cs="Times New Roman"/>
        </w:rPr>
        <w:t>[Accessed 30 Mar. 2024].</w:t>
      </w:r>
    </w:p>
    <w:p w14:paraId="16E99DAD" w14:textId="30F42601" w:rsidR="00F0443F" w:rsidRDefault="00F0443F" w:rsidP="00F0443F">
      <w:pPr>
        <w:rPr>
          <w:rFonts w:ascii="Times New Roman" w:hAnsi="Times New Roman" w:cs="Times New Roman"/>
        </w:rPr>
      </w:pPr>
      <w:r w:rsidRPr="00F0443F">
        <w:rPr>
          <w:rFonts w:ascii="Times New Roman" w:hAnsi="Times New Roman" w:cs="Times New Roman"/>
        </w:rPr>
        <w:t xml:space="preserve">Colston, J.M. (2023). Elucidating the Impacts of Climate on Dengue Transmission Through Mathematical Models: New Evidence </w:t>
      </w:r>
      <w:proofErr w:type="gramStart"/>
      <w:r w:rsidRPr="00F0443F">
        <w:rPr>
          <w:rFonts w:ascii="Times New Roman" w:hAnsi="Times New Roman" w:cs="Times New Roman"/>
        </w:rPr>
        <w:t>From</w:t>
      </w:r>
      <w:proofErr w:type="gramEnd"/>
      <w:r w:rsidRPr="00F0443F">
        <w:rPr>
          <w:rFonts w:ascii="Times New Roman" w:hAnsi="Times New Roman" w:cs="Times New Roman"/>
        </w:rPr>
        <w:t xml:space="preserve"> a Recent Outbreak on the Island of Réunion. The Journal of Infectious Diseases, [online] 229(1), pp.1–3.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10" w:history="1">
        <w:r w:rsidRPr="00116AE6">
          <w:rPr>
            <w:rStyle w:val="Hyperlink"/>
            <w:rFonts w:ascii="Times New Roman" w:hAnsi="Times New Roman" w:cs="Times New Roman"/>
          </w:rPr>
          <w:t>https://doi.org/10.1093/infdis/jiad473</w:t>
        </w:r>
      </w:hyperlink>
    </w:p>
    <w:p w14:paraId="4FB1EA3E" w14:textId="5A3C3B2F"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E.C.D.C. (2023). Factsheet about dengue. [online] www.ecdc.europa.eu. Available at: </w:t>
      </w:r>
      <w:hyperlink r:id="rId11" w:anchor=":~:text=Dengue%20is%20caused%20by%20a%20virus%20of%20the" w:history="1">
        <w:r w:rsidRPr="00116AE6">
          <w:rPr>
            <w:rStyle w:val="Hyperlink"/>
            <w:rFonts w:ascii="Times New Roman" w:hAnsi="Times New Roman" w:cs="Times New Roman"/>
          </w:rPr>
          <w:t>https://www.ecdc.europa.eu/en/dengue-fever/facts#:~:text=Dengue%20is%20caused%20by%20a%20virus%20of%20the</w:t>
        </w:r>
      </w:hyperlink>
      <w:r w:rsidRPr="00F0443F">
        <w:rPr>
          <w:rFonts w:ascii="Times New Roman" w:hAnsi="Times New Roman" w:cs="Times New Roman"/>
        </w:rPr>
        <w:t>[Accessed 30 Mar. 2024].</w:t>
      </w:r>
    </w:p>
    <w:p w14:paraId="77742FE0" w14:textId="758A38E7" w:rsidR="00F0443F" w:rsidRPr="00F0443F" w:rsidRDefault="00F0443F" w:rsidP="00F0443F">
      <w:pPr>
        <w:rPr>
          <w:rFonts w:ascii="Times New Roman" w:hAnsi="Times New Roman" w:cs="Times New Roman"/>
        </w:rPr>
      </w:pPr>
      <w:proofErr w:type="spellStart"/>
      <w:r w:rsidRPr="00F0443F">
        <w:rPr>
          <w:rFonts w:ascii="Times New Roman" w:hAnsi="Times New Roman" w:cs="Times New Roman"/>
        </w:rPr>
        <w:t>Edemekong</w:t>
      </w:r>
      <w:proofErr w:type="spellEnd"/>
      <w:r w:rsidRPr="00F0443F">
        <w:rPr>
          <w:rFonts w:ascii="Times New Roman" w:hAnsi="Times New Roman" w:cs="Times New Roman"/>
        </w:rPr>
        <w:t xml:space="preserve">, P.F. and Huang, B. (2019). Epidemiology Of Prevention </w:t>
      </w:r>
      <w:proofErr w:type="gramStart"/>
      <w:r w:rsidRPr="00F0443F">
        <w:rPr>
          <w:rFonts w:ascii="Times New Roman" w:hAnsi="Times New Roman" w:cs="Times New Roman"/>
        </w:rPr>
        <w:t>Of</w:t>
      </w:r>
      <w:proofErr w:type="gramEnd"/>
      <w:r w:rsidRPr="00F0443F">
        <w:rPr>
          <w:rFonts w:ascii="Times New Roman" w:hAnsi="Times New Roman" w:cs="Times New Roman"/>
        </w:rPr>
        <w:t xml:space="preserve"> Communicable Diseases. [online] National Library of Medicine. Available at: </w:t>
      </w:r>
      <w:hyperlink r:id="rId12" w:history="1">
        <w:r w:rsidRPr="00116AE6">
          <w:rPr>
            <w:rStyle w:val="Hyperlink"/>
            <w:rFonts w:ascii="Times New Roman" w:hAnsi="Times New Roman" w:cs="Times New Roman"/>
          </w:rPr>
          <w:t>https://www.ncbi.nlm.nih.gov/books/NBK470303/</w:t>
        </w:r>
      </w:hyperlink>
      <w:r w:rsidRPr="00F0443F">
        <w:rPr>
          <w:rFonts w:ascii="Times New Roman" w:hAnsi="Times New Roman" w:cs="Times New Roman"/>
        </w:rPr>
        <w:t>[Accessed 26 Mar. 2024].</w:t>
      </w:r>
    </w:p>
    <w:p w14:paraId="3F5D9F08" w14:textId="26A4453B"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Hurst, B. and Lally, K. (2024). MSN. [online] www.msn.com. Available at: </w:t>
      </w:r>
      <w:hyperlink r:id="rId13" w:history="1">
        <w:r w:rsidRPr="00116AE6">
          <w:rPr>
            <w:rStyle w:val="Hyperlink"/>
            <w:rFonts w:ascii="Times New Roman" w:hAnsi="Times New Roman" w:cs="Times New Roman"/>
          </w:rPr>
          <w:t>https://www.msn.com/en-gb/health/other/serious-illness-warning-as-tourists-return-to-uk-with-infectious-diseases/ar-BB1kub32</w:t>
        </w:r>
      </w:hyperlink>
      <w:r>
        <w:rPr>
          <w:rFonts w:ascii="Times New Roman" w:hAnsi="Times New Roman" w:cs="Times New Roman"/>
        </w:rPr>
        <w:t xml:space="preserve"> </w:t>
      </w:r>
      <w:r w:rsidRPr="00F0443F">
        <w:rPr>
          <w:rFonts w:ascii="Times New Roman" w:hAnsi="Times New Roman" w:cs="Times New Roman"/>
        </w:rPr>
        <w:t>[Accessed 29 Mar. 2024].</w:t>
      </w:r>
    </w:p>
    <w:p w14:paraId="05AADD16" w14:textId="079C7860"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Kandola, A. (2020). Communicable diseases: Definition, symptoms, prevention. [online] Medical News Today. Available at: </w:t>
      </w:r>
      <w:hyperlink r:id="rId14" w:anchor="definition" w:history="1">
        <w:r w:rsidRPr="00116AE6">
          <w:rPr>
            <w:rStyle w:val="Hyperlink"/>
            <w:rFonts w:ascii="Times New Roman" w:hAnsi="Times New Roman" w:cs="Times New Roman"/>
          </w:rPr>
          <w:t>https://www.medicalnewstoday.com/articles/communicable-diseases#definition</w:t>
        </w:r>
      </w:hyperlink>
      <w:r w:rsidRPr="00F0443F">
        <w:rPr>
          <w:rFonts w:ascii="Times New Roman" w:hAnsi="Times New Roman" w:cs="Times New Roman"/>
        </w:rPr>
        <w:t>[Accessed 1 Apr. 2024].</w:t>
      </w:r>
    </w:p>
    <w:p w14:paraId="06F04D0B" w14:textId="650BFC2C" w:rsidR="00F0443F" w:rsidRDefault="00F0443F" w:rsidP="00F0443F">
      <w:pPr>
        <w:rPr>
          <w:rFonts w:ascii="Times New Roman" w:hAnsi="Times New Roman" w:cs="Times New Roman"/>
        </w:rPr>
      </w:pPr>
      <w:r w:rsidRPr="00F0443F">
        <w:rPr>
          <w:rFonts w:ascii="Times New Roman" w:hAnsi="Times New Roman" w:cs="Times New Roman"/>
        </w:rPr>
        <w:t xml:space="preserve">Kulkarni, M.A., Duguay, C. and Ost, K. (2022). Charting the evidence for climate change impacts on the global spread of malaria and dengue and adaptive responses: a scoping review of reviews. </w:t>
      </w:r>
      <w:r w:rsidRPr="005E7D20">
        <w:rPr>
          <w:rFonts w:ascii="Times New Roman" w:hAnsi="Times New Roman" w:cs="Times New Roman"/>
          <w:i/>
          <w:iCs/>
        </w:rPr>
        <w:t>Globalization and Health</w:t>
      </w:r>
      <w:r w:rsidRPr="00F0443F">
        <w:rPr>
          <w:rFonts w:ascii="Times New Roman" w:hAnsi="Times New Roman" w:cs="Times New Roman"/>
        </w:rPr>
        <w:t xml:space="preserve">, 18(1).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15" w:history="1">
        <w:r w:rsidRPr="00116AE6">
          <w:rPr>
            <w:rStyle w:val="Hyperlink"/>
            <w:rFonts w:ascii="Times New Roman" w:hAnsi="Times New Roman" w:cs="Times New Roman"/>
          </w:rPr>
          <w:t>https://doi.org/10.1186/s12992-021-00793-2</w:t>
        </w:r>
      </w:hyperlink>
    </w:p>
    <w:p w14:paraId="4BC84D60" w14:textId="41D4775C" w:rsidR="00F0443F" w:rsidRDefault="00F0443F" w:rsidP="00F0443F">
      <w:pPr>
        <w:rPr>
          <w:rFonts w:ascii="Times New Roman" w:hAnsi="Times New Roman" w:cs="Times New Roman"/>
        </w:rPr>
      </w:pPr>
      <w:r w:rsidRPr="00F0443F">
        <w:rPr>
          <w:rFonts w:ascii="Times New Roman" w:hAnsi="Times New Roman" w:cs="Times New Roman"/>
        </w:rPr>
        <w:t xml:space="preserve">Lemery, J. and Auerbach, P. (2017). </w:t>
      </w:r>
      <w:proofErr w:type="spellStart"/>
      <w:r w:rsidRPr="005E7D20">
        <w:rPr>
          <w:rFonts w:ascii="Times New Roman" w:hAnsi="Times New Roman" w:cs="Times New Roman"/>
          <w:i/>
          <w:iCs/>
        </w:rPr>
        <w:t>Enviromedics</w:t>
      </w:r>
      <w:proofErr w:type="spellEnd"/>
      <w:r w:rsidRPr="005E7D20">
        <w:rPr>
          <w:rFonts w:ascii="Times New Roman" w:hAnsi="Times New Roman" w:cs="Times New Roman"/>
          <w:i/>
          <w:iCs/>
        </w:rPr>
        <w:t>: The Impact of Climate Change on Human Health.</w:t>
      </w:r>
      <w:r w:rsidRPr="00F0443F">
        <w:rPr>
          <w:rFonts w:ascii="Times New Roman" w:hAnsi="Times New Roman" w:cs="Times New Roman"/>
        </w:rPr>
        <w:t xml:space="preserve"> [online] Google Books. Rowman &amp; Littlefield. Available at: </w:t>
      </w:r>
      <w:hyperlink r:id="rId16" w:history="1">
        <w:r w:rsidRPr="00116AE6">
          <w:rPr>
            <w:rStyle w:val="Hyperlink"/>
            <w:rFonts w:ascii="Times New Roman" w:hAnsi="Times New Roman" w:cs="Times New Roman"/>
          </w:rPr>
          <w:t>https://books.google.co.uk/books?hl=en&amp;lr=&amp;id=OGwvDwAAQBAJ&amp;oi=fnd&amp;pg=PR7&amp;dq=Dengue+Fever++is+a+mosquito-borne+disease+caused+by+the+dengue+virus+(DV).+Tracing+its+origin+to+multiple+parts+of+the+world</w:t>
        </w:r>
      </w:hyperlink>
      <w:r w:rsidRPr="00F0443F">
        <w:rPr>
          <w:rFonts w:ascii="Times New Roman" w:hAnsi="Times New Roman" w:cs="Times New Roman"/>
        </w:rPr>
        <w:t>[Accessed 31 Mar. 2024].</w:t>
      </w:r>
    </w:p>
    <w:p w14:paraId="0C7A4A2C" w14:textId="63BA438C" w:rsidR="00B61067" w:rsidRPr="00F0443F" w:rsidRDefault="00B61067" w:rsidP="00F0443F">
      <w:pPr>
        <w:rPr>
          <w:rFonts w:ascii="Times New Roman" w:hAnsi="Times New Roman" w:cs="Times New Roman"/>
        </w:rPr>
      </w:pPr>
      <w:proofErr w:type="spellStart"/>
      <w:r w:rsidRPr="00B61067">
        <w:rPr>
          <w:rFonts w:ascii="Times New Roman" w:hAnsi="Times New Roman" w:cs="Times New Roman"/>
        </w:rPr>
        <w:t>Medanta</w:t>
      </w:r>
      <w:proofErr w:type="spellEnd"/>
      <w:r w:rsidRPr="00B61067">
        <w:rPr>
          <w:rFonts w:ascii="Times New Roman" w:hAnsi="Times New Roman" w:cs="Times New Roman"/>
        </w:rPr>
        <w:t xml:space="preserve"> Medical Team (2019). Know The Difference Between Malaria &amp; Dengue. [online] www.medanta.org. Available at: </w:t>
      </w:r>
      <w:hyperlink r:id="rId17" w:history="1">
        <w:r w:rsidRPr="00583AF4">
          <w:rPr>
            <w:rStyle w:val="Hyperlink"/>
            <w:rFonts w:ascii="Times New Roman" w:hAnsi="Times New Roman" w:cs="Times New Roman"/>
          </w:rPr>
          <w:t>https://www.medanta.org/patient-education-blog/world-malaria-day-dengue-and-malaria</w:t>
        </w:r>
      </w:hyperlink>
      <w:r w:rsidRPr="00B61067">
        <w:rPr>
          <w:rFonts w:ascii="Times New Roman" w:hAnsi="Times New Roman" w:cs="Times New Roman"/>
        </w:rPr>
        <w:t>[Accessed 17 Apr. 2024].</w:t>
      </w:r>
    </w:p>
    <w:p w14:paraId="5E4D466C" w14:textId="16103977" w:rsidR="00F0443F" w:rsidRDefault="00F0443F" w:rsidP="00F0443F">
      <w:pPr>
        <w:rPr>
          <w:rFonts w:ascii="Times New Roman" w:hAnsi="Times New Roman" w:cs="Times New Roman"/>
        </w:rPr>
      </w:pPr>
      <w:proofErr w:type="spellStart"/>
      <w:r w:rsidRPr="00F0443F">
        <w:rPr>
          <w:rFonts w:ascii="Times New Roman" w:hAnsi="Times New Roman" w:cs="Times New Roman"/>
        </w:rPr>
        <w:t>Mongkolsapaya</w:t>
      </w:r>
      <w:proofErr w:type="spellEnd"/>
      <w:r w:rsidRPr="00F0443F">
        <w:rPr>
          <w:rFonts w:ascii="Times New Roman" w:hAnsi="Times New Roman" w:cs="Times New Roman"/>
        </w:rPr>
        <w:t xml:space="preserve">, J., </w:t>
      </w:r>
      <w:proofErr w:type="spellStart"/>
      <w:r w:rsidRPr="00F0443F">
        <w:rPr>
          <w:rFonts w:ascii="Times New Roman" w:hAnsi="Times New Roman" w:cs="Times New Roman"/>
        </w:rPr>
        <w:t>Duangchinda</w:t>
      </w:r>
      <w:proofErr w:type="spellEnd"/>
      <w:r w:rsidRPr="00F0443F">
        <w:rPr>
          <w:rFonts w:ascii="Times New Roman" w:hAnsi="Times New Roman" w:cs="Times New Roman"/>
        </w:rPr>
        <w:t xml:space="preserve">, T., </w:t>
      </w:r>
      <w:proofErr w:type="spellStart"/>
      <w:r w:rsidRPr="00F0443F">
        <w:rPr>
          <w:rFonts w:ascii="Times New Roman" w:hAnsi="Times New Roman" w:cs="Times New Roman"/>
        </w:rPr>
        <w:t>Dejnirattisai</w:t>
      </w:r>
      <w:proofErr w:type="spellEnd"/>
      <w:r w:rsidRPr="00F0443F">
        <w:rPr>
          <w:rFonts w:ascii="Times New Roman" w:hAnsi="Times New Roman" w:cs="Times New Roman"/>
        </w:rPr>
        <w:t xml:space="preserve">, W., </w:t>
      </w:r>
      <w:proofErr w:type="spellStart"/>
      <w:r w:rsidRPr="00F0443F">
        <w:rPr>
          <w:rFonts w:ascii="Times New Roman" w:hAnsi="Times New Roman" w:cs="Times New Roman"/>
        </w:rPr>
        <w:t>Vasanawathana</w:t>
      </w:r>
      <w:proofErr w:type="spellEnd"/>
      <w:r w:rsidRPr="00F0443F">
        <w:rPr>
          <w:rFonts w:ascii="Times New Roman" w:hAnsi="Times New Roman" w:cs="Times New Roman"/>
        </w:rPr>
        <w:t xml:space="preserve">, S., </w:t>
      </w:r>
      <w:proofErr w:type="spellStart"/>
      <w:r w:rsidRPr="00F0443F">
        <w:rPr>
          <w:rFonts w:ascii="Times New Roman" w:hAnsi="Times New Roman" w:cs="Times New Roman"/>
        </w:rPr>
        <w:t>Avirutnan</w:t>
      </w:r>
      <w:proofErr w:type="spellEnd"/>
      <w:r w:rsidRPr="00F0443F">
        <w:rPr>
          <w:rFonts w:ascii="Times New Roman" w:hAnsi="Times New Roman" w:cs="Times New Roman"/>
        </w:rPr>
        <w:t xml:space="preserve">, P., </w:t>
      </w:r>
      <w:proofErr w:type="spellStart"/>
      <w:r w:rsidRPr="00F0443F">
        <w:rPr>
          <w:rFonts w:ascii="Times New Roman" w:hAnsi="Times New Roman" w:cs="Times New Roman"/>
        </w:rPr>
        <w:t>Jairungsri</w:t>
      </w:r>
      <w:proofErr w:type="spellEnd"/>
      <w:r w:rsidRPr="00F0443F">
        <w:rPr>
          <w:rFonts w:ascii="Times New Roman" w:hAnsi="Times New Roman" w:cs="Times New Roman"/>
        </w:rPr>
        <w:t xml:space="preserve">, A., </w:t>
      </w:r>
      <w:proofErr w:type="spellStart"/>
      <w:r w:rsidRPr="00F0443F">
        <w:rPr>
          <w:rFonts w:ascii="Times New Roman" w:hAnsi="Times New Roman" w:cs="Times New Roman"/>
        </w:rPr>
        <w:t>Khemnu</w:t>
      </w:r>
      <w:proofErr w:type="spellEnd"/>
      <w:r w:rsidRPr="00F0443F">
        <w:rPr>
          <w:rFonts w:ascii="Times New Roman" w:hAnsi="Times New Roman" w:cs="Times New Roman"/>
        </w:rPr>
        <w:t xml:space="preserve">, N., </w:t>
      </w:r>
      <w:proofErr w:type="spellStart"/>
      <w:r w:rsidRPr="00F0443F">
        <w:rPr>
          <w:rFonts w:ascii="Times New Roman" w:hAnsi="Times New Roman" w:cs="Times New Roman"/>
        </w:rPr>
        <w:t>Tangthawornchaikul</w:t>
      </w:r>
      <w:proofErr w:type="spellEnd"/>
      <w:r w:rsidRPr="00F0443F">
        <w:rPr>
          <w:rFonts w:ascii="Times New Roman" w:hAnsi="Times New Roman" w:cs="Times New Roman"/>
        </w:rPr>
        <w:t xml:space="preserve">, N., </w:t>
      </w:r>
      <w:proofErr w:type="spellStart"/>
      <w:r w:rsidRPr="00F0443F">
        <w:rPr>
          <w:rFonts w:ascii="Times New Roman" w:hAnsi="Times New Roman" w:cs="Times New Roman"/>
        </w:rPr>
        <w:t>Chotiyarnwong</w:t>
      </w:r>
      <w:proofErr w:type="spellEnd"/>
      <w:r w:rsidRPr="00F0443F">
        <w:rPr>
          <w:rFonts w:ascii="Times New Roman" w:hAnsi="Times New Roman" w:cs="Times New Roman"/>
        </w:rPr>
        <w:t xml:space="preserve">, P., Sae-Jang, K., Koch, M., Jones, Y., McMichael, A., Xu, X., </w:t>
      </w:r>
      <w:proofErr w:type="spellStart"/>
      <w:r w:rsidRPr="00F0443F">
        <w:rPr>
          <w:rFonts w:ascii="Times New Roman" w:hAnsi="Times New Roman" w:cs="Times New Roman"/>
        </w:rPr>
        <w:t>Malasit</w:t>
      </w:r>
      <w:proofErr w:type="spellEnd"/>
      <w:r w:rsidRPr="00F0443F">
        <w:rPr>
          <w:rFonts w:ascii="Times New Roman" w:hAnsi="Times New Roman" w:cs="Times New Roman"/>
        </w:rPr>
        <w:t xml:space="preserve">, P. and </w:t>
      </w:r>
      <w:proofErr w:type="spellStart"/>
      <w:r w:rsidRPr="00F0443F">
        <w:rPr>
          <w:rFonts w:ascii="Times New Roman" w:hAnsi="Times New Roman" w:cs="Times New Roman"/>
        </w:rPr>
        <w:t>Screaton</w:t>
      </w:r>
      <w:proofErr w:type="spellEnd"/>
      <w:r w:rsidRPr="00F0443F">
        <w:rPr>
          <w:rFonts w:ascii="Times New Roman" w:hAnsi="Times New Roman" w:cs="Times New Roman"/>
        </w:rPr>
        <w:t xml:space="preserve">, G. (2006). T Cell Responses in Dengue </w:t>
      </w:r>
      <w:proofErr w:type="spellStart"/>
      <w:r w:rsidRPr="00F0443F">
        <w:rPr>
          <w:rFonts w:ascii="Times New Roman" w:hAnsi="Times New Roman" w:cs="Times New Roman"/>
        </w:rPr>
        <w:t>Hemorrhagic</w:t>
      </w:r>
      <w:proofErr w:type="spellEnd"/>
      <w:r w:rsidRPr="00F0443F">
        <w:rPr>
          <w:rFonts w:ascii="Times New Roman" w:hAnsi="Times New Roman" w:cs="Times New Roman"/>
        </w:rPr>
        <w:t xml:space="preserve"> </w:t>
      </w:r>
      <w:r w:rsidRPr="00B61067">
        <w:rPr>
          <w:rFonts w:ascii="Times New Roman" w:hAnsi="Times New Roman" w:cs="Times New Roman"/>
          <w:i/>
          <w:iCs/>
        </w:rPr>
        <w:t>Fever: Are Cross-Reactive T Cells Suboptimal? The Journal of Immunology</w:t>
      </w:r>
      <w:r w:rsidRPr="00F0443F">
        <w:rPr>
          <w:rFonts w:ascii="Times New Roman" w:hAnsi="Times New Roman" w:cs="Times New Roman"/>
        </w:rPr>
        <w:t xml:space="preserve">, 176(6), pp.3821–3829.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18" w:history="1">
        <w:r w:rsidRPr="00116AE6">
          <w:rPr>
            <w:rStyle w:val="Hyperlink"/>
            <w:rFonts w:ascii="Times New Roman" w:hAnsi="Times New Roman" w:cs="Times New Roman"/>
          </w:rPr>
          <w:t>https://doi.org/10.4049/jimmunol.176.6.3821</w:t>
        </w:r>
      </w:hyperlink>
    </w:p>
    <w:p w14:paraId="55938250" w14:textId="606E7FDF"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NHS (2019). Dengue. [online] NHS. Available at: </w:t>
      </w:r>
      <w:hyperlink r:id="rId19" w:history="1">
        <w:r w:rsidRPr="00116AE6">
          <w:rPr>
            <w:rStyle w:val="Hyperlink"/>
            <w:rFonts w:ascii="Times New Roman" w:hAnsi="Times New Roman" w:cs="Times New Roman"/>
          </w:rPr>
          <w:t>https://www.nhs.uk/conditions/dengue/</w:t>
        </w:r>
      </w:hyperlink>
      <w:r w:rsidRPr="00F0443F">
        <w:rPr>
          <w:rFonts w:ascii="Times New Roman" w:hAnsi="Times New Roman" w:cs="Times New Roman"/>
        </w:rPr>
        <w:t>[Accessed 29 Mar. 2024].</w:t>
      </w:r>
    </w:p>
    <w:p w14:paraId="33D940E0" w14:textId="77777777" w:rsidR="00F0443F" w:rsidRDefault="00F0443F" w:rsidP="00F0443F">
      <w:pPr>
        <w:rPr>
          <w:rFonts w:ascii="Times New Roman" w:hAnsi="Times New Roman" w:cs="Times New Roman"/>
        </w:rPr>
      </w:pPr>
      <w:r w:rsidRPr="00F0443F">
        <w:rPr>
          <w:rFonts w:ascii="Times New Roman" w:hAnsi="Times New Roman" w:cs="Times New Roman"/>
        </w:rPr>
        <w:lastRenderedPageBreak/>
        <w:t xml:space="preserve">Tayal, A., Kabra, S.K. and Lodha, R. (2022). Management of Dengue: An Updated Review. Indian Journal of </w:t>
      </w:r>
      <w:proofErr w:type="spellStart"/>
      <w:r w:rsidRPr="00F0443F">
        <w:rPr>
          <w:rFonts w:ascii="Times New Roman" w:hAnsi="Times New Roman" w:cs="Times New Roman"/>
        </w:rPr>
        <w:t>Pediatrics</w:t>
      </w:r>
      <w:proofErr w:type="spellEnd"/>
      <w:r w:rsidRPr="00F0443F">
        <w:rPr>
          <w:rFonts w:ascii="Times New Roman" w:hAnsi="Times New Roman" w:cs="Times New Roman"/>
        </w:rPr>
        <w:t xml:space="preserve">, 90(2).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20" w:history="1">
        <w:r w:rsidRPr="00116AE6">
          <w:rPr>
            <w:rStyle w:val="Hyperlink"/>
            <w:rFonts w:ascii="Times New Roman" w:hAnsi="Times New Roman" w:cs="Times New Roman"/>
          </w:rPr>
          <w:t>https://doi.org/10.1007/s12098-022-04394-8</w:t>
        </w:r>
      </w:hyperlink>
    </w:p>
    <w:p w14:paraId="38F51D64" w14:textId="3E1E692C"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Thomas, S., Rothman, A., </w:t>
      </w:r>
      <w:proofErr w:type="spellStart"/>
      <w:r w:rsidRPr="00F0443F">
        <w:rPr>
          <w:rFonts w:ascii="Times New Roman" w:hAnsi="Times New Roman" w:cs="Times New Roman"/>
        </w:rPr>
        <w:t>Srikiatkhachorn</w:t>
      </w:r>
      <w:proofErr w:type="spellEnd"/>
      <w:r w:rsidRPr="00F0443F">
        <w:rPr>
          <w:rFonts w:ascii="Times New Roman" w:hAnsi="Times New Roman" w:cs="Times New Roman"/>
        </w:rPr>
        <w:t xml:space="preserve">, A. and </w:t>
      </w:r>
      <w:proofErr w:type="spellStart"/>
      <w:r w:rsidRPr="00F0443F">
        <w:rPr>
          <w:rFonts w:ascii="Times New Roman" w:hAnsi="Times New Roman" w:cs="Times New Roman"/>
        </w:rPr>
        <w:t>Kalayanarooj</w:t>
      </w:r>
      <w:proofErr w:type="spellEnd"/>
      <w:r w:rsidRPr="00F0443F">
        <w:rPr>
          <w:rFonts w:ascii="Times New Roman" w:hAnsi="Times New Roman" w:cs="Times New Roman"/>
        </w:rPr>
        <w:t xml:space="preserve">, S. (2022). Dengue virus infection: Clinical manifestations and diagnosis. [online] medilib.ir. Available at: </w:t>
      </w:r>
      <w:hyperlink r:id="rId21" w:history="1">
        <w:r w:rsidRPr="00116AE6">
          <w:rPr>
            <w:rStyle w:val="Hyperlink"/>
            <w:rFonts w:ascii="Times New Roman" w:hAnsi="Times New Roman" w:cs="Times New Roman"/>
          </w:rPr>
          <w:t>https://medilib.ir/uptodate/show/3025</w:t>
        </w:r>
      </w:hyperlink>
      <w:r w:rsidRPr="00F0443F">
        <w:rPr>
          <w:rFonts w:ascii="Times New Roman" w:hAnsi="Times New Roman" w:cs="Times New Roman"/>
        </w:rPr>
        <w:t>[Accessed 31 Mar. 2024].</w:t>
      </w:r>
    </w:p>
    <w:p w14:paraId="2E756563" w14:textId="34EB8C3A" w:rsidR="00F0443F" w:rsidRDefault="00F0443F" w:rsidP="00F0443F">
      <w:pPr>
        <w:rPr>
          <w:rFonts w:ascii="Times New Roman" w:hAnsi="Times New Roman" w:cs="Times New Roman"/>
        </w:rPr>
      </w:pPr>
      <w:r w:rsidRPr="00F0443F">
        <w:rPr>
          <w:rFonts w:ascii="Times New Roman" w:hAnsi="Times New Roman" w:cs="Times New Roman"/>
        </w:rPr>
        <w:t xml:space="preserve">Todd, E.C.D. (2014). </w:t>
      </w:r>
      <w:r w:rsidRPr="00B61067">
        <w:rPr>
          <w:rFonts w:ascii="Times New Roman" w:hAnsi="Times New Roman" w:cs="Times New Roman"/>
          <w:i/>
          <w:iCs/>
        </w:rPr>
        <w:t>Foodborne Diseases: Overview of Biological Hazards and Foodborne Diseases.</w:t>
      </w:r>
      <w:r w:rsidRPr="00F0443F">
        <w:rPr>
          <w:rFonts w:ascii="Times New Roman" w:hAnsi="Times New Roman" w:cs="Times New Roman"/>
        </w:rPr>
        <w:t xml:space="preserve"> </w:t>
      </w:r>
      <w:proofErr w:type="spellStart"/>
      <w:r w:rsidRPr="00F0443F">
        <w:rPr>
          <w:rFonts w:ascii="Times New Roman" w:hAnsi="Times New Roman" w:cs="Times New Roman"/>
        </w:rPr>
        <w:t>Encyclopedia</w:t>
      </w:r>
      <w:proofErr w:type="spellEnd"/>
      <w:r w:rsidRPr="00F0443F">
        <w:rPr>
          <w:rFonts w:ascii="Times New Roman" w:hAnsi="Times New Roman" w:cs="Times New Roman"/>
        </w:rPr>
        <w:t xml:space="preserve"> of Food Safety, [online] 2(1), pp.221–242.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22" w:history="1">
        <w:r w:rsidRPr="00116AE6">
          <w:rPr>
            <w:rStyle w:val="Hyperlink"/>
            <w:rFonts w:ascii="Times New Roman" w:hAnsi="Times New Roman" w:cs="Times New Roman"/>
          </w:rPr>
          <w:t>https://doi.org/10.1016/b978-0-12-378612-8.00071-8</w:t>
        </w:r>
      </w:hyperlink>
    </w:p>
    <w:p w14:paraId="68BF5B8F" w14:textId="33D80D15" w:rsidR="00F0443F" w:rsidRDefault="00F0443F" w:rsidP="00F0443F">
      <w:pPr>
        <w:rPr>
          <w:rFonts w:ascii="Times New Roman" w:hAnsi="Times New Roman" w:cs="Times New Roman"/>
        </w:rPr>
      </w:pPr>
      <w:r w:rsidRPr="00F0443F">
        <w:rPr>
          <w:rFonts w:ascii="Times New Roman" w:hAnsi="Times New Roman" w:cs="Times New Roman"/>
        </w:rPr>
        <w:t xml:space="preserve">Tulchinsky, T.H. and </w:t>
      </w:r>
      <w:proofErr w:type="spellStart"/>
      <w:r w:rsidRPr="00F0443F">
        <w:rPr>
          <w:rFonts w:ascii="Times New Roman" w:hAnsi="Times New Roman" w:cs="Times New Roman"/>
        </w:rPr>
        <w:t>Varavikova</w:t>
      </w:r>
      <w:proofErr w:type="spellEnd"/>
      <w:r w:rsidRPr="00F0443F">
        <w:rPr>
          <w:rFonts w:ascii="Times New Roman" w:hAnsi="Times New Roman" w:cs="Times New Roman"/>
        </w:rPr>
        <w:t xml:space="preserve">, E.A. (2014). </w:t>
      </w:r>
      <w:r w:rsidRPr="00B61067">
        <w:rPr>
          <w:rFonts w:ascii="Times New Roman" w:hAnsi="Times New Roman" w:cs="Times New Roman"/>
          <w:i/>
          <w:iCs/>
        </w:rPr>
        <w:t>Communicable Diseases. The New Public Health</w:t>
      </w:r>
      <w:r w:rsidRPr="00F0443F">
        <w:rPr>
          <w:rFonts w:ascii="Times New Roman" w:hAnsi="Times New Roman" w:cs="Times New Roman"/>
        </w:rPr>
        <w:t xml:space="preserve">, [online] pp.149–236.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23" w:history="1">
        <w:r w:rsidRPr="00116AE6">
          <w:rPr>
            <w:rStyle w:val="Hyperlink"/>
            <w:rFonts w:ascii="Times New Roman" w:hAnsi="Times New Roman" w:cs="Times New Roman"/>
          </w:rPr>
          <w:t>https://doi.org/10.1016/b978-0-12-415766-8.00004-5</w:t>
        </w:r>
      </w:hyperlink>
    </w:p>
    <w:p w14:paraId="10285990" w14:textId="2840225C"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UK Health Security Agency (2024). Travel-associated infections approaching pre-pandemic levels. [online] GOV.UK. Available at: </w:t>
      </w:r>
      <w:hyperlink r:id="rId24" w:history="1">
        <w:r w:rsidRPr="00116AE6">
          <w:rPr>
            <w:rStyle w:val="Hyperlink"/>
            <w:rFonts w:ascii="Times New Roman" w:hAnsi="Times New Roman" w:cs="Times New Roman"/>
          </w:rPr>
          <w:t>https://www.gov.uk/government/news/travel-associated-infections-approaching-pre-pandemic-levels</w:t>
        </w:r>
      </w:hyperlink>
      <w:r w:rsidRPr="00F0443F">
        <w:rPr>
          <w:rFonts w:ascii="Times New Roman" w:hAnsi="Times New Roman" w:cs="Times New Roman"/>
        </w:rPr>
        <w:t>[Accessed 29 Mar. 2024].</w:t>
      </w:r>
    </w:p>
    <w:p w14:paraId="7700B044" w14:textId="21CE3567"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WHO (2018). Vaccines and immunization: Dengue. [online] www.who.int. Available at: </w:t>
      </w:r>
      <w:hyperlink r:id="rId25" w:history="1">
        <w:r w:rsidRPr="00116AE6">
          <w:rPr>
            <w:rStyle w:val="Hyperlink"/>
            <w:rFonts w:ascii="Times New Roman" w:hAnsi="Times New Roman" w:cs="Times New Roman"/>
          </w:rPr>
          <w:t>https://www.who.int/news-room/questions-and-answers/item/dengue-vaccines</w:t>
        </w:r>
      </w:hyperlink>
      <w:r w:rsidRPr="00F0443F">
        <w:rPr>
          <w:rFonts w:ascii="Times New Roman" w:hAnsi="Times New Roman" w:cs="Times New Roman"/>
        </w:rPr>
        <w:t>[Accessed 30 Mar. 2024].</w:t>
      </w:r>
    </w:p>
    <w:p w14:paraId="74DDD577" w14:textId="4BB70EC3"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Wilder-Smith, A. (2021). COVID-19 in comparison with other emerging viral diseases: risk of geographic spread via travel. Tropical Diseases, Travel </w:t>
      </w:r>
      <w:proofErr w:type="gramStart"/>
      <w:r w:rsidRPr="00F0443F">
        <w:rPr>
          <w:rFonts w:ascii="Times New Roman" w:hAnsi="Times New Roman" w:cs="Times New Roman"/>
        </w:rPr>
        <w:t>Medicine</w:t>
      </w:r>
      <w:proofErr w:type="gramEnd"/>
      <w:r w:rsidRPr="00F0443F">
        <w:rPr>
          <w:rFonts w:ascii="Times New Roman" w:hAnsi="Times New Roman" w:cs="Times New Roman"/>
        </w:rPr>
        <w:t xml:space="preserve"> and Vaccines, 7(1).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26" w:history="1">
        <w:r w:rsidRPr="00116AE6">
          <w:rPr>
            <w:rStyle w:val="Hyperlink"/>
            <w:rFonts w:ascii="Times New Roman" w:hAnsi="Times New Roman" w:cs="Times New Roman"/>
          </w:rPr>
          <w:t>https://doi.org/10.1186/s40794-020-00129-9</w:t>
        </w:r>
      </w:hyperlink>
    </w:p>
    <w:p w14:paraId="254A5533" w14:textId="4349FD3F" w:rsidR="00F0443F" w:rsidRDefault="00F0443F" w:rsidP="00F0443F">
      <w:pPr>
        <w:rPr>
          <w:rFonts w:ascii="Times New Roman" w:hAnsi="Times New Roman" w:cs="Times New Roman"/>
        </w:rPr>
      </w:pPr>
      <w:r w:rsidRPr="00F0443F">
        <w:rPr>
          <w:rFonts w:ascii="Times New Roman" w:hAnsi="Times New Roman" w:cs="Times New Roman"/>
        </w:rPr>
        <w:t xml:space="preserve">Wilder-Smith, A., Murray, N.E.A. and Quam, M. (2013). Epidemiology of dengue: past, </w:t>
      </w:r>
      <w:proofErr w:type="gramStart"/>
      <w:r w:rsidRPr="00F0443F">
        <w:rPr>
          <w:rFonts w:ascii="Times New Roman" w:hAnsi="Times New Roman" w:cs="Times New Roman"/>
        </w:rPr>
        <w:t>present</w:t>
      </w:r>
      <w:proofErr w:type="gramEnd"/>
      <w:r w:rsidRPr="00F0443F">
        <w:rPr>
          <w:rFonts w:ascii="Times New Roman" w:hAnsi="Times New Roman" w:cs="Times New Roman"/>
        </w:rPr>
        <w:t xml:space="preserve"> and future prospects. Clinical Epidemiology, [online] 1(1), p.299. </w:t>
      </w:r>
      <w:proofErr w:type="spellStart"/>
      <w:r w:rsidRPr="00F0443F">
        <w:rPr>
          <w:rFonts w:ascii="Times New Roman" w:hAnsi="Times New Roman" w:cs="Times New Roman"/>
        </w:rPr>
        <w:t>doi</w:t>
      </w:r>
      <w:proofErr w:type="spellEnd"/>
      <w:r w:rsidRPr="00F0443F">
        <w:rPr>
          <w:rFonts w:ascii="Times New Roman" w:hAnsi="Times New Roman" w:cs="Times New Roman"/>
        </w:rPr>
        <w:t xml:space="preserve">: </w:t>
      </w:r>
      <w:hyperlink r:id="rId27" w:history="1">
        <w:r w:rsidR="000B4F61" w:rsidRPr="00116AE6">
          <w:rPr>
            <w:rStyle w:val="Hyperlink"/>
            <w:rFonts w:ascii="Times New Roman" w:hAnsi="Times New Roman" w:cs="Times New Roman"/>
          </w:rPr>
          <w:t>https://doi.org/10.2147/clep.s34440</w:t>
        </w:r>
      </w:hyperlink>
    </w:p>
    <w:p w14:paraId="497DAEEB" w14:textId="171AFE54" w:rsidR="00BC5653" w:rsidRDefault="00BC5653" w:rsidP="00F0443F">
      <w:pPr>
        <w:rPr>
          <w:rFonts w:ascii="Times New Roman" w:hAnsi="Times New Roman" w:cs="Times New Roman"/>
        </w:rPr>
      </w:pPr>
      <w:r w:rsidRPr="00BC5653">
        <w:rPr>
          <w:rFonts w:ascii="Times New Roman" w:hAnsi="Times New Roman" w:cs="Times New Roman"/>
        </w:rPr>
        <w:t xml:space="preserve">World Health Organization (2018). Promoting dengue vector surveillance and control. [online] Who.int. Available at: </w:t>
      </w:r>
      <w:hyperlink r:id="rId28" w:history="1">
        <w:r w:rsidRPr="00E266D9">
          <w:rPr>
            <w:rStyle w:val="Hyperlink"/>
            <w:rFonts w:ascii="Times New Roman" w:hAnsi="Times New Roman" w:cs="Times New Roman"/>
          </w:rPr>
          <w:t>https://www.who.int/activities/promoting-dengue-vector-surveillance-and-control</w:t>
        </w:r>
      </w:hyperlink>
      <w:r w:rsidRPr="00BC5653">
        <w:rPr>
          <w:rFonts w:ascii="Times New Roman" w:hAnsi="Times New Roman" w:cs="Times New Roman"/>
        </w:rPr>
        <w:t>[Accessed 17 Apr. 2024].</w:t>
      </w:r>
    </w:p>
    <w:p w14:paraId="2FB35015" w14:textId="004DF35C" w:rsidR="00F0443F" w:rsidRPr="00F0443F" w:rsidRDefault="00F0443F" w:rsidP="00F0443F">
      <w:pPr>
        <w:rPr>
          <w:rFonts w:ascii="Times New Roman" w:hAnsi="Times New Roman" w:cs="Times New Roman"/>
        </w:rPr>
      </w:pPr>
      <w:r w:rsidRPr="00F0443F">
        <w:rPr>
          <w:rFonts w:ascii="Times New Roman" w:hAnsi="Times New Roman" w:cs="Times New Roman"/>
        </w:rPr>
        <w:t xml:space="preserve">World Health Organization (2020). Vector-borne diseases. [online] Who.int. Available at: </w:t>
      </w:r>
      <w:hyperlink r:id="rId29" w:history="1">
        <w:r w:rsidR="000B4F61" w:rsidRPr="00116AE6">
          <w:rPr>
            <w:rStyle w:val="Hyperlink"/>
            <w:rFonts w:ascii="Times New Roman" w:hAnsi="Times New Roman" w:cs="Times New Roman"/>
          </w:rPr>
          <w:t>https://www.who.int/news-room/fact-sheets/detail/vector-borne-diseases</w:t>
        </w:r>
      </w:hyperlink>
      <w:r w:rsidRPr="00F0443F">
        <w:rPr>
          <w:rFonts w:ascii="Times New Roman" w:hAnsi="Times New Roman" w:cs="Times New Roman"/>
        </w:rPr>
        <w:t>[Accessed 30 Mar. 2024].</w:t>
      </w:r>
    </w:p>
    <w:p w14:paraId="4A8DB5FA" w14:textId="565EA815" w:rsidR="005F1203" w:rsidRPr="00F0443F" w:rsidRDefault="00F0443F" w:rsidP="00F0443F">
      <w:pPr>
        <w:rPr>
          <w:rFonts w:ascii="Times New Roman" w:hAnsi="Times New Roman" w:cs="Times New Roman"/>
        </w:rPr>
      </w:pPr>
      <w:r w:rsidRPr="00F0443F">
        <w:rPr>
          <w:rFonts w:ascii="Times New Roman" w:hAnsi="Times New Roman" w:cs="Times New Roman"/>
        </w:rPr>
        <w:t xml:space="preserve">World Health Organization (2023). Dengue- Global situation. [online] www.who.int. Available at: </w:t>
      </w:r>
      <w:hyperlink r:id="rId30" w:history="1">
        <w:r w:rsidR="000B4F61" w:rsidRPr="00116AE6">
          <w:rPr>
            <w:rStyle w:val="Hyperlink"/>
            <w:rFonts w:ascii="Times New Roman" w:hAnsi="Times New Roman" w:cs="Times New Roman"/>
          </w:rPr>
          <w:t>https://www.who.int/emergencies/disease-outbreak-news/item/2023-DON498</w:t>
        </w:r>
      </w:hyperlink>
      <w:r w:rsidRPr="00F0443F">
        <w:rPr>
          <w:rFonts w:ascii="Times New Roman" w:hAnsi="Times New Roman" w:cs="Times New Roman"/>
        </w:rPr>
        <w:t>[Accessed 5 Apr. 2024].</w:t>
      </w:r>
    </w:p>
    <w:sectPr w:rsidR="005F1203" w:rsidRPr="00F0443F">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9214B" w14:textId="77777777" w:rsidR="00A42879" w:rsidRDefault="00A42879" w:rsidP="00D931D2">
      <w:pPr>
        <w:spacing w:after="0" w:line="240" w:lineRule="auto"/>
      </w:pPr>
      <w:r>
        <w:separator/>
      </w:r>
    </w:p>
  </w:endnote>
  <w:endnote w:type="continuationSeparator" w:id="0">
    <w:p w14:paraId="3EE1DF22" w14:textId="77777777" w:rsidR="00A42879" w:rsidRDefault="00A42879" w:rsidP="00D93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D3137" w14:textId="77777777" w:rsidR="002D7F77" w:rsidRDefault="002D7F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133E0" w14:textId="77777777" w:rsidR="002D7F77" w:rsidRDefault="002D7F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10E4A" w14:textId="77777777" w:rsidR="002D7F77" w:rsidRDefault="002D7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B54C5" w14:textId="77777777" w:rsidR="00A42879" w:rsidRDefault="00A42879" w:rsidP="00D931D2">
      <w:pPr>
        <w:spacing w:after="0" w:line="240" w:lineRule="auto"/>
      </w:pPr>
      <w:r>
        <w:separator/>
      </w:r>
    </w:p>
  </w:footnote>
  <w:footnote w:type="continuationSeparator" w:id="0">
    <w:p w14:paraId="37C5FB7B" w14:textId="77777777" w:rsidR="00A42879" w:rsidRDefault="00A42879" w:rsidP="00D931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67F77" w14:textId="77777777" w:rsidR="002D7F77" w:rsidRDefault="002D7F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8AC47" w14:textId="048F4486" w:rsidR="002D7F77" w:rsidRDefault="002D7F77" w:rsidP="009A3CF4">
    <w:pPr>
      <w:pStyle w:val="Heading1"/>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94FB2" w14:textId="77777777" w:rsidR="002D7F77" w:rsidRDefault="002D7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A0A9B"/>
    <w:multiLevelType w:val="hybridMultilevel"/>
    <w:tmpl w:val="0420842C"/>
    <w:lvl w:ilvl="0" w:tplc="F94A2250">
      <w:start w:val="1"/>
      <w:numFmt w:val="bullet"/>
      <w:lvlText w:val=""/>
      <w:lvlJc w:val="left"/>
      <w:pPr>
        <w:ind w:left="720" w:hanging="360"/>
      </w:pPr>
      <w:rPr>
        <w:rFonts w:ascii="Symbol" w:hAnsi="Symbol" w:hint="default"/>
      </w:rPr>
    </w:lvl>
    <w:lvl w:ilvl="1" w:tplc="B5A861E8">
      <w:start w:val="1"/>
      <w:numFmt w:val="bullet"/>
      <w:lvlText w:val="o"/>
      <w:lvlJc w:val="left"/>
      <w:pPr>
        <w:ind w:left="1440" w:hanging="360"/>
      </w:pPr>
      <w:rPr>
        <w:rFonts w:ascii="Courier New" w:hAnsi="Courier New" w:hint="default"/>
      </w:rPr>
    </w:lvl>
    <w:lvl w:ilvl="2" w:tplc="7B9ECCA2">
      <w:start w:val="1"/>
      <w:numFmt w:val="bullet"/>
      <w:lvlText w:val=""/>
      <w:lvlJc w:val="left"/>
      <w:pPr>
        <w:ind w:left="2160" w:hanging="360"/>
      </w:pPr>
      <w:rPr>
        <w:rFonts w:ascii="Wingdings" w:hAnsi="Wingdings" w:hint="default"/>
      </w:rPr>
    </w:lvl>
    <w:lvl w:ilvl="3" w:tplc="1C4A97D6">
      <w:start w:val="1"/>
      <w:numFmt w:val="bullet"/>
      <w:lvlText w:val=""/>
      <w:lvlJc w:val="left"/>
      <w:pPr>
        <w:ind w:left="2880" w:hanging="360"/>
      </w:pPr>
      <w:rPr>
        <w:rFonts w:ascii="Symbol" w:hAnsi="Symbol" w:hint="default"/>
      </w:rPr>
    </w:lvl>
    <w:lvl w:ilvl="4" w:tplc="7FC8AD2C">
      <w:start w:val="1"/>
      <w:numFmt w:val="bullet"/>
      <w:lvlText w:val="o"/>
      <w:lvlJc w:val="left"/>
      <w:pPr>
        <w:ind w:left="3600" w:hanging="360"/>
      </w:pPr>
      <w:rPr>
        <w:rFonts w:ascii="Courier New" w:hAnsi="Courier New" w:hint="default"/>
      </w:rPr>
    </w:lvl>
    <w:lvl w:ilvl="5" w:tplc="E9866C38">
      <w:start w:val="1"/>
      <w:numFmt w:val="bullet"/>
      <w:lvlText w:val=""/>
      <w:lvlJc w:val="left"/>
      <w:pPr>
        <w:ind w:left="4320" w:hanging="360"/>
      </w:pPr>
      <w:rPr>
        <w:rFonts w:ascii="Wingdings" w:hAnsi="Wingdings" w:hint="default"/>
      </w:rPr>
    </w:lvl>
    <w:lvl w:ilvl="6" w:tplc="F8EAC392">
      <w:start w:val="1"/>
      <w:numFmt w:val="bullet"/>
      <w:lvlText w:val=""/>
      <w:lvlJc w:val="left"/>
      <w:pPr>
        <w:ind w:left="5040" w:hanging="360"/>
      </w:pPr>
      <w:rPr>
        <w:rFonts w:ascii="Symbol" w:hAnsi="Symbol" w:hint="default"/>
      </w:rPr>
    </w:lvl>
    <w:lvl w:ilvl="7" w:tplc="4EEC0F3C">
      <w:start w:val="1"/>
      <w:numFmt w:val="bullet"/>
      <w:lvlText w:val="o"/>
      <w:lvlJc w:val="left"/>
      <w:pPr>
        <w:ind w:left="5760" w:hanging="360"/>
      </w:pPr>
      <w:rPr>
        <w:rFonts w:ascii="Courier New" w:hAnsi="Courier New" w:hint="default"/>
      </w:rPr>
    </w:lvl>
    <w:lvl w:ilvl="8" w:tplc="D81C4354">
      <w:start w:val="1"/>
      <w:numFmt w:val="bullet"/>
      <w:lvlText w:val=""/>
      <w:lvlJc w:val="left"/>
      <w:pPr>
        <w:ind w:left="6480" w:hanging="360"/>
      </w:pPr>
      <w:rPr>
        <w:rFonts w:ascii="Wingdings" w:hAnsi="Wingdings" w:hint="default"/>
      </w:rPr>
    </w:lvl>
  </w:abstractNum>
  <w:abstractNum w:abstractNumId="1" w15:restartNumberingAfterBreak="0">
    <w:nsid w:val="084911FA"/>
    <w:multiLevelType w:val="hybridMultilevel"/>
    <w:tmpl w:val="891C8078"/>
    <w:lvl w:ilvl="0" w:tplc="1E7CE444">
      <w:start w:val="1"/>
      <w:numFmt w:val="bullet"/>
      <w:lvlText w:val=" "/>
      <w:lvlJc w:val="left"/>
      <w:pPr>
        <w:tabs>
          <w:tab w:val="num" w:pos="720"/>
        </w:tabs>
        <w:ind w:left="720" w:hanging="360"/>
      </w:pPr>
      <w:rPr>
        <w:rFonts w:ascii="Tw Cen MT" w:hAnsi="Tw Cen MT" w:hint="default"/>
      </w:rPr>
    </w:lvl>
    <w:lvl w:ilvl="1" w:tplc="BF603AC0" w:tentative="1">
      <w:start w:val="1"/>
      <w:numFmt w:val="bullet"/>
      <w:lvlText w:val=" "/>
      <w:lvlJc w:val="left"/>
      <w:pPr>
        <w:tabs>
          <w:tab w:val="num" w:pos="1440"/>
        </w:tabs>
        <w:ind w:left="1440" w:hanging="360"/>
      </w:pPr>
      <w:rPr>
        <w:rFonts w:ascii="Tw Cen MT" w:hAnsi="Tw Cen MT" w:hint="default"/>
      </w:rPr>
    </w:lvl>
    <w:lvl w:ilvl="2" w:tplc="23D4EB58" w:tentative="1">
      <w:start w:val="1"/>
      <w:numFmt w:val="bullet"/>
      <w:lvlText w:val=" "/>
      <w:lvlJc w:val="left"/>
      <w:pPr>
        <w:tabs>
          <w:tab w:val="num" w:pos="2160"/>
        </w:tabs>
        <w:ind w:left="2160" w:hanging="360"/>
      </w:pPr>
      <w:rPr>
        <w:rFonts w:ascii="Tw Cen MT" w:hAnsi="Tw Cen MT" w:hint="default"/>
      </w:rPr>
    </w:lvl>
    <w:lvl w:ilvl="3" w:tplc="4974413A" w:tentative="1">
      <w:start w:val="1"/>
      <w:numFmt w:val="bullet"/>
      <w:lvlText w:val=" "/>
      <w:lvlJc w:val="left"/>
      <w:pPr>
        <w:tabs>
          <w:tab w:val="num" w:pos="2880"/>
        </w:tabs>
        <w:ind w:left="2880" w:hanging="360"/>
      </w:pPr>
      <w:rPr>
        <w:rFonts w:ascii="Tw Cen MT" w:hAnsi="Tw Cen MT" w:hint="default"/>
      </w:rPr>
    </w:lvl>
    <w:lvl w:ilvl="4" w:tplc="DF4859DA" w:tentative="1">
      <w:start w:val="1"/>
      <w:numFmt w:val="bullet"/>
      <w:lvlText w:val=" "/>
      <w:lvlJc w:val="left"/>
      <w:pPr>
        <w:tabs>
          <w:tab w:val="num" w:pos="3600"/>
        </w:tabs>
        <w:ind w:left="3600" w:hanging="360"/>
      </w:pPr>
      <w:rPr>
        <w:rFonts w:ascii="Tw Cen MT" w:hAnsi="Tw Cen MT" w:hint="default"/>
      </w:rPr>
    </w:lvl>
    <w:lvl w:ilvl="5" w:tplc="94D89642" w:tentative="1">
      <w:start w:val="1"/>
      <w:numFmt w:val="bullet"/>
      <w:lvlText w:val=" "/>
      <w:lvlJc w:val="left"/>
      <w:pPr>
        <w:tabs>
          <w:tab w:val="num" w:pos="4320"/>
        </w:tabs>
        <w:ind w:left="4320" w:hanging="360"/>
      </w:pPr>
      <w:rPr>
        <w:rFonts w:ascii="Tw Cen MT" w:hAnsi="Tw Cen MT" w:hint="default"/>
      </w:rPr>
    </w:lvl>
    <w:lvl w:ilvl="6" w:tplc="E33C37E8" w:tentative="1">
      <w:start w:val="1"/>
      <w:numFmt w:val="bullet"/>
      <w:lvlText w:val=" "/>
      <w:lvlJc w:val="left"/>
      <w:pPr>
        <w:tabs>
          <w:tab w:val="num" w:pos="5040"/>
        </w:tabs>
        <w:ind w:left="5040" w:hanging="360"/>
      </w:pPr>
      <w:rPr>
        <w:rFonts w:ascii="Tw Cen MT" w:hAnsi="Tw Cen MT" w:hint="default"/>
      </w:rPr>
    </w:lvl>
    <w:lvl w:ilvl="7" w:tplc="37CE49D6" w:tentative="1">
      <w:start w:val="1"/>
      <w:numFmt w:val="bullet"/>
      <w:lvlText w:val=" "/>
      <w:lvlJc w:val="left"/>
      <w:pPr>
        <w:tabs>
          <w:tab w:val="num" w:pos="5760"/>
        </w:tabs>
        <w:ind w:left="5760" w:hanging="360"/>
      </w:pPr>
      <w:rPr>
        <w:rFonts w:ascii="Tw Cen MT" w:hAnsi="Tw Cen MT" w:hint="default"/>
      </w:rPr>
    </w:lvl>
    <w:lvl w:ilvl="8" w:tplc="11C042AA"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085B2E44"/>
    <w:multiLevelType w:val="multilevel"/>
    <w:tmpl w:val="5FBC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C3C10"/>
    <w:multiLevelType w:val="hybridMultilevel"/>
    <w:tmpl w:val="6D8A9F8A"/>
    <w:lvl w:ilvl="0" w:tplc="04601098">
      <w:start w:val="1"/>
      <w:numFmt w:val="decimal"/>
      <w:lvlText w:val="%1)"/>
      <w:lvlJc w:val="left"/>
      <w:pPr>
        <w:ind w:left="720" w:hanging="360"/>
      </w:pPr>
    </w:lvl>
    <w:lvl w:ilvl="1" w:tplc="04324476">
      <w:start w:val="1"/>
      <w:numFmt w:val="lowerLetter"/>
      <w:lvlText w:val="%2."/>
      <w:lvlJc w:val="left"/>
      <w:pPr>
        <w:ind w:left="1440" w:hanging="360"/>
      </w:pPr>
    </w:lvl>
    <w:lvl w:ilvl="2" w:tplc="E01ACB08">
      <w:start w:val="1"/>
      <w:numFmt w:val="lowerRoman"/>
      <w:lvlText w:val="%3."/>
      <w:lvlJc w:val="right"/>
      <w:pPr>
        <w:ind w:left="2160" w:hanging="180"/>
      </w:pPr>
    </w:lvl>
    <w:lvl w:ilvl="3" w:tplc="95BE12BC">
      <w:start w:val="1"/>
      <w:numFmt w:val="decimal"/>
      <w:lvlText w:val="%4."/>
      <w:lvlJc w:val="left"/>
      <w:pPr>
        <w:ind w:left="2880" w:hanging="360"/>
      </w:pPr>
    </w:lvl>
    <w:lvl w:ilvl="4" w:tplc="0234DA8A">
      <w:start w:val="1"/>
      <w:numFmt w:val="lowerLetter"/>
      <w:lvlText w:val="%5."/>
      <w:lvlJc w:val="left"/>
      <w:pPr>
        <w:ind w:left="3600" w:hanging="360"/>
      </w:pPr>
    </w:lvl>
    <w:lvl w:ilvl="5" w:tplc="5B4CC4B8">
      <w:start w:val="1"/>
      <w:numFmt w:val="lowerRoman"/>
      <w:lvlText w:val="%6."/>
      <w:lvlJc w:val="right"/>
      <w:pPr>
        <w:ind w:left="4320" w:hanging="180"/>
      </w:pPr>
    </w:lvl>
    <w:lvl w:ilvl="6" w:tplc="5B44C62E">
      <w:start w:val="1"/>
      <w:numFmt w:val="decimal"/>
      <w:lvlText w:val="%7."/>
      <w:lvlJc w:val="left"/>
      <w:pPr>
        <w:ind w:left="5040" w:hanging="360"/>
      </w:pPr>
    </w:lvl>
    <w:lvl w:ilvl="7" w:tplc="8E2A4354">
      <w:start w:val="1"/>
      <w:numFmt w:val="lowerLetter"/>
      <w:lvlText w:val="%8."/>
      <w:lvlJc w:val="left"/>
      <w:pPr>
        <w:ind w:left="5760" w:hanging="360"/>
      </w:pPr>
    </w:lvl>
    <w:lvl w:ilvl="8" w:tplc="82546CB2">
      <w:start w:val="1"/>
      <w:numFmt w:val="lowerRoman"/>
      <w:lvlText w:val="%9."/>
      <w:lvlJc w:val="right"/>
      <w:pPr>
        <w:ind w:left="6480" w:hanging="180"/>
      </w:pPr>
    </w:lvl>
  </w:abstractNum>
  <w:abstractNum w:abstractNumId="4" w15:restartNumberingAfterBreak="0">
    <w:nsid w:val="1B2B655B"/>
    <w:multiLevelType w:val="hybridMultilevel"/>
    <w:tmpl w:val="14685FFE"/>
    <w:lvl w:ilvl="0" w:tplc="103C5384">
      <w:start w:val="1"/>
      <w:numFmt w:val="decimal"/>
      <w:lvlText w:val="%1)"/>
      <w:lvlJc w:val="left"/>
      <w:pPr>
        <w:ind w:left="720" w:hanging="360"/>
      </w:pPr>
    </w:lvl>
    <w:lvl w:ilvl="1" w:tplc="4ECEC57C">
      <w:start w:val="1"/>
      <w:numFmt w:val="lowerLetter"/>
      <w:lvlText w:val="%2."/>
      <w:lvlJc w:val="left"/>
      <w:pPr>
        <w:ind w:left="1440" w:hanging="360"/>
      </w:pPr>
    </w:lvl>
    <w:lvl w:ilvl="2" w:tplc="B1104C06">
      <w:start w:val="1"/>
      <w:numFmt w:val="lowerRoman"/>
      <w:lvlText w:val="%3."/>
      <w:lvlJc w:val="right"/>
      <w:pPr>
        <w:ind w:left="2160" w:hanging="180"/>
      </w:pPr>
    </w:lvl>
    <w:lvl w:ilvl="3" w:tplc="E1B8EBE6">
      <w:start w:val="1"/>
      <w:numFmt w:val="decimal"/>
      <w:lvlText w:val="%4."/>
      <w:lvlJc w:val="left"/>
      <w:pPr>
        <w:ind w:left="2880" w:hanging="360"/>
      </w:pPr>
    </w:lvl>
    <w:lvl w:ilvl="4" w:tplc="774C3C46">
      <w:start w:val="1"/>
      <w:numFmt w:val="lowerLetter"/>
      <w:lvlText w:val="%5."/>
      <w:lvlJc w:val="left"/>
      <w:pPr>
        <w:ind w:left="3600" w:hanging="360"/>
      </w:pPr>
    </w:lvl>
    <w:lvl w:ilvl="5" w:tplc="C83403D4">
      <w:start w:val="1"/>
      <w:numFmt w:val="lowerRoman"/>
      <w:lvlText w:val="%6."/>
      <w:lvlJc w:val="right"/>
      <w:pPr>
        <w:ind w:left="4320" w:hanging="180"/>
      </w:pPr>
    </w:lvl>
    <w:lvl w:ilvl="6" w:tplc="5DC238FC">
      <w:start w:val="1"/>
      <w:numFmt w:val="decimal"/>
      <w:lvlText w:val="%7."/>
      <w:lvlJc w:val="left"/>
      <w:pPr>
        <w:ind w:left="5040" w:hanging="360"/>
      </w:pPr>
    </w:lvl>
    <w:lvl w:ilvl="7" w:tplc="9F7C03A0">
      <w:start w:val="1"/>
      <w:numFmt w:val="lowerLetter"/>
      <w:lvlText w:val="%8."/>
      <w:lvlJc w:val="left"/>
      <w:pPr>
        <w:ind w:left="5760" w:hanging="360"/>
      </w:pPr>
    </w:lvl>
    <w:lvl w:ilvl="8" w:tplc="77767536">
      <w:start w:val="1"/>
      <w:numFmt w:val="lowerRoman"/>
      <w:lvlText w:val="%9."/>
      <w:lvlJc w:val="right"/>
      <w:pPr>
        <w:ind w:left="6480" w:hanging="180"/>
      </w:pPr>
    </w:lvl>
  </w:abstractNum>
  <w:abstractNum w:abstractNumId="5" w15:restartNumberingAfterBreak="0">
    <w:nsid w:val="1DBDCAAC"/>
    <w:multiLevelType w:val="hybridMultilevel"/>
    <w:tmpl w:val="645A38BC"/>
    <w:lvl w:ilvl="0" w:tplc="F894D43C">
      <w:start w:val="1"/>
      <w:numFmt w:val="bullet"/>
      <w:lvlText w:val=""/>
      <w:lvlJc w:val="left"/>
      <w:pPr>
        <w:ind w:left="720" w:hanging="360"/>
      </w:pPr>
      <w:rPr>
        <w:rFonts w:ascii="Symbol" w:hAnsi="Symbol" w:hint="default"/>
      </w:rPr>
    </w:lvl>
    <w:lvl w:ilvl="1" w:tplc="AF0C04AE">
      <w:start w:val="1"/>
      <w:numFmt w:val="bullet"/>
      <w:lvlText w:val="o"/>
      <w:lvlJc w:val="left"/>
      <w:pPr>
        <w:ind w:left="1440" w:hanging="360"/>
      </w:pPr>
      <w:rPr>
        <w:rFonts w:ascii="Courier New" w:hAnsi="Courier New" w:cs="Times New Roman" w:hint="default"/>
      </w:rPr>
    </w:lvl>
    <w:lvl w:ilvl="2" w:tplc="F37ED1EA">
      <w:start w:val="1"/>
      <w:numFmt w:val="bullet"/>
      <w:lvlText w:val=""/>
      <w:lvlJc w:val="left"/>
      <w:pPr>
        <w:ind w:left="2160" w:hanging="360"/>
      </w:pPr>
      <w:rPr>
        <w:rFonts w:ascii="Wingdings" w:hAnsi="Wingdings" w:hint="default"/>
      </w:rPr>
    </w:lvl>
    <w:lvl w:ilvl="3" w:tplc="BA283C1E">
      <w:start w:val="1"/>
      <w:numFmt w:val="bullet"/>
      <w:lvlText w:val=""/>
      <w:lvlJc w:val="left"/>
      <w:pPr>
        <w:ind w:left="2880" w:hanging="360"/>
      </w:pPr>
      <w:rPr>
        <w:rFonts w:ascii="Symbol" w:hAnsi="Symbol" w:hint="default"/>
      </w:rPr>
    </w:lvl>
    <w:lvl w:ilvl="4" w:tplc="D4CAF91A">
      <w:start w:val="1"/>
      <w:numFmt w:val="bullet"/>
      <w:lvlText w:val="o"/>
      <w:lvlJc w:val="left"/>
      <w:pPr>
        <w:ind w:left="3600" w:hanging="360"/>
      </w:pPr>
      <w:rPr>
        <w:rFonts w:ascii="Courier New" w:hAnsi="Courier New" w:cs="Times New Roman" w:hint="default"/>
      </w:rPr>
    </w:lvl>
    <w:lvl w:ilvl="5" w:tplc="E32EF64A">
      <w:start w:val="1"/>
      <w:numFmt w:val="bullet"/>
      <w:lvlText w:val=""/>
      <w:lvlJc w:val="left"/>
      <w:pPr>
        <w:ind w:left="4320" w:hanging="360"/>
      </w:pPr>
      <w:rPr>
        <w:rFonts w:ascii="Wingdings" w:hAnsi="Wingdings" w:hint="default"/>
      </w:rPr>
    </w:lvl>
    <w:lvl w:ilvl="6" w:tplc="31444C18">
      <w:start w:val="1"/>
      <w:numFmt w:val="bullet"/>
      <w:lvlText w:val=""/>
      <w:lvlJc w:val="left"/>
      <w:pPr>
        <w:ind w:left="5040" w:hanging="360"/>
      </w:pPr>
      <w:rPr>
        <w:rFonts w:ascii="Symbol" w:hAnsi="Symbol" w:hint="default"/>
      </w:rPr>
    </w:lvl>
    <w:lvl w:ilvl="7" w:tplc="B0903ADE">
      <w:start w:val="1"/>
      <w:numFmt w:val="bullet"/>
      <w:lvlText w:val="o"/>
      <w:lvlJc w:val="left"/>
      <w:pPr>
        <w:ind w:left="5760" w:hanging="360"/>
      </w:pPr>
      <w:rPr>
        <w:rFonts w:ascii="Courier New" w:hAnsi="Courier New" w:cs="Times New Roman" w:hint="default"/>
      </w:rPr>
    </w:lvl>
    <w:lvl w:ilvl="8" w:tplc="E40C3CCC">
      <w:start w:val="1"/>
      <w:numFmt w:val="bullet"/>
      <w:lvlText w:val=""/>
      <w:lvlJc w:val="left"/>
      <w:pPr>
        <w:ind w:left="6480" w:hanging="360"/>
      </w:pPr>
      <w:rPr>
        <w:rFonts w:ascii="Wingdings" w:hAnsi="Wingdings" w:hint="default"/>
      </w:rPr>
    </w:lvl>
  </w:abstractNum>
  <w:abstractNum w:abstractNumId="6" w15:restartNumberingAfterBreak="0">
    <w:nsid w:val="1E359613"/>
    <w:multiLevelType w:val="hybridMultilevel"/>
    <w:tmpl w:val="B948AA8C"/>
    <w:lvl w:ilvl="0" w:tplc="43E29EF6">
      <w:start w:val="1"/>
      <w:numFmt w:val="bullet"/>
      <w:lvlText w:val=""/>
      <w:lvlJc w:val="left"/>
      <w:pPr>
        <w:ind w:left="720" w:hanging="360"/>
      </w:pPr>
      <w:rPr>
        <w:rFonts w:ascii="Symbol" w:hAnsi="Symbol" w:hint="default"/>
      </w:rPr>
    </w:lvl>
    <w:lvl w:ilvl="1" w:tplc="E9C6EFEE">
      <w:start w:val="1"/>
      <w:numFmt w:val="bullet"/>
      <w:lvlText w:val="o"/>
      <w:lvlJc w:val="left"/>
      <w:pPr>
        <w:ind w:left="1440" w:hanging="360"/>
      </w:pPr>
      <w:rPr>
        <w:rFonts w:ascii="Courier New" w:hAnsi="Courier New" w:hint="default"/>
      </w:rPr>
    </w:lvl>
    <w:lvl w:ilvl="2" w:tplc="35A09772">
      <w:start w:val="1"/>
      <w:numFmt w:val="bullet"/>
      <w:lvlText w:val=""/>
      <w:lvlJc w:val="left"/>
      <w:pPr>
        <w:ind w:left="2160" w:hanging="360"/>
      </w:pPr>
      <w:rPr>
        <w:rFonts w:ascii="Wingdings" w:hAnsi="Wingdings" w:hint="default"/>
      </w:rPr>
    </w:lvl>
    <w:lvl w:ilvl="3" w:tplc="571AEC4C">
      <w:start w:val="1"/>
      <w:numFmt w:val="bullet"/>
      <w:lvlText w:val=""/>
      <w:lvlJc w:val="left"/>
      <w:pPr>
        <w:ind w:left="2880" w:hanging="360"/>
      </w:pPr>
      <w:rPr>
        <w:rFonts w:ascii="Symbol" w:hAnsi="Symbol" w:hint="default"/>
      </w:rPr>
    </w:lvl>
    <w:lvl w:ilvl="4" w:tplc="E0DA985E">
      <w:start w:val="1"/>
      <w:numFmt w:val="bullet"/>
      <w:lvlText w:val="o"/>
      <w:lvlJc w:val="left"/>
      <w:pPr>
        <w:ind w:left="3600" w:hanging="360"/>
      </w:pPr>
      <w:rPr>
        <w:rFonts w:ascii="Courier New" w:hAnsi="Courier New" w:hint="default"/>
      </w:rPr>
    </w:lvl>
    <w:lvl w:ilvl="5" w:tplc="C1DC9874">
      <w:start w:val="1"/>
      <w:numFmt w:val="bullet"/>
      <w:lvlText w:val=""/>
      <w:lvlJc w:val="left"/>
      <w:pPr>
        <w:ind w:left="4320" w:hanging="360"/>
      </w:pPr>
      <w:rPr>
        <w:rFonts w:ascii="Wingdings" w:hAnsi="Wingdings" w:hint="default"/>
      </w:rPr>
    </w:lvl>
    <w:lvl w:ilvl="6" w:tplc="2A2646BC">
      <w:start w:val="1"/>
      <w:numFmt w:val="bullet"/>
      <w:lvlText w:val=""/>
      <w:lvlJc w:val="left"/>
      <w:pPr>
        <w:ind w:left="5040" w:hanging="360"/>
      </w:pPr>
      <w:rPr>
        <w:rFonts w:ascii="Symbol" w:hAnsi="Symbol" w:hint="default"/>
      </w:rPr>
    </w:lvl>
    <w:lvl w:ilvl="7" w:tplc="F3B2B1A0">
      <w:start w:val="1"/>
      <w:numFmt w:val="bullet"/>
      <w:lvlText w:val="o"/>
      <w:lvlJc w:val="left"/>
      <w:pPr>
        <w:ind w:left="5760" w:hanging="360"/>
      </w:pPr>
      <w:rPr>
        <w:rFonts w:ascii="Courier New" w:hAnsi="Courier New" w:hint="default"/>
      </w:rPr>
    </w:lvl>
    <w:lvl w:ilvl="8" w:tplc="F10ABB86">
      <w:start w:val="1"/>
      <w:numFmt w:val="bullet"/>
      <w:lvlText w:val=""/>
      <w:lvlJc w:val="left"/>
      <w:pPr>
        <w:ind w:left="6480" w:hanging="360"/>
      </w:pPr>
      <w:rPr>
        <w:rFonts w:ascii="Wingdings" w:hAnsi="Wingdings" w:hint="default"/>
      </w:rPr>
    </w:lvl>
  </w:abstractNum>
  <w:abstractNum w:abstractNumId="7" w15:restartNumberingAfterBreak="0">
    <w:nsid w:val="22111532"/>
    <w:multiLevelType w:val="hybridMultilevel"/>
    <w:tmpl w:val="998ABB54"/>
    <w:lvl w:ilvl="0" w:tplc="31D880DC">
      <w:start w:val="1"/>
      <w:numFmt w:val="bullet"/>
      <w:lvlText w:val=""/>
      <w:lvlJc w:val="left"/>
      <w:pPr>
        <w:ind w:left="720" w:hanging="360"/>
      </w:pPr>
      <w:rPr>
        <w:rFonts w:ascii="Symbol" w:hAnsi="Symbol" w:hint="default"/>
      </w:rPr>
    </w:lvl>
    <w:lvl w:ilvl="1" w:tplc="F4BC7C38">
      <w:start w:val="1"/>
      <w:numFmt w:val="bullet"/>
      <w:lvlText w:val="o"/>
      <w:lvlJc w:val="left"/>
      <w:pPr>
        <w:ind w:left="1440" w:hanging="360"/>
      </w:pPr>
      <w:rPr>
        <w:rFonts w:ascii="Courier New" w:hAnsi="Courier New" w:hint="default"/>
      </w:rPr>
    </w:lvl>
    <w:lvl w:ilvl="2" w:tplc="04B620B2">
      <w:start w:val="1"/>
      <w:numFmt w:val="bullet"/>
      <w:lvlText w:val=""/>
      <w:lvlJc w:val="left"/>
      <w:pPr>
        <w:ind w:left="2160" w:hanging="360"/>
      </w:pPr>
      <w:rPr>
        <w:rFonts w:ascii="Wingdings" w:hAnsi="Wingdings" w:hint="default"/>
      </w:rPr>
    </w:lvl>
    <w:lvl w:ilvl="3" w:tplc="B59CBAF8">
      <w:start w:val="1"/>
      <w:numFmt w:val="bullet"/>
      <w:lvlText w:val=""/>
      <w:lvlJc w:val="left"/>
      <w:pPr>
        <w:ind w:left="2880" w:hanging="360"/>
      </w:pPr>
      <w:rPr>
        <w:rFonts w:ascii="Symbol" w:hAnsi="Symbol" w:hint="default"/>
      </w:rPr>
    </w:lvl>
    <w:lvl w:ilvl="4" w:tplc="60F2B2EA">
      <w:start w:val="1"/>
      <w:numFmt w:val="bullet"/>
      <w:lvlText w:val="o"/>
      <w:lvlJc w:val="left"/>
      <w:pPr>
        <w:ind w:left="3600" w:hanging="360"/>
      </w:pPr>
      <w:rPr>
        <w:rFonts w:ascii="Courier New" w:hAnsi="Courier New" w:hint="default"/>
      </w:rPr>
    </w:lvl>
    <w:lvl w:ilvl="5" w:tplc="665C3D6E">
      <w:start w:val="1"/>
      <w:numFmt w:val="bullet"/>
      <w:lvlText w:val=""/>
      <w:lvlJc w:val="left"/>
      <w:pPr>
        <w:ind w:left="4320" w:hanging="360"/>
      </w:pPr>
      <w:rPr>
        <w:rFonts w:ascii="Wingdings" w:hAnsi="Wingdings" w:hint="default"/>
      </w:rPr>
    </w:lvl>
    <w:lvl w:ilvl="6" w:tplc="3502D9C8">
      <w:start w:val="1"/>
      <w:numFmt w:val="bullet"/>
      <w:lvlText w:val=""/>
      <w:lvlJc w:val="left"/>
      <w:pPr>
        <w:ind w:left="5040" w:hanging="360"/>
      </w:pPr>
      <w:rPr>
        <w:rFonts w:ascii="Symbol" w:hAnsi="Symbol" w:hint="default"/>
      </w:rPr>
    </w:lvl>
    <w:lvl w:ilvl="7" w:tplc="45BA4024">
      <w:start w:val="1"/>
      <w:numFmt w:val="bullet"/>
      <w:lvlText w:val="o"/>
      <w:lvlJc w:val="left"/>
      <w:pPr>
        <w:ind w:left="5760" w:hanging="360"/>
      </w:pPr>
      <w:rPr>
        <w:rFonts w:ascii="Courier New" w:hAnsi="Courier New" w:hint="default"/>
      </w:rPr>
    </w:lvl>
    <w:lvl w:ilvl="8" w:tplc="0A026352">
      <w:start w:val="1"/>
      <w:numFmt w:val="bullet"/>
      <w:lvlText w:val=""/>
      <w:lvlJc w:val="left"/>
      <w:pPr>
        <w:ind w:left="6480" w:hanging="360"/>
      </w:pPr>
      <w:rPr>
        <w:rFonts w:ascii="Wingdings" w:hAnsi="Wingdings" w:hint="default"/>
      </w:rPr>
    </w:lvl>
  </w:abstractNum>
  <w:abstractNum w:abstractNumId="8" w15:restartNumberingAfterBreak="0">
    <w:nsid w:val="45297F85"/>
    <w:multiLevelType w:val="hybridMultilevel"/>
    <w:tmpl w:val="BC4A1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BB2F54"/>
    <w:multiLevelType w:val="multilevel"/>
    <w:tmpl w:val="CBD0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CD5A2A1"/>
    <w:multiLevelType w:val="hybridMultilevel"/>
    <w:tmpl w:val="52CA8BD0"/>
    <w:lvl w:ilvl="0" w:tplc="1D4899B4">
      <w:start w:val="1"/>
      <w:numFmt w:val="bullet"/>
      <w:lvlText w:val=""/>
      <w:lvlJc w:val="left"/>
      <w:pPr>
        <w:ind w:left="720" w:hanging="360"/>
      </w:pPr>
      <w:rPr>
        <w:rFonts w:ascii="Symbol" w:hAnsi="Symbol" w:hint="default"/>
      </w:rPr>
    </w:lvl>
    <w:lvl w:ilvl="1" w:tplc="FDA8AA9E">
      <w:start w:val="1"/>
      <w:numFmt w:val="bullet"/>
      <w:lvlText w:val="o"/>
      <w:lvlJc w:val="left"/>
      <w:pPr>
        <w:ind w:left="1440" w:hanging="360"/>
      </w:pPr>
      <w:rPr>
        <w:rFonts w:ascii="Courier New" w:hAnsi="Courier New" w:hint="default"/>
      </w:rPr>
    </w:lvl>
    <w:lvl w:ilvl="2" w:tplc="22847D80">
      <w:start w:val="1"/>
      <w:numFmt w:val="bullet"/>
      <w:lvlText w:val=""/>
      <w:lvlJc w:val="left"/>
      <w:pPr>
        <w:ind w:left="2160" w:hanging="360"/>
      </w:pPr>
      <w:rPr>
        <w:rFonts w:ascii="Wingdings" w:hAnsi="Wingdings" w:hint="default"/>
      </w:rPr>
    </w:lvl>
    <w:lvl w:ilvl="3" w:tplc="387EC726">
      <w:start w:val="1"/>
      <w:numFmt w:val="bullet"/>
      <w:lvlText w:val=""/>
      <w:lvlJc w:val="left"/>
      <w:pPr>
        <w:ind w:left="2880" w:hanging="360"/>
      </w:pPr>
      <w:rPr>
        <w:rFonts w:ascii="Symbol" w:hAnsi="Symbol" w:hint="default"/>
      </w:rPr>
    </w:lvl>
    <w:lvl w:ilvl="4" w:tplc="990E5EA4">
      <w:start w:val="1"/>
      <w:numFmt w:val="bullet"/>
      <w:lvlText w:val="o"/>
      <w:lvlJc w:val="left"/>
      <w:pPr>
        <w:ind w:left="3600" w:hanging="360"/>
      </w:pPr>
      <w:rPr>
        <w:rFonts w:ascii="Courier New" w:hAnsi="Courier New" w:hint="default"/>
      </w:rPr>
    </w:lvl>
    <w:lvl w:ilvl="5" w:tplc="3A0C52EE">
      <w:start w:val="1"/>
      <w:numFmt w:val="bullet"/>
      <w:lvlText w:val=""/>
      <w:lvlJc w:val="left"/>
      <w:pPr>
        <w:ind w:left="4320" w:hanging="360"/>
      </w:pPr>
      <w:rPr>
        <w:rFonts w:ascii="Wingdings" w:hAnsi="Wingdings" w:hint="default"/>
      </w:rPr>
    </w:lvl>
    <w:lvl w:ilvl="6" w:tplc="E0E2D0D0">
      <w:start w:val="1"/>
      <w:numFmt w:val="bullet"/>
      <w:lvlText w:val=""/>
      <w:lvlJc w:val="left"/>
      <w:pPr>
        <w:ind w:left="5040" w:hanging="360"/>
      </w:pPr>
      <w:rPr>
        <w:rFonts w:ascii="Symbol" w:hAnsi="Symbol" w:hint="default"/>
      </w:rPr>
    </w:lvl>
    <w:lvl w:ilvl="7" w:tplc="72DAB572">
      <w:start w:val="1"/>
      <w:numFmt w:val="bullet"/>
      <w:lvlText w:val="o"/>
      <w:lvlJc w:val="left"/>
      <w:pPr>
        <w:ind w:left="5760" w:hanging="360"/>
      </w:pPr>
      <w:rPr>
        <w:rFonts w:ascii="Courier New" w:hAnsi="Courier New" w:hint="default"/>
      </w:rPr>
    </w:lvl>
    <w:lvl w:ilvl="8" w:tplc="8C5AC962">
      <w:start w:val="1"/>
      <w:numFmt w:val="bullet"/>
      <w:lvlText w:val=""/>
      <w:lvlJc w:val="left"/>
      <w:pPr>
        <w:ind w:left="6480" w:hanging="360"/>
      </w:pPr>
      <w:rPr>
        <w:rFonts w:ascii="Wingdings" w:hAnsi="Wingdings" w:hint="default"/>
      </w:rPr>
    </w:lvl>
  </w:abstractNum>
  <w:abstractNum w:abstractNumId="11" w15:restartNumberingAfterBreak="0">
    <w:nsid w:val="783A08CB"/>
    <w:multiLevelType w:val="hybridMultilevel"/>
    <w:tmpl w:val="14685FF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38034492">
    <w:abstractNumId w:val="6"/>
  </w:num>
  <w:num w:numId="2" w16cid:durableId="984163514">
    <w:abstractNumId w:val="7"/>
  </w:num>
  <w:num w:numId="3" w16cid:durableId="243534384">
    <w:abstractNumId w:val="0"/>
  </w:num>
  <w:num w:numId="4" w16cid:durableId="1650015491">
    <w:abstractNumId w:val="10"/>
  </w:num>
  <w:num w:numId="5" w16cid:durableId="839467860">
    <w:abstractNumId w:val="3"/>
  </w:num>
  <w:num w:numId="6" w16cid:durableId="391347467">
    <w:abstractNumId w:val="9"/>
  </w:num>
  <w:num w:numId="7" w16cid:durableId="1691444173">
    <w:abstractNumId w:val="2"/>
  </w:num>
  <w:num w:numId="8" w16cid:durableId="1748844053">
    <w:abstractNumId w:val="1"/>
  </w:num>
  <w:num w:numId="9" w16cid:durableId="1391462958">
    <w:abstractNumId w:val="8"/>
  </w:num>
  <w:num w:numId="10" w16cid:durableId="128334150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102483149">
    <w:abstractNumId w:val="5"/>
  </w:num>
  <w:num w:numId="12" w16cid:durableId="337122277">
    <w:abstractNumId w:val="4"/>
  </w:num>
  <w:num w:numId="13" w16cid:durableId="20839894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106"/>
    <w:rsid w:val="0001237F"/>
    <w:rsid w:val="00012B0D"/>
    <w:rsid w:val="00023FAF"/>
    <w:rsid w:val="00027DD2"/>
    <w:rsid w:val="000311D4"/>
    <w:rsid w:val="00045BE4"/>
    <w:rsid w:val="000519BB"/>
    <w:rsid w:val="00052406"/>
    <w:rsid w:val="0006064C"/>
    <w:rsid w:val="0007113B"/>
    <w:rsid w:val="00071F15"/>
    <w:rsid w:val="00073790"/>
    <w:rsid w:val="00082F1D"/>
    <w:rsid w:val="000830EB"/>
    <w:rsid w:val="000934AC"/>
    <w:rsid w:val="000A3173"/>
    <w:rsid w:val="000B3547"/>
    <w:rsid w:val="000B4F61"/>
    <w:rsid w:val="000B5241"/>
    <w:rsid w:val="000D17C4"/>
    <w:rsid w:val="000E2F8E"/>
    <w:rsid w:val="000F7253"/>
    <w:rsid w:val="00107E1B"/>
    <w:rsid w:val="00116903"/>
    <w:rsid w:val="00117C5A"/>
    <w:rsid w:val="00122742"/>
    <w:rsid w:val="00126EB5"/>
    <w:rsid w:val="00132622"/>
    <w:rsid w:val="00141172"/>
    <w:rsid w:val="00141819"/>
    <w:rsid w:val="00144A18"/>
    <w:rsid w:val="00157106"/>
    <w:rsid w:val="001663F8"/>
    <w:rsid w:val="00174390"/>
    <w:rsid w:val="00195168"/>
    <w:rsid w:val="0019644E"/>
    <w:rsid w:val="001B00CA"/>
    <w:rsid w:val="001B103A"/>
    <w:rsid w:val="001C11F9"/>
    <w:rsid w:val="001D1AC2"/>
    <w:rsid w:val="001F5370"/>
    <w:rsid w:val="00202880"/>
    <w:rsid w:val="002029BA"/>
    <w:rsid w:val="00211034"/>
    <w:rsid w:val="00215C82"/>
    <w:rsid w:val="002242A4"/>
    <w:rsid w:val="0023644C"/>
    <w:rsid w:val="0023651A"/>
    <w:rsid w:val="002414B2"/>
    <w:rsid w:val="00246099"/>
    <w:rsid w:val="00266E54"/>
    <w:rsid w:val="00281539"/>
    <w:rsid w:val="002846E1"/>
    <w:rsid w:val="002861A9"/>
    <w:rsid w:val="00290687"/>
    <w:rsid w:val="00290FFD"/>
    <w:rsid w:val="00296053"/>
    <w:rsid w:val="002A271C"/>
    <w:rsid w:val="002A31E5"/>
    <w:rsid w:val="002B4237"/>
    <w:rsid w:val="002C0351"/>
    <w:rsid w:val="002D1817"/>
    <w:rsid w:val="002D7F77"/>
    <w:rsid w:val="002E186B"/>
    <w:rsid w:val="002F14E3"/>
    <w:rsid w:val="002F6FBA"/>
    <w:rsid w:val="00303771"/>
    <w:rsid w:val="00314689"/>
    <w:rsid w:val="00315644"/>
    <w:rsid w:val="00320DC7"/>
    <w:rsid w:val="00322C1A"/>
    <w:rsid w:val="003277F9"/>
    <w:rsid w:val="0034312A"/>
    <w:rsid w:val="00347C4F"/>
    <w:rsid w:val="00354836"/>
    <w:rsid w:val="00354EA7"/>
    <w:rsid w:val="0035730A"/>
    <w:rsid w:val="00360B3D"/>
    <w:rsid w:val="003655BB"/>
    <w:rsid w:val="00366C26"/>
    <w:rsid w:val="003670FF"/>
    <w:rsid w:val="0038277A"/>
    <w:rsid w:val="003907DC"/>
    <w:rsid w:val="00393F59"/>
    <w:rsid w:val="003A3429"/>
    <w:rsid w:val="003B514A"/>
    <w:rsid w:val="003B532F"/>
    <w:rsid w:val="003B61C1"/>
    <w:rsid w:val="003C2D76"/>
    <w:rsid w:val="003D4237"/>
    <w:rsid w:val="003E1952"/>
    <w:rsid w:val="00401AAF"/>
    <w:rsid w:val="00425FC7"/>
    <w:rsid w:val="00434D5E"/>
    <w:rsid w:val="00451438"/>
    <w:rsid w:val="004533CF"/>
    <w:rsid w:val="00454E38"/>
    <w:rsid w:val="00454F7D"/>
    <w:rsid w:val="00472CCF"/>
    <w:rsid w:val="004A00B9"/>
    <w:rsid w:val="004A65C5"/>
    <w:rsid w:val="004B4981"/>
    <w:rsid w:val="004C17C8"/>
    <w:rsid w:val="004C3F61"/>
    <w:rsid w:val="004C4C78"/>
    <w:rsid w:val="004E394D"/>
    <w:rsid w:val="004F3D6C"/>
    <w:rsid w:val="004F7C84"/>
    <w:rsid w:val="005018D9"/>
    <w:rsid w:val="00506A70"/>
    <w:rsid w:val="00537972"/>
    <w:rsid w:val="005624BF"/>
    <w:rsid w:val="005657EC"/>
    <w:rsid w:val="00572D0B"/>
    <w:rsid w:val="00575E99"/>
    <w:rsid w:val="005805A7"/>
    <w:rsid w:val="0058106B"/>
    <w:rsid w:val="00586C0D"/>
    <w:rsid w:val="00593E39"/>
    <w:rsid w:val="005A350D"/>
    <w:rsid w:val="005A62E3"/>
    <w:rsid w:val="005D20C5"/>
    <w:rsid w:val="005E6A9E"/>
    <w:rsid w:val="005E7613"/>
    <w:rsid w:val="005E7D20"/>
    <w:rsid w:val="005F1203"/>
    <w:rsid w:val="005F14C9"/>
    <w:rsid w:val="00601343"/>
    <w:rsid w:val="0060269D"/>
    <w:rsid w:val="0063426D"/>
    <w:rsid w:val="00642EAC"/>
    <w:rsid w:val="00646D6A"/>
    <w:rsid w:val="006477F5"/>
    <w:rsid w:val="00657461"/>
    <w:rsid w:val="0066026B"/>
    <w:rsid w:val="00661147"/>
    <w:rsid w:val="006623D5"/>
    <w:rsid w:val="006665F4"/>
    <w:rsid w:val="006802B3"/>
    <w:rsid w:val="006853EA"/>
    <w:rsid w:val="00687358"/>
    <w:rsid w:val="00695AC2"/>
    <w:rsid w:val="006A677F"/>
    <w:rsid w:val="006A6F28"/>
    <w:rsid w:val="006D36BB"/>
    <w:rsid w:val="006F6069"/>
    <w:rsid w:val="006F7437"/>
    <w:rsid w:val="00704136"/>
    <w:rsid w:val="0071008D"/>
    <w:rsid w:val="007116B2"/>
    <w:rsid w:val="007249C0"/>
    <w:rsid w:val="007259C8"/>
    <w:rsid w:val="00742D31"/>
    <w:rsid w:val="00745E86"/>
    <w:rsid w:val="00753F14"/>
    <w:rsid w:val="007636BA"/>
    <w:rsid w:val="0077422B"/>
    <w:rsid w:val="007754CF"/>
    <w:rsid w:val="00781535"/>
    <w:rsid w:val="007833EA"/>
    <w:rsid w:val="00785A81"/>
    <w:rsid w:val="0078665C"/>
    <w:rsid w:val="00791606"/>
    <w:rsid w:val="00797395"/>
    <w:rsid w:val="007B1F30"/>
    <w:rsid w:val="007B57AC"/>
    <w:rsid w:val="007C0D6B"/>
    <w:rsid w:val="007C148A"/>
    <w:rsid w:val="007D3482"/>
    <w:rsid w:val="007E1360"/>
    <w:rsid w:val="00831566"/>
    <w:rsid w:val="00834748"/>
    <w:rsid w:val="0083729B"/>
    <w:rsid w:val="00851352"/>
    <w:rsid w:val="008A73BD"/>
    <w:rsid w:val="008B4EC2"/>
    <w:rsid w:val="008C7575"/>
    <w:rsid w:val="008E0B24"/>
    <w:rsid w:val="008E7E1F"/>
    <w:rsid w:val="008F397C"/>
    <w:rsid w:val="008F67A6"/>
    <w:rsid w:val="009162C1"/>
    <w:rsid w:val="009203D3"/>
    <w:rsid w:val="00930351"/>
    <w:rsid w:val="00935086"/>
    <w:rsid w:val="0094553A"/>
    <w:rsid w:val="00961776"/>
    <w:rsid w:val="00972B80"/>
    <w:rsid w:val="00974F72"/>
    <w:rsid w:val="009820D2"/>
    <w:rsid w:val="009973FA"/>
    <w:rsid w:val="009A1153"/>
    <w:rsid w:val="009A2EF1"/>
    <w:rsid w:val="009A3CF4"/>
    <w:rsid w:val="009A3CFD"/>
    <w:rsid w:val="009A6CD0"/>
    <w:rsid w:val="009C45F4"/>
    <w:rsid w:val="009C7191"/>
    <w:rsid w:val="009F15FE"/>
    <w:rsid w:val="009F5002"/>
    <w:rsid w:val="00A0309B"/>
    <w:rsid w:val="00A15E6C"/>
    <w:rsid w:val="00A31287"/>
    <w:rsid w:val="00A31A89"/>
    <w:rsid w:val="00A3775E"/>
    <w:rsid w:val="00A42879"/>
    <w:rsid w:val="00A50BE4"/>
    <w:rsid w:val="00A538B1"/>
    <w:rsid w:val="00A721C6"/>
    <w:rsid w:val="00A72890"/>
    <w:rsid w:val="00A74DB9"/>
    <w:rsid w:val="00A8069E"/>
    <w:rsid w:val="00A810D2"/>
    <w:rsid w:val="00A96959"/>
    <w:rsid w:val="00A96DBB"/>
    <w:rsid w:val="00AA1EB6"/>
    <w:rsid w:val="00AA55FB"/>
    <w:rsid w:val="00AA5CAE"/>
    <w:rsid w:val="00AB0256"/>
    <w:rsid w:val="00AB1768"/>
    <w:rsid w:val="00AB6683"/>
    <w:rsid w:val="00AD2A43"/>
    <w:rsid w:val="00AD457C"/>
    <w:rsid w:val="00AE37FF"/>
    <w:rsid w:val="00AE4B67"/>
    <w:rsid w:val="00AE64EB"/>
    <w:rsid w:val="00AF62BE"/>
    <w:rsid w:val="00B026AD"/>
    <w:rsid w:val="00B04F56"/>
    <w:rsid w:val="00B0641A"/>
    <w:rsid w:val="00B32077"/>
    <w:rsid w:val="00B32BF4"/>
    <w:rsid w:val="00B36A45"/>
    <w:rsid w:val="00B464CD"/>
    <w:rsid w:val="00B47865"/>
    <w:rsid w:val="00B56E3E"/>
    <w:rsid w:val="00B61067"/>
    <w:rsid w:val="00B63B5A"/>
    <w:rsid w:val="00B64FBC"/>
    <w:rsid w:val="00B8435B"/>
    <w:rsid w:val="00BA1781"/>
    <w:rsid w:val="00BC368B"/>
    <w:rsid w:val="00BC5653"/>
    <w:rsid w:val="00BD36A0"/>
    <w:rsid w:val="00BF4719"/>
    <w:rsid w:val="00BF6AFA"/>
    <w:rsid w:val="00BF71DC"/>
    <w:rsid w:val="00C1267F"/>
    <w:rsid w:val="00C2246C"/>
    <w:rsid w:val="00C315D6"/>
    <w:rsid w:val="00C315F7"/>
    <w:rsid w:val="00C35829"/>
    <w:rsid w:val="00C63739"/>
    <w:rsid w:val="00C83874"/>
    <w:rsid w:val="00C83AB3"/>
    <w:rsid w:val="00CA3A5E"/>
    <w:rsid w:val="00CA4462"/>
    <w:rsid w:val="00CA53A7"/>
    <w:rsid w:val="00CA7E74"/>
    <w:rsid w:val="00CB14A4"/>
    <w:rsid w:val="00CD7327"/>
    <w:rsid w:val="00CE29A3"/>
    <w:rsid w:val="00CE5F66"/>
    <w:rsid w:val="00CF5D16"/>
    <w:rsid w:val="00D13799"/>
    <w:rsid w:val="00D1475B"/>
    <w:rsid w:val="00D2393F"/>
    <w:rsid w:val="00D35638"/>
    <w:rsid w:val="00D36F5C"/>
    <w:rsid w:val="00D50F9D"/>
    <w:rsid w:val="00D55C56"/>
    <w:rsid w:val="00D602FF"/>
    <w:rsid w:val="00D615AE"/>
    <w:rsid w:val="00D6223C"/>
    <w:rsid w:val="00D72487"/>
    <w:rsid w:val="00D749BB"/>
    <w:rsid w:val="00D76791"/>
    <w:rsid w:val="00D931D2"/>
    <w:rsid w:val="00DB4402"/>
    <w:rsid w:val="00DB7BED"/>
    <w:rsid w:val="00DC0815"/>
    <w:rsid w:val="00DC11BA"/>
    <w:rsid w:val="00DD3086"/>
    <w:rsid w:val="00DD6D7E"/>
    <w:rsid w:val="00DE3DCC"/>
    <w:rsid w:val="00DE57D5"/>
    <w:rsid w:val="00DF1497"/>
    <w:rsid w:val="00DF4F26"/>
    <w:rsid w:val="00E000FF"/>
    <w:rsid w:val="00E044CE"/>
    <w:rsid w:val="00E14819"/>
    <w:rsid w:val="00E2184D"/>
    <w:rsid w:val="00E41B56"/>
    <w:rsid w:val="00E441E1"/>
    <w:rsid w:val="00E52E38"/>
    <w:rsid w:val="00E553F6"/>
    <w:rsid w:val="00E6240C"/>
    <w:rsid w:val="00E630F6"/>
    <w:rsid w:val="00E74B7F"/>
    <w:rsid w:val="00E853F1"/>
    <w:rsid w:val="00E8551C"/>
    <w:rsid w:val="00E8718A"/>
    <w:rsid w:val="00E90DA9"/>
    <w:rsid w:val="00E96570"/>
    <w:rsid w:val="00EA0C16"/>
    <w:rsid w:val="00EB136A"/>
    <w:rsid w:val="00EC16B7"/>
    <w:rsid w:val="00EE0C5D"/>
    <w:rsid w:val="00F00AF0"/>
    <w:rsid w:val="00F03A79"/>
    <w:rsid w:val="00F0443F"/>
    <w:rsid w:val="00F04C7B"/>
    <w:rsid w:val="00F13E56"/>
    <w:rsid w:val="00F15D6C"/>
    <w:rsid w:val="00F235DC"/>
    <w:rsid w:val="00F271A9"/>
    <w:rsid w:val="00F31606"/>
    <w:rsid w:val="00F5373E"/>
    <w:rsid w:val="00F557D8"/>
    <w:rsid w:val="00F708AD"/>
    <w:rsid w:val="00F71036"/>
    <w:rsid w:val="00F75231"/>
    <w:rsid w:val="00F805D0"/>
    <w:rsid w:val="00F91F34"/>
    <w:rsid w:val="00F93279"/>
    <w:rsid w:val="00FB17F7"/>
    <w:rsid w:val="00FC0DE5"/>
    <w:rsid w:val="00FC58B0"/>
    <w:rsid w:val="00FC73C3"/>
    <w:rsid w:val="00FE1F85"/>
    <w:rsid w:val="00FE41AE"/>
    <w:rsid w:val="00FE4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53404556"/>
  <w15:chartTrackingRefBased/>
  <w15:docId w15:val="{0B38A436-4868-469F-9D23-F2F778799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3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D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F14"/>
    <w:rPr>
      <w:color w:val="0563C1" w:themeColor="hyperlink"/>
      <w:u w:val="single"/>
    </w:rPr>
  </w:style>
  <w:style w:type="character" w:styleId="UnresolvedMention">
    <w:name w:val="Unresolved Mention"/>
    <w:basedOn w:val="DefaultParagraphFont"/>
    <w:uiPriority w:val="99"/>
    <w:semiHidden/>
    <w:unhideWhenUsed/>
    <w:rsid w:val="00753F14"/>
    <w:rPr>
      <w:color w:val="605E5C"/>
      <w:shd w:val="clear" w:color="auto" w:fill="E1DFDD"/>
    </w:rPr>
  </w:style>
  <w:style w:type="paragraph" w:styleId="ListParagraph">
    <w:name w:val="List Paragraph"/>
    <w:basedOn w:val="Normal"/>
    <w:uiPriority w:val="34"/>
    <w:qFormat/>
    <w:rsid w:val="00753F14"/>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CF5D1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973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31D2"/>
    <w:pPr>
      <w:outlineLvl w:val="9"/>
    </w:pPr>
    <w:rPr>
      <w:kern w:val="0"/>
      <w:lang w:val="en-US"/>
      <w14:ligatures w14:val="none"/>
    </w:rPr>
  </w:style>
  <w:style w:type="paragraph" w:styleId="TOC1">
    <w:name w:val="toc 1"/>
    <w:basedOn w:val="Normal"/>
    <w:next w:val="Normal"/>
    <w:autoRedefine/>
    <w:uiPriority w:val="39"/>
    <w:unhideWhenUsed/>
    <w:rsid w:val="00D931D2"/>
    <w:pPr>
      <w:spacing w:after="100"/>
    </w:pPr>
  </w:style>
  <w:style w:type="paragraph" w:styleId="TOC2">
    <w:name w:val="toc 2"/>
    <w:basedOn w:val="Normal"/>
    <w:next w:val="Normal"/>
    <w:autoRedefine/>
    <w:uiPriority w:val="39"/>
    <w:unhideWhenUsed/>
    <w:rsid w:val="00D931D2"/>
    <w:pPr>
      <w:spacing w:after="100"/>
      <w:ind w:left="220"/>
    </w:pPr>
  </w:style>
  <w:style w:type="paragraph" w:styleId="Header">
    <w:name w:val="header"/>
    <w:basedOn w:val="Normal"/>
    <w:link w:val="HeaderChar"/>
    <w:uiPriority w:val="99"/>
    <w:unhideWhenUsed/>
    <w:rsid w:val="00D93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1D2"/>
  </w:style>
  <w:style w:type="paragraph" w:styleId="Footer">
    <w:name w:val="footer"/>
    <w:basedOn w:val="Normal"/>
    <w:link w:val="FooterChar"/>
    <w:uiPriority w:val="99"/>
    <w:unhideWhenUsed/>
    <w:rsid w:val="00D93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1D2"/>
  </w:style>
  <w:style w:type="character" w:styleId="FollowedHyperlink">
    <w:name w:val="FollowedHyperlink"/>
    <w:basedOn w:val="DefaultParagraphFont"/>
    <w:uiPriority w:val="99"/>
    <w:semiHidden/>
    <w:unhideWhenUsed/>
    <w:rsid w:val="005E7D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8986">
      <w:bodyDiv w:val="1"/>
      <w:marLeft w:val="0"/>
      <w:marRight w:val="0"/>
      <w:marTop w:val="0"/>
      <w:marBottom w:val="0"/>
      <w:divBdr>
        <w:top w:val="none" w:sz="0" w:space="0" w:color="auto"/>
        <w:left w:val="none" w:sz="0" w:space="0" w:color="auto"/>
        <w:bottom w:val="none" w:sz="0" w:space="0" w:color="auto"/>
        <w:right w:val="none" w:sz="0" w:space="0" w:color="auto"/>
      </w:divBdr>
      <w:divsChild>
        <w:div w:id="1174147890">
          <w:marLeft w:val="0"/>
          <w:marRight w:val="0"/>
          <w:marTop w:val="0"/>
          <w:marBottom w:val="0"/>
          <w:divBdr>
            <w:top w:val="none" w:sz="0" w:space="0" w:color="auto"/>
            <w:left w:val="none" w:sz="0" w:space="0" w:color="auto"/>
            <w:bottom w:val="none" w:sz="0" w:space="0" w:color="auto"/>
            <w:right w:val="none" w:sz="0" w:space="0" w:color="auto"/>
          </w:divBdr>
        </w:div>
      </w:divsChild>
    </w:div>
    <w:div w:id="81949808">
      <w:bodyDiv w:val="1"/>
      <w:marLeft w:val="0"/>
      <w:marRight w:val="0"/>
      <w:marTop w:val="0"/>
      <w:marBottom w:val="0"/>
      <w:divBdr>
        <w:top w:val="none" w:sz="0" w:space="0" w:color="auto"/>
        <w:left w:val="none" w:sz="0" w:space="0" w:color="auto"/>
        <w:bottom w:val="none" w:sz="0" w:space="0" w:color="auto"/>
        <w:right w:val="none" w:sz="0" w:space="0" w:color="auto"/>
      </w:divBdr>
      <w:divsChild>
        <w:div w:id="440300579">
          <w:marLeft w:val="144"/>
          <w:marRight w:val="0"/>
          <w:marTop w:val="240"/>
          <w:marBottom w:val="40"/>
          <w:divBdr>
            <w:top w:val="none" w:sz="0" w:space="0" w:color="auto"/>
            <w:left w:val="none" w:sz="0" w:space="0" w:color="auto"/>
            <w:bottom w:val="none" w:sz="0" w:space="0" w:color="auto"/>
            <w:right w:val="none" w:sz="0" w:space="0" w:color="auto"/>
          </w:divBdr>
        </w:div>
      </w:divsChild>
    </w:div>
    <w:div w:id="84574043">
      <w:bodyDiv w:val="1"/>
      <w:marLeft w:val="0"/>
      <w:marRight w:val="0"/>
      <w:marTop w:val="0"/>
      <w:marBottom w:val="0"/>
      <w:divBdr>
        <w:top w:val="none" w:sz="0" w:space="0" w:color="auto"/>
        <w:left w:val="none" w:sz="0" w:space="0" w:color="auto"/>
        <w:bottom w:val="none" w:sz="0" w:space="0" w:color="auto"/>
        <w:right w:val="none" w:sz="0" w:space="0" w:color="auto"/>
      </w:divBdr>
    </w:div>
    <w:div w:id="169221835">
      <w:bodyDiv w:val="1"/>
      <w:marLeft w:val="0"/>
      <w:marRight w:val="0"/>
      <w:marTop w:val="0"/>
      <w:marBottom w:val="0"/>
      <w:divBdr>
        <w:top w:val="none" w:sz="0" w:space="0" w:color="auto"/>
        <w:left w:val="none" w:sz="0" w:space="0" w:color="auto"/>
        <w:bottom w:val="none" w:sz="0" w:space="0" w:color="auto"/>
        <w:right w:val="none" w:sz="0" w:space="0" w:color="auto"/>
      </w:divBdr>
      <w:divsChild>
        <w:div w:id="1946766061">
          <w:marLeft w:val="0"/>
          <w:marRight w:val="0"/>
          <w:marTop w:val="0"/>
          <w:marBottom w:val="0"/>
          <w:divBdr>
            <w:top w:val="none" w:sz="0" w:space="0" w:color="auto"/>
            <w:left w:val="none" w:sz="0" w:space="0" w:color="auto"/>
            <w:bottom w:val="none" w:sz="0" w:space="0" w:color="auto"/>
            <w:right w:val="none" w:sz="0" w:space="0" w:color="auto"/>
          </w:divBdr>
        </w:div>
      </w:divsChild>
    </w:div>
    <w:div w:id="178860510">
      <w:bodyDiv w:val="1"/>
      <w:marLeft w:val="0"/>
      <w:marRight w:val="0"/>
      <w:marTop w:val="0"/>
      <w:marBottom w:val="0"/>
      <w:divBdr>
        <w:top w:val="none" w:sz="0" w:space="0" w:color="auto"/>
        <w:left w:val="none" w:sz="0" w:space="0" w:color="auto"/>
        <w:bottom w:val="none" w:sz="0" w:space="0" w:color="auto"/>
        <w:right w:val="none" w:sz="0" w:space="0" w:color="auto"/>
      </w:divBdr>
    </w:div>
    <w:div w:id="225073412">
      <w:bodyDiv w:val="1"/>
      <w:marLeft w:val="0"/>
      <w:marRight w:val="0"/>
      <w:marTop w:val="0"/>
      <w:marBottom w:val="0"/>
      <w:divBdr>
        <w:top w:val="none" w:sz="0" w:space="0" w:color="auto"/>
        <w:left w:val="none" w:sz="0" w:space="0" w:color="auto"/>
        <w:bottom w:val="none" w:sz="0" w:space="0" w:color="auto"/>
        <w:right w:val="none" w:sz="0" w:space="0" w:color="auto"/>
      </w:divBdr>
    </w:div>
    <w:div w:id="264076452">
      <w:bodyDiv w:val="1"/>
      <w:marLeft w:val="0"/>
      <w:marRight w:val="0"/>
      <w:marTop w:val="0"/>
      <w:marBottom w:val="0"/>
      <w:divBdr>
        <w:top w:val="none" w:sz="0" w:space="0" w:color="auto"/>
        <w:left w:val="none" w:sz="0" w:space="0" w:color="auto"/>
        <w:bottom w:val="none" w:sz="0" w:space="0" w:color="auto"/>
        <w:right w:val="none" w:sz="0" w:space="0" w:color="auto"/>
      </w:divBdr>
    </w:div>
    <w:div w:id="310137701">
      <w:bodyDiv w:val="1"/>
      <w:marLeft w:val="0"/>
      <w:marRight w:val="0"/>
      <w:marTop w:val="0"/>
      <w:marBottom w:val="0"/>
      <w:divBdr>
        <w:top w:val="none" w:sz="0" w:space="0" w:color="auto"/>
        <w:left w:val="none" w:sz="0" w:space="0" w:color="auto"/>
        <w:bottom w:val="none" w:sz="0" w:space="0" w:color="auto"/>
        <w:right w:val="none" w:sz="0" w:space="0" w:color="auto"/>
      </w:divBdr>
    </w:div>
    <w:div w:id="320232007">
      <w:bodyDiv w:val="1"/>
      <w:marLeft w:val="0"/>
      <w:marRight w:val="0"/>
      <w:marTop w:val="0"/>
      <w:marBottom w:val="0"/>
      <w:divBdr>
        <w:top w:val="none" w:sz="0" w:space="0" w:color="auto"/>
        <w:left w:val="none" w:sz="0" w:space="0" w:color="auto"/>
        <w:bottom w:val="none" w:sz="0" w:space="0" w:color="auto"/>
        <w:right w:val="none" w:sz="0" w:space="0" w:color="auto"/>
      </w:divBdr>
    </w:div>
    <w:div w:id="322704102">
      <w:bodyDiv w:val="1"/>
      <w:marLeft w:val="0"/>
      <w:marRight w:val="0"/>
      <w:marTop w:val="0"/>
      <w:marBottom w:val="0"/>
      <w:divBdr>
        <w:top w:val="none" w:sz="0" w:space="0" w:color="auto"/>
        <w:left w:val="none" w:sz="0" w:space="0" w:color="auto"/>
        <w:bottom w:val="none" w:sz="0" w:space="0" w:color="auto"/>
        <w:right w:val="none" w:sz="0" w:space="0" w:color="auto"/>
      </w:divBdr>
    </w:div>
    <w:div w:id="564682217">
      <w:bodyDiv w:val="1"/>
      <w:marLeft w:val="0"/>
      <w:marRight w:val="0"/>
      <w:marTop w:val="0"/>
      <w:marBottom w:val="0"/>
      <w:divBdr>
        <w:top w:val="none" w:sz="0" w:space="0" w:color="auto"/>
        <w:left w:val="none" w:sz="0" w:space="0" w:color="auto"/>
        <w:bottom w:val="none" w:sz="0" w:space="0" w:color="auto"/>
        <w:right w:val="none" w:sz="0" w:space="0" w:color="auto"/>
      </w:divBdr>
    </w:div>
    <w:div w:id="699285010">
      <w:bodyDiv w:val="1"/>
      <w:marLeft w:val="0"/>
      <w:marRight w:val="0"/>
      <w:marTop w:val="0"/>
      <w:marBottom w:val="0"/>
      <w:divBdr>
        <w:top w:val="none" w:sz="0" w:space="0" w:color="auto"/>
        <w:left w:val="none" w:sz="0" w:space="0" w:color="auto"/>
        <w:bottom w:val="none" w:sz="0" w:space="0" w:color="auto"/>
        <w:right w:val="none" w:sz="0" w:space="0" w:color="auto"/>
      </w:divBdr>
    </w:div>
    <w:div w:id="721440252">
      <w:bodyDiv w:val="1"/>
      <w:marLeft w:val="0"/>
      <w:marRight w:val="0"/>
      <w:marTop w:val="0"/>
      <w:marBottom w:val="0"/>
      <w:divBdr>
        <w:top w:val="none" w:sz="0" w:space="0" w:color="auto"/>
        <w:left w:val="none" w:sz="0" w:space="0" w:color="auto"/>
        <w:bottom w:val="none" w:sz="0" w:space="0" w:color="auto"/>
        <w:right w:val="none" w:sz="0" w:space="0" w:color="auto"/>
      </w:divBdr>
    </w:div>
    <w:div w:id="858080663">
      <w:bodyDiv w:val="1"/>
      <w:marLeft w:val="0"/>
      <w:marRight w:val="0"/>
      <w:marTop w:val="0"/>
      <w:marBottom w:val="0"/>
      <w:divBdr>
        <w:top w:val="none" w:sz="0" w:space="0" w:color="auto"/>
        <w:left w:val="none" w:sz="0" w:space="0" w:color="auto"/>
        <w:bottom w:val="none" w:sz="0" w:space="0" w:color="auto"/>
        <w:right w:val="none" w:sz="0" w:space="0" w:color="auto"/>
      </w:divBdr>
    </w:div>
    <w:div w:id="875314682">
      <w:bodyDiv w:val="1"/>
      <w:marLeft w:val="0"/>
      <w:marRight w:val="0"/>
      <w:marTop w:val="0"/>
      <w:marBottom w:val="0"/>
      <w:divBdr>
        <w:top w:val="none" w:sz="0" w:space="0" w:color="auto"/>
        <w:left w:val="none" w:sz="0" w:space="0" w:color="auto"/>
        <w:bottom w:val="none" w:sz="0" w:space="0" w:color="auto"/>
        <w:right w:val="none" w:sz="0" w:space="0" w:color="auto"/>
      </w:divBdr>
    </w:div>
    <w:div w:id="953247268">
      <w:bodyDiv w:val="1"/>
      <w:marLeft w:val="0"/>
      <w:marRight w:val="0"/>
      <w:marTop w:val="0"/>
      <w:marBottom w:val="0"/>
      <w:divBdr>
        <w:top w:val="none" w:sz="0" w:space="0" w:color="auto"/>
        <w:left w:val="none" w:sz="0" w:space="0" w:color="auto"/>
        <w:bottom w:val="none" w:sz="0" w:space="0" w:color="auto"/>
        <w:right w:val="none" w:sz="0" w:space="0" w:color="auto"/>
      </w:divBdr>
    </w:div>
    <w:div w:id="962350605">
      <w:bodyDiv w:val="1"/>
      <w:marLeft w:val="0"/>
      <w:marRight w:val="0"/>
      <w:marTop w:val="0"/>
      <w:marBottom w:val="0"/>
      <w:divBdr>
        <w:top w:val="none" w:sz="0" w:space="0" w:color="auto"/>
        <w:left w:val="none" w:sz="0" w:space="0" w:color="auto"/>
        <w:bottom w:val="none" w:sz="0" w:space="0" w:color="auto"/>
        <w:right w:val="none" w:sz="0" w:space="0" w:color="auto"/>
      </w:divBdr>
    </w:div>
    <w:div w:id="968705631">
      <w:bodyDiv w:val="1"/>
      <w:marLeft w:val="0"/>
      <w:marRight w:val="0"/>
      <w:marTop w:val="0"/>
      <w:marBottom w:val="0"/>
      <w:divBdr>
        <w:top w:val="none" w:sz="0" w:space="0" w:color="auto"/>
        <w:left w:val="none" w:sz="0" w:space="0" w:color="auto"/>
        <w:bottom w:val="none" w:sz="0" w:space="0" w:color="auto"/>
        <w:right w:val="none" w:sz="0" w:space="0" w:color="auto"/>
      </w:divBdr>
      <w:divsChild>
        <w:div w:id="1494373610">
          <w:marLeft w:val="0"/>
          <w:marRight w:val="0"/>
          <w:marTop w:val="0"/>
          <w:marBottom w:val="0"/>
          <w:divBdr>
            <w:top w:val="none" w:sz="0" w:space="0" w:color="auto"/>
            <w:left w:val="none" w:sz="0" w:space="0" w:color="auto"/>
            <w:bottom w:val="none" w:sz="0" w:space="0" w:color="auto"/>
            <w:right w:val="none" w:sz="0" w:space="0" w:color="auto"/>
          </w:divBdr>
        </w:div>
      </w:divsChild>
    </w:div>
    <w:div w:id="976028271">
      <w:bodyDiv w:val="1"/>
      <w:marLeft w:val="0"/>
      <w:marRight w:val="0"/>
      <w:marTop w:val="0"/>
      <w:marBottom w:val="0"/>
      <w:divBdr>
        <w:top w:val="none" w:sz="0" w:space="0" w:color="auto"/>
        <w:left w:val="none" w:sz="0" w:space="0" w:color="auto"/>
        <w:bottom w:val="none" w:sz="0" w:space="0" w:color="auto"/>
        <w:right w:val="none" w:sz="0" w:space="0" w:color="auto"/>
      </w:divBdr>
    </w:div>
    <w:div w:id="1213081178">
      <w:bodyDiv w:val="1"/>
      <w:marLeft w:val="0"/>
      <w:marRight w:val="0"/>
      <w:marTop w:val="0"/>
      <w:marBottom w:val="0"/>
      <w:divBdr>
        <w:top w:val="none" w:sz="0" w:space="0" w:color="auto"/>
        <w:left w:val="none" w:sz="0" w:space="0" w:color="auto"/>
        <w:bottom w:val="none" w:sz="0" w:space="0" w:color="auto"/>
        <w:right w:val="none" w:sz="0" w:space="0" w:color="auto"/>
      </w:divBdr>
    </w:div>
    <w:div w:id="1272086501">
      <w:bodyDiv w:val="1"/>
      <w:marLeft w:val="0"/>
      <w:marRight w:val="0"/>
      <w:marTop w:val="0"/>
      <w:marBottom w:val="0"/>
      <w:divBdr>
        <w:top w:val="none" w:sz="0" w:space="0" w:color="auto"/>
        <w:left w:val="none" w:sz="0" w:space="0" w:color="auto"/>
        <w:bottom w:val="none" w:sz="0" w:space="0" w:color="auto"/>
        <w:right w:val="none" w:sz="0" w:space="0" w:color="auto"/>
      </w:divBdr>
    </w:div>
    <w:div w:id="1324964490">
      <w:bodyDiv w:val="1"/>
      <w:marLeft w:val="0"/>
      <w:marRight w:val="0"/>
      <w:marTop w:val="0"/>
      <w:marBottom w:val="0"/>
      <w:divBdr>
        <w:top w:val="none" w:sz="0" w:space="0" w:color="auto"/>
        <w:left w:val="none" w:sz="0" w:space="0" w:color="auto"/>
        <w:bottom w:val="none" w:sz="0" w:space="0" w:color="auto"/>
        <w:right w:val="none" w:sz="0" w:space="0" w:color="auto"/>
      </w:divBdr>
    </w:div>
    <w:div w:id="1340808861">
      <w:bodyDiv w:val="1"/>
      <w:marLeft w:val="0"/>
      <w:marRight w:val="0"/>
      <w:marTop w:val="0"/>
      <w:marBottom w:val="0"/>
      <w:divBdr>
        <w:top w:val="none" w:sz="0" w:space="0" w:color="auto"/>
        <w:left w:val="none" w:sz="0" w:space="0" w:color="auto"/>
        <w:bottom w:val="none" w:sz="0" w:space="0" w:color="auto"/>
        <w:right w:val="none" w:sz="0" w:space="0" w:color="auto"/>
      </w:divBdr>
    </w:div>
    <w:div w:id="1376540539">
      <w:bodyDiv w:val="1"/>
      <w:marLeft w:val="0"/>
      <w:marRight w:val="0"/>
      <w:marTop w:val="0"/>
      <w:marBottom w:val="0"/>
      <w:divBdr>
        <w:top w:val="none" w:sz="0" w:space="0" w:color="auto"/>
        <w:left w:val="none" w:sz="0" w:space="0" w:color="auto"/>
        <w:bottom w:val="none" w:sz="0" w:space="0" w:color="auto"/>
        <w:right w:val="none" w:sz="0" w:space="0" w:color="auto"/>
      </w:divBdr>
    </w:div>
    <w:div w:id="1693653480">
      <w:bodyDiv w:val="1"/>
      <w:marLeft w:val="0"/>
      <w:marRight w:val="0"/>
      <w:marTop w:val="0"/>
      <w:marBottom w:val="0"/>
      <w:divBdr>
        <w:top w:val="none" w:sz="0" w:space="0" w:color="auto"/>
        <w:left w:val="none" w:sz="0" w:space="0" w:color="auto"/>
        <w:bottom w:val="none" w:sz="0" w:space="0" w:color="auto"/>
        <w:right w:val="none" w:sz="0" w:space="0" w:color="auto"/>
      </w:divBdr>
    </w:div>
    <w:div w:id="1774737751">
      <w:bodyDiv w:val="1"/>
      <w:marLeft w:val="0"/>
      <w:marRight w:val="0"/>
      <w:marTop w:val="0"/>
      <w:marBottom w:val="0"/>
      <w:divBdr>
        <w:top w:val="none" w:sz="0" w:space="0" w:color="auto"/>
        <w:left w:val="none" w:sz="0" w:space="0" w:color="auto"/>
        <w:bottom w:val="none" w:sz="0" w:space="0" w:color="auto"/>
        <w:right w:val="none" w:sz="0" w:space="0" w:color="auto"/>
      </w:divBdr>
    </w:div>
    <w:div w:id="1849516453">
      <w:bodyDiv w:val="1"/>
      <w:marLeft w:val="0"/>
      <w:marRight w:val="0"/>
      <w:marTop w:val="0"/>
      <w:marBottom w:val="0"/>
      <w:divBdr>
        <w:top w:val="none" w:sz="0" w:space="0" w:color="auto"/>
        <w:left w:val="none" w:sz="0" w:space="0" w:color="auto"/>
        <w:bottom w:val="none" w:sz="0" w:space="0" w:color="auto"/>
        <w:right w:val="none" w:sz="0" w:space="0" w:color="auto"/>
      </w:divBdr>
    </w:div>
    <w:div w:id="1886796451">
      <w:bodyDiv w:val="1"/>
      <w:marLeft w:val="0"/>
      <w:marRight w:val="0"/>
      <w:marTop w:val="0"/>
      <w:marBottom w:val="0"/>
      <w:divBdr>
        <w:top w:val="none" w:sz="0" w:space="0" w:color="auto"/>
        <w:left w:val="none" w:sz="0" w:space="0" w:color="auto"/>
        <w:bottom w:val="none" w:sz="0" w:space="0" w:color="auto"/>
        <w:right w:val="none" w:sz="0" w:space="0" w:color="auto"/>
      </w:divBdr>
    </w:div>
    <w:div w:id="1931810862">
      <w:bodyDiv w:val="1"/>
      <w:marLeft w:val="0"/>
      <w:marRight w:val="0"/>
      <w:marTop w:val="0"/>
      <w:marBottom w:val="0"/>
      <w:divBdr>
        <w:top w:val="none" w:sz="0" w:space="0" w:color="auto"/>
        <w:left w:val="none" w:sz="0" w:space="0" w:color="auto"/>
        <w:bottom w:val="none" w:sz="0" w:space="0" w:color="auto"/>
        <w:right w:val="none" w:sz="0" w:space="0" w:color="auto"/>
      </w:divBdr>
    </w:div>
    <w:div w:id="1968463914">
      <w:bodyDiv w:val="1"/>
      <w:marLeft w:val="0"/>
      <w:marRight w:val="0"/>
      <w:marTop w:val="0"/>
      <w:marBottom w:val="0"/>
      <w:divBdr>
        <w:top w:val="none" w:sz="0" w:space="0" w:color="auto"/>
        <w:left w:val="none" w:sz="0" w:space="0" w:color="auto"/>
        <w:bottom w:val="none" w:sz="0" w:space="0" w:color="auto"/>
        <w:right w:val="none" w:sz="0" w:space="0" w:color="auto"/>
      </w:divBdr>
    </w:div>
    <w:div w:id="1985354863">
      <w:bodyDiv w:val="1"/>
      <w:marLeft w:val="0"/>
      <w:marRight w:val="0"/>
      <w:marTop w:val="0"/>
      <w:marBottom w:val="0"/>
      <w:divBdr>
        <w:top w:val="none" w:sz="0" w:space="0" w:color="auto"/>
        <w:left w:val="none" w:sz="0" w:space="0" w:color="auto"/>
        <w:bottom w:val="none" w:sz="0" w:space="0" w:color="auto"/>
        <w:right w:val="none" w:sz="0" w:space="0" w:color="auto"/>
      </w:divBdr>
    </w:div>
    <w:div w:id="2020546120">
      <w:bodyDiv w:val="1"/>
      <w:marLeft w:val="0"/>
      <w:marRight w:val="0"/>
      <w:marTop w:val="0"/>
      <w:marBottom w:val="0"/>
      <w:divBdr>
        <w:top w:val="none" w:sz="0" w:space="0" w:color="auto"/>
        <w:left w:val="none" w:sz="0" w:space="0" w:color="auto"/>
        <w:bottom w:val="none" w:sz="0" w:space="0" w:color="auto"/>
        <w:right w:val="none" w:sz="0" w:space="0" w:color="auto"/>
      </w:divBdr>
      <w:divsChild>
        <w:div w:id="907542744">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2096432226">
      <w:bodyDiv w:val="1"/>
      <w:marLeft w:val="0"/>
      <w:marRight w:val="0"/>
      <w:marTop w:val="0"/>
      <w:marBottom w:val="0"/>
      <w:divBdr>
        <w:top w:val="none" w:sz="0" w:space="0" w:color="auto"/>
        <w:left w:val="none" w:sz="0" w:space="0" w:color="auto"/>
        <w:bottom w:val="none" w:sz="0" w:space="0" w:color="auto"/>
        <w:right w:val="none" w:sz="0" w:space="0" w:color="auto"/>
      </w:divBdr>
    </w:div>
    <w:div w:id="211867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sn.com/en-gb/health/other/serious-illness-warning-as-tourists-return-to-uk-with-infectious-diseases/ar-BB1kub32" TargetMode="External"/><Relationship Id="rId18" Type="http://schemas.openxmlformats.org/officeDocument/2006/relationships/hyperlink" Target="https://doi.org/10.4049/jimmunol.176.6.3821" TargetMode="External"/><Relationship Id="rId26" Type="http://schemas.openxmlformats.org/officeDocument/2006/relationships/hyperlink" Target="https://doi.org/10.1186/s40794-020-00129-9" TargetMode="External"/><Relationship Id="rId21" Type="http://schemas.openxmlformats.org/officeDocument/2006/relationships/hyperlink" Target="https://medilib.ir/uptodate/show/3025"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ncbi.nlm.nih.gov/books/NBK470303/" TargetMode="External"/><Relationship Id="rId17" Type="http://schemas.openxmlformats.org/officeDocument/2006/relationships/hyperlink" Target="https://www.medanta.org/patient-education-blog/world-malaria-day-dengue-and-malaria" TargetMode="External"/><Relationship Id="rId25" Type="http://schemas.openxmlformats.org/officeDocument/2006/relationships/hyperlink" Target="https://www.who.int/news-room/questions-and-answers/item/dengue-vaccines"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ooks.google.co.uk/books?hl=en&amp;lr=&amp;id=OGwvDwAAQBAJ&amp;oi=fnd&amp;pg=PR7&amp;dq=Dengue+Fever++is+a+mosquito-borne+disease+caused+by+the+dengue+virus+(DV).+Tracing+its+origin+to+multiple+parts+of+the+world" TargetMode="External"/><Relationship Id="rId20" Type="http://schemas.openxmlformats.org/officeDocument/2006/relationships/hyperlink" Target="https://doi.org/10.1007/s12098-022-04394-8" TargetMode="External"/><Relationship Id="rId29" Type="http://schemas.openxmlformats.org/officeDocument/2006/relationships/hyperlink" Target="https://www.who.int/news-room/fact-sheets/detail/vector-borne-dise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dc.europa.eu/en/dengue-fever/facts" TargetMode="External"/><Relationship Id="rId24" Type="http://schemas.openxmlformats.org/officeDocument/2006/relationships/hyperlink" Target="https://www.gov.uk/government/news/travel-associated-infections-approaching-pre-pandemic-levels"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86/s12992-021-00793-2" TargetMode="External"/><Relationship Id="rId23" Type="http://schemas.openxmlformats.org/officeDocument/2006/relationships/hyperlink" Target="https://doi.org/10.1016/b978-0-12-415766-8.00004-5" TargetMode="External"/><Relationship Id="rId28" Type="http://schemas.openxmlformats.org/officeDocument/2006/relationships/hyperlink" Target="https://www.who.int/activities/promoting-dengue-vector-surveillance-and-control" TargetMode="External"/><Relationship Id="rId36" Type="http://schemas.openxmlformats.org/officeDocument/2006/relationships/footer" Target="footer3.xml"/><Relationship Id="rId10" Type="http://schemas.openxmlformats.org/officeDocument/2006/relationships/hyperlink" Target="https://doi.org/10.1093/infdis/jiad473" TargetMode="External"/><Relationship Id="rId19" Type="http://schemas.openxmlformats.org/officeDocument/2006/relationships/hyperlink" Target="https://www.nhs.uk/conditions/dengue/"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dc.gov/malaria/about/biology/index.html" TargetMode="External"/><Relationship Id="rId14" Type="http://schemas.openxmlformats.org/officeDocument/2006/relationships/hyperlink" Target="https://www.medicalnewstoday.com/articles/communicable-diseases" TargetMode="External"/><Relationship Id="rId22" Type="http://schemas.openxmlformats.org/officeDocument/2006/relationships/hyperlink" Target="https://doi.org/10.1016/b978-0-12-378612-8.00071-8" TargetMode="External"/><Relationship Id="rId27" Type="http://schemas.openxmlformats.org/officeDocument/2006/relationships/hyperlink" Target="https://doi.org/10.2147/clep.s34440" TargetMode="External"/><Relationship Id="rId30" Type="http://schemas.openxmlformats.org/officeDocument/2006/relationships/hyperlink" Target="https://www.who.int/emergencies/disease-outbreak-news/item/2023-DON498" TargetMode="External"/><Relationship Id="rId35" Type="http://schemas.openxmlformats.org/officeDocument/2006/relationships/header" Target="header3.xml"/><Relationship Id="rId8" Type="http://schemas.openxmlformats.org/officeDocument/2006/relationships/hyperlink" Target="https://www.medicalnewstoday.com/articles/pathogens-definition"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6FD5A-25FC-4054-8080-331A32ADC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2410</Words>
  <Characters>18332</Characters>
  <Application>Microsoft Office Word</Application>
  <DocSecurity>0</DocSecurity>
  <Lines>152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2</cp:revision>
  <cp:lastPrinted>2024-02-26T11:37:00Z</cp:lastPrinted>
  <dcterms:created xsi:type="dcterms:W3CDTF">2024-04-17T20:28:00Z</dcterms:created>
  <dcterms:modified xsi:type="dcterms:W3CDTF">2024-04-17T20:28:00Z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b9deb516880a6386b52705dbe0d8d2c67644ac39fb3051e8225f0529e9bd1fc9</vt:lpwstr>
  </property>
</Properties>
</file>