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C1D" w:rsidRDefault="00BE2C1D" w:rsidP="00BE2C1D">
      <w:pPr>
        <w:pStyle w:val="BodyTextIndent"/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t>Example</w:t>
      </w: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  <w:r>
        <w:t>Calculate relevant ratio’s and interpret the results:</w:t>
      </w: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  <w:rPr>
          <w:b/>
          <w:bCs/>
        </w:rPr>
      </w:pPr>
    </w:p>
    <w:p w:rsidR="00BE2C1D" w:rsidRPr="00802A58" w:rsidRDefault="00BE2C1D" w:rsidP="00BE2C1D">
      <w:pPr>
        <w:pStyle w:val="BodyTextIndent"/>
        <w:ind w:left="0" w:firstLine="0"/>
        <w:rPr>
          <w:b/>
          <w:bCs/>
          <w:u w:val="single"/>
        </w:rPr>
      </w:pPr>
      <w:r w:rsidRPr="00802A58">
        <w:rPr>
          <w:b/>
          <w:bCs/>
          <w:u w:val="single"/>
        </w:rPr>
        <w:t>SUMMARISED BALANCE SHEET AT 31 DECEMBER 20</w:t>
      </w:r>
      <w:r w:rsidR="002472AA">
        <w:rPr>
          <w:b/>
          <w:bCs/>
          <w:u w:val="single"/>
        </w:rPr>
        <w:t>1</w:t>
      </w:r>
      <w:r w:rsidR="00122C3C">
        <w:rPr>
          <w:b/>
          <w:bCs/>
          <w:u w:val="single"/>
        </w:rPr>
        <w:t>6</w:t>
      </w: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tbl>
      <w:tblPr>
        <w:tblW w:w="0" w:type="auto"/>
        <w:tblLook w:val="0000"/>
      </w:tblPr>
      <w:tblGrid>
        <w:gridCol w:w="5211"/>
        <w:gridCol w:w="1134"/>
        <w:gridCol w:w="1134"/>
      </w:tblGrid>
      <w:tr w:rsidR="00BE2C1D" w:rsidTr="0004144D">
        <w:tc>
          <w:tcPr>
            <w:tcW w:w="5211" w:type="dxa"/>
          </w:tcPr>
          <w:p w:rsidR="00BE2C1D" w:rsidRDefault="00BE2C1D" w:rsidP="0004144D">
            <w:pPr>
              <w:pStyle w:val="BodyTextIndent"/>
              <w:ind w:left="0" w:firstLine="0"/>
            </w:pPr>
          </w:p>
        </w:tc>
        <w:tc>
          <w:tcPr>
            <w:tcW w:w="1134" w:type="dxa"/>
          </w:tcPr>
          <w:p w:rsidR="00BE2C1D" w:rsidRPr="00712B85" w:rsidRDefault="00BE2C1D" w:rsidP="0004144D">
            <w:pPr>
              <w:pStyle w:val="BodyTextIndent"/>
              <w:ind w:left="0" w:firstLine="0"/>
              <w:jc w:val="right"/>
              <w:rPr>
                <w:b/>
                <w:u w:val="single"/>
              </w:rPr>
            </w:pPr>
            <w:r w:rsidRPr="00712B85">
              <w:rPr>
                <w:b/>
                <w:u w:val="single"/>
              </w:rPr>
              <w:t>€000</w:t>
            </w:r>
          </w:p>
        </w:tc>
        <w:tc>
          <w:tcPr>
            <w:tcW w:w="1134" w:type="dxa"/>
          </w:tcPr>
          <w:p w:rsidR="00BE2C1D" w:rsidRPr="00712B85" w:rsidRDefault="00BE2C1D" w:rsidP="0004144D">
            <w:pPr>
              <w:pStyle w:val="BodyTextIndent"/>
              <w:ind w:left="0" w:firstLine="0"/>
              <w:jc w:val="right"/>
              <w:rPr>
                <w:b/>
                <w:u w:val="single"/>
              </w:rPr>
            </w:pPr>
            <w:r w:rsidRPr="00712B85">
              <w:rPr>
                <w:b/>
                <w:u w:val="single"/>
              </w:rPr>
              <w:t>€000</w:t>
            </w:r>
          </w:p>
        </w:tc>
      </w:tr>
      <w:tr w:rsidR="00BE2C1D" w:rsidTr="0004144D">
        <w:trPr>
          <w:trHeight w:val="4723"/>
        </w:trPr>
        <w:tc>
          <w:tcPr>
            <w:tcW w:w="5211" w:type="dxa"/>
          </w:tcPr>
          <w:p w:rsidR="00BE2C1D" w:rsidRDefault="00BE2C1D" w:rsidP="0004144D">
            <w:pPr>
              <w:pStyle w:val="BodyTextIndent"/>
              <w:ind w:left="0" w:firstLine="0"/>
              <w:rPr>
                <w:i/>
                <w:iCs/>
              </w:rPr>
            </w:pPr>
          </w:p>
          <w:p w:rsidR="00BE2C1D" w:rsidRPr="00802A58" w:rsidRDefault="00890983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  <w:r>
              <w:rPr>
                <w:b/>
                <w:i/>
                <w:iCs/>
                <w:u w:val="single"/>
              </w:rPr>
              <w:t>Non Current A</w:t>
            </w:r>
            <w:r w:rsidR="00BE2C1D" w:rsidRPr="00802A58">
              <w:rPr>
                <w:b/>
                <w:i/>
                <w:iCs/>
                <w:u w:val="single"/>
              </w:rPr>
              <w:t>ssets</w:t>
            </w:r>
            <w:r w:rsidR="00BE2C1D">
              <w:rPr>
                <w:b/>
                <w:i/>
                <w:iCs/>
                <w:u w:val="single"/>
              </w:rPr>
              <w:t xml:space="preserve"> ( NBV.)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Pr="00802A58" w:rsidRDefault="00BE2C1D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  <w:r w:rsidRPr="00802A58">
              <w:rPr>
                <w:b/>
                <w:i/>
                <w:iCs/>
                <w:u w:val="single"/>
              </w:rPr>
              <w:t>Current assets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Stocks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Debtors ( Receivables )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Balance at bank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 w:rsidRPr="00702553">
              <w:rPr>
                <w:b/>
                <w:u w:val="single"/>
              </w:rPr>
              <w:t>Current Liabilities</w:t>
            </w:r>
            <w:r>
              <w:t>.</w:t>
            </w:r>
          </w:p>
          <w:p w:rsidR="00BE2C1D" w:rsidRPr="00702553" w:rsidRDefault="00BE2C1D" w:rsidP="0004144D">
            <w:pPr>
              <w:pStyle w:val="BodyTextIndent"/>
              <w:ind w:left="0" w:firstLine="0"/>
              <w:rPr>
                <w:i/>
                <w:iCs/>
              </w:rPr>
            </w:pPr>
            <w:r w:rsidRPr="00702553">
              <w:rPr>
                <w:i/>
                <w:iCs/>
              </w:rPr>
              <w:t>Trade creditors</w:t>
            </w:r>
            <w:r>
              <w:rPr>
                <w:i/>
                <w:iCs/>
              </w:rPr>
              <w:t xml:space="preserve"> ( Payables )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 xml:space="preserve">                               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 xml:space="preserve">Net Current Assets </w:t>
            </w:r>
            <w:r w:rsidR="00B8654F">
              <w:t>(Working Capital)</w:t>
            </w:r>
            <w:r>
              <w:t xml:space="preserve">   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Total assets less current liabilities</w:t>
            </w:r>
          </w:p>
          <w:p w:rsidR="00890983" w:rsidRDefault="00890983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</w:p>
          <w:p w:rsidR="00BE2C1D" w:rsidRPr="00702553" w:rsidRDefault="00BE2C1D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  <w:r w:rsidRPr="00702553">
              <w:rPr>
                <w:b/>
                <w:i/>
                <w:iCs/>
                <w:u w:val="single"/>
              </w:rPr>
              <w:t>Long term Liabilities</w:t>
            </w:r>
          </w:p>
          <w:p w:rsidR="00BE2C1D" w:rsidRDefault="00B8654F" w:rsidP="0004144D">
            <w:pPr>
              <w:pStyle w:val="BodyTextIndent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Long Term Bank Lo</w:t>
            </w:r>
            <w:r w:rsidR="00BE2C1D">
              <w:rPr>
                <w:i/>
                <w:iCs/>
              </w:rPr>
              <w:t>ans</w:t>
            </w:r>
            <w:r w:rsidR="00BE2C1D" w:rsidRPr="00802A58">
              <w:rPr>
                <w:i/>
                <w:iCs/>
              </w:rPr>
              <w:t xml:space="preserve"> </w:t>
            </w:r>
          </w:p>
          <w:p w:rsidR="00BE2C1D" w:rsidRPr="00802A58" w:rsidRDefault="00BE2C1D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  <w:r>
              <w:rPr>
                <w:i/>
                <w:iCs/>
              </w:rPr>
              <w:t xml:space="preserve">                                            </w:t>
            </w:r>
            <w:r w:rsidRPr="00802A58">
              <w:rPr>
                <w:b/>
                <w:i/>
                <w:iCs/>
                <w:u w:val="single"/>
              </w:rPr>
              <w:t>NET ASSETS</w:t>
            </w:r>
          </w:p>
          <w:p w:rsidR="00BE2C1D" w:rsidRPr="00802A58" w:rsidRDefault="00BE2C1D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</w:p>
          <w:p w:rsidR="00BE2C1D" w:rsidRPr="00802A58" w:rsidRDefault="00BE2C1D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  <w:r w:rsidRPr="00802A58">
              <w:rPr>
                <w:b/>
                <w:i/>
                <w:iCs/>
                <w:u w:val="single"/>
              </w:rPr>
              <w:t>Capital and reserves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Ordinary share capital (€1 shares)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Profit and loss account ( Reserves.)</w:t>
            </w:r>
          </w:p>
        </w:tc>
        <w:tc>
          <w:tcPr>
            <w:tcW w:w="1134" w:type="dxa"/>
          </w:tcPr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600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900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 100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1,600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 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800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</w:p>
        </w:tc>
        <w:tc>
          <w:tcPr>
            <w:tcW w:w="1134" w:type="dxa"/>
          </w:tcPr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2,600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</w:p>
          <w:p w:rsidR="00BE2C1D" w:rsidRPr="00802A58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 w:rsidRPr="00802A58">
              <w:rPr>
                <w:u w:val="single"/>
              </w:rPr>
              <w:t>800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3,400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</w:p>
          <w:p w:rsidR="00890983" w:rsidRDefault="00890983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1,600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1,800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1,000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 800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1,800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</w:tc>
      </w:tr>
    </w:tbl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712B85" w:rsidRDefault="00BE2C1D" w:rsidP="00BE2C1D">
      <w:pPr>
        <w:pStyle w:val="BodyTextIndent"/>
        <w:ind w:left="0" w:firstLine="0"/>
        <w:rPr>
          <w:b/>
          <w:bCs/>
          <w:u w:val="single"/>
        </w:rPr>
      </w:pPr>
      <w:r w:rsidRPr="00802A58">
        <w:rPr>
          <w:b/>
          <w:bCs/>
          <w:u w:val="single"/>
        </w:rPr>
        <w:t xml:space="preserve">SUMMARISED PROFIT AND LOSS ACCOUNT FOR THE YEAR ENDED </w:t>
      </w:r>
    </w:p>
    <w:p w:rsidR="00712B85" w:rsidRDefault="00712B85" w:rsidP="00BE2C1D">
      <w:pPr>
        <w:pStyle w:val="BodyTextIndent"/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t xml:space="preserve"> </w:t>
      </w:r>
    </w:p>
    <w:p w:rsidR="00BE2C1D" w:rsidRPr="00802A58" w:rsidRDefault="00712B85" w:rsidP="00BE2C1D">
      <w:pPr>
        <w:pStyle w:val="BodyTextIndent"/>
        <w:ind w:left="0" w:firstLine="0"/>
        <w:rPr>
          <w:b/>
          <w:bCs/>
          <w:u w:val="single"/>
        </w:rPr>
      </w:pPr>
      <w:r w:rsidRPr="00712B85">
        <w:rPr>
          <w:b/>
          <w:bCs/>
        </w:rPr>
        <w:t xml:space="preserve">                                           </w:t>
      </w:r>
      <w:r>
        <w:rPr>
          <w:b/>
          <w:bCs/>
          <w:u w:val="single"/>
        </w:rPr>
        <w:t xml:space="preserve"> </w:t>
      </w:r>
      <w:r w:rsidR="004B20B9">
        <w:rPr>
          <w:b/>
          <w:bCs/>
          <w:u w:val="single"/>
        </w:rPr>
        <w:t xml:space="preserve">31 </w:t>
      </w:r>
      <w:r w:rsidR="00BE2C1D" w:rsidRPr="00802A58">
        <w:rPr>
          <w:b/>
          <w:bCs/>
          <w:u w:val="single"/>
        </w:rPr>
        <w:t>DECEMBER 20</w:t>
      </w:r>
      <w:r w:rsidR="002472AA">
        <w:rPr>
          <w:b/>
          <w:bCs/>
          <w:u w:val="single"/>
        </w:rPr>
        <w:t>1</w:t>
      </w:r>
      <w:r w:rsidR="00122C3C">
        <w:rPr>
          <w:b/>
          <w:bCs/>
          <w:u w:val="single"/>
        </w:rPr>
        <w:t>6</w:t>
      </w:r>
    </w:p>
    <w:p w:rsidR="00BE2C1D" w:rsidRDefault="00BE2C1D" w:rsidP="00BE2C1D">
      <w:pPr>
        <w:pStyle w:val="BodyTextIndent"/>
        <w:ind w:left="0" w:firstLine="0"/>
      </w:pPr>
    </w:p>
    <w:tbl>
      <w:tblPr>
        <w:tblW w:w="0" w:type="auto"/>
        <w:tblLook w:val="0000"/>
      </w:tblPr>
      <w:tblGrid>
        <w:gridCol w:w="6345"/>
        <w:gridCol w:w="1134"/>
      </w:tblGrid>
      <w:tr w:rsidR="00BE2C1D" w:rsidTr="0004144D">
        <w:tc>
          <w:tcPr>
            <w:tcW w:w="6345" w:type="dxa"/>
          </w:tcPr>
          <w:p w:rsidR="00BE2C1D" w:rsidRDefault="00BE2C1D" w:rsidP="0004144D">
            <w:pPr>
              <w:pStyle w:val="BodyTextIndent"/>
              <w:ind w:left="0" w:firstLine="0"/>
            </w:pPr>
          </w:p>
        </w:tc>
        <w:tc>
          <w:tcPr>
            <w:tcW w:w="1134" w:type="dxa"/>
          </w:tcPr>
          <w:p w:rsidR="00BE2C1D" w:rsidRPr="00712B85" w:rsidRDefault="00BE2C1D" w:rsidP="0004144D">
            <w:pPr>
              <w:pStyle w:val="BodyTextIndent"/>
              <w:ind w:left="0" w:firstLine="0"/>
              <w:jc w:val="right"/>
              <w:rPr>
                <w:b/>
                <w:u w:val="single"/>
              </w:rPr>
            </w:pPr>
            <w:r w:rsidRPr="00712B85">
              <w:rPr>
                <w:b/>
                <w:u w:val="single"/>
              </w:rPr>
              <w:t>€000</w:t>
            </w:r>
          </w:p>
        </w:tc>
      </w:tr>
      <w:tr w:rsidR="00BE2C1D" w:rsidTr="002472AA">
        <w:trPr>
          <w:trHeight w:val="5988"/>
        </w:trPr>
        <w:tc>
          <w:tcPr>
            <w:tcW w:w="6345" w:type="dxa"/>
          </w:tcPr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>Sales</w:t>
            </w:r>
            <w:r w:rsidR="00890983">
              <w:t xml:space="preserve"> or Turnover</w:t>
            </w:r>
            <w:r>
              <w:t xml:space="preserve"> (credit )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Cost of sales (materials )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>Gross profit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Administrative and distribution costs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 xml:space="preserve">Operating Profit </w:t>
            </w:r>
            <w:r w:rsidR="00B8654F">
              <w:t xml:space="preserve"> (Profit before interest and tax)</w:t>
            </w:r>
          </w:p>
          <w:p w:rsidR="00BE2C1D" w:rsidRDefault="00B8654F" w:rsidP="0004144D">
            <w:pPr>
              <w:pStyle w:val="BodyTextIndent"/>
              <w:ind w:left="0" w:firstLine="0"/>
            </w:pPr>
            <w:r>
              <w:t>Bank Loan</w:t>
            </w:r>
            <w:r w:rsidR="00BE2C1D">
              <w:t xml:space="preserve"> interest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>Profit before tax</w:t>
            </w:r>
            <w:r w:rsidR="00B8654F">
              <w:t xml:space="preserve"> after interest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Taxation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 xml:space="preserve">Profit after tax ( Profit available for ordinary shareholders)  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>Ordinary dividend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 xml:space="preserve">Retained profit  </w:t>
            </w:r>
          </w:p>
        </w:tc>
        <w:tc>
          <w:tcPr>
            <w:tcW w:w="1134" w:type="dxa"/>
          </w:tcPr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6,000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4,500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1,500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1,160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340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  74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266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106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160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rPr>
                <w:u w:val="single"/>
              </w:rPr>
              <w:t xml:space="preserve">   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  20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Pr="002472AA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 w:rsidRPr="002472AA">
              <w:rPr>
                <w:u w:val="single"/>
              </w:rPr>
              <w:t xml:space="preserve">  140</w:t>
            </w:r>
          </w:p>
        </w:tc>
      </w:tr>
    </w:tbl>
    <w:p w:rsidR="00BE2C1D" w:rsidRDefault="00BE2C1D" w:rsidP="00BE2C1D">
      <w:pPr>
        <w:pStyle w:val="BodyTextIndent"/>
        <w:ind w:left="0" w:firstLine="0"/>
      </w:pPr>
    </w:p>
    <w:p w:rsidR="004B20B9" w:rsidRDefault="004B20B9" w:rsidP="00BE2C1D">
      <w:pPr>
        <w:pStyle w:val="BodyTextIndent"/>
        <w:ind w:left="0" w:firstLine="0"/>
        <w:rPr>
          <w:b/>
          <w:u w:val="single"/>
        </w:rPr>
      </w:pPr>
    </w:p>
    <w:p w:rsidR="00BE2C1D" w:rsidRPr="00890983" w:rsidRDefault="00BE2C1D" w:rsidP="00BE2C1D">
      <w:pPr>
        <w:pStyle w:val="BodyTextIndent"/>
        <w:ind w:left="0" w:firstLine="0"/>
        <w:rPr>
          <w:u w:val="single"/>
        </w:rPr>
      </w:pPr>
      <w:r w:rsidRPr="00890983">
        <w:rPr>
          <w:b/>
          <w:u w:val="single"/>
        </w:rPr>
        <w:t>Using the ratio formula sheets provided, calculate the following ratio’s</w:t>
      </w:r>
      <w:r w:rsidR="00890983" w:rsidRPr="00890983">
        <w:rPr>
          <w:b/>
          <w:u w:val="single"/>
        </w:rPr>
        <w:t>.</w:t>
      </w:r>
      <w:r w:rsidRPr="00890983">
        <w:rPr>
          <w:u w:val="single"/>
        </w:rPr>
        <w:t xml:space="preserve"> </w:t>
      </w: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890983">
      <w:pPr>
        <w:pStyle w:val="BodyTextIndent"/>
        <w:numPr>
          <w:ilvl w:val="0"/>
          <w:numId w:val="1"/>
        </w:numPr>
      </w:pPr>
      <w:r>
        <w:t>Return on capital employed.</w:t>
      </w:r>
      <w:r w:rsidR="00890983">
        <w:t xml:space="preserve"> (Capital Employed =Equity + Long Term Liabilities )</w:t>
      </w:r>
    </w:p>
    <w:p w:rsidR="00890983" w:rsidRDefault="00890983" w:rsidP="00890983">
      <w:pPr>
        <w:pStyle w:val="BodyTextIndent"/>
        <w:ind w:left="12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>2. Net Profit Margin</w:t>
      </w:r>
      <w:r w:rsidR="004B20B9">
        <w:t>.</w:t>
      </w:r>
      <w:r w:rsidR="00824153">
        <w:t xml:space="preserve"> (Operating Profit</w:t>
      </w:r>
      <w:r w:rsidR="00890983">
        <w:t xml:space="preserve"> or Profit before interest and tax</w:t>
      </w:r>
      <w:r w:rsidR="00824153">
        <w:t xml:space="preserve"> )</w:t>
      </w:r>
      <w:r w:rsidR="00BE2C1D">
        <w:t>.</w:t>
      </w:r>
    </w:p>
    <w:p w:rsidR="00B8654F" w:rsidRDefault="00B8654F" w:rsidP="00BE2C1D">
      <w:pPr>
        <w:pStyle w:val="BodyTextIndent"/>
        <w:ind w:left="0" w:firstLine="0"/>
      </w:pPr>
    </w:p>
    <w:p w:rsidR="00B8654F" w:rsidRPr="00B8654F" w:rsidRDefault="00B8654F" w:rsidP="00BE2C1D">
      <w:pPr>
        <w:pStyle w:val="BodyTextIndent"/>
        <w:ind w:left="0" w:firstLine="0"/>
        <w:rPr>
          <w:u w:val="single"/>
        </w:rPr>
      </w:pPr>
      <w:r>
        <w:t xml:space="preserve">                                                            </w:t>
      </w:r>
      <w:r w:rsidR="00890983">
        <w:t xml:space="preserve">       </w:t>
      </w:r>
      <w:r>
        <w:t xml:space="preserve">   </w:t>
      </w:r>
      <w:r w:rsidRPr="00B8654F">
        <w:rPr>
          <w:u w:val="single"/>
        </w:rPr>
        <w:t>Sales</w:t>
      </w:r>
    </w:p>
    <w:p w:rsidR="00BE2C1D" w:rsidRDefault="00BE2C1D" w:rsidP="004B20B9">
      <w:pPr>
        <w:pStyle w:val="BodyTextIndent"/>
        <w:numPr>
          <w:ilvl w:val="0"/>
          <w:numId w:val="1"/>
        </w:numPr>
      </w:pPr>
      <w:r>
        <w:t xml:space="preserve">Asset Turnover ( </w:t>
      </w:r>
      <w:proofErr w:type="spellStart"/>
      <w:r>
        <w:t>ie</w:t>
      </w:r>
      <w:proofErr w:type="spellEnd"/>
      <w:r w:rsidR="004B20B9">
        <w:t>.</w:t>
      </w:r>
      <w:r>
        <w:t xml:space="preserve"> </w:t>
      </w:r>
      <w:r w:rsidR="00890983">
        <w:t>Non Current Assets</w:t>
      </w:r>
      <w:r>
        <w:t xml:space="preserve"> + Current Assets – Current Liabilities.)</w:t>
      </w:r>
    </w:p>
    <w:p w:rsidR="00890983" w:rsidRDefault="00890983" w:rsidP="00890983">
      <w:pPr>
        <w:pStyle w:val="BodyTextIndent"/>
        <w:ind w:left="12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>4. Gross Profit Margin.</w:t>
      </w:r>
    </w:p>
    <w:p w:rsidR="00890983" w:rsidRDefault="00890983" w:rsidP="00BE2C1D">
      <w:pPr>
        <w:pStyle w:val="BodyTextIndent"/>
        <w:ind w:left="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 xml:space="preserve">5. Return on owners equity = </w:t>
      </w:r>
      <w:r w:rsidR="00BE2C1D" w:rsidRPr="00DD0F59">
        <w:rPr>
          <w:u w:val="single"/>
        </w:rPr>
        <w:t xml:space="preserve">Profit </w:t>
      </w:r>
      <w:r w:rsidR="00BE2C1D">
        <w:rPr>
          <w:u w:val="single"/>
        </w:rPr>
        <w:t>after interest and tax</w:t>
      </w:r>
      <w:r w:rsidR="00BE2C1D">
        <w:t>.</w:t>
      </w:r>
    </w:p>
    <w:p w:rsidR="00BE2C1D" w:rsidRDefault="00BE2C1D" w:rsidP="00BE2C1D">
      <w:pPr>
        <w:pStyle w:val="BodyTextIndent"/>
        <w:ind w:left="0" w:firstLine="0"/>
      </w:pPr>
      <w:r>
        <w:t xml:space="preserve">                                               </w:t>
      </w:r>
      <w:r w:rsidR="00824153">
        <w:t xml:space="preserve"> </w:t>
      </w:r>
      <w:r>
        <w:t xml:space="preserve">Ordinary shares + Reserves </w:t>
      </w:r>
    </w:p>
    <w:p w:rsidR="00BE2C1D" w:rsidRDefault="00BE2C1D" w:rsidP="00BE2C1D">
      <w:pPr>
        <w:pStyle w:val="BodyTextIndent"/>
        <w:ind w:left="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>6. Current Ratio.</w:t>
      </w:r>
    </w:p>
    <w:p w:rsidR="00890983" w:rsidRDefault="00890983" w:rsidP="00BE2C1D">
      <w:pPr>
        <w:pStyle w:val="BodyTextIndent"/>
        <w:ind w:left="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 xml:space="preserve">7. </w:t>
      </w:r>
      <w:r w:rsidR="002472AA">
        <w:t>Acid Test</w:t>
      </w:r>
      <w:r w:rsidR="00BE2C1D">
        <w:t>.</w:t>
      </w:r>
    </w:p>
    <w:p w:rsidR="00890983" w:rsidRDefault="00890983" w:rsidP="00BE2C1D">
      <w:pPr>
        <w:pStyle w:val="BodyTextIndent"/>
        <w:ind w:left="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 xml:space="preserve">8. </w:t>
      </w:r>
      <w:r w:rsidR="002472AA">
        <w:t>Debtors (Receivables) ratio</w:t>
      </w:r>
    </w:p>
    <w:p w:rsidR="00890983" w:rsidRDefault="00890983" w:rsidP="00BE2C1D">
      <w:pPr>
        <w:pStyle w:val="BodyTextIndent"/>
        <w:ind w:left="0" w:firstLine="0"/>
      </w:pPr>
    </w:p>
    <w:p w:rsidR="00BE2C1D" w:rsidRDefault="00B8654F" w:rsidP="00BE2C1D">
      <w:pPr>
        <w:pStyle w:val="BodyTextIndent"/>
        <w:ind w:left="0" w:firstLine="0"/>
      </w:pPr>
      <w:r>
        <w:lastRenderedPageBreak/>
        <w:t xml:space="preserve">  </w:t>
      </w:r>
      <w:r w:rsidR="00BE2C1D">
        <w:t>9.</w:t>
      </w:r>
      <w:r>
        <w:t xml:space="preserve"> </w:t>
      </w:r>
      <w:r w:rsidR="002472AA">
        <w:t>Creditors (Payables) ratio</w:t>
      </w:r>
    </w:p>
    <w:p w:rsidR="004B20B9" w:rsidRDefault="004B20B9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  <w:r>
        <w:t xml:space="preserve">10. </w:t>
      </w:r>
      <w:r w:rsidR="002472AA">
        <w:t>Stock Turnover</w:t>
      </w:r>
    </w:p>
    <w:p w:rsidR="00890983" w:rsidRDefault="00890983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  <w:r>
        <w:t xml:space="preserve">11. </w:t>
      </w:r>
      <w:r w:rsidR="002472AA">
        <w:t>Earnings per Share</w:t>
      </w:r>
      <w:r>
        <w:t>.</w:t>
      </w:r>
    </w:p>
    <w:p w:rsidR="00890983" w:rsidRDefault="00890983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  <w:r>
        <w:t xml:space="preserve">12. </w:t>
      </w:r>
      <w:r w:rsidR="002472AA">
        <w:t>Dividend Cover</w:t>
      </w:r>
    </w:p>
    <w:p w:rsidR="00890983" w:rsidRDefault="00890983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  <w:r>
        <w:t xml:space="preserve">13. </w:t>
      </w:r>
      <w:r w:rsidR="002472AA">
        <w:t>Gearing</w:t>
      </w:r>
    </w:p>
    <w:p w:rsidR="00890983" w:rsidRDefault="00890983" w:rsidP="00BE2C1D">
      <w:pPr>
        <w:pStyle w:val="BodyTextIndent"/>
        <w:ind w:left="0" w:firstLine="0"/>
      </w:pPr>
    </w:p>
    <w:p w:rsidR="00EC166C" w:rsidRDefault="00BE2C1D" w:rsidP="00BE2C1D">
      <w:r>
        <w:t xml:space="preserve">14. </w:t>
      </w:r>
      <w:r w:rsidR="002472AA" w:rsidRPr="002472AA">
        <w:rPr>
          <w:rFonts w:ascii="Arial" w:hAnsi="Arial" w:cs="Arial"/>
        </w:rPr>
        <w:t>Interest Cover</w:t>
      </w:r>
    </w:p>
    <w:sectPr w:rsidR="00EC166C" w:rsidSect="00EC1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04816"/>
    <w:multiLevelType w:val="hybridMultilevel"/>
    <w:tmpl w:val="D0BC6344"/>
    <w:lvl w:ilvl="0" w:tplc="0242F6C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200" w:hanging="360"/>
      </w:pPr>
    </w:lvl>
    <w:lvl w:ilvl="2" w:tplc="040B001B" w:tentative="1">
      <w:start w:val="1"/>
      <w:numFmt w:val="lowerRoman"/>
      <w:lvlText w:val="%3."/>
      <w:lvlJc w:val="right"/>
      <w:pPr>
        <w:ind w:left="1920" w:hanging="180"/>
      </w:pPr>
    </w:lvl>
    <w:lvl w:ilvl="3" w:tplc="040B000F" w:tentative="1">
      <w:start w:val="1"/>
      <w:numFmt w:val="decimal"/>
      <w:lvlText w:val="%4."/>
      <w:lvlJc w:val="left"/>
      <w:pPr>
        <w:ind w:left="2640" w:hanging="360"/>
      </w:pPr>
    </w:lvl>
    <w:lvl w:ilvl="4" w:tplc="040B0019" w:tentative="1">
      <w:start w:val="1"/>
      <w:numFmt w:val="lowerLetter"/>
      <w:lvlText w:val="%5."/>
      <w:lvlJc w:val="left"/>
      <w:pPr>
        <w:ind w:left="3360" w:hanging="360"/>
      </w:pPr>
    </w:lvl>
    <w:lvl w:ilvl="5" w:tplc="040B001B" w:tentative="1">
      <w:start w:val="1"/>
      <w:numFmt w:val="lowerRoman"/>
      <w:lvlText w:val="%6."/>
      <w:lvlJc w:val="right"/>
      <w:pPr>
        <w:ind w:left="4080" w:hanging="180"/>
      </w:pPr>
    </w:lvl>
    <w:lvl w:ilvl="6" w:tplc="040B000F" w:tentative="1">
      <w:start w:val="1"/>
      <w:numFmt w:val="decimal"/>
      <w:lvlText w:val="%7."/>
      <w:lvlJc w:val="left"/>
      <w:pPr>
        <w:ind w:left="4800" w:hanging="360"/>
      </w:pPr>
    </w:lvl>
    <w:lvl w:ilvl="7" w:tplc="040B0019" w:tentative="1">
      <w:start w:val="1"/>
      <w:numFmt w:val="lowerLetter"/>
      <w:lvlText w:val="%8."/>
      <w:lvlJc w:val="left"/>
      <w:pPr>
        <w:ind w:left="5520" w:hanging="360"/>
      </w:pPr>
    </w:lvl>
    <w:lvl w:ilvl="8" w:tplc="040B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BE2C1D"/>
    <w:rsid w:val="0004144D"/>
    <w:rsid w:val="00122C3C"/>
    <w:rsid w:val="002472AA"/>
    <w:rsid w:val="004B20B9"/>
    <w:rsid w:val="00712B85"/>
    <w:rsid w:val="0077050F"/>
    <w:rsid w:val="00824153"/>
    <w:rsid w:val="00890983"/>
    <w:rsid w:val="00AB4354"/>
    <w:rsid w:val="00B8654F"/>
    <w:rsid w:val="00BE2C1D"/>
    <w:rsid w:val="00EC166C"/>
    <w:rsid w:val="00FD3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C1D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E2C1D"/>
    <w:pPr>
      <w:ind w:left="1418" w:hanging="1418"/>
    </w:pPr>
    <w:rPr>
      <w:rFonts w:ascii="Arial" w:hAnsi="Arial" w:cs="Arial"/>
    </w:rPr>
  </w:style>
  <w:style w:type="character" w:customStyle="1" w:styleId="BodyTextIndentChar">
    <w:name w:val="Body Text Indent Char"/>
    <w:link w:val="BodyTextIndent"/>
    <w:rsid w:val="00BE2C1D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</Words>
  <Characters>1687</Characters>
  <Application>Microsoft Office Word</Application>
  <DocSecurity>4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>Swansea Metropolitan University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Owen lewis</dc:creator>
  <cp:lastModifiedBy>Administrator</cp:lastModifiedBy>
  <cp:revision>2</cp:revision>
  <dcterms:created xsi:type="dcterms:W3CDTF">2017-10-31T09:32:00Z</dcterms:created>
  <dcterms:modified xsi:type="dcterms:W3CDTF">2017-10-31T09:32:00Z</dcterms:modified>
</cp:coreProperties>
</file>