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94783" w14:textId="5C6403FE" w:rsidR="00722D5F" w:rsidRDefault="00722D5F" w:rsidP="00CC43D6">
      <w:pPr>
        <w:spacing w:after="0" w:line="360" w:lineRule="auto"/>
        <w:rPr>
          <w:rFonts w:ascii="Arial" w:hAnsi="Arial" w:cs="Arial"/>
          <w:b/>
          <w:bCs/>
          <w:sz w:val="32"/>
          <w:szCs w:val="32"/>
        </w:rPr>
      </w:pPr>
      <w:r w:rsidRPr="00722D5F">
        <w:rPr>
          <w:rFonts w:ascii="Arial" w:hAnsi="Arial" w:cs="Arial"/>
          <w:b/>
          <w:bCs/>
          <w:sz w:val="32"/>
          <w:szCs w:val="32"/>
        </w:rPr>
        <w:t>Application of Computer Aided Engineering Processes</w:t>
      </w:r>
    </w:p>
    <w:p w14:paraId="0546D0D0" w14:textId="2909DA8D" w:rsidR="00CC43D6" w:rsidRPr="00F541C8" w:rsidRDefault="00CC43D6" w:rsidP="00CC43D6">
      <w:pPr>
        <w:spacing w:after="0" w:line="360" w:lineRule="auto"/>
        <w:rPr>
          <w:rFonts w:ascii="Arial" w:hAnsi="Arial" w:cs="Arial"/>
          <w:b/>
          <w:bCs/>
          <w:sz w:val="32"/>
          <w:szCs w:val="32"/>
        </w:rPr>
      </w:pPr>
      <w:r w:rsidRPr="00F541C8">
        <w:rPr>
          <w:rFonts w:ascii="Arial" w:hAnsi="Arial" w:cs="Arial"/>
          <w:b/>
          <w:bCs/>
          <w:sz w:val="32"/>
          <w:szCs w:val="32"/>
        </w:rPr>
        <w:t>Martyn McGinlay</w:t>
      </w:r>
      <w:r w:rsidR="00783F74">
        <w:rPr>
          <w:rFonts w:ascii="Arial" w:hAnsi="Arial" w:cs="Arial"/>
          <w:b/>
          <w:bCs/>
          <w:sz w:val="32"/>
          <w:szCs w:val="32"/>
        </w:rPr>
        <w:t xml:space="preserve"> (2113330)</w:t>
      </w:r>
    </w:p>
    <w:p w14:paraId="0B7204FF" w14:textId="2F5D65B1" w:rsidR="00CC43D6" w:rsidRPr="00F541C8" w:rsidRDefault="00CC43D6" w:rsidP="00CC43D6">
      <w:pPr>
        <w:spacing w:after="0" w:line="360" w:lineRule="auto"/>
        <w:rPr>
          <w:rFonts w:ascii="Arial" w:hAnsi="Arial" w:cs="Arial"/>
          <w:b/>
          <w:bCs/>
          <w:sz w:val="32"/>
          <w:szCs w:val="32"/>
        </w:rPr>
      </w:pPr>
      <w:r w:rsidRPr="00F541C8">
        <w:rPr>
          <w:rFonts w:ascii="Arial" w:hAnsi="Arial" w:cs="Arial"/>
          <w:b/>
          <w:bCs/>
          <w:sz w:val="32"/>
          <w:szCs w:val="32"/>
        </w:rPr>
        <w:t>L</w:t>
      </w:r>
      <w:r w:rsidR="00722D5F">
        <w:rPr>
          <w:rFonts w:ascii="Arial" w:hAnsi="Arial" w:cs="Arial"/>
          <w:b/>
          <w:bCs/>
          <w:sz w:val="32"/>
          <w:szCs w:val="32"/>
        </w:rPr>
        <w:t>5</w:t>
      </w:r>
      <w:r w:rsidRPr="00F541C8">
        <w:rPr>
          <w:rFonts w:ascii="Arial" w:hAnsi="Arial" w:cs="Arial"/>
          <w:b/>
          <w:bCs/>
          <w:sz w:val="32"/>
          <w:szCs w:val="32"/>
        </w:rPr>
        <w:t xml:space="preserve"> OME (ACD</w:t>
      </w:r>
      <w:r w:rsidR="00722D5F">
        <w:rPr>
          <w:rFonts w:ascii="Arial" w:hAnsi="Arial" w:cs="Arial"/>
          <w:b/>
          <w:bCs/>
          <w:sz w:val="32"/>
          <w:szCs w:val="32"/>
        </w:rPr>
        <w:t>B5007</w:t>
      </w:r>
      <w:r w:rsidRPr="00F541C8">
        <w:rPr>
          <w:rFonts w:ascii="Arial" w:hAnsi="Arial" w:cs="Arial"/>
          <w:b/>
          <w:bCs/>
          <w:sz w:val="32"/>
          <w:szCs w:val="32"/>
        </w:rPr>
        <w:t xml:space="preserve">) </w:t>
      </w:r>
      <w:r w:rsidR="00722D5F">
        <w:rPr>
          <w:rFonts w:ascii="Arial" w:hAnsi="Arial" w:cs="Arial"/>
          <w:b/>
          <w:bCs/>
          <w:sz w:val="32"/>
          <w:szCs w:val="32"/>
        </w:rPr>
        <w:t>Computer Aided Engineering</w:t>
      </w:r>
    </w:p>
    <w:p w14:paraId="2CC466A2" w14:textId="456EA85B" w:rsidR="00CC43D6" w:rsidRPr="00F541C8" w:rsidRDefault="00CC43D6" w:rsidP="00CC43D6">
      <w:pPr>
        <w:spacing w:after="0" w:line="360" w:lineRule="auto"/>
        <w:rPr>
          <w:rFonts w:ascii="Arial" w:hAnsi="Arial" w:cs="Arial"/>
          <w:b/>
          <w:bCs/>
          <w:sz w:val="32"/>
          <w:szCs w:val="32"/>
        </w:rPr>
      </w:pPr>
      <w:r w:rsidRPr="00F541C8">
        <w:rPr>
          <w:rFonts w:ascii="Arial" w:hAnsi="Arial" w:cs="Arial"/>
          <w:b/>
          <w:bCs/>
          <w:sz w:val="32"/>
          <w:szCs w:val="32"/>
        </w:rPr>
        <w:t>University of Wales Trinity St David</w:t>
      </w:r>
    </w:p>
    <w:p w14:paraId="413D9349" w14:textId="36F70656" w:rsidR="00CC43D6" w:rsidRPr="00E84A15" w:rsidRDefault="001C15C5" w:rsidP="00CC43D6">
      <w:pPr>
        <w:spacing w:after="0" w:line="360" w:lineRule="auto"/>
        <w:rPr>
          <w:rFonts w:ascii="Arial" w:hAnsi="Arial" w:cs="Arial"/>
          <w:b/>
          <w:bCs/>
          <w:color w:val="000000" w:themeColor="text1"/>
          <w:sz w:val="32"/>
          <w:szCs w:val="32"/>
        </w:rPr>
      </w:pPr>
      <w:r>
        <w:rPr>
          <w:rFonts w:ascii="Arial" w:hAnsi="Arial" w:cs="Arial"/>
          <w:b/>
          <w:bCs/>
          <w:color w:val="000000" w:themeColor="text1"/>
          <w:sz w:val="32"/>
          <w:szCs w:val="32"/>
        </w:rPr>
        <w:t>0</w:t>
      </w:r>
      <w:r w:rsidR="00722D5F">
        <w:rPr>
          <w:rFonts w:ascii="Arial" w:hAnsi="Arial" w:cs="Arial"/>
          <w:b/>
          <w:bCs/>
          <w:color w:val="000000" w:themeColor="text1"/>
          <w:sz w:val="32"/>
          <w:szCs w:val="32"/>
        </w:rPr>
        <w:t>1</w:t>
      </w:r>
      <w:r>
        <w:rPr>
          <w:rFonts w:ascii="Arial" w:hAnsi="Arial" w:cs="Arial"/>
          <w:b/>
          <w:bCs/>
          <w:color w:val="000000" w:themeColor="text1"/>
          <w:sz w:val="32"/>
          <w:szCs w:val="32"/>
        </w:rPr>
        <w:t xml:space="preserve"> May</w:t>
      </w:r>
      <w:r w:rsidR="00E84A15" w:rsidRPr="00E84A15">
        <w:rPr>
          <w:rFonts w:ascii="Arial" w:hAnsi="Arial" w:cs="Arial"/>
          <w:b/>
          <w:bCs/>
          <w:color w:val="000000" w:themeColor="text1"/>
          <w:sz w:val="32"/>
          <w:szCs w:val="32"/>
        </w:rPr>
        <w:t xml:space="preserve"> 202</w:t>
      </w:r>
      <w:r w:rsidR="00722D5F">
        <w:rPr>
          <w:rFonts w:ascii="Arial" w:hAnsi="Arial" w:cs="Arial"/>
          <w:b/>
          <w:bCs/>
          <w:color w:val="000000" w:themeColor="text1"/>
          <w:sz w:val="32"/>
          <w:szCs w:val="32"/>
        </w:rPr>
        <w:t>3</w:t>
      </w:r>
    </w:p>
    <w:p w14:paraId="5DBF4E36" w14:textId="0F284CB4" w:rsidR="00A6146B" w:rsidRDefault="00A6146B" w:rsidP="00CC43D6">
      <w:pPr>
        <w:spacing w:after="0" w:line="360" w:lineRule="auto"/>
        <w:rPr>
          <w:rFonts w:ascii="Arial" w:hAnsi="Arial" w:cs="Arial"/>
          <w:b/>
          <w:bCs/>
          <w:color w:val="FF0000"/>
          <w:sz w:val="32"/>
          <w:szCs w:val="32"/>
        </w:rPr>
      </w:pPr>
    </w:p>
    <w:p w14:paraId="18135C20" w14:textId="39C1FD16" w:rsidR="00A6146B" w:rsidRDefault="00A6146B" w:rsidP="00CC43D6">
      <w:pPr>
        <w:spacing w:after="0" w:line="360" w:lineRule="auto"/>
        <w:rPr>
          <w:rFonts w:ascii="Arial" w:hAnsi="Arial" w:cs="Arial"/>
          <w:b/>
          <w:bCs/>
          <w:color w:val="FF0000"/>
          <w:sz w:val="32"/>
          <w:szCs w:val="32"/>
        </w:rPr>
      </w:pPr>
    </w:p>
    <w:p w14:paraId="6216F714" w14:textId="26119C0D" w:rsidR="00A6146B" w:rsidRDefault="00A6146B" w:rsidP="00CC43D6">
      <w:pPr>
        <w:spacing w:after="0" w:line="360" w:lineRule="auto"/>
        <w:rPr>
          <w:rFonts w:ascii="Arial" w:hAnsi="Arial" w:cs="Arial"/>
          <w:b/>
          <w:bCs/>
          <w:color w:val="FF0000"/>
          <w:sz w:val="32"/>
          <w:szCs w:val="32"/>
        </w:rPr>
      </w:pPr>
    </w:p>
    <w:p w14:paraId="0C9C53C6" w14:textId="64469D7B" w:rsidR="00A6146B" w:rsidRDefault="00A6146B" w:rsidP="00CC43D6">
      <w:pPr>
        <w:spacing w:after="0" w:line="360" w:lineRule="auto"/>
        <w:rPr>
          <w:rFonts w:ascii="Arial" w:hAnsi="Arial" w:cs="Arial"/>
          <w:b/>
          <w:bCs/>
          <w:color w:val="FF0000"/>
          <w:sz w:val="32"/>
          <w:szCs w:val="32"/>
        </w:rPr>
      </w:pPr>
    </w:p>
    <w:p w14:paraId="04146DA0" w14:textId="1EBE42DB" w:rsidR="00A6146B" w:rsidRDefault="00A6146B" w:rsidP="00CC43D6">
      <w:pPr>
        <w:spacing w:after="0" w:line="360" w:lineRule="auto"/>
        <w:rPr>
          <w:rFonts w:ascii="Arial" w:hAnsi="Arial" w:cs="Arial"/>
          <w:b/>
          <w:bCs/>
          <w:color w:val="FF0000"/>
          <w:sz w:val="32"/>
          <w:szCs w:val="32"/>
        </w:rPr>
      </w:pPr>
    </w:p>
    <w:p w14:paraId="04179A16" w14:textId="187EFF42" w:rsidR="00A6146B" w:rsidRDefault="00A6146B" w:rsidP="00CC43D6">
      <w:pPr>
        <w:spacing w:after="0" w:line="360" w:lineRule="auto"/>
        <w:rPr>
          <w:rFonts w:ascii="Arial" w:hAnsi="Arial" w:cs="Arial"/>
          <w:b/>
          <w:bCs/>
          <w:color w:val="FF0000"/>
          <w:sz w:val="32"/>
          <w:szCs w:val="32"/>
        </w:rPr>
      </w:pPr>
    </w:p>
    <w:p w14:paraId="5B134278" w14:textId="0CE9D7FA" w:rsidR="00A6146B" w:rsidRDefault="00A6146B" w:rsidP="00CC43D6">
      <w:pPr>
        <w:spacing w:after="0" w:line="360" w:lineRule="auto"/>
        <w:rPr>
          <w:rFonts w:ascii="Arial" w:hAnsi="Arial" w:cs="Arial"/>
          <w:b/>
          <w:bCs/>
          <w:color w:val="FF0000"/>
          <w:sz w:val="32"/>
          <w:szCs w:val="32"/>
        </w:rPr>
      </w:pPr>
    </w:p>
    <w:p w14:paraId="020F5842" w14:textId="21B98590" w:rsidR="00A6146B" w:rsidRDefault="00A6146B" w:rsidP="00CC43D6">
      <w:pPr>
        <w:spacing w:after="0" w:line="360" w:lineRule="auto"/>
        <w:rPr>
          <w:rFonts w:ascii="Arial" w:hAnsi="Arial" w:cs="Arial"/>
          <w:b/>
          <w:bCs/>
          <w:color w:val="FF0000"/>
          <w:sz w:val="32"/>
          <w:szCs w:val="32"/>
        </w:rPr>
      </w:pPr>
    </w:p>
    <w:p w14:paraId="6545B7E2" w14:textId="3EAC5063" w:rsidR="00A6146B" w:rsidRDefault="00A6146B" w:rsidP="00CC43D6">
      <w:pPr>
        <w:spacing w:after="0" w:line="360" w:lineRule="auto"/>
        <w:rPr>
          <w:rFonts w:ascii="Arial" w:hAnsi="Arial" w:cs="Arial"/>
          <w:b/>
          <w:bCs/>
          <w:color w:val="FF0000"/>
          <w:sz w:val="32"/>
          <w:szCs w:val="32"/>
        </w:rPr>
      </w:pPr>
    </w:p>
    <w:p w14:paraId="7394C665" w14:textId="2D8C0821" w:rsidR="00A6146B" w:rsidRDefault="00A6146B" w:rsidP="00CC43D6">
      <w:pPr>
        <w:spacing w:after="0" w:line="360" w:lineRule="auto"/>
        <w:rPr>
          <w:rFonts w:ascii="Arial" w:hAnsi="Arial" w:cs="Arial"/>
          <w:b/>
          <w:bCs/>
          <w:color w:val="FF0000"/>
          <w:sz w:val="32"/>
          <w:szCs w:val="32"/>
        </w:rPr>
      </w:pPr>
    </w:p>
    <w:p w14:paraId="7020A224" w14:textId="2EF93C36" w:rsidR="00A6146B" w:rsidRDefault="00A6146B" w:rsidP="00CC43D6">
      <w:pPr>
        <w:spacing w:after="0" w:line="360" w:lineRule="auto"/>
        <w:rPr>
          <w:rFonts w:ascii="Arial" w:hAnsi="Arial" w:cs="Arial"/>
          <w:b/>
          <w:bCs/>
          <w:color w:val="FF0000"/>
          <w:sz w:val="32"/>
          <w:szCs w:val="32"/>
        </w:rPr>
      </w:pPr>
    </w:p>
    <w:p w14:paraId="2A87A448" w14:textId="30B62EA1" w:rsidR="00A6146B" w:rsidRDefault="00A6146B" w:rsidP="00CC43D6">
      <w:pPr>
        <w:spacing w:after="0" w:line="360" w:lineRule="auto"/>
        <w:rPr>
          <w:rFonts w:ascii="Arial" w:hAnsi="Arial" w:cs="Arial"/>
          <w:b/>
          <w:bCs/>
          <w:color w:val="FF0000"/>
          <w:sz w:val="32"/>
          <w:szCs w:val="32"/>
        </w:rPr>
      </w:pPr>
    </w:p>
    <w:p w14:paraId="5827B379" w14:textId="061D12C2" w:rsidR="00A6146B" w:rsidRDefault="00A6146B" w:rsidP="00CC43D6">
      <w:pPr>
        <w:spacing w:after="0" w:line="360" w:lineRule="auto"/>
        <w:rPr>
          <w:rFonts w:ascii="Arial" w:hAnsi="Arial" w:cs="Arial"/>
          <w:b/>
          <w:bCs/>
          <w:color w:val="FF0000"/>
          <w:sz w:val="32"/>
          <w:szCs w:val="32"/>
        </w:rPr>
      </w:pPr>
    </w:p>
    <w:p w14:paraId="2465623D" w14:textId="607675C1" w:rsidR="00A6146B" w:rsidRDefault="00A6146B" w:rsidP="00CC43D6">
      <w:pPr>
        <w:spacing w:after="0" w:line="360" w:lineRule="auto"/>
        <w:rPr>
          <w:rFonts w:ascii="Arial" w:hAnsi="Arial" w:cs="Arial"/>
          <w:b/>
          <w:bCs/>
          <w:color w:val="FF0000"/>
          <w:sz w:val="32"/>
          <w:szCs w:val="32"/>
        </w:rPr>
      </w:pPr>
    </w:p>
    <w:p w14:paraId="3B9064C6" w14:textId="2D76DCD8" w:rsidR="00A6146B" w:rsidRDefault="00A6146B" w:rsidP="00CC43D6">
      <w:pPr>
        <w:spacing w:after="0" w:line="360" w:lineRule="auto"/>
        <w:rPr>
          <w:rFonts w:ascii="Arial" w:hAnsi="Arial" w:cs="Arial"/>
          <w:b/>
          <w:bCs/>
          <w:color w:val="FF0000"/>
          <w:sz w:val="32"/>
          <w:szCs w:val="32"/>
        </w:rPr>
      </w:pPr>
    </w:p>
    <w:p w14:paraId="440306F0" w14:textId="432DEF11" w:rsidR="00A6146B" w:rsidRDefault="00A6146B" w:rsidP="00CC43D6">
      <w:pPr>
        <w:spacing w:after="0" w:line="360" w:lineRule="auto"/>
        <w:rPr>
          <w:rFonts w:ascii="Arial" w:hAnsi="Arial" w:cs="Arial"/>
          <w:b/>
          <w:bCs/>
          <w:color w:val="FF0000"/>
          <w:sz w:val="32"/>
          <w:szCs w:val="32"/>
        </w:rPr>
      </w:pPr>
    </w:p>
    <w:p w14:paraId="54393CC3" w14:textId="32DCD9A9" w:rsidR="00A6146B" w:rsidRDefault="00A6146B" w:rsidP="00CC43D6">
      <w:pPr>
        <w:spacing w:after="0" w:line="360" w:lineRule="auto"/>
        <w:rPr>
          <w:rFonts w:ascii="Arial" w:hAnsi="Arial" w:cs="Arial"/>
          <w:b/>
          <w:bCs/>
          <w:color w:val="FF0000"/>
          <w:sz w:val="32"/>
          <w:szCs w:val="32"/>
        </w:rPr>
      </w:pPr>
    </w:p>
    <w:p w14:paraId="5D96F38C" w14:textId="030A22D2" w:rsidR="00A6146B" w:rsidRDefault="00A6146B" w:rsidP="00CC43D6">
      <w:pPr>
        <w:spacing w:after="0" w:line="360" w:lineRule="auto"/>
        <w:rPr>
          <w:rFonts w:ascii="Arial" w:hAnsi="Arial" w:cs="Arial"/>
          <w:b/>
          <w:bCs/>
          <w:color w:val="FF0000"/>
          <w:sz w:val="32"/>
          <w:szCs w:val="32"/>
        </w:rPr>
      </w:pPr>
    </w:p>
    <w:p w14:paraId="36E6876A" w14:textId="44E5BF08" w:rsidR="00A6146B" w:rsidRDefault="00A6146B" w:rsidP="00CC43D6">
      <w:pPr>
        <w:spacing w:after="0" w:line="360" w:lineRule="auto"/>
        <w:rPr>
          <w:rFonts w:ascii="Arial" w:hAnsi="Arial" w:cs="Arial"/>
          <w:b/>
          <w:bCs/>
          <w:color w:val="FF0000"/>
          <w:sz w:val="32"/>
          <w:szCs w:val="32"/>
        </w:rPr>
      </w:pPr>
    </w:p>
    <w:p w14:paraId="3CDE785D" w14:textId="3DBC5530" w:rsidR="00A6146B" w:rsidRDefault="00A6146B" w:rsidP="00CC43D6">
      <w:pPr>
        <w:spacing w:after="0" w:line="360" w:lineRule="auto"/>
        <w:rPr>
          <w:rFonts w:ascii="Arial" w:hAnsi="Arial" w:cs="Arial"/>
          <w:b/>
          <w:bCs/>
          <w:color w:val="FF0000"/>
          <w:sz w:val="32"/>
          <w:szCs w:val="32"/>
        </w:rPr>
      </w:pPr>
    </w:p>
    <w:p w14:paraId="7D1CDE43" w14:textId="33F282E8" w:rsidR="00A6146B" w:rsidRDefault="003761BC" w:rsidP="00CC43D6">
      <w:pPr>
        <w:spacing w:after="0" w:line="360" w:lineRule="auto"/>
        <w:rPr>
          <w:rFonts w:ascii="Arial" w:hAnsi="Arial" w:cs="Arial"/>
          <w:b/>
          <w:bCs/>
          <w:sz w:val="32"/>
          <w:szCs w:val="32"/>
        </w:rPr>
      </w:pPr>
      <w:r>
        <w:rPr>
          <w:rFonts w:ascii="Arial" w:hAnsi="Arial" w:cs="Arial"/>
          <w:b/>
          <w:bCs/>
          <w:sz w:val="32"/>
          <w:szCs w:val="32"/>
        </w:rPr>
        <w:lastRenderedPageBreak/>
        <w:t>Declaration page</w:t>
      </w:r>
    </w:p>
    <w:p w14:paraId="7994CB4E" w14:textId="0BF57BFD" w:rsidR="008F2D86" w:rsidRDefault="008F2D86" w:rsidP="00CC43D6">
      <w:pPr>
        <w:spacing w:after="0" w:line="360" w:lineRule="auto"/>
        <w:rPr>
          <w:rFonts w:ascii="Arial" w:hAnsi="Arial" w:cs="Arial"/>
          <w:i/>
          <w:iCs/>
          <w:sz w:val="24"/>
          <w:szCs w:val="24"/>
        </w:rPr>
      </w:pPr>
      <w:r>
        <w:rPr>
          <w:rFonts w:ascii="Arial" w:hAnsi="Arial" w:cs="Arial"/>
          <w:i/>
          <w:iCs/>
          <w:sz w:val="24"/>
          <w:szCs w:val="24"/>
        </w:rPr>
        <w:t xml:space="preserve">The work of this report completed under the supervision of </w:t>
      </w:r>
      <w:r w:rsidR="00722D5F">
        <w:rPr>
          <w:rFonts w:ascii="Arial" w:hAnsi="Arial" w:cs="Arial"/>
          <w:i/>
          <w:iCs/>
          <w:sz w:val="24"/>
          <w:szCs w:val="24"/>
        </w:rPr>
        <w:t>Andrew Noble</w:t>
      </w:r>
      <w:r w:rsidR="0096691A">
        <w:rPr>
          <w:rFonts w:ascii="Arial" w:hAnsi="Arial" w:cs="Arial"/>
          <w:i/>
          <w:iCs/>
          <w:sz w:val="24"/>
          <w:szCs w:val="24"/>
        </w:rPr>
        <w:t xml:space="preserve">. I declare that this report is the product of my own work and is not being submitted for any other degree etc. </w:t>
      </w:r>
    </w:p>
    <w:p w14:paraId="026568B6" w14:textId="0C4586C0" w:rsidR="0096691A" w:rsidRPr="005968A7" w:rsidRDefault="005968A7" w:rsidP="00CC43D6">
      <w:pPr>
        <w:spacing w:after="0" w:line="360" w:lineRule="auto"/>
        <w:rPr>
          <w:rFonts w:ascii="Arial" w:hAnsi="Arial" w:cs="Arial"/>
          <w:i/>
          <w:iCs/>
          <w:color w:val="000000" w:themeColor="text1"/>
          <w:sz w:val="24"/>
          <w:szCs w:val="24"/>
        </w:rPr>
      </w:pPr>
      <w:proofErr w:type="spellStart"/>
      <w:r w:rsidRPr="005968A7">
        <w:rPr>
          <w:rFonts w:ascii="Arial" w:hAnsi="Arial" w:cs="Arial"/>
          <w:i/>
          <w:iCs/>
          <w:color w:val="000000" w:themeColor="text1"/>
          <w:sz w:val="24"/>
          <w:szCs w:val="24"/>
        </w:rPr>
        <w:t>M.McGinlay</w:t>
      </w:r>
      <w:proofErr w:type="spellEnd"/>
      <w:r w:rsidRPr="005968A7">
        <w:rPr>
          <w:rFonts w:ascii="Arial" w:hAnsi="Arial" w:cs="Arial"/>
          <w:i/>
          <w:iCs/>
          <w:color w:val="000000" w:themeColor="text1"/>
          <w:sz w:val="24"/>
          <w:szCs w:val="24"/>
        </w:rPr>
        <w:t xml:space="preserve"> (Signed Electronically) </w:t>
      </w:r>
    </w:p>
    <w:p w14:paraId="0F8FC19B" w14:textId="5F7C87ED" w:rsidR="00CC43D6" w:rsidRDefault="00CC43D6" w:rsidP="00CC43D6">
      <w:pPr>
        <w:spacing w:after="0" w:line="360" w:lineRule="auto"/>
      </w:pPr>
    </w:p>
    <w:p w14:paraId="4777797F" w14:textId="4D7CD447" w:rsidR="005E5F90" w:rsidRDefault="005E5F90" w:rsidP="00CC43D6">
      <w:pPr>
        <w:spacing w:after="0" w:line="360" w:lineRule="auto"/>
      </w:pPr>
    </w:p>
    <w:p w14:paraId="48E88B26" w14:textId="1C2F051A" w:rsidR="005E5F90" w:rsidRDefault="005E5F90" w:rsidP="00CC43D6">
      <w:pPr>
        <w:spacing w:after="0" w:line="360" w:lineRule="auto"/>
      </w:pPr>
    </w:p>
    <w:p w14:paraId="52E3772F" w14:textId="7B601D83" w:rsidR="005E5F90" w:rsidRDefault="005E5F90" w:rsidP="00CC43D6">
      <w:pPr>
        <w:spacing w:after="0" w:line="360" w:lineRule="auto"/>
      </w:pPr>
    </w:p>
    <w:p w14:paraId="315929D2" w14:textId="44A62140" w:rsidR="005E5F90" w:rsidRDefault="005E5F90" w:rsidP="00CC43D6">
      <w:pPr>
        <w:spacing w:after="0" w:line="360" w:lineRule="auto"/>
      </w:pPr>
    </w:p>
    <w:p w14:paraId="3456646D" w14:textId="71576AB5" w:rsidR="005E5F90" w:rsidRDefault="005E5F90" w:rsidP="00CC43D6">
      <w:pPr>
        <w:spacing w:after="0" w:line="360" w:lineRule="auto"/>
      </w:pPr>
    </w:p>
    <w:p w14:paraId="41A59C09" w14:textId="095FEFE5" w:rsidR="005E5F90" w:rsidRDefault="005E5F90" w:rsidP="00CC43D6">
      <w:pPr>
        <w:spacing w:after="0" w:line="360" w:lineRule="auto"/>
      </w:pPr>
    </w:p>
    <w:p w14:paraId="4082E9E0" w14:textId="79530D5D" w:rsidR="005E5F90" w:rsidRDefault="005E5F90" w:rsidP="00CC43D6">
      <w:pPr>
        <w:spacing w:after="0" w:line="360" w:lineRule="auto"/>
      </w:pPr>
    </w:p>
    <w:p w14:paraId="0234A492" w14:textId="389A2B37" w:rsidR="005E5F90" w:rsidRDefault="005E5F90" w:rsidP="00CC43D6">
      <w:pPr>
        <w:spacing w:after="0" w:line="360" w:lineRule="auto"/>
      </w:pPr>
    </w:p>
    <w:p w14:paraId="0D789CFA" w14:textId="672ACB94" w:rsidR="005E5F90" w:rsidRDefault="005E5F90" w:rsidP="00CC43D6">
      <w:pPr>
        <w:spacing w:after="0" w:line="360" w:lineRule="auto"/>
      </w:pPr>
    </w:p>
    <w:p w14:paraId="6FD0E5C6" w14:textId="3C0BC42E" w:rsidR="005E5F90" w:rsidRDefault="005E5F90" w:rsidP="00CC43D6">
      <w:pPr>
        <w:spacing w:after="0" w:line="360" w:lineRule="auto"/>
      </w:pPr>
    </w:p>
    <w:p w14:paraId="2A71FE3E" w14:textId="723348B8" w:rsidR="005E5F90" w:rsidRDefault="005E5F90" w:rsidP="00CC43D6">
      <w:pPr>
        <w:spacing w:after="0" w:line="360" w:lineRule="auto"/>
      </w:pPr>
    </w:p>
    <w:p w14:paraId="34799D86" w14:textId="389D0010" w:rsidR="005E5F90" w:rsidRDefault="005E5F90" w:rsidP="00CC43D6">
      <w:pPr>
        <w:spacing w:after="0" w:line="360" w:lineRule="auto"/>
      </w:pPr>
    </w:p>
    <w:p w14:paraId="7A182C3E" w14:textId="0C663CD7" w:rsidR="005E5F90" w:rsidRDefault="005E5F90" w:rsidP="00CC43D6">
      <w:pPr>
        <w:spacing w:after="0" w:line="360" w:lineRule="auto"/>
      </w:pPr>
    </w:p>
    <w:p w14:paraId="4938B063" w14:textId="1ED3AD38" w:rsidR="005E5F90" w:rsidRDefault="005E5F90" w:rsidP="00CC43D6">
      <w:pPr>
        <w:spacing w:after="0" w:line="360" w:lineRule="auto"/>
      </w:pPr>
    </w:p>
    <w:p w14:paraId="39A8FC5C" w14:textId="22E6260C" w:rsidR="005E5F90" w:rsidRDefault="005E5F90" w:rsidP="00CC43D6">
      <w:pPr>
        <w:spacing w:after="0" w:line="360" w:lineRule="auto"/>
      </w:pPr>
    </w:p>
    <w:p w14:paraId="724E5EEB" w14:textId="439C3EEE" w:rsidR="005E5F90" w:rsidRDefault="005E5F90" w:rsidP="00CC43D6">
      <w:pPr>
        <w:spacing w:after="0" w:line="360" w:lineRule="auto"/>
      </w:pPr>
    </w:p>
    <w:p w14:paraId="5C26F71E" w14:textId="5DE31EC0" w:rsidR="005E5F90" w:rsidRDefault="005E5F90" w:rsidP="00CC43D6">
      <w:pPr>
        <w:spacing w:after="0" w:line="360" w:lineRule="auto"/>
      </w:pPr>
    </w:p>
    <w:p w14:paraId="6D1F9852" w14:textId="70236331" w:rsidR="005E5F90" w:rsidRDefault="005E5F90" w:rsidP="00CC43D6">
      <w:pPr>
        <w:spacing w:after="0" w:line="360" w:lineRule="auto"/>
      </w:pPr>
    </w:p>
    <w:p w14:paraId="18A1541A" w14:textId="00242252" w:rsidR="005E5F90" w:rsidRDefault="005E5F90" w:rsidP="00CC43D6">
      <w:pPr>
        <w:spacing w:after="0" w:line="360" w:lineRule="auto"/>
      </w:pPr>
    </w:p>
    <w:p w14:paraId="05455219" w14:textId="4F6B464D" w:rsidR="005E5F90" w:rsidRDefault="005E5F90" w:rsidP="00CC43D6">
      <w:pPr>
        <w:spacing w:after="0" w:line="360" w:lineRule="auto"/>
      </w:pPr>
    </w:p>
    <w:p w14:paraId="6174C92E" w14:textId="5856CF2A" w:rsidR="005E5F90" w:rsidRDefault="005E5F90" w:rsidP="00CC43D6">
      <w:pPr>
        <w:spacing w:after="0" w:line="360" w:lineRule="auto"/>
      </w:pPr>
    </w:p>
    <w:p w14:paraId="155655DA" w14:textId="2C284CA3" w:rsidR="005E5F90" w:rsidRDefault="005E5F90" w:rsidP="00CC43D6">
      <w:pPr>
        <w:spacing w:after="0" w:line="360" w:lineRule="auto"/>
      </w:pPr>
    </w:p>
    <w:p w14:paraId="2110C4C9" w14:textId="1B5A1602" w:rsidR="005E5F90" w:rsidRDefault="005E5F90" w:rsidP="00CC43D6">
      <w:pPr>
        <w:spacing w:after="0" w:line="360" w:lineRule="auto"/>
      </w:pPr>
    </w:p>
    <w:p w14:paraId="6A0B0D09" w14:textId="450008F5" w:rsidR="005E5F90" w:rsidRDefault="005E5F90" w:rsidP="00CC43D6">
      <w:pPr>
        <w:spacing w:after="0" w:line="360" w:lineRule="auto"/>
      </w:pPr>
    </w:p>
    <w:p w14:paraId="2D646E0E" w14:textId="00DEDAC5" w:rsidR="005E5F90" w:rsidRDefault="005E5F90" w:rsidP="00CC43D6">
      <w:pPr>
        <w:spacing w:after="0" w:line="360" w:lineRule="auto"/>
      </w:pPr>
    </w:p>
    <w:p w14:paraId="007B5637" w14:textId="16A73AA0" w:rsidR="005E5F90" w:rsidRDefault="005E5F90" w:rsidP="00CC43D6">
      <w:pPr>
        <w:spacing w:after="0" w:line="360" w:lineRule="auto"/>
      </w:pPr>
    </w:p>
    <w:p w14:paraId="0CC91C5A" w14:textId="77777777" w:rsidR="00B83F36" w:rsidRDefault="00B83F36" w:rsidP="00CC43D6">
      <w:pPr>
        <w:spacing w:after="0" w:line="360" w:lineRule="auto"/>
        <w:rPr>
          <w:rFonts w:ascii="Arial" w:hAnsi="Arial" w:cs="Arial"/>
          <w:b/>
          <w:bCs/>
          <w:color w:val="000000" w:themeColor="text1"/>
          <w:sz w:val="32"/>
          <w:szCs w:val="32"/>
        </w:rPr>
      </w:pPr>
    </w:p>
    <w:p w14:paraId="763D96D3" w14:textId="77777777" w:rsidR="00152576" w:rsidRPr="00152576" w:rsidRDefault="00152576" w:rsidP="00152576">
      <w:pPr>
        <w:spacing w:after="0" w:line="360" w:lineRule="auto"/>
        <w:rPr>
          <w:rFonts w:ascii="Arial" w:hAnsi="Arial" w:cs="Arial"/>
          <w:b/>
          <w:bCs/>
          <w:color w:val="000000" w:themeColor="text1"/>
          <w:sz w:val="32"/>
          <w:szCs w:val="32"/>
        </w:rPr>
      </w:pPr>
      <w:r w:rsidRPr="00152576">
        <w:rPr>
          <w:rFonts w:ascii="Arial" w:hAnsi="Arial" w:cs="Arial"/>
          <w:b/>
          <w:bCs/>
          <w:color w:val="000000" w:themeColor="text1"/>
          <w:sz w:val="32"/>
          <w:szCs w:val="32"/>
        </w:rPr>
        <w:lastRenderedPageBreak/>
        <w:t>Abstract</w:t>
      </w:r>
    </w:p>
    <w:p w14:paraId="0AD4A9CE" w14:textId="3486AEAE" w:rsidR="00152576" w:rsidRPr="001D5F98" w:rsidRDefault="00A85958" w:rsidP="002121B3">
      <w:pPr>
        <w:spacing w:after="0" w:line="360" w:lineRule="auto"/>
        <w:rPr>
          <w:rFonts w:ascii="Arial" w:hAnsi="Arial" w:cs="Arial"/>
          <w:color w:val="000000" w:themeColor="text1"/>
          <w:sz w:val="24"/>
          <w:szCs w:val="24"/>
        </w:rPr>
      </w:pPr>
      <w:r>
        <w:rPr>
          <w:rFonts w:ascii="Arial" w:hAnsi="Arial" w:cs="Arial"/>
          <w:color w:val="000000" w:themeColor="text1"/>
          <w:sz w:val="24"/>
          <w:szCs w:val="24"/>
        </w:rPr>
        <w:t>Computer Aided Engineering</w:t>
      </w:r>
      <w:r w:rsidR="009C6C74">
        <w:rPr>
          <w:rFonts w:ascii="Arial" w:hAnsi="Arial" w:cs="Arial"/>
          <w:color w:val="000000" w:themeColor="text1"/>
          <w:sz w:val="24"/>
          <w:szCs w:val="24"/>
        </w:rPr>
        <w:t xml:space="preserve"> (CAE)</w:t>
      </w:r>
      <w:r>
        <w:rPr>
          <w:rFonts w:ascii="Arial" w:hAnsi="Arial" w:cs="Arial"/>
          <w:color w:val="000000" w:themeColor="text1"/>
          <w:sz w:val="24"/>
          <w:szCs w:val="24"/>
        </w:rPr>
        <w:t xml:space="preserve"> is used widely in the modern </w:t>
      </w:r>
      <w:r w:rsidR="009C6C74">
        <w:rPr>
          <w:rFonts w:ascii="Arial" w:hAnsi="Arial" w:cs="Arial"/>
          <w:color w:val="000000" w:themeColor="text1"/>
          <w:sz w:val="24"/>
          <w:szCs w:val="24"/>
        </w:rPr>
        <w:t>world,</w:t>
      </w:r>
      <w:r>
        <w:rPr>
          <w:rFonts w:ascii="Arial" w:hAnsi="Arial" w:cs="Arial"/>
          <w:color w:val="000000" w:themeColor="text1"/>
          <w:sz w:val="24"/>
          <w:szCs w:val="24"/>
        </w:rPr>
        <w:t xml:space="preserve"> and it allows the user to quickly bring ideas into designs using endless materials while applying real-life engineering disciplines such as stress and strains, thermal &amp; fluid analysis, and acoustic analysis. </w:t>
      </w:r>
      <w:r w:rsidR="009C6C74">
        <w:rPr>
          <w:rFonts w:ascii="Arial" w:hAnsi="Arial" w:cs="Arial"/>
          <w:color w:val="000000" w:themeColor="text1"/>
          <w:sz w:val="24"/>
          <w:szCs w:val="24"/>
        </w:rPr>
        <w:t xml:space="preserve">This report demonstrates how CAE can be used in order to quickly and precisely design an object and put it through simulations that it would face within its chosen environment. This report discusses what CAE is and where it originated from and what CAE software packages are available to use along with the known advantages and disadvantages that the user may face if using CAE to help them design and model their ideas. </w:t>
      </w:r>
      <w:r w:rsidR="00163502">
        <w:rPr>
          <w:rFonts w:ascii="Arial" w:hAnsi="Arial" w:cs="Arial"/>
          <w:color w:val="000000" w:themeColor="text1"/>
          <w:sz w:val="24"/>
          <w:szCs w:val="24"/>
        </w:rPr>
        <w:t>Two CAE packages were used for purposes of this report (</w:t>
      </w:r>
      <w:proofErr w:type="spellStart"/>
      <w:r w:rsidR="00163502">
        <w:rPr>
          <w:rFonts w:ascii="Arial" w:hAnsi="Arial" w:cs="Arial"/>
          <w:color w:val="000000" w:themeColor="text1"/>
          <w:sz w:val="24"/>
          <w:szCs w:val="24"/>
        </w:rPr>
        <w:t>Solidworks</w:t>
      </w:r>
      <w:proofErr w:type="spellEnd"/>
      <w:r w:rsidR="00163502">
        <w:rPr>
          <w:rFonts w:ascii="Arial" w:hAnsi="Arial" w:cs="Arial"/>
          <w:color w:val="000000" w:themeColor="text1"/>
          <w:sz w:val="24"/>
          <w:szCs w:val="24"/>
        </w:rPr>
        <w:t xml:space="preserve"> &amp; Ansys Workbench) and a projectile and armour plate were created. </w:t>
      </w:r>
      <w:r w:rsidR="00772AAE">
        <w:rPr>
          <w:rFonts w:ascii="Arial" w:hAnsi="Arial" w:cs="Arial"/>
          <w:color w:val="000000" w:themeColor="text1"/>
          <w:sz w:val="24"/>
          <w:szCs w:val="24"/>
        </w:rPr>
        <w:t xml:space="preserve">The aim was to perform simulations of the projectile being fired at the armour plate at a velocity of 750 m/s using different types of materials and </w:t>
      </w:r>
      <w:r w:rsidR="00984060">
        <w:rPr>
          <w:rFonts w:ascii="Arial" w:hAnsi="Arial" w:cs="Arial"/>
          <w:color w:val="000000" w:themeColor="text1"/>
          <w:sz w:val="24"/>
          <w:szCs w:val="24"/>
        </w:rPr>
        <w:t xml:space="preserve">report on how the simulations performed and whether they represented what is thought to occur in the </w:t>
      </w:r>
      <w:r w:rsidR="00543966">
        <w:rPr>
          <w:rFonts w:ascii="Arial" w:hAnsi="Arial" w:cs="Arial"/>
          <w:color w:val="000000" w:themeColor="text1"/>
          <w:sz w:val="24"/>
          <w:szCs w:val="24"/>
        </w:rPr>
        <w:t>real-world</w:t>
      </w:r>
      <w:r w:rsidR="00984060">
        <w:rPr>
          <w:rFonts w:ascii="Arial" w:hAnsi="Arial" w:cs="Arial"/>
          <w:color w:val="000000" w:themeColor="text1"/>
          <w:sz w:val="24"/>
          <w:szCs w:val="24"/>
        </w:rPr>
        <w:t xml:space="preserve"> environment.</w:t>
      </w:r>
      <w:r w:rsidR="00543966">
        <w:rPr>
          <w:rFonts w:ascii="Arial" w:hAnsi="Arial" w:cs="Arial"/>
          <w:color w:val="000000" w:themeColor="text1"/>
          <w:sz w:val="24"/>
          <w:szCs w:val="24"/>
        </w:rPr>
        <w:t xml:space="preserve"> The armour plate was kept to the same material throughout the simulations and remained as a Teflon plate. The projectile was first simulated as a brass projectile and was then changed to a lead projectile. Once both simulations were successful the results were analysed and discussed. </w:t>
      </w:r>
      <w:r w:rsidR="00984060">
        <w:rPr>
          <w:rFonts w:ascii="Arial" w:hAnsi="Arial" w:cs="Arial"/>
          <w:color w:val="000000" w:themeColor="text1"/>
          <w:sz w:val="24"/>
          <w:szCs w:val="24"/>
        </w:rPr>
        <w:t xml:space="preserve"> </w:t>
      </w:r>
    </w:p>
    <w:p w14:paraId="248A2DCB" w14:textId="77777777" w:rsidR="00152576" w:rsidRDefault="00152576" w:rsidP="00CC43D6">
      <w:pPr>
        <w:spacing w:after="0" w:line="360" w:lineRule="auto"/>
        <w:rPr>
          <w:rFonts w:ascii="Arial" w:hAnsi="Arial" w:cs="Arial"/>
          <w:b/>
          <w:bCs/>
          <w:color w:val="000000" w:themeColor="text1"/>
          <w:sz w:val="32"/>
          <w:szCs w:val="32"/>
        </w:rPr>
      </w:pPr>
    </w:p>
    <w:p w14:paraId="0B1FC0AF" w14:textId="77777777" w:rsidR="00152576" w:rsidRDefault="00152576" w:rsidP="00CC43D6">
      <w:pPr>
        <w:spacing w:after="0" w:line="360" w:lineRule="auto"/>
        <w:rPr>
          <w:rFonts w:ascii="Arial" w:hAnsi="Arial" w:cs="Arial"/>
          <w:b/>
          <w:bCs/>
          <w:color w:val="000000" w:themeColor="text1"/>
          <w:sz w:val="32"/>
          <w:szCs w:val="32"/>
        </w:rPr>
      </w:pPr>
    </w:p>
    <w:p w14:paraId="2EC07E5C" w14:textId="1DA9ACE9" w:rsidR="00152576" w:rsidRDefault="00152576" w:rsidP="00CC43D6">
      <w:pPr>
        <w:spacing w:after="0" w:line="360" w:lineRule="auto"/>
        <w:rPr>
          <w:rFonts w:ascii="Arial" w:hAnsi="Arial" w:cs="Arial"/>
          <w:b/>
          <w:bCs/>
          <w:color w:val="000000" w:themeColor="text1"/>
          <w:sz w:val="32"/>
          <w:szCs w:val="32"/>
        </w:rPr>
      </w:pPr>
    </w:p>
    <w:p w14:paraId="115B3120" w14:textId="7278613A" w:rsidR="0050320C" w:rsidRDefault="0050320C" w:rsidP="00CC43D6">
      <w:pPr>
        <w:spacing w:after="0" w:line="360" w:lineRule="auto"/>
        <w:rPr>
          <w:rFonts w:ascii="Arial" w:hAnsi="Arial" w:cs="Arial"/>
          <w:b/>
          <w:bCs/>
          <w:color w:val="000000" w:themeColor="text1"/>
          <w:sz w:val="32"/>
          <w:szCs w:val="32"/>
        </w:rPr>
      </w:pPr>
    </w:p>
    <w:p w14:paraId="0F36EEA7" w14:textId="496E2474" w:rsidR="0050320C" w:rsidRDefault="0050320C" w:rsidP="00CC43D6">
      <w:pPr>
        <w:spacing w:after="0" w:line="360" w:lineRule="auto"/>
        <w:rPr>
          <w:rFonts w:ascii="Arial" w:hAnsi="Arial" w:cs="Arial"/>
          <w:b/>
          <w:bCs/>
          <w:color w:val="000000" w:themeColor="text1"/>
          <w:sz w:val="32"/>
          <w:szCs w:val="32"/>
        </w:rPr>
      </w:pPr>
    </w:p>
    <w:p w14:paraId="2179614A" w14:textId="489623FB" w:rsidR="0050320C" w:rsidRDefault="0050320C" w:rsidP="00CC43D6">
      <w:pPr>
        <w:spacing w:after="0" w:line="360" w:lineRule="auto"/>
        <w:rPr>
          <w:rFonts w:ascii="Arial" w:hAnsi="Arial" w:cs="Arial"/>
          <w:b/>
          <w:bCs/>
          <w:color w:val="000000" w:themeColor="text1"/>
          <w:sz w:val="32"/>
          <w:szCs w:val="32"/>
        </w:rPr>
      </w:pPr>
    </w:p>
    <w:p w14:paraId="42EF34B1" w14:textId="6DC54257" w:rsidR="0050320C" w:rsidRDefault="0050320C" w:rsidP="00CC43D6">
      <w:pPr>
        <w:spacing w:after="0" w:line="360" w:lineRule="auto"/>
        <w:rPr>
          <w:rFonts w:ascii="Arial" w:hAnsi="Arial" w:cs="Arial"/>
          <w:b/>
          <w:bCs/>
          <w:color w:val="000000" w:themeColor="text1"/>
          <w:sz w:val="32"/>
          <w:szCs w:val="32"/>
        </w:rPr>
      </w:pPr>
    </w:p>
    <w:p w14:paraId="438EEDDB" w14:textId="5D47B3E9" w:rsidR="0050320C" w:rsidRDefault="0050320C" w:rsidP="00CC43D6">
      <w:pPr>
        <w:spacing w:after="0" w:line="360" w:lineRule="auto"/>
        <w:rPr>
          <w:rFonts w:ascii="Arial" w:hAnsi="Arial" w:cs="Arial"/>
          <w:b/>
          <w:bCs/>
          <w:color w:val="000000" w:themeColor="text1"/>
          <w:sz w:val="32"/>
          <w:szCs w:val="32"/>
        </w:rPr>
      </w:pPr>
    </w:p>
    <w:p w14:paraId="22CDEB2E" w14:textId="50C40F03" w:rsidR="0050320C" w:rsidRDefault="0050320C" w:rsidP="00CC43D6">
      <w:pPr>
        <w:spacing w:after="0" w:line="360" w:lineRule="auto"/>
        <w:rPr>
          <w:rFonts w:ascii="Arial" w:hAnsi="Arial" w:cs="Arial"/>
          <w:b/>
          <w:bCs/>
          <w:color w:val="000000" w:themeColor="text1"/>
          <w:sz w:val="32"/>
          <w:szCs w:val="32"/>
        </w:rPr>
      </w:pPr>
    </w:p>
    <w:p w14:paraId="0C80D4FD" w14:textId="77777777" w:rsidR="0050320C" w:rsidRDefault="0050320C" w:rsidP="00CC43D6">
      <w:pPr>
        <w:spacing w:after="0" w:line="360" w:lineRule="auto"/>
        <w:rPr>
          <w:rFonts w:ascii="Arial" w:hAnsi="Arial" w:cs="Arial"/>
          <w:b/>
          <w:bCs/>
          <w:color w:val="000000" w:themeColor="text1"/>
          <w:sz w:val="32"/>
          <w:szCs w:val="32"/>
        </w:rPr>
      </w:pPr>
    </w:p>
    <w:p w14:paraId="378FF585" w14:textId="77777777" w:rsidR="00152576" w:rsidRDefault="00152576" w:rsidP="00CC43D6">
      <w:pPr>
        <w:spacing w:after="0" w:line="360" w:lineRule="auto"/>
        <w:rPr>
          <w:rFonts w:ascii="Arial" w:hAnsi="Arial" w:cs="Arial"/>
          <w:b/>
          <w:bCs/>
          <w:color w:val="000000" w:themeColor="text1"/>
          <w:sz w:val="32"/>
          <w:szCs w:val="32"/>
        </w:rPr>
      </w:pPr>
    </w:p>
    <w:p w14:paraId="342B4920" w14:textId="29BC4AD7" w:rsidR="001D234F" w:rsidRDefault="001D234F" w:rsidP="00CC43D6">
      <w:pPr>
        <w:spacing w:after="0" w:line="360" w:lineRule="auto"/>
        <w:rPr>
          <w:rFonts w:ascii="Arial" w:hAnsi="Arial" w:cs="Arial"/>
          <w:b/>
          <w:bCs/>
          <w:color w:val="000000" w:themeColor="text1"/>
          <w:sz w:val="32"/>
          <w:szCs w:val="32"/>
        </w:rPr>
      </w:pPr>
      <w:r>
        <w:rPr>
          <w:rFonts w:ascii="Arial" w:hAnsi="Arial" w:cs="Arial"/>
          <w:b/>
          <w:bCs/>
          <w:color w:val="000000" w:themeColor="text1"/>
          <w:sz w:val="32"/>
          <w:szCs w:val="32"/>
        </w:rPr>
        <w:lastRenderedPageBreak/>
        <w:t xml:space="preserve">Contents </w:t>
      </w:r>
    </w:p>
    <w:tbl>
      <w:tblPr>
        <w:tblStyle w:val="TableGrid"/>
        <w:tblW w:w="0" w:type="auto"/>
        <w:tblLook w:val="04A0" w:firstRow="1" w:lastRow="0" w:firstColumn="1" w:lastColumn="0" w:noHBand="0" w:noVBand="1"/>
      </w:tblPr>
      <w:tblGrid>
        <w:gridCol w:w="7083"/>
        <w:gridCol w:w="1933"/>
      </w:tblGrid>
      <w:tr w:rsidR="000B06F2" w14:paraId="10745A10" w14:textId="77777777" w:rsidTr="00205DE2">
        <w:tc>
          <w:tcPr>
            <w:tcW w:w="7083" w:type="dxa"/>
          </w:tcPr>
          <w:p w14:paraId="272CC99A" w14:textId="77777777" w:rsidR="000B06F2" w:rsidRDefault="000B06F2" w:rsidP="00CC43D6">
            <w:pPr>
              <w:spacing w:line="360" w:lineRule="auto"/>
              <w:rPr>
                <w:rFonts w:ascii="Arial" w:hAnsi="Arial" w:cs="Arial"/>
                <w:b/>
                <w:bCs/>
                <w:color w:val="000000" w:themeColor="text1"/>
                <w:sz w:val="32"/>
                <w:szCs w:val="32"/>
              </w:rPr>
            </w:pPr>
          </w:p>
        </w:tc>
        <w:tc>
          <w:tcPr>
            <w:tcW w:w="1933" w:type="dxa"/>
            <w:vAlign w:val="center"/>
          </w:tcPr>
          <w:p w14:paraId="7C3ECE11" w14:textId="1464542A" w:rsidR="000B06F2" w:rsidRPr="0087518D" w:rsidRDefault="0087518D" w:rsidP="000B06F2">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Page number</w:t>
            </w:r>
          </w:p>
        </w:tc>
      </w:tr>
      <w:tr w:rsidR="000B06F2" w14:paraId="61852292" w14:textId="77777777" w:rsidTr="00205DE2">
        <w:tc>
          <w:tcPr>
            <w:tcW w:w="7083" w:type="dxa"/>
          </w:tcPr>
          <w:p w14:paraId="17D044EF" w14:textId="42B34354" w:rsidR="000B06F2" w:rsidRPr="004E5FC1" w:rsidRDefault="00B83F36" w:rsidP="000D2222">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Introduction</w:t>
            </w:r>
          </w:p>
        </w:tc>
        <w:tc>
          <w:tcPr>
            <w:tcW w:w="1933" w:type="dxa"/>
          </w:tcPr>
          <w:p w14:paraId="2BF14231" w14:textId="52049617" w:rsidR="000B06F2" w:rsidRPr="00A671B8" w:rsidRDefault="008D7ED6"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w:t>
            </w:r>
          </w:p>
        </w:tc>
      </w:tr>
      <w:tr w:rsidR="00EE0214" w14:paraId="15ABCFDA" w14:textId="77777777" w:rsidTr="00205DE2">
        <w:tc>
          <w:tcPr>
            <w:tcW w:w="7083" w:type="dxa"/>
          </w:tcPr>
          <w:p w14:paraId="21457AED" w14:textId="184CDA7E" w:rsidR="00EE0214" w:rsidRPr="00EE0214" w:rsidRDefault="00EE0214" w:rsidP="0050320C">
            <w:pPr>
              <w:pStyle w:val="ListParagraph"/>
              <w:numPr>
                <w:ilvl w:val="1"/>
                <w:numId w:val="2"/>
              </w:numPr>
              <w:spacing w:line="360" w:lineRule="auto"/>
              <w:ind w:left="311" w:hanging="311"/>
              <w:rPr>
                <w:rFonts w:ascii="Arial" w:hAnsi="Arial" w:cs="Arial"/>
                <w:color w:val="000000" w:themeColor="text1"/>
                <w:sz w:val="28"/>
                <w:szCs w:val="28"/>
              </w:rPr>
            </w:pPr>
            <w:r>
              <w:rPr>
                <w:rFonts w:ascii="Arial" w:hAnsi="Arial" w:cs="Arial"/>
                <w:color w:val="000000" w:themeColor="text1"/>
                <w:sz w:val="28"/>
                <w:szCs w:val="28"/>
              </w:rPr>
              <w:t>Aims &amp; Objectives</w:t>
            </w:r>
          </w:p>
        </w:tc>
        <w:tc>
          <w:tcPr>
            <w:tcW w:w="1933" w:type="dxa"/>
          </w:tcPr>
          <w:p w14:paraId="018991D2" w14:textId="3154AA49" w:rsidR="00EE0214" w:rsidRDefault="00543162"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w:t>
            </w:r>
          </w:p>
        </w:tc>
      </w:tr>
      <w:tr w:rsidR="000B06F2" w14:paraId="0A365E3C" w14:textId="77777777" w:rsidTr="00205DE2">
        <w:tc>
          <w:tcPr>
            <w:tcW w:w="7083" w:type="dxa"/>
          </w:tcPr>
          <w:p w14:paraId="0DEBA22B" w14:textId="081FCBB6" w:rsidR="000B06F2" w:rsidRPr="00100461" w:rsidRDefault="00EE0214" w:rsidP="000D2222">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Background Information</w:t>
            </w:r>
          </w:p>
        </w:tc>
        <w:tc>
          <w:tcPr>
            <w:tcW w:w="1933" w:type="dxa"/>
          </w:tcPr>
          <w:p w14:paraId="23B8F908" w14:textId="18157F66" w:rsidR="000B06F2" w:rsidRPr="00A671B8" w:rsidRDefault="00543162"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2</w:t>
            </w:r>
          </w:p>
        </w:tc>
      </w:tr>
      <w:tr w:rsidR="00A7009B" w14:paraId="70A2AA94" w14:textId="77777777" w:rsidTr="00205DE2">
        <w:tc>
          <w:tcPr>
            <w:tcW w:w="7083" w:type="dxa"/>
          </w:tcPr>
          <w:p w14:paraId="53069048" w14:textId="0054DF75" w:rsidR="00A7009B" w:rsidRPr="0032577C" w:rsidRDefault="00EE0214" w:rsidP="0032577C">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Methodology</w:t>
            </w:r>
          </w:p>
        </w:tc>
        <w:tc>
          <w:tcPr>
            <w:tcW w:w="1933" w:type="dxa"/>
          </w:tcPr>
          <w:p w14:paraId="3DDA0946" w14:textId="0BC52D78" w:rsidR="00A7009B" w:rsidRPr="00A671B8" w:rsidRDefault="00543162"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4</w:t>
            </w:r>
          </w:p>
        </w:tc>
      </w:tr>
      <w:tr w:rsidR="00B83F36" w14:paraId="6B4502AC" w14:textId="77777777" w:rsidTr="00205DE2">
        <w:tc>
          <w:tcPr>
            <w:tcW w:w="7083" w:type="dxa"/>
          </w:tcPr>
          <w:p w14:paraId="5D2108CD" w14:textId="16C23137" w:rsidR="00B83F36" w:rsidRDefault="00EE0214" w:rsidP="0032577C">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Validation</w:t>
            </w:r>
          </w:p>
        </w:tc>
        <w:tc>
          <w:tcPr>
            <w:tcW w:w="1933" w:type="dxa"/>
          </w:tcPr>
          <w:p w14:paraId="575B7930" w14:textId="266E1E06" w:rsidR="00B83F36" w:rsidRPr="00A671B8" w:rsidRDefault="00543162"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7</w:t>
            </w:r>
          </w:p>
        </w:tc>
      </w:tr>
      <w:tr w:rsidR="00EE0214" w14:paraId="4C21AF1A" w14:textId="77777777" w:rsidTr="00205DE2">
        <w:tc>
          <w:tcPr>
            <w:tcW w:w="7083" w:type="dxa"/>
          </w:tcPr>
          <w:p w14:paraId="1D49B7B3" w14:textId="6B16C6C1" w:rsidR="00EE0214" w:rsidRDefault="00EE0214" w:rsidP="0032577C">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Results &amp; Analysis</w:t>
            </w:r>
          </w:p>
        </w:tc>
        <w:tc>
          <w:tcPr>
            <w:tcW w:w="1933" w:type="dxa"/>
          </w:tcPr>
          <w:p w14:paraId="30190D58" w14:textId="54335EF8" w:rsidR="00EE0214" w:rsidRDefault="00543162"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10</w:t>
            </w:r>
          </w:p>
        </w:tc>
      </w:tr>
      <w:tr w:rsidR="00456561" w14:paraId="13D63D4D" w14:textId="77777777" w:rsidTr="00205DE2">
        <w:tc>
          <w:tcPr>
            <w:tcW w:w="7083" w:type="dxa"/>
          </w:tcPr>
          <w:p w14:paraId="0E4A8350" w14:textId="2EEE6903" w:rsidR="00456561" w:rsidRPr="00456561" w:rsidRDefault="00456561" w:rsidP="00456561">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Conclusion</w:t>
            </w:r>
          </w:p>
        </w:tc>
        <w:tc>
          <w:tcPr>
            <w:tcW w:w="1933" w:type="dxa"/>
          </w:tcPr>
          <w:p w14:paraId="5B9C3CD2" w14:textId="16BEA283" w:rsidR="00456561" w:rsidRPr="00A671B8" w:rsidRDefault="00543162"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15</w:t>
            </w:r>
          </w:p>
        </w:tc>
      </w:tr>
      <w:tr w:rsidR="00456561" w14:paraId="047E5393" w14:textId="77777777" w:rsidTr="00205DE2">
        <w:tc>
          <w:tcPr>
            <w:tcW w:w="7083" w:type="dxa"/>
          </w:tcPr>
          <w:p w14:paraId="488D15C3" w14:textId="0BD3872E" w:rsidR="00456561" w:rsidRDefault="001A2ADC" w:rsidP="00456561">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References</w:t>
            </w:r>
          </w:p>
        </w:tc>
        <w:tc>
          <w:tcPr>
            <w:tcW w:w="1933" w:type="dxa"/>
          </w:tcPr>
          <w:p w14:paraId="6788C1C3" w14:textId="3B3A5F43" w:rsidR="00456561" w:rsidRPr="00A671B8" w:rsidRDefault="00543162" w:rsidP="00073431">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17</w:t>
            </w:r>
          </w:p>
        </w:tc>
      </w:tr>
    </w:tbl>
    <w:p w14:paraId="65BD8564" w14:textId="77777777" w:rsidR="00543A7D" w:rsidRDefault="00543A7D" w:rsidP="00CC43D6">
      <w:pPr>
        <w:spacing w:after="0" w:line="360" w:lineRule="auto"/>
        <w:rPr>
          <w:rFonts w:ascii="Arial" w:hAnsi="Arial" w:cs="Arial"/>
          <w:b/>
          <w:bCs/>
          <w:color w:val="000000" w:themeColor="text1"/>
          <w:sz w:val="32"/>
          <w:szCs w:val="32"/>
        </w:rPr>
        <w:sectPr w:rsidR="00543A7D">
          <w:footerReference w:type="default" r:id="rId8"/>
          <w:pgSz w:w="11906" w:h="16838"/>
          <w:pgMar w:top="1440" w:right="1440" w:bottom="1440" w:left="1440" w:header="708" w:footer="708" w:gutter="0"/>
          <w:cols w:space="708"/>
          <w:docGrid w:linePitch="360"/>
        </w:sectPr>
      </w:pPr>
    </w:p>
    <w:p w14:paraId="60A65026" w14:textId="77777777" w:rsidR="008E5865" w:rsidRDefault="008E5865" w:rsidP="00913FA3">
      <w:pPr>
        <w:spacing w:after="0" w:line="360" w:lineRule="auto"/>
        <w:rPr>
          <w:rFonts w:ascii="Arial" w:hAnsi="Arial" w:cs="Arial"/>
          <w:b/>
          <w:bCs/>
          <w:color w:val="000000" w:themeColor="text1"/>
          <w:sz w:val="28"/>
          <w:szCs w:val="28"/>
        </w:rPr>
      </w:pPr>
      <w:bookmarkStart w:id="0" w:name="_Hlk96591416"/>
    </w:p>
    <w:p w14:paraId="7A8657A0" w14:textId="6A0821B7" w:rsidR="004F3353" w:rsidRPr="00A13CE4" w:rsidRDefault="001D5F98" w:rsidP="00913FA3">
      <w:pPr>
        <w:pStyle w:val="ListParagraph"/>
        <w:numPr>
          <w:ilvl w:val="0"/>
          <w:numId w:val="29"/>
        </w:numPr>
        <w:spacing w:after="0" w:line="360" w:lineRule="auto"/>
        <w:rPr>
          <w:rFonts w:ascii="Arial" w:hAnsi="Arial" w:cs="Arial"/>
          <w:b/>
          <w:bCs/>
          <w:color w:val="000000" w:themeColor="text1"/>
          <w:sz w:val="32"/>
          <w:szCs w:val="32"/>
        </w:rPr>
      </w:pPr>
      <w:r w:rsidRPr="00A13CE4">
        <w:rPr>
          <w:rFonts w:ascii="Arial" w:hAnsi="Arial" w:cs="Arial"/>
          <w:b/>
          <w:bCs/>
          <w:color w:val="000000" w:themeColor="text1"/>
          <w:sz w:val="32"/>
          <w:szCs w:val="32"/>
        </w:rPr>
        <w:t>Introduction</w:t>
      </w:r>
      <w:bookmarkEnd w:id="0"/>
    </w:p>
    <w:p w14:paraId="4BB1038B" w14:textId="0DC1855A" w:rsidR="00735FEB" w:rsidRDefault="00D14299" w:rsidP="002121B3">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Computer Aided Engineering (CAE) is a modern way to create simulations on designs to ensure they are fit for purpose or can be used as a tool to improve a specific design by carrying out various types of simulations within numerous </w:t>
      </w:r>
      <w:r w:rsidR="00287094">
        <w:rPr>
          <w:rFonts w:ascii="Arial" w:hAnsi="Arial" w:cs="Arial"/>
          <w:color w:val="000000" w:themeColor="text1"/>
          <w:sz w:val="24"/>
          <w:szCs w:val="24"/>
        </w:rPr>
        <w:t xml:space="preserve">test settings ensuring the product design is or is not fit for its intended purpose </w:t>
      </w:r>
      <w:sdt>
        <w:sdtPr>
          <w:rPr>
            <w:rFonts w:ascii="Arial" w:hAnsi="Arial" w:cs="Arial"/>
            <w:color w:val="000000" w:themeColor="text1"/>
            <w:sz w:val="24"/>
            <w:szCs w:val="24"/>
          </w:rPr>
          <w:id w:val="665209207"/>
          <w:citation/>
        </w:sdtPr>
        <w:sdtContent>
          <w:r w:rsidR="00287094">
            <w:rPr>
              <w:rFonts w:ascii="Arial" w:hAnsi="Arial" w:cs="Arial"/>
              <w:color w:val="000000" w:themeColor="text1"/>
              <w:sz w:val="24"/>
              <w:szCs w:val="24"/>
            </w:rPr>
            <w:fldChar w:fldCharType="begin"/>
          </w:r>
          <w:r w:rsidR="00287094">
            <w:rPr>
              <w:rFonts w:ascii="Arial" w:hAnsi="Arial" w:cs="Arial"/>
              <w:color w:val="000000" w:themeColor="text1"/>
              <w:sz w:val="24"/>
              <w:szCs w:val="24"/>
            </w:rPr>
            <w:instrText xml:space="preserve"> CITATION Com23 \l 2057 </w:instrText>
          </w:r>
          <w:r w:rsidR="00287094">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[1]</w:t>
          </w:r>
          <w:r w:rsidR="00287094">
            <w:rPr>
              <w:rFonts w:ascii="Arial" w:hAnsi="Arial" w:cs="Arial"/>
              <w:color w:val="000000" w:themeColor="text1"/>
              <w:sz w:val="24"/>
              <w:szCs w:val="24"/>
            </w:rPr>
            <w:fldChar w:fldCharType="end"/>
          </w:r>
        </w:sdtContent>
      </w:sdt>
      <w:r w:rsidR="00287094">
        <w:rPr>
          <w:rFonts w:ascii="Arial" w:hAnsi="Arial" w:cs="Arial"/>
          <w:color w:val="000000" w:themeColor="text1"/>
          <w:sz w:val="24"/>
          <w:szCs w:val="24"/>
        </w:rPr>
        <w:t xml:space="preserve">. There are many CAE software packages available that can allow engineers to successfully test their products before manufacturing commences and could therefore lead to costly issues if an issue is later found. The following CAE software is said to best CAE products of 2023 and is listed below </w:t>
      </w:r>
      <w:sdt>
        <w:sdtPr>
          <w:rPr>
            <w:rFonts w:ascii="Arial" w:hAnsi="Arial" w:cs="Arial"/>
            <w:color w:val="000000" w:themeColor="text1"/>
            <w:sz w:val="24"/>
            <w:szCs w:val="24"/>
          </w:rPr>
          <w:id w:val="4949418"/>
          <w:citation/>
        </w:sdtPr>
        <w:sdtContent>
          <w:r w:rsidR="00287094">
            <w:rPr>
              <w:rFonts w:ascii="Arial" w:hAnsi="Arial" w:cs="Arial"/>
              <w:color w:val="000000" w:themeColor="text1"/>
              <w:sz w:val="24"/>
              <w:szCs w:val="24"/>
            </w:rPr>
            <w:fldChar w:fldCharType="begin"/>
          </w:r>
          <w:r w:rsidR="00287094">
            <w:rPr>
              <w:rFonts w:ascii="Arial" w:hAnsi="Arial" w:cs="Arial"/>
              <w:color w:val="000000" w:themeColor="text1"/>
              <w:sz w:val="24"/>
              <w:szCs w:val="24"/>
            </w:rPr>
            <w:instrText xml:space="preserve"> CITATION Can23 \l 2057 </w:instrText>
          </w:r>
          <w:r w:rsidR="00287094">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[2]</w:t>
          </w:r>
          <w:r w:rsidR="00287094">
            <w:rPr>
              <w:rFonts w:ascii="Arial" w:hAnsi="Arial" w:cs="Arial"/>
              <w:color w:val="000000" w:themeColor="text1"/>
              <w:sz w:val="24"/>
              <w:szCs w:val="24"/>
            </w:rPr>
            <w:fldChar w:fldCharType="end"/>
          </w:r>
        </w:sdtContent>
      </w:sdt>
      <w:r w:rsidR="00287094">
        <w:rPr>
          <w:rFonts w:ascii="Arial" w:hAnsi="Arial" w:cs="Arial"/>
          <w:color w:val="000000" w:themeColor="text1"/>
          <w:sz w:val="24"/>
          <w:szCs w:val="24"/>
        </w:rPr>
        <w:t>:</w:t>
      </w:r>
    </w:p>
    <w:p w14:paraId="128D28F9" w14:textId="77777777" w:rsidR="00287094" w:rsidRDefault="00287094" w:rsidP="002121B3">
      <w:pPr>
        <w:spacing w:after="0" w:line="360" w:lineRule="auto"/>
        <w:rPr>
          <w:rFonts w:ascii="Arial" w:hAnsi="Arial" w:cs="Arial"/>
          <w:color w:val="000000" w:themeColor="text1"/>
          <w:sz w:val="24"/>
          <w:szCs w:val="24"/>
        </w:rPr>
      </w:pPr>
    </w:p>
    <w:p w14:paraId="55A36513" w14:textId="33A2E606" w:rsidR="00287094" w:rsidRDefault="00287094" w:rsidP="00287094">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ANSYS</w:t>
      </w:r>
    </w:p>
    <w:p w14:paraId="0B5F45EE" w14:textId="52319A8D" w:rsidR="00287094" w:rsidRDefault="00287094" w:rsidP="00287094">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Siemens NX</w:t>
      </w:r>
    </w:p>
    <w:p w14:paraId="5402E26C" w14:textId="28DEAFCB" w:rsidR="00287094" w:rsidRDefault="00287094" w:rsidP="00287094">
      <w:pPr>
        <w:pStyle w:val="ListParagraph"/>
        <w:numPr>
          <w:ilvl w:val="0"/>
          <w:numId w:val="31"/>
        </w:numPr>
        <w:spacing w:after="0" w:line="360" w:lineRule="auto"/>
        <w:rPr>
          <w:rFonts w:ascii="Arial" w:hAnsi="Arial" w:cs="Arial"/>
          <w:color w:val="000000" w:themeColor="text1"/>
          <w:sz w:val="24"/>
          <w:szCs w:val="24"/>
        </w:rPr>
      </w:pPr>
      <w:proofErr w:type="spellStart"/>
      <w:r>
        <w:rPr>
          <w:rFonts w:ascii="Arial" w:hAnsi="Arial" w:cs="Arial"/>
          <w:color w:val="000000" w:themeColor="text1"/>
          <w:sz w:val="24"/>
          <w:szCs w:val="24"/>
        </w:rPr>
        <w:t>SimScale</w:t>
      </w:r>
      <w:proofErr w:type="spellEnd"/>
    </w:p>
    <w:p w14:paraId="020AD7D7" w14:textId="32EFC0EA" w:rsidR="00287094" w:rsidRDefault="00287094" w:rsidP="00287094">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COMSOL</w:t>
      </w:r>
    </w:p>
    <w:p w14:paraId="32C88CCD" w14:textId="7076EFCC" w:rsidR="00287094" w:rsidRDefault="00287094" w:rsidP="00287094">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Fusion 360</w:t>
      </w:r>
    </w:p>
    <w:p w14:paraId="1DDA4C83" w14:textId="13B4BF29" w:rsidR="00287094" w:rsidRDefault="00287094" w:rsidP="00287094">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Inventor</w:t>
      </w:r>
    </w:p>
    <w:p w14:paraId="18165406" w14:textId="2CB574CA" w:rsidR="00287094" w:rsidRDefault="00287094" w:rsidP="00287094">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Solid Edge</w:t>
      </w:r>
    </w:p>
    <w:p w14:paraId="60DE803E" w14:textId="4C698D48" w:rsidR="00287094" w:rsidRDefault="00287094" w:rsidP="00287094">
      <w:pPr>
        <w:spacing w:after="0" w:line="360" w:lineRule="auto"/>
        <w:rPr>
          <w:rFonts w:ascii="Arial" w:hAnsi="Arial" w:cs="Arial"/>
          <w:color w:val="000000" w:themeColor="text1"/>
          <w:sz w:val="24"/>
          <w:szCs w:val="24"/>
        </w:rPr>
      </w:pPr>
    </w:p>
    <w:p w14:paraId="085DDF2C" w14:textId="35E449C6" w:rsidR="00287094" w:rsidRPr="00287094" w:rsidRDefault="006A5066" w:rsidP="00287094">
      <w:pPr>
        <w:spacing w:after="0" w:line="360" w:lineRule="auto"/>
        <w:rPr>
          <w:rFonts w:ascii="Arial" w:hAnsi="Arial" w:cs="Arial"/>
          <w:color w:val="000000" w:themeColor="text1"/>
          <w:sz w:val="24"/>
          <w:szCs w:val="24"/>
        </w:rPr>
      </w:pPr>
      <w:r>
        <w:rPr>
          <w:rFonts w:ascii="Arial" w:hAnsi="Arial" w:cs="Arial"/>
          <w:color w:val="000000" w:themeColor="text1"/>
          <w:sz w:val="24"/>
          <w:szCs w:val="24"/>
        </w:rPr>
        <w:t>This report focus</w:t>
      </w:r>
      <w:r w:rsidR="003408C9">
        <w:rPr>
          <w:rFonts w:ascii="Arial" w:hAnsi="Arial" w:cs="Arial"/>
          <w:color w:val="000000" w:themeColor="text1"/>
          <w:sz w:val="24"/>
          <w:szCs w:val="24"/>
        </w:rPr>
        <w:t>es</w:t>
      </w:r>
      <w:r>
        <w:rPr>
          <w:rFonts w:ascii="Arial" w:hAnsi="Arial" w:cs="Arial"/>
          <w:color w:val="000000" w:themeColor="text1"/>
          <w:sz w:val="24"/>
          <w:szCs w:val="24"/>
        </w:rPr>
        <w:t xml:space="preserve"> on how CAE was used to create a scenario of a projectile colliding with a </w:t>
      </w:r>
      <w:r w:rsidR="003408C9">
        <w:rPr>
          <w:rFonts w:ascii="Arial" w:hAnsi="Arial" w:cs="Arial"/>
          <w:color w:val="000000" w:themeColor="text1"/>
          <w:sz w:val="24"/>
          <w:szCs w:val="24"/>
        </w:rPr>
        <w:t xml:space="preserve">plate and what suspected damage to both items was likely to occur. </w:t>
      </w:r>
      <w:r w:rsidR="004C1307">
        <w:rPr>
          <w:rFonts w:ascii="Arial" w:hAnsi="Arial" w:cs="Arial"/>
          <w:color w:val="000000" w:themeColor="text1"/>
          <w:sz w:val="24"/>
          <w:szCs w:val="24"/>
        </w:rPr>
        <w:t xml:space="preserve">Further details are provided throughout the report which will give information on the projectile size, materials used (projectile and plate), the velocity of the projectile, suspected results, and physical results.  </w:t>
      </w:r>
    </w:p>
    <w:p w14:paraId="0290D58E" w14:textId="77777777" w:rsidR="00FA59C8" w:rsidRDefault="00FA59C8" w:rsidP="00913FA3">
      <w:pPr>
        <w:spacing w:after="0" w:line="360" w:lineRule="auto"/>
        <w:rPr>
          <w:rFonts w:ascii="Arial" w:hAnsi="Arial" w:cs="Arial"/>
          <w:sz w:val="24"/>
          <w:szCs w:val="24"/>
          <w:shd w:val="clear" w:color="auto" w:fill="FFFFFF"/>
        </w:rPr>
      </w:pPr>
    </w:p>
    <w:p w14:paraId="40A30786" w14:textId="4E8A4A46" w:rsidR="00FE3C79" w:rsidRPr="00FE3C79" w:rsidRDefault="00EE0214" w:rsidP="00FE3C79">
      <w:pPr>
        <w:pStyle w:val="ListParagraph"/>
        <w:numPr>
          <w:ilvl w:val="1"/>
          <w:numId w:val="29"/>
        </w:numPr>
        <w:spacing w:after="0" w:line="360" w:lineRule="auto"/>
        <w:rPr>
          <w:rFonts w:ascii="Arial" w:hAnsi="Arial" w:cs="Arial"/>
          <w:b/>
          <w:bCs/>
          <w:color w:val="000000" w:themeColor="text1"/>
          <w:sz w:val="28"/>
          <w:szCs w:val="28"/>
        </w:rPr>
      </w:pPr>
      <w:r w:rsidRPr="00EE0214">
        <w:rPr>
          <w:rFonts w:ascii="Arial" w:hAnsi="Arial" w:cs="Arial"/>
          <w:b/>
          <w:bCs/>
          <w:color w:val="000000" w:themeColor="text1"/>
          <w:sz w:val="28"/>
          <w:szCs w:val="28"/>
        </w:rPr>
        <w:t>Aims &amp; Objectives</w:t>
      </w:r>
    </w:p>
    <w:p w14:paraId="3AE3E2C9" w14:textId="2A50500C" w:rsidR="00EC7DD5" w:rsidRDefault="00FE3C79" w:rsidP="002121B3">
      <w:pPr>
        <w:spacing w:after="0" w:line="360" w:lineRule="auto"/>
        <w:rPr>
          <w:rFonts w:ascii="Arial" w:hAnsi="Arial" w:cs="Arial"/>
          <w:color w:val="000000" w:themeColor="text1"/>
          <w:sz w:val="24"/>
          <w:szCs w:val="24"/>
        </w:rPr>
      </w:pPr>
      <w:r>
        <w:rPr>
          <w:rFonts w:ascii="Arial" w:hAnsi="Arial" w:cs="Arial"/>
          <w:color w:val="000000" w:themeColor="text1"/>
          <w:sz w:val="24"/>
          <w:szCs w:val="24"/>
        </w:rPr>
        <w:t>The aim of this report is to show the following:</w:t>
      </w:r>
    </w:p>
    <w:p w14:paraId="7F0E760F" w14:textId="3AE33606" w:rsidR="004F518B" w:rsidRDefault="004F518B" w:rsidP="00FE3C79">
      <w:pPr>
        <w:pStyle w:val="ListParagraph"/>
        <w:numPr>
          <w:ilvl w:val="0"/>
          <w:numId w:val="32"/>
        </w:numPr>
        <w:spacing w:after="0" w:line="360" w:lineRule="auto"/>
        <w:rPr>
          <w:rFonts w:ascii="Arial" w:hAnsi="Arial" w:cs="Arial"/>
          <w:color w:val="000000" w:themeColor="text1"/>
          <w:sz w:val="24"/>
          <w:szCs w:val="24"/>
        </w:rPr>
      </w:pPr>
      <w:r>
        <w:rPr>
          <w:rFonts w:ascii="Arial" w:hAnsi="Arial" w:cs="Arial"/>
          <w:color w:val="000000" w:themeColor="text1"/>
          <w:sz w:val="24"/>
          <w:szCs w:val="24"/>
        </w:rPr>
        <w:t>The effectiveness of using CAE software to help in the manufacture of products and real-world scenarios</w:t>
      </w:r>
      <w:r w:rsidR="00114A46">
        <w:rPr>
          <w:rFonts w:ascii="Arial" w:hAnsi="Arial" w:cs="Arial"/>
          <w:color w:val="000000" w:themeColor="text1"/>
          <w:sz w:val="24"/>
          <w:szCs w:val="24"/>
        </w:rPr>
        <w:t>.</w:t>
      </w:r>
    </w:p>
    <w:p w14:paraId="70270EB0" w14:textId="134373CC" w:rsidR="004F518B" w:rsidRPr="00114A46" w:rsidRDefault="0009722F" w:rsidP="00FE3C79">
      <w:pPr>
        <w:pStyle w:val="ListParagraph"/>
        <w:numPr>
          <w:ilvl w:val="0"/>
          <w:numId w:val="32"/>
        </w:numPr>
        <w:spacing w:after="0" w:line="360" w:lineRule="auto"/>
        <w:rPr>
          <w:rFonts w:ascii="Arial" w:hAnsi="Arial" w:cs="Arial"/>
          <w:color w:val="000000" w:themeColor="text1"/>
          <w:sz w:val="24"/>
          <w:szCs w:val="24"/>
        </w:rPr>
      </w:pPr>
      <w:r w:rsidRPr="00114A46">
        <w:rPr>
          <w:rFonts w:ascii="Arial" w:hAnsi="Arial" w:cs="Arial"/>
          <w:color w:val="000000" w:themeColor="text1"/>
          <w:sz w:val="24"/>
          <w:szCs w:val="24"/>
        </w:rPr>
        <w:t>Advantages</w:t>
      </w:r>
      <w:r w:rsidR="004F518B" w:rsidRPr="00114A46">
        <w:rPr>
          <w:rFonts w:ascii="Arial" w:hAnsi="Arial" w:cs="Arial"/>
          <w:color w:val="000000" w:themeColor="text1"/>
          <w:sz w:val="24"/>
          <w:szCs w:val="24"/>
        </w:rPr>
        <w:t xml:space="preserve"> and </w:t>
      </w:r>
      <w:r w:rsidRPr="00114A46">
        <w:rPr>
          <w:rFonts w:ascii="Arial" w:hAnsi="Arial" w:cs="Arial"/>
          <w:color w:val="000000" w:themeColor="text1"/>
          <w:sz w:val="24"/>
          <w:szCs w:val="24"/>
        </w:rPr>
        <w:t>disadvantages</w:t>
      </w:r>
      <w:r w:rsidR="004F518B" w:rsidRPr="00114A46">
        <w:rPr>
          <w:rFonts w:ascii="Arial" w:hAnsi="Arial" w:cs="Arial"/>
          <w:color w:val="000000" w:themeColor="text1"/>
          <w:sz w:val="24"/>
          <w:szCs w:val="24"/>
        </w:rPr>
        <w:t xml:space="preserve"> of CAE Software. </w:t>
      </w:r>
    </w:p>
    <w:p w14:paraId="661BB66C" w14:textId="49DB8653" w:rsidR="00FE3C79" w:rsidRDefault="00FE3C79" w:rsidP="00FE3C79">
      <w:pPr>
        <w:pStyle w:val="ListParagraph"/>
        <w:numPr>
          <w:ilvl w:val="0"/>
          <w:numId w:val="32"/>
        </w:numPr>
        <w:spacing w:after="0" w:line="360" w:lineRule="auto"/>
        <w:rPr>
          <w:rFonts w:ascii="Arial" w:hAnsi="Arial" w:cs="Arial"/>
          <w:color w:val="000000" w:themeColor="text1"/>
          <w:sz w:val="24"/>
          <w:szCs w:val="24"/>
        </w:rPr>
      </w:pPr>
      <w:r>
        <w:rPr>
          <w:rFonts w:ascii="Arial" w:hAnsi="Arial" w:cs="Arial"/>
          <w:color w:val="000000" w:themeColor="text1"/>
          <w:sz w:val="24"/>
          <w:szCs w:val="24"/>
        </w:rPr>
        <w:t>How CAE software can be used to create (for purpose of this report) a projectile and a plate that will act as the target.</w:t>
      </w:r>
    </w:p>
    <w:p w14:paraId="05BD0A81" w14:textId="52D26E04" w:rsidR="00436A00" w:rsidRDefault="00436A00" w:rsidP="00FE3C79">
      <w:pPr>
        <w:pStyle w:val="ListParagraph"/>
        <w:numPr>
          <w:ilvl w:val="0"/>
          <w:numId w:val="32"/>
        </w:numPr>
        <w:spacing w:after="0" w:line="360" w:lineRule="auto"/>
        <w:rPr>
          <w:rFonts w:ascii="Arial" w:hAnsi="Arial" w:cs="Arial"/>
          <w:color w:val="000000" w:themeColor="text1"/>
          <w:sz w:val="24"/>
          <w:szCs w:val="24"/>
        </w:rPr>
      </w:pPr>
      <w:r>
        <w:rPr>
          <w:rFonts w:ascii="Arial" w:hAnsi="Arial" w:cs="Arial"/>
          <w:color w:val="000000" w:themeColor="text1"/>
          <w:sz w:val="24"/>
          <w:szCs w:val="24"/>
        </w:rPr>
        <w:lastRenderedPageBreak/>
        <w:t>By changing the material properties, how the results may differ and how they would compare</w:t>
      </w:r>
      <w:r w:rsidR="00BA11C5">
        <w:rPr>
          <w:rFonts w:ascii="Arial" w:hAnsi="Arial" w:cs="Arial"/>
          <w:color w:val="000000" w:themeColor="text1"/>
          <w:sz w:val="24"/>
          <w:szCs w:val="24"/>
        </w:rPr>
        <w:t>,</w:t>
      </w:r>
      <w:r>
        <w:rPr>
          <w:rFonts w:ascii="Arial" w:hAnsi="Arial" w:cs="Arial"/>
          <w:color w:val="000000" w:themeColor="text1"/>
          <w:sz w:val="24"/>
          <w:szCs w:val="24"/>
        </w:rPr>
        <w:t xml:space="preserve"> </w:t>
      </w:r>
      <w:r w:rsidR="00BA11C5">
        <w:rPr>
          <w:rFonts w:ascii="Arial" w:hAnsi="Arial" w:cs="Arial"/>
          <w:color w:val="000000" w:themeColor="text1"/>
          <w:sz w:val="24"/>
          <w:szCs w:val="24"/>
        </w:rPr>
        <w:t>and how true of a reflection they will be.</w:t>
      </w:r>
    </w:p>
    <w:p w14:paraId="3856C307" w14:textId="77777777" w:rsidR="001B4153" w:rsidRDefault="001B4153" w:rsidP="00913FA3">
      <w:pPr>
        <w:spacing w:after="0" w:line="360" w:lineRule="auto"/>
        <w:rPr>
          <w:rFonts w:ascii="Arial" w:hAnsi="Arial" w:cs="Arial"/>
          <w:color w:val="000000" w:themeColor="text1"/>
          <w:sz w:val="24"/>
          <w:szCs w:val="24"/>
        </w:rPr>
      </w:pPr>
    </w:p>
    <w:p w14:paraId="7315F190" w14:textId="26B2FFF8" w:rsidR="00282C34" w:rsidRPr="00EE0214" w:rsidRDefault="00EE0214" w:rsidP="00CD7648">
      <w:pPr>
        <w:pStyle w:val="ListParagraph"/>
        <w:numPr>
          <w:ilvl w:val="0"/>
          <w:numId w:val="29"/>
        </w:numPr>
        <w:spacing w:after="0" w:line="360" w:lineRule="auto"/>
        <w:ind w:left="714" w:hanging="357"/>
        <w:rPr>
          <w:rFonts w:ascii="Arial" w:hAnsi="Arial" w:cs="Arial"/>
          <w:b/>
          <w:bCs/>
          <w:color w:val="000000" w:themeColor="text1"/>
          <w:sz w:val="32"/>
          <w:szCs w:val="32"/>
        </w:rPr>
      </w:pPr>
      <w:r w:rsidRPr="00EE0214">
        <w:rPr>
          <w:rFonts w:ascii="Arial" w:hAnsi="Arial" w:cs="Arial"/>
          <w:b/>
          <w:bCs/>
          <w:color w:val="000000" w:themeColor="text1"/>
          <w:sz w:val="32"/>
          <w:szCs w:val="32"/>
        </w:rPr>
        <w:t>Background Information</w:t>
      </w:r>
    </w:p>
    <w:p w14:paraId="7F11DA4B" w14:textId="71BA4010" w:rsidR="00BB76D1" w:rsidRDefault="0029290F" w:rsidP="00594332">
      <w:pPr>
        <w:spacing w:after="0" w:line="360" w:lineRule="auto"/>
        <w:rPr>
          <w:rFonts w:ascii="Arial" w:hAnsi="Arial" w:cs="Arial"/>
          <w:color w:val="000000" w:themeColor="text1"/>
          <w:sz w:val="24"/>
          <w:szCs w:val="24"/>
        </w:rPr>
      </w:pPr>
      <w:r>
        <w:rPr>
          <w:rFonts w:ascii="Arial" w:hAnsi="Arial" w:cs="Arial"/>
          <w:color w:val="000000" w:themeColor="text1"/>
          <w:sz w:val="24"/>
          <w:szCs w:val="24"/>
        </w:rPr>
        <w:t>Although to some CAE may only feel like a relatively new development but it has been around since the 1950’s. It is believed Douglas T. Ross</w:t>
      </w:r>
      <w:r w:rsidR="006D5544">
        <w:rPr>
          <w:rFonts w:ascii="Arial" w:hAnsi="Arial" w:cs="Arial"/>
          <w:color w:val="000000" w:themeColor="text1"/>
          <w:sz w:val="24"/>
          <w:szCs w:val="24"/>
        </w:rPr>
        <w:t xml:space="preserve">, </w:t>
      </w:r>
      <w:r>
        <w:rPr>
          <w:rFonts w:ascii="Arial" w:hAnsi="Arial" w:cs="Arial"/>
          <w:color w:val="000000" w:themeColor="text1"/>
          <w:sz w:val="24"/>
          <w:szCs w:val="24"/>
        </w:rPr>
        <w:t xml:space="preserve">a researcher at the Massachusetts Institute of Technology (MIT) where he worked on a very early creation of Computer Aided Design Technology. Patrick Hanratty who worked at General Motors Research Laboratories </w:t>
      </w:r>
      <w:r w:rsidR="00F30D06">
        <w:rPr>
          <w:rFonts w:ascii="Arial" w:hAnsi="Arial" w:cs="Arial"/>
          <w:color w:val="000000" w:themeColor="text1"/>
          <w:sz w:val="24"/>
          <w:szCs w:val="24"/>
        </w:rPr>
        <w:t xml:space="preserve">who by many is regarded as the “Father of </w:t>
      </w:r>
      <w:r w:rsidR="00871319">
        <w:rPr>
          <w:rFonts w:ascii="Arial" w:hAnsi="Arial" w:cs="Arial"/>
          <w:color w:val="000000" w:themeColor="text1"/>
          <w:sz w:val="24"/>
          <w:szCs w:val="24"/>
        </w:rPr>
        <w:t>Computer-Aided</w:t>
      </w:r>
      <w:r w:rsidR="00F30D06">
        <w:rPr>
          <w:rFonts w:ascii="Arial" w:hAnsi="Arial" w:cs="Arial"/>
          <w:color w:val="000000" w:themeColor="text1"/>
          <w:sz w:val="24"/>
          <w:szCs w:val="24"/>
        </w:rPr>
        <w:t xml:space="preserve"> Design (CAD)” designed Design Automated by Computer which is said to be the first commercial CAD software </w:t>
      </w:r>
      <w:sdt>
        <w:sdtPr>
          <w:rPr>
            <w:rFonts w:ascii="Arial" w:hAnsi="Arial" w:cs="Arial"/>
            <w:color w:val="000000" w:themeColor="text1"/>
            <w:sz w:val="24"/>
            <w:szCs w:val="24"/>
          </w:rPr>
          <w:id w:val="-1349632100"/>
          <w:citation/>
        </w:sdtPr>
        <w:sdtContent>
          <w:r w:rsidR="00F30D06">
            <w:rPr>
              <w:rFonts w:ascii="Arial" w:hAnsi="Arial" w:cs="Arial"/>
              <w:color w:val="000000" w:themeColor="text1"/>
              <w:sz w:val="24"/>
              <w:szCs w:val="24"/>
            </w:rPr>
            <w:fldChar w:fldCharType="begin"/>
          </w:r>
          <w:r w:rsidR="00F30D06">
            <w:rPr>
              <w:rFonts w:ascii="Arial" w:hAnsi="Arial" w:cs="Arial"/>
              <w:color w:val="000000" w:themeColor="text1"/>
              <w:sz w:val="24"/>
              <w:szCs w:val="24"/>
            </w:rPr>
            <w:instrText xml:space="preserve"> CITATION Ged20 \l 2057 </w:instrText>
          </w:r>
          <w:r w:rsidR="00F30D06">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[3]</w:t>
          </w:r>
          <w:r w:rsidR="00F30D06">
            <w:rPr>
              <w:rFonts w:ascii="Arial" w:hAnsi="Arial" w:cs="Arial"/>
              <w:color w:val="000000" w:themeColor="text1"/>
              <w:sz w:val="24"/>
              <w:szCs w:val="24"/>
            </w:rPr>
            <w:fldChar w:fldCharType="end"/>
          </w:r>
        </w:sdtContent>
      </w:sdt>
      <w:r w:rsidR="00F30D06">
        <w:rPr>
          <w:rFonts w:ascii="Arial" w:hAnsi="Arial" w:cs="Arial"/>
          <w:color w:val="000000" w:themeColor="text1"/>
          <w:sz w:val="24"/>
          <w:szCs w:val="24"/>
        </w:rPr>
        <w:t xml:space="preserve">. </w:t>
      </w:r>
      <w:r>
        <w:rPr>
          <w:rFonts w:ascii="Arial" w:hAnsi="Arial" w:cs="Arial"/>
          <w:color w:val="000000" w:themeColor="text1"/>
          <w:sz w:val="24"/>
          <w:szCs w:val="24"/>
        </w:rPr>
        <w:t xml:space="preserve"> </w:t>
      </w:r>
    </w:p>
    <w:p w14:paraId="78F12F4C" w14:textId="57B06BA5" w:rsidR="00871319" w:rsidRDefault="00871319" w:rsidP="00594332">
      <w:pPr>
        <w:spacing w:after="0" w:line="360" w:lineRule="auto"/>
        <w:rPr>
          <w:rFonts w:ascii="Arial" w:hAnsi="Arial" w:cs="Arial"/>
          <w:color w:val="000000" w:themeColor="text1"/>
          <w:sz w:val="24"/>
          <w:szCs w:val="24"/>
        </w:rPr>
      </w:pPr>
    </w:p>
    <w:p w14:paraId="261E8EA8" w14:textId="3DE78B1B" w:rsidR="00871319" w:rsidRDefault="00871319" w:rsidP="00594332">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CAE market in 2021 was said to be valued at $8 Billion and is set to rise to $19.2 Billion by 2031 </w:t>
      </w:r>
      <w:sdt>
        <w:sdtPr>
          <w:rPr>
            <w:rFonts w:ascii="Arial" w:hAnsi="Arial" w:cs="Arial"/>
            <w:color w:val="000000" w:themeColor="text1"/>
            <w:sz w:val="24"/>
            <w:szCs w:val="24"/>
          </w:rPr>
          <w:id w:val="-409306478"/>
          <w:citation/>
        </w:sdtPr>
        <w:sdtContent>
          <w:r w:rsidR="004A69AC">
            <w:rPr>
              <w:rFonts w:ascii="Arial" w:hAnsi="Arial" w:cs="Arial"/>
              <w:color w:val="000000" w:themeColor="text1"/>
              <w:sz w:val="24"/>
              <w:szCs w:val="24"/>
            </w:rPr>
            <w:fldChar w:fldCharType="begin"/>
          </w:r>
          <w:r w:rsidR="004A69AC">
            <w:rPr>
              <w:rFonts w:ascii="Arial" w:hAnsi="Arial" w:cs="Arial"/>
              <w:color w:val="000000" w:themeColor="text1"/>
              <w:sz w:val="24"/>
              <w:szCs w:val="24"/>
            </w:rPr>
            <w:instrText xml:space="preserve"> CITATION Vik22 \l 2057 </w:instrText>
          </w:r>
          <w:r w:rsidR="004A69AC">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[4]</w:t>
          </w:r>
          <w:r w:rsidR="004A69AC">
            <w:rPr>
              <w:rFonts w:ascii="Arial" w:hAnsi="Arial" w:cs="Arial"/>
              <w:color w:val="000000" w:themeColor="text1"/>
              <w:sz w:val="24"/>
              <w:szCs w:val="24"/>
            </w:rPr>
            <w:fldChar w:fldCharType="end"/>
          </w:r>
        </w:sdtContent>
      </w:sdt>
      <w:r w:rsidR="004A69AC">
        <w:rPr>
          <w:rFonts w:ascii="Arial" w:hAnsi="Arial" w:cs="Arial"/>
          <w:color w:val="000000" w:themeColor="text1"/>
          <w:sz w:val="24"/>
          <w:szCs w:val="24"/>
        </w:rPr>
        <w:t xml:space="preserve">. </w:t>
      </w:r>
      <w:r w:rsidR="003B0BD3">
        <w:rPr>
          <w:rFonts w:ascii="Arial" w:hAnsi="Arial" w:cs="Arial"/>
          <w:color w:val="000000" w:themeColor="text1"/>
          <w:sz w:val="24"/>
          <w:szCs w:val="24"/>
        </w:rPr>
        <w:t xml:space="preserve">CAE is used in various sectors such as Automotive, Electronics, Defence, Healthcare, and Industrial Equipment throughout the world. </w:t>
      </w:r>
    </w:p>
    <w:p w14:paraId="1D1E353C" w14:textId="2AECF3B3" w:rsidR="00DC2114" w:rsidRDefault="00DC2114" w:rsidP="00594332">
      <w:pPr>
        <w:spacing w:after="0" w:line="360" w:lineRule="auto"/>
        <w:rPr>
          <w:rFonts w:ascii="Arial" w:hAnsi="Arial" w:cs="Arial"/>
          <w:color w:val="000000" w:themeColor="text1"/>
          <w:sz w:val="24"/>
          <w:szCs w:val="24"/>
        </w:rPr>
      </w:pPr>
    </w:p>
    <w:p w14:paraId="7AAE643D" w14:textId="71F94311" w:rsidR="00DC2114" w:rsidRDefault="00DC2114" w:rsidP="00DC2114">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CAE software can be used for a wide range of applications to support product testing and manufacturing and can perform many engineering disciplines such as the following </w:t>
      </w:r>
      <w:sdt>
        <w:sdtPr>
          <w:rPr>
            <w:rFonts w:ascii="Arial" w:hAnsi="Arial" w:cs="Arial"/>
            <w:color w:val="000000" w:themeColor="text1"/>
            <w:sz w:val="24"/>
            <w:szCs w:val="24"/>
          </w:rPr>
          <w:id w:val="986208732"/>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Com23 \l 2057 </w:instrText>
          </w:r>
          <w:r>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[1]</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p>
    <w:p w14:paraId="22FAD054" w14:textId="5CA6483B" w:rsidR="00DC2114" w:rsidRDefault="00DC2114" w:rsidP="00DC2114">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Stress &amp; dynamics analysis</w:t>
      </w:r>
    </w:p>
    <w:p w14:paraId="722DD79F" w14:textId="0155ECC5" w:rsidR="00DC2114" w:rsidRDefault="00DC2114" w:rsidP="00DC2114">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Finite Element Analysis (FEA)</w:t>
      </w:r>
    </w:p>
    <w:p w14:paraId="4A884F9C" w14:textId="324F53D8" w:rsidR="00DC2114" w:rsidRDefault="00DC2114" w:rsidP="00DC2114">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Kinematics and dynamic analysis</w:t>
      </w:r>
    </w:p>
    <w:p w14:paraId="2850489B" w14:textId="35E23A19" w:rsidR="00DC2114" w:rsidRDefault="00DC2114" w:rsidP="00DC2114">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Thermal &amp; fluid analysis</w:t>
      </w:r>
    </w:p>
    <w:p w14:paraId="42DBABBF" w14:textId="7A1D36D6" w:rsidR="00DC2114" w:rsidRDefault="00DC2114" w:rsidP="00DC2114">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Acoustic analysis </w:t>
      </w:r>
    </w:p>
    <w:p w14:paraId="4DCDAEBF" w14:textId="760D7035" w:rsidR="00DC2114" w:rsidRDefault="00DC2114" w:rsidP="00DC2114">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Boundary Element Analysis (BEM)</w:t>
      </w:r>
    </w:p>
    <w:p w14:paraId="7C968A60" w14:textId="42EDC064" w:rsidR="00EB73EF" w:rsidRDefault="00EB73EF" w:rsidP="00DC2114">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Mechanical Event Simulation (MES).</w:t>
      </w:r>
    </w:p>
    <w:p w14:paraId="4464853A" w14:textId="77777777" w:rsidR="008B6136" w:rsidRDefault="008B6136" w:rsidP="008B6136">
      <w:pPr>
        <w:spacing w:after="0" w:line="360" w:lineRule="auto"/>
        <w:rPr>
          <w:rFonts w:ascii="Arial" w:hAnsi="Arial" w:cs="Arial"/>
          <w:color w:val="000000" w:themeColor="text1"/>
          <w:sz w:val="24"/>
          <w:szCs w:val="24"/>
        </w:rPr>
      </w:pPr>
    </w:p>
    <w:p w14:paraId="1DDC9364" w14:textId="643D2688" w:rsidR="008B6136" w:rsidRDefault="008B6136" w:rsidP="008B6136">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FEA can be used to determine how an engineering design model will react in a real-world scenario which can cover factors such as stresses, vibration issues, and heat factors. </w:t>
      </w:r>
      <w:sdt>
        <w:sdtPr>
          <w:rPr>
            <w:rFonts w:ascii="Arial" w:hAnsi="Arial" w:cs="Arial"/>
            <w:color w:val="000000" w:themeColor="text1"/>
            <w:sz w:val="24"/>
            <w:szCs w:val="24"/>
          </w:rPr>
          <w:id w:val="-1079507544"/>
          <w:citation/>
        </w:sdtPr>
        <w:sdtContent>
          <w:r w:rsidR="00CF3D02">
            <w:rPr>
              <w:rFonts w:ascii="Arial" w:hAnsi="Arial" w:cs="Arial"/>
              <w:color w:val="000000" w:themeColor="text1"/>
              <w:sz w:val="24"/>
              <w:szCs w:val="24"/>
            </w:rPr>
            <w:fldChar w:fldCharType="begin"/>
          </w:r>
          <w:r w:rsidR="00CF3D02">
            <w:rPr>
              <w:rFonts w:ascii="Arial" w:hAnsi="Arial" w:cs="Arial"/>
              <w:color w:val="000000" w:themeColor="text1"/>
              <w:sz w:val="24"/>
              <w:szCs w:val="24"/>
            </w:rPr>
            <w:instrText xml:space="preserve"> CITATION The23 \l 2057 </w:instrText>
          </w:r>
          <w:r w:rsidR="00CF3D02">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[5]</w:t>
          </w:r>
          <w:r w:rsidR="00CF3D02">
            <w:rPr>
              <w:rFonts w:ascii="Arial" w:hAnsi="Arial" w:cs="Arial"/>
              <w:color w:val="000000" w:themeColor="text1"/>
              <w:sz w:val="24"/>
              <w:szCs w:val="24"/>
            </w:rPr>
            <w:fldChar w:fldCharType="end"/>
          </w:r>
        </w:sdtContent>
      </w:sdt>
      <w:r w:rsidR="0009076E">
        <w:rPr>
          <w:rFonts w:ascii="Arial" w:hAnsi="Arial" w:cs="Arial"/>
          <w:color w:val="000000" w:themeColor="text1"/>
          <w:sz w:val="24"/>
          <w:szCs w:val="24"/>
        </w:rPr>
        <w:t xml:space="preserve"> FEA will play a major part in this report as the reader progresses through it. </w:t>
      </w:r>
    </w:p>
    <w:p w14:paraId="1DE77453" w14:textId="448AE82C" w:rsidR="0009722F" w:rsidRDefault="0009722F" w:rsidP="008B6136">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It can be assumed that CAE has many advantages to its use in the modern-day </w:t>
      </w:r>
      <w:r w:rsidR="00C11877">
        <w:rPr>
          <w:rFonts w:ascii="Arial" w:hAnsi="Arial" w:cs="Arial"/>
          <w:color w:val="000000" w:themeColor="text1"/>
          <w:sz w:val="24"/>
          <w:szCs w:val="24"/>
        </w:rPr>
        <w:t>world,</w:t>
      </w:r>
      <w:r>
        <w:rPr>
          <w:rFonts w:ascii="Arial" w:hAnsi="Arial" w:cs="Arial"/>
          <w:color w:val="000000" w:themeColor="text1"/>
          <w:sz w:val="24"/>
          <w:szCs w:val="24"/>
        </w:rPr>
        <w:t xml:space="preserve"> but it can also be assumed that not every single real-world scenario can be </w:t>
      </w:r>
      <w:r>
        <w:rPr>
          <w:rFonts w:ascii="Arial" w:hAnsi="Arial" w:cs="Arial"/>
          <w:color w:val="000000" w:themeColor="text1"/>
          <w:sz w:val="24"/>
          <w:szCs w:val="24"/>
        </w:rPr>
        <w:lastRenderedPageBreak/>
        <w:t xml:space="preserve">factored in using CAE therefore, there may be various disadvantages that would need to be taken into consideration when using CAE. Below is a short list of the main Advantages and Disadvantages that may be met. </w:t>
      </w:r>
    </w:p>
    <w:p w14:paraId="378B8D27" w14:textId="3FDB886C" w:rsidR="0009722F" w:rsidRDefault="0009722F" w:rsidP="008B6136">
      <w:pPr>
        <w:spacing w:after="0" w:line="360" w:lineRule="auto"/>
        <w:rPr>
          <w:rFonts w:ascii="Arial" w:hAnsi="Arial" w:cs="Arial"/>
          <w:color w:val="000000" w:themeColor="text1"/>
          <w:sz w:val="24"/>
          <w:szCs w:val="24"/>
        </w:rPr>
      </w:pPr>
    </w:p>
    <w:p w14:paraId="77435C97" w14:textId="0644B4E8" w:rsidR="0009722F" w:rsidRDefault="0009722F" w:rsidP="008B6136">
      <w:pPr>
        <w:spacing w:after="0" w:line="360" w:lineRule="auto"/>
        <w:rPr>
          <w:rFonts w:ascii="Arial" w:hAnsi="Arial" w:cs="Arial"/>
          <w:color w:val="000000" w:themeColor="text1"/>
          <w:sz w:val="24"/>
          <w:szCs w:val="24"/>
        </w:rPr>
      </w:pPr>
      <w:r>
        <w:rPr>
          <w:rFonts w:ascii="Arial" w:hAnsi="Arial" w:cs="Arial"/>
          <w:color w:val="000000" w:themeColor="text1"/>
          <w:sz w:val="24"/>
          <w:szCs w:val="24"/>
        </w:rPr>
        <w:t>Advantages</w:t>
      </w:r>
    </w:p>
    <w:p w14:paraId="75ED89E8" w14:textId="7E4DD1CE" w:rsidR="0009722F" w:rsidRDefault="0009722F" w:rsidP="0009722F">
      <w:pPr>
        <w:pStyle w:val="ListParagraph"/>
        <w:numPr>
          <w:ilvl w:val="0"/>
          <w:numId w:val="35"/>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Time-saving – By using CAE the user can design a product must faster than manually designing and can also easily edit and make changes should this be required throughout the design phase </w:t>
      </w:r>
      <w:sdt>
        <w:sdtPr>
          <w:rPr>
            <w:rFonts w:ascii="Arial" w:hAnsi="Arial" w:cs="Arial"/>
            <w:color w:val="000000" w:themeColor="text1"/>
            <w:sz w:val="24"/>
            <w:szCs w:val="24"/>
          </w:rPr>
          <w:id w:val="555737538"/>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Eng22 \l 2057 </w:instrText>
          </w:r>
          <w:r>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[6]</w:t>
          </w:r>
          <w:r>
            <w:rPr>
              <w:rFonts w:ascii="Arial" w:hAnsi="Arial" w:cs="Arial"/>
              <w:color w:val="000000" w:themeColor="text1"/>
              <w:sz w:val="24"/>
              <w:szCs w:val="24"/>
            </w:rPr>
            <w:fldChar w:fldCharType="end"/>
          </w:r>
        </w:sdtContent>
      </w:sdt>
      <w:r>
        <w:rPr>
          <w:rFonts w:ascii="Arial" w:hAnsi="Arial" w:cs="Arial"/>
          <w:color w:val="000000" w:themeColor="text1"/>
          <w:sz w:val="24"/>
          <w:szCs w:val="24"/>
        </w:rPr>
        <w:t>.</w:t>
      </w:r>
    </w:p>
    <w:p w14:paraId="5FDBE519" w14:textId="6854103B" w:rsidR="00C11877" w:rsidRDefault="0009722F" w:rsidP="0009722F">
      <w:pPr>
        <w:pStyle w:val="ListParagraph"/>
        <w:numPr>
          <w:ilvl w:val="0"/>
          <w:numId w:val="35"/>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Fewer errors – By using CAE software the user will be less likely to make mathematical errors as the software will do the calculations for them removing the human error factor of calculation. It is still possible for errors to occur with CAE </w:t>
      </w:r>
      <w:r w:rsidR="00C11877">
        <w:rPr>
          <w:rFonts w:ascii="Arial" w:hAnsi="Arial" w:cs="Arial"/>
          <w:color w:val="000000" w:themeColor="text1"/>
          <w:sz w:val="24"/>
          <w:szCs w:val="24"/>
        </w:rPr>
        <w:t>software,</w:t>
      </w:r>
      <w:r>
        <w:rPr>
          <w:rFonts w:ascii="Arial" w:hAnsi="Arial" w:cs="Arial"/>
          <w:color w:val="000000" w:themeColor="text1"/>
          <w:sz w:val="24"/>
          <w:szCs w:val="24"/>
        </w:rPr>
        <w:t xml:space="preserve"> but the CAE software should spot the error and highlight this to the user. </w:t>
      </w:r>
      <w:sdt>
        <w:sdtPr>
          <w:rPr>
            <w:rFonts w:ascii="Arial" w:hAnsi="Arial" w:cs="Arial"/>
            <w:color w:val="000000" w:themeColor="text1"/>
            <w:sz w:val="24"/>
            <w:szCs w:val="24"/>
          </w:rPr>
          <w:id w:val="-1065023847"/>
          <w:citation/>
        </w:sdtPr>
        <w:sdtContent>
          <w:r w:rsidR="00C11877">
            <w:rPr>
              <w:rFonts w:ascii="Arial" w:hAnsi="Arial" w:cs="Arial"/>
              <w:color w:val="000000" w:themeColor="text1"/>
              <w:sz w:val="24"/>
              <w:szCs w:val="24"/>
            </w:rPr>
            <w:fldChar w:fldCharType="begin"/>
          </w:r>
          <w:r w:rsidR="00C11877">
            <w:rPr>
              <w:rFonts w:ascii="Arial" w:hAnsi="Arial" w:cs="Arial"/>
              <w:color w:val="000000" w:themeColor="text1"/>
              <w:sz w:val="24"/>
              <w:szCs w:val="24"/>
            </w:rPr>
            <w:instrText xml:space="preserve"> CITATION Eng22 \l 2057 </w:instrText>
          </w:r>
          <w:r w:rsidR="00C11877">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[6]</w:t>
          </w:r>
          <w:r w:rsidR="00C11877">
            <w:rPr>
              <w:rFonts w:ascii="Arial" w:hAnsi="Arial" w:cs="Arial"/>
              <w:color w:val="000000" w:themeColor="text1"/>
              <w:sz w:val="24"/>
              <w:szCs w:val="24"/>
            </w:rPr>
            <w:fldChar w:fldCharType="end"/>
          </w:r>
        </w:sdtContent>
      </w:sdt>
    </w:p>
    <w:p w14:paraId="509F19DD" w14:textId="7E673875" w:rsidR="0009722F" w:rsidRDefault="00C11877" w:rsidP="0009722F">
      <w:pPr>
        <w:pStyle w:val="ListParagraph"/>
        <w:numPr>
          <w:ilvl w:val="0"/>
          <w:numId w:val="35"/>
        </w:numPr>
        <w:spacing w:after="0" w:line="360" w:lineRule="auto"/>
        <w:rPr>
          <w:rFonts w:ascii="Arial" w:hAnsi="Arial" w:cs="Arial"/>
          <w:color w:val="000000" w:themeColor="text1"/>
          <w:sz w:val="24"/>
          <w:szCs w:val="24"/>
        </w:rPr>
      </w:pPr>
      <w:r>
        <w:rPr>
          <w:rFonts w:ascii="Arial" w:hAnsi="Arial" w:cs="Arial"/>
          <w:color w:val="000000" w:themeColor="text1"/>
          <w:sz w:val="24"/>
          <w:szCs w:val="24"/>
        </w:rPr>
        <w:t>Ideas and prototypes can be quickly and easily designed and therefore can be viewed from various angles including using a wide range of various materials</w:t>
      </w:r>
      <w:r w:rsidR="004849C6">
        <w:rPr>
          <w:rFonts w:ascii="Arial" w:hAnsi="Arial" w:cs="Arial"/>
          <w:color w:val="000000" w:themeColor="text1"/>
          <w:sz w:val="24"/>
          <w:szCs w:val="24"/>
        </w:rPr>
        <w:t xml:space="preserve"> </w:t>
      </w:r>
      <w:sdt>
        <w:sdtPr>
          <w:rPr>
            <w:rFonts w:ascii="Arial" w:hAnsi="Arial" w:cs="Arial"/>
            <w:color w:val="000000" w:themeColor="text1"/>
            <w:sz w:val="24"/>
            <w:szCs w:val="24"/>
          </w:rPr>
          <w:id w:val="1654098624"/>
          <w:citation/>
        </w:sdtPr>
        <w:sdtContent>
          <w:r w:rsidR="004849C6">
            <w:rPr>
              <w:rFonts w:ascii="Arial" w:hAnsi="Arial" w:cs="Arial"/>
              <w:color w:val="000000" w:themeColor="text1"/>
              <w:sz w:val="24"/>
              <w:szCs w:val="24"/>
            </w:rPr>
            <w:fldChar w:fldCharType="begin"/>
          </w:r>
          <w:r w:rsidR="004849C6">
            <w:rPr>
              <w:rFonts w:ascii="Arial" w:hAnsi="Arial" w:cs="Arial"/>
              <w:color w:val="000000" w:themeColor="text1"/>
              <w:sz w:val="24"/>
              <w:szCs w:val="24"/>
            </w:rPr>
            <w:instrText xml:space="preserve"> CITATION Tec23 \l 2057 </w:instrText>
          </w:r>
          <w:r w:rsidR="004849C6">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[7]</w:t>
          </w:r>
          <w:r w:rsidR="004849C6">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r w:rsidR="0009722F">
        <w:rPr>
          <w:rFonts w:ascii="Arial" w:hAnsi="Arial" w:cs="Arial"/>
          <w:color w:val="000000" w:themeColor="text1"/>
          <w:sz w:val="24"/>
          <w:szCs w:val="24"/>
        </w:rPr>
        <w:t xml:space="preserve"> </w:t>
      </w:r>
    </w:p>
    <w:p w14:paraId="08B2DD96" w14:textId="0C440BA8" w:rsidR="004849C6" w:rsidRDefault="00AA7C80" w:rsidP="0009722F">
      <w:pPr>
        <w:pStyle w:val="ListParagraph"/>
        <w:numPr>
          <w:ilvl w:val="0"/>
          <w:numId w:val="35"/>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Ideas can be easily shared worldwide to allow consultation and further feedback to be included if required which in turn makes it easier to test and design (or re-design) a wide range of ideas. </w:t>
      </w:r>
      <w:sdt>
        <w:sdtPr>
          <w:rPr>
            <w:rFonts w:ascii="Arial" w:hAnsi="Arial" w:cs="Arial"/>
            <w:color w:val="000000" w:themeColor="text1"/>
            <w:sz w:val="24"/>
            <w:szCs w:val="24"/>
          </w:rPr>
          <w:id w:val="468168046"/>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Tec23 \l 2057 </w:instrText>
          </w:r>
          <w:r>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[7]</w:t>
          </w:r>
          <w:r>
            <w:rPr>
              <w:rFonts w:ascii="Arial" w:hAnsi="Arial" w:cs="Arial"/>
              <w:color w:val="000000" w:themeColor="text1"/>
              <w:sz w:val="24"/>
              <w:szCs w:val="24"/>
            </w:rPr>
            <w:fldChar w:fldCharType="end"/>
          </w:r>
        </w:sdtContent>
      </w:sdt>
    </w:p>
    <w:p w14:paraId="6C6FE969" w14:textId="253716E4" w:rsidR="00FD006D" w:rsidRDefault="00FD006D" w:rsidP="0009722F">
      <w:pPr>
        <w:pStyle w:val="ListParagraph"/>
        <w:numPr>
          <w:ilvl w:val="0"/>
          <w:numId w:val="35"/>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CAE allows the user to have precise accuracy for drawing component dimensions </w:t>
      </w:r>
      <w:sdt>
        <w:sdtPr>
          <w:rPr>
            <w:rFonts w:ascii="Arial" w:hAnsi="Arial" w:cs="Arial"/>
            <w:color w:val="000000" w:themeColor="text1"/>
            <w:sz w:val="24"/>
            <w:szCs w:val="24"/>
          </w:rPr>
          <w:id w:val="-1028489841"/>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CAD23 \l 2057 </w:instrText>
          </w:r>
          <w:r>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[8]</w:t>
          </w:r>
          <w:r>
            <w:rPr>
              <w:rFonts w:ascii="Arial" w:hAnsi="Arial" w:cs="Arial"/>
              <w:color w:val="000000" w:themeColor="text1"/>
              <w:sz w:val="24"/>
              <w:szCs w:val="24"/>
            </w:rPr>
            <w:fldChar w:fldCharType="end"/>
          </w:r>
        </w:sdtContent>
      </w:sdt>
      <w:r>
        <w:rPr>
          <w:rFonts w:ascii="Arial" w:hAnsi="Arial" w:cs="Arial"/>
          <w:color w:val="000000" w:themeColor="text1"/>
          <w:sz w:val="24"/>
          <w:szCs w:val="24"/>
        </w:rPr>
        <w:t>.</w:t>
      </w:r>
    </w:p>
    <w:p w14:paraId="0DCEA1A8" w14:textId="77777777" w:rsidR="00FD006D" w:rsidRDefault="00FD006D" w:rsidP="00FD006D">
      <w:pPr>
        <w:spacing w:after="0" w:line="360" w:lineRule="auto"/>
        <w:rPr>
          <w:rFonts w:ascii="Arial" w:hAnsi="Arial" w:cs="Arial"/>
          <w:color w:val="000000" w:themeColor="text1"/>
          <w:sz w:val="24"/>
          <w:szCs w:val="24"/>
        </w:rPr>
      </w:pPr>
    </w:p>
    <w:p w14:paraId="48DD897A" w14:textId="01BDB0A6" w:rsidR="00FD006D" w:rsidRDefault="00FD006D" w:rsidP="00FD006D">
      <w:pPr>
        <w:spacing w:after="0" w:line="360" w:lineRule="auto"/>
        <w:rPr>
          <w:rFonts w:ascii="Arial" w:hAnsi="Arial" w:cs="Arial"/>
          <w:color w:val="000000" w:themeColor="text1"/>
          <w:sz w:val="24"/>
          <w:szCs w:val="24"/>
        </w:rPr>
      </w:pPr>
      <w:r>
        <w:rPr>
          <w:rFonts w:ascii="Arial" w:hAnsi="Arial" w:cs="Arial"/>
          <w:color w:val="000000" w:themeColor="text1"/>
          <w:sz w:val="24"/>
          <w:szCs w:val="24"/>
        </w:rPr>
        <w:t>Disadvantages</w:t>
      </w:r>
    </w:p>
    <w:p w14:paraId="4490C0AF" w14:textId="2C094424" w:rsidR="00FD006D" w:rsidRDefault="00FD006D" w:rsidP="00FD006D">
      <w:pPr>
        <w:pStyle w:val="ListParagraph"/>
        <w:numPr>
          <w:ilvl w:val="0"/>
          <w:numId w:val="36"/>
        </w:numPr>
        <w:spacing w:after="0" w:line="360" w:lineRule="auto"/>
        <w:rPr>
          <w:rFonts w:ascii="Arial" w:hAnsi="Arial" w:cs="Arial"/>
          <w:color w:val="000000" w:themeColor="text1"/>
          <w:sz w:val="24"/>
          <w:szCs w:val="24"/>
        </w:rPr>
      </w:pPr>
      <w:r>
        <w:rPr>
          <w:rFonts w:ascii="Arial" w:hAnsi="Arial" w:cs="Arial"/>
          <w:color w:val="000000" w:themeColor="text1"/>
          <w:sz w:val="24"/>
          <w:szCs w:val="24"/>
        </w:rPr>
        <w:t>Cost – CAE software can be costly and expensive to set up and will also experience in</w:t>
      </w:r>
      <w:r w:rsidR="008F4DDC">
        <w:rPr>
          <w:rFonts w:ascii="Arial" w:hAnsi="Arial" w:cs="Arial"/>
          <w:color w:val="000000" w:themeColor="text1"/>
          <w:sz w:val="24"/>
          <w:szCs w:val="24"/>
        </w:rPr>
        <w:t>-</w:t>
      </w:r>
      <w:r>
        <w:rPr>
          <w:rFonts w:ascii="Arial" w:hAnsi="Arial" w:cs="Arial"/>
          <w:color w:val="000000" w:themeColor="text1"/>
          <w:sz w:val="24"/>
          <w:szCs w:val="24"/>
        </w:rPr>
        <w:t xml:space="preserve">cost in training the workforce to use the software and upskilling as and when software changes </w:t>
      </w:r>
      <w:sdt>
        <w:sdtPr>
          <w:rPr>
            <w:rFonts w:ascii="Arial" w:hAnsi="Arial" w:cs="Arial"/>
            <w:color w:val="000000" w:themeColor="text1"/>
            <w:sz w:val="24"/>
            <w:szCs w:val="24"/>
          </w:rPr>
          <w:id w:val="-200021262"/>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Tec23 \l 2057 </w:instrText>
          </w:r>
          <w:r>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[7]</w:t>
          </w:r>
          <w:r>
            <w:rPr>
              <w:rFonts w:ascii="Arial" w:hAnsi="Arial" w:cs="Arial"/>
              <w:color w:val="000000" w:themeColor="text1"/>
              <w:sz w:val="24"/>
              <w:szCs w:val="24"/>
            </w:rPr>
            <w:fldChar w:fldCharType="end"/>
          </w:r>
        </w:sdtContent>
      </w:sdt>
      <w:r>
        <w:rPr>
          <w:rFonts w:ascii="Arial" w:hAnsi="Arial" w:cs="Arial"/>
          <w:color w:val="000000" w:themeColor="text1"/>
          <w:sz w:val="24"/>
          <w:szCs w:val="24"/>
        </w:rPr>
        <w:t>.</w:t>
      </w:r>
    </w:p>
    <w:p w14:paraId="40C3EF87" w14:textId="41085E60" w:rsidR="00FD006D" w:rsidRDefault="00FD006D" w:rsidP="00FD006D">
      <w:pPr>
        <w:pStyle w:val="ListParagraph"/>
        <w:numPr>
          <w:ilvl w:val="0"/>
          <w:numId w:val="36"/>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Computer failure- Computers can crash or fail while using the software if they are not the recommended specification to allow the software to run as it is intended to. </w:t>
      </w:r>
    </w:p>
    <w:p w14:paraId="00A272E6" w14:textId="29D043D4" w:rsidR="008F4DDC" w:rsidRDefault="008F4DDC" w:rsidP="00FD006D">
      <w:pPr>
        <w:pStyle w:val="ListParagraph"/>
        <w:numPr>
          <w:ilvl w:val="0"/>
          <w:numId w:val="36"/>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CAE can run the risk of detaching the user from the real world and </w:t>
      </w:r>
      <w:r w:rsidR="006847E4">
        <w:rPr>
          <w:rFonts w:ascii="Arial" w:hAnsi="Arial" w:cs="Arial"/>
          <w:color w:val="000000" w:themeColor="text1"/>
          <w:sz w:val="24"/>
          <w:szCs w:val="24"/>
        </w:rPr>
        <w:t>making</w:t>
      </w:r>
      <w:r>
        <w:rPr>
          <w:rFonts w:ascii="Arial" w:hAnsi="Arial" w:cs="Arial"/>
          <w:color w:val="000000" w:themeColor="text1"/>
          <w:sz w:val="24"/>
          <w:szCs w:val="24"/>
        </w:rPr>
        <w:t xml:space="preserve"> it more difficult to approach designs in the physical aspect </w:t>
      </w:r>
      <w:sdt>
        <w:sdtPr>
          <w:rPr>
            <w:rFonts w:ascii="Arial" w:hAnsi="Arial" w:cs="Arial"/>
            <w:color w:val="000000" w:themeColor="text1"/>
            <w:sz w:val="24"/>
            <w:szCs w:val="24"/>
          </w:rPr>
          <w:id w:val="-1331744277"/>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Sha21 \l 2057 </w:instrText>
          </w:r>
          <w:r>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[9]</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p>
    <w:p w14:paraId="2E5DCE40" w14:textId="5BFF8E79" w:rsidR="00F9488E" w:rsidRPr="0050320C" w:rsidRDefault="001231E0" w:rsidP="00F9488E">
      <w:pPr>
        <w:pStyle w:val="ListParagraph"/>
        <w:numPr>
          <w:ilvl w:val="0"/>
          <w:numId w:val="36"/>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CAE is only as good as the end user and CAE is therefore not able to tell the user which design would be best </w:t>
      </w:r>
      <w:r w:rsidR="002B72E6">
        <w:rPr>
          <w:rFonts w:ascii="Arial" w:hAnsi="Arial" w:cs="Arial"/>
          <w:color w:val="000000" w:themeColor="text1"/>
          <w:sz w:val="24"/>
          <w:szCs w:val="24"/>
        </w:rPr>
        <w:t>apply</w:t>
      </w:r>
      <w:r>
        <w:rPr>
          <w:rFonts w:ascii="Arial" w:hAnsi="Arial" w:cs="Arial"/>
          <w:color w:val="000000" w:themeColor="text1"/>
          <w:sz w:val="24"/>
          <w:szCs w:val="24"/>
        </w:rPr>
        <w:t xml:space="preserve"> in the real world</w:t>
      </w:r>
      <w:r w:rsidR="002B72E6">
        <w:rPr>
          <w:rFonts w:ascii="Arial" w:hAnsi="Arial" w:cs="Arial"/>
          <w:color w:val="000000" w:themeColor="text1"/>
          <w:sz w:val="24"/>
          <w:szCs w:val="24"/>
        </w:rPr>
        <w:t xml:space="preserve"> </w:t>
      </w:r>
      <w:sdt>
        <w:sdtPr>
          <w:rPr>
            <w:rFonts w:ascii="Arial" w:hAnsi="Arial" w:cs="Arial"/>
            <w:color w:val="000000" w:themeColor="text1"/>
            <w:sz w:val="24"/>
            <w:szCs w:val="24"/>
          </w:rPr>
          <w:id w:val="-1936745149"/>
          <w:citation/>
        </w:sdtPr>
        <w:sdtContent>
          <w:r w:rsidR="002B72E6">
            <w:rPr>
              <w:rFonts w:ascii="Arial" w:hAnsi="Arial" w:cs="Arial"/>
              <w:color w:val="000000" w:themeColor="text1"/>
              <w:sz w:val="24"/>
              <w:szCs w:val="24"/>
            </w:rPr>
            <w:fldChar w:fldCharType="begin"/>
          </w:r>
          <w:r w:rsidR="002B72E6">
            <w:rPr>
              <w:rFonts w:ascii="Arial" w:hAnsi="Arial" w:cs="Arial"/>
              <w:color w:val="000000" w:themeColor="text1"/>
              <w:sz w:val="24"/>
              <w:szCs w:val="24"/>
            </w:rPr>
            <w:instrText xml:space="preserve"> CITATION Hob22 \l 2057 </w:instrText>
          </w:r>
          <w:r w:rsidR="002B72E6">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[10]</w:t>
          </w:r>
          <w:r w:rsidR="002B72E6">
            <w:rPr>
              <w:rFonts w:ascii="Arial" w:hAnsi="Arial" w:cs="Arial"/>
              <w:color w:val="000000" w:themeColor="text1"/>
              <w:sz w:val="24"/>
              <w:szCs w:val="24"/>
            </w:rPr>
            <w:fldChar w:fldCharType="end"/>
          </w:r>
        </w:sdtContent>
      </w:sdt>
      <w:r>
        <w:rPr>
          <w:rFonts w:ascii="Arial" w:hAnsi="Arial" w:cs="Arial"/>
          <w:color w:val="000000" w:themeColor="text1"/>
          <w:sz w:val="24"/>
          <w:szCs w:val="24"/>
        </w:rPr>
        <w:t>.</w:t>
      </w:r>
    </w:p>
    <w:p w14:paraId="5EF6E58C" w14:textId="1695C779" w:rsidR="00A77F45" w:rsidRDefault="00F9488E" w:rsidP="00F9488E">
      <w:pPr>
        <w:spacing w:after="0"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As per above, there are </w:t>
      </w:r>
      <w:r w:rsidR="001F6CF3">
        <w:rPr>
          <w:rFonts w:ascii="Arial" w:hAnsi="Arial" w:cs="Arial"/>
          <w:color w:val="000000" w:themeColor="text1"/>
          <w:sz w:val="24"/>
          <w:szCs w:val="24"/>
        </w:rPr>
        <w:t>several</w:t>
      </w:r>
      <w:r>
        <w:rPr>
          <w:rFonts w:ascii="Arial" w:hAnsi="Arial" w:cs="Arial"/>
          <w:color w:val="000000" w:themeColor="text1"/>
          <w:sz w:val="24"/>
          <w:szCs w:val="24"/>
        </w:rPr>
        <w:t xml:space="preserve"> advantages and disadvantages of using CAE and the end user would need to weigh these up to see what the best option for them is whether to use it or not. There </w:t>
      </w:r>
      <w:r w:rsidR="00B2739E">
        <w:rPr>
          <w:rFonts w:ascii="Arial" w:hAnsi="Arial" w:cs="Arial"/>
          <w:color w:val="000000" w:themeColor="text1"/>
          <w:sz w:val="24"/>
          <w:szCs w:val="24"/>
        </w:rPr>
        <w:t xml:space="preserve">are also issues with CAE software that would need to be taken into consideration such as the specification of the computer or computers required to successfully run the software, regular updates to keep the software up to date (this may include fixes to bugs that are detected), </w:t>
      </w:r>
      <w:r w:rsidR="00046D0D">
        <w:rPr>
          <w:rFonts w:ascii="Arial" w:hAnsi="Arial" w:cs="Arial"/>
          <w:color w:val="000000" w:themeColor="text1"/>
          <w:sz w:val="24"/>
          <w:szCs w:val="24"/>
        </w:rPr>
        <w:t xml:space="preserve">will staff who use the software be required to be trained or upskilled frequently and how accurate the design will be when successfully created at the manufacturing stage. </w:t>
      </w:r>
    </w:p>
    <w:p w14:paraId="0AD58D48" w14:textId="77777777" w:rsidR="00A77F45" w:rsidRDefault="00A77F45" w:rsidP="00F9488E">
      <w:pPr>
        <w:spacing w:after="0" w:line="360" w:lineRule="auto"/>
        <w:rPr>
          <w:rFonts w:ascii="Arial" w:hAnsi="Arial" w:cs="Arial"/>
          <w:color w:val="000000" w:themeColor="text1"/>
          <w:sz w:val="24"/>
          <w:szCs w:val="24"/>
        </w:rPr>
      </w:pPr>
    </w:p>
    <w:p w14:paraId="0D4FC005" w14:textId="0E0CA46B" w:rsidR="00F9488E" w:rsidRPr="00F9488E" w:rsidRDefault="00A77F45" w:rsidP="00F9488E">
      <w:pPr>
        <w:spacing w:after="0" w:line="360" w:lineRule="auto"/>
        <w:rPr>
          <w:rFonts w:ascii="Arial" w:hAnsi="Arial" w:cs="Arial"/>
          <w:color w:val="000000" w:themeColor="text1"/>
          <w:sz w:val="24"/>
          <w:szCs w:val="24"/>
        </w:rPr>
      </w:pPr>
      <w:r>
        <w:rPr>
          <w:rFonts w:ascii="Arial" w:hAnsi="Arial" w:cs="Arial"/>
          <w:color w:val="000000" w:themeColor="text1"/>
          <w:sz w:val="24"/>
          <w:szCs w:val="24"/>
        </w:rPr>
        <w:t>Like any software</w:t>
      </w:r>
      <w:r w:rsidR="0030720F">
        <w:rPr>
          <w:rFonts w:ascii="Arial" w:hAnsi="Arial" w:cs="Arial"/>
          <w:color w:val="000000" w:themeColor="text1"/>
          <w:sz w:val="24"/>
          <w:szCs w:val="24"/>
        </w:rPr>
        <w:t>,</w:t>
      </w:r>
      <w:r>
        <w:rPr>
          <w:rFonts w:ascii="Arial" w:hAnsi="Arial" w:cs="Arial"/>
          <w:color w:val="000000" w:themeColor="text1"/>
          <w:sz w:val="24"/>
          <w:szCs w:val="24"/>
        </w:rPr>
        <w:t xml:space="preserve"> the CAE software has its limitations on what it can and </w:t>
      </w:r>
      <w:r w:rsidR="0030720F">
        <w:rPr>
          <w:rFonts w:ascii="Arial" w:hAnsi="Arial" w:cs="Arial"/>
          <w:color w:val="000000" w:themeColor="text1"/>
          <w:sz w:val="24"/>
          <w:szCs w:val="24"/>
        </w:rPr>
        <w:t>cannot</w:t>
      </w:r>
      <w:r>
        <w:rPr>
          <w:rFonts w:ascii="Arial" w:hAnsi="Arial" w:cs="Arial"/>
          <w:color w:val="000000" w:themeColor="text1"/>
          <w:sz w:val="24"/>
          <w:szCs w:val="24"/>
        </w:rPr>
        <w:t xml:space="preserve"> do.</w:t>
      </w:r>
      <w:r w:rsidR="0030720F">
        <w:rPr>
          <w:rFonts w:ascii="Arial" w:hAnsi="Arial" w:cs="Arial"/>
          <w:color w:val="000000" w:themeColor="text1"/>
          <w:sz w:val="24"/>
          <w:szCs w:val="24"/>
        </w:rPr>
        <w:t xml:space="preserve"> </w:t>
      </w:r>
      <w:r w:rsidR="008275EB">
        <w:rPr>
          <w:rFonts w:ascii="Arial" w:hAnsi="Arial" w:cs="Arial"/>
          <w:color w:val="000000" w:themeColor="text1"/>
          <w:sz w:val="24"/>
          <w:szCs w:val="24"/>
        </w:rPr>
        <w:t xml:space="preserve">Depending on how the design has been created and materials used in the chosen CAE software once the mesh has been created to allow the simulation to run there may be a long wait time to gain the results of the Finite Element Analysis. </w:t>
      </w:r>
      <w:r w:rsidR="002569AF">
        <w:rPr>
          <w:rFonts w:ascii="Arial" w:hAnsi="Arial" w:cs="Arial"/>
          <w:color w:val="000000" w:themeColor="text1"/>
          <w:sz w:val="24"/>
          <w:szCs w:val="24"/>
        </w:rPr>
        <w:t xml:space="preserve">The finer the mesh the more run time will be required for the simulation </w:t>
      </w:r>
      <w:sdt>
        <w:sdtPr>
          <w:rPr>
            <w:rFonts w:ascii="Arial" w:hAnsi="Arial" w:cs="Arial"/>
            <w:color w:val="000000" w:themeColor="text1"/>
            <w:sz w:val="24"/>
            <w:szCs w:val="24"/>
          </w:rPr>
          <w:id w:val="1540628245"/>
          <w:citation/>
        </w:sdtPr>
        <w:sdtContent>
          <w:r w:rsidR="002569AF">
            <w:rPr>
              <w:rFonts w:ascii="Arial" w:hAnsi="Arial" w:cs="Arial"/>
              <w:color w:val="000000" w:themeColor="text1"/>
              <w:sz w:val="24"/>
              <w:szCs w:val="24"/>
            </w:rPr>
            <w:fldChar w:fldCharType="begin"/>
          </w:r>
          <w:r w:rsidR="002569AF">
            <w:rPr>
              <w:rFonts w:ascii="Arial" w:hAnsi="Arial" w:cs="Arial"/>
              <w:color w:val="000000" w:themeColor="text1"/>
              <w:sz w:val="24"/>
              <w:szCs w:val="24"/>
            </w:rPr>
            <w:instrText xml:space="preserve"> CITATION Par22 \l 2057 </w:instrText>
          </w:r>
          <w:r w:rsidR="002569AF">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[11]</w:t>
          </w:r>
          <w:r w:rsidR="002569AF">
            <w:rPr>
              <w:rFonts w:ascii="Arial" w:hAnsi="Arial" w:cs="Arial"/>
              <w:color w:val="000000" w:themeColor="text1"/>
              <w:sz w:val="24"/>
              <w:szCs w:val="24"/>
            </w:rPr>
            <w:fldChar w:fldCharType="end"/>
          </w:r>
        </w:sdtContent>
      </w:sdt>
      <w:r w:rsidR="002569AF">
        <w:rPr>
          <w:rFonts w:ascii="Arial" w:hAnsi="Arial" w:cs="Arial"/>
          <w:color w:val="000000" w:themeColor="text1"/>
          <w:sz w:val="24"/>
          <w:szCs w:val="24"/>
        </w:rPr>
        <w:t>.</w:t>
      </w:r>
      <w:r w:rsidR="0062162D">
        <w:rPr>
          <w:rFonts w:ascii="Arial" w:hAnsi="Arial" w:cs="Arial"/>
          <w:color w:val="000000" w:themeColor="text1"/>
          <w:sz w:val="24"/>
          <w:szCs w:val="24"/>
        </w:rPr>
        <w:t xml:space="preserve"> When using Mesh in CAE Mesh Deformation can be created to match the shape of the object within the model and then when the simulation is run will perform the simulation and can represent changes such as the linear elasticity </w:t>
      </w:r>
      <w:sdt>
        <w:sdtPr>
          <w:rPr>
            <w:rFonts w:ascii="Arial" w:hAnsi="Arial" w:cs="Arial"/>
            <w:color w:val="000000" w:themeColor="text1"/>
            <w:sz w:val="24"/>
            <w:szCs w:val="24"/>
          </w:rPr>
          <w:id w:val="217713427"/>
          <w:citation/>
        </w:sdtPr>
        <w:sdtContent>
          <w:r w:rsidR="0062162D">
            <w:rPr>
              <w:rFonts w:ascii="Arial" w:hAnsi="Arial" w:cs="Arial"/>
              <w:color w:val="000000" w:themeColor="text1"/>
              <w:sz w:val="24"/>
              <w:szCs w:val="24"/>
            </w:rPr>
            <w:fldChar w:fldCharType="begin"/>
          </w:r>
          <w:r w:rsidR="0062162D">
            <w:rPr>
              <w:rFonts w:ascii="Arial" w:hAnsi="Arial" w:cs="Arial"/>
              <w:color w:val="000000" w:themeColor="text1"/>
              <w:sz w:val="24"/>
              <w:szCs w:val="24"/>
            </w:rPr>
            <w:instrText xml:space="preserve"> CITATION Sun19 \l 2057 </w:instrText>
          </w:r>
          <w:r w:rsidR="0062162D">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[12]</w:t>
          </w:r>
          <w:r w:rsidR="0062162D">
            <w:rPr>
              <w:rFonts w:ascii="Arial" w:hAnsi="Arial" w:cs="Arial"/>
              <w:color w:val="000000" w:themeColor="text1"/>
              <w:sz w:val="24"/>
              <w:szCs w:val="24"/>
            </w:rPr>
            <w:fldChar w:fldCharType="end"/>
          </w:r>
        </w:sdtContent>
      </w:sdt>
      <w:r w:rsidR="001E1515">
        <w:rPr>
          <w:rFonts w:ascii="Arial" w:hAnsi="Arial" w:cs="Arial"/>
          <w:color w:val="000000" w:themeColor="text1"/>
          <w:sz w:val="24"/>
          <w:szCs w:val="24"/>
        </w:rPr>
        <w:t xml:space="preserve">. When using CAE movement can also be added to the object to show how the object would act and this can be entered within as a velocity to show a speed of an object has been included </w:t>
      </w:r>
      <w:sdt>
        <w:sdtPr>
          <w:rPr>
            <w:rFonts w:ascii="Arial" w:hAnsi="Arial" w:cs="Arial"/>
            <w:color w:val="000000" w:themeColor="text1"/>
            <w:sz w:val="24"/>
            <w:szCs w:val="24"/>
          </w:rPr>
          <w:id w:val="-1250118310"/>
          <w:citation/>
        </w:sdtPr>
        <w:sdtContent>
          <w:r w:rsidR="001E1515">
            <w:rPr>
              <w:rFonts w:ascii="Arial" w:hAnsi="Arial" w:cs="Arial"/>
              <w:color w:val="000000" w:themeColor="text1"/>
              <w:sz w:val="24"/>
              <w:szCs w:val="24"/>
            </w:rPr>
            <w:fldChar w:fldCharType="begin"/>
          </w:r>
          <w:r w:rsidR="001E1515">
            <w:rPr>
              <w:rFonts w:ascii="Arial" w:hAnsi="Arial" w:cs="Arial"/>
              <w:color w:val="000000" w:themeColor="text1"/>
              <w:sz w:val="24"/>
              <w:szCs w:val="24"/>
            </w:rPr>
            <w:instrText xml:space="preserve"> CITATION Sun19 \l 2057 </w:instrText>
          </w:r>
          <w:r w:rsidR="001E1515">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[12]</w:t>
          </w:r>
          <w:r w:rsidR="001E1515">
            <w:rPr>
              <w:rFonts w:ascii="Arial" w:hAnsi="Arial" w:cs="Arial"/>
              <w:color w:val="000000" w:themeColor="text1"/>
              <w:sz w:val="24"/>
              <w:szCs w:val="24"/>
            </w:rPr>
            <w:fldChar w:fldCharType="end"/>
          </w:r>
        </w:sdtContent>
      </w:sdt>
      <w:r w:rsidR="001E1515">
        <w:rPr>
          <w:rFonts w:ascii="Arial" w:hAnsi="Arial" w:cs="Arial"/>
          <w:color w:val="000000" w:themeColor="text1"/>
          <w:sz w:val="24"/>
          <w:szCs w:val="24"/>
        </w:rPr>
        <w:t xml:space="preserve">. </w:t>
      </w:r>
      <w:r w:rsidR="00255AD9">
        <w:rPr>
          <w:rFonts w:ascii="Arial" w:hAnsi="Arial" w:cs="Arial"/>
          <w:color w:val="000000" w:themeColor="text1"/>
          <w:sz w:val="24"/>
          <w:szCs w:val="24"/>
        </w:rPr>
        <w:t xml:space="preserve">With meshing objects depending on what the user is trying to achieve it may be wise to create a finer mesh on objects or areas where they would ideally predict where they are likely to be for example, a weak spot on a joint or area which may have more force included. </w:t>
      </w:r>
    </w:p>
    <w:p w14:paraId="3C6484DC" w14:textId="77777777" w:rsidR="007558EA" w:rsidRPr="007558EA" w:rsidRDefault="007558EA" w:rsidP="007558EA"/>
    <w:p w14:paraId="3D1FBC39" w14:textId="70B9397B" w:rsidR="00C20D6A" w:rsidRPr="00EE0214" w:rsidRDefault="00EE0214" w:rsidP="008C7774">
      <w:pPr>
        <w:pStyle w:val="ListParagraph"/>
        <w:numPr>
          <w:ilvl w:val="0"/>
          <w:numId w:val="29"/>
        </w:numPr>
        <w:spacing w:after="0" w:line="360" w:lineRule="auto"/>
        <w:rPr>
          <w:rFonts w:ascii="Arial" w:hAnsi="Arial" w:cs="Arial"/>
          <w:b/>
          <w:bCs/>
          <w:color w:val="000000" w:themeColor="text1"/>
          <w:sz w:val="32"/>
          <w:szCs w:val="32"/>
        </w:rPr>
      </w:pPr>
      <w:r w:rsidRPr="00EE0214">
        <w:rPr>
          <w:rFonts w:ascii="Arial" w:hAnsi="Arial" w:cs="Arial"/>
          <w:b/>
          <w:bCs/>
          <w:color w:val="000000" w:themeColor="text1"/>
          <w:sz w:val="32"/>
          <w:szCs w:val="32"/>
        </w:rPr>
        <w:t xml:space="preserve">Methodology </w:t>
      </w:r>
    </w:p>
    <w:p w14:paraId="6448DF61" w14:textId="01DCF74F" w:rsidR="00340CBD" w:rsidRDefault="00DC2D62" w:rsidP="00594332">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For purposes of this report, it was necessary to use a CAE software to create objects and assemble them to perform a simulation and compare the results. In order to begin a CAE software called </w:t>
      </w:r>
      <w:proofErr w:type="spellStart"/>
      <w:r>
        <w:rPr>
          <w:rFonts w:ascii="Arial" w:hAnsi="Arial" w:cs="Arial"/>
          <w:color w:val="000000" w:themeColor="text1"/>
          <w:sz w:val="24"/>
          <w:szCs w:val="24"/>
        </w:rPr>
        <w:t>Solidworks</w:t>
      </w:r>
      <w:proofErr w:type="spellEnd"/>
      <w:r>
        <w:rPr>
          <w:rFonts w:ascii="Arial" w:hAnsi="Arial" w:cs="Arial"/>
          <w:color w:val="000000" w:themeColor="text1"/>
          <w:sz w:val="24"/>
          <w:szCs w:val="24"/>
        </w:rPr>
        <w:t xml:space="preserve"> was used. </w:t>
      </w:r>
      <w:proofErr w:type="spellStart"/>
      <w:r>
        <w:rPr>
          <w:rFonts w:ascii="Arial" w:hAnsi="Arial" w:cs="Arial"/>
          <w:color w:val="000000" w:themeColor="text1"/>
          <w:sz w:val="24"/>
          <w:szCs w:val="24"/>
        </w:rPr>
        <w:t>Solidworks</w:t>
      </w:r>
      <w:proofErr w:type="spellEnd"/>
      <w:r>
        <w:rPr>
          <w:rFonts w:ascii="Arial" w:hAnsi="Arial" w:cs="Arial"/>
          <w:color w:val="000000" w:themeColor="text1"/>
          <w:sz w:val="24"/>
          <w:szCs w:val="24"/>
        </w:rPr>
        <w:t xml:space="preserve"> allows the user to create precise engineering drawings with accuracy</w:t>
      </w:r>
      <w:r w:rsidR="00F23D6F">
        <w:rPr>
          <w:rFonts w:ascii="Arial" w:hAnsi="Arial" w:cs="Arial"/>
          <w:color w:val="000000" w:themeColor="text1"/>
          <w:sz w:val="24"/>
          <w:szCs w:val="24"/>
        </w:rPr>
        <w:t xml:space="preserve"> within the Part option</w:t>
      </w:r>
      <w:r>
        <w:rPr>
          <w:rFonts w:ascii="Arial" w:hAnsi="Arial" w:cs="Arial"/>
          <w:color w:val="000000" w:themeColor="text1"/>
          <w:sz w:val="24"/>
          <w:szCs w:val="24"/>
        </w:rPr>
        <w:t xml:space="preserve"> in a 2D setting then this can be visualised in 3D from all different angles. Designs can be quickly made and amended quickly if required. Once all parts have been created within </w:t>
      </w:r>
      <w:proofErr w:type="spellStart"/>
      <w:r>
        <w:rPr>
          <w:rFonts w:ascii="Arial" w:hAnsi="Arial" w:cs="Arial"/>
          <w:color w:val="000000" w:themeColor="text1"/>
          <w:sz w:val="24"/>
          <w:szCs w:val="24"/>
        </w:rPr>
        <w:t>Solidworks</w:t>
      </w:r>
      <w:proofErr w:type="spellEnd"/>
      <w:r w:rsidR="00F23D6F">
        <w:rPr>
          <w:rFonts w:ascii="Arial" w:hAnsi="Arial" w:cs="Arial"/>
          <w:color w:val="000000" w:themeColor="text1"/>
          <w:sz w:val="24"/>
          <w:szCs w:val="24"/>
        </w:rPr>
        <w:t xml:space="preserve"> they can be combined within the Assembly section.</w:t>
      </w:r>
      <w:r w:rsidR="00FB231A">
        <w:rPr>
          <w:rFonts w:ascii="Arial" w:hAnsi="Arial" w:cs="Arial"/>
          <w:color w:val="000000" w:themeColor="text1"/>
          <w:sz w:val="24"/>
          <w:szCs w:val="24"/>
        </w:rPr>
        <w:t xml:space="preserve"> The benefits of using </w:t>
      </w:r>
      <w:proofErr w:type="spellStart"/>
      <w:r w:rsidR="00FB231A">
        <w:rPr>
          <w:rFonts w:ascii="Arial" w:hAnsi="Arial" w:cs="Arial"/>
          <w:color w:val="000000" w:themeColor="text1"/>
          <w:sz w:val="24"/>
          <w:szCs w:val="24"/>
        </w:rPr>
        <w:t>Solidworks</w:t>
      </w:r>
      <w:proofErr w:type="spellEnd"/>
      <w:r w:rsidR="00FB231A">
        <w:rPr>
          <w:rFonts w:ascii="Arial" w:hAnsi="Arial" w:cs="Arial"/>
          <w:color w:val="000000" w:themeColor="text1"/>
          <w:sz w:val="24"/>
          <w:szCs w:val="24"/>
        </w:rPr>
        <w:t xml:space="preserve"> </w:t>
      </w:r>
      <w:r w:rsidR="00261C3B" w:rsidRPr="00261C3B">
        <w:rPr>
          <w:rFonts w:ascii="Arial" w:hAnsi="Arial" w:cs="Arial"/>
          <w:color w:val="000000" w:themeColor="text1"/>
          <w:sz w:val="24"/>
          <w:szCs w:val="24"/>
        </w:rPr>
        <w:t xml:space="preserve">allow the user to create their design using precise measuring and </w:t>
      </w:r>
      <w:r w:rsidR="00261C3B" w:rsidRPr="00261C3B">
        <w:rPr>
          <w:rFonts w:ascii="Arial" w:hAnsi="Arial" w:cs="Arial"/>
          <w:color w:val="000000" w:themeColor="text1"/>
          <w:sz w:val="24"/>
          <w:szCs w:val="24"/>
        </w:rPr>
        <w:lastRenderedPageBreak/>
        <w:t>assemble</w:t>
      </w:r>
      <w:r w:rsidR="00FB231A">
        <w:rPr>
          <w:rFonts w:ascii="Arial" w:hAnsi="Arial" w:cs="Arial"/>
          <w:color w:val="000000" w:themeColor="text1"/>
          <w:sz w:val="24"/>
          <w:szCs w:val="24"/>
        </w:rPr>
        <w:t xml:space="preserve"> their design to get a 3D representation of what it would look like in a </w:t>
      </w:r>
      <w:r w:rsidR="00340CBD">
        <w:rPr>
          <w:rFonts w:ascii="Arial" w:hAnsi="Arial" w:cs="Arial"/>
          <w:color w:val="000000" w:themeColor="text1"/>
          <w:sz w:val="24"/>
          <w:szCs w:val="24"/>
        </w:rPr>
        <w:t>real-world</w:t>
      </w:r>
      <w:r w:rsidR="00FB231A">
        <w:rPr>
          <w:rFonts w:ascii="Arial" w:hAnsi="Arial" w:cs="Arial"/>
          <w:color w:val="000000" w:themeColor="text1"/>
          <w:sz w:val="24"/>
          <w:szCs w:val="24"/>
        </w:rPr>
        <w:t xml:space="preserve"> environment</w:t>
      </w:r>
      <w:r w:rsidR="00340CBD">
        <w:rPr>
          <w:rFonts w:ascii="Arial" w:hAnsi="Arial" w:cs="Arial"/>
          <w:color w:val="000000" w:themeColor="text1"/>
          <w:sz w:val="24"/>
          <w:szCs w:val="24"/>
        </w:rPr>
        <w:t xml:space="preserve">. </w:t>
      </w:r>
    </w:p>
    <w:p w14:paraId="7618FBA4" w14:textId="77777777" w:rsidR="00340CBD" w:rsidRDefault="00340CBD" w:rsidP="00594332">
      <w:pPr>
        <w:spacing w:after="0" w:line="360" w:lineRule="auto"/>
        <w:rPr>
          <w:rFonts w:ascii="Arial" w:hAnsi="Arial" w:cs="Arial"/>
          <w:color w:val="000000" w:themeColor="text1"/>
          <w:sz w:val="24"/>
          <w:szCs w:val="24"/>
        </w:rPr>
      </w:pPr>
    </w:p>
    <w:p w14:paraId="34382E81" w14:textId="595AA855" w:rsidR="00340CBD" w:rsidRDefault="00340CBD" w:rsidP="00594332">
      <w:pPr>
        <w:spacing w:after="0" w:line="360" w:lineRule="auto"/>
        <w:rPr>
          <w:rFonts w:ascii="Arial" w:hAnsi="Arial" w:cs="Arial"/>
          <w:color w:val="000000" w:themeColor="text1"/>
          <w:sz w:val="24"/>
          <w:szCs w:val="24"/>
        </w:rPr>
      </w:pPr>
      <w:r>
        <w:rPr>
          <w:rFonts w:ascii="Arial" w:hAnsi="Arial" w:cs="Arial"/>
          <w:color w:val="000000" w:themeColor="text1"/>
          <w:sz w:val="24"/>
          <w:szCs w:val="24"/>
        </w:rPr>
        <w:t>For this report</w:t>
      </w:r>
      <w:r w:rsidR="00947980">
        <w:rPr>
          <w:rFonts w:ascii="Arial" w:hAnsi="Arial" w:cs="Arial"/>
          <w:color w:val="000000" w:themeColor="text1"/>
          <w:sz w:val="24"/>
          <w:szCs w:val="24"/>
        </w:rPr>
        <w:t>,</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Solidworks</w:t>
      </w:r>
      <w:proofErr w:type="spellEnd"/>
      <w:r>
        <w:rPr>
          <w:rFonts w:ascii="Arial" w:hAnsi="Arial" w:cs="Arial"/>
          <w:color w:val="000000" w:themeColor="text1"/>
          <w:sz w:val="24"/>
          <w:szCs w:val="24"/>
        </w:rPr>
        <w:t xml:space="preserve"> was </w:t>
      </w:r>
      <w:r w:rsidR="00947980">
        <w:rPr>
          <w:rFonts w:ascii="Arial" w:hAnsi="Arial" w:cs="Arial"/>
          <w:color w:val="000000" w:themeColor="text1"/>
          <w:sz w:val="24"/>
          <w:szCs w:val="24"/>
        </w:rPr>
        <w:t>used,</w:t>
      </w:r>
      <w:r>
        <w:rPr>
          <w:rFonts w:ascii="Arial" w:hAnsi="Arial" w:cs="Arial"/>
          <w:color w:val="000000" w:themeColor="text1"/>
          <w:sz w:val="24"/>
          <w:szCs w:val="24"/>
        </w:rPr>
        <w:t xml:space="preserve"> and the following two items were created:</w:t>
      </w:r>
    </w:p>
    <w:p w14:paraId="7F2BF04C" w14:textId="2942F81F" w:rsidR="00097021" w:rsidRDefault="00340CBD" w:rsidP="00340CBD">
      <w:pPr>
        <w:pStyle w:val="ListParagraph"/>
        <w:numPr>
          <w:ilvl w:val="0"/>
          <w:numId w:val="37"/>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Projectile – </w:t>
      </w:r>
      <w:r w:rsidR="00947980">
        <w:rPr>
          <w:rFonts w:ascii="Arial" w:hAnsi="Arial" w:cs="Arial"/>
          <w:color w:val="000000" w:themeColor="text1"/>
          <w:sz w:val="24"/>
          <w:szCs w:val="24"/>
        </w:rPr>
        <w:t>This was based on a 50mm medium velocity projectile.</w:t>
      </w:r>
    </w:p>
    <w:p w14:paraId="24AD1DBC" w14:textId="34CDFEB2" w:rsidR="00340CBD" w:rsidRDefault="00340CBD" w:rsidP="00340CBD">
      <w:pPr>
        <w:pStyle w:val="ListParagraph"/>
        <w:numPr>
          <w:ilvl w:val="0"/>
          <w:numId w:val="37"/>
        </w:numPr>
        <w:spacing w:after="0" w:line="360" w:lineRule="auto"/>
        <w:rPr>
          <w:rFonts w:ascii="Arial" w:hAnsi="Arial" w:cs="Arial"/>
          <w:color w:val="000000" w:themeColor="text1"/>
          <w:sz w:val="24"/>
          <w:szCs w:val="24"/>
        </w:rPr>
      </w:pPr>
      <w:r>
        <w:rPr>
          <w:rFonts w:ascii="Arial" w:hAnsi="Arial" w:cs="Arial"/>
          <w:color w:val="000000" w:themeColor="text1"/>
          <w:sz w:val="24"/>
          <w:szCs w:val="24"/>
        </w:rPr>
        <w:t>Armour Plate</w:t>
      </w:r>
      <w:r w:rsidR="00947980">
        <w:rPr>
          <w:rFonts w:ascii="Arial" w:hAnsi="Arial" w:cs="Arial"/>
          <w:color w:val="000000" w:themeColor="text1"/>
          <w:sz w:val="24"/>
          <w:szCs w:val="24"/>
        </w:rPr>
        <w:t xml:space="preserve">. </w:t>
      </w:r>
    </w:p>
    <w:p w14:paraId="0AAEE8D3" w14:textId="77777777" w:rsidR="00340CBD" w:rsidRDefault="00340CBD" w:rsidP="00340CBD">
      <w:pPr>
        <w:spacing w:after="0" w:line="360" w:lineRule="auto"/>
        <w:rPr>
          <w:rFonts w:ascii="Arial" w:hAnsi="Arial" w:cs="Arial"/>
          <w:color w:val="000000" w:themeColor="text1"/>
          <w:sz w:val="24"/>
          <w:szCs w:val="24"/>
        </w:rPr>
      </w:pPr>
    </w:p>
    <w:p w14:paraId="65942772" w14:textId="043CA861" w:rsidR="00340CBD" w:rsidRDefault="00340CBD" w:rsidP="00340CBD">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thought process behind this was to create a non-linear simulation </w:t>
      </w:r>
      <w:r w:rsidR="008D2FA8">
        <w:rPr>
          <w:rFonts w:ascii="Arial" w:hAnsi="Arial" w:cs="Arial"/>
          <w:color w:val="000000" w:themeColor="text1"/>
          <w:sz w:val="24"/>
          <w:szCs w:val="24"/>
        </w:rPr>
        <w:t>that</w:t>
      </w:r>
      <w:r>
        <w:rPr>
          <w:rFonts w:ascii="Arial" w:hAnsi="Arial" w:cs="Arial"/>
          <w:color w:val="000000" w:themeColor="text1"/>
          <w:sz w:val="24"/>
          <w:szCs w:val="24"/>
        </w:rPr>
        <w:t xml:space="preserve"> utilised the </w:t>
      </w:r>
      <w:proofErr w:type="spellStart"/>
      <w:r>
        <w:rPr>
          <w:rFonts w:ascii="Arial" w:hAnsi="Arial" w:cs="Arial"/>
          <w:color w:val="000000" w:themeColor="text1"/>
          <w:sz w:val="24"/>
          <w:szCs w:val="24"/>
        </w:rPr>
        <w:t>Solidworks</w:t>
      </w:r>
      <w:proofErr w:type="spellEnd"/>
      <w:r>
        <w:rPr>
          <w:rFonts w:ascii="Arial" w:hAnsi="Arial" w:cs="Arial"/>
          <w:color w:val="000000" w:themeColor="text1"/>
          <w:sz w:val="24"/>
          <w:szCs w:val="24"/>
        </w:rPr>
        <w:t xml:space="preserve"> CAE software application which allowed the creation of the above items to be created with the required sizing and dimensions needed. </w:t>
      </w:r>
    </w:p>
    <w:p w14:paraId="2664E98C" w14:textId="77777777" w:rsidR="00340CBD" w:rsidRDefault="00340CBD" w:rsidP="00340CBD">
      <w:pPr>
        <w:spacing w:after="0" w:line="360" w:lineRule="auto"/>
        <w:rPr>
          <w:rFonts w:ascii="Arial" w:hAnsi="Arial" w:cs="Arial"/>
          <w:color w:val="000000" w:themeColor="text1"/>
          <w:sz w:val="24"/>
          <w:szCs w:val="24"/>
        </w:rPr>
      </w:pPr>
    </w:p>
    <w:p w14:paraId="766F5EFA" w14:textId="763AC53D" w:rsidR="00340CBD" w:rsidRDefault="00340CBD" w:rsidP="00340CBD">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Once the items above were created </w:t>
      </w:r>
      <w:r w:rsidR="004B05DC">
        <w:rPr>
          <w:rFonts w:ascii="Arial" w:hAnsi="Arial" w:cs="Arial"/>
          <w:color w:val="000000" w:themeColor="text1"/>
          <w:sz w:val="24"/>
          <w:szCs w:val="24"/>
        </w:rPr>
        <w:t xml:space="preserve">they were imported into another software package called Ansys Workbench. Ansys workbench is a software package </w:t>
      </w:r>
      <w:r w:rsidR="00A12669">
        <w:rPr>
          <w:rFonts w:ascii="Arial" w:hAnsi="Arial" w:cs="Arial"/>
          <w:color w:val="000000" w:themeColor="text1"/>
          <w:sz w:val="24"/>
          <w:szCs w:val="24"/>
        </w:rPr>
        <w:t>that</w:t>
      </w:r>
      <w:r w:rsidR="004B05DC">
        <w:rPr>
          <w:rFonts w:ascii="Arial" w:hAnsi="Arial" w:cs="Arial"/>
          <w:color w:val="000000" w:themeColor="text1"/>
          <w:sz w:val="24"/>
          <w:szCs w:val="24"/>
        </w:rPr>
        <w:t xml:space="preserve"> allows the user to validate their designs and to also test their designs in a real-world environment </w:t>
      </w:r>
      <w:sdt>
        <w:sdtPr>
          <w:rPr>
            <w:rFonts w:ascii="Arial" w:hAnsi="Arial" w:cs="Arial"/>
            <w:color w:val="000000" w:themeColor="text1"/>
            <w:sz w:val="24"/>
            <w:szCs w:val="24"/>
          </w:rPr>
          <w:id w:val="-1316184921"/>
          <w:citation/>
        </w:sdtPr>
        <w:sdtContent>
          <w:r w:rsidR="004B05DC">
            <w:rPr>
              <w:rFonts w:ascii="Arial" w:hAnsi="Arial" w:cs="Arial"/>
              <w:color w:val="000000" w:themeColor="text1"/>
              <w:sz w:val="24"/>
              <w:szCs w:val="24"/>
            </w:rPr>
            <w:fldChar w:fldCharType="begin"/>
          </w:r>
          <w:r w:rsidR="004B05DC">
            <w:rPr>
              <w:rFonts w:ascii="Arial" w:hAnsi="Arial" w:cs="Arial"/>
              <w:color w:val="000000" w:themeColor="text1"/>
              <w:sz w:val="24"/>
              <w:szCs w:val="24"/>
            </w:rPr>
            <w:instrText xml:space="preserve"> CITATION Ans23 \l 2057 </w:instrText>
          </w:r>
          <w:r w:rsidR="004B05DC">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[13]</w:t>
          </w:r>
          <w:r w:rsidR="004B05DC">
            <w:rPr>
              <w:rFonts w:ascii="Arial" w:hAnsi="Arial" w:cs="Arial"/>
              <w:color w:val="000000" w:themeColor="text1"/>
              <w:sz w:val="24"/>
              <w:szCs w:val="24"/>
            </w:rPr>
            <w:fldChar w:fldCharType="end"/>
          </w:r>
        </w:sdtContent>
      </w:sdt>
      <w:r w:rsidR="004B05DC">
        <w:rPr>
          <w:rFonts w:ascii="Arial" w:hAnsi="Arial" w:cs="Arial"/>
          <w:color w:val="000000" w:themeColor="text1"/>
          <w:sz w:val="24"/>
          <w:szCs w:val="24"/>
        </w:rPr>
        <w:t xml:space="preserve">. </w:t>
      </w:r>
      <w:r w:rsidR="004B05DC" w:rsidRPr="00114A46">
        <w:rPr>
          <w:rFonts w:ascii="Arial" w:hAnsi="Arial" w:cs="Arial"/>
          <w:color w:val="000000" w:themeColor="text1"/>
          <w:sz w:val="24"/>
          <w:szCs w:val="24"/>
        </w:rPr>
        <w:t>FEA</w:t>
      </w:r>
      <w:r w:rsidR="004B05DC">
        <w:rPr>
          <w:rFonts w:ascii="Arial" w:hAnsi="Arial" w:cs="Arial"/>
          <w:color w:val="000000" w:themeColor="text1"/>
          <w:sz w:val="24"/>
          <w:szCs w:val="24"/>
        </w:rPr>
        <w:t xml:space="preserve"> can be</w:t>
      </w:r>
      <w:r w:rsidR="007A41AE">
        <w:rPr>
          <w:rFonts w:ascii="Arial" w:hAnsi="Arial" w:cs="Arial"/>
          <w:color w:val="000000" w:themeColor="text1"/>
          <w:sz w:val="24"/>
          <w:szCs w:val="24"/>
        </w:rPr>
        <w:t xml:space="preserve"> used to help demonstrate how a design may behave under the following types of conditions and the following types of tests can be undertaken </w:t>
      </w:r>
      <w:sdt>
        <w:sdtPr>
          <w:rPr>
            <w:rFonts w:ascii="Arial" w:hAnsi="Arial" w:cs="Arial"/>
            <w:color w:val="000000" w:themeColor="text1"/>
            <w:sz w:val="24"/>
            <w:szCs w:val="24"/>
          </w:rPr>
          <w:id w:val="180088169"/>
          <w:citation/>
        </w:sdtPr>
        <w:sdtContent>
          <w:r w:rsidR="007A41AE">
            <w:rPr>
              <w:rFonts w:ascii="Arial" w:hAnsi="Arial" w:cs="Arial"/>
              <w:color w:val="000000" w:themeColor="text1"/>
              <w:sz w:val="24"/>
              <w:szCs w:val="24"/>
            </w:rPr>
            <w:fldChar w:fldCharType="begin"/>
          </w:r>
          <w:r w:rsidR="007A41AE">
            <w:rPr>
              <w:rFonts w:ascii="Arial" w:hAnsi="Arial" w:cs="Arial"/>
              <w:color w:val="000000" w:themeColor="text1"/>
              <w:sz w:val="24"/>
              <w:szCs w:val="24"/>
            </w:rPr>
            <w:instrText xml:space="preserve"> CITATION Bru23 \l 2057 </w:instrText>
          </w:r>
          <w:r w:rsidR="007A41AE">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[14]</w:t>
          </w:r>
          <w:r w:rsidR="007A41AE">
            <w:rPr>
              <w:rFonts w:ascii="Arial" w:hAnsi="Arial" w:cs="Arial"/>
              <w:color w:val="000000" w:themeColor="text1"/>
              <w:sz w:val="24"/>
              <w:szCs w:val="24"/>
            </w:rPr>
            <w:fldChar w:fldCharType="end"/>
          </w:r>
        </w:sdtContent>
      </w:sdt>
      <w:r w:rsidR="007A41AE">
        <w:rPr>
          <w:rFonts w:ascii="Arial" w:hAnsi="Arial" w:cs="Arial"/>
          <w:color w:val="000000" w:themeColor="text1"/>
          <w:sz w:val="24"/>
          <w:szCs w:val="24"/>
        </w:rPr>
        <w:t>:</w:t>
      </w:r>
    </w:p>
    <w:p w14:paraId="3C3CD245" w14:textId="7EA81282" w:rsidR="007A41AE" w:rsidRDefault="007A41AE" w:rsidP="007A41AE">
      <w:pPr>
        <w:pStyle w:val="ListParagraph"/>
        <w:numPr>
          <w:ilvl w:val="0"/>
          <w:numId w:val="38"/>
        </w:numPr>
        <w:spacing w:after="0" w:line="360" w:lineRule="auto"/>
        <w:rPr>
          <w:rFonts w:ascii="Arial" w:hAnsi="Arial" w:cs="Arial"/>
          <w:color w:val="000000" w:themeColor="text1"/>
          <w:sz w:val="24"/>
          <w:szCs w:val="24"/>
        </w:rPr>
      </w:pPr>
      <w:r>
        <w:rPr>
          <w:rFonts w:ascii="Arial" w:hAnsi="Arial" w:cs="Arial"/>
          <w:color w:val="000000" w:themeColor="text1"/>
          <w:sz w:val="24"/>
          <w:szCs w:val="24"/>
        </w:rPr>
        <w:t>Structural static analysis – This allows a smaller-scaled model to be analysed to ensure the full-scale design can be produced with the same results.</w:t>
      </w:r>
    </w:p>
    <w:p w14:paraId="7CDC14FD" w14:textId="46AE9865" w:rsidR="007A41AE" w:rsidRDefault="007A41AE" w:rsidP="007A41AE">
      <w:pPr>
        <w:pStyle w:val="ListParagraph"/>
        <w:numPr>
          <w:ilvl w:val="0"/>
          <w:numId w:val="38"/>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Thermal engineering analysis – This simulation allows the user the test their design against various temperatures </w:t>
      </w:r>
      <w:r w:rsidR="00F80653">
        <w:rPr>
          <w:rFonts w:ascii="Arial" w:hAnsi="Arial" w:cs="Arial"/>
          <w:color w:val="000000" w:themeColor="text1"/>
          <w:sz w:val="24"/>
          <w:szCs w:val="24"/>
        </w:rPr>
        <w:t>and compare the results.</w:t>
      </w:r>
    </w:p>
    <w:p w14:paraId="68BC1A2E" w14:textId="4CB64D63" w:rsidR="00F80653" w:rsidRDefault="00F80653" w:rsidP="007A41AE">
      <w:pPr>
        <w:pStyle w:val="ListParagraph"/>
        <w:numPr>
          <w:ilvl w:val="0"/>
          <w:numId w:val="38"/>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Engineering seismic calculations – Allows the user to measure </w:t>
      </w:r>
      <w:r w:rsidR="005F0A2E">
        <w:rPr>
          <w:rFonts w:ascii="Arial" w:hAnsi="Arial" w:cs="Arial"/>
          <w:color w:val="000000" w:themeColor="text1"/>
          <w:sz w:val="24"/>
          <w:szCs w:val="24"/>
        </w:rPr>
        <w:t>the performance of their designs</w:t>
      </w:r>
      <w:r>
        <w:rPr>
          <w:rFonts w:ascii="Arial" w:hAnsi="Arial" w:cs="Arial"/>
          <w:color w:val="000000" w:themeColor="text1"/>
          <w:sz w:val="24"/>
          <w:szCs w:val="24"/>
        </w:rPr>
        <w:t xml:space="preserve"> when dealing with vibrations and ground frequencies. </w:t>
      </w:r>
    </w:p>
    <w:p w14:paraId="1078E008" w14:textId="77777777" w:rsidR="004A4D3A" w:rsidRDefault="004A4D3A" w:rsidP="004A4D3A">
      <w:pPr>
        <w:spacing w:after="0" w:line="360" w:lineRule="auto"/>
        <w:rPr>
          <w:rFonts w:ascii="Arial" w:hAnsi="Arial" w:cs="Arial"/>
          <w:color w:val="000000" w:themeColor="text1"/>
          <w:sz w:val="24"/>
          <w:szCs w:val="24"/>
        </w:rPr>
      </w:pPr>
    </w:p>
    <w:p w14:paraId="0E047780" w14:textId="2C03FE62" w:rsidR="00261C3B" w:rsidRDefault="004A4D3A" w:rsidP="004A4D3A">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FEA can measure against factors such as displacement, stress, strain, temperature, and natural frequency. </w:t>
      </w:r>
      <w:r w:rsidR="00A12669">
        <w:rPr>
          <w:rFonts w:ascii="Arial" w:hAnsi="Arial" w:cs="Arial"/>
          <w:color w:val="000000" w:themeColor="text1"/>
          <w:sz w:val="24"/>
          <w:szCs w:val="24"/>
        </w:rPr>
        <w:t xml:space="preserve">Within Ansys Workbench Mesh can be created and altered to suit the design. An example could be to create a finer mesh on an object to study how it reacts under the conditions set. </w:t>
      </w:r>
      <w:r w:rsidR="002C0C38">
        <w:rPr>
          <w:rFonts w:ascii="Arial" w:hAnsi="Arial" w:cs="Arial"/>
          <w:color w:val="000000" w:themeColor="text1"/>
          <w:sz w:val="24"/>
          <w:szCs w:val="24"/>
        </w:rPr>
        <w:t xml:space="preserve">The materials for the design can also be added and edited with Ansys Workbench. </w:t>
      </w:r>
      <w:r w:rsidR="008A5F70">
        <w:rPr>
          <w:rFonts w:ascii="Arial" w:hAnsi="Arial" w:cs="Arial"/>
          <w:color w:val="000000" w:themeColor="text1"/>
          <w:sz w:val="24"/>
          <w:szCs w:val="24"/>
        </w:rPr>
        <w:t xml:space="preserve">An example could be that a plate has been designed and the material to be selected to be used from Ansys Workbench is steel. Ansys Workbench should then display all the steel properties such as young modulus, passions ratio, density, and tensile ultimate strength. A comparison to </w:t>
      </w:r>
      <w:r w:rsidR="008A5F70">
        <w:rPr>
          <w:rFonts w:ascii="Arial" w:hAnsi="Arial" w:cs="Arial"/>
          <w:color w:val="000000" w:themeColor="text1"/>
          <w:sz w:val="24"/>
          <w:szCs w:val="24"/>
        </w:rPr>
        <w:lastRenderedPageBreak/>
        <w:t xml:space="preserve">ensure that the figures for these are correct can be conducted by undertaking a search of material property data online </w:t>
      </w:r>
      <w:sdt>
        <w:sdtPr>
          <w:rPr>
            <w:rFonts w:ascii="Arial" w:hAnsi="Arial" w:cs="Arial"/>
            <w:color w:val="000000" w:themeColor="text1"/>
            <w:sz w:val="24"/>
            <w:szCs w:val="24"/>
          </w:rPr>
          <w:id w:val="-994953261"/>
          <w:citation/>
        </w:sdtPr>
        <w:sdtContent>
          <w:r w:rsidR="008A5F70">
            <w:rPr>
              <w:rFonts w:ascii="Arial" w:hAnsi="Arial" w:cs="Arial"/>
              <w:color w:val="000000" w:themeColor="text1"/>
              <w:sz w:val="24"/>
              <w:szCs w:val="24"/>
            </w:rPr>
            <w:fldChar w:fldCharType="begin"/>
          </w:r>
          <w:r w:rsidR="008A5F70">
            <w:rPr>
              <w:rFonts w:ascii="Arial" w:hAnsi="Arial" w:cs="Arial"/>
              <w:color w:val="000000" w:themeColor="text1"/>
              <w:sz w:val="24"/>
              <w:szCs w:val="24"/>
            </w:rPr>
            <w:instrText xml:space="preserve"> CITATION Ste23 \l 2057 </w:instrText>
          </w:r>
          <w:r w:rsidR="008A5F70">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[15]</w:t>
          </w:r>
          <w:r w:rsidR="008A5F70">
            <w:rPr>
              <w:rFonts w:ascii="Arial" w:hAnsi="Arial" w:cs="Arial"/>
              <w:color w:val="000000" w:themeColor="text1"/>
              <w:sz w:val="24"/>
              <w:szCs w:val="24"/>
            </w:rPr>
            <w:fldChar w:fldCharType="end"/>
          </w:r>
        </w:sdtContent>
      </w:sdt>
      <w:r w:rsidR="008A5F70">
        <w:rPr>
          <w:rFonts w:ascii="Arial" w:hAnsi="Arial" w:cs="Arial"/>
          <w:color w:val="000000" w:themeColor="text1"/>
          <w:sz w:val="24"/>
          <w:szCs w:val="24"/>
        </w:rPr>
        <w:t xml:space="preserve">. </w:t>
      </w:r>
      <w:r w:rsidR="00C168E0">
        <w:rPr>
          <w:rFonts w:ascii="Arial" w:hAnsi="Arial" w:cs="Arial"/>
          <w:color w:val="000000" w:themeColor="text1"/>
          <w:sz w:val="24"/>
          <w:szCs w:val="24"/>
        </w:rPr>
        <w:t xml:space="preserve">A benefit to using Ansys ensures material properties can be easily changed and then results compared. </w:t>
      </w:r>
    </w:p>
    <w:p w14:paraId="7827AE78" w14:textId="77777777" w:rsidR="00261C3B" w:rsidRDefault="00261C3B" w:rsidP="004A4D3A">
      <w:pPr>
        <w:spacing w:after="0" w:line="360" w:lineRule="auto"/>
        <w:rPr>
          <w:rFonts w:ascii="Arial" w:hAnsi="Arial" w:cs="Arial"/>
          <w:color w:val="000000" w:themeColor="text1"/>
          <w:sz w:val="24"/>
          <w:szCs w:val="24"/>
        </w:rPr>
      </w:pPr>
    </w:p>
    <w:p w14:paraId="50620048" w14:textId="07FD3348" w:rsidR="001F6CF3" w:rsidRDefault="00261C3B" w:rsidP="004A4D3A">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Once the two objects created from </w:t>
      </w:r>
      <w:proofErr w:type="spellStart"/>
      <w:r>
        <w:rPr>
          <w:rFonts w:ascii="Arial" w:hAnsi="Arial" w:cs="Arial"/>
          <w:color w:val="000000" w:themeColor="text1"/>
          <w:sz w:val="24"/>
          <w:szCs w:val="24"/>
        </w:rPr>
        <w:t>Solidworks</w:t>
      </w:r>
      <w:proofErr w:type="spellEnd"/>
      <w:r>
        <w:rPr>
          <w:rFonts w:ascii="Arial" w:hAnsi="Arial" w:cs="Arial"/>
          <w:color w:val="000000" w:themeColor="text1"/>
          <w:sz w:val="24"/>
          <w:szCs w:val="24"/>
        </w:rPr>
        <w:t xml:space="preserve"> were imported into Ansys Workbench it was decided that two simulations would take place. The first simulation would take place with the projectile and the armour plate. The armour plate would consist of a Teflon plate </w:t>
      </w:r>
      <w:r w:rsidR="00050AFE">
        <w:rPr>
          <w:rFonts w:ascii="Arial" w:hAnsi="Arial" w:cs="Arial"/>
          <w:color w:val="000000" w:themeColor="text1"/>
          <w:sz w:val="24"/>
          <w:szCs w:val="24"/>
        </w:rPr>
        <w:t xml:space="preserve">which had a density of 2153 </w:t>
      </w:r>
      <w:r w:rsidR="00050AFE" w:rsidRPr="00050AFE">
        <w:rPr>
          <w:rFonts w:ascii="Arial" w:hAnsi="Arial" w:cs="Arial"/>
          <w:color w:val="000000" w:themeColor="text1"/>
          <w:sz w:val="24"/>
          <w:szCs w:val="24"/>
        </w:rPr>
        <w:t>kg/m</w:t>
      </w:r>
      <w:r w:rsidR="00050AFE">
        <w:rPr>
          <w:rFonts w:ascii="Arial" w:hAnsi="Arial" w:cs="Arial"/>
          <w:color w:val="000000" w:themeColor="text1"/>
          <w:sz w:val="24"/>
          <w:szCs w:val="24"/>
          <w:vertAlign w:val="superscript"/>
        </w:rPr>
        <w:t>3</w:t>
      </w:r>
      <w:r w:rsidR="001F6CF3">
        <w:rPr>
          <w:rFonts w:ascii="Arial" w:hAnsi="Arial" w:cs="Arial"/>
          <w:color w:val="000000" w:themeColor="text1"/>
          <w:sz w:val="24"/>
          <w:szCs w:val="24"/>
          <w:vertAlign w:val="superscript"/>
        </w:rPr>
        <w:t xml:space="preserve"> </w:t>
      </w:r>
      <w:r w:rsidR="001F6CF3">
        <w:rPr>
          <w:rFonts w:ascii="Arial" w:hAnsi="Arial" w:cs="Arial"/>
          <w:color w:val="000000" w:themeColor="text1"/>
          <w:sz w:val="24"/>
          <w:szCs w:val="24"/>
        </w:rPr>
        <w:t>%</w:t>
      </w:r>
      <w:r w:rsidR="00114A46">
        <w:rPr>
          <w:rFonts w:ascii="Arial" w:hAnsi="Arial" w:cs="Arial"/>
          <w:color w:val="000000" w:themeColor="text1"/>
          <w:sz w:val="24"/>
          <w:szCs w:val="24"/>
        </w:rPr>
        <w:t xml:space="preserve"> </w:t>
      </w:r>
      <w:r w:rsidR="00114A46" w:rsidRPr="00D31169">
        <w:rPr>
          <w:rFonts w:ascii="Arial" w:hAnsi="Arial" w:cs="Arial"/>
          <w:color w:val="000000" w:themeColor="text1"/>
          <w:sz w:val="24"/>
          <w:szCs w:val="24"/>
        </w:rPr>
        <w:t>[Fig.</w:t>
      </w:r>
      <w:r w:rsidR="00114A46">
        <w:rPr>
          <w:rFonts w:ascii="Arial" w:hAnsi="Arial" w:cs="Arial"/>
          <w:color w:val="000000" w:themeColor="text1"/>
          <w:sz w:val="24"/>
          <w:szCs w:val="24"/>
        </w:rPr>
        <w:t>1</w:t>
      </w:r>
      <w:r w:rsidR="00114A46" w:rsidRPr="00D31169">
        <w:rPr>
          <w:rFonts w:ascii="Arial" w:hAnsi="Arial" w:cs="Arial"/>
          <w:color w:val="000000" w:themeColor="text1"/>
          <w:sz w:val="24"/>
          <w:szCs w:val="24"/>
        </w:rPr>
        <w:t>]</w:t>
      </w:r>
      <w:r w:rsidR="00114A46">
        <w:rPr>
          <w:rFonts w:ascii="Arial" w:hAnsi="Arial" w:cs="Arial"/>
          <w:color w:val="000000" w:themeColor="text1"/>
          <w:sz w:val="24"/>
          <w:szCs w:val="24"/>
        </w:rPr>
        <w:t>.</w:t>
      </w:r>
    </w:p>
    <w:p w14:paraId="699762AA" w14:textId="77777777" w:rsidR="001F6CF3" w:rsidRDefault="001F6CF3" w:rsidP="004A4D3A">
      <w:pPr>
        <w:spacing w:after="0" w:line="360" w:lineRule="auto"/>
        <w:rPr>
          <w:rFonts w:ascii="Arial" w:hAnsi="Arial" w:cs="Arial"/>
          <w:color w:val="000000" w:themeColor="text1"/>
          <w:sz w:val="24"/>
          <w:szCs w:val="24"/>
        </w:rPr>
      </w:pPr>
    </w:p>
    <w:p w14:paraId="7387B733" w14:textId="77777777" w:rsidR="00114A46" w:rsidRDefault="001F6CF3" w:rsidP="00114A46">
      <w:pPr>
        <w:keepNext/>
        <w:spacing w:after="0" w:line="360" w:lineRule="auto"/>
        <w:jc w:val="center"/>
      </w:pPr>
      <w:r>
        <w:rPr>
          <w:noProof/>
        </w:rPr>
        <w:drawing>
          <wp:inline distT="0" distB="0" distL="0" distR="0" wp14:anchorId="52AA637E" wp14:editId="3EB8487C">
            <wp:extent cx="5731510" cy="2456815"/>
            <wp:effectExtent l="0" t="0" r="2540" b="635"/>
            <wp:docPr id="1928465859"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465859" name="Picture 1" descr="Graphical user interface, application, Word&#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56815"/>
                    </a:xfrm>
                    <a:prstGeom prst="rect">
                      <a:avLst/>
                    </a:prstGeom>
                    <a:noFill/>
                    <a:ln>
                      <a:noFill/>
                    </a:ln>
                  </pic:spPr>
                </pic:pic>
              </a:graphicData>
            </a:graphic>
          </wp:inline>
        </w:drawing>
      </w:r>
    </w:p>
    <w:p w14:paraId="2CE71D4D" w14:textId="7155340D" w:rsidR="001F6CF3" w:rsidRDefault="00114A46" w:rsidP="00114A46">
      <w:pPr>
        <w:pStyle w:val="Caption"/>
        <w:jc w:val="center"/>
        <w:rPr>
          <w:rFonts w:ascii="Arial" w:hAnsi="Arial" w:cs="Arial"/>
          <w:color w:val="000000" w:themeColor="text1"/>
          <w:sz w:val="24"/>
          <w:szCs w:val="24"/>
        </w:rPr>
      </w:pPr>
      <w:r>
        <w:t xml:space="preserve">Figure </w:t>
      </w:r>
      <w:fldSimple w:instr=" SEQ Figure \* ARABIC ">
        <w:r w:rsidR="00F36D63">
          <w:rPr>
            <w:noProof/>
          </w:rPr>
          <w:t>1</w:t>
        </w:r>
      </w:fldSimple>
      <w:r>
        <w:t xml:space="preserve"> - Teflon material data</w:t>
      </w:r>
    </w:p>
    <w:p w14:paraId="1052BE32" w14:textId="1071EE8A" w:rsidR="001F6CF3" w:rsidRDefault="00050AFE" w:rsidP="004A4D3A">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projectile </w:t>
      </w:r>
      <w:r w:rsidR="00F17FF8">
        <w:rPr>
          <w:rFonts w:ascii="Arial" w:hAnsi="Arial" w:cs="Arial"/>
          <w:color w:val="000000" w:themeColor="text1"/>
          <w:sz w:val="24"/>
          <w:szCs w:val="24"/>
        </w:rPr>
        <w:t xml:space="preserve">would be made of Brass that had a density of 8450 </w:t>
      </w:r>
      <w:r w:rsidR="00F17FF8" w:rsidRPr="00F17FF8">
        <w:rPr>
          <w:rFonts w:ascii="Arial" w:hAnsi="Arial" w:cs="Arial"/>
          <w:color w:val="000000" w:themeColor="text1"/>
          <w:sz w:val="24"/>
          <w:szCs w:val="24"/>
        </w:rPr>
        <w:t>kg/m</w:t>
      </w:r>
      <w:r w:rsidR="00F17FF8">
        <w:rPr>
          <w:rFonts w:ascii="Arial" w:hAnsi="Arial" w:cs="Arial"/>
          <w:color w:val="000000" w:themeColor="text1"/>
          <w:sz w:val="24"/>
          <w:szCs w:val="24"/>
          <w:vertAlign w:val="superscript"/>
        </w:rPr>
        <w:t>3</w:t>
      </w:r>
      <w:r w:rsidR="001F6CF3">
        <w:rPr>
          <w:rFonts w:ascii="Arial" w:hAnsi="Arial" w:cs="Arial"/>
          <w:color w:val="000000" w:themeColor="text1"/>
          <w:sz w:val="24"/>
          <w:szCs w:val="24"/>
          <w:vertAlign w:val="superscript"/>
        </w:rPr>
        <w:t xml:space="preserve"> </w:t>
      </w:r>
      <w:r w:rsidR="00114A46" w:rsidRPr="00D31169">
        <w:rPr>
          <w:rFonts w:ascii="Arial" w:hAnsi="Arial" w:cs="Arial"/>
          <w:color w:val="000000" w:themeColor="text1"/>
          <w:sz w:val="24"/>
          <w:szCs w:val="24"/>
        </w:rPr>
        <w:t>[Fig.</w:t>
      </w:r>
      <w:r w:rsidR="00114A46">
        <w:rPr>
          <w:rFonts w:ascii="Arial" w:hAnsi="Arial" w:cs="Arial"/>
          <w:color w:val="000000" w:themeColor="text1"/>
          <w:sz w:val="24"/>
          <w:szCs w:val="24"/>
        </w:rPr>
        <w:t>2</w:t>
      </w:r>
      <w:r w:rsidR="00114A46" w:rsidRPr="00D31169">
        <w:rPr>
          <w:rFonts w:ascii="Arial" w:hAnsi="Arial" w:cs="Arial"/>
          <w:color w:val="000000" w:themeColor="text1"/>
          <w:sz w:val="24"/>
          <w:szCs w:val="24"/>
        </w:rPr>
        <w:t>]</w:t>
      </w:r>
    </w:p>
    <w:p w14:paraId="7DD8E29F" w14:textId="77777777" w:rsidR="00114A46" w:rsidRDefault="00114A46" w:rsidP="004A4D3A">
      <w:pPr>
        <w:spacing w:after="0" w:line="360" w:lineRule="auto"/>
        <w:rPr>
          <w:rFonts w:ascii="Arial" w:hAnsi="Arial" w:cs="Arial"/>
          <w:color w:val="000000" w:themeColor="text1"/>
          <w:sz w:val="24"/>
          <w:szCs w:val="24"/>
        </w:rPr>
      </w:pPr>
    </w:p>
    <w:p w14:paraId="5EBA0987" w14:textId="77777777" w:rsidR="00114A46" w:rsidRDefault="001F6CF3" w:rsidP="00114A46">
      <w:pPr>
        <w:keepNext/>
        <w:spacing w:after="0" w:line="360" w:lineRule="auto"/>
        <w:jc w:val="center"/>
      </w:pPr>
      <w:r>
        <w:rPr>
          <w:noProof/>
        </w:rPr>
        <w:drawing>
          <wp:inline distT="0" distB="0" distL="0" distR="0" wp14:anchorId="13DE2DD3" wp14:editId="5FEA4E7D">
            <wp:extent cx="5731510" cy="2454275"/>
            <wp:effectExtent l="0" t="0" r="2540" b="3175"/>
            <wp:docPr id="1567242379"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242379" name="Picture 2" descr="Graphical user interface, application, table, Excel&#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54275"/>
                    </a:xfrm>
                    <a:prstGeom prst="rect">
                      <a:avLst/>
                    </a:prstGeom>
                    <a:noFill/>
                    <a:ln>
                      <a:noFill/>
                    </a:ln>
                  </pic:spPr>
                </pic:pic>
              </a:graphicData>
            </a:graphic>
          </wp:inline>
        </w:drawing>
      </w:r>
    </w:p>
    <w:p w14:paraId="19466888" w14:textId="5CFD7D13" w:rsidR="001F6CF3" w:rsidRDefault="00114A46" w:rsidP="00114A46">
      <w:pPr>
        <w:pStyle w:val="Caption"/>
        <w:jc w:val="center"/>
        <w:rPr>
          <w:rFonts w:ascii="Arial" w:hAnsi="Arial" w:cs="Arial"/>
          <w:color w:val="000000" w:themeColor="text1"/>
          <w:sz w:val="24"/>
          <w:szCs w:val="24"/>
        </w:rPr>
      </w:pPr>
      <w:r>
        <w:t xml:space="preserve">Figure </w:t>
      </w:r>
      <w:fldSimple w:instr=" SEQ Figure \* ARABIC ">
        <w:r w:rsidR="00F36D63">
          <w:rPr>
            <w:noProof/>
          </w:rPr>
          <w:t>2</w:t>
        </w:r>
      </w:fldSimple>
      <w:r>
        <w:t xml:space="preserve"> - Brass material data</w:t>
      </w:r>
    </w:p>
    <w:p w14:paraId="260C1BF4" w14:textId="77777777" w:rsidR="001F6CF3" w:rsidRDefault="001F6CF3" w:rsidP="004A4D3A">
      <w:pPr>
        <w:spacing w:after="0" w:line="360" w:lineRule="auto"/>
        <w:rPr>
          <w:rFonts w:ascii="Arial" w:hAnsi="Arial" w:cs="Arial"/>
          <w:color w:val="000000" w:themeColor="text1"/>
          <w:sz w:val="24"/>
          <w:szCs w:val="24"/>
        </w:rPr>
      </w:pPr>
    </w:p>
    <w:p w14:paraId="7C9064F8" w14:textId="7691626B" w:rsidR="001F6CF3" w:rsidRDefault="00F17FF8" w:rsidP="004A4D3A">
      <w:pPr>
        <w:spacing w:after="0" w:line="360" w:lineRule="auto"/>
        <w:rPr>
          <w:rFonts w:ascii="Arial" w:hAnsi="Arial" w:cs="Arial"/>
          <w:color w:val="000000" w:themeColor="text1"/>
          <w:sz w:val="24"/>
          <w:szCs w:val="24"/>
        </w:rPr>
      </w:pPr>
      <w:r>
        <w:rPr>
          <w:rFonts w:ascii="Arial" w:hAnsi="Arial" w:cs="Arial"/>
          <w:color w:val="000000" w:themeColor="text1"/>
          <w:sz w:val="24"/>
          <w:szCs w:val="24"/>
        </w:rPr>
        <w:lastRenderedPageBreak/>
        <w:t>For the second simulation</w:t>
      </w:r>
      <w:r w:rsidR="0031388B">
        <w:rPr>
          <w:rFonts w:ascii="Arial" w:hAnsi="Arial" w:cs="Arial"/>
          <w:color w:val="000000" w:themeColor="text1"/>
          <w:sz w:val="24"/>
          <w:szCs w:val="24"/>
        </w:rPr>
        <w:t>,</w:t>
      </w:r>
      <w:r>
        <w:rPr>
          <w:rFonts w:ascii="Arial" w:hAnsi="Arial" w:cs="Arial"/>
          <w:color w:val="000000" w:themeColor="text1"/>
          <w:sz w:val="24"/>
          <w:szCs w:val="24"/>
        </w:rPr>
        <w:t xml:space="preserve"> the Teflon plate remained as </w:t>
      </w:r>
      <w:r w:rsidR="009D3FB3">
        <w:rPr>
          <w:rFonts w:ascii="Arial" w:hAnsi="Arial" w:cs="Arial"/>
          <w:color w:val="000000" w:themeColor="text1"/>
          <w:sz w:val="24"/>
          <w:szCs w:val="24"/>
        </w:rPr>
        <w:t>is,</w:t>
      </w:r>
      <w:r>
        <w:rPr>
          <w:rFonts w:ascii="Arial" w:hAnsi="Arial" w:cs="Arial"/>
          <w:color w:val="000000" w:themeColor="text1"/>
          <w:sz w:val="24"/>
          <w:szCs w:val="24"/>
        </w:rPr>
        <w:t xml:space="preserve"> but the projectile change</w:t>
      </w:r>
      <w:r w:rsidR="009D3FB3">
        <w:rPr>
          <w:rFonts w:ascii="Arial" w:hAnsi="Arial" w:cs="Arial"/>
          <w:color w:val="000000" w:themeColor="text1"/>
          <w:sz w:val="24"/>
          <w:szCs w:val="24"/>
        </w:rPr>
        <w:t>d</w:t>
      </w:r>
      <w:r>
        <w:rPr>
          <w:rFonts w:ascii="Arial" w:hAnsi="Arial" w:cs="Arial"/>
          <w:color w:val="000000" w:themeColor="text1"/>
          <w:sz w:val="24"/>
          <w:szCs w:val="24"/>
        </w:rPr>
        <w:t xml:space="preserve"> and bec</w:t>
      </w:r>
      <w:r w:rsidR="009D3FB3">
        <w:rPr>
          <w:rFonts w:ascii="Arial" w:hAnsi="Arial" w:cs="Arial"/>
          <w:color w:val="000000" w:themeColor="text1"/>
          <w:sz w:val="24"/>
          <w:szCs w:val="24"/>
        </w:rPr>
        <w:t>a</w:t>
      </w:r>
      <w:r>
        <w:rPr>
          <w:rFonts w:ascii="Arial" w:hAnsi="Arial" w:cs="Arial"/>
          <w:color w:val="000000" w:themeColor="text1"/>
          <w:sz w:val="24"/>
          <w:szCs w:val="24"/>
        </w:rPr>
        <w:t xml:space="preserve">me a lead projectile with a density of 11340 </w:t>
      </w:r>
      <w:r w:rsidRPr="00F17FF8">
        <w:rPr>
          <w:rFonts w:ascii="Arial" w:hAnsi="Arial" w:cs="Arial"/>
          <w:color w:val="000000" w:themeColor="text1"/>
          <w:sz w:val="24"/>
          <w:szCs w:val="24"/>
        </w:rPr>
        <w:t>kg/m</w:t>
      </w:r>
      <w:r>
        <w:rPr>
          <w:rFonts w:ascii="Arial" w:hAnsi="Arial" w:cs="Arial"/>
          <w:color w:val="000000" w:themeColor="text1"/>
          <w:sz w:val="24"/>
          <w:szCs w:val="24"/>
          <w:vertAlign w:val="superscript"/>
        </w:rPr>
        <w:t>3</w:t>
      </w:r>
      <w:r w:rsidR="001F6CF3">
        <w:rPr>
          <w:rFonts w:ascii="Arial" w:hAnsi="Arial" w:cs="Arial"/>
          <w:color w:val="000000" w:themeColor="text1"/>
          <w:sz w:val="24"/>
          <w:szCs w:val="24"/>
        </w:rPr>
        <w:t xml:space="preserve"> </w:t>
      </w:r>
      <w:r w:rsidR="00114A46" w:rsidRPr="00D31169">
        <w:rPr>
          <w:rFonts w:ascii="Arial" w:hAnsi="Arial" w:cs="Arial"/>
          <w:color w:val="000000" w:themeColor="text1"/>
          <w:sz w:val="24"/>
          <w:szCs w:val="24"/>
        </w:rPr>
        <w:t>[Fig.</w:t>
      </w:r>
      <w:r w:rsidR="00114A46">
        <w:rPr>
          <w:rFonts w:ascii="Arial" w:hAnsi="Arial" w:cs="Arial"/>
          <w:color w:val="000000" w:themeColor="text1"/>
          <w:sz w:val="24"/>
          <w:szCs w:val="24"/>
        </w:rPr>
        <w:t>3</w:t>
      </w:r>
      <w:r w:rsidR="00114A46" w:rsidRPr="00D31169">
        <w:rPr>
          <w:rFonts w:ascii="Arial" w:hAnsi="Arial" w:cs="Arial"/>
          <w:color w:val="000000" w:themeColor="text1"/>
          <w:sz w:val="24"/>
          <w:szCs w:val="24"/>
        </w:rPr>
        <w:t>]</w:t>
      </w:r>
      <w:r w:rsidR="00114A46">
        <w:rPr>
          <w:rFonts w:ascii="Arial" w:hAnsi="Arial" w:cs="Arial"/>
          <w:color w:val="000000" w:themeColor="text1"/>
          <w:sz w:val="24"/>
          <w:szCs w:val="24"/>
        </w:rPr>
        <w:t xml:space="preserve"> </w:t>
      </w:r>
    </w:p>
    <w:p w14:paraId="31D759B2" w14:textId="77777777" w:rsidR="00114A46" w:rsidRDefault="001F6CF3" w:rsidP="00114A46">
      <w:pPr>
        <w:keepNext/>
        <w:spacing w:after="0" w:line="360" w:lineRule="auto"/>
        <w:jc w:val="center"/>
      </w:pPr>
      <w:r>
        <w:rPr>
          <w:noProof/>
        </w:rPr>
        <w:drawing>
          <wp:inline distT="0" distB="0" distL="0" distR="0" wp14:anchorId="56B80693" wp14:editId="284589FF">
            <wp:extent cx="5731510" cy="2442210"/>
            <wp:effectExtent l="0" t="0" r="2540" b="0"/>
            <wp:docPr id="10102106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21063" name="Picture 3" descr="Graphical user interface, applicati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42210"/>
                    </a:xfrm>
                    <a:prstGeom prst="rect">
                      <a:avLst/>
                    </a:prstGeom>
                    <a:noFill/>
                    <a:ln>
                      <a:noFill/>
                    </a:ln>
                  </pic:spPr>
                </pic:pic>
              </a:graphicData>
            </a:graphic>
          </wp:inline>
        </w:drawing>
      </w:r>
    </w:p>
    <w:p w14:paraId="3712CE16" w14:textId="5A5D0C48" w:rsidR="001F6CF3" w:rsidRDefault="00114A46" w:rsidP="00114A46">
      <w:pPr>
        <w:pStyle w:val="Caption"/>
        <w:jc w:val="center"/>
        <w:rPr>
          <w:rFonts w:ascii="Arial" w:hAnsi="Arial" w:cs="Arial"/>
          <w:color w:val="000000" w:themeColor="text1"/>
          <w:sz w:val="24"/>
          <w:szCs w:val="24"/>
        </w:rPr>
      </w:pPr>
      <w:r>
        <w:t xml:space="preserve">Figure </w:t>
      </w:r>
      <w:fldSimple w:instr=" SEQ Figure \* ARABIC ">
        <w:r w:rsidR="00F36D63">
          <w:rPr>
            <w:noProof/>
          </w:rPr>
          <w:t>3</w:t>
        </w:r>
      </w:fldSimple>
      <w:r>
        <w:t xml:space="preserve"> - Lead material data</w:t>
      </w:r>
    </w:p>
    <w:p w14:paraId="46869471" w14:textId="7D4ABBC7" w:rsidR="00F17FF8" w:rsidRDefault="0031388B" w:rsidP="004A4D3A">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Both simulations that were performed had the projectile </w:t>
      </w:r>
      <w:r w:rsidR="00272F59">
        <w:rPr>
          <w:rFonts w:ascii="Arial" w:hAnsi="Arial" w:cs="Arial"/>
          <w:color w:val="000000" w:themeColor="text1"/>
          <w:sz w:val="24"/>
          <w:szCs w:val="24"/>
        </w:rPr>
        <w:t>traveling</w:t>
      </w:r>
      <w:r>
        <w:rPr>
          <w:rFonts w:ascii="Arial" w:hAnsi="Arial" w:cs="Arial"/>
          <w:color w:val="000000" w:themeColor="text1"/>
          <w:sz w:val="24"/>
          <w:szCs w:val="24"/>
        </w:rPr>
        <w:t xml:space="preserve"> at a velocity of </w:t>
      </w:r>
      <w:r w:rsidRPr="00114A46">
        <w:rPr>
          <w:rFonts w:ascii="Arial" w:hAnsi="Arial" w:cs="Arial"/>
          <w:color w:val="000000" w:themeColor="text1"/>
          <w:sz w:val="24"/>
          <w:szCs w:val="24"/>
        </w:rPr>
        <w:t>750m/s.</w:t>
      </w:r>
      <w:r>
        <w:rPr>
          <w:rFonts w:ascii="Arial" w:hAnsi="Arial" w:cs="Arial"/>
          <w:color w:val="000000" w:themeColor="text1"/>
          <w:sz w:val="24"/>
          <w:szCs w:val="24"/>
        </w:rPr>
        <w:t xml:space="preserve"> </w:t>
      </w:r>
    </w:p>
    <w:p w14:paraId="7E4B7D22" w14:textId="77777777" w:rsidR="009D3FB3" w:rsidRDefault="009D3FB3" w:rsidP="004A4D3A">
      <w:pPr>
        <w:spacing w:after="0" w:line="360" w:lineRule="auto"/>
        <w:rPr>
          <w:rFonts w:ascii="Arial" w:hAnsi="Arial" w:cs="Arial"/>
          <w:color w:val="000000" w:themeColor="text1"/>
          <w:sz w:val="24"/>
          <w:szCs w:val="24"/>
        </w:rPr>
      </w:pPr>
    </w:p>
    <w:p w14:paraId="46EA20E2" w14:textId="75FFCE8A" w:rsidR="009D3FB3" w:rsidRDefault="009D3FB3" w:rsidP="004A4D3A">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mesh for both the projectile and the plate was a standard size that was calculated by Ansys software itself. The mesh sizing can be altered and resized to suit. </w:t>
      </w:r>
    </w:p>
    <w:p w14:paraId="25D57EE9" w14:textId="72957CB2" w:rsidR="005134E0" w:rsidRDefault="005134E0" w:rsidP="00097021">
      <w:pPr>
        <w:spacing w:after="0" w:line="360" w:lineRule="auto"/>
        <w:rPr>
          <w:rFonts w:ascii="Arial" w:hAnsi="Arial" w:cs="Arial"/>
          <w:color w:val="000000" w:themeColor="text1"/>
          <w:sz w:val="24"/>
          <w:szCs w:val="24"/>
        </w:rPr>
      </w:pPr>
    </w:p>
    <w:p w14:paraId="57B8082C" w14:textId="54594FB5" w:rsidR="007D1C31" w:rsidRDefault="00EE0214" w:rsidP="00EE0214">
      <w:pPr>
        <w:pStyle w:val="ListParagraph"/>
        <w:numPr>
          <w:ilvl w:val="0"/>
          <w:numId w:val="29"/>
        </w:numPr>
        <w:spacing w:after="0" w:line="360" w:lineRule="auto"/>
        <w:rPr>
          <w:rFonts w:ascii="Arial" w:hAnsi="Arial" w:cs="Arial"/>
          <w:b/>
          <w:bCs/>
          <w:color w:val="000000" w:themeColor="text1"/>
          <w:sz w:val="32"/>
          <w:szCs w:val="32"/>
        </w:rPr>
      </w:pPr>
      <w:r w:rsidRPr="00EE0214">
        <w:rPr>
          <w:rFonts w:ascii="Arial" w:hAnsi="Arial" w:cs="Arial"/>
          <w:b/>
          <w:bCs/>
          <w:color w:val="000000" w:themeColor="text1"/>
          <w:sz w:val="32"/>
          <w:szCs w:val="32"/>
        </w:rPr>
        <w:t>Validation</w:t>
      </w:r>
    </w:p>
    <w:p w14:paraId="0153B1B1" w14:textId="2F39204F" w:rsidR="00EE0214" w:rsidRDefault="00034610" w:rsidP="00EE0214">
      <w:pPr>
        <w:spacing w:after="0" w:line="360" w:lineRule="auto"/>
        <w:rPr>
          <w:rFonts w:ascii="Arial" w:hAnsi="Arial" w:cs="Arial"/>
          <w:color w:val="000000" w:themeColor="text1"/>
          <w:sz w:val="24"/>
          <w:szCs w:val="24"/>
        </w:rPr>
      </w:pPr>
      <w:r>
        <w:rPr>
          <w:rFonts w:ascii="Arial" w:hAnsi="Arial" w:cs="Arial"/>
          <w:color w:val="000000" w:themeColor="text1"/>
          <w:sz w:val="24"/>
          <w:szCs w:val="24"/>
        </w:rPr>
        <w:t>Validation is a major part of ensuring the CAE software the user is using to test their designs is fit for purpose and will be able to provide a result to show how accurate the computational results are based on mathematical values and formulas.</w:t>
      </w:r>
      <w:r w:rsidR="0009333B">
        <w:rPr>
          <w:rFonts w:ascii="Arial" w:hAnsi="Arial" w:cs="Arial"/>
          <w:color w:val="000000" w:themeColor="text1"/>
          <w:sz w:val="24"/>
          <w:szCs w:val="24"/>
        </w:rPr>
        <w:t xml:space="preserve"> It can be assumed the closer the software result is to the pure mathematical solution the more effective the software will be at providing as close as possible results.</w:t>
      </w:r>
      <w:r>
        <w:rPr>
          <w:rFonts w:ascii="Arial" w:hAnsi="Arial" w:cs="Arial"/>
          <w:color w:val="000000" w:themeColor="text1"/>
          <w:sz w:val="24"/>
          <w:szCs w:val="24"/>
        </w:rPr>
        <w:t xml:space="preserve"> There are many validation </w:t>
      </w:r>
      <w:r w:rsidR="0009333B">
        <w:rPr>
          <w:rFonts w:ascii="Arial" w:hAnsi="Arial" w:cs="Arial"/>
          <w:color w:val="000000" w:themeColor="text1"/>
          <w:sz w:val="24"/>
          <w:szCs w:val="24"/>
        </w:rPr>
        <w:t>methods that can be used such as Truss Thermal Loading, Gravity Loading, Gap Filling Thermal and Cantilever with Axial Force.</w:t>
      </w:r>
      <w:r w:rsidR="001323B1">
        <w:rPr>
          <w:rFonts w:ascii="Arial" w:hAnsi="Arial" w:cs="Arial"/>
          <w:color w:val="000000" w:themeColor="text1"/>
          <w:sz w:val="24"/>
          <w:szCs w:val="24"/>
        </w:rPr>
        <w:t xml:space="preserve"> </w:t>
      </w:r>
    </w:p>
    <w:p w14:paraId="781B1B16" w14:textId="77777777" w:rsidR="00F32E17" w:rsidRDefault="00F32E17" w:rsidP="00EE0214">
      <w:pPr>
        <w:spacing w:after="0" w:line="360" w:lineRule="auto"/>
        <w:rPr>
          <w:rFonts w:ascii="Arial" w:hAnsi="Arial" w:cs="Arial"/>
          <w:color w:val="000000" w:themeColor="text1"/>
          <w:sz w:val="24"/>
          <w:szCs w:val="24"/>
        </w:rPr>
      </w:pPr>
    </w:p>
    <w:p w14:paraId="22BD8AF8" w14:textId="35925D58" w:rsidR="00667BE6" w:rsidRDefault="00AE0A71" w:rsidP="00EE0214">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A previous validation experiment was undertaken by Yogesh H. Tambe and Pravin D. </w:t>
      </w:r>
      <w:proofErr w:type="spellStart"/>
      <w:r>
        <w:rPr>
          <w:rFonts w:ascii="Arial" w:hAnsi="Arial" w:cs="Arial"/>
          <w:color w:val="000000" w:themeColor="text1"/>
          <w:sz w:val="24"/>
          <w:szCs w:val="24"/>
        </w:rPr>
        <w:t>Nemade</w:t>
      </w:r>
      <w:proofErr w:type="spellEnd"/>
      <w:r>
        <w:rPr>
          <w:rFonts w:ascii="Arial" w:hAnsi="Arial" w:cs="Arial"/>
          <w:color w:val="000000" w:themeColor="text1"/>
          <w:sz w:val="24"/>
          <w:szCs w:val="24"/>
        </w:rPr>
        <w:t xml:space="preserve"> </w:t>
      </w:r>
      <w:sdt>
        <w:sdtPr>
          <w:rPr>
            <w:rFonts w:ascii="Arial" w:hAnsi="Arial" w:cs="Arial"/>
            <w:color w:val="000000" w:themeColor="text1"/>
            <w:sz w:val="24"/>
            <w:szCs w:val="24"/>
          </w:rPr>
          <w:id w:val="-1022710633"/>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Yog19 \l 2057 </w:instrText>
          </w:r>
          <w:r>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[16]</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which used Ansys Workbench and involved a simulation of a reinforced concrete beam with a foamed concrete beam under a four-point loading condition. The beam measured 2m (Length), 0.3m (Depth), and 0.2m (Width). </w:t>
      </w:r>
      <w:r w:rsidR="00667BE6">
        <w:rPr>
          <w:rFonts w:ascii="Arial" w:hAnsi="Arial" w:cs="Arial"/>
          <w:color w:val="000000" w:themeColor="text1"/>
          <w:sz w:val="24"/>
          <w:szCs w:val="24"/>
        </w:rPr>
        <w:t>Material Properties can be found below</w:t>
      </w:r>
      <w:r w:rsidR="00114A46">
        <w:rPr>
          <w:rFonts w:ascii="Arial" w:hAnsi="Arial" w:cs="Arial"/>
          <w:color w:val="000000" w:themeColor="text1"/>
          <w:sz w:val="24"/>
          <w:szCs w:val="24"/>
        </w:rPr>
        <w:t xml:space="preserve"> </w:t>
      </w:r>
      <w:r w:rsidR="00114A46" w:rsidRPr="00D31169">
        <w:rPr>
          <w:rFonts w:ascii="Arial" w:hAnsi="Arial" w:cs="Arial"/>
          <w:color w:val="000000" w:themeColor="text1"/>
          <w:sz w:val="24"/>
          <w:szCs w:val="24"/>
        </w:rPr>
        <w:t>[Fig.</w:t>
      </w:r>
      <w:r w:rsidR="00114A46">
        <w:rPr>
          <w:rFonts w:ascii="Arial" w:hAnsi="Arial" w:cs="Arial"/>
          <w:color w:val="000000" w:themeColor="text1"/>
          <w:sz w:val="24"/>
          <w:szCs w:val="24"/>
        </w:rPr>
        <w:t>4</w:t>
      </w:r>
      <w:r w:rsidR="00114A46" w:rsidRPr="00D31169">
        <w:rPr>
          <w:rFonts w:ascii="Arial" w:hAnsi="Arial" w:cs="Arial"/>
          <w:color w:val="000000" w:themeColor="text1"/>
          <w:sz w:val="24"/>
          <w:szCs w:val="24"/>
        </w:rPr>
        <w:t>]</w:t>
      </w:r>
      <w:r w:rsidR="00114A46">
        <w:rPr>
          <w:rFonts w:ascii="Arial" w:hAnsi="Arial" w:cs="Arial"/>
          <w:color w:val="000000" w:themeColor="text1"/>
          <w:sz w:val="24"/>
          <w:szCs w:val="24"/>
        </w:rPr>
        <w:t xml:space="preserve"> </w:t>
      </w:r>
    </w:p>
    <w:p w14:paraId="4233E838" w14:textId="77777777" w:rsidR="00F36D63" w:rsidRDefault="00F36D63" w:rsidP="00EE0214">
      <w:pPr>
        <w:spacing w:after="0" w:line="360" w:lineRule="auto"/>
        <w:rPr>
          <w:rFonts w:ascii="Arial" w:hAnsi="Arial" w:cs="Arial"/>
          <w:color w:val="000000" w:themeColor="text1"/>
          <w:sz w:val="24"/>
          <w:szCs w:val="24"/>
        </w:rPr>
      </w:pPr>
    </w:p>
    <w:p w14:paraId="19781790" w14:textId="77777777" w:rsidR="00114A46" w:rsidRDefault="00667BE6" w:rsidP="00114A46">
      <w:pPr>
        <w:keepNext/>
        <w:spacing w:after="0" w:line="360" w:lineRule="auto"/>
        <w:jc w:val="center"/>
      </w:pPr>
      <w:r>
        <w:rPr>
          <w:noProof/>
        </w:rPr>
        <w:drawing>
          <wp:inline distT="0" distB="0" distL="0" distR="0" wp14:anchorId="243C9B83" wp14:editId="4426AB7C">
            <wp:extent cx="4524375" cy="2000250"/>
            <wp:effectExtent l="0" t="0" r="9525" b="0"/>
            <wp:docPr id="2009780749"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780749" name="Picture 1" descr="Table&#10;&#10;Description automatically generated"/>
                    <pic:cNvPicPr/>
                  </pic:nvPicPr>
                  <pic:blipFill>
                    <a:blip r:embed="rId12"/>
                    <a:stretch>
                      <a:fillRect/>
                    </a:stretch>
                  </pic:blipFill>
                  <pic:spPr>
                    <a:xfrm>
                      <a:off x="0" y="0"/>
                      <a:ext cx="4524375" cy="2000250"/>
                    </a:xfrm>
                    <a:prstGeom prst="rect">
                      <a:avLst/>
                    </a:prstGeom>
                  </pic:spPr>
                </pic:pic>
              </a:graphicData>
            </a:graphic>
          </wp:inline>
        </w:drawing>
      </w:r>
    </w:p>
    <w:p w14:paraId="13927E3C" w14:textId="5B3C7D63" w:rsidR="00667BE6" w:rsidRDefault="00114A46" w:rsidP="00114A46">
      <w:pPr>
        <w:pStyle w:val="Caption"/>
        <w:jc w:val="center"/>
        <w:rPr>
          <w:rFonts w:ascii="Arial" w:hAnsi="Arial" w:cs="Arial"/>
          <w:color w:val="000000" w:themeColor="text1"/>
          <w:sz w:val="24"/>
          <w:szCs w:val="24"/>
        </w:rPr>
      </w:pPr>
      <w:r>
        <w:t xml:space="preserve">Figure </w:t>
      </w:r>
      <w:fldSimple w:instr=" SEQ Figure \* ARABIC ">
        <w:r w:rsidR="00F36D63">
          <w:rPr>
            <w:noProof/>
          </w:rPr>
          <w:t>4</w:t>
        </w:r>
      </w:fldSimple>
      <w:r>
        <w:t xml:space="preserve"> - Beam material data</w:t>
      </w:r>
    </w:p>
    <w:p w14:paraId="1E62B0B5" w14:textId="77777777" w:rsidR="00667BE6" w:rsidRDefault="00667BE6" w:rsidP="00667BE6">
      <w:pPr>
        <w:spacing w:after="0" w:line="360" w:lineRule="auto"/>
        <w:jc w:val="center"/>
        <w:rPr>
          <w:rFonts w:ascii="Arial" w:hAnsi="Arial" w:cs="Arial"/>
          <w:color w:val="000000" w:themeColor="text1"/>
          <w:sz w:val="24"/>
          <w:szCs w:val="24"/>
        </w:rPr>
      </w:pPr>
    </w:p>
    <w:p w14:paraId="6BA724F2" w14:textId="4382BBBC" w:rsidR="00667BE6" w:rsidRDefault="00667BE6" w:rsidP="00667BE6">
      <w:pPr>
        <w:spacing w:after="0" w:line="360" w:lineRule="auto"/>
        <w:rPr>
          <w:rFonts w:ascii="Arial" w:hAnsi="Arial" w:cs="Arial"/>
          <w:color w:val="000000" w:themeColor="text1"/>
          <w:sz w:val="24"/>
          <w:szCs w:val="24"/>
        </w:rPr>
      </w:pPr>
      <w:r>
        <w:rPr>
          <w:rFonts w:ascii="Arial" w:hAnsi="Arial" w:cs="Arial"/>
          <w:color w:val="000000" w:themeColor="text1"/>
          <w:sz w:val="24"/>
          <w:szCs w:val="24"/>
        </w:rPr>
        <w:t>Once the simulation was completed the results are as below</w:t>
      </w:r>
      <w:r w:rsidR="003B29EA">
        <w:rPr>
          <w:rFonts w:ascii="Arial" w:hAnsi="Arial" w:cs="Arial"/>
          <w:color w:val="000000" w:themeColor="text1"/>
          <w:sz w:val="24"/>
          <w:szCs w:val="24"/>
        </w:rPr>
        <w:t xml:space="preserve"> in</w:t>
      </w:r>
      <w:r w:rsidR="00F36D63">
        <w:rPr>
          <w:rFonts w:ascii="Arial" w:hAnsi="Arial" w:cs="Arial"/>
          <w:color w:val="000000" w:themeColor="text1"/>
          <w:sz w:val="24"/>
          <w:szCs w:val="24"/>
        </w:rPr>
        <w:t xml:space="preserve"> </w:t>
      </w:r>
      <w:r w:rsidR="00F36D63" w:rsidRPr="00D31169">
        <w:rPr>
          <w:rFonts w:ascii="Arial" w:hAnsi="Arial" w:cs="Arial"/>
          <w:color w:val="000000" w:themeColor="text1"/>
          <w:sz w:val="24"/>
          <w:szCs w:val="24"/>
        </w:rPr>
        <w:t>[Fig.</w:t>
      </w:r>
      <w:r w:rsidR="00F36D63">
        <w:rPr>
          <w:rFonts w:ascii="Arial" w:hAnsi="Arial" w:cs="Arial"/>
          <w:color w:val="000000" w:themeColor="text1"/>
          <w:sz w:val="24"/>
          <w:szCs w:val="24"/>
        </w:rPr>
        <w:t>5</w:t>
      </w:r>
      <w:r w:rsidR="00F36D63" w:rsidRPr="00D31169">
        <w:rPr>
          <w:rFonts w:ascii="Arial" w:hAnsi="Arial" w:cs="Arial"/>
          <w:color w:val="000000" w:themeColor="text1"/>
          <w:sz w:val="24"/>
          <w:szCs w:val="24"/>
        </w:rPr>
        <w:t>]</w:t>
      </w:r>
      <w:r w:rsidR="00F36D63">
        <w:rPr>
          <w:rFonts w:ascii="Arial" w:hAnsi="Arial" w:cs="Arial"/>
          <w:color w:val="000000" w:themeColor="text1"/>
          <w:sz w:val="24"/>
          <w:szCs w:val="24"/>
        </w:rPr>
        <w:t xml:space="preserve"> </w:t>
      </w:r>
      <w:r w:rsidR="003B29EA">
        <w:rPr>
          <w:rFonts w:ascii="Arial" w:hAnsi="Arial" w:cs="Arial"/>
          <w:color w:val="000000" w:themeColor="text1"/>
          <w:sz w:val="24"/>
          <w:szCs w:val="24"/>
        </w:rPr>
        <w:t xml:space="preserve"> </w:t>
      </w:r>
    </w:p>
    <w:p w14:paraId="053946DF" w14:textId="77777777" w:rsidR="00F36D63" w:rsidRDefault="00667BE6" w:rsidP="00F36D63">
      <w:pPr>
        <w:keepNext/>
        <w:spacing w:after="0" w:line="360" w:lineRule="auto"/>
        <w:jc w:val="center"/>
      </w:pPr>
      <w:r w:rsidRPr="00667BE6">
        <w:rPr>
          <w:noProof/>
        </w:rPr>
        <w:drawing>
          <wp:inline distT="0" distB="0" distL="0" distR="0" wp14:anchorId="558A5D9D" wp14:editId="3836241B">
            <wp:extent cx="4924425" cy="942975"/>
            <wp:effectExtent l="0" t="0" r="9525" b="9525"/>
            <wp:docPr id="409895399"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95399" name="Picture 1" descr="Table&#10;&#10;Description automatically generated"/>
                    <pic:cNvPicPr/>
                  </pic:nvPicPr>
                  <pic:blipFill>
                    <a:blip r:embed="rId13"/>
                    <a:stretch>
                      <a:fillRect/>
                    </a:stretch>
                  </pic:blipFill>
                  <pic:spPr>
                    <a:xfrm>
                      <a:off x="0" y="0"/>
                      <a:ext cx="4924425" cy="942975"/>
                    </a:xfrm>
                    <a:prstGeom prst="rect">
                      <a:avLst/>
                    </a:prstGeom>
                  </pic:spPr>
                </pic:pic>
              </a:graphicData>
            </a:graphic>
          </wp:inline>
        </w:drawing>
      </w:r>
    </w:p>
    <w:p w14:paraId="24BEB117" w14:textId="71EABE55" w:rsidR="00667BE6" w:rsidRDefault="00F36D63" w:rsidP="00F36D63">
      <w:pPr>
        <w:pStyle w:val="Caption"/>
        <w:jc w:val="center"/>
        <w:rPr>
          <w:rFonts w:ascii="Arial" w:hAnsi="Arial" w:cs="Arial"/>
          <w:color w:val="000000" w:themeColor="text1"/>
          <w:sz w:val="24"/>
          <w:szCs w:val="24"/>
        </w:rPr>
      </w:pPr>
      <w:r>
        <w:t xml:space="preserve">Figure </w:t>
      </w:r>
      <w:fldSimple w:instr=" SEQ Figure \* ARABIC ">
        <w:r>
          <w:rPr>
            <w:noProof/>
          </w:rPr>
          <w:t>5</w:t>
        </w:r>
      </w:fldSimple>
      <w:r>
        <w:t xml:space="preserve"> - Validation results for Beam</w:t>
      </w:r>
    </w:p>
    <w:p w14:paraId="46961B74" w14:textId="07A7FEFF" w:rsidR="001D6430" w:rsidRDefault="00667BE6" w:rsidP="00667BE6">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It can be seen from the results that there is a high percentage error from using the Ansys Workbench simulation deflection figure compared to the experimental deflection. </w:t>
      </w:r>
      <w:r w:rsidR="002F63EE">
        <w:rPr>
          <w:rFonts w:ascii="Arial" w:hAnsi="Arial" w:cs="Arial"/>
          <w:color w:val="000000" w:themeColor="text1"/>
          <w:sz w:val="24"/>
          <w:szCs w:val="24"/>
        </w:rPr>
        <w:t>Overall,</w:t>
      </w:r>
      <w:r>
        <w:rPr>
          <w:rFonts w:ascii="Arial" w:hAnsi="Arial" w:cs="Arial"/>
          <w:color w:val="000000" w:themeColor="text1"/>
          <w:sz w:val="24"/>
          <w:szCs w:val="24"/>
        </w:rPr>
        <w:t xml:space="preserve"> there is an approximately 15% average error between the two </w:t>
      </w:r>
      <w:r w:rsidR="002F63EE">
        <w:rPr>
          <w:rFonts w:ascii="Arial" w:hAnsi="Arial" w:cs="Arial"/>
          <w:color w:val="000000" w:themeColor="text1"/>
          <w:sz w:val="24"/>
          <w:szCs w:val="24"/>
        </w:rPr>
        <w:t>beam-type</w:t>
      </w:r>
      <w:r>
        <w:rPr>
          <w:rFonts w:ascii="Arial" w:hAnsi="Arial" w:cs="Arial"/>
          <w:color w:val="000000" w:themeColor="text1"/>
          <w:sz w:val="24"/>
          <w:szCs w:val="24"/>
        </w:rPr>
        <w:t xml:space="preserve"> errors. For this non-linear analysis of the beam</w:t>
      </w:r>
      <w:r w:rsidR="002F63EE">
        <w:rPr>
          <w:rFonts w:ascii="Arial" w:hAnsi="Arial" w:cs="Arial"/>
          <w:color w:val="000000" w:themeColor="text1"/>
          <w:sz w:val="24"/>
          <w:szCs w:val="24"/>
        </w:rPr>
        <w:t>,</w:t>
      </w:r>
      <w:r>
        <w:rPr>
          <w:rFonts w:ascii="Arial" w:hAnsi="Arial" w:cs="Arial"/>
          <w:color w:val="000000" w:themeColor="text1"/>
          <w:sz w:val="24"/>
          <w:szCs w:val="24"/>
        </w:rPr>
        <w:t xml:space="preserve"> it was found that the results were “more sensitive” to conditions such as mesh sizing, loading conditions</w:t>
      </w:r>
      <w:r w:rsidR="002F63EE">
        <w:rPr>
          <w:rFonts w:ascii="Arial" w:hAnsi="Arial" w:cs="Arial"/>
          <w:color w:val="000000" w:themeColor="text1"/>
          <w:sz w:val="24"/>
          <w:szCs w:val="24"/>
        </w:rPr>
        <w:t>,</w:t>
      </w:r>
      <w:r>
        <w:rPr>
          <w:rFonts w:ascii="Arial" w:hAnsi="Arial" w:cs="Arial"/>
          <w:color w:val="000000" w:themeColor="text1"/>
          <w:sz w:val="24"/>
          <w:szCs w:val="24"/>
        </w:rPr>
        <w:t xml:space="preserve"> and material properties. </w:t>
      </w:r>
    </w:p>
    <w:p w14:paraId="15234C72" w14:textId="77777777" w:rsidR="001D6430" w:rsidRDefault="001D6430" w:rsidP="00667BE6">
      <w:pPr>
        <w:spacing w:after="0" w:line="360" w:lineRule="auto"/>
        <w:rPr>
          <w:rFonts w:ascii="Arial" w:hAnsi="Arial" w:cs="Arial"/>
          <w:color w:val="000000" w:themeColor="text1"/>
          <w:sz w:val="24"/>
          <w:szCs w:val="24"/>
        </w:rPr>
      </w:pPr>
    </w:p>
    <w:p w14:paraId="34F54139" w14:textId="332DCEBE" w:rsidR="00E65259" w:rsidRDefault="001D6430" w:rsidP="00667BE6">
      <w:pPr>
        <w:spacing w:after="0" w:line="360" w:lineRule="auto"/>
        <w:rPr>
          <w:rFonts w:ascii="Arial" w:hAnsi="Arial" w:cs="Arial"/>
          <w:color w:val="000000" w:themeColor="text1"/>
          <w:sz w:val="24"/>
          <w:szCs w:val="24"/>
        </w:rPr>
      </w:pPr>
      <w:r>
        <w:rPr>
          <w:rFonts w:ascii="Arial" w:hAnsi="Arial" w:cs="Arial"/>
          <w:color w:val="000000" w:themeColor="text1"/>
          <w:sz w:val="24"/>
          <w:szCs w:val="24"/>
        </w:rPr>
        <w:t>A validation experiment was undertaken as part of this report using Ansys Workbench 2021 which consisted of a cantilever beam with a uniform load</w:t>
      </w:r>
      <w:r w:rsidR="00E65259">
        <w:rPr>
          <w:rFonts w:ascii="Arial" w:hAnsi="Arial" w:cs="Arial"/>
          <w:color w:val="000000" w:themeColor="text1"/>
          <w:sz w:val="24"/>
          <w:szCs w:val="24"/>
        </w:rPr>
        <w:t xml:space="preserve"> </w:t>
      </w:r>
      <w:r w:rsidR="00F36D63" w:rsidRPr="00D31169">
        <w:rPr>
          <w:rFonts w:ascii="Arial" w:hAnsi="Arial" w:cs="Arial"/>
          <w:color w:val="000000" w:themeColor="text1"/>
          <w:sz w:val="24"/>
          <w:szCs w:val="24"/>
        </w:rPr>
        <w:t>[Fig.</w:t>
      </w:r>
      <w:r w:rsidR="00F36D63">
        <w:rPr>
          <w:rFonts w:ascii="Arial" w:hAnsi="Arial" w:cs="Arial"/>
          <w:color w:val="000000" w:themeColor="text1"/>
          <w:sz w:val="24"/>
          <w:szCs w:val="24"/>
        </w:rPr>
        <w:t>6</w:t>
      </w:r>
      <w:r w:rsidR="00F36D63" w:rsidRPr="00D31169">
        <w:rPr>
          <w:rFonts w:ascii="Arial" w:hAnsi="Arial" w:cs="Arial"/>
          <w:color w:val="000000" w:themeColor="text1"/>
          <w:sz w:val="24"/>
          <w:szCs w:val="24"/>
        </w:rPr>
        <w:t>]</w:t>
      </w:r>
      <w:r w:rsidR="00F36D63">
        <w:rPr>
          <w:rFonts w:ascii="Arial" w:hAnsi="Arial" w:cs="Arial"/>
          <w:color w:val="000000" w:themeColor="text1"/>
          <w:sz w:val="24"/>
          <w:szCs w:val="24"/>
        </w:rPr>
        <w:t>.</w:t>
      </w:r>
    </w:p>
    <w:p w14:paraId="2F26352E" w14:textId="67D2EE77" w:rsidR="00E65259" w:rsidRDefault="00E65259" w:rsidP="00667BE6">
      <w:pPr>
        <w:spacing w:after="0" w:line="360" w:lineRule="auto"/>
        <w:rPr>
          <w:rFonts w:ascii="Arial" w:hAnsi="Arial" w:cs="Arial"/>
          <w:color w:val="000000" w:themeColor="text1"/>
          <w:sz w:val="24"/>
          <w:szCs w:val="24"/>
        </w:rPr>
      </w:pPr>
    </w:p>
    <w:p w14:paraId="723D31F0" w14:textId="77777777" w:rsidR="00F36D63" w:rsidRDefault="00E65259" w:rsidP="00F36D63">
      <w:pPr>
        <w:keepNext/>
        <w:spacing w:after="0" w:line="360" w:lineRule="auto"/>
        <w:jc w:val="center"/>
      </w:pPr>
      <w:r>
        <w:rPr>
          <w:noProof/>
        </w:rPr>
        <w:lastRenderedPageBreak/>
        <w:drawing>
          <wp:inline distT="0" distB="0" distL="0" distR="0" wp14:anchorId="61738811" wp14:editId="1D674452">
            <wp:extent cx="5731510" cy="1920240"/>
            <wp:effectExtent l="0" t="0" r="2540" b="3810"/>
            <wp:docPr id="15065619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56195" name="Picture 1" descr="Text&#10;&#10;Description automatically generated"/>
                    <pic:cNvPicPr/>
                  </pic:nvPicPr>
                  <pic:blipFill>
                    <a:blip r:embed="rId14"/>
                    <a:stretch>
                      <a:fillRect/>
                    </a:stretch>
                  </pic:blipFill>
                  <pic:spPr>
                    <a:xfrm>
                      <a:off x="0" y="0"/>
                      <a:ext cx="5731510" cy="1920240"/>
                    </a:xfrm>
                    <a:prstGeom prst="rect">
                      <a:avLst/>
                    </a:prstGeom>
                  </pic:spPr>
                </pic:pic>
              </a:graphicData>
            </a:graphic>
          </wp:inline>
        </w:drawing>
      </w:r>
    </w:p>
    <w:p w14:paraId="22133362" w14:textId="281AD996" w:rsidR="00E65259" w:rsidRDefault="00F36D63" w:rsidP="00F36D63">
      <w:pPr>
        <w:pStyle w:val="Caption"/>
        <w:jc w:val="center"/>
        <w:rPr>
          <w:rFonts w:ascii="Arial" w:hAnsi="Arial" w:cs="Arial"/>
          <w:color w:val="000000" w:themeColor="text1"/>
          <w:sz w:val="24"/>
          <w:szCs w:val="24"/>
        </w:rPr>
      </w:pPr>
      <w:r>
        <w:t xml:space="preserve">Figure </w:t>
      </w:r>
      <w:fldSimple w:instr=" SEQ Figure \* ARABIC ">
        <w:r>
          <w:rPr>
            <w:noProof/>
          </w:rPr>
          <w:t>6</w:t>
        </w:r>
      </w:fldSimple>
      <w:r>
        <w:t xml:space="preserve"> - Cantilever Beam Validation Result</w:t>
      </w:r>
    </w:p>
    <w:p w14:paraId="44491E27" w14:textId="77777777" w:rsidR="00E65259" w:rsidRDefault="00E65259" w:rsidP="00667BE6">
      <w:pPr>
        <w:spacing w:after="0" w:line="360" w:lineRule="auto"/>
        <w:rPr>
          <w:rFonts w:ascii="Arial" w:hAnsi="Arial" w:cs="Arial"/>
          <w:color w:val="000000" w:themeColor="text1"/>
          <w:sz w:val="24"/>
          <w:szCs w:val="24"/>
        </w:rPr>
      </w:pPr>
    </w:p>
    <w:p w14:paraId="3D49A794" w14:textId="08D0CB22" w:rsidR="001D6430" w:rsidRDefault="001D6430" w:rsidP="00667BE6">
      <w:pPr>
        <w:spacing w:after="0" w:line="360" w:lineRule="auto"/>
        <w:rPr>
          <w:rFonts w:ascii="Arial" w:hAnsi="Arial" w:cs="Arial"/>
          <w:color w:val="000000" w:themeColor="text1"/>
          <w:sz w:val="24"/>
          <w:szCs w:val="24"/>
        </w:rPr>
      </w:pPr>
      <w:r>
        <w:rPr>
          <w:rFonts w:ascii="Arial" w:hAnsi="Arial" w:cs="Arial"/>
          <w:color w:val="000000" w:themeColor="text1"/>
          <w:sz w:val="24"/>
          <w:szCs w:val="24"/>
        </w:rPr>
        <w:t>The beam size was 1m (Length)</w:t>
      </w:r>
      <w:r w:rsidR="00136A67">
        <w:rPr>
          <w:rFonts w:ascii="Arial" w:hAnsi="Arial" w:cs="Arial"/>
          <w:color w:val="000000" w:themeColor="text1"/>
          <w:sz w:val="24"/>
          <w:szCs w:val="24"/>
        </w:rPr>
        <w:t>, 0.05m(width), and 0.005m (Height)</w:t>
      </w:r>
      <w:r w:rsidR="009050A1">
        <w:rPr>
          <w:rFonts w:ascii="Arial" w:hAnsi="Arial" w:cs="Arial"/>
          <w:color w:val="000000" w:themeColor="text1"/>
          <w:sz w:val="24"/>
          <w:szCs w:val="24"/>
        </w:rPr>
        <w:t xml:space="preserve">. The material information was then inserted to Ansys based on the below </w:t>
      </w:r>
      <w:r w:rsidR="00F36D63" w:rsidRPr="00D31169">
        <w:rPr>
          <w:rFonts w:ascii="Arial" w:hAnsi="Arial" w:cs="Arial"/>
          <w:color w:val="000000" w:themeColor="text1"/>
          <w:sz w:val="24"/>
          <w:szCs w:val="24"/>
        </w:rPr>
        <w:t>[Fig.</w:t>
      </w:r>
      <w:r w:rsidR="00F36D63">
        <w:rPr>
          <w:rFonts w:ascii="Arial" w:hAnsi="Arial" w:cs="Arial"/>
          <w:color w:val="000000" w:themeColor="text1"/>
          <w:sz w:val="24"/>
          <w:szCs w:val="24"/>
        </w:rPr>
        <w:t>7</w:t>
      </w:r>
      <w:r w:rsidR="00F36D63" w:rsidRPr="00D31169">
        <w:rPr>
          <w:rFonts w:ascii="Arial" w:hAnsi="Arial" w:cs="Arial"/>
          <w:color w:val="000000" w:themeColor="text1"/>
          <w:sz w:val="24"/>
          <w:szCs w:val="24"/>
        </w:rPr>
        <w:t>]</w:t>
      </w:r>
    </w:p>
    <w:p w14:paraId="5DC7ADE8" w14:textId="77777777" w:rsidR="00F36D63" w:rsidRDefault="009050A1" w:rsidP="00F36D63">
      <w:pPr>
        <w:keepNext/>
        <w:spacing w:after="0" w:line="360" w:lineRule="auto"/>
        <w:jc w:val="center"/>
      </w:pPr>
      <w:r w:rsidRPr="009050A1">
        <w:rPr>
          <w:noProof/>
        </w:rPr>
        <w:drawing>
          <wp:inline distT="0" distB="0" distL="0" distR="0" wp14:anchorId="2DDF34E4" wp14:editId="66FCD782">
            <wp:extent cx="3829050" cy="1866900"/>
            <wp:effectExtent l="0" t="0" r="0" b="0"/>
            <wp:docPr id="1834308911" name="Picture 1"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308911" name="Picture 1" descr="Table, calendar&#10;&#10;Description automatically generated"/>
                    <pic:cNvPicPr/>
                  </pic:nvPicPr>
                  <pic:blipFill>
                    <a:blip r:embed="rId15"/>
                    <a:stretch>
                      <a:fillRect/>
                    </a:stretch>
                  </pic:blipFill>
                  <pic:spPr>
                    <a:xfrm>
                      <a:off x="0" y="0"/>
                      <a:ext cx="3829050" cy="1866900"/>
                    </a:xfrm>
                    <a:prstGeom prst="rect">
                      <a:avLst/>
                    </a:prstGeom>
                  </pic:spPr>
                </pic:pic>
              </a:graphicData>
            </a:graphic>
          </wp:inline>
        </w:drawing>
      </w:r>
    </w:p>
    <w:p w14:paraId="1ABD098B" w14:textId="519826D0" w:rsidR="009050A1" w:rsidRDefault="00F36D63" w:rsidP="00F36D63">
      <w:pPr>
        <w:pStyle w:val="Caption"/>
        <w:jc w:val="center"/>
        <w:rPr>
          <w:rFonts w:ascii="Arial" w:hAnsi="Arial" w:cs="Arial"/>
          <w:color w:val="000000" w:themeColor="text1"/>
          <w:sz w:val="24"/>
          <w:szCs w:val="24"/>
        </w:rPr>
      </w:pPr>
      <w:r>
        <w:t xml:space="preserve">Figure </w:t>
      </w:r>
      <w:fldSimple w:instr=" SEQ Figure \* ARABIC ">
        <w:r>
          <w:rPr>
            <w:noProof/>
          </w:rPr>
          <w:t>7</w:t>
        </w:r>
      </w:fldSimple>
      <w:r>
        <w:t xml:space="preserve"> - Cantilever Beam Material Properties</w:t>
      </w:r>
    </w:p>
    <w:p w14:paraId="59F3E7AD" w14:textId="24EE8481" w:rsidR="00507FF3" w:rsidRDefault="007F5A22" w:rsidP="00507FF3">
      <w:pPr>
        <w:spacing w:after="0" w:line="360" w:lineRule="auto"/>
        <w:rPr>
          <w:rFonts w:ascii="Arial" w:hAnsi="Arial" w:cs="Arial"/>
          <w:color w:val="000000" w:themeColor="text1"/>
          <w:sz w:val="24"/>
          <w:szCs w:val="24"/>
        </w:rPr>
      </w:pPr>
      <w:r>
        <w:rPr>
          <w:rFonts w:ascii="Arial" w:hAnsi="Arial" w:cs="Arial"/>
          <w:color w:val="000000" w:themeColor="text1"/>
          <w:sz w:val="24"/>
          <w:szCs w:val="24"/>
        </w:rPr>
        <w:t>When using</w:t>
      </w:r>
      <w:r w:rsidR="00507FF3">
        <w:rPr>
          <w:rFonts w:ascii="Arial" w:hAnsi="Arial" w:cs="Arial"/>
          <w:color w:val="000000" w:themeColor="text1"/>
          <w:sz w:val="24"/>
          <w:szCs w:val="24"/>
        </w:rPr>
        <w:t xml:space="preserve"> Ansys Workbench once the Modulus of Elasticity and Passions Ratio has been entered it will automatically calculate the Shear Modulus. </w:t>
      </w:r>
    </w:p>
    <w:p w14:paraId="67C09906" w14:textId="26C55382" w:rsidR="0032076D" w:rsidRDefault="00591200" w:rsidP="00507FF3">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One side of the beam was then set as </w:t>
      </w:r>
      <w:r w:rsidR="007F5A22">
        <w:rPr>
          <w:rFonts w:ascii="Arial" w:hAnsi="Arial" w:cs="Arial"/>
          <w:color w:val="000000" w:themeColor="text1"/>
          <w:sz w:val="24"/>
          <w:szCs w:val="24"/>
        </w:rPr>
        <w:t>fixed,</w:t>
      </w:r>
      <w:r>
        <w:rPr>
          <w:rFonts w:ascii="Arial" w:hAnsi="Arial" w:cs="Arial"/>
          <w:color w:val="000000" w:themeColor="text1"/>
          <w:sz w:val="24"/>
          <w:szCs w:val="24"/>
        </w:rPr>
        <w:t xml:space="preserve"> and a uniform applied pressure was then added which equated to 2750Pa.</w:t>
      </w:r>
      <w:r w:rsidR="0032076D">
        <w:rPr>
          <w:rFonts w:ascii="Arial" w:hAnsi="Arial" w:cs="Arial"/>
          <w:color w:val="000000" w:themeColor="text1"/>
          <w:sz w:val="24"/>
          <w:szCs w:val="24"/>
        </w:rPr>
        <w:t xml:space="preserve"> The overall result that was to be expected was 157.143</w:t>
      </w:r>
      <w:r w:rsidR="006D68B2">
        <w:rPr>
          <w:rFonts w:ascii="Arial" w:hAnsi="Arial" w:cs="Arial"/>
          <w:color w:val="000000" w:themeColor="text1"/>
          <w:sz w:val="24"/>
          <w:szCs w:val="24"/>
        </w:rPr>
        <w:t>mm</w:t>
      </w:r>
      <w:r w:rsidR="0032076D">
        <w:rPr>
          <w:rFonts w:ascii="Arial" w:hAnsi="Arial" w:cs="Arial"/>
          <w:color w:val="000000" w:themeColor="text1"/>
          <w:sz w:val="24"/>
          <w:szCs w:val="24"/>
        </w:rPr>
        <w:t xml:space="preserve"> as per the analytical solution below </w:t>
      </w:r>
      <w:r w:rsidR="00F36D63" w:rsidRPr="00D31169">
        <w:rPr>
          <w:rFonts w:ascii="Arial" w:hAnsi="Arial" w:cs="Arial"/>
          <w:color w:val="000000" w:themeColor="text1"/>
          <w:sz w:val="24"/>
          <w:szCs w:val="24"/>
        </w:rPr>
        <w:t>[Fig.</w:t>
      </w:r>
      <w:r w:rsidR="00F36D63">
        <w:rPr>
          <w:rFonts w:ascii="Arial" w:hAnsi="Arial" w:cs="Arial"/>
          <w:color w:val="000000" w:themeColor="text1"/>
          <w:sz w:val="24"/>
          <w:szCs w:val="24"/>
        </w:rPr>
        <w:t>8</w:t>
      </w:r>
      <w:r w:rsidR="00F36D63" w:rsidRPr="00D31169">
        <w:rPr>
          <w:rFonts w:ascii="Arial" w:hAnsi="Arial" w:cs="Arial"/>
          <w:color w:val="000000" w:themeColor="text1"/>
          <w:sz w:val="24"/>
          <w:szCs w:val="24"/>
        </w:rPr>
        <w:t>]</w:t>
      </w:r>
      <w:r w:rsidR="00F36D63">
        <w:rPr>
          <w:rFonts w:ascii="Arial" w:hAnsi="Arial" w:cs="Arial"/>
          <w:color w:val="000000" w:themeColor="text1"/>
          <w:sz w:val="24"/>
          <w:szCs w:val="24"/>
        </w:rPr>
        <w:t>.</w:t>
      </w:r>
    </w:p>
    <w:p w14:paraId="64DB3A9D" w14:textId="77777777" w:rsidR="00F36D63" w:rsidRDefault="0032076D" w:rsidP="00F36D63">
      <w:pPr>
        <w:keepNext/>
        <w:spacing w:after="0" w:line="360" w:lineRule="auto"/>
        <w:jc w:val="center"/>
      </w:pPr>
      <w:r w:rsidRPr="0032076D">
        <w:rPr>
          <w:noProof/>
        </w:rPr>
        <w:drawing>
          <wp:inline distT="0" distB="0" distL="0" distR="0" wp14:anchorId="1FBF5B18" wp14:editId="0B166769">
            <wp:extent cx="3848100" cy="1000125"/>
            <wp:effectExtent l="0" t="0" r="0" b="9525"/>
            <wp:docPr id="30092107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921076" name="Picture 1" descr="Table&#10;&#10;Description automatically generated"/>
                    <pic:cNvPicPr/>
                  </pic:nvPicPr>
                  <pic:blipFill>
                    <a:blip r:embed="rId16"/>
                    <a:stretch>
                      <a:fillRect/>
                    </a:stretch>
                  </pic:blipFill>
                  <pic:spPr>
                    <a:xfrm>
                      <a:off x="0" y="0"/>
                      <a:ext cx="3848100" cy="1000125"/>
                    </a:xfrm>
                    <a:prstGeom prst="rect">
                      <a:avLst/>
                    </a:prstGeom>
                  </pic:spPr>
                </pic:pic>
              </a:graphicData>
            </a:graphic>
          </wp:inline>
        </w:drawing>
      </w:r>
    </w:p>
    <w:p w14:paraId="020F3600" w14:textId="56B9280F" w:rsidR="00591200" w:rsidRDefault="00F36D63" w:rsidP="00F36D63">
      <w:pPr>
        <w:pStyle w:val="Caption"/>
        <w:jc w:val="center"/>
        <w:rPr>
          <w:rFonts w:ascii="Arial" w:hAnsi="Arial" w:cs="Arial"/>
          <w:color w:val="000000" w:themeColor="text1"/>
          <w:sz w:val="24"/>
          <w:szCs w:val="24"/>
        </w:rPr>
      </w:pPr>
      <w:r>
        <w:t xml:space="preserve">Figure </w:t>
      </w:r>
      <w:fldSimple w:instr=" SEQ Figure \* ARABIC ">
        <w:r>
          <w:rPr>
            <w:noProof/>
          </w:rPr>
          <w:t>8</w:t>
        </w:r>
      </w:fldSimple>
      <w:r>
        <w:t xml:space="preserve"> - Validation Results</w:t>
      </w:r>
    </w:p>
    <w:p w14:paraId="2D59D209" w14:textId="184821C7" w:rsidR="00667BE6" w:rsidRDefault="006D68B2" w:rsidP="00EE0214">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result from the simulation was recorded as 0.15715m. To transfer the value into mm all that </w:t>
      </w:r>
      <w:r w:rsidR="008718EA">
        <w:rPr>
          <w:rFonts w:ascii="Arial" w:hAnsi="Arial" w:cs="Arial"/>
          <w:color w:val="000000" w:themeColor="text1"/>
          <w:sz w:val="24"/>
          <w:szCs w:val="24"/>
        </w:rPr>
        <w:t>must</w:t>
      </w:r>
      <w:r>
        <w:rPr>
          <w:rFonts w:ascii="Arial" w:hAnsi="Arial" w:cs="Arial"/>
          <w:color w:val="000000" w:themeColor="text1"/>
          <w:sz w:val="24"/>
          <w:szCs w:val="24"/>
        </w:rPr>
        <w:t xml:space="preserve"> be done is to multiply the figure by 1000 which will equal 157.15mm. </w:t>
      </w:r>
      <w:r w:rsidR="0025495F">
        <w:rPr>
          <w:rFonts w:ascii="Arial" w:hAnsi="Arial" w:cs="Arial"/>
          <w:color w:val="000000" w:themeColor="text1"/>
          <w:sz w:val="24"/>
          <w:szCs w:val="24"/>
        </w:rPr>
        <w:t xml:space="preserve">It is to be expected that there will be a change in the computational </w:t>
      </w:r>
      <w:r w:rsidR="0025495F">
        <w:rPr>
          <w:rFonts w:ascii="Arial" w:hAnsi="Arial" w:cs="Arial"/>
          <w:color w:val="000000" w:themeColor="text1"/>
          <w:sz w:val="24"/>
          <w:szCs w:val="24"/>
        </w:rPr>
        <w:lastRenderedPageBreak/>
        <w:t xml:space="preserve">figure to the actual outcome result which has been demonstrated in this example. Although there is a slight change in figures if it was to be calculated as an error percentage there it will be lower than 1% and the actual figure is 0.00445%. </w:t>
      </w:r>
      <w:r w:rsidR="008718EA">
        <w:rPr>
          <w:rFonts w:ascii="Arial" w:hAnsi="Arial" w:cs="Arial"/>
          <w:color w:val="000000" w:themeColor="text1"/>
          <w:sz w:val="24"/>
          <w:szCs w:val="24"/>
        </w:rPr>
        <w:t xml:space="preserve">As there is only minimal difference this can be accepted as a positive outcome and therefore based on this validation simulation would be deemed acceptable. </w:t>
      </w:r>
    </w:p>
    <w:p w14:paraId="3D0866D2" w14:textId="77777777" w:rsidR="008718EA" w:rsidRDefault="008718EA" w:rsidP="00EE0214">
      <w:pPr>
        <w:spacing w:after="0" w:line="360" w:lineRule="auto"/>
        <w:rPr>
          <w:rFonts w:ascii="Arial" w:hAnsi="Arial" w:cs="Arial"/>
          <w:color w:val="000000" w:themeColor="text1"/>
          <w:sz w:val="24"/>
          <w:szCs w:val="24"/>
        </w:rPr>
      </w:pPr>
    </w:p>
    <w:p w14:paraId="45D373F5" w14:textId="1B180973" w:rsidR="008718EA" w:rsidRDefault="008718EA" w:rsidP="00EE0214">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If you compare the difference in figures from the two above validation simulations, you can see one has a high percentage error (approx. 15%) compared to a very low percentage error of under 1%. </w:t>
      </w:r>
      <w:r w:rsidR="00E61726">
        <w:rPr>
          <w:rFonts w:ascii="Arial" w:hAnsi="Arial" w:cs="Arial"/>
          <w:color w:val="000000" w:themeColor="text1"/>
          <w:sz w:val="24"/>
          <w:szCs w:val="24"/>
        </w:rPr>
        <w:t xml:space="preserve">A limit would need to be set by the user as to what the maximum error percentage should be deemed an acceptable figure. </w:t>
      </w:r>
      <w:r w:rsidR="00B74148">
        <w:rPr>
          <w:rFonts w:ascii="Arial" w:hAnsi="Arial" w:cs="Arial"/>
          <w:color w:val="000000" w:themeColor="text1"/>
          <w:sz w:val="24"/>
          <w:szCs w:val="24"/>
        </w:rPr>
        <w:t xml:space="preserve">It would be beneficial to perform another validation test to compare values or to even perform the same validation check on a similar CAE software and compare results. </w:t>
      </w:r>
    </w:p>
    <w:p w14:paraId="4B693BD5" w14:textId="77777777" w:rsidR="000F011D" w:rsidRDefault="000F011D" w:rsidP="00EE0214">
      <w:pPr>
        <w:spacing w:after="0" w:line="360" w:lineRule="auto"/>
        <w:rPr>
          <w:rFonts w:ascii="Arial" w:hAnsi="Arial" w:cs="Arial"/>
          <w:color w:val="000000" w:themeColor="text1"/>
          <w:sz w:val="24"/>
          <w:szCs w:val="24"/>
        </w:rPr>
      </w:pPr>
    </w:p>
    <w:p w14:paraId="0AE1D8BA" w14:textId="15DA67B7" w:rsidR="000F011D" w:rsidRDefault="000F011D" w:rsidP="00EE0214">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It can be assumed as per the validation test carried out using Ansys Workbench using the cantilever beam with a uniform load was a success then it can be agreed that this software can give accurate simulation results for the projectile and armour plate simulation. </w:t>
      </w:r>
    </w:p>
    <w:p w14:paraId="4EECB104" w14:textId="77777777" w:rsidR="00F32E17" w:rsidRPr="00EE0214" w:rsidRDefault="00F32E17" w:rsidP="00EE0214">
      <w:pPr>
        <w:spacing w:after="0" w:line="360" w:lineRule="auto"/>
        <w:rPr>
          <w:rFonts w:ascii="Arial" w:hAnsi="Arial" w:cs="Arial"/>
          <w:color w:val="000000" w:themeColor="text1"/>
          <w:sz w:val="24"/>
          <w:szCs w:val="24"/>
        </w:rPr>
      </w:pPr>
    </w:p>
    <w:p w14:paraId="4F032FF4" w14:textId="37ECE410" w:rsidR="00EE0214" w:rsidRDefault="00EE0214" w:rsidP="00EE0214">
      <w:pPr>
        <w:pStyle w:val="ListParagraph"/>
        <w:numPr>
          <w:ilvl w:val="0"/>
          <w:numId w:val="29"/>
        </w:numPr>
        <w:spacing w:after="0" w:line="360" w:lineRule="auto"/>
        <w:rPr>
          <w:rFonts w:ascii="Arial" w:hAnsi="Arial" w:cs="Arial"/>
          <w:b/>
          <w:bCs/>
          <w:color w:val="000000" w:themeColor="text1"/>
          <w:sz w:val="32"/>
          <w:szCs w:val="32"/>
        </w:rPr>
      </w:pPr>
      <w:r w:rsidRPr="00EE0214">
        <w:rPr>
          <w:rFonts w:ascii="Arial" w:hAnsi="Arial" w:cs="Arial"/>
          <w:b/>
          <w:bCs/>
          <w:color w:val="000000" w:themeColor="text1"/>
          <w:sz w:val="32"/>
          <w:szCs w:val="32"/>
        </w:rPr>
        <w:t>Results &amp; Analysis</w:t>
      </w:r>
    </w:p>
    <w:p w14:paraId="15F612AE" w14:textId="59B2CCD2" w:rsidR="00EE0214" w:rsidRDefault="007D7EDA" w:rsidP="00EE0214">
      <w:pPr>
        <w:spacing w:after="0" w:line="360" w:lineRule="auto"/>
        <w:rPr>
          <w:rFonts w:ascii="Arial" w:hAnsi="Arial" w:cs="Arial"/>
          <w:color w:val="000000" w:themeColor="text1"/>
          <w:sz w:val="24"/>
          <w:szCs w:val="24"/>
        </w:rPr>
      </w:pPr>
      <w:r>
        <w:rPr>
          <w:rFonts w:ascii="Arial" w:hAnsi="Arial" w:cs="Arial"/>
          <w:color w:val="000000" w:themeColor="text1"/>
          <w:sz w:val="24"/>
          <w:szCs w:val="24"/>
        </w:rPr>
        <w:t>As previously discussed, there were two simulations that took place to aid this report. The 1</w:t>
      </w:r>
      <w:r w:rsidRPr="007D7EDA">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simulation to take place was a brass projectile traveling at 750 m/s and the projectile coming into contact with a Teflon armour plate</w:t>
      </w:r>
      <w:r w:rsidR="006F6602">
        <w:rPr>
          <w:rFonts w:ascii="Arial" w:hAnsi="Arial" w:cs="Arial"/>
          <w:color w:val="000000" w:themeColor="text1"/>
          <w:sz w:val="24"/>
          <w:szCs w:val="24"/>
        </w:rPr>
        <w:t xml:space="preserve"> and passing through it</w:t>
      </w:r>
      <w:r>
        <w:rPr>
          <w:rFonts w:ascii="Arial" w:hAnsi="Arial" w:cs="Arial"/>
          <w:color w:val="000000" w:themeColor="text1"/>
          <w:sz w:val="24"/>
          <w:szCs w:val="24"/>
        </w:rPr>
        <w:t xml:space="preserve">. </w:t>
      </w:r>
      <w:r w:rsidR="00F36D63" w:rsidRPr="00D31169">
        <w:rPr>
          <w:rFonts w:ascii="Arial" w:hAnsi="Arial" w:cs="Arial"/>
          <w:color w:val="000000" w:themeColor="text1"/>
          <w:sz w:val="24"/>
          <w:szCs w:val="24"/>
        </w:rPr>
        <w:t>[Fig.</w:t>
      </w:r>
      <w:r w:rsidR="00F36D63">
        <w:rPr>
          <w:rFonts w:ascii="Arial" w:hAnsi="Arial" w:cs="Arial"/>
          <w:color w:val="000000" w:themeColor="text1"/>
          <w:sz w:val="24"/>
          <w:szCs w:val="24"/>
        </w:rPr>
        <w:t>9</w:t>
      </w:r>
      <w:r w:rsidR="00F36D63" w:rsidRPr="00D31169">
        <w:rPr>
          <w:rFonts w:ascii="Arial" w:hAnsi="Arial" w:cs="Arial"/>
          <w:color w:val="000000" w:themeColor="text1"/>
          <w:sz w:val="24"/>
          <w:szCs w:val="24"/>
        </w:rPr>
        <w:t>]</w:t>
      </w:r>
      <w:r w:rsidR="00F36D63">
        <w:rPr>
          <w:rFonts w:ascii="Arial" w:hAnsi="Arial" w:cs="Arial"/>
          <w:color w:val="000000" w:themeColor="text1"/>
          <w:sz w:val="24"/>
          <w:szCs w:val="24"/>
        </w:rPr>
        <w:t xml:space="preserve"> </w:t>
      </w:r>
      <w:r w:rsidR="006F6602">
        <w:rPr>
          <w:rFonts w:ascii="Arial" w:hAnsi="Arial" w:cs="Arial"/>
          <w:color w:val="000000" w:themeColor="text1"/>
          <w:sz w:val="24"/>
          <w:szCs w:val="24"/>
        </w:rPr>
        <w:t>shows the projectile as it has hit the Teflon plate and is traveling its way through.</w:t>
      </w:r>
    </w:p>
    <w:p w14:paraId="0F2B853D" w14:textId="77777777" w:rsidR="006F6602" w:rsidRDefault="006F6602" w:rsidP="00EE0214">
      <w:pPr>
        <w:spacing w:after="0" w:line="360" w:lineRule="auto"/>
        <w:rPr>
          <w:rFonts w:ascii="Arial" w:hAnsi="Arial" w:cs="Arial"/>
          <w:color w:val="000000" w:themeColor="text1"/>
          <w:sz w:val="24"/>
          <w:szCs w:val="24"/>
        </w:rPr>
      </w:pPr>
    </w:p>
    <w:p w14:paraId="0B67C28A" w14:textId="77777777" w:rsidR="00F36D63" w:rsidRDefault="006F6602" w:rsidP="00F36D63">
      <w:pPr>
        <w:keepNext/>
        <w:spacing w:after="0" w:line="360" w:lineRule="auto"/>
        <w:jc w:val="center"/>
      </w:pPr>
      <w:r>
        <w:rPr>
          <w:noProof/>
        </w:rPr>
        <w:lastRenderedPageBreak/>
        <w:drawing>
          <wp:inline distT="0" distB="0" distL="0" distR="0" wp14:anchorId="5BB842D6" wp14:editId="5D2FA838">
            <wp:extent cx="5731510" cy="3016250"/>
            <wp:effectExtent l="0" t="0" r="2540" b="0"/>
            <wp:docPr id="2893427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016250"/>
                    </a:xfrm>
                    <a:prstGeom prst="rect">
                      <a:avLst/>
                    </a:prstGeom>
                    <a:noFill/>
                    <a:ln>
                      <a:noFill/>
                    </a:ln>
                  </pic:spPr>
                </pic:pic>
              </a:graphicData>
            </a:graphic>
          </wp:inline>
        </w:drawing>
      </w:r>
    </w:p>
    <w:p w14:paraId="78462542" w14:textId="3F81C98C" w:rsidR="006F6602" w:rsidRDefault="00F36D63" w:rsidP="00F36D63">
      <w:pPr>
        <w:pStyle w:val="Caption"/>
        <w:jc w:val="center"/>
        <w:rPr>
          <w:rFonts w:ascii="Arial" w:hAnsi="Arial" w:cs="Arial"/>
          <w:color w:val="000000" w:themeColor="text1"/>
          <w:sz w:val="24"/>
          <w:szCs w:val="24"/>
        </w:rPr>
      </w:pPr>
      <w:r>
        <w:t xml:space="preserve">Figure </w:t>
      </w:r>
      <w:fldSimple w:instr=" SEQ Figure \* ARABIC ">
        <w:r>
          <w:rPr>
            <w:noProof/>
          </w:rPr>
          <w:t>9</w:t>
        </w:r>
      </w:fldSimple>
      <w:r>
        <w:t xml:space="preserve"> - Brass Bullet and Teflon Plate</w:t>
      </w:r>
    </w:p>
    <w:p w14:paraId="7ABA52B5" w14:textId="77777777" w:rsidR="006F6602" w:rsidRDefault="006F6602" w:rsidP="006F6602">
      <w:pPr>
        <w:spacing w:after="0" w:line="360" w:lineRule="auto"/>
        <w:jc w:val="center"/>
        <w:rPr>
          <w:rFonts w:ascii="Arial" w:hAnsi="Arial" w:cs="Arial"/>
          <w:color w:val="000000" w:themeColor="text1"/>
          <w:sz w:val="24"/>
          <w:szCs w:val="24"/>
        </w:rPr>
      </w:pPr>
    </w:p>
    <w:p w14:paraId="05055B69" w14:textId="57EB6E62" w:rsidR="006F6602" w:rsidRDefault="006F6602" w:rsidP="006F6602">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From </w:t>
      </w:r>
      <w:r w:rsidR="00F36D63" w:rsidRPr="00D31169">
        <w:rPr>
          <w:rFonts w:ascii="Arial" w:hAnsi="Arial" w:cs="Arial"/>
          <w:color w:val="000000" w:themeColor="text1"/>
          <w:sz w:val="24"/>
          <w:szCs w:val="24"/>
        </w:rPr>
        <w:t>[Fig.</w:t>
      </w:r>
      <w:r w:rsidR="00F36D63">
        <w:rPr>
          <w:rFonts w:ascii="Arial" w:hAnsi="Arial" w:cs="Arial"/>
          <w:color w:val="000000" w:themeColor="text1"/>
          <w:sz w:val="24"/>
          <w:szCs w:val="24"/>
        </w:rPr>
        <w:t>9</w:t>
      </w:r>
      <w:r w:rsidR="00F36D63" w:rsidRPr="00D31169">
        <w:rPr>
          <w:rFonts w:ascii="Arial" w:hAnsi="Arial" w:cs="Arial"/>
          <w:color w:val="000000" w:themeColor="text1"/>
          <w:sz w:val="24"/>
          <w:szCs w:val="24"/>
        </w:rPr>
        <w:t>]</w:t>
      </w:r>
      <w:r w:rsidR="00F36D63">
        <w:rPr>
          <w:rFonts w:ascii="Arial" w:hAnsi="Arial" w:cs="Arial"/>
          <w:color w:val="000000" w:themeColor="text1"/>
          <w:sz w:val="24"/>
          <w:szCs w:val="24"/>
        </w:rPr>
        <w:t xml:space="preserve"> </w:t>
      </w:r>
      <w:r>
        <w:rPr>
          <w:rFonts w:ascii="Arial" w:hAnsi="Arial" w:cs="Arial"/>
          <w:color w:val="000000" w:themeColor="text1"/>
          <w:sz w:val="24"/>
          <w:szCs w:val="24"/>
        </w:rPr>
        <w:t xml:space="preserve">it can be </w:t>
      </w:r>
      <w:r w:rsidR="00746316">
        <w:rPr>
          <w:rFonts w:ascii="Arial" w:hAnsi="Arial" w:cs="Arial"/>
          <w:color w:val="000000" w:themeColor="text1"/>
          <w:sz w:val="24"/>
          <w:szCs w:val="24"/>
        </w:rPr>
        <w:t xml:space="preserve">seen that the projectile traveling at 750 m/s clearly does not have any trouble in penetrating the Teflon plate. It also shows a uniform defamation pattern on the Teflon plate with the entry and exit </w:t>
      </w:r>
      <w:r w:rsidR="00E13C8E">
        <w:rPr>
          <w:rFonts w:ascii="Arial" w:hAnsi="Arial" w:cs="Arial"/>
          <w:color w:val="000000" w:themeColor="text1"/>
          <w:sz w:val="24"/>
          <w:szCs w:val="24"/>
        </w:rPr>
        <w:t>areas</w:t>
      </w:r>
      <w:r w:rsidR="00746316">
        <w:rPr>
          <w:rFonts w:ascii="Arial" w:hAnsi="Arial" w:cs="Arial"/>
          <w:color w:val="000000" w:themeColor="text1"/>
          <w:sz w:val="24"/>
          <w:szCs w:val="24"/>
        </w:rPr>
        <w:t xml:space="preserve"> having the highest level of def</w:t>
      </w:r>
      <w:r w:rsidR="00E2779F">
        <w:rPr>
          <w:rFonts w:ascii="Arial" w:hAnsi="Arial" w:cs="Arial"/>
          <w:color w:val="000000" w:themeColor="text1"/>
          <w:sz w:val="24"/>
          <w:szCs w:val="24"/>
        </w:rPr>
        <w:t>or</w:t>
      </w:r>
      <w:r w:rsidR="00746316">
        <w:rPr>
          <w:rFonts w:ascii="Arial" w:hAnsi="Arial" w:cs="Arial"/>
          <w:color w:val="000000" w:themeColor="text1"/>
          <w:sz w:val="24"/>
          <w:szCs w:val="24"/>
        </w:rPr>
        <w:t xml:space="preserve">mation. </w:t>
      </w:r>
    </w:p>
    <w:p w14:paraId="042C5247" w14:textId="77777777" w:rsidR="00E13C8E" w:rsidRDefault="00E13C8E" w:rsidP="006F6602">
      <w:pPr>
        <w:spacing w:after="0" w:line="360" w:lineRule="auto"/>
        <w:rPr>
          <w:rFonts w:ascii="Arial" w:hAnsi="Arial" w:cs="Arial"/>
          <w:color w:val="000000" w:themeColor="text1"/>
          <w:sz w:val="24"/>
          <w:szCs w:val="24"/>
        </w:rPr>
      </w:pPr>
    </w:p>
    <w:p w14:paraId="17E8F932" w14:textId="69CF5D20" w:rsidR="00E13C8E" w:rsidRDefault="00F36D63" w:rsidP="006F6602">
      <w:pPr>
        <w:spacing w:after="0" w:line="360" w:lineRule="auto"/>
        <w:rPr>
          <w:rFonts w:ascii="Arial" w:hAnsi="Arial" w:cs="Arial"/>
          <w:color w:val="000000" w:themeColor="text1"/>
          <w:sz w:val="24"/>
          <w:szCs w:val="24"/>
        </w:rPr>
      </w:pPr>
      <w:r w:rsidRPr="00D31169">
        <w:rPr>
          <w:rFonts w:ascii="Arial" w:hAnsi="Arial" w:cs="Arial"/>
          <w:color w:val="000000" w:themeColor="text1"/>
          <w:sz w:val="24"/>
          <w:szCs w:val="24"/>
        </w:rPr>
        <w:t>[Fig.</w:t>
      </w:r>
      <w:r>
        <w:rPr>
          <w:rFonts w:ascii="Arial" w:hAnsi="Arial" w:cs="Arial"/>
          <w:color w:val="000000" w:themeColor="text1"/>
          <w:sz w:val="24"/>
          <w:szCs w:val="24"/>
        </w:rPr>
        <w:t>10</w:t>
      </w:r>
      <w:r w:rsidRPr="00D31169">
        <w:rPr>
          <w:rFonts w:ascii="Arial" w:hAnsi="Arial" w:cs="Arial"/>
          <w:color w:val="000000" w:themeColor="text1"/>
          <w:sz w:val="24"/>
          <w:szCs w:val="24"/>
        </w:rPr>
        <w:t>]</w:t>
      </w:r>
      <w:r>
        <w:rPr>
          <w:rFonts w:ascii="Arial" w:hAnsi="Arial" w:cs="Arial"/>
          <w:color w:val="000000" w:themeColor="text1"/>
          <w:sz w:val="24"/>
          <w:szCs w:val="24"/>
        </w:rPr>
        <w:t xml:space="preserve"> </w:t>
      </w:r>
      <w:r w:rsidR="00E13C8E">
        <w:rPr>
          <w:rFonts w:ascii="Arial" w:hAnsi="Arial" w:cs="Arial"/>
          <w:color w:val="000000" w:themeColor="text1"/>
          <w:sz w:val="24"/>
          <w:szCs w:val="24"/>
        </w:rPr>
        <w:t xml:space="preserve">shows the view from directly behind the projectile as it travels through the Teflon plate. This gives an improved view of the damage caused and shows parts of the Teflon plate or the brass projectile having fragmented and </w:t>
      </w:r>
      <w:r w:rsidR="00D24C87">
        <w:rPr>
          <w:rFonts w:ascii="Arial" w:hAnsi="Arial" w:cs="Arial"/>
          <w:color w:val="000000" w:themeColor="text1"/>
          <w:sz w:val="24"/>
          <w:szCs w:val="24"/>
        </w:rPr>
        <w:t xml:space="preserve">moving in the opposite direction to the traveling projectile. Further analysis would need to be carried out </w:t>
      </w:r>
      <w:r w:rsidR="000F05CD">
        <w:rPr>
          <w:rFonts w:ascii="Arial" w:hAnsi="Arial" w:cs="Arial"/>
          <w:color w:val="000000" w:themeColor="text1"/>
          <w:sz w:val="24"/>
          <w:szCs w:val="24"/>
        </w:rPr>
        <w:t>to</w:t>
      </w:r>
      <w:r w:rsidR="00D24C87">
        <w:rPr>
          <w:rFonts w:ascii="Arial" w:hAnsi="Arial" w:cs="Arial"/>
          <w:color w:val="000000" w:themeColor="text1"/>
          <w:sz w:val="24"/>
          <w:szCs w:val="24"/>
        </w:rPr>
        <w:t xml:space="preserve"> confirm whether it is the </w:t>
      </w:r>
      <w:r w:rsidR="001F3D8A">
        <w:rPr>
          <w:rFonts w:ascii="Arial" w:hAnsi="Arial" w:cs="Arial"/>
          <w:color w:val="000000" w:themeColor="text1"/>
          <w:sz w:val="24"/>
          <w:szCs w:val="24"/>
        </w:rPr>
        <w:t>Teflon</w:t>
      </w:r>
      <w:r w:rsidR="00D24C87">
        <w:rPr>
          <w:rFonts w:ascii="Arial" w:hAnsi="Arial" w:cs="Arial"/>
          <w:color w:val="000000" w:themeColor="text1"/>
          <w:sz w:val="24"/>
          <w:szCs w:val="24"/>
        </w:rPr>
        <w:t xml:space="preserve"> plate or brass projectile that has fragmented on this simulation. </w:t>
      </w:r>
    </w:p>
    <w:p w14:paraId="7EC35BCA" w14:textId="77777777" w:rsidR="00F36D63" w:rsidRDefault="00E13C8E" w:rsidP="00F36D63">
      <w:pPr>
        <w:keepNext/>
        <w:spacing w:after="0" w:line="360" w:lineRule="auto"/>
        <w:jc w:val="center"/>
      </w:pPr>
      <w:r>
        <w:rPr>
          <w:noProof/>
        </w:rPr>
        <w:lastRenderedPageBreak/>
        <w:drawing>
          <wp:inline distT="0" distB="0" distL="0" distR="0" wp14:anchorId="1A9B6E60" wp14:editId="057981A6">
            <wp:extent cx="5731510" cy="2272030"/>
            <wp:effectExtent l="0" t="0" r="2540" b="0"/>
            <wp:docPr id="1593821226"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821226" name="Picture 5" descr="A screenshot of a computer&#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272030"/>
                    </a:xfrm>
                    <a:prstGeom prst="rect">
                      <a:avLst/>
                    </a:prstGeom>
                    <a:noFill/>
                    <a:ln>
                      <a:noFill/>
                    </a:ln>
                  </pic:spPr>
                </pic:pic>
              </a:graphicData>
            </a:graphic>
          </wp:inline>
        </w:drawing>
      </w:r>
    </w:p>
    <w:p w14:paraId="3A9F2396" w14:textId="3F741C81" w:rsidR="006F6602" w:rsidRDefault="00F36D63" w:rsidP="00F36D63">
      <w:pPr>
        <w:pStyle w:val="Caption"/>
        <w:jc w:val="center"/>
        <w:rPr>
          <w:rFonts w:ascii="Arial" w:hAnsi="Arial" w:cs="Arial"/>
          <w:color w:val="000000" w:themeColor="text1"/>
          <w:sz w:val="24"/>
          <w:szCs w:val="24"/>
        </w:rPr>
      </w:pPr>
      <w:r>
        <w:t xml:space="preserve">Figure </w:t>
      </w:r>
      <w:fldSimple w:instr=" SEQ Figure \* ARABIC ">
        <w:r>
          <w:rPr>
            <w:noProof/>
          </w:rPr>
          <w:t>10</w:t>
        </w:r>
      </w:fldSimple>
      <w:r>
        <w:t xml:space="preserve"> - View from behind brass projectile</w:t>
      </w:r>
    </w:p>
    <w:p w14:paraId="67389B6C" w14:textId="77777777" w:rsidR="000F05CD" w:rsidRDefault="000F05CD" w:rsidP="00E13C8E">
      <w:pPr>
        <w:spacing w:after="0" w:line="360" w:lineRule="auto"/>
        <w:jc w:val="center"/>
        <w:rPr>
          <w:rFonts w:ascii="Arial" w:hAnsi="Arial" w:cs="Arial"/>
          <w:color w:val="000000" w:themeColor="text1"/>
          <w:sz w:val="24"/>
          <w:szCs w:val="24"/>
        </w:rPr>
      </w:pPr>
    </w:p>
    <w:p w14:paraId="4411062E" w14:textId="336BD0CD" w:rsidR="000F05CD" w:rsidRDefault="00F36D63" w:rsidP="000F05CD">
      <w:pPr>
        <w:spacing w:after="0" w:line="360" w:lineRule="auto"/>
        <w:rPr>
          <w:rFonts w:ascii="Arial" w:hAnsi="Arial" w:cs="Arial"/>
          <w:color w:val="000000" w:themeColor="text1"/>
          <w:sz w:val="24"/>
          <w:szCs w:val="24"/>
        </w:rPr>
      </w:pPr>
      <w:r w:rsidRPr="00D31169">
        <w:rPr>
          <w:rFonts w:ascii="Arial" w:hAnsi="Arial" w:cs="Arial"/>
          <w:color w:val="000000" w:themeColor="text1"/>
          <w:sz w:val="24"/>
          <w:szCs w:val="24"/>
        </w:rPr>
        <w:t>[Fig.</w:t>
      </w:r>
      <w:r>
        <w:rPr>
          <w:rFonts w:ascii="Arial" w:hAnsi="Arial" w:cs="Arial"/>
          <w:color w:val="000000" w:themeColor="text1"/>
          <w:sz w:val="24"/>
          <w:szCs w:val="24"/>
        </w:rPr>
        <w:t>11</w:t>
      </w:r>
      <w:r w:rsidRPr="00D31169">
        <w:rPr>
          <w:rFonts w:ascii="Arial" w:hAnsi="Arial" w:cs="Arial"/>
          <w:color w:val="000000" w:themeColor="text1"/>
          <w:sz w:val="24"/>
          <w:szCs w:val="24"/>
        </w:rPr>
        <w:t>]</w:t>
      </w:r>
      <w:r>
        <w:rPr>
          <w:rFonts w:ascii="Arial" w:hAnsi="Arial" w:cs="Arial"/>
          <w:color w:val="000000" w:themeColor="text1"/>
          <w:sz w:val="24"/>
          <w:szCs w:val="24"/>
        </w:rPr>
        <w:t xml:space="preserve"> </w:t>
      </w:r>
      <w:r w:rsidR="001F3D8A">
        <w:rPr>
          <w:rFonts w:ascii="Arial" w:hAnsi="Arial" w:cs="Arial"/>
          <w:color w:val="000000" w:themeColor="text1"/>
          <w:sz w:val="24"/>
          <w:szCs w:val="24"/>
        </w:rPr>
        <w:t xml:space="preserve">shows the brass projectile exiting the Teflon plate and what can be physically seen is that there is a uniform deformation of the Teflon plate which has been caused by the impact. </w:t>
      </w:r>
      <w:r w:rsidR="00EA1577">
        <w:rPr>
          <w:rFonts w:ascii="Arial" w:hAnsi="Arial" w:cs="Arial"/>
          <w:color w:val="000000" w:themeColor="text1"/>
          <w:sz w:val="24"/>
          <w:szCs w:val="24"/>
        </w:rPr>
        <w:t>It is visible that t</w:t>
      </w:r>
      <w:r w:rsidR="00CB2E34">
        <w:rPr>
          <w:rFonts w:ascii="Arial" w:hAnsi="Arial" w:cs="Arial"/>
          <w:color w:val="000000" w:themeColor="text1"/>
          <w:sz w:val="24"/>
          <w:szCs w:val="24"/>
        </w:rPr>
        <w:t>he</w:t>
      </w:r>
      <w:r w:rsidR="00EA1577">
        <w:rPr>
          <w:rFonts w:ascii="Arial" w:hAnsi="Arial" w:cs="Arial"/>
          <w:color w:val="000000" w:themeColor="text1"/>
          <w:sz w:val="24"/>
          <w:szCs w:val="24"/>
        </w:rPr>
        <w:t xml:space="preserve"> projectile has struck the middle of the plate and caused uniform damage at the exit point which shows the highest deformation and this decreases as it travels further away </w:t>
      </w:r>
      <w:r w:rsidR="002B6E11">
        <w:rPr>
          <w:rFonts w:ascii="Arial" w:hAnsi="Arial" w:cs="Arial"/>
          <w:color w:val="000000" w:themeColor="text1"/>
          <w:sz w:val="24"/>
          <w:szCs w:val="24"/>
        </w:rPr>
        <w:t>toward</w:t>
      </w:r>
      <w:r w:rsidR="00EA1577">
        <w:rPr>
          <w:rFonts w:ascii="Arial" w:hAnsi="Arial" w:cs="Arial"/>
          <w:color w:val="000000" w:themeColor="text1"/>
          <w:sz w:val="24"/>
          <w:szCs w:val="24"/>
        </w:rPr>
        <w:t xml:space="preserve"> the outside </w:t>
      </w:r>
      <w:r w:rsidR="002B6E11">
        <w:rPr>
          <w:rFonts w:ascii="Arial" w:hAnsi="Arial" w:cs="Arial"/>
          <w:color w:val="000000" w:themeColor="text1"/>
          <w:sz w:val="24"/>
          <w:szCs w:val="24"/>
        </w:rPr>
        <w:t xml:space="preserve">edges. The brass projectile can be seen to have been physically damaged towards the tip of the projectile and has therefore deformed although this is assumed to be expected due to the velocity the brass projectile hit the Teflon plate at. </w:t>
      </w:r>
      <w:r w:rsidR="008B7764">
        <w:rPr>
          <w:rFonts w:ascii="Arial" w:hAnsi="Arial" w:cs="Arial"/>
          <w:color w:val="000000" w:themeColor="text1"/>
          <w:sz w:val="24"/>
          <w:szCs w:val="24"/>
        </w:rPr>
        <w:t xml:space="preserve">As previously </w:t>
      </w:r>
      <w:r w:rsidR="00CB2E34">
        <w:rPr>
          <w:rFonts w:ascii="Arial" w:hAnsi="Arial" w:cs="Arial"/>
          <w:color w:val="000000" w:themeColor="text1"/>
          <w:sz w:val="24"/>
          <w:szCs w:val="24"/>
        </w:rPr>
        <w:t>mentioned,</w:t>
      </w:r>
      <w:r w:rsidR="008B7764">
        <w:rPr>
          <w:rFonts w:ascii="Arial" w:hAnsi="Arial" w:cs="Arial"/>
          <w:color w:val="000000" w:themeColor="text1"/>
          <w:sz w:val="24"/>
          <w:szCs w:val="24"/>
        </w:rPr>
        <w:t xml:space="preserve"> it is not clear if the brass projectile or Teflon plate has </w:t>
      </w:r>
      <w:r w:rsidR="005F0327">
        <w:rPr>
          <w:rFonts w:ascii="Arial" w:hAnsi="Arial" w:cs="Arial"/>
          <w:color w:val="000000" w:themeColor="text1"/>
          <w:sz w:val="24"/>
          <w:szCs w:val="24"/>
        </w:rPr>
        <w:t>fragmented,</w:t>
      </w:r>
      <w:r w:rsidR="008B7764">
        <w:rPr>
          <w:rFonts w:ascii="Arial" w:hAnsi="Arial" w:cs="Arial"/>
          <w:color w:val="000000" w:themeColor="text1"/>
          <w:sz w:val="24"/>
          <w:szCs w:val="24"/>
        </w:rPr>
        <w:t xml:space="preserve"> and further simulations would need to be carried out to confirm this. </w:t>
      </w:r>
    </w:p>
    <w:p w14:paraId="661F93B0" w14:textId="77777777" w:rsidR="001F3D8A" w:rsidRDefault="001F3D8A" w:rsidP="000F05CD">
      <w:pPr>
        <w:spacing w:after="0" w:line="360" w:lineRule="auto"/>
        <w:rPr>
          <w:rFonts w:ascii="Arial" w:hAnsi="Arial" w:cs="Arial"/>
          <w:color w:val="000000" w:themeColor="text1"/>
          <w:sz w:val="24"/>
          <w:szCs w:val="24"/>
        </w:rPr>
      </w:pPr>
    </w:p>
    <w:p w14:paraId="5D600E5B" w14:textId="77777777" w:rsidR="00F36D63" w:rsidRDefault="001F3D8A" w:rsidP="00F36D63">
      <w:pPr>
        <w:keepNext/>
        <w:spacing w:after="0" w:line="360" w:lineRule="auto"/>
        <w:jc w:val="center"/>
      </w:pPr>
      <w:r>
        <w:rPr>
          <w:noProof/>
        </w:rPr>
        <w:drawing>
          <wp:inline distT="0" distB="0" distL="0" distR="0" wp14:anchorId="5F86FDE3" wp14:editId="284099DD">
            <wp:extent cx="5731510" cy="2272030"/>
            <wp:effectExtent l="0" t="0" r="2540" b="0"/>
            <wp:docPr id="865047858"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47858" name="Picture 6" descr="Graphical user interface, application&#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272030"/>
                    </a:xfrm>
                    <a:prstGeom prst="rect">
                      <a:avLst/>
                    </a:prstGeom>
                    <a:noFill/>
                    <a:ln>
                      <a:noFill/>
                    </a:ln>
                  </pic:spPr>
                </pic:pic>
              </a:graphicData>
            </a:graphic>
          </wp:inline>
        </w:drawing>
      </w:r>
    </w:p>
    <w:p w14:paraId="76D2BCB8" w14:textId="1EE044B2" w:rsidR="001F3D8A" w:rsidRDefault="00F36D63" w:rsidP="00F36D63">
      <w:pPr>
        <w:pStyle w:val="Caption"/>
        <w:jc w:val="center"/>
        <w:rPr>
          <w:rFonts w:ascii="Arial" w:hAnsi="Arial" w:cs="Arial"/>
          <w:color w:val="000000" w:themeColor="text1"/>
          <w:sz w:val="24"/>
          <w:szCs w:val="24"/>
        </w:rPr>
      </w:pPr>
      <w:r>
        <w:t xml:space="preserve">Figure </w:t>
      </w:r>
      <w:fldSimple w:instr=" SEQ Figure \* ARABIC ">
        <w:r>
          <w:rPr>
            <w:noProof/>
          </w:rPr>
          <w:t>11</w:t>
        </w:r>
      </w:fldSimple>
      <w:r>
        <w:t xml:space="preserve"> - Front view of Teflon Plate</w:t>
      </w:r>
    </w:p>
    <w:p w14:paraId="364F0470" w14:textId="77777777" w:rsidR="005F0327" w:rsidRDefault="005F0327" w:rsidP="001F3D8A">
      <w:pPr>
        <w:spacing w:after="0" w:line="360" w:lineRule="auto"/>
        <w:jc w:val="center"/>
        <w:rPr>
          <w:rFonts w:ascii="Arial" w:hAnsi="Arial" w:cs="Arial"/>
          <w:color w:val="000000" w:themeColor="text1"/>
          <w:sz w:val="24"/>
          <w:szCs w:val="24"/>
        </w:rPr>
      </w:pPr>
    </w:p>
    <w:p w14:paraId="4D6B5331" w14:textId="2E88FBD2" w:rsidR="005F0327" w:rsidRDefault="00F36D63" w:rsidP="005F0327">
      <w:pPr>
        <w:spacing w:after="0" w:line="360" w:lineRule="auto"/>
        <w:rPr>
          <w:rFonts w:ascii="Arial" w:hAnsi="Arial" w:cs="Arial"/>
          <w:color w:val="000000" w:themeColor="text1"/>
          <w:sz w:val="24"/>
          <w:szCs w:val="24"/>
        </w:rPr>
      </w:pPr>
      <w:r w:rsidRPr="00D31169">
        <w:rPr>
          <w:rFonts w:ascii="Arial" w:hAnsi="Arial" w:cs="Arial"/>
          <w:color w:val="000000" w:themeColor="text1"/>
          <w:sz w:val="24"/>
          <w:szCs w:val="24"/>
        </w:rPr>
        <w:lastRenderedPageBreak/>
        <w:t>[Fig.</w:t>
      </w:r>
      <w:r>
        <w:rPr>
          <w:rFonts w:ascii="Arial" w:hAnsi="Arial" w:cs="Arial"/>
          <w:color w:val="000000" w:themeColor="text1"/>
          <w:sz w:val="24"/>
          <w:szCs w:val="24"/>
        </w:rPr>
        <w:t>12</w:t>
      </w:r>
      <w:r w:rsidRPr="00D31169">
        <w:rPr>
          <w:rFonts w:ascii="Arial" w:hAnsi="Arial" w:cs="Arial"/>
          <w:color w:val="000000" w:themeColor="text1"/>
          <w:sz w:val="24"/>
          <w:szCs w:val="24"/>
        </w:rPr>
        <w:t>]</w:t>
      </w:r>
      <w:r>
        <w:rPr>
          <w:rFonts w:ascii="Arial" w:hAnsi="Arial" w:cs="Arial"/>
          <w:color w:val="000000" w:themeColor="text1"/>
          <w:sz w:val="24"/>
          <w:szCs w:val="24"/>
        </w:rPr>
        <w:t xml:space="preserve"> </w:t>
      </w:r>
      <w:r w:rsidR="005F0327">
        <w:rPr>
          <w:rFonts w:ascii="Arial" w:hAnsi="Arial" w:cs="Arial"/>
          <w:color w:val="000000" w:themeColor="text1"/>
          <w:sz w:val="24"/>
          <w:szCs w:val="24"/>
        </w:rPr>
        <w:t xml:space="preserve">shows the Teflon plate in half during impact as the brass projectile travels through. As previously mentioned, it shows the that the entry and exit areas has the most damage although it can be assumed from this that there is less damage around the entry area and more damage at the exit area. This could be due to the velocity being greater at the point of impact and gradually losing velocity as it travels through the Teflon plate. </w:t>
      </w:r>
      <w:r w:rsidR="00524BB0">
        <w:rPr>
          <w:rFonts w:ascii="Arial" w:hAnsi="Arial" w:cs="Arial"/>
          <w:color w:val="000000" w:themeColor="text1"/>
          <w:sz w:val="24"/>
          <w:szCs w:val="24"/>
        </w:rPr>
        <w:t xml:space="preserve">This theory can be backed up by forensic science in bullet entry and exit wounds that shows the entry wound to be smaller but </w:t>
      </w:r>
      <w:r w:rsidR="00346771">
        <w:rPr>
          <w:rFonts w:ascii="Arial" w:hAnsi="Arial" w:cs="Arial"/>
          <w:color w:val="000000" w:themeColor="text1"/>
          <w:sz w:val="24"/>
          <w:szCs w:val="24"/>
        </w:rPr>
        <w:t xml:space="preserve">the </w:t>
      </w:r>
      <w:r w:rsidR="00524BB0">
        <w:rPr>
          <w:rFonts w:ascii="Arial" w:hAnsi="Arial" w:cs="Arial"/>
          <w:color w:val="000000" w:themeColor="text1"/>
          <w:sz w:val="24"/>
          <w:szCs w:val="24"/>
        </w:rPr>
        <w:t xml:space="preserve">exit wound to be greater due to the bullet slowing down and coming into contact with various tissue and body parts slowing the trajectory of the bullet as it exits the body </w:t>
      </w:r>
      <w:sdt>
        <w:sdtPr>
          <w:rPr>
            <w:rFonts w:ascii="Arial" w:hAnsi="Arial" w:cs="Arial"/>
            <w:color w:val="000000" w:themeColor="text1"/>
            <w:sz w:val="24"/>
            <w:szCs w:val="24"/>
          </w:rPr>
          <w:id w:val="-161319130"/>
          <w:citation/>
        </w:sdtPr>
        <w:sdtContent>
          <w:r w:rsidR="00524BB0">
            <w:rPr>
              <w:rFonts w:ascii="Arial" w:hAnsi="Arial" w:cs="Arial"/>
              <w:color w:val="000000" w:themeColor="text1"/>
              <w:sz w:val="24"/>
              <w:szCs w:val="24"/>
            </w:rPr>
            <w:fldChar w:fldCharType="begin"/>
          </w:r>
          <w:r w:rsidR="00524BB0">
            <w:rPr>
              <w:rFonts w:ascii="Arial" w:hAnsi="Arial" w:cs="Arial"/>
              <w:color w:val="000000" w:themeColor="text1"/>
              <w:sz w:val="24"/>
              <w:szCs w:val="24"/>
            </w:rPr>
            <w:instrText xml:space="preserve"> CITATION Cla23 \l 2057 </w:instrText>
          </w:r>
          <w:r w:rsidR="00524BB0">
            <w:rPr>
              <w:rFonts w:ascii="Arial" w:hAnsi="Arial" w:cs="Arial"/>
              <w:color w:val="000000" w:themeColor="text1"/>
              <w:sz w:val="24"/>
              <w:szCs w:val="24"/>
            </w:rPr>
            <w:fldChar w:fldCharType="separate"/>
          </w:r>
          <w:r w:rsidR="00482787" w:rsidRPr="00482787">
            <w:rPr>
              <w:rFonts w:ascii="Arial" w:hAnsi="Arial" w:cs="Arial"/>
              <w:noProof/>
              <w:color w:val="000000" w:themeColor="text1"/>
              <w:sz w:val="24"/>
              <w:szCs w:val="24"/>
            </w:rPr>
            <w:t>[17]</w:t>
          </w:r>
          <w:r w:rsidR="00524BB0">
            <w:rPr>
              <w:rFonts w:ascii="Arial" w:hAnsi="Arial" w:cs="Arial"/>
              <w:color w:val="000000" w:themeColor="text1"/>
              <w:sz w:val="24"/>
              <w:szCs w:val="24"/>
            </w:rPr>
            <w:fldChar w:fldCharType="end"/>
          </w:r>
        </w:sdtContent>
      </w:sdt>
      <w:r w:rsidR="00524BB0">
        <w:rPr>
          <w:rFonts w:ascii="Arial" w:hAnsi="Arial" w:cs="Arial"/>
          <w:color w:val="000000" w:themeColor="text1"/>
          <w:sz w:val="24"/>
          <w:szCs w:val="24"/>
        </w:rPr>
        <w:t xml:space="preserve">. </w:t>
      </w:r>
    </w:p>
    <w:p w14:paraId="3E65AF95" w14:textId="77777777" w:rsidR="005F0327" w:rsidRDefault="005F0327" w:rsidP="005F0327">
      <w:pPr>
        <w:spacing w:after="0" w:line="360" w:lineRule="auto"/>
        <w:rPr>
          <w:rFonts w:ascii="Arial" w:hAnsi="Arial" w:cs="Arial"/>
          <w:color w:val="000000" w:themeColor="text1"/>
          <w:sz w:val="24"/>
          <w:szCs w:val="24"/>
        </w:rPr>
      </w:pPr>
    </w:p>
    <w:p w14:paraId="2E508115" w14:textId="77777777" w:rsidR="00F36D63" w:rsidRDefault="005F0327" w:rsidP="00F36D63">
      <w:pPr>
        <w:keepNext/>
        <w:spacing w:after="0" w:line="360" w:lineRule="auto"/>
        <w:jc w:val="center"/>
      </w:pPr>
      <w:r>
        <w:rPr>
          <w:noProof/>
        </w:rPr>
        <w:drawing>
          <wp:inline distT="0" distB="0" distL="0" distR="0" wp14:anchorId="1D955D98" wp14:editId="0197B066">
            <wp:extent cx="5731510" cy="2272030"/>
            <wp:effectExtent l="0" t="0" r="2540" b="0"/>
            <wp:docPr id="813759294"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759294" name="Picture 8" descr="A screenshot of a computer&#10;&#10;Description automatically generated with medium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72030"/>
                    </a:xfrm>
                    <a:prstGeom prst="rect">
                      <a:avLst/>
                    </a:prstGeom>
                    <a:noFill/>
                    <a:ln>
                      <a:noFill/>
                    </a:ln>
                  </pic:spPr>
                </pic:pic>
              </a:graphicData>
            </a:graphic>
          </wp:inline>
        </w:drawing>
      </w:r>
    </w:p>
    <w:p w14:paraId="5054BFE7" w14:textId="6B63DF16" w:rsidR="005F0327" w:rsidRDefault="00F36D63" w:rsidP="00F36D63">
      <w:pPr>
        <w:pStyle w:val="Caption"/>
        <w:jc w:val="center"/>
        <w:rPr>
          <w:rFonts w:ascii="Arial" w:hAnsi="Arial" w:cs="Arial"/>
          <w:color w:val="000000" w:themeColor="text1"/>
          <w:sz w:val="24"/>
          <w:szCs w:val="24"/>
        </w:rPr>
      </w:pPr>
      <w:r>
        <w:t xml:space="preserve">Figure </w:t>
      </w:r>
      <w:fldSimple w:instr=" SEQ Figure \* ARABIC ">
        <w:r>
          <w:rPr>
            <w:noProof/>
          </w:rPr>
          <w:t>12</w:t>
        </w:r>
      </w:fldSimple>
      <w:r>
        <w:t xml:space="preserve"> - Teflon plate in half</w:t>
      </w:r>
    </w:p>
    <w:p w14:paraId="3923DD88" w14:textId="77777777" w:rsidR="004D3292" w:rsidRDefault="004D3292" w:rsidP="005F0327">
      <w:pPr>
        <w:spacing w:after="0" w:line="360" w:lineRule="auto"/>
        <w:jc w:val="center"/>
        <w:rPr>
          <w:rFonts w:ascii="Arial" w:hAnsi="Arial" w:cs="Arial"/>
          <w:color w:val="000000" w:themeColor="text1"/>
          <w:sz w:val="24"/>
          <w:szCs w:val="24"/>
        </w:rPr>
      </w:pPr>
    </w:p>
    <w:p w14:paraId="52EA1632" w14:textId="32A07625" w:rsidR="00D77469" w:rsidRDefault="004D3292" w:rsidP="004D3292">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second simulation was similar to the first although the projectile was changed from brass to a Lead projectile traveling at the same velocity (750 m/s). </w:t>
      </w:r>
      <w:r w:rsidR="00F36D63" w:rsidRPr="00D31169">
        <w:rPr>
          <w:rFonts w:ascii="Arial" w:hAnsi="Arial" w:cs="Arial"/>
          <w:color w:val="000000" w:themeColor="text1"/>
          <w:sz w:val="24"/>
          <w:szCs w:val="24"/>
        </w:rPr>
        <w:t>[Fig.</w:t>
      </w:r>
      <w:r w:rsidR="00F36D63">
        <w:rPr>
          <w:rFonts w:ascii="Arial" w:hAnsi="Arial" w:cs="Arial"/>
          <w:color w:val="000000" w:themeColor="text1"/>
          <w:sz w:val="24"/>
          <w:szCs w:val="24"/>
        </w:rPr>
        <w:t>13</w:t>
      </w:r>
      <w:r w:rsidR="00F36D63" w:rsidRPr="00D31169">
        <w:rPr>
          <w:rFonts w:ascii="Arial" w:hAnsi="Arial" w:cs="Arial"/>
          <w:color w:val="000000" w:themeColor="text1"/>
          <w:sz w:val="24"/>
          <w:szCs w:val="24"/>
        </w:rPr>
        <w:t>]</w:t>
      </w:r>
      <w:r w:rsidR="00F36D63">
        <w:rPr>
          <w:rFonts w:ascii="Arial" w:hAnsi="Arial" w:cs="Arial"/>
          <w:color w:val="000000" w:themeColor="text1"/>
          <w:sz w:val="24"/>
          <w:szCs w:val="24"/>
        </w:rPr>
        <w:t xml:space="preserve"> </w:t>
      </w:r>
      <w:r w:rsidR="00D77469">
        <w:rPr>
          <w:rFonts w:ascii="Arial" w:hAnsi="Arial" w:cs="Arial"/>
          <w:color w:val="000000" w:themeColor="text1"/>
          <w:sz w:val="24"/>
          <w:szCs w:val="24"/>
        </w:rPr>
        <w:t xml:space="preserve">shows that the Lead projectile has very easily </w:t>
      </w:r>
      <w:r w:rsidR="00F36D63">
        <w:rPr>
          <w:rFonts w:ascii="Arial" w:hAnsi="Arial" w:cs="Arial"/>
          <w:color w:val="000000" w:themeColor="text1"/>
          <w:sz w:val="24"/>
          <w:szCs w:val="24"/>
        </w:rPr>
        <w:t>travelled</w:t>
      </w:r>
      <w:r w:rsidR="00D77469">
        <w:rPr>
          <w:rFonts w:ascii="Arial" w:hAnsi="Arial" w:cs="Arial"/>
          <w:color w:val="000000" w:themeColor="text1"/>
          <w:sz w:val="24"/>
          <w:szCs w:val="24"/>
        </w:rPr>
        <w:t xml:space="preserve"> through the Teflon plate while causing minimal damage to the projectile itself but causing pretty major damage to the Teflon plate. </w:t>
      </w:r>
      <w:r w:rsidR="00935223">
        <w:rPr>
          <w:rFonts w:ascii="Arial" w:hAnsi="Arial" w:cs="Arial"/>
          <w:color w:val="000000" w:themeColor="text1"/>
          <w:sz w:val="24"/>
          <w:szCs w:val="24"/>
        </w:rPr>
        <w:t xml:space="preserve">An interesting spectacle from this shows the entry area to have greater damage </w:t>
      </w:r>
      <w:r w:rsidR="00FF50A3">
        <w:rPr>
          <w:rFonts w:ascii="Arial" w:hAnsi="Arial" w:cs="Arial"/>
          <w:color w:val="000000" w:themeColor="text1"/>
          <w:sz w:val="24"/>
          <w:szCs w:val="24"/>
        </w:rPr>
        <w:t>than</w:t>
      </w:r>
      <w:r w:rsidR="00935223">
        <w:rPr>
          <w:rFonts w:ascii="Arial" w:hAnsi="Arial" w:cs="Arial"/>
          <w:color w:val="000000" w:themeColor="text1"/>
          <w:sz w:val="24"/>
          <w:szCs w:val="24"/>
        </w:rPr>
        <w:t xml:space="preserve"> the exit area. </w:t>
      </w:r>
      <w:r w:rsidR="00FF50A3">
        <w:rPr>
          <w:rFonts w:ascii="Arial" w:hAnsi="Arial" w:cs="Arial"/>
          <w:color w:val="000000" w:themeColor="text1"/>
          <w:sz w:val="24"/>
          <w:szCs w:val="24"/>
        </w:rPr>
        <w:t>This is a different pattern that was seen in the first simulation.</w:t>
      </w:r>
      <w:r w:rsidR="00A81A42">
        <w:rPr>
          <w:rFonts w:ascii="Arial" w:hAnsi="Arial" w:cs="Arial"/>
          <w:color w:val="000000" w:themeColor="text1"/>
          <w:sz w:val="24"/>
          <w:szCs w:val="24"/>
        </w:rPr>
        <w:t xml:space="preserve"> What can be easily recognised is that the Lead projectile has stayed intact and hasn’t suffered as much deformation as the brass projectile achieved. The Teflon plate in this simulation has fragmented and pieces of the plate can be seen to have gone in the direction of the traveling projectile and also in the opposite direction. </w:t>
      </w:r>
    </w:p>
    <w:p w14:paraId="5CE6B985" w14:textId="77777777" w:rsidR="00F36D63" w:rsidRDefault="00D77469" w:rsidP="00F36D63">
      <w:pPr>
        <w:keepNext/>
        <w:spacing w:after="0" w:line="360" w:lineRule="auto"/>
      </w:pPr>
      <w:r>
        <w:rPr>
          <w:noProof/>
        </w:rPr>
        <w:lastRenderedPageBreak/>
        <w:drawing>
          <wp:inline distT="0" distB="0" distL="0" distR="0" wp14:anchorId="7A6B3616" wp14:editId="2DD52725">
            <wp:extent cx="5731510" cy="2218055"/>
            <wp:effectExtent l="0" t="0" r="2540" b="0"/>
            <wp:docPr id="1189853634"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853634" name="Picture 9" descr="A screenshot of a computer&#10;&#10;Description automatically generated with medium confide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218055"/>
                    </a:xfrm>
                    <a:prstGeom prst="rect">
                      <a:avLst/>
                    </a:prstGeom>
                    <a:noFill/>
                    <a:ln>
                      <a:noFill/>
                    </a:ln>
                  </pic:spPr>
                </pic:pic>
              </a:graphicData>
            </a:graphic>
          </wp:inline>
        </w:drawing>
      </w:r>
    </w:p>
    <w:p w14:paraId="4CCF32EE" w14:textId="0BC4CCFE" w:rsidR="00D77469" w:rsidRDefault="00F36D63" w:rsidP="00F36D63">
      <w:pPr>
        <w:pStyle w:val="Caption"/>
        <w:ind w:left="2880"/>
        <w:rPr>
          <w:rFonts w:ascii="Arial" w:hAnsi="Arial" w:cs="Arial"/>
          <w:color w:val="000000" w:themeColor="text1"/>
          <w:sz w:val="24"/>
          <w:szCs w:val="24"/>
        </w:rPr>
      </w:pPr>
      <w:r>
        <w:t xml:space="preserve">Figure </w:t>
      </w:r>
      <w:fldSimple w:instr=" SEQ Figure \* ARABIC ">
        <w:r>
          <w:rPr>
            <w:noProof/>
          </w:rPr>
          <w:t>13</w:t>
        </w:r>
      </w:fldSimple>
      <w:r>
        <w:t xml:space="preserve"> - Lead projectile with Teflon Plate</w:t>
      </w:r>
    </w:p>
    <w:p w14:paraId="17EC5398" w14:textId="7C0BB0C0" w:rsidR="00CF4C92" w:rsidRDefault="00F36D63" w:rsidP="004D3292">
      <w:pPr>
        <w:spacing w:after="0" w:line="360" w:lineRule="auto"/>
        <w:rPr>
          <w:rFonts w:ascii="Arial" w:hAnsi="Arial" w:cs="Arial"/>
          <w:color w:val="000000" w:themeColor="text1"/>
          <w:sz w:val="24"/>
          <w:szCs w:val="24"/>
        </w:rPr>
      </w:pPr>
      <w:r w:rsidRPr="00D31169">
        <w:rPr>
          <w:rFonts w:ascii="Arial" w:hAnsi="Arial" w:cs="Arial"/>
          <w:color w:val="000000" w:themeColor="text1"/>
          <w:sz w:val="24"/>
          <w:szCs w:val="24"/>
        </w:rPr>
        <w:t>[Fig.</w:t>
      </w:r>
      <w:r>
        <w:rPr>
          <w:rFonts w:ascii="Arial" w:hAnsi="Arial" w:cs="Arial"/>
          <w:color w:val="000000" w:themeColor="text1"/>
          <w:sz w:val="24"/>
          <w:szCs w:val="24"/>
        </w:rPr>
        <w:t>14</w:t>
      </w:r>
      <w:r w:rsidRPr="00D31169">
        <w:rPr>
          <w:rFonts w:ascii="Arial" w:hAnsi="Arial" w:cs="Arial"/>
          <w:color w:val="000000" w:themeColor="text1"/>
          <w:sz w:val="24"/>
          <w:szCs w:val="24"/>
        </w:rPr>
        <w:t>]</w:t>
      </w:r>
      <w:r>
        <w:rPr>
          <w:rFonts w:ascii="Arial" w:hAnsi="Arial" w:cs="Arial"/>
          <w:color w:val="000000" w:themeColor="text1"/>
          <w:sz w:val="24"/>
          <w:szCs w:val="24"/>
        </w:rPr>
        <w:t xml:space="preserve"> </w:t>
      </w:r>
      <w:r w:rsidR="00CF4C92">
        <w:rPr>
          <w:rFonts w:ascii="Arial" w:hAnsi="Arial" w:cs="Arial"/>
          <w:color w:val="000000" w:themeColor="text1"/>
          <w:sz w:val="24"/>
          <w:szCs w:val="24"/>
        </w:rPr>
        <w:t xml:space="preserve">gives a greater demonstration of the damage caused by the Lead projectile striking the Teflon plate. There is greater deformation displayed as the Lead projectile enters the Teflon plate than when it exits. </w:t>
      </w:r>
      <w:r w:rsidR="009A68EF">
        <w:rPr>
          <w:rFonts w:ascii="Arial" w:hAnsi="Arial" w:cs="Arial"/>
          <w:color w:val="000000" w:themeColor="text1"/>
          <w:sz w:val="24"/>
          <w:szCs w:val="24"/>
        </w:rPr>
        <w:t xml:space="preserve">It is unclear at the time this report was generated why there is greater damage on entry than there was on </w:t>
      </w:r>
      <w:r w:rsidR="006A7E85">
        <w:rPr>
          <w:rFonts w:ascii="Arial" w:hAnsi="Arial" w:cs="Arial"/>
          <w:color w:val="000000" w:themeColor="text1"/>
          <w:sz w:val="24"/>
          <w:szCs w:val="24"/>
        </w:rPr>
        <w:t>exit,</w:t>
      </w:r>
      <w:r w:rsidR="009A68EF">
        <w:rPr>
          <w:rFonts w:ascii="Arial" w:hAnsi="Arial" w:cs="Arial"/>
          <w:color w:val="000000" w:themeColor="text1"/>
          <w:sz w:val="24"/>
          <w:szCs w:val="24"/>
        </w:rPr>
        <w:t xml:space="preserve"> but it would be recommended that further simulations should be carried out to confirm results and compare where applicable. </w:t>
      </w:r>
    </w:p>
    <w:p w14:paraId="391D11E1" w14:textId="77777777" w:rsidR="00F36D63" w:rsidRDefault="00CF4C92" w:rsidP="00F36D63">
      <w:pPr>
        <w:keepNext/>
        <w:spacing w:after="0" w:line="360" w:lineRule="auto"/>
        <w:jc w:val="center"/>
      </w:pPr>
      <w:r>
        <w:rPr>
          <w:noProof/>
        </w:rPr>
        <w:drawing>
          <wp:inline distT="0" distB="0" distL="0" distR="0" wp14:anchorId="4470BC08" wp14:editId="00B1C405">
            <wp:extent cx="5731510" cy="2218055"/>
            <wp:effectExtent l="0" t="0" r="2540" b="0"/>
            <wp:docPr id="1827421288" name="Picture 1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421288" name="Picture 10" descr="A screenshot of a video gam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218055"/>
                    </a:xfrm>
                    <a:prstGeom prst="rect">
                      <a:avLst/>
                    </a:prstGeom>
                    <a:noFill/>
                    <a:ln>
                      <a:noFill/>
                    </a:ln>
                  </pic:spPr>
                </pic:pic>
              </a:graphicData>
            </a:graphic>
          </wp:inline>
        </w:drawing>
      </w:r>
    </w:p>
    <w:p w14:paraId="695A0293" w14:textId="53C31D8E" w:rsidR="00CF4C92" w:rsidRDefault="00F36D63" w:rsidP="00F36D63">
      <w:pPr>
        <w:pStyle w:val="Caption"/>
        <w:jc w:val="center"/>
        <w:rPr>
          <w:rFonts w:ascii="Arial" w:hAnsi="Arial" w:cs="Arial"/>
          <w:color w:val="000000" w:themeColor="text1"/>
          <w:sz w:val="24"/>
          <w:szCs w:val="24"/>
        </w:rPr>
      </w:pPr>
      <w:r>
        <w:t xml:space="preserve">Figure </w:t>
      </w:r>
      <w:fldSimple w:instr=" SEQ Figure \* ARABIC ">
        <w:r>
          <w:rPr>
            <w:noProof/>
          </w:rPr>
          <w:t>14</w:t>
        </w:r>
      </w:fldSimple>
      <w:r>
        <w:t xml:space="preserve"> - Side view</w:t>
      </w:r>
    </w:p>
    <w:p w14:paraId="603A6E55" w14:textId="420B8A81" w:rsidR="006A7E85" w:rsidRPr="00EE0214" w:rsidRDefault="006A7E85" w:rsidP="004D3292">
      <w:pPr>
        <w:spacing w:after="0" w:line="360" w:lineRule="auto"/>
        <w:rPr>
          <w:rFonts w:ascii="Arial" w:hAnsi="Arial" w:cs="Arial"/>
          <w:color w:val="000000" w:themeColor="text1"/>
          <w:sz w:val="24"/>
          <w:szCs w:val="24"/>
        </w:rPr>
      </w:pPr>
      <w:r>
        <w:rPr>
          <w:rFonts w:ascii="Arial" w:hAnsi="Arial" w:cs="Arial"/>
          <w:color w:val="000000" w:themeColor="text1"/>
          <w:sz w:val="24"/>
          <w:szCs w:val="24"/>
        </w:rPr>
        <w:t>It would be recommended that further simulations should be carried out which would be similar to the second simulation to see if they have the same issue of a larger entry area than the exit. There could be many factors as to why this occurred, for example, incorrect mesh sizing, incorrect material properties, velocity issue, and overall design of the projectile</w:t>
      </w:r>
      <w:r w:rsidR="00AD63EB">
        <w:rPr>
          <w:rFonts w:ascii="Arial" w:hAnsi="Arial" w:cs="Arial"/>
          <w:color w:val="000000" w:themeColor="text1"/>
          <w:sz w:val="24"/>
          <w:szCs w:val="24"/>
        </w:rPr>
        <w:t xml:space="preserve"> and armour plate. In real world scenario Teflon would not be used as an armour plate as it is usually used as a nylon-type fabric on the outside of the vest or plate. Kevlar would be the ideal material to be used as an armour or bulletproof plate.  </w:t>
      </w:r>
    </w:p>
    <w:p w14:paraId="0AACE6C7" w14:textId="1A021ACC" w:rsidR="00EE0214" w:rsidRDefault="00EE0214" w:rsidP="00EE0214">
      <w:pPr>
        <w:pStyle w:val="ListParagraph"/>
        <w:numPr>
          <w:ilvl w:val="0"/>
          <w:numId w:val="29"/>
        </w:numPr>
        <w:spacing w:after="0" w:line="360" w:lineRule="auto"/>
        <w:rPr>
          <w:rFonts w:ascii="Arial" w:hAnsi="Arial" w:cs="Arial"/>
          <w:b/>
          <w:bCs/>
          <w:color w:val="000000" w:themeColor="text1"/>
          <w:sz w:val="32"/>
          <w:szCs w:val="32"/>
        </w:rPr>
      </w:pPr>
      <w:r w:rsidRPr="00EE0214">
        <w:rPr>
          <w:rFonts w:ascii="Arial" w:hAnsi="Arial" w:cs="Arial"/>
          <w:b/>
          <w:bCs/>
          <w:color w:val="000000" w:themeColor="text1"/>
          <w:sz w:val="32"/>
          <w:szCs w:val="32"/>
        </w:rPr>
        <w:lastRenderedPageBreak/>
        <w:t>Conclusion</w:t>
      </w:r>
    </w:p>
    <w:p w14:paraId="497BE31F" w14:textId="0D1A8957" w:rsidR="008C50FD" w:rsidRDefault="00764EE7" w:rsidP="00764EE7">
      <w:pPr>
        <w:spacing w:after="0" w:line="360" w:lineRule="auto"/>
        <w:rPr>
          <w:rFonts w:ascii="Arial" w:hAnsi="Arial" w:cs="Arial"/>
          <w:color w:val="000000" w:themeColor="text1"/>
          <w:sz w:val="24"/>
          <w:szCs w:val="24"/>
        </w:rPr>
      </w:pPr>
      <w:r>
        <w:rPr>
          <w:rFonts w:ascii="Arial" w:hAnsi="Arial" w:cs="Arial"/>
          <w:color w:val="000000" w:themeColor="text1"/>
          <w:sz w:val="24"/>
          <w:szCs w:val="24"/>
        </w:rPr>
        <w:t>From the simulations carried out for this report</w:t>
      </w:r>
      <w:r w:rsidR="000A6C78">
        <w:rPr>
          <w:rFonts w:ascii="Arial" w:hAnsi="Arial" w:cs="Arial"/>
          <w:color w:val="000000" w:themeColor="text1"/>
          <w:sz w:val="24"/>
          <w:szCs w:val="24"/>
        </w:rPr>
        <w:t xml:space="preserve"> using CAE software,</w:t>
      </w:r>
      <w:r>
        <w:rPr>
          <w:rFonts w:ascii="Arial" w:hAnsi="Arial" w:cs="Arial"/>
          <w:color w:val="000000" w:themeColor="text1"/>
          <w:sz w:val="24"/>
          <w:szCs w:val="24"/>
        </w:rPr>
        <w:t xml:space="preserve"> it can be assumed that they were </w:t>
      </w:r>
      <w:r w:rsidR="000A6C78">
        <w:rPr>
          <w:rFonts w:ascii="Arial" w:hAnsi="Arial" w:cs="Arial"/>
          <w:color w:val="000000" w:themeColor="text1"/>
          <w:sz w:val="24"/>
          <w:szCs w:val="24"/>
        </w:rPr>
        <w:t>effective,</w:t>
      </w:r>
      <w:r>
        <w:rPr>
          <w:rFonts w:ascii="Arial" w:hAnsi="Arial" w:cs="Arial"/>
          <w:color w:val="000000" w:themeColor="text1"/>
          <w:sz w:val="24"/>
          <w:szCs w:val="24"/>
        </w:rPr>
        <w:t xml:space="preserve"> </w:t>
      </w:r>
      <w:r w:rsidR="000A6C78">
        <w:rPr>
          <w:rFonts w:ascii="Arial" w:hAnsi="Arial" w:cs="Arial"/>
          <w:color w:val="000000" w:themeColor="text1"/>
          <w:sz w:val="24"/>
          <w:szCs w:val="24"/>
        </w:rPr>
        <w:t xml:space="preserve">and they resulted in a simulation that was to be expected. For the first simulation, a brass projectile with a velocity of 750 m/s was launched toward a Teflon armour plate. An assumption was made prior to this simulation taking place that based on the material properties selected and velocity that the projectile would penetrate the armour plate with a view that it should also enter the plate and exit within the parameters set within the simulation. </w:t>
      </w:r>
      <w:r w:rsidR="0052396D">
        <w:rPr>
          <w:rFonts w:ascii="Arial" w:hAnsi="Arial" w:cs="Arial"/>
          <w:color w:val="000000" w:themeColor="text1"/>
          <w:sz w:val="24"/>
          <w:szCs w:val="24"/>
        </w:rPr>
        <w:t xml:space="preserve">This was found to be an accurate assumption as it did in fact take place. </w:t>
      </w:r>
      <w:r w:rsidR="000A724F">
        <w:rPr>
          <w:rFonts w:ascii="Arial" w:hAnsi="Arial" w:cs="Arial"/>
          <w:color w:val="000000" w:themeColor="text1"/>
          <w:sz w:val="24"/>
          <w:szCs w:val="24"/>
        </w:rPr>
        <w:t xml:space="preserve">The deformation of the Teflon plate was </w:t>
      </w:r>
      <w:r w:rsidR="007F1E79">
        <w:rPr>
          <w:rFonts w:ascii="Arial" w:hAnsi="Arial" w:cs="Arial"/>
          <w:color w:val="000000" w:themeColor="text1"/>
          <w:sz w:val="24"/>
          <w:szCs w:val="24"/>
        </w:rPr>
        <w:t>as expected with a uniform entry and exit area. Previously as discussed in this report it was reported that an entry hole should differ from the exit hole and in this simulation, this was an accurate representation.</w:t>
      </w:r>
      <w:r w:rsidR="00470F30">
        <w:rPr>
          <w:rFonts w:ascii="Arial" w:hAnsi="Arial" w:cs="Arial"/>
          <w:color w:val="000000" w:themeColor="text1"/>
          <w:sz w:val="24"/>
          <w:szCs w:val="24"/>
        </w:rPr>
        <w:t xml:space="preserve"> There was slight deformation on the brass projectile and some fragmentation of either the Brass projectile or </w:t>
      </w:r>
      <w:r w:rsidR="008C50FD">
        <w:rPr>
          <w:rFonts w:ascii="Arial" w:hAnsi="Arial" w:cs="Arial"/>
          <w:color w:val="000000" w:themeColor="text1"/>
          <w:sz w:val="24"/>
          <w:szCs w:val="24"/>
        </w:rPr>
        <w:t xml:space="preserve">the </w:t>
      </w:r>
      <w:r w:rsidR="00470F30">
        <w:rPr>
          <w:rFonts w:ascii="Arial" w:hAnsi="Arial" w:cs="Arial"/>
          <w:color w:val="000000" w:themeColor="text1"/>
          <w:sz w:val="24"/>
          <w:szCs w:val="24"/>
        </w:rPr>
        <w:t xml:space="preserve">Teflon </w:t>
      </w:r>
      <w:r w:rsidR="003F0BFD">
        <w:rPr>
          <w:rFonts w:ascii="Arial" w:hAnsi="Arial" w:cs="Arial"/>
          <w:color w:val="000000" w:themeColor="text1"/>
          <w:sz w:val="24"/>
          <w:szCs w:val="24"/>
        </w:rPr>
        <w:t>plate,</w:t>
      </w:r>
      <w:r w:rsidR="00470F30">
        <w:rPr>
          <w:rFonts w:ascii="Arial" w:hAnsi="Arial" w:cs="Arial"/>
          <w:color w:val="000000" w:themeColor="text1"/>
          <w:sz w:val="24"/>
          <w:szCs w:val="24"/>
        </w:rPr>
        <w:t xml:space="preserve"> but it was recommended that further simulations are carried out to confirm exactly what material this was. </w:t>
      </w:r>
    </w:p>
    <w:p w14:paraId="123E514C" w14:textId="77777777" w:rsidR="008C50FD" w:rsidRDefault="008C50FD" w:rsidP="00764EE7">
      <w:pPr>
        <w:spacing w:after="0" w:line="360" w:lineRule="auto"/>
        <w:rPr>
          <w:rFonts w:ascii="Arial" w:hAnsi="Arial" w:cs="Arial"/>
          <w:color w:val="000000" w:themeColor="text1"/>
          <w:sz w:val="24"/>
          <w:szCs w:val="24"/>
        </w:rPr>
      </w:pPr>
    </w:p>
    <w:p w14:paraId="5DCACB4A" w14:textId="73389ECD" w:rsidR="00764EE7" w:rsidRDefault="000A6C78" w:rsidP="00764EE7">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 </w:t>
      </w:r>
      <w:r w:rsidR="003F0BFD">
        <w:rPr>
          <w:rFonts w:ascii="Arial" w:hAnsi="Arial" w:cs="Arial"/>
          <w:color w:val="000000" w:themeColor="text1"/>
          <w:sz w:val="24"/>
          <w:szCs w:val="24"/>
        </w:rPr>
        <w:t xml:space="preserve">For simulation two the projectile was changed to Lead which as per </w:t>
      </w:r>
      <w:r w:rsidR="00F36D63" w:rsidRPr="00D31169">
        <w:rPr>
          <w:rFonts w:ascii="Arial" w:hAnsi="Arial" w:cs="Arial"/>
          <w:color w:val="000000" w:themeColor="text1"/>
          <w:sz w:val="24"/>
          <w:szCs w:val="24"/>
        </w:rPr>
        <w:t>[Fig.</w:t>
      </w:r>
      <w:r w:rsidR="00F36D63">
        <w:rPr>
          <w:rFonts w:ascii="Arial" w:hAnsi="Arial" w:cs="Arial"/>
          <w:color w:val="000000" w:themeColor="text1"/>
          <w:sz w:val="24"/>
          <w:szCs w:val="24"/>
        </w:rPr>
        <w:t>3</w:t>
      </w:r>
      <w:r w:rsidR="00F36D63" w:rsidRPr="00D31169">
        <w:rPr>
          <w:rFonts w:ascii="Arial" w:hAnsi="Arial" w:cs="Arial"/>
          <w:color w:val="000000" w:themeColor="text1"/>
          <w:sz w:val="24"/>
          <w:szCs w:val="24"/>
        </w:rPr>
        <w:t>]</w:t>
      </w:r>
      <w:r w:rsidR="00F36D63">
        <w:rPr>
          <w:rFonts w:ascii="Arial" w:hAnsi="Arial" w:cs="Arial"/>
          <w:color w:val="000000" w:themeColor="text1"/>
          <w:sz w:val="24"/>
          <w:szCs w:val="24"/>
        </w:rPr>
        <w:t xml:space="preserve"> </w:t>
      </w:r>
      <w:r w:rsidR="003F0BFD">
        <w:rPr>
          <w:rFonts w:ascii="Arial" w:hAnsi="Arial" w:cs="Arial"/>
          <w:color w:val="000000" w:themeColor="text1"/>
          <w:sz w:val="24"/>
          <w:szCs w:val="24"/>
        </w:rPr>
        <w:t>is a more dense material than brass</w:t>
      </w:r>
      <w:r w:rsidR="00820C80">
        <w:rPr>
          <w:rFonts w:ascii="Arial" w:hAnsi="Arial" w:cs="Arial"/>
          <w:color w:val="000000" w:themeColor="text1"/>
          <w:sz w:val="24"/>
          <w:szCs w:val="24"/>
        </w:rPr>
        <w:t xml:space="preserve">. The Teflon plate for this simulation remained the same as in the first simulation. It was assumed that as per the first simulation, the projectile would penetrate the Teflon plate, and in this simulation was found to be an accurate representation. </w:t>
      </w:r>
      <w:r w:rsidR="005C440D">
        <w:rPr>
          <w:rFonts w:ascii="Arial" w:hAnsi="Arial" w:cs="Arial"/>
          <w:color w:val="000000" w:themeColor="text1"/>
          <w:sz w:val="24"/>
          <w:szCs w:val="24"/>
        </w:rPr>
        <w:t xml:space="preserve">The result showed that the Lead projectile easily penetrated the Teflon plate and there was minimal deformation of the Lead projectile although what looked to be fragmentation from the Teflon plate. An interesting find which was previously discussed was that the entry area of the projectile penetrating the Teflon plate was in fact larger than exit area which was found to be unusual. </w:t>
      </w:r>
      <w:r w:rsidR="00CC1245">
        <w:rPr>
          <w:rFonts w:ascii="Arial" w:hAnsi="Arial" w:cs="Arial"/>
          <w:color w:val="000000" w:themeColor="text1"/>
          <w:sz w:val="24"/>
          <w:szCs w:val="24"/>
        </w:rPr>
        <w:t xml:space="preserve">As mentioned further simulations and research should be carried out to find out if this would be a true representation or if there was </w:t>
      </w:r>
      <w:r w:rsidR="004A5678">
        <w:rPr>
          <w:rFonts w:ascii="Arial" w:hAnsi="Arial" w:cs="Arial"/>
          <w:color w:val="000000" w:themeColor="text1"/>
          <w:sz w:val="24"/>
          <w:szCs w:val="24"/>
        </w:rPr>
        <w:t>an</w:t>
      </w:r>
      <w:r w:rsidR="00CC1245">
        <w:rPr>
          <w:rFonts w:ascii="Arial" w:hAnsi="Arial" w:cs="Arial"/>
          <w:color w:val="000000" w:themeColor="text1"/>
          <w:sz w:val="24"/>
          <w:szCs w:val="24"/>
        </w:rPr>
        <w:t xml:space="preserve"> error in the simulation caused by the CAE software. </w:t>
      </w:r>
    </w:p>
    <w:p w14:paraId="69B355BC" w14:textId="1FECEF4E" w:rsidR="004A5678" w:rsidRDefault="004A5678" w:rsidP="00764EE7">
      <w:pPr>
        <w:spacing w:after="0" w:line="360" w:lineRule="auto"/>
        <w:rPr>
          <w:rFonts w:ascii="Arial" w:hAnsi="Arial" w:cs="Arial"/>
          <w:color w:val="000000" w:themeColor="text1"/>
          <w:sz w:val="24"/>
          <w:szCs w:val="24"/>
        </w:rPr>
      </w:pPr>
    </w:p>
    <w:p w14:paraId="5FA54D4A" w14:textId="673C14A9" w:rsidR="004A5678" w:rsidRDefault="00714F45" w:rsidP="00764EE7">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aim of the simulations was to see how effective the use of CAE software is and how easily ideas and objects could be created. This was found to be an accurate representation as a projectile and armour plate was easily and quickly designed and assembled within a CAE software tool called </w:t>
      </w:r>
      <w:proofErr w:type="spellStart"/>
      <w:r>
        <w:rPr>
          <w:rFonts w:ascii="Arial" w:hAnsi="Arial" w:cs="Arial"/>
          <w:color w:val="000000" w:themeColor="text1"/>
          <w:sz w:val="24"/>
          <w:szCs w:val="24"/>
        </w:rPr>
        <w:t>Solidworks</w:t>
      </w:r>
      <w:proofErr w:type="spellEnd"/>
      <w:r>
        <w:rPr>
          <w:rFonts w:ascii="Arial" w:hAnsi="Arial" w:cs="Arial"/>
          <w:color w:val="000000" w:themeColor="text1"/>
          <w:sz w:val="24"/>
          <w:szCs w:val="24"/>
        </w:rPr>
        <w:t xml:space="preserve">. </w:t>
      </w:r>
      <w:r w:rsidR="00C2387B">
        <w:rPr>
          <w:rFonts w:ascii="Arial" w:hAnsi="Arial" w:cs="Arial"/>
          <w:color w:val="000000" w:themeColor="text1"/>
          <w:sz w:val="24"/>
          <w:szCs w:val="24"/>
        </w:rPr>
        <w:t xml:space="preserve">What was found during the </w:t>
      </w:r>
      <w:r w:rsidR="00C2387B">
        <w:rPr>
          <w:rFonts w:ascii="Arial" w:hAnsi="Arial" w:cs="Arial"/>
          <w:color w:val="000000" w:themeColor="text1"/>
          <w:sz w:val="24"/>
          <w:szCs w:val="24"/>
        </w:rPr>
        <w:lastRenderedPageBreak/>
        <w:t xml:space="preserve">creation of the projectile and plate was how easily the dimensions and geometry of the objects could be altered and changed to suit. This proves that the advantages of using a CAE software tool are correct and can be of benefit to the user to cut down the design time and easily change their ideas to suit as many design ideas as required. Another advantage was that simulations could be easily generated using as many materials as required and results could be easily compared and validated. This proves the theory it has the affordability aspect to carry out as many simulations as required without the physical aspect of designing an object and putting it through real-world issues at such an early stage of the design phase. </w:t>
      </w:r>
    </w:p>
    <w:p w14:paraId="06F1756F" w14:textId="7832D539" w:rsidR="00DB7E69" w:rsidRDefault="00DB7E69" w:rsidP="00764EE7">
      <w:pPr>
        <w:spacing w:after="0" w:line="360" w:lineRule="auto"/>
        <w:rPr>
          <w:rFonts w:ascii="Arial" w:hAnsi="Arial" w:cs="Arial"/>
          <w:color w:val="000000" w:themeColor="text1"/>
          <w:sz w:val="24"/>
          <w:szCs w:val="24"/>
        </w:rPr>
      </w:pPr>
    </w:p>
    <w:p w14:paraId="5E1DD474" w14:textId="77777777" w:rsidR="00A20834" w:rsidRDefault="00DB7E69" w:rsidP="00764EE7">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However, although it can be assumed that the simulations were a success there was </w:t>
      </w:r>
      <w:r w:rsidR="00324A8A">
        <w:rPr>
          <w:rFonts w:ascii="Arial" w:hAnsi="Arial" w:cs="Arial"/>
          <w:color w:val="000000" w:themeColor="text1"/>
          <w:sz w:val="24"/>
          <w:szCs w:val="24"/>
        </w:rPr>
        <w:t>an</w:t>
      </w:r>
      <w:r>
        <w:rPr>
          <w:rFonts w:ascii="Arial" w:hAnsi="Arial" w:cs="Arial"/>
          <w:color w:val="000000" w:themeColor="text1"/>
          <w:sz w:val="24"/>
          <w:szCs w:val="24"/>
        </w:rPr>
        <w:t xml:space="preserve"> issue with simulation two of the entry area being greater than the exit area. This could be an accurate representation </w:t>
      </w:r>
      <w:r w:rsidR="00324A8A">
        <w:rPr>
          <w:rFonts w:ascii="Arial" w:hAnsi="Arial" w:cs="Arial"/>
          <w:color w:val="000000" w:themeColor="text1"/>
          <w:sz w:val="24"/>
          <w:szCs w:val="24"/>
        </w:rPr>
        <w:t>of</w:t>
      </w:r>
      <w:r>
        <w:rPr>
          <w:rFonts w:ascii="Arial" w:hAnsi="Arial" w:cs="Arial"/>
          <w:color w:val="000000" w:themeColor="text1"/>
          <w:sz w:val="24"/>
          <w:szCs w:val="24"/>
        </w:rPr>
        <w:t xml:space="preserve"> this simulation but as discussed further simulations and research should be conducted to determine if this is the case or if this is an error that was generated within the CAE software.</w:t>
      </w:r>
      <w:r w:rsidR="00324A8A">
        <w:rPr>
          <w:rFonts w:ascii="Arial" w:hAnsi="Arial" w:cs="Arial"/>
          <w:color w:val="000000" w:themeColor="text1"/>
          <w:sz w:val="24"/>
          <w:szCs w:val="24"/>
        </w:rPr>
        <w:t xml:space="preserve"> If this was deemed to be a CAE software </w:t>
      </w:r>
      <w:proofErr w:type="gramStart"/>
      <w:r w:rsidR="00324A8A">
        <w:rPr>
          <w:rFonts w:ascii="Arial" w:hAnsi="Arial" w:cs="Arial"/>
          <w:color w:val="000000" w:themeColor="text1"/>
          <w:sz w:val="24"/>
          <w:szCs w:val="24"/>
        </w:rPr>
        <w:t>error</w:t>
      </w:r>
      <w:proofErr w:type="gramEnd"/>
      <w:r w:rsidR="00324A8A">
        <w:rPr>
          <w:rFonts w:ascii="Arial" w:hAnsi="Arial" w:cs="Arial"/>
          <w:color w:val="000000" w:themeColor="text1"/>
          <w:sz w:val="24"/>
          <w:szCs w:val="24"/>
        </w:rPr>
        <w:t xml:space="preserve"> then it would be a true representation of a disadvantage of using CAE software which was previously discussed where it is possible for the software to fail or not run as it was intended to. </w:t>
      </w:r>
      <w:r>
        <w:rPr>
          <w:rFonts w:ascii="Arial" w:hAnsi="Arial" w:cs="Arial"/>
          <w:color w:val="000000" w:themeColor="text1"/>
          <w:sz w:val="24"/>
          <w:szCs w:val="24"/>
        </w:rPr>
        <w:t xml:space="preserve"> </w:t>
      </w:r>
    </w:p>
    <w:p w14:paraId="09694BA7" w14:textId="77777777" w:rsidR="00A20834" w:rsidRDefault="00A20834" w:rsidP="00764EE7">
      <w:pPr>
        <w:spacing w:after="0" w:line="360" w:lineRule="auto"/>
        <w:rPr>
          <w:rFonts w:ascii="Arial" w:hAnsi="Arial" w:cs="Arial"/>
          <w:color w:val="000000" w:themeColor="text1"/>
          <w:sz w:val="24"/>
          <w:szCs w:val="24"/>
        </w:rPr>
      </w:pPr>
    </w:p>
    <w:p w14:paraId="512AEADC" w14:textId="0DBE84E7" w:rsidR="00DB7E69" w:rsidRPr="00764EE7" w:rsidRDefault="00A20834" w:rsidP="00764EE7">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Overall, based on the simulations and work carried out it can be assumed that CAE software does have its advantages which in turn based on this report outweigh the disadvantages. </w:t>
      </w:r>
      <w:r w:rsidR="00724852">
        <w:rPr>
          <w:rFonts w:ascii="Arial" w:hAnsi="Arial" w:cs="Arial"/>
          <w:color w:val="000000" w:themeColor="text1"/>
          <w:sz w:val="24"/>
          <w:szCs w:val="24"/>
        </w:rPr>
        <w:t xml:space="preserve">Designs had been quickly designed within the CAE software where dimensions and geometry were easily altered and calculated much faster and accurately which was beneficial. </w:t>
      </w:r>
      <w:r w:rsidR="004D0E59">
        <w:rPr>
          <w:rFonts w:ascii="Arial" w:hAnsi="Arial" w:cs="Arial"/>
          <w:color w:val="000000" w:themeColor="text1"/>
          <w:sz w:val="24"/>
          <w:szCs w:val="24"/>
        </w:rPr>
        <w:t>Carrying</w:t>
      </w:r>
      <w:r w:rsidR="00724852">
        <w:rPr>
          <w:rFonts w:ascii="Arial" w:hAnsi="Arial" w:cs="Arial"/>
          <w:color w:val="000000" w:themeColor="text1"/>
          <w:sz w:val="24"/>
          <w:szCs w:val="24"/>
        </w:rPr>
        <w:t xml:space="preserve"> out a validation scenario of the cantilever beam proved that the CAE software Ansys Workbench was accurate and displayed accurate results with only less than a 1% error value. </w:t>
      </w:r>
      <w:r w:rsidR="004D0E59">
        <w:rPr>
          <w:rFonts w:ascii="Arial" w:hAnsi="Arial" w:cs="Arial"/>
          <w:color w:val="000000" w:themeColor="text1"/>
          <w:sz w:val="24"/>
          <w:szCs w:val="24"/>
        </w:rPr>
        <w:t>If the error value was high this would demonstrate that the software was not going to give the user accurate results therefore should not be used and should be avoided due to its inconsistencies.</w:t>
      </w:r>
      <w:r w:rsidR="00D119EF">
        <w:rPr>
          <w:rFonts w:ascii="Arial" w:hAnsi="Arial" w:cs="Arial"/>
          <w:color w:val="000000" w:themeColor="text1"/>
          <w:sz w:val="24"/>
          <w:szCs w:val="24"/>
        </w:rPr>
        <w:t xml:space="preserve"> </w:t>
      </w:r>
      <w:r w:rsidR="003B6A7B">
        <w:rPr>
          <w:rFonts w:ascii="Arial" w:hAnsi="Arial" w:cs="Arial"/>
          <w:color w:val="000000" w:themeColor="text1"/>
          <w:sz w:val="24"/>
          <w:szCs w:val="24"/>
        </w:rPr>
        <w:t>This report has proved that using a CAE software tool is beneficial and is a true representation of real-world issues although care should be taken not to get too engrossed in the simulation world and forget about real-world aspects moving forward.</w:t>
      </w:r>
      <w:r w:rsidR="004D0E59">
        <w:rPr>
          <w:rFonts w:ascii="Arial" w:hAnsi="Arial" w:cs="Arial"/>
          <w:color w:val="000000" w:themeColor="text1"/>
          <w:sz w:val="24"/>
          <w:szCs w:val="24"/>
        </w:rPr>
        <w:t xml:space="preserve"> </w:t>
      </w:r>
      <w:r w:rsidR="00DB7E69">
        <w:rPr>
          <w:rFonts w:ascii="Arial" w:hAnsi="Arial" w:cs="Arial"/>
          <w:color w:val="000000" w:themeColor="text1"/>
          <w:sz w:val="24"/>
          <w:szCs w:val="24"/>
        </w:rPr>
        <w:t xml:space="preserve"> </w:t>
      </w:r>
    </w:p>
    <w:p w14:paraId="03B82ADA" w14:textId="08393C66" w:rsidR="00EE0214" w:rsidRPr="00EE0214" w:rsidRDefault="00EE0214" w:rsidP="00EE0214">
      <w:pPr>
        <w:spacing w:after="0" w:line="360" w:lineRule="auto"/>
        <w:rPr>
          <w:rFonts w:ascii="Arial" w:hAnsi="Arial" w:cs="Arial"/>
          <w:color w:val="000000" w:themeColor="text1"/>
          <w:sz w:val="24"/>
          <w:szCs w:val="24"/>
        </w:rPr>
      </w:pPr>
    </w:p>
    <w:p w14:paraId="24BA8C57" w14:textId="43139EF1" w:rsidR="00295AA4" w:rsidRPr="00097021" w:rsidRDefault="00097021" w:rsidP="00295AA4">
      <w:pPr>
        <w:pStyle w:val="ListParagraph"/>
        <w:numPr>
          <w:ilvl w:val="0"/>
          <w:numId w:val="29"/>
        </w:numPr>
        <w:spacing w:after="0" w:line="360" w:lineRule="auto"/>
        <w:rPr>
          <w:rFonts w:ascii="Arial" w:hAnsi="Arial" w:cs="Arial"/>
          <w:b/>
          <w:bCs/>
          <w:color w:val="000000" w:themeColor="text1"/>
          <w:sz w:val="32"/>
          <w:szCs w:val="32"/>
        </w:rPr>
      </w:pPr>
      <w:r w:rsidRPr="00097021">
        <w:rPr>
          <w:rFonts w:ascii="Arial" w:hAnsi="Arial" w:cs="Arial"/>
          <w:b/>
          <w:bCs/>
          <w:color w:val="000000" w:themeColor="text1"/>
          <w:sz w:val="32"/>
          <w:szCs w:val="32"/>
        </w:rPr>
        <w:lastRenderedPageBreak/>
        <w:t>References</w:t>
      </w:r>
    </w:p>
    <w:sdt>
      <w:sdtPr>
        <w:rPr>
          <w:rFonts w:asciiTheme="minorHAnsi" w:eastAsiaTheme="minorHAnsi" w:hAnsiTheme="minorHAnsi" w:cstheme="minorBidi"/>
          <w:color w:val="auto"/>
          <w:sz w:val="22"/>
          <w:szCs w:val="22"/>
          <w:lang w:val="en-GB"/>
        </w:rPr>
        <w:id w:val="1620101204"/>
        <w:docPartObj>
          <w:docPartGallery w:val="Bibliographies"/>
          <w:docPartUnique/>
        </w:docPartObj>
      </w:sdtPr>
      <w:sdtContent>
        <w:p w14:paraId="5DC90713" w14:textId="77777777" w:rsidR="00482787" w:rsidRDefault="00482787" w:rsidP="00594332">
          <w:pPr>
            <w:pStyle w:val="Heading1"/>
          </w:pPr>
        </w:p>
        <w:sdt>
          <w:sdtPr>
            <w:rPr>
              <w:rFonts w:asciiTheme="minorHAnsi" w:eastAsiaTheme="minorHAnsi" w:hAnsiTheme="minorHAnsi" w:cstheme="minorBidi"/>
              <w:color w:val="auto"/>
              <w:sz w:val="22"/>
              <w:szCs w:val="22"/>
              <w:lang w:val="en-GB"/>
            </w:rPr>
            <w:id w:val="880978274"/>
            <w:docPartObj>
              <w:docPartGallery w:val="Bibliographies"/>
              <w:docPartUnique/>
            </w:docPartObj>
          </w:sdtPr>
          <w:sdtContent>
            <w:p w14:paraId="04214A69" w14:textId="134463A5" w:rsidR="00482787" w:rsidRDefault="00482787">
              <w:pPr>
                <w:pStyle w:val="Heading1"/>
              </w:pPr>
              <w:r>
                <w:t>References</w:t>
              </w:r>
            </w:p>
            <w:sdt>
              <w:sdtPr>
                <w:id w:val="-573587230"/>
                <w:bibliography/>
              </w:sdtPr>
              <w:sdtContent>
                <w:p w14:paraId="22090CE9" w14:textId="77777777" w:rsidR="00482787" w:rsidRDefault="0048278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6"/>
                    <w:gridCol w:w="8650"/>
                  </w:tblGrid>
                  <w:tr w:rsidR="00482787" w14:paraId="5EB8411A" w14:textId="77777777">
                    <w:trPr>
                      <w:divId w:val="1176774466"/>
                      <w:tblCellSpacing w:w="15" w:type="dxa"/>
                    </w:trPr>
                    <w:tc>
                      <w:tcPr>
                        <w:tcW w:w="50" w:type="pct"/>
                        <w:hideMark/>
                      </w:tcPr>
                      <w:p w14:paraId="1628D346" w14:textId="11165D61" w:rsidR="00482787" w:rsidRDefault="00482787">
                        <w:pPr>
                          <w:pStyle w:val="Bibliography"/>
                          <w:rPr>
                            <w:noProof/>
                            <w:sz w:val="24"/>
                            <w:szCs w:val="24"/>
                            <w:lang w:val="en-US"/>
                          </w:rPr>
                        </w:pPr>
                        <w:r>
                          <w:rPr>
                            <w:noProof/>
                            <w:lang w:val="en-US"/>
                          </w:rPr>
                          <w:t xml:space="preserve">[1] </w:t>
                        </w:r>
                      </w:p>
                    </w:tc>
                    <w:tc>
                      <w:tcPr>
                        <w:tcW w:w="0" w:type="auto"/>
                        <w:hideMark/>
                      </w:tcPr>
                      <w:p w14:paraId="373DF3A1" w14:textId="77777777" w:rsidR="00482787" w:rsidRDefault="00482787">
                        <w:pPr>
                          <w:pStyle w:val="Bibliography"/>
                          <w:rPr>
                            <w:noProof/>
                            <w:lang w:val="en-US"/>
                          </w:rPr>
                        </w:pPr>
                        <w:r>
                          <w:rPr>
                            <w:noProof/>
                            <w:lang w:val="en-US"/>
                          </w:rPr>
                          <w:t>"Computer-Aided Engineering (CAE)," Siemens, [Online]. Available: https://www.plm.automation.siemens.com/global/en/our-story/glossary/computer-aided-engineering-cae/13112. [Accessed 07 April 2023].</w:t>
                        </w:r>
                      </w:p>
                    </w:tc>
                  </w:tr>
                  <w:tr w:rsidR="00482787" w14:paraId="612731A1" w14:textId="77777777">
                    <w:trPr>
                      <w:divId w:val="1176774466"/>
                      <w:tblCellSpacing w:w="15" w:type="dxa"/>
                    </w:trPr>
                    <w:tc>
                      <w:tcPr>
                        <w:tcW w:w="50" w:type="pct"/>
                        <w:hideMark/>
                      </w:tcPr>
                      <w:p w14:paraId="5DA66593" w14:textId="77777777" w:rsidR="00482787" w:rsidRDefault="00482787">
                        <w:pPr>
                          <w:pStyle w:val="Bibliography"/>
                          <w:rPr>
                            <w:noProof/>
                            <w:lang w:val="en-US"/>
                          </w:rPr>
                        </w:pPr>
                        <w:r>
                          <w:rPr>
                            <w:noProof/>
                            <w:lang w:val="en-US"/>
                          </w:rPr>
                          <w:t xml:space="preserve">[2] </w:t>
                        </w:r>
                      </w:p>
                    </w:tc>
                    <w:tc>
                      <w:tcPr>
                        <w:tcW w:w="0" w:type="auto"/>
                        <w:hideMark/>
                      </w:tcPr>
                      <w:p w14:paraId="53939E27" w14:textId="77777777" w:rsidR="00482787" w:rsidRDefault="00482787">
                        <w:pPr>
                          <w:pStyle w:val="Bibliography"/>
                          <w:rPr>
                            <w:noProof/>
                            <w:lang w:val="en-US"/>
                          </w:rPr>
                        </w:pPr>
                        <w:r>
                          <w:rPr>
                            <w:noProof/>
                            <w:lang w:val="en-US"/>
                          </w:rPr>
                          <w:t>E. Candace, "7 Best CAE Software of 2023," 17 March 2023. [Online]. Available: https://www.selfcad.com/blog/best-cae-software. [Accessed 07 April 2023].</w:t>
                        </w:r>
                      </w:p>
                    </w:tc>
                  </w:tr>
                  <w:tr w:rsidR="00482787" w14:paraId="104B68FD" w14:textId="77777777">
                    <w:trPr>
                      <w:divId w:val="1176774466"/>
                      <w:tblCellSpacing w:w="15" w:type="dxa"/>
                    </w:trPr>
                    <w:tc>
                      <w:tcPr>
                        <w:tcW w:w="50" w:type="pct"/>
                        <w:hideMark/>
                      </w:tcPr>
                      <w:p w14:paraId="37A7EA2B" w14:textId="77777777" w:rsidR="00482787" w:rsidRDefault="00482787">
                        <w:pPr>
                          <w:pStyle w:val="Bibliography"/>
                          <w:rPr>
                            <w:noProof/>
                            <w:lang w:val="en-US"/>
                          </w:rPr>
                        </w:pPr>
                        <w:r>
                          <w:rPr>
                            <w:noProof/>
                            <w:lang w:val="en-US"/>
                          </w:rPr>
                          <w:t xml:space="preserve">[3] </w:t>
                        </w:r>
                      </w:p>
                    </w:tc>
                    <w:tc>
                      <w:tcPr>
                        <w:tcW w:w="0" w:type="auto"/>
                        <w:hideMark/>
                      </w:tcPr>
                      <w:p w14:paraId="3FCF570D" w14:textId="77777777" w:rsidR="00482787" w:rsidRDefault="00482787">
                        <w:pPr>
                          <w:pStyle w:val="Bibliography"/>
                          <w:rPr>
                            <w:noProof/>
                            <w:lang w:val="en-US"/>
                          </w:rPr>
                        </w:pPr>
                        <w:r>
                          <w:rPr>
                            <w:noProof/>
                            <w:lang w:val="en-US"/>
                          </w:rPr>
                          <w:t>D. Geddes, "The history of computer-aided design and computer-aided manufacturing (CAD/CAM)," 05 May 2020. [Online]. Available: https://technicalfoamservices.co.uk/blog/blog-history-of-cad-cam/. [Accessed 07 April 2023].</w:t>
                        </w:r>
                      </w:p>
                    </w:tc>
                  </w:tr>
                  <w:tr w:rsidR="00482787" w14:paraId="6AE8B543" w14:textId="77777777">
                    <w:trPr>
                      <w:divId w:val="1176774466"/>
                      <w:tblCellSpacing w:w="15" w:type="dxa"/>
                    </w:trPr>
                    <w:tc>
                      <w:tcPr>
                        <w:tcW w:w="50" w:type="pct"/>
                        <w:hideMark/>
                      </w:tcPr>
                      <w:p w14:paraId="38076E87" w14:textId="77777777" w:rsidR="00482787" w:rsidRDefault="00482787">
                        <w:pPr>
                          <w:pStyle w:val="Bibliography"/>
                          <w:rPr>
                            <w:noProof/>
                            <w:lang w:val="en-US"/>
                          </w:rPr>
                        </w:pPr>
                        <w:r>
                          <w:rPr>
                            <w:noProof/>
                            <w:lang w:val="en-US"/>
                          </w:rPr>
                          <w:t xml:space="preserve">[4] </w:t>
                        </w:r>
                      </w:p>
                    </w:tc>
                    <w:tc>
                      <w:tcPr>
                        <w:tcW w:w="0" w:type="auto"/>
                        <w:hideMark/>
                      </w:tcPr>
                      <w:p w14:paraId="102808DD" w14:textId="77777777" w:rsidR="00482787" w:rsidRDefault="00482787">
                        <w:pPr>
                          <w:pStyle w:val="Bibliography"/>
                          <w:rPr>
                            <w:noProof/>
                            <w:lang w:val="en-US"/>
                          </w:rPr>
                        </w:pPr>
                        <w:r>
                          <w:rPr>
                            <w:noProof/>
                            <w:lang w:val="en-US"/>
                          </w:rPr>
                          <w:t>V. K. Vikas G, "Computer Aided Engineering Market by Type (Finite Element Analysis, Computational Fluid Dynamics, Multibody Dynamics, Optimization and Simulation), by Deployment Model (On-Premise, Cloud), by End User," 2022.</w:t>
                        </w:r>
                      </w:p>
                    </w:tc>
                  </w:tr>
                  <w:tr w:rsidR="00482787" w14:paraId="37B5280F" w14:textId="77777777">
                    <w:trPr>
                      <w:divId w:val="1176774466"/>
                      <w:tblCellSpacing w:w="15" w:type="dxa"/>
                    </w:trPr>
                    <w:tc>
                      <w:tcPr>
                        <w:tcW w:w="50" w:type="pct"/>
                        <w:hideMark/>
                      </w:tcPr>
                      <w:p w14:paraId="7C7EC745" w14:textId="77777777" w:rsidR="00482787" w:rsidRDefault="00482787">
                        <w:pPr>
                          <w:pStyle w:val="Bibliography"/>
                          <w:rPr>
                            <w:noProof/>
                            <w:lang w:val="en-US"/>
                          </w:rPr>
                        </w:pPr>
                        <w:r>
                          <w:rPr>
                            <w:noProof/>
                            <w:lang w:val="en-US"/>
                          </w:rPr>
                          <w:t xml:space="preserve">[5] </w:t>
                        </w:r>
                      </w:p>
                    </w:tc>
                    <w:tc>
                      <w:tcPr>
                        <w:tcW w:w="0" w:type="auto"/>
                        <w:hideMark/>
                      </w:tcPr>
                      <w:p w14:paraId="26AF8CB1" w14:textId="77777777" w:rsidR="00482787" w:rsidRDefault="00482787">
                        <w:pPr>
                          <w:pStyle w:val="Bibliography"/>
                          <w:rPr>
                            <w:noProof/>
                            <w:lang w:val="en-US"/>
                          </w:rPr>
                        </w:pPr>
                        <w:r>
                          <w:rPr>
                            <w:noProof/>
                            <w:lang w:val="en-US"/>
                          </w:rPr>
                          <w:t>"The Advantages of Computer-Aided-Engineering," Dassault Systemes, [Online]. Available: https://www.3ds.com/store/cad/computer-aided-engineering. [Accessed 10 April 2023].</w:t>
                        </w:r>
                      </w:p>
                    </w:tc>
                  </w:tr>
                  <w:tr w:rsidR="00482787" w14:paraId="517B91F6" w14:textId="77777777">
                    <w:trPr>
                      <w:divId w:val="1176774466"/>
                      <w:tblCellSpacing w:w="15" w:type="dxa"/>
                    </w:trPr>
                    <w:tc>
                      <w:tcPr>
                        <w:tcW w:w="50" w:type="pct"/>
                        <w:hideMark/>
                      </w:tcPr>
                      <w:p w14:paraId="3BCEA569" w14:textId="77777777" w:rsidR="00482787" w:rsidRDefault="00482787">
                        <w:pPr>
                          <w:pStyle w:val="Bibliography"/>
                          <w:rPr>
                            <w:noProof/>
                            <w:lang w:val="en-US"/>
                          </w:rPr>
                        </w:pPr>
                        <w:r>
                          <w:rPr>
                            <w:noProof/>
                            <w:lang w:val="en-US"/>
                          </w:rPr>
                          <w:t xml:space="preserve">[6] </w:t>
                        </w:r>
                      </w:p>
                    </w:tc>
                    <w:tc>
                      <w:tcPr>
                        <w:tcW w:w="0" w:type="auto"/>
                        <w:hideMark/>
                      </w:tcPr>
                      <w:p w14:paraId="01AC7E72" w14:textId="77777777" w:rsidR="00482787" w:rsidRDefault="00482787">
                        <w:pPr>
                          <w:pStyle w:val="Bibliography"/>
                          <w:rPr>
                            <w:noProof/>
                            <w:lang w:val="en-US"/>
                          </w:rPr>
                        </w:pPr>
                        <w:r>
                          <w:rPr>
                            <w:noProof/>
                            <w:lang w:val="en-US"/>
                          </w:rPr>
                          <w:t>E. irl, "The Advantages of CAD for Modern Engineers," Engineering irl, 01 May 2022. [Online]. Available: https://www.engineeringinreallife.com/post/the-advantages-of-cad-for-modern-engineers. [Accessed 10 April 2023].</w:t>
                        </w:r>
                      </w:p>
                    </w:tc>
                  </w:tr>
                  <w:tr w:rsidR="00482787" w14:paraId="75D076A9" w14:textId="77777777">
                    <w:trPr>
                      <w:divId w:val="1176774466"/>
                      <w:tblCellSpacing w:w="15" w:type="dxa"/>
                    </w:trPr>
                    <w:tc>
                      <w:tcPr>
                        <w:tcW w:w="50" w:type="pct"/>
                        <w:hideMark/>
                      </w:tcPr>
                      <w:p w14:paraId="0C9B6D34" w14:textId="77777777" w:rsidR="00482787" w:rsidRDefault="00482787">
                        <w:pPr>
                          <w:pStyle w:val="Bibliography"/>
                          <w:rPr>
                            <w:noProof/>
                            <w:lang w:val="en-US"/>
                          </w:rPr>
                        </w:pPr>
                        <w:r>
                          <w:rPr>
                            <w:noProof/>
                            <w:lang w:val="en-US"/>
                          </w:rPr>
                          <w:t xml:space="preserve">[7] </w:t>
                        </w:r>
                      </w:p>
                    </w:tc>
                    <w:tc>
                      <w:tcPr>
                        <w:tcW w:w="0" w:type="auto"/>
                        <w:hideMark/>
                      </w:tcPr>
                      <w:p w14:paraId="41B91E69" w14:textId="77777777" w:rsidR="00482787" w:rsidRDefault="00482787">
                        <w:pPr>
                          <w:pStyle w:val="Bibliography"/>
                          <w:rPr>
                            <w:noProof/>
                            <w:lang w:val="en-US"/>
                          </w:rPr>
                        </w:pPr>
                        <w:r>
                          <w:rPr>
                            <w:noProof/>
                            <w:lang w:val="en-US"/>
                          </w:rPr>
                          <w:t>"Technological influence on business activity," BBC Bitesize, [Online]. Available: https://www.bbc.co.uk/bitesize/guides/z4bjjhv/revision/3. [Accessed 10 April 2023].</w:t>
                        </w:r>
                      </w:p>
                    </w:tc>
                  </w:tr>
                  <w:tr w:rsidR="00482787" w14:paraId="1AA92900" w14:textId="77777777">
                    <w:trPr>
                      <w:divId w:val="1176774466"/>
                      <w:tblCellSpacing w:w="15" w:type="dxa"/>
                    </w:trPr>
                    <w:tc>
                      <w:tcPr>
                        <w:tcW w:w="50" w:type="pct"/>
                        <w:hideMark/>
                      </w:tcPr>
                      <w:p w14:paraId="59652D66" w14:textId="77777777" w:rsidR="00482787" w:rsidRDefault="00482787">
                        <w:pPr>
                          <w:pStyle w:val="Bibliography"/>
                          <w:rPr>
                            <w:noProof/>
                            <w:lang w:val="en-US"/>
                          </w:rPr>
                        </w:pPr>
                        <w:r>
                          <w:rPr>
                            <w:noProof/>
                            <w:lang w:val="en-US"/>
                          </w:rPr>
                          <w:t xml:space="preserve">[8] </w:t>
                        </w:r>
                      </w:p>
                    </w:tc>
                    <w:tc>
                      <w:tcPr>
                        <w:tcW w:w="0" w:type="auto"/>
                        <w:hideMark/>
                      </w:tcPr>
                      <w:p w14:paraId="198B9393" w14:textId="77777777" w:rsidR="00482787" w:rsidRDefault="00482787">
                        <w:pPr>
                          <w:pStyle w:val="Bibliography"/>
                          <w:rPr>
                            <w:noProof/>
                            <w:lang w:val="en-US"/>
                          </w:rPr>
                        </w:pPr>
                        <w:r>
                          <w:rPr>
                            <w:noProof/>
                            <w:lang w:val="en-US"/>
                          </w:rPr>
                          <w:t>"CAD software," Autodesk, [Online]. Available: https://www.autodesk.co.uk/solutions/cad-software. [Accessed 10 April 2023].</w:t>
                        </w:r>
                      </w:p>
                    </w:tc>
                  </w:tr>
                  <w:tr w:rsidR="00482787" w14:paraId="2FB77042" w14:textId="77777777">
                    <w:trPr>
                      <w:divId w:val="1176774466"/>
                      <w:tblCellSpacing w:w="15" w:type="dxa"/>
                    </w:trPr>
                    <w:tc>
                      <w:tcPr>
                        <w:tcW w:w="50" w:type="pct"/>
                        <w:hideMark/>
                      </w:tcPr>
                      <w:p w14:paraId="66969A1F" w14:textId="77777777" w:rsidR="00482787" w:rsidRDefault="00482787">
                        <w:pPr>
                          <w:pStyle w:val="Bibliography"/>
                          <w:rPr>
                            <w:noProof/>
                            <w:lang w:val="en-US"/>
                          </w:rPr>
                        </w:pPr>
                        <w:r>
                          <w:rPr>
                            <w:noProof/>
                            <w:lang w:val="en-US"/>
                          </w:rPr>
                          <w:t xml:space="preserve">[9] </w:t>
                        </w:r>
                      </w:p>
                    </w:tc>
                    <w:tc>
                      <w:tcPr>
                        <w:tcW w:w="0" w:type="auto"/>
                        <w:hideMark/>
                      </w:tcPr>
                      <w:p w14:paraId="3AA38F26" w14:textId="77777777" w:rsidR="00482787" w:rsidRDefault="00482787">
                        <w:pPr>
                          <w:pStyle w:val="Bibliography"/>
                          <w:rPr>
                            <w:noProof/>
                            <w:lang w:val="en-US"/>
                          </w:rPr>
                        </w:pPr>
                        <w:r>
                          <w:rPr>
                            <w:noProof/>
                            <w:lang w:val="en-US"/>
                          </w:rPr>
                          <w:t>S. Shah, "WHAT ARE THE PROS AND CONS OF COMPUTER AIDED DESIGN (CAD)?," 15 November 2021. [Online]. Available: https://www.jensen-consulting.co.uk/2021/11/15/what-are-the-pros-and-cons-of-computer-aided-design-cad/. [Accessed 10 April 2023].</w:t>
                        </w:r>
                      </w:p>
                    </w:tc>
                  </w:tr>
                  <w:tr w:rsidR="00482787" w14:paraId="447675E4" w14:textId="77777777">
                    <w:trPr>
                      <w:divId w:val="1176774466"/>
                      <w:tblCellSpacing w:w="15" w:type="dxa"/>
                    </w:trPr>
                    <w:tc>
                      <w:tcPr>
                        <w:tcW w:w="50" w:type="pct"/>
                        <w:hideMark/>
                      </w:tcPr>
                      <w:p w14:paraId="2B5A6A72" w14:textId="77777777" w:rsidR="00482787" w:rsidRDefault="00482787">
                        <w:pPr>
                          <w:pStyle w:val="Bibliography"/>
                          <w:rPr>
                            <w:noProof/>
                            <w:lang w:val="en-US"/>
                          </w:rPr>
                        </w:pPr>
                        <w:r>
                          <w:rPr>
                            <w:noProof/>
                            <w:lang w:val="en-US"/>
                          </w:rPr>
                          <w:t xml:space="preserve">[10] </w:t>
                        </w:r>
                      </w:p>
                    </w:tc>
                    <w:tc>
                      <w:tcPr>
                        <w:tcW w:w="0" w:type="auto"/>
                        <w:hideMark/>
                      </w:tcPr>
                      <w:p w14:paraId="46B2626B" w14:textId="77777777" w:rsidR="00482787" w:rsidRDefault="00482787">
                        <w:pPr>
                          <w:pStyle w:val="Bibliography"/>
                          <w:rPr>
                            <w:noProof/>
                            <w:lang w:val="en-US"/>
                          </w:rPr>
                        </w:pPr>
                        <w:r>
                          <w:rPr>
                            <w:noProof/>
                            <w:lang w:val="en-US"/>
                          </w:rPr>
                          <w:t>J. Hobbs, "The Advantages of CAD (Computer-Aided Design) &amp; 3D Design Software," Cad crowd, 02 February 2022. [Online]. Available: https://www.cadcrowd.com/blog/the-advantages-of-cad/. [Accessed 10 April 2023].</w:t>
                        </w:r>
                      </w:p>
                    </w:tc>
                  </w:tr>
                  <w:tr w:rsidR="00482787" w14:paraId="63CD58B4" w14:textId="77777777">
                    <w:trPr>
                      <w:divId w:val="1176774466"/>
                      <w:tblCellSpacing w:w="15" w:type="dxa"/>
                    </w:trPr>
                    <w:tc>
                      <w:tcPr>
                        <w:tcW w:w="50" w:type="pct"/>
                        <w:hideMark/>
                      </w:tcPr>
                      <w:p w14:paraId="0F958F90" w14:textId="77777777" w:rsidR="00482787" w:rsidRDefault="00482787">
                        <w:pPr>
                          <w:pStyle w:val="Bibliography"/>
                          <w:rPr>
                            <w:noProof/>
                            <w:lang w:val="en-US"/>
                          </w:rPr>
                        </w:pPr>
                        <w:r>
                          <w:rPr>
                            <w:noProof/>
                            <w:lang w:val="en-US"/>
                          </w:rPr>
                          <w:t xml:space="preserve">[11] </w:t>
                        </w:r>
                      </w:p>
                    </w:tc>
                    <w:tc>
                      <w:tcPr>
                        <w:tcW w:w="0" w:type="auto"/>
                        <w:hideMark/>
                      </w:tcPr>
                      <w:p w14:paraId="77B131B8" w14:textId="77777777" w:rsidR="00482787" w:rsidRDefault="00482787">
                        <w:pPr>
                          <w:pStyle w:val="Bibliography"/>
                          <w:rPr>
                            <w:noProof/>
                            <w:lang w:val="en-US"/>
                          </w:rPr>
                        </w:pPr>
                        <w:r>
                          <w:rPr>
                            <w:noProof/>
                            <w:lang w:val="en-US"/>
                          </w:rPr>
                          <w:t>P. Ricardo, "Most common CAD issues with an example," SIMSCALE, November 2022. [Online]. Available: https://www.simscale.com/forum/t/most-common-cad-issues-with-an-example/96356. [Accessed 10 April 2023].</w:t>
                        </w:r>
                      </w:p>
                    </w:tc>
                  </w:tr>
                  <w:tr w:rsidR="00482787" w14:paraId="212D31DB" w14:textId="77777777">
                    <w:trPr>
                      <w:divId w:val="1176774466"/>
                      <w:tblCellSpacing w:w="15" w:type="dxa"/>
                    </w:trPr>
                    <w:tc>
                      <w:tcPr>
                        <w:tcW w:w="50" w:type="pct"/>
                        <w:hideMark/>
                      </w:tcPr>
                      <w:p w14:paraId="57D0CAC7" w14:textId="77777777" w:rsidR="00482787" w:rsidRDefault="00482787">
                        <w:pPr>
                          <w:pStyle w:val="Bibliography"/>
                          <w:rPr>
                            <w:noProof/>
                            <w:lang w:val="en-US"/>
                          </w:rPr>
                        </w:pPr>
                        <w:r>
                          <w:rPr>
                            <w:noProof/>
                            <w:lang w:val="en-US"/>
                          </w:rPr>
                          <w:t xml:space="preserve">[12] </w:t>
                        </w:r>
                      </w:p>
                    </w:tc>
                    <w:tc>
                      <w:tcPr>
                        <w:tcW w:w="0" w:type="auto"/>
                        <w:hideMark/>
                      </w:tcPr>
                      <w:p w14:paraId="000028E3" w14:textId="77777777" w:rsidR="00482787" w:rsidRDefault="00482787">
                        <w:pPr>
                          <w:pStyle w:val="Bibliography"/>
                          <w:rPr>
                            <w:noProof/>
                            <w:lang w:val="en-US"/>
                          </w:rPr>
                        </w:pPr>
                        <w:r>
                          <w:rPr>
                            <w:noProof/>
                            <w:lang w:val="en-US"/>
                          </w:rPr>
                          <w:t xml:space="preserve">L. Sun, w. Yao, t. Robinson, S. Marques and C. Armstrong, "Automated mesh deformation for CAD models which exhibit," </w:t>
                        </w:r>
                        <w:r>
                          <w:rPr>
                            <w:i/>
                            <w:iCs/>
                            <w:noProof/>
                            <w:lang w:val="en-US"/>
                          </w:rPr>
                          <w:t xml:space="preserve">AIAA Journal, </w:t>
                        </w:r>
                        <w:r>
                          <w:rPr>
                            <w:noProof/>
                            <w:lang w:val="en-US"/>
                          </w:rPr>
                          <w:t xml:space="preserve">2019. </w:t>
                        </w:r>
                      </w:p>
                    </w:tc>
                  </w:tr>
                  <w:tr w:rsidR="00482787" w14:paraId="6BACC564" w14:textId="77777777">
                    <w:trPr>
                      <w:divId w:val="1176774466"/>
                      <w:tblCellSpacing w:w="15" w:type="dxa"/>
                    </w:trPr>
                    <w:tc>
                      <w:tcPr>
                        <w:tcW w:w="50" w:type="pct"/>
                        <w:hideMark/>
                      </w:tcPr>
                      <w:p w14:paraId="5DDE6A89" w14:textId="77777777" w:rsidR="00482787" w:rsidRDefault="00482787">
                        <w:pPr>
                          <w:pStyle w:val="Bibliography"/>
                          <w:rPr>
                            <w:noProof/>
                            <w:lang w:val="en-US"/>
                          </w:rPr>
                        </w:pPr>
                        <w:r>
                          <w:rPr>
                            <w:noProof/>
                            <w:lang w:val="en-US"/>
                          </w:rPr>
                          <w:t xml:space="preserve">[13] </w:t>
                        </w:r>
                      </w:p>
                    </w:tc>
                    <w:tc>
                      <w:tcPr>
                        <w:tcW w:w="0" w:type="auto"/>
                        <w:hideMark/>
                      </w:tcPr>
                      <w:p w14:paraId="38A9F870" w14:textId="77777777" w:rsidR="00482787" w:rsidRDefault="00482787">
                        <w:pPr>
                          <w:pStyle w:val="Bibliography"/>
                          <w:rPr>
                            <w:noProof/>
                            <w:lang w:val="en-US"/>
                          </w:rPr>
                        </w:pPr>
                        <w:r>
                          <w:rPr>
                            <w:noProof/>
                            <w:lang w:val="en-US"/>
                          </w:rPr>
                          <w:t>"Ansys Workbench," Ansys, [Online]. Available: https://www.ansys.com/en-gb/products/ansys-workbench. [Accessed 13 April 2023].</w:t>
                        </w:r>
                      </w:p>
                    </w:tc>
                  </w:tr>
                  <w:tr w:rsidR="00482787" w14:paraId="51C7A582" w14:textId="77777777">
                    <w:trPr>
                      <w:divId w:val="1176774466"/>
                      <w:tblCellSpacing w:w="15" w:type="dxa"/>
                    </w:trPr>
                    <w:tc>
                      <w:tcPr>
                        <w:tcW w:w="50" w:type="pct"/>
                        <w:hideMark/>
                      </w:tcPr>
                      <w:p w14:paraId="5E1D6BF6" w14:textId="77777777" w:rsidR="00482787" w:rsidRDefault="00482787">
                        <w:pPr>
                          <w:pStyle w:val="Bibliography"/>
                          <w:rPr>
                            <w:noProof/>
                            <w:lang w:val="en-US"/>
                          </w:rPr>
                        </w:pPr>
                        <w:r>
                          <w:rPr>
                            <w:noProof/>
                            <w:lang w:val="en-US"/>
                          </w:rPr>
                          <w:t xml:space="preserve">[14] </w:t>
                        </w:r>
                      </w:p>
                    </w:tc>
                    <w:tc>
                      <w:tcPr>
                        <w:tcW w:w="0" w:type="auto"/>
                        <w:hideMark/>
                      </w:tcPr>
                      <w:p w14:paraId="29C3A618" w14:textId="77777777" w:rsidR="00482787" w:rsidRDefault="00482787">
                        <w:pPr>
                          <w:pStyle w:val="Bibliography"/>
                          <w:rPr>
                            <w:noProof/>
                            <w:lang w:val="en-US"/>
                          </w:rPr>
                        </w:pPr>
                        <w:r>
                          <w:rPr>
                            <w:noProof/>
                            <w:lang w:val="en-US"/>
                          </w:rPr>
                          <w:t>K. Brush, "Finite Element Analysis (FEA)," Tech Target, [Online]. Available: https://www.techtarget.com/searchsoftwarequality/definition/finite-element-analysis-FEA. [Accessed 13 April 2023].</w:t>
                        </w:r>
                      </w:p>
                    </w:tc>
                  </w:tr>
                  <w:tr w:rsidR="00482787" w14:paraId="40C39D32" w14:textId="77777777">
                    <w:trPr>
                      <w:divId w:val="1176774466"/>
                      <w:tblCellSpacing w:w="15" w:type="dxa"/>
                    </w:trPr>
                    <w:tc>
                      <w:tcPr>
                        <w:tcW w:w="50" w:type="pct"/>
                        <w:hideMark/>
                      </w:tcPr>
                      <w:p w14:paraId="73254E4E" w14:textId="77777777" w:rsidR="00482787" w:rsidRDefault="00482787">
                        <w:pPr>
                          <w:pStyle w:val="Bibliography"/>
                          <w:rPr>
                            <w:noProof/>
                            <w:lang w:val="en-US"/>
                          </w:rPr>
                        </w:pPr>
                        <w:r>
                          <w:rPr>
                            <w:noProof/>
                            <w:lang w:val="en-US"/>
                          </w:rPr>
                          <w:lastRenderedPageBreak/>
                          <w:t xml:space="preserve">[15] </w:t>
                        </w:r>
                      </w:p>
                    </w:tc>
                    <w:tc>
                      <w:tcPr>
                        <w:tcW w:w="0" w:type="auto"/>
                        <w:hideMark/>
                      </w:tcPr>
                      <w:p w14:paraId="7939FD9E" w14:textId="77777777" w:rsidR="00482787" w:rsidRDefault="00482787">
                        <w:pPr>
                          <w:pStyle w:val="Bibliography"/>
                          <w:rPr>
                            <w:noProof/>
                            <w:lang w:val="en-US"/>
                          </w:rPr>
                        </w:pPr>
                        <w:r>
                          <w:rPr>
                            <w:noProof/>
                            <w:lang w:val="en-US"/>
                          </w:rPr>
                          <w:t>"Steels, General Properties," MatWeb, [Online]. Available: https://www.matweb.com/search/datasheet.aspx?bassnum=MS0001. [Accessed 13 April 2023].</w:t>
                        </w:r>
                      </w:p>
                    </w:tc>
                  </w:tr>
                  <w:tr w:rsidR="00482787" w14:paraId="51177857" w14:textId="77777777">
                    <w:trPr>
                      <w:divId w:val="1176774466"/>
                      <w:tblCellSpacing w:w="15" w:type="dxa"/>
                    </w:trPr>
                    <w:tc>
                      <w:tcPr>
                        <w:tcW w:w="50" w:type="pct"/>
                        <w:hideMark/>
                      </w:tcPr>
                      <w:p w14:paraId="2B725850" w14:textId="77777777" w:rsidR="00482787" w:rsidRDefault="00482787">
                        <w:pPr>
                          <w:pStyle w:val="Bibliography"/>
                          <w:rPr>
                            <w:noProof/>
                            <w:lang w:val="en-US"/>
                          </w:rPr>
                        </w:pPr>
                        <w:r>
                          <w:rPr>
                            <w:noProof/>
                            <w:lang w:val="en-US"/>
                          </w:rPr>
                          <w:t xml:space="preserve">[16] </w:t>
                        </w:r>
                      </w:p>
                    </w:tc>
                    <w:tc>
                      <w:tcPr>
                        <w:tcW w:w="0" w:type="auto"/>
                        <w:hideMark/>
                      </w:tcPr>
                      <w:p w14:paraId="5CB2C409" w14:textId="77777777" w:rsidR="00482787" w:rsidRDefault="00482787">
                        <w:pPr>
                          <w:pStyle w:val="Bibliography"/>
                          <w:rPr>
                            <w:noProof/>
                            <w:lang w:val="en-US"/>
                          </w:rPr>
                        </w:pPr>
                        <w:r>
                          <w:rPr>
                            <w:noProof/>
                            <w:lang w:val="en-US"/>
                          </w:rPr>
                          <w:t xml:space="preserve">T. Yogesh H and N. Pravin D, "Validation of Experimental and Analytical Results of Foamed Concrete Beam and Conventional Concrete Beam using ANSYS Workbench 14.5," </w:t>
                        </w:r>
                        <w:r>
                          <w:rPr>
                            <w:i/>
                            <w:iCs/>
                            <w:noProof/>
                            <w:lang w:val="en-US"/>
                          </w:rPr>
                          <w:t xml:space="preserve">JETIR, </w:t>
                        </w:r>
                        <w:r>
                          <w:rPr>
                            <w:noProof/>
                            <w:lang w:val="en-US"/>
                          </w:rPr>
                          <w:t xml:space="preserve">vol. 6, no. 4, pp. 490-495, 2019. </w:t>
                        </w:r>
                      </w:p>
                    </w:tc>
                  </w:tr>
                  <w:tr w:rsidR="00482787" w14:paraId="76D42DC8" w14:textId="77777777">
                    <w:trPr>
                      <w:divId w:val="1176774466"/>
                      <w:tblCellSpacing w:w="15" w:type="dxa"/>
                    </w:trPr>
                    <w:tc>
                      <w:tcPr>
                        <w:tcW w:w="50" w:type="pct"/>
                        <w:hideMark/>
                      </w:tcPr>
                      <w:p w14:paraId="0C70911A" w14:textId="77777777" w:rsidR="00482787" w:rsidRDefault="00482787">
                        <w:pPr>
                          <w:pStyle w:val="Bibliography"/>
                          <w:rPr>
                            <w:noProof/>
                            <w:lang w:val="en-US"/>
                          </w:rPr>
                        </w:pPr>
                        <w:r>
                          <w:rPr>
                            <w:noProof/>
                            <w:lang w:val="en-US"/>
                          </w:rPr>
                          <w:t xml:space="preserve">[17] </w:t>
                        </w:r>
                      </w:p>
                    </w:tc>
                    <w:tc>
                      <w:tcPr>
                        <w:tcW w:w="0" w:type="auto"/>
                        <w:hideMark/>
                      </w:tcPr>
                      <w:p w14:paraId="557B50B6" w14:textId="77777777" w:rsidR="00482787" w:rsidRDefault="00482787">
                        <w:pPr>
                          <w:pStyle w:val="Bibliography"/>
                          <w:rPr>
                            <w:noProof/>
                            <w:lang w:val="en-US"/>
                          </w:rPr>
                        </w:pPr>
                        <w:r>
                          <w:rPr>
                            <w:noProof/>
                            <w:lang w:val="en-US"/>
                          </w:rPr>
                          <w:t>J. Claridge, "Entrance and Exit Wounds," Explore Forensics , [Online]. Available: https://www.exploreforensics.co.uk/entrance-and-exit-wounds.html?utm_content=cmp-true. [Accessed 14 April 2023].</w:t>
                        </w:r>
                      </w:p>
                    </w:tc>
                  </w:tr>
                </w:tbl>
                <w:p w14:paraId="44ED3F6D" w14:textId="77777777" w:rsidR="00482787" w:rsidRDefault="00482787">
                  <w:pPr>
                    <w:divId w:val="1176774466"/>
                    <w:rPr>
                      <w:rFonts w:eastAsia="Times New Roman"/>
                      <w:noProof/>
                    </w:rPr>
                  </w:pPr>
                </w:p>
                <w:p w14:paraId="0C303DD8" w14:textId="6912DA0F" w:rsidR="00482787" w:rsidRDefault="00482787">
                  <w:r>
                    <w:rPr>
                      <w:b/>
                      <w:bCs/>
                      <w:noProof/>
                    </w:rPr>
                    <w:fldChar w:fldCharType="end"/>
                  </w:r>
                </w:p>
              </w:sdtContent>
            </w:sdt>
          </w:sdtContent>
        </w:sdt>
        <w:p w14:paraId="23B3B49A" w14:textId="366BB9F0" w:rsidR="00594332" w:rsidRDefault="00594332" w:rsidP="00594332">
          <w:pPr>
            <w:pStyle w:val="Heading1"/>
          </w:pPr>
        </w:p>
        <w:p w14:paraId="4024444C" w14:textId="3823F3D0" w:rsidR="00295AA4" w:rsidRDefault="00000000"/>
      </w:sdtContent>
    </w:sdt>
    <w:sectPr w:rsidR="00295AA4" w:rsidSect="00EB3570">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9A2D3" w14:textId="77777777" w:rsidR="00ED5F54" w:rsidRDefault="00ED5F54" w:rsidP="00CC43D6">
      <w:pPr>
        <w:spacing w:after="0" w:line="240" w:lineRule="auto"/>
      </w:pPr>
      <w:r>
        <w:separator/>
      </w:r>
    </w:p>
  </w:endnote>
  <w:endnote w:type="continuationSeparator" w:id="0">
    <w:p w14:paraId="3E4FA6E3" w14:textId="77777777" w:rsidR="00ED5F54" w:rsidRDefault="00ED5F54" w:rsidP="00CC4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68DE8" w14:textId="15AB16B3" w:rsidR="00D67B0B" w:rsidRDefault="00D67B0B">
    <w:pPr>
      <w:pStyle w:val="Footer"/>
      <w:jc w:val="center"/>
    </w:pPr>
  </w:p>
  <w:p w14:paraId="673F137E" w14:textId="77777777" w:rsidR="00D67B0B" w:rsidRDefault="00D67B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947223"/>
      <w:docPartObj>
        <w:docPartGallery w:val="Page Numbers (Bottom of Page)"/>
        <w:docPartUnique/>
      </w:docPartObj>
    </w:sdtPr>
    <w:sdtEndPr>
      <w:rPr>
        <w:noProof/>
      </w:rPr>
    </w:sdtEndPr>
    <w:sdtContent>
      <w:p w14:paraId="0AF5AB24" w14:textId="77777777" w:rsidR="00D67B0B" w:rsidRDefault="00D67B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B32F77" w14:textId="77777777" w:rsidR="00D67B0B" w:rsidRDefault="00D67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BF3E2" w14:textId="77777777" w:rsidR="00ED5F54" w:rsidRDefault="00ED5F54" w:rsidP="00CC43D6">
      <w:pPr>
        <w:spacing w:after="0" w:line="240" w:lineRule="auto"/>
      </w:pPr>
      <w:r>
        <w:separator/>
      </w:r>
    </w:p>
  </w:footnote>
  <w:footnote w:type="continuationSeparator" w:id="0">
    <w:p w14:paraId="05C4B3BB" w14:textId="77777777" w:rsidR="00ED5F54" w:rsidRDefault="00ED5F54" w:rsidP="00CC43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D4988"/>
    <w:multiLevelType w:val="hybridMultilevel"/>
    <w:tmpl w:val="795C49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3C7E9D"/>
    <w:multiLevelType w:val="hybridMultilevel"/>
    <w:tmpl w:val="2138C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D03423"/>
    <w:multiLevelType w:val="hybridMultilevel"/>
    <w:tmpl w:val="A3125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093FA4"/>
    <w:multiLevelType w:val="hybridMultilevel"/>
    <w:tmpl w:val="4EEC22A2"/>
    <w:lvl w:ilvl="0" w:tplc="0809000F">
      <w:start w:val="1"/>
      <w:numFmt w:val="decimal"/>
      <w:lvlText w:val="%1."/>
      <w:lvlJc w:val="left"/>
      <w:pPr>
        <w:ind w:left="848" w:hanging="360"/>
      </w:pPr>
    </w:lvl>
    <w:lvl w:ilvl="1" w:tplc="08090019" w:tentative="1">
      <w:start w:val="1"/>
      <w:numFmt w:val="lowerLetter"/>
      <w:lvlText w:val="%2."/>
      <w:lvlJc w:val="left"/>
      <w:pPr>
        <w:ind w:left="1568" w:hanging="360"/>
      </w:pPr>
    </w:lvl>
    <w:lvl w:ilvl="2" w:tplc="0809001B" w:tentative="1">
      <w:start w:val="1"/>
      <w:numFmt w:val="lowerRoman"/>
      <w:lvlText w:val="%3."/>
      <w:lvlJc w:val="right"/>
      <w:pPr>
        <w:ind w:left="2288" w:hanging="180"/>
      </w:pPr>
    </w:lvl>
    <w:lvl w:ilvl="3" w:tplc="0809000F" w:tentative="1">
      <w:start w:val="1"/>
      <w:numFmt w:val="decimal"/>
      <w:lvlText w:val="%4."/>
      <w:lvlJc w:val="left"/>
      <w:pPr>
        <w:ind w:left="3008" w:hanging="360"/>
      </w:pPr>
    </w:lvl>
    <w:lvl w:ilvl="4" w:tplc="08090019" w:tentative="1">
      <w:start w:val="1"/>
      <w:numFmt w:val="lowerLetter"/>
      <w:lvlText w:val="%5."/>
      <w:lvlJc w:val="left"/>
      <w:pPr>
        <w:ind w:left="3728" w:hanging="360"/>
      </w:pPr>
    </w:lvl>
    <w:lvl w:ilvl="5" w:tplc="0809001B" w:tentative="1">
      <w:start w:val="1"/>
      <w:numFmt w:val="lowerRoman"/>
      <w:lvlText w:val="%6."/>
      <w:lvlJc w:val="right"/>
      <w:pPr>
        <w:ind w:left="4448" w:hanging="180"/>
      </w:pPr>
    </w:lvl>
    <w:lvl w:ilvl="6" w:tplc="0809000F" w:tentative="1">
      <w:start w:val="1"/>
      <w:numFmt w:val="decimal"/>
      <w:lvlText w:val="%7."/>
      <w:lvlJc w:val="left"/>
      <w:pPr>
        <w:ind w:left="5168" w:hanging="360"/>
      </w:pPr>
    </w:lvl>
    <w:lvl w:ilvl="7" w:tplc="08090019" w:tentative="1">
      <w:start w:val="1"/>
      <w:numFmt w:val="lowerLetter"/>
      <w:lvlText w:val="%8."/>
      <w:lvlJc w:val="left"/>
      <w:pPr>
        <w:ind w:left="5888" w:hanging="360"/>
      </w:pPr>
    </w:lvl>
    <w:lvl w:ilvl="8" w:tplc="0809001B" w:tentative="1">
      <w:start w:val="1"/>
      <w:numFmt w:val="lowerRoman"/>
      <w:lvlText w:val="%9."/>
      <w:lvlJc w:val="right"/>
      <w:pPr>
        <w:ind w:left="6608" w:hanging="180"/>
      </w:pPr>
    </w:lvl>
  </w:abstractNum>
  <w:abstractNum w:abstractNumId="4" w15:restartNumberingAfterBreak="0">
    <w:nsid w:val="18261907"/>
    <w:multiLevelType w:val="hybridMultilevel"/>
    <w:tmpl w:val="8E969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9082A"/>
    <w:multiLevelType w:val="hybridMultilevel"/>
    <w:tmpl w:val="CACA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FC45D5"/>
    <w:multiLevelType w:val="hybridMultilevel"/>
    <w:tmpl w:val="70E6B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6F0DFE"/>
    <w:multiLevelType w:val="hybridMultilevel"/>
    <w:tmpl w:val="175C6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9523B6"/>
    <w:multiLevelType w:val="multilevel"/>
    <w:tmpl w:val="25F461D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9" w15:restartNumberingAfterBreak="0">
    <w:nsid w:val="1FDE2FB7"/>
    <w:multiLevelType w:val="hybridMultilevel"/>
    <w:tmpl w:val="869A4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E024A"/>
    <w:multiLevelType w:val="hybridMultilevel"/>
    <w:tmpl w:val="0276B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383994"/>
    <w:multiLevelType w:val="hybridMultilevel"/>
    <w:tmpl w:val="50B21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E071D1"/>
    <w:multiLevelType w:val="hybridMultilevel"/>
    <w:tmpl w:val="46D2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075CF2"/>
    <w:multiLevelType w:val="hybridMultilevel"/>
    <w:tmpl w:val="0E9CC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37918"/>
    <w:multiLevelType w:val="hybridMultilevel"/>
    <w:tmpl w:val="6F184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F63857"/>
    <w:multiLevelType w:val="hybridMultilevel"/>
    <w:tmpl w:val="52D8C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E27E44"/>
    <w:multiLevelType w:val="multilevel"/>
    <w:tmpl w:val="0EAADBD8"/>
    <w:lvl w:ilvl="0">
      <w:start w:val="1"/>
      <w:numFmt w:val="decimal"/>
      <w:lvlText w:val="%1."/>
      <w:lvlJc w:val="left"/>
      <w:pPr>
        <w:ind w:left="720" w:hanging="360"/>
      </w:pPr>
      <w:rPr>
        <w:rFonts w:hint="default"/>
      </w:rPr>
    </w:lvl>
    <w:lvl w:ilvl="1">
      <w:start w:val="1"/>
      <w:numFmt w:val="decimal"/>
      <w:isLgl/>
      <w:lvlText w:val="%1.%2."/>
      <w:lvlJc w:val="left"/>
      <w:pPr>
        <w:ind w:left="2988"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3AB86B41"/>
    <w:multiLevelType w:val="hybridMultilevel"/>
    <w:tmpl w:val="DF265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BB576E"/>
    <w:multiLevelType w:val="multilevel"/>
    <w:tmpl w:val="ACA8174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3D6762D0"/>
    <w:multiLevelType w:val="hybridMultilevel"/>
    <w:tmpl w:val="2D4C3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62195"/>
    <w:multiLevelType w:val="hybridMultilevel"/>
    <w:tmpl w:val="156C2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3D73D8"/>
    <w:multiLevelType w:val="multilevel"/>
    <w:tmpl w:val="B17C55A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2" w15:restartNumberingAfterBreak="0">
    <w:nsid w:val="4A45751E"/>
    <w:multiLevelType w:val="hybridMultilevel"/>
    <w:tmpl w:val="2F320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6D5A73"/>
    <w:multiLevelType w:val="hybridMultilevel"/>
    <w:tmpl w:val="55D2D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1E20B4"/>
    <w:multiLevelType w:val="hybridMultilevel"/>
    <w:tmpl w:val="8DC65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3B2201"/>
    <w:multiLevelType w:val="hybridMultilevel"/>
    <w:tmpl w:val="B7D60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270B6A"/>
    <w:multiLevelType w:val="hybridMultilevel"/>
    <w:tmpl w:val="1FAA1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A4244D"/>
    <w:multiLevelType w:val="hybridMultilevel"/>
    <w:tmpl w:val="051A0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26121C"/>
    <w:multiLevelType w:val="hybridMultilevel"/>
    <w:tmpl w:val="F68CF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424B12"/>
    <w:multiLevelType w:val="hybridMultilevel"/>
    <w:tmpl w:val="5D6687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5EFE78B8"/>
    <w:multiLevelType w:val="hybridMultilevel"/>
    <w:tmpl w:val="414441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FD2F62"/>
    <w:multiLevelType w:val="hybridMultilevel"/>
    <w:tmpl w:val="2E167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384A9A"/>
    <w:multiLevelType w:val="multilevel"/>
    <w:tmpl w:val="4D10BC1C"/>
    <w:lvl w:ilvl="0">
      <w:start w:val="1"/>
      <w:numFmt w:val="decimal"/>
      <w:lvlText w:val="%1."/>
      <w:lvlJc w:val="left"/>
      <w:pPr>
        <w:ind w:left="720" w:hanging="360"/>
      </w:pPr>
      <w:rPr>
        <w:rFonts w:hint="default"/>
      </w:rPr>
    </w:lvl>
    <w:lvl w:ilvl="1">
      <w:start w:val="1"/>
      <w:numFmt w:val="decimal"/>
      <w:isLgl/>
      <w:lvlText w:val="%1.%2."/>
      <w:lvlJc w:val="left"/>
      <w:pPr>
        <w:ind w:left="1146" w:hanging="720"/>
      </w:pPr>
      <w:rPr>
        <w:rFonts w:hint="default"/>
        <w:b/>
        <w:bCs/>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3" w15:restartNumberingAfterBreak="0">
    <w:nsid w:val="68F55FBF"/>
    <w:multiLevelType w:val="hybridMultilevel"/>
    <w:tmpl w:val="F392A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165600"/>
    <w:multiLevelType w:val="hybridMultilevel"/>
    <w:tmpl w:val="0D40C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054959"/>
    <w:multiLevelType w:val="hybridMultilevel"/>
    <w:tmpl w:val="211CA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EA1930"/>
    <w:multiLevelType w:val="hybridMultilevel"/>
    <w:tmpl w:val="E068A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5A24D1"/>
    <w:multiLevelType w:val="hybridMultilevel"/>
    <w:tmpl w:val="51F0D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0832627">
    <w:abstractNumId w:val="27"/>
  </w:num>
  <w:num w:numId="2" w16cid:durableId="1459952872">
    <w:abstractNumId w:val="16"/>
  </w:num>
  <w:num w:numId="3" w16cid:durableId="1795171644">
    <w:abstractNumId w:val="22"/>
  </w:num>
  <w:num w:numId="4" w16cid:durableId="1485002451">
    <w:abstractNumId w:val="31"/>
  </w:num>
  <w:num w:numId="5" w16cid:durableId="1566602894">
    <w:abstractNumId w:val="36"/>
  </w:num>
  <w:num w:numId="6" w16cid:durableId="1724519481">
    <w:abstractNumId w:val="24"/>
  </w:num>
  <w:num w:numId="7" w16cid:durableId="446774542">
    <w:abstractNumId w:val="29"/>
  </w:num>
  <w:num w:numId="8" w16cid:durableId="876894561">
    <w:abstractNumId w:val="28"/>
  </w:num>
  <w:num w:numId="9" w16cid:durableId="276376858">
    <w:abstractNumId w:val="0"/>
  </w:num>
  <w:num w:numId="10" w16cid:durableId="604194825">
    <w:abstractNumId w:val="15"/>
  </w:num>
  <w:num w:numId="11" w16cid:durableId="902718301">
    <w:abstractNumId w:val="33"/>
  </w:num>
  <w:num w:numId="12" w16cid:durableId="774789697">
    <w:abstractNumId w:val="13"/>
  </w:num>
  <w:num w:numId="13" w16cid:durableId="1166744420">
    <w:abstractNumId w:val="5"/>
  </w:num>
  <w:num w:numId="14" w16cid:durableId="1461265314">
    <w:abstractNumId w:val="37"/>
  </w:num>
  <w:num w:numId="15" w16cid:durableId="1437943444">
    <w:abstractNumId w:val="4"/>
  </w:num>
  <w:num w:numId="16" w16cid:durableId="1108425217">
    <w:abstractNumId w:val="21"/>
  </w:num>
  <w:num w:numId="17" w16cid:durableId="667055362">
    <w:abstractNumId w:val="20"/>
  </w:num>
  <w:num w:numId="18" w16cid:durableId="1174957249">
    <w:abstractNumId w:val="30"/>
  </w:num>
  <w:num w:numId="19" w16cid:durableId="1519808184">
    <w:abstractNumId w:val="14"/>
  </w:num>
  <w:num w:numId="20" w16cid:durableId="2033452223">
    <w:abstractNumId w:val="18"/>
  </w:num>
  <w:num w:numId="21" w16cid:durableId="1540555809">
    <w:abstractNumId w:val="32"/>
  </w:num>
  <w:num w:numId="22" w16cid:durableId="1460804281">
    <w:abstractNumId w:val="1"/>
  </w:num>
  <w:num w:numId="23" w16cid:durableId="1514684558">
    <w:abstractNumId w:val="17"/>
  </w:num>
  <w:num w:numId="24" w16cid:durableId="1967271327">
    <w:abstractNumId w:val="9"/>
  </w:num>
  <w:num w:numId="25" w16cid:durableId="1652556214">
    <w:abstractNumId w:val="25"/>
  </w:num>
  <w:num w:numId="26" w16cid:durableId="1881824821">
    <w:abstractNumId w:val="23"/>
  </w:num>
  <w:num w:numId="27" w16cid:durableId="1525514063">
    <w:abstractNumId w:val="11"/>
  </w:num>
  <w:num w:numId="28" w16cid:durableId="712115240">
    <w:abstractNumId w:val="19"/>
  </w:num>
  <w:num w:numId="29" w16cid:durableId="2105027156">
    <w:abstractNumId w:val="8"/>
  </w:num>
  <w:num w:numId="30" w16cid:durableId="454567245">
    <w:abstractNumId w:val="12"/>
  </w:num>
  <w:num w:numId="31" w16cid:durableId="1466851256">
    <w:abstractNumId w:val="34"/>
  </w:num>
  <w:num w:numId="32" w16cid:durableId="2045863242">
    <w:abstractNumId w:val="6"/>
  </w:num>
  <w:num w:numId="33" w16cid:durableId="2110807417">
    <w:abstractNumId w:val="10"/>
  </w:num>
  <w:num w:numId="34" w16cid:durableId="109475264">
    <w:abstractNumId w:val="7"/>
  </w:num>
  <w:num w:numId="35" w16cid:durableId="1323434345">
    <w:abstractNumId w:val="26"/>
  </w:num>
  <w:num w:numId="36" w16cid:durableId="1783573609">
    <w:abstractNumId w:val="35"/>
  </w:num>
  <w:num w:numId="37" w16cid:durableId="1692025773">
    <w:abstractNumId w:val="3"/>
  </w:num>
  <w:num w:numId="38" w16cid:durableId="17620221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D6"/>
    <w:rsid w:val="00002809"/>
    <w:rsid w:val="00004A12"/>
    <w:rsid w:val="00004A2D"/>
    <w:rsid w:val="00004C89"/>
    <w:rsid w:val="000078E4"/>
    <w:rsid w:val="000079BC"/>
    <w:rsid w:val="00010112"/>
    <w:rsid w:val="000101F4"/>
    <w:rsid w:val="000167AA"/>
    <w:rsid w:val="00023948"/>
    <w:rsid w:val="00023DB2"/>
    <w:rsid w:val="00023DBD"/>
    <w:rsid w:val="000246A2"/>
    <w:rsid w:val="000254C1"/>
    <w:rsid w:val="00025EB1"/>
    <w:rsid w:val="00025EC9"/>
    <w:rsid w:val="00027C36"/>
    <w:rsid w:val="0003210A"/>
    <w:rsid w:val="00034610"/>
    <w:rsid w:val="00035056"/>
    <w:rsid w:val="00036342"/>
    <w:rsid w:val="00036F90"/>
    <w:rsid w:val="00037A0E"/>
    <w:rsid w:val="00040DFE"/>
    <w:rsid w:val="00043EEF"/>
    <w:rsid w:val="00046D0D"/>
    <w:rsid w:val="000478FA"/>
    <w:rsid w:val="00047C94"/>
    <w:rsid w:val="00050410"/>
    <w:rsid w:val="00050AFE"/>
    <w:rsid w:val="00051596"/>
    <w:rsid w:val="000517AF"/>
    <w:rsid w:val="000552B7"/>
    <w:rsid w:val="0006432F"/>
    <w:rsid w:val="00064593"/>
    <w:rsid w:val="00071B28"/>
    <w:rsid w:val="00072ED7"/>
    <w:rsid w:val="00073431"/>
    <w:rsid w:val="00074A8E"/>
    <w:rsid w:val="00075D70"/>
    <w:rsid w:val="00076429"/>
    <w:rsid w:val="00076867"/>
    <w:rsid w:val="00076936"/>
    <w:rsid w:val="00076AAE"/>
    <w:rsid w:val="00080446"/>
    <w:rsid w:val="00080C84"/>
    <w:rsid w:val="00082DF6"/>
    <w:rsid w:val="000857BD"/>
    <w:rsid w:val="00087366"/>
    <w:rsid w:val="00087BBD"/>
    <w:rsid w:val="0009076E"/>
    <w:rsid w:val="00090A42"/>
    <w:rsid w:val="00090FAC"/>
    <w:rsid w:val="0009333B"/>
    <w:rsid w:val="00094689"/>
    <w:rsid w:val="0009559B"/>
    <w:rsid w:val="00095BA5"/>
    <w:rsid w:val="00096DBB"/>
    <w:rsid w:val="00097021"/>
    <w:rsid w:val="0009722F"/>
    <w:rsid w:val="000A04C2"/>
    <w:rsid w:val="000A4698"/>
    <w:rsid w:val="000A560E"/>
    <w:rsid w:val="000A60A3"/>
    <w:rsid w:val="000A6C78"/>
    <w:rsid w:val="000A724F"/>
    <w:rsid w:val="000B06F2"/>
    <w:rsid w:val="000B0AE8"/>
    <w:rsid w:val="000B132F"/>
    <w:rsid w:val="000B198A"/>
    <w:rsid w:val="000B1BF0"/>
    <w:rsid w:val="000B3E65"/>
    <w:rsid w:val="000C327F"/>
    <w:rsid w:val="000C3BAA"/>
    <w:rsid w:val="000C5FCD"/>
    <w:rsid w:val="000C6FA7"/>
    <w:rsid w:val="000C7AE7"/>
    <w:rsid w:val="000D2222"/>
    <w:rsid w:val="000D307D"/>
    <w:rsid w:val="000D5674"/>
    <w:rsid w:val="000D57E8"/>
    <w:rsid w:val="000E3052"/>
    <w:rsid w:val="000E53E3"/>
    <w:rsid w:val="000E5C2E"/>
    <w:rsid w:val="000F011D"/>
    <w:rsid w:val="000F05CD"/>
    <w:rsid w:val="000F38D0"/>
    <w:rsid w:val="000F39ED"/>
    <w:rsid w:val="000F3A25"/>
    <w:rsid w:val="000F4417"/>
    <w:rsid w:val="000F52A5"/>
    <w:rsid w:val="000F554D"/>
    <w:rsid w:val="000F67A1"/>
    <w:rsid w:val="000F7645"/>
    <w:rsid w:val="000F7EF4"/>
    <w:rsid w:val="00100461"/>
    <w:rsid w:val="001005FD"/>
    <w:rsid w:val="0010173A"/>
    <w:rsid w:val="001033A6"/>
    <w:rsid w:val="00103E13"/>
    <w:rsid w:val="00104041"/>
    <w:rsid w:val="00104B71"/>
    <w:rsid w:val="00106BC4"/>
    <w:rsid w:val="00114A46"/>
    <w:rsid w:val="00116FD3"/>
    <w:rsid w:val="00117195"/>
    <w:rsid w:val="00120D28"/>
    <w:rsid w:val="00120FC6"/>
    <w:rsid w:val="001231E0"/>
    <w:rsid w:val="00123C0C"/>
    <w:rsid w:val="00124057"/>
    <w:rsid w:val="001250D1"/>
    <w:rsid w:val="00127EFD"/>
    <w:rsid w:val="001306A5"/>
    <w:rsid w:val="001323B1"/>
    <w:rsid w:val="00132B09"/>
    <w:rsid w:val="00133088"/>
    <w:rsid w:val="0013443D"/>
    <w:rsid w:val="00134EDF"/>
    <w:rsid w:val="00135AF4"/>
    <w:rsid w:val="00136495"/>
    <w:rsid w:val="00136A67"/>
    <w:rsid w:val="00141272"/>
    <w:rsid w:val="00141854"/>
    <w:rsid w:val="00142B74"/>
    <w:rsid w:val="0014545D"/>
    <w:rsid w:val="00145B86"/>
    <w:rsid w:val="00146545"/>
    <w:rsid w:val="00152576"/>
    <w:rsid w:val="001539D0"/>
    <w:rsid w:val="00155C47"/>
    <w:rsid w:val="00157450"/>
    <w:rsid w:val="00160479"/>
    <w:rsid w:val="00160E7D"/>
    <w:rsid w:val="0016215D"/>
    <w:rsid w:val="00163502"/>
    <w:rsid w:val="00163E05"/>
    <w:rsid w:val="001660FE"/>
    <w:rsid w:val="001663F5"/>
    <w:rsid w:val="00172595"/>
    <w:rsid w:val="00172BCB"/>
    <w:rsid w:val="00176D4E"/>
    <w:rsid w:val="00180319"/>
    <w:rsid w:val="001825AC"/>
    <w:rsid w:val="001841EA"/>
    <w:rsid w:val="001848C9"/>
    <w:rsid w:val="00187045"/>
    <w:rsid w:val="001875C2"/>
    <w:rsid w:val="0019103A"/>
    <w:rsid w:val="0019103C"/>
    <w:rsid w:val="00191FEA"/>
    <w:rsid w:val="00193147"/>
    <w:rsid w:val="00193DE2"/>
    <w:rsid w:val="001972C3"/>
    <w:rsid w:val="00197E34"/>
    <w:rsid w:val="001A2ADC"/>
    <w:rsid w:val="001A6FED"/>
    <w:rsid w:val="001A7833"/>
    <w:rsid w:val="001B02C0"/>
    <w:rsid w:val="001B1269"/>
    <w:rsid w:val="001B4153"/>
    <w:rsid w:val="001B7231"/>
    <w:rsid w:val="001B785D"/>
    <w:rsid w:val="001B7A97"/>
    <w:rsid w:val="001C15C5"/>
    <w:rsid w:val="001C2725"/>
    <w:rsid w:val="001C28C2"/>
    <w:rsid w:val="001C39A0"/>
    <w:rsid w:val="001C42F5"/>
    <w:rsid w:val="001C79BA"/>
    <w:rsid w:val="001D1A08"/>
    <w:rsid w:val="001D234F"/>
    <w:rsid w:val="001D448B"/>
    <w:rsid w:val="001D5686"/>
    <w:rsid w:val="001D5F98"/>
    <w:rsid w:val="001D6430"/>
    <w:rsid w:val="001E1515"/>
    <w:rsid w:val="001E295D"/>
    <w:rsid w:val="001E4D16"/>
    <w:rsid w:val="001E652A"/>
    <w:rsid w:val="001E738D"/>
    <w:rsid w:val="001F21F7"/>
    <w:rsid w:val="001F22F6"/>
    <w:rsid w:val="001F3D8A"/>
    <w:rsid w:val="001F3EFF"/>
    <w:rsid w:val="001F6CF3"/>
    <w:rsid w:val="001F71A3"/>
    <w:rsid w:val="00200A87"/>
    <w:rsid w:val="00201072"/>
    <w:rsid w:val="00202896"/>
    <w:rsid w:val="002033A9"/>
    <w:rsid w:val="00205DE2"/>
    <w:rsid w:val="00205EE8"/>
    <w:rsid w:val="002111B6"/>
    <w:rsid w:val="002121B3"/>
    <w:rsid w:val="00212523"/>
    <w:rsid w:val="002139A6"/>
    <w:rsid w:val="00213CD2"/>
    <w:rsid w:val="00216DC7"/>
    <w:rsid w:val="00217DA0"/>
    <w:rsid w:val="002200B2"/>
    <w:rsid w:val="00221FAD"/>
    <w:rsid w:val="002237CF"/>
    <w:rsid w:val="0022433E"/>
    <w:rsid w:val="0022574D"/>
    <w:rsid w:val="00235009"/>
    <w:rsid w:val="0024295D"/>
    <w:rsid w:val="0024697B"/>
    <w:rsid w:val="00252B23"/>
    <w:rsid w:val="0025495F"/>
    <w:rsid w:val="00255AD9"/>
    <w:rsid w:val="002569AF"/>
    <w:rsid w:val="00261C3B"/>
    <w:rsid w:val="0026202F"/>
    <w:rsid w:val="0026242F"/>
    <w:rsid w:val="00262CF8"/>
    <w:rsid w:val="00264501"/>
    <w:rsid w:val="00264981"/>
    <w:rsid w:val="00264C52"/>
    <w:rsid w:val="00272179"/>
    <w:rsid w:val="00272F59"/>
    <w:rsid w:val="002769B4"/>
    <w:rsid w:val="00282C34"/>
    <w:rsid w:val="00282EE3"/>
    <w:rsid w:val="002858E0"/>
    <w:rsid w:val="00285C82"/>
    <w:rsid w:val="00287094"/>
    <w:rsid w:val="0029290F"/>
    <w:rsid w:val="00293625"/>
    <w:rsid w:val="00294033"/>
    <w:rsid w:val="00295AA4"/>
    <w:rsid w:val="002A5418"/>
    <w:rsid w:val="002A5D33"/>
    <w:rsid w:val="002B03AB"/>
    <w:rsid w:val="002B1CAE"/>
    <w:rsid w:val="002B4276"/>
    <w:rsid w:val="002B4A52"/>
    <w:rsid w:val="002B65CE"/>
    <w:rsid w:val="002B6E11"/>
    <w:rsid w:val="002B6FF0"/>
    <w:rsid w:val="002B72E6"/>
    <w:rsid w:val="002C0C38"/>
    <w:rsid w:val="002C1C6A"/>
    <w:rsid w:val="002C1DD0"/>
    <w:rsid w:val="002C25DD"/>
    <w:rsid w:val="002C28DD"/>
    <w:rsid w:val="002C349A"/>
    <w:rsid w:val="002C6315"/>
    <w:rsid w:val="002C7835"/>
    <w:rsid w:val="002C7E64"/>
    <w:rsid w:val="002D22E9"/>
    <w:rsid w:val="002D55BA"/>
    <w:rsid w:val="002D7F24"/>
    <w:rsid w:val="002E13BA"/>
    <w:rsid w:val="002E31E1"/>
    <w:rsid w:val="002E649A"/>
    <w:rsid w:val="002E70CB"/>
    <w:rsid w:val="002E729D"/>
    <w:rsid w:val="002F0069"/>
    <w:rsid w:val="002F04C0"/>
    <w:rsid w:val="002F0AB7"/>
    <w:rsid w:val="002F1196"/>
    <w:rsid w:val="002F17FE"/>
    <w:rsid w:val="002F241E"/>
    <w:rsid w:val="002F63EE"/>
    <w:rsid w:val="002F6F8B"/>
    <w:rsid w:val="002F72BC"/>
    <w:rsid w:val="002F7A9E"/>
    <w:rsid w:val="00305FCC"/>
    <w:rsid w:val="0030720F"/>
    <w:rsid w:val="00311574"/>
    <w:rsid w:val="0031388B"/>
    <w:rsid w:val="003142B4"/>
    <w:rsid w:val="0031547D"/>
    <w:rsid w:val="0032076D"/>
    <w:rsid w:val="00324A8A"/>
    <w:rsid w:val="0032524B"/>
    <w:rsid w:val="0032577C"/>
    <w:rsid w:val="00326750"/>
    <w:rsid w:val="003274B6"/>
    <w:rsid w:val="00336ADB"/>
    <w:rsid w:val="00337ADE"/>
    <w:rsid w:val="003408C9"/>
    <w:rsid w:val="00340CBD"/>
    <w:rsid w:val="00341BC0"/>
    <w:rsid w:val="0034289B"/>
    <w:rsid w:val="0034657C"/>
    <w:rsid w:val="00346771"/>
    <w:rsid w:val="003519A4"/>
    <w:rsid w:val="0035314E"/>
    <w:rsid w:val="003537D5"/>
    <w:rsid w:val="00361700"/>
    <w:rsid w:val="00363A56"/>
    <w:rsid w:val="00364E85"/>
    <w:rsid w:val="003654DD"/>
    <w:rsid w:val="00366721"/>
    <w:rsid w:val="00367351"/>
    <w:rsid w:val="00372B0A"/>
    <w:rsid w:val="00372BFA"/>
    <w:rsid w:val="003735BC"/>
    <w:rsid w:val="00375C9C"/>
    <w:rsid w:val="003761BC"/>
    <w:rsid w:val="0037724F"/>
    <w:rsid w:val="00387718"/>
    <w:rsid w:val="0039296B"/>
    <w:rsid w:val="0039531A"/>
    <w:rsid w:val="003A1EA3"/>
    <w:rsid w:val="003A3993"/>
    <w:rsid w:val="003A509F"/>
    <w:rsid w:val="003B0AB1"/>
    <w:rsid w:val="003B0BD3"/>
    <w:rsid w:val="003B29EA"/>
    <w:rsid w:val="003B6A7B"/>
    <w:rsid w:val="003C02DA"/>
    <w:rsid w:val="003C20E2"/>
    <w:rsid w:val="003C2761"/>
    <w:rsid w:val="003C3AC6"/>
    <w:rsid w:val="003C4279"/>
    <w:rsid w:val="003C5AF3"/>
    <w:rsid w:val="003C7D3E"/>
    <w:rsid w:val="003D0538"/>
    <w:rsid w:val="003D0C27"/>
    <w:rsid w:val="003D5CC2"/>
    <w:rsid w:val="003D7502"/>
    <w:rsid w:val="003E0DFE"/>
    <w:rsid w:val="003E2F45"/>
    <w:rsid w:val="003E3309"/>
    <w:rsid w:val="003E5470"/>
    <w:rsid w:val="003E7104"/>
    <w:rsid w:val="003E762C"/>
    <w:rsid w:val="003E7BB1"/>
    <w:rsid w:val="003F0BFD"/>
    <w:rsid w:val="003F2120"/>
    <w:rsid w:val="003F221E"/>
    <w:rsid w:val="003F7A32"/>
    <w:rsid w:val="0040025C"/>
    <w:rsid w:val="004002C5"/>
    <w:rsid w:val="00404A3E"/>
    <w:rsid w:val="00407F38"/>
    <w:rsid w:val="00410DB2"/>
    <w:rsid w:val="004119C4"/>
    <w:rsid w:val="004137EF"/>
    <w:rsid w:val="004141C0"/>
    <w:rsid w:val="00416696"/>
    <w:rsid w:val="00417C86"/>
    <w:rsid w:val="00421251"/>
    <w:rsid w:val="00421414"/>
    <w:rsid w:val="004219E7"/>
    <w:rsid w:val="00424E42"/>
    <w:rsid w:val="0043112B"/>
    <w:rsid w:val="0043251F"/>
    <w:rsid w:val="004348A0"/>
    <w:rsid w:val="00434D80"/>
    <w:rsid w:val="00436A00"/>
    <w:rsid w:val="00437562"/>
    <w:rsid w:val="00440B6C"/>
    <w:rsid w:val="00440D66"/>
    <w:rsid w:val="00441529"/>
    <w:rsid w:val="00441D1C"/>
    <w:rsid w:val="00441E9A"/>
    <w:rsid w:val="004423AD"/>
    <w:rsid w:val="004424CD"/>
    <w:rsid w:val="00443863"/>
    <w:rsid w:val="00446B00"/>
    <w:rsid w:val="00451BCA"/>
    <w:rsid w:val="00455EDB"/>
    <w:rsid w:val="00456561"/>
    <w:rsid w:val="00470F30"/>
    <w:rsid w:val="0047192C"/>
    <w:rsid w:val="00473E20"/>
    <w:rsid w:val="00477810"/>
    <w:rsid w:val="00482787"/>
    <w:rsid w:val="00483664"/>
    <w:rsid w:val="004837DF"/>
    <w:rsid w:val="004849C6"/>
    <w:rsid w:val="00486CAA"/>
    <w:rsid w:val="00495D59"/>
    <w:rsid w:val="004A0B60"/>
    <w:rsid w:val="004A1174"/>
    <w:rsid w:val="004A14A7"/>
    <w:rsid w:val="004A1A15"/>
    <w:rsid w:val="004A1F57"/>
    <w:rsid w:val="004A4D3A"/>
    <w:rsid w:val="004A5678"/>
    <w:rsid w:val="004A69AC"/>
    <w:rsid w:val="004A748C"/>
    <w:rsid w:val="004B05DC"/>
    <w:rsid w:val="004B11BF"/>
    <w:rsid w:val="004B4620"/>
    <w:rsid w:val="004B4E67"/>
    <w:rsid w:val="004B5CCD"/>
    <w:rsid w:val="004C0B3E"/>
    <w:rsid w:val="004C1307"/>
    <w:rsid w:val="004C19ED"/>
    <w:rsid w:val="004C476F"/>
    <w:rsid w:val="004C5E15"/>
    <w:rsid w:val="004D0E59"/>
    <w:rsid w:val="004D3292"/>
    <w:rsid w:val="004D3FCE"/>
    <w:rsid w:val="004D424A"/>
    <w:rsid w:val="004D453A"/>
    <w:rsid w:val="004D5995"/>
    <w:rsid w:val="004D64C1"/>
    <w:rsid w:val="004E0399"/>
    <w:rsid w:val="004E201B"/>
    <w:rsid w:val="004E2834"/>
    <w:rsid w:val="004E5151"/>
    <w:rsid w:val="004E5EEB"/>
    <w:rsid w:val="004E5FC1"/>
    <w:rsid w:val="004E64BD"/>
    <w:rsid w:val="004E6686"/>
    <w:rsid w:val="004F3353"/>
    <w:rsid w:val="004F3A6E"/>
    <w:rsid w:val="004F518B"/>
    <w:rsid w:val="004F56A6"/>
    <w:rsid w:val="004F6C34"/>
    <w:rsid w:val="004F78CF"/>
    <w:rsid w:val="00500157"/>
    <w:rsid w:val="0050320C"/>
    <w:rsid w:val="00506465"/>
    <w:rsid w:val="00507FF3"/>
    <w:rsid w:val="00512838"/>
    <w:rsid w:val="005134E0"/>
    <w:rsid w:val="00514C5C"/>
    <w:rsid w:val="00516FE9"/>
    <w:rsid w:val="00517EDA"/>
    <w:rsid w:val="00522356"/>
    <w:rsid w:val="00523127"/>
    <w:rsid w:val="0052396D"/>
    <w:rsid w:val="00524BB0"/>
    <w:rsid w:val="00525685"/>
    <w:rsid w:val="00526E30"/>
    <w:rsid w:val="005306DD"/>
    <w:rsid w:val="00530C31"/>
    <w:rsid w:val="0053471F"/>
    <w:rsid w:val="00535F11"/>
    <w:rsid w:val="0053750B"/>
    <w:rsid w:val="00540FE7"/>
    <w:rsid w:val="00541382"/>
    <w:rsid w:val="00541B4C"/>
    <w:rsid w:val="00542721"/>
    <w:rsid w:val="005428EE"/>
    <w:rsid w:val="00543162"/>
    <w:rsid w:val="00543497"/>
    <w:rsid w:val="00543966"/>
    <w:rsid w:val="00543A7D"/>
    <w:rsid w:val="00544B50"/>
    <w:rsid w:val="00546C55"/>
    <w:rsid w:val="00551A50"/>
    <w:rsid w:val="0055219C"/>
    <w:rsid w:val="00555AA6"/>
    <w:rsid w:val="00555D48"/>
    <w:rsid w:val="00560AEC"/>
    <w:rsid w:val="00562C4C"/>
    <w:rsid w:val="00563CE0"/>
    <w:rsid w:val="00566D4C"/>
    <w:rsid w:val="005712B8"/>
    <w:rsid w:val="00571DB2"/>
    <w:rsid w:val="005759BA"/>
    <w:rsid w:val="0058004C"/>
    <w:rsid w:val="00581249"/>
    <w:rsid w:val="00583990"/>
    <w:rsid w:val="00586AB4"/>
    <w:rsid w:val="0058707F"/>
    <w:rsid w:val="00590A04"/>
    <w:rsid w:val="00591200"/>
    <w:rsid w:val="0059387B"/>
    <w:rsid w:val="00594332"/>
    <w:rsid w:val="005968A7"/>
    <w:rsid w:val="00596C12"/>
    <w:rsid w:val="005A15A6"/>
    <w:rsid w:val="005A19BB"/>
    <w:rsid w:val="005A1DD5"/>
    <w:rsid w:val="005A1EFC"/>
    <w:rsid w:val="005A312C"/>
    <w:rsid w:val="005A3B97"/>
    <w:rsid w:val="005A6BB3"/>
    <w:rsid w:val="005A7336"/>
    <w:rsid w:val="005B0BD0"/>
    <w:rsid w:val="005B28E6"/>
    <w:rsid w:val="005B4F05"/>
    <w:rsid w:val="005B7A7A"/>
    <w:rsid w:val="005C440D"/>
    <w:rsid w:val="005C48A5"/>
    <w:rsid w:val="005D3ABE"/>
    <w:rsid w:val="005D4197"/>
    <w:rsid w:val="005D5901"/>
    <w:rsid w:val="005D7538"/>
    <w:rsid w:val="005E31BE"/>
    <w:rsid w:val="005E5F90"/>
    <w:rsid w:val="005E78FC"/>
    <w:rsid w:val="005F0030"/>
    <w:rsid w:val="005F0327"/>
    <w:rsid w:val="005F0559"/>
    <w:rsid w:val="005F0A2E"/>
    <w:rsid w:val="005F13DD"/>
    <w:rsid w:val="005F3585"/>
    <w:rsid w:val="005F3D5E"/>
    <w:rsid w:val="005F4BAA"/>
    <w:rsid w:val="005F5110"/>
    <w:rsid w:val="0060476E"/>
    <w:rsid w:val="006049FE"/>
    <w:rsid w:val="00604B64"/>
    <w:rsid w:val="006063A2"/>
    <w:rsid w:val="006065AE"/>
    <w:rsid w:val="00611599"/>
    <w:rsid w:val="00612397"/>
    <w:rsid w:val="006123C6"/>
    <w:rsid w:val="0061357E"/>
    <w:rsid w:val="0061402B"/>
    <w:rsid w:val="006143B9"/>
    <w:rsid w:val="006167B7"/>
    <w:rsid w:val="00617B5D"/>
    <w:rsid w:val="0062162D"/>
    <w:rsid w:val="0062284D"/>
    <w:rsid w:val="006230D0"/>
    <w:rsid w:val="006239AE"/>
    <w:rsid w:val="00625D04"/>
    <w:rsid w:val="00626BED"/>
    <w:rsid w:val="00626EB7"/>
    <w:rsid w:val="0063292D"/>
    <w:rsid w:val="00633EDC"/>
    <w:rsid w:val="00634051"/>
    <w:rsid w:val="006360E1"/>
    <w:rsid w:val="006367B3"/>
    <w:rsid w:val="0064332F"/>
    <w:rsid w:val="00650CA9"/>
    <w:rsid w:val="0065173E"/>
    <w:rsid w:val="00651C60"/>
    <w:rsid w:val="00651CAF"/>
    <w:rsid w:val="00653710"/>
    <w:rsid w:val="0065372C"/>
    <w:rsid w:val="00654E02"/>
    <w:rsid w:val="00657460"/>
    <w:rsid w:val="00660BA8"/>
    <w:rsid w:val="00661ACC"/>
    <w:rsid w:val="0066391E"/>
    <w:rsid w:val="006645EE"/>
    <w:rsid w:val="00666D2E"/>
    <w:rsid w:val="006673CE"/>
    <w:rsid w:val="00667628"/>
    <w:rsid w:val="00667819"/>
    <w:rsid w:val="00667BE6"/>
    <w:rsid w:val="00676203"/>
    <w:rsid w:val="00676681"/>
    <w:rsid w:val="006766A7"/>
    <w:rsid w:val="00677C2B"/>
    <w:rsid w:val="0068381C"/>
    <w:rsid w:val="006847E4"/>
    <w:rsid w:val="00686D32"/>
    <w:rsid w:val="00691F92"/>
    <w:rsid w:val="00697A71"/>
    <w:rsid w:val="006A0458"/>
    <w:rsid w:val="006A4531"/>
    <w:rsid w:val="006A4C04"/>
    <w:rsid w:val="006A5066"/>
    <w:rsid w:val="006A58CF"/>
    <w:rsid w:val="006A5DC3"/>
    <w:rsid w:val="006A7E85"/>
    <w:rsid w:val="006C180D"/>
    <w:rsid w:val="006C4DFF"/>
    <w:rsid w:val="006C60DD"/>
    <w:rsid w:val="006D5352"/>
    <w:rsid w:val="006D5544"/>
    <w:rsid w:val="006D6583"/>
    <w:rsid w:val="006D68B2"/>
    <w:rsid w:val="006D6985"/>
    <w:rsid w:val="006E1404"/>
    <w:rsid w:val="006E1412"/>
    <w:rsid w:val="006E2994"/>
    <w:rsid w:val="006E2A0D"/>
    <w:rsid w:val="006E36B9"/>
    <w:rsid w:val="006E496B"/>
    <w:rsid w:val="006F0B8D"/>
    <w:rsid w:val="006F2AF9"/>
    <w:rsid w:val="006F6602"/>
    <w:rsid w:val="00700658"/>
    <w:rsid w:val="00702226"/>
    <w:rsid w:val="00707034"/>
    <w:rsid w:val="00710CF7"/>
    <w:rsid w:val="00711009"/>
    <w:rsid w:val="00714F45"/>
    <w:rsid w:val="00717A98"/>
    <w:rsid w:val="007219BC"/>
    <w:rsid w:val="00721A08"/>
    <w:rsid w:val="00722D5F"/>
    <w:rsid w:val="007230A3"/>
    <w:rsid w:val="00724852"/>
    <w:rsid w:val="00726FC9"/>
    <w:rsid w:val="007273A7"/>
    <w:rsid w:val="00733A82"/>
    <w:rsid w:val="00734BDA"/>
    <w:rsid w:val="00735FEB"/>
    <w:rsid w:val="00741148"/>
    <w:rsid w:val="00744B71"/>
    <w:rsid w:val="00746316"/>
    <w:rsid w:val="00747E31"/>
    <w:rsid w:val="007508B6"/>
    <w:rsid w:val="00754464"/>
    <w:rsid w:val="007558EA"/>
    <w:rsid w:val="00755C1A"/>
    <w:rsid w:val="0076085A"/>
    <w:rsid w:val="00764EE7"/>
    <w:rsid w:val="0076515C"/>
    <w:rsid w:val="00767F52"/>
    <w:rsid w:val="00771794"/>
    <w:rsid w:val="00772AAE"/>
    <w:rsid w:val="00772E8B"/>
    <w:rsid w:val="007731BB"/>
    <w:rsid w:val="007735EF"/>
    <w:rsid w:val="007752EF"/>
    <w:rsid w:val="00776528"/>
    <w:rsid w:val="00780842"/>
    <w:rsid w:val="00781A98"/>
    <w:rsid w:val="00781BEB"/>
    <w:rsid w:val="00783304"/>
    <w:rsid w:val="00783F74"/>
    <w:rsid w:val="00784EC9"/>
    <w:rsid w:val="007913AC"/>
    <w:rsid w:val="00793214"/>
    <w:rsid w:val="00795408"/>
    <w:rsid w:val="00795D55"/>
    <w:rsid w:val="007A0A7A"/>
    <w:rsid w:val="007A16B0"/>
    <w:rsid w:val="007A1910"/>
    <w:rsid w:val="007A3572"/>
    <w:rsid w:val="007A41AE"/>
    <w:rsid w:val="007B0FF3"/>
    <w:rsid w:val="007B651E"/>
    <w:rsid w:val="007C122D"/>
    <w:rsid w:val="007C1E79"/>
    <w:rsid w:val="007C5A62"/>
    <w:rsid w:val="007C63D7"/>
    <w:rsid w:val="007D01BE"/>
    <w:rsid w:val="007D1C31"/>
    <w:rsid w:val="007D4906"/>
    <w:rsid w:val="007D5489"/>
    <w:rsid w:val="007D5F3B"/>
    <w:rsid w:val="007D6FB6"/>
    <w:rsid w:val="007D7EDA"/>
    <w:rsid w:val="007E0E7F"/>
    <w:rsid w:val="007E2048"/>
    <w:rsid w:val="007E22BC"/>
    <w:rsid w:val="007F0F17"/>
    <w:rsid w:val="007F1E79"/>
    <w:rsid w:val="007F205B"/>
    <w:rsid w:val="007F2F0D"/>
    <w:rsid w:val="007F5A22"/>
    <w:rsid w:val="007F5A96"/>
    <w:rsid w:val="007F6781"/>
    <w:rsid w:val="00804269"/>
    <w:rsid w:val="00804F9D"/>
    <w:rsid w:val="008052CB"/>
    <w:rsid w:val="00807112"/>
    <w:rsid w:val="00807EF7"/>
    <w:rsid w:val="00807F1E"/>
    <w:rsid w:val="00812515"/>
    <w:rsid w:val="0081671B"/>
    <w:rsid w:val="00816D2A"/>
    <w:rsid w:val="00820C80"/>
    <w:rsid w:val="00820FC0"/>
    <w:rsid w:val="00823A2F"/>
    <w:rsid w:val="008249BE"/>
    <w:rsid w:val="00824F56"/>
    <w:rsid w:val="008253F8"/>
    <w:rsid w:val="008264B3"/>
    <w:rsid w:val="008275EB"/>
    <w:rsid w:val="0082793F"/>
    <w:rsid w:val="0083000A"/>
    <w:rsid w:val="00831DF7"/>
    <w:rsid w:val="008332A0"/>
    <w:rsid w:val="008339B7"/>
    <w:rsid w:val="0083505B"/>
    <w:rsid w:val="008359A3"/>
    <w:rsid w:val="008373BA"/>
    <w:rsid w:val="00837E2B"/>
    <w:rsid w:val="008404C8"/>
    <w:rsid w:val="0084076C"/>
    <w:rsid w:val="0084089A"/>
    <w:rsid w:val="00841008"/>
    <w:rsid w:val="00841648"/>
    <w:rsid w:val="00843482"/>
    <w:rsid w:val="0084509B"/>
    <w:rsid w:val="00850355"/>
    <w:rsid w:val="008514EC"/>
    <w:rsid w:val="00854584"/>
    <w:rsid w:val="00856B69"/>
    <w:rsid w:val="008578FE"/>
    <w:rsid w:val="0086093B"/>
    <w:rsid w:val="008611BC"/>
    <w:rsid w:val="00862EA9"/>
    <w:rsid w:val="00865164"/>
    <w:rsid w:val="00865D71"/>
    <w:rsid w:val="00870100"/>
    <w:rsid w:val="00871319"/>
    <w:rsid w:val="008718EA"/>
    <w:rsid w:val="0087518D"/>
    <w:rsid w:val="008758F5"/>
    <w:rsid w:val="00877E3C"/>
    <w:rsid w:val="008828D4"/>
    <w:rsid w:val="00883E1F"/>
    <w:rsid w:val="00885334"/>
    <w:rsid w:val="00887BC1"/>
    <w:rsid w:val="00891084"/>
    <w:rsid w:val="00895EF4"/>
    <w:rsid w:val="008963FF"/>
    <w:rsid w:val="008A0442"/>
    <w:rsid w:val="008A17EE"/>
    <w:rsid w:val="008A1F2D"/>
    <w:rsid w:val="008A3E8D"/>
    <w:rsid w:val="008A3E95"/>
    <w:rsid w:val="008A483A"/>
    <w:rsid w:val="008A55A5"/>
    <w:rsid w:val="008A58AD"/>
    <w:rsid w:val="008A5F70"/>
    <w:rsid w:val="008B03F7"/>
    <w:rsid w:val="008B4F9F"/>
    <w:rsid w:val="008B6136"/>
    <w:rsid w:val="008B7764"/>
    <w:rsid w:val="008B7E4B"/>
    <w:rsid w:val="008C0C51"/>
    <w:rsid w:val="008C1435"/>
    <w:rsid w:val="008C2A9B"/>
    <w:rsid w:val="008C2DB8"/>
    <w:rsid w:val="008C342C"/>
    <w:rsid w:val="008C40E1"/>
    <w:rsid w:val="008C467E"/>
    <w:rsid w:val="008C4BE9"/>
    <w:rsid w:val="008C50FD"/>
    <w:rsid w:val="008C7774"/>
    <w:rsid w:val="008D2FA8"/>
    <w:rsid w:val="008D4485"/>
    <w:rsid w:val="008D478B"/>
    <w:rsid w:val="008D4C80"/>
    <w:rsid w:val="008D7E39"/>
    <w:rsid w:val="008D7ED6"/>
    <w:rsid w:val="008E215B"/>
    <w:rsid w:val="008E23EC"/>
    <w:rsid w:val="008E5865"/>
    <w:rsid w:val="008E70C9"/>
    <w:rsid w:val="008F25BC"/>
    <w:rsid w:val="008F2D86"/>
    <w:rsid w:val="008F3F53"/>
    <w:rsid w:val="008F4DDC"/>
    <w:rsid w:val="008F5724"/>
    <w:rsid w:val="009001C1"/>
    <w:rsid w:val="00901ABA"/>
    <w:rsid w:val="0090490A"/>
    <w:rsid w:val="009050A1"/>
    <w:rsid w:val="009123AB"/>
    <w:rsid w:val="00913FA3"/>
    <w:rsid w:val="00914875"/>
    <w:rsid w:val="00916EF7"/>
    <w:rsid w:val="00920C62"/>
    <w:rsid w:val="0092542D"/>
    <w:rsid w:val="00926165"/>
    <w:rsid w:val="00926F86"/>
    <w:rsid w:val="009321BE"/>
    <w:rsid w:val="00935223"/>
    <w:rsid w:val="00943564"/>
    <w:rsid w:val="00945523"/>
    <w:rsid w:val="00947057"/>
    <w:rsid w:val="00947980"/>
    <w:rsid w:val="00947AFD"/>
    <w:rsid w:val="00947B9C"/>
    <w:rsid w:val="00956927"/>
    <w:rsid w:val="0096206C"/>
    <w:rsid w:val="00962318"/>
    <w:rsid w:val="00962B93"/>
    <w:rsid w:val="009648C0"/>
    <w:rsid w:val="00965106"/>
    <w:rsid w:val="0096691A"/>
    <w:rsid w:val="00970484"/>
    <w:rsid w:val="0097104F"/>
    <w:rsid w:val="00972AC5"/>
    <w:rsid w:val="009739D1"/>
    <w:rsid w:val="00973C80"/>
    <w:rsid w:val="00975A5D"/>
    <w:rsid w:val="009762AE"/>
    <w:rsid w:val="00980524"/>
    <w:rsid w:val="00984060"/>
    <w:rsid w:val="00985BF4"/>
    <w:rsid w:val="00991F83"/>
    <w:rsid w:val="00996F7E"/>
    <w:rsid w:val="009A0035"/>
    <w:rsid w:val="009A4495"/>
    <w:rsid w:val="009A50A7"/>
    <w:rsid w:val="009A60C7"/>
    <w:rsid w:val="009A68EF"/>
    <w:rsid w:val="009A6ACB"/>
    <w:rsid w:val="009A732A"/>
    <w:rsid w:val="009B42A7"/>
    <w:rsid w:val="009C5E23"/>
    <w:rsid w:val="009C6B5F"/>
    <w:rsid w:val="009C6C74"/>
    <w:rsid w:val="009D3FB3"/>
    <w:rsid w:val="009D4BED"/>
    <w:rsid w:val="009D4CBC"/>
    <w:rsid w:val="009D5851"/>
    <w:rsid w:val="009D71CA"/>
    <w:rsid w:val="009E0684"/>
    <w:rsid w:val="009E2AC4"/>
    <w:rsid w:val="009E3A2B"/>
    <w:rsid w:val="009F1E52"/>
    <w:rsid w:val="009F2B03"/>
    <w:rsid w:val="009F3375"/>
    <w:rsid w:val="009F4D68"/>
    <w:rsid w:val="009F64E7"/>
    <w:rsid w:val="00A03644"/>
    <w:rsid w:val="00A03F2B"/>
    <w:rsid w:val="00A03FFE"/>
    <w:rsid w:val="00A043CB"/>
    <w:rsid w:val="00A044FB"/>
    <w:rsid w:val="00A049CF"/>
    <w:rsid w:val="00A0565D"/>
    <w:rsid w:val="00A1245E"/>
    <w:rsid w:val="00A12669"/>
    <w:rsid w:val="00A133F1"/>
    <w:rsid w:val="00A13CE4"/>
    <w:rsid w:val="00A13D18"/>
    <w:rsid w:val="00A14F72"/>
    <w:rsid w:val="00A150D1"/>
    <w:rsid w:val="00A15230"/>
    <w:rsid w:val="00A2029F"/>
    <w:rsid w:val="00A20834"/>
    <w:rsid w:val="00A20BDB"/>
    <w:rsid w:val="00A21182"/>
    <w:rsid w:val="00A25424"/>
    <w:rsid w:val="00A2659C"/>
    <w:rsid w:val="00A26EDB"/>
    <w:rsid w:val="00A349E0"/>
    <w:rsid w:val="00A40183"/>
    <w:rsid w:val="00A413BF"/>
    <w:rsid w:val="00A43DB8"/>
    <w:rsid w:val="00A44086"/>
    <w:rsid w:val="00A444F9"/>
    <w:rsid w:val="00A47FDA"/>
    <w:rsid w:val="00A548E5"/>
    <w:rsid w:val="00A55F27"/>
    <w:rsid w:val="00A56845"/>
    <w:rsid w:val="00A600D2"/>
    <w:rsid w:val="00A6049C"/>
    <w:rsid w:val="00A61065"/>
    <w:rsid w:val="00A6146B"/>
    <w:rsid w:val="00A63CEF"/>
    <w:rsid w:val="00A671B8"/>
    <w:rsid w:val="00A7009B"/>
    <w:rsid w:val="00A7151A"/>
    <w:rsid w:val="00A72EE0"/>
    <w:rsid w:val="00A74B2E"/>
    <w:rsid w:val="00A7602B"/>
    <w:rsid w:val="00A77F45"/>
    <w:rsid w:val="00A81A42"/>
    <w:rsid w:val="00A83505"/>
    <w:rsid w:val="00A84F77"/>
    <w:rsid w:val="00A85958"/>
    <w:rsid w:val="00A85DAD"/>
    <w:rsid w:val="00A86A81"/>
    <w:rsid w:val="00A87486"/>
    <w:rsid w:val="00A90755"/>
    <w:rsid w:val="00A91502"/>
    <w:rsid w:val="00A94CCF"/>
    <w:rsid w:val="00A971DA"/>
    <w:rsid w:val="00A975D1"/>
    <w:rsid w:val="00AA02DF"/>
    <w:rsid w:val="00AA48CA"/>
    <w:rsid w:val="00AA49AA"/>
    <w:rsid w:val="00AA7C80"/>
    <w:rsid w:val="00AB0A9A"/>
    <w:rsid w:val="00AB1974"/>
    <w:rsid w:val="00AB51C8"/>
    <w:rsid w:val="00AB6398"/>
    <w:rsid w:val="00AC0E1D"/>
    <w:rsid w:val="00AC33F0"/>
    <w:rsid w:val="00AC414E"/>
    <w:rsid w:val="00AD128A"/>
    <w:rsid w:val="00AD39C1"/>
    <w:rsid w:val="00AD4967"/>
    <w:rsid w:val="00AD5F84"/>
    <w:rsid w:val="00AD63EB"/>
    <w:rsid w:val="00AD689D"/>
    <w:rsid w:val="00AE02C4"/>
    <w:rsid w:val="00AE050D"/>
    <w:rsid w:val="00AE0A71"/>
    <w:rsid w:val="00AE1D59"/>
    <w:rsid w:val="00AE48F5"/>
    <w:rsid w:val="00AF02C5"/>
    <w:rsid w:val="00AF0694"/>
    <w:rsid w:val="00AF3129"/>
    <w:rsid w:val="00AF43A9"/>
    <w:rsid w:val="00AF7343"/>
    <w:rsid w:val="00B029D8"/>
    <w:rsid w:val="00B03D59"/>
    <w:rsid w:val="00B06553"/>
    <w:rsid w:val="00B06B21"/>
    <w:rsid w:val="00B1204E"/>
    <w:rsid w:val="00B13AB5"/>
    <w:rsid w:val="00B13EC9"/>
    <w:rsid w:val="00B13FF5"/>
    <w:rsid w:val="00B14DFA"/>
    <w:rsid w:val="00B178A5"/>
    <w:rsid w:val="00B244A6"/>
    <w:rsid w:val="00B258FC"/>
    <w:rsid w:val="00B26E4F"/>
    <w:rsid w:val="00B2739E"/>
    <w:rsid w:val="00B274AA"/>
    <w:rsid w:val="00B27D39"/>
    <w:rsid w:val="00B34916"/>
    <w:rsid w:val="00B36626"/>
    <w:rsid w:val="00B43073"/>
    <w:rsid w:val="00B43117"/>
    <w:rsid w:val="00B431BF"/>
    <w:rsid w:val="00B449CA"/>
    <w:rsid w:val="00B455AA"/>
    <w:rsid w:val="00B45FB3"/>
    <w:rsid w:val="00B549C5"/>
    <w:rsid w:val="00B54BC2"/>
    <w:rsid w:val="00B55241"/>
    <w:rsid w:val="00B67120"/>
    <w:rsid w:val="00B67F85"/>
    <w:rsid w:val="00B7122C"/>
    <w:rsid w:val="00B71765"/>
    <w:rsid w:val="00B71EC2"/>
    <w:rsid w:val="00B73CAE"/>
    <w:rsid w:val="00B74148"/>
    <w:rsid w:val="00B7604A"/>
    <w:rsid w:val="00B7623F"/>
    <w:rsid w:val="00B82CBE"/>
    <w:rsid w:val="00B83744"/>
    <w:rsid w:val="00B83F36"/>
    <w:rsid w:val="00B85646"/>
    <w:rsid w:val="00B85AEA"/>
    <w:rsid w:val="00B9084B"/>
    <w:rsid w:val="00B92006"/>
    <w:rsid w:val="00B9530B"/>
    <w:rsid w:val="00B9720D"/>
    <w:rsid w:val="00B97682"/>
    <w:rsid w:val="00BA11C5"/>
    <w:rsid w:val="00BA1669"/>
    <w:rsid w:val="00BA4223"/>
    <w:rsid w:val="00BB0937"/>
    <w:rsid w:val="00BB1AF0"/>
    <w:rsid w:val="00BB5FCC"/>
    <w:rsid w:val="00BB76D1"/>
    <w:rsid w:val="00BC0CA3"/>
    <w:rsid w:val="00BC3B11"/>
    <w:rsid w:val="00BC663D"/>
    <w:rsid w:val="00BC695E"/>
    <w:rsid w:val="00BD3282"/>
    <w:rsid w:val="00BD3DBB"/>
    <w:rsid w:val="00BD5297"/>
    <w:rsid w:val="00BD5B79"/>
    <w:rsid w:val="00BD7DE2"/>
    <w:rsid w:val="00BD7E97"/>
    <w:rsid w:val="00BE0627"/>
    <w:rsid w:val="00BE2350"/>
    <w:rsid w:val="00BE4F5E"/>
    <w:rsid w:val="00BE732D"/>
    <w:rsid w:val="00BE77CC"/>
    <w:rsid w:val="00BF754C"/>
    <w:rsid w:val="00BF7CCB"/>
    <w:rsid w:val="00C03865"/>
    <w:rsid w:val="00C03E55"/>
    <w:rsid w:val="00C045E2"/>
    <w:rsid w:val="00C063FF"/>
    <w:rsid w:val="00C11877"/>
    <w:rsid w:val="00C11EA8"/>
    <w:rsid w:val="00C13345"/>
    <w:rsid w:val="00C15909"/>
    <w:rsid w:val="00C1654A"/>
    <w:rsid w:val="00C168E0"/>
    <w:rsid w:val="00C20D6A"/>
    <w:rsid w:val="00C2335D"/>
    <w:rsid w:val="00C2387B"/>
    <w:rsid w:val="00C24B09"/>
    <w:rsid w:val="00C30FDD"/>
    <w:rsid w:val="00C32BC0"/>
    <w:rsid w:val="00C379D5"/>
    <w:rsid w:val="00C4174F"/>
    <w:rsid w:val="00C43269"/>
    <w:rsid w:val="00C4332B"/>
    <w:rsid w:val="00C43D26"/>
    <w:rsid w:val="00C45A9E"/>
    <w:rsid w:val="00C4692F"/>
    <w:rsid w:val="00C53A18"/>
    <w:rsid w:val="00C54CD7"/>
    <w:rsid w:val="00C6035F"/>
    <w:rsid w:val="00C627E9"/>
    <w:rsid w:val="00C66476"/>
    <w:rsid w:val="00C66BD9"/>
    <w:rsid w:val="00C67349"/>
    <w:rsid w:val="00C675A3"/>
    <w:rsid w:val="00C71640"/>
    <w:rsid w:val="00C74062"/>
    <w:rsid w:val="00C75638"/>
    <w:rsid w:val="00C75A60"/>
    <w:rsid w:val="00C76D8F"/>
    <w:rsid w:val="00C8340D"/>
    <w:rsid w:val="00C86F73"/>
    <w:rsid w:val="00C878F0"/>
    <w:rsid w:val="00C90789"/>
    <w:rsid w:val="00C94805"/>
    <w:rsid w:val="00C9764E"/>
    <w:rsid w:val="00CA10B9"/>
    <w:rsid w:val="00CA1323"/>
    <w:rsid w:val="00CA134C"/>
    <w:rsid w:val="00CA16B1"/>
    <w:rsid w:val="00CA1772"/>
    <w:rsid w:val="00CA4CCD"/>
    <w:rsid w:val="00CA50AD"/>
    <w:rsid w:val="00CA75E2"/>
    <w:rsid w:val="00CB281F"/>
    <w:rsid w:val="00CB2E34"/>
    <w:rsid w:val="00CB353B"/>
    <w:rsid w:val="00CB5F3B"/>
    <w:rsid w:val="00CC1245"/>
    <w:rsid w:val="00CC2702"/>
    <w:rsid w:val="00CC3236"/>
    <w:rsid w:val="00CC43D6"/>
    <w:rsid w:val="00CC4D9D"/>
    <w:rsid w:val="00CC64FD"/>
    <w:rsid w:val="00CC7D40"/>
    <w:rsid w:val="00CC7D94"/>
    <w:rsid w:val="00CD14C8"/>
    <w:rsid w:val="00CD6B4E"/>
    <w:rsid w:val="00CD7648"/>
    <w:rsid w:val="00CE47DA"/>
    <w:rsid w:val="00CF1C40"/>
    <w:rsid w:val="00CF25ED"/>
    <w:rsid w:val="00CF28F6"/>
    <w:rsid w:val="00CF30C0"/>
    <w:rsid w:val="00CF36C1"/>
    <w:rsid w:val="00CF3D02"/>
    <w:rsid w:val="00CF4C92"/>
    <w:rsid w:val="00CF6567"/>
    <w:rsid w:val="00CF7766"/>
    <w:rsid w:val="00D01092"/>
    <w:rsid w:val="00D020BD"/>
    <w:rsid w:val="00D02CF2"/>
    <w:rsid w:val="00D03FD7"/>
    <w:rsid w:val="00D057A1"/>
    <w:rsid w:val="00D060F3"/>
    <w:rsid w:val="00D10271"/>
    <w:rsid w:val="00D113DD"/>
    <w:rsid w:val="00D119EF"/>
    <w:rsid w:val="00D14299"/>
    <w:rsid w:val="00D17C90"/>
    <w:rsid w:val="00D2284E"/>
    <w:rsid w:val="00D22DFB"/>
    <w:rsid w:val="00D23BAA"/>
    <w:rsid w:val="00D2490B"/>
    <w:rsid w:val="00D24C87"/>
    <w:rsid w:val="00D277AA"/>
    <w:rsid w:val="00D27871"/>
    <w:rsid w:val="00D31F5A"/>
    <w:rsid w:val="00D32673"/>
    <w:rsid w:val="00D36AB3"/>
    <w:rsid w:val="00D4232D"/>
    <w:rsid w:val="00D4320C"/>
    <w:rsid w:val="00D43350"/>
    <w:rsid w:val="00D43EEC"/>
    <w:rsid w:val="00D47848"/>
    <w:rsid w:val="00D47EF9"/>
    <w:rsid w:val="00D47F80"/>
    <w:rsid w:val="00D51A45"/>
    <w:rsid w:val="00D53CD1"/>
    <w:rsid w:val="00D55EB0"/>
    <w:rsid w:val="00D6318D"/>
    <w:rsid w:val="00D645BA"/>
    <w:rsid w:val="00D6586C"/>
    <w:rsid w:val="00D66899"/>
    <w:rsid w:val="00D676AD"/>
    <w:rsid w:val="00D67B0B"/>
    <w:rsid w:val="00D74479"/>
    <w:rsid w:val="00D77469"/>
    <w:rsid w:val="00D777E9"/>
    <w:rsid w:val="00D80D7E"/>
    <w:rsid w:val="00D827E3"/>
    <w:rsid w:val="00D842D5"/>
    <w:rsid w:val="00D8477F"/>
    <w:rsid w:val="00D8481F"/>
    <w:rsid w:val="00D860AD"/>
    <w:rsid w:val="00D87DD1"/>
    <w:rsid w:val="00D91748"/>
    <w:rsid w:val="00D918A9"/>
    <w:rsid w:val="00D9192C"/>
    <w:rsid w:val="00D91E8F"/>
    <w:rsid w:val="00D93BA8"/>
    <w:rsid w:val="00D95D69"/>
    <w:rsid w:val="00D97809"/>
    <w:rsid w:val="00DA23F6"/>
    <w:rsid w:val="00DA3A47"/>
    <w:rsid w:val="00DA4B4D"/>
    <w:rsid w:val="00DA57DA"/>
    <w:rsid w:val="00DA6A3B"/>
    <w:rsid w:val="00DB287F"/>
    <w:rsid w:val="00DB4360"/>
    <w:rsid w:val="00DB7D6A"/>
    <w:rsid w:val="00DB7E69"/>
    <w:rsid w:val="00DC057C"/>
    <w:rsid w:val="00DC1F65"/>
    <w:rsid w:val="00DC20F3"/>
    <w:rsid w:val="00DC2114"/>
    <w:rsid w:val="00DC294A"/>
    <w:rsid w:val="00DC2D62"/>
    <w:rsid w:val="00DC46DE"/>
    <w:rsid w:val="00DD186D"/>
    <w:rsid w:val="00DD347F"/>
    <w:rsid w:val="00DD5224"/>
    <w:rsid w:val="00DD5668"/>
    <w:rsid w:val="00DE1C25"/>
    <w:rsid w:val="00DE3421"/>
    <w:rsid w:val="00DE36FB"/>
    <w:rsid w:val="00DE6422"/>
    <w:rsid w:val="00DF1BCF"/>
    <w:rsid w:val="00DF3F67"/>
    <w:rsid w:val="00DF48AA"/>
    <w:rsid w:val="00DF4983"/>
    <w:rsid w:val="00DF4D74"/>
    <w:rsid w:val="00DF5251"/>
    <w:rsid w:val="00DF66A5"/>
    <w:rsid w:val="00DF6D5C"/>
    <w:rsid w:val="00DF6F35"/>
    <w:rsid w:val="00DF7D2A"/>
    <w:rsid w:val="00E01BCC"/>
    <w:rsid w:val="00E13818"/>
    <w:rsid w:val="00E13C8E"/>
    <w:rsid w:val="00E14D2B"/>
    <w:rsid w:val="00E17585"/>
    <w:rsid w:val="00E214D3"/>
    <w:rsid w:val="00E23DEF"/>
    <w:rsid w:val="00E250BD"/>
    <w:rsid w:val="00E25415"/>
    <w:rsid w:val="00E25F32"/>
    <w:rsid w:val="00E261B9"/>
    <w:rsid w:val="00E2779F"/>
    <w:rsid w:val="00E27CF9"/>
    <w:rsid w:val="00E27F6E"/>
    <w:rsid w:val="00E33DA8"/>
    <w:rsid w:val="00E36C53"/>
    <w:rsid w:val="00E3767F"/>
    <w:rsid w:val="00E408FE"/>
    <w:rsid w:val="00E45412"/>
    <w:rsid w:val="00E45ADF"/>
    <w:rsid w:val="00E45DCA"/>
    <w:rsid w:val="00E5371E"/>
    <w:rsid w:val="00E54CB8"/>
    <w:rsid w:val="00E57429"/>
    <w:rsid w:val="00E6167D"/>
    <w:rsid w:val="00E61726"/>
    <w:rsid w:val="00E62FCA"/>
    <w:rsid w:val="00E65259"/>
    <w:rsid w:val="00E6620A"/>
    <w:rsid w:val="00E7063F"/>
    <w:rsid w:val="00E72E82"/>
    <w:rsid w:val="00E73A04"/>
    <w:rsid w:val="00E749A9"/>
    <w:rsid w:val="00E74D63"/>
    <w:rsid w:val="00E81BFD"/>
    <w:rsid w:val="00E827A5"/>
    <w:rsid w:val="00E82A27"/>
    <w:rsid w:val="00E84A15"/>
    <w:rsid w:val="00E84E3F"/>
    <w:rsid w:val="00E96E4A"/>
    <w:rsid w:val="00EA1577"/>
    <w:rsid w:val="00EA1F2C"/>
    <w:rsid w:val="00EA3D95"/>
    <w:rsid w:val="00EA4021"/>
    <w:rsid w:val="00EA420F"/>
    <w:rsid w:val="00EB084A"/>
    <w:rsid w:val="00EB3570"/>
    <w:rsid w:val="00EB3FC2"/>
    <w:rsid w:val="00EB45A5"/>
    <w:rsid w:val="00EB56F5"/>
    <w:rsid w:val="00EB73EF"/>
    <w:rsid w:val="00EC0CBF"/>
    <w:rsid w:val="00EC2C38"/>
    <w:rsid w:val="00EC7DD5"/>
    <w:rsid w:val="00ED1016"/>
    <w:rsid w:val="00ED1EC9"/>
    <w:rsid w:val="00ED20AD"/>
    <w:rsid w:val="00ED2B01"/>
    <w:rsid w:val="00ED4365"/>
    <w:rsid w:val="00ED5F54"/>
    <w:rsid w:val="00EE0214"/>
    <w:rsid w:val="00EE1533"/>
    <w:rsid w:val="00EE326B"/>
    <w:rsid w:val="00EE5346"/>
    <w:rsid w:val="00EE7A54"/>
    <w:rsid w:val="00EF2A7E"/>
    <w:rsid w:val="00EF37F6"/>
    <w:rsid w:val="00EF5208"/>
    <w:rsid w:val="00F00708"/>
    <w:rsid w:val="00F02AD8"/>
    <w:rsid w:val="00F02FC6"/>
    <w:rsid w:val="00F03789"/>
    <w:rsid w:val="00F042DD"/>
    <w:rsid w:val="00F062CF"/>
    <w:rsid w:val="00F0778E"/>
    <w:rsid w:val="00F1189E"/>
    <w:rsid w:val="00F16F4D"/>
    <w:rsid w:val="00F17E08"/>
    <w:rsid w:val="00F17FF8"/>
    <w:rsid w:val="00F200ED"/>
    <w:rsid w:val="00F23D6F"/>
    <w:rsid w:val="00F25941"/>
    <w:rsid w:val="00F273B7"/>
    <w:rsid w:val="00F3030A"/>
    <w:rsid w:val="00F30584"/>
    <w:rsid w:val="00F30D06"/>
    <w:rsid w:val="00F32E17"/>
    <w:rsid w:val="00F356F4"/>
    <w:rsid w:val="00F36D63"/>
    <w:rsid w:val="00F4045F"/>
    <w:rsid w:val="00F40BE9"/>
    <w:rsid w:val="00F42356"/>
    <w:rsid w:val="00F4507B"/>
    <w:rsid w:val="00F50B9F"/>
    <w:rsid w:val="00F50D00"/>
    <w:rsid w:val="00F50F51"/>
    <w:rsid w:val="00F52275"/>
    <w:rsid w:val="00F53656"/>
    <w:rsid w:val="00F541C8"/>
    <w:rsid w:val="00F569BD"/>
    <w:rsid w:val="00F6013D"/>
    <w:rsid w:val="00F6281F"/>
    <w:rsid w:val="00F64C68"/>
    <w:rsid w:val="00F6592C"/>
    <w:rsid w:val="00F65CC1"/>
    <w:rsid w:val="00F6611C"/>
    <w:rsid w:val="00F663A9"/>
    <w:rsid w:val="00F6688A"/>
    <w:rsid w:val="00F776DC"/>
    <w:rsid w:val="00F779EA"/>
    <w:rsid w:val="00F80653"/>
    <w:rsid w:val="00F822B7"/>
    <w:rsid w:val="00F8398D"/>
    <w:rsid w:val="00F86652"/>
    <w:rsid w:val="00F87358"/>
    <w:rsid w:val="00F8739E"/>
    <w:rsid w:val="00F874F0"/>
    <w:rsid w:val="00F8764E"/>
    <w:rsid w:val="00F87D54"/>
    <w:rsid w:val="00F9070C"/>
    <w:rsid w:val="00F90EA2"/>
    <w:rsid w:val="00F92005"/>
    <w:rsid w:val="00F92EA5"/>
    <w:rsid w:val="00F940E0"/>
    <w:rsid w:val="00F94369"/>
    <w:rsid w:val="00F9488E"/>
    <w:rsid w:val="00F9540D"/>
    <w:rsid w:val="00FA59C8"/>
    <w:rsid w:val="00FA5E91"/>
    <w:rsid w:val="00FB1BF0"/>
    <w:rsid w:val="00FB231A"/>
    <w:rsid w:val="00FB31D8"/>
    <w:rsid w:val="00FB4B54"/>
    <w:rsid w:val="00FB4E13"/>
    <w:rsid w:val="00FB5A2B"/>
    <w:rsid w:val="00FC7F0D"/>
    <w:rsid w:val="00FD006D"/>
    <w:rsid w:val="00FD4AEE"/>
    <w:rsid w:val="00FD593E"/>
    <w:rsid w:val="00FD6461"/>
    <w:rsid w:val="00FD7F95"/>
    <w:rsid w:val="00FE12B9"/>
    <w:rsid w:val="00FE3C79"/>
    <w:rsid w:val="00FE756F"/>
    <w:rsid w:val="00FF08EA"/>
    <w:rsid w:val="00FF50A3"/>
    <w:rsid w:val="00FF61F6"/>
    <w:rsid w:val="00FF64D1"/>
    <w:rsid w:val="00FF7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B22C5C"/>
  <w15:chartTrackingRefBased/>
  <w15:docId w15:val="{8134D2C4-C33E-4DEF-9D2F-544D625B8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112"/>
  </w:style>
  <w:style w:type="paragraph" w:styleId="Heading1">
    <w:name w:val="heading 1"/>
    <w:basedOn w:val="Normal"/>
    <w:next w:val="Normal"/>
    <w:link w:val="Heading1Char"/>
    <w:uiPriority w:val="9"/>
    <w:qFormat/>
    <w:rsid w:val="00123C0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4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3D6"/>
  </w:style>
  <w:style w:type="paragraph" w:styleId="Footer">
    <w:name w:val="footer"/>
    <w:basedOn w:val="Normal"/>
    <w:link w:val="FooterChar"/>
    <w:uiPriority w:val="99"/>
    <w:unhideWhenUsed/>
    <w:rsid w:val="00CC4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3D6"/>
  </w:style>
  <w:style w:type="table" w:styleId="TableGrid">
    <w:name w:val="Table Grid"/>
    <w:basedOn w:val="TableNormal"/>
    <w:uiPriority w:val="39"/>
    <w:rsid w:val="000B06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3FD7"/>
    <w:pPr>
      <w:ind w:left="720"/>
      <w:contextualSpacing/>
    </w:pPr>
  </w:style>
  <w:style w:type="character" w:customStyle="1" w:styleId="Heading1Char">
    <w:name w:val="Heading 1 Char"/>
    <w:basedOn w:val="DefaultParagraphFont"/>
    <w:link w:val="Heading1"/>
    <w:uiPriority w:val="9"/>
    <w:rsid w:val="00123C0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D7F95"/>
    <w:rPr>
      <w:rFonts w:ascii="Arial" w:hAnsi="Arial"/>
      <w:sz w:val="18"/>
    </w:rPr>
  </w:style>
  <w:style w:type="paragraph" w:styleId="EndnoteText">
    <w:name w:val="endnote text"/>
    <w:basedOn w:val="Normal"/>
    <w:link w:val="EndnoteTextChar"/>
    <w:uiPriority w:val="99"/>
    <w:semiHidden/>
    <w:unhideWhenUsed/>
    <w:rsid w:val="00625D0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25D04"/>
    <w:rPr>
      <w:sz w:val="20"/>
      <w:szCs w:val="20"/>
    </w:rPr>
  </w:style>
  <w:style w:type="character" w:styleId="EndnoteReference">
    <w:name w:val="endnote reference"/>
    <w:basedOn w:val="DefaultParagraphFont"/>
    <w:uiPriority w:val="99"/>
    <w:semiHidden/>
    <w:unhideWhenUsed/>
    <w:rsid w:val="00625D04"/>
    <w:rPr>
      <w:vertAlign w:val="superscript"/>
    </w:rPr>
  </w:style>
  <w:style w:type="table" w:customStyle="1" w:styleId="TableGrid1">
    <w:name w:val="Table Grid1"/>
    <w:basedOn w:val="TableNormal"/>
    <w:next w:val="TableGrid"/>
    <w:uiPriority w:val="39"/>
    <w:rsid w:val="002E31E1"/>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B723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60902">
      <w:bodyDiv w:val="1"/>
      <w:marLeft w:val="0"/>
      <w:marRight w:val="0"/>
      <w:marTop w:val="0"/>
      <w:marBottom w:val="0"/>
      <w:divBdr>
        <w:top w:val="none" w:sz="0" w:space="0" w:color="auto"/>
        <w:left w:val="none" w:sz="0" w:space="0" w:color="auto"/>
        <w:bottom w:val="none" w:sz="0" w:space="0" w:color="auto"/>
        <w:right w:val="none" w:sz="0" w:space="0" w:color="auto"/>
      </w:divBdr>
    </w:div>
    <w:div w:id="53815151">
      <w:bodyDiv w:val="1"/>
      <w:marLeft w:val="0"/>
      <w:marRight w:val="0"/>
      <w:marTop w:val="0"/>
      <w:marBottom w:val="0"/>
      <w:divBdr>
        <w:top w:val="none" w:sz="0" w:space="0" w:color="auto"/>
        <w:left w:val="none" w:sz="0" w:space="0" w:color="auto"/>
        <w:bottom w:val="none" w:sz="0" w:space="0" w:color="auto"/>
        <w:right w:val="none" w:sz="0" w:space="0" w:color="auto"/>
      </w:divBdr>
    </w:div>
    <w:div w:id="85081198">
      <w:bodyDiv w:val="1"/>
      <w:marLeft w:val="0"/>
      <w:marRight w:val="0"/>
      <w:marTop w:val="0"/>
      <w:marBottom w:val="0"/>
      <w:divBdr>
        <w:top w:val="none" w:sz="0" w:space="0" w:color="auto"/>
        <w:left w:val="none" w:sz="0" w:space="0" w:color="auto"/>
        <w:bottom w:val="none" w:sz="0" w:space="0" w:color="auto"/>
        <w:right w:val="none" w:sz="0" w:space="0" w:color="auto"/>
      </w:divBdr>
    </w:div>
    <w:div w:id="176701558">
      <w:bodyDiv w:val="1"/>
      <w:marLeft w:val="0"/>
      <w:marRight w:val="0"/>
      <w:marTop w:val="0"/>
      <w:marBottom w:val="0"/>
      <w:divBdr>
        <w:top w:val="none" w:sz="0" w:space="0" w:color="auto"/>
        <w:left w:val="none" w:sz="0" w:space="0" w:color="auto"/>
        <w:bottom w:val="none" w:sz="0" w:space="0" w:color="auto"/>
        <w:right w:val="none" w:sz="0" w:space="0" w:color="auto"/>
      </w:divBdr>
    </w:div>
    <w:div w:id="187766137">
      <w:bodyDiv w:val="1"/>
      <w:marLeft w:val="0"/>
      <w:marRight w:val="0"/>
      <w:marTop w:val="0"/>
      <w:marBottom w:val="0"/>
      <w:divBdr>
        <w:top w:val="none" w:sz="0" w:space="0" w:color="auto"/>
        <w:left w:val="none" w:sz="0" w:space="0" w:color="auto"/>
        <w:bottom w:val="none" w:sz="0" w:space="0" w:color="auto"/>
        <w:right w:val="none" w:sz="0" w:space="0" w:color="auto"/>
      </w:divBdr>
    </w:div>
    <w:div w:id="231962337">
      <w:bodyDiv w:val="1"/>
      <w:marLeft w:val="0"/>
      <w:marRight w:val="0"/>
      <w:marTop w:val="0"/>
      <w:marBottom w:val="0"/>
      <w:divBdr>
        <w:top w:val="none" w:sz="0" w:space="0" w:color="auto"/>
        <w:left w:val="none" w:sz="0" w:space="0" w:color="auto"/>
        <w:bottom w:val="none" w:sz="0" w:space="0" w:color="auto"/>
        <w:right w:val="none" w:sz="0" w:space="0" w:color="auto"/>
      </w:divBdr>
    </w:div>
    <w:div w:id="233971327">
      <w:bodyDiv w:val="1"/>
      <w:marLeft w:val="0"/>
      <w:marRight w:val="0"/>
      <w:marTop w:val="0"/>
      <w:marBottom w:val="0"/>
      <w:divBdr>
        <w:top w:val="none" w:sz="0" w:space="0" w:color="auto"/>
        <w:left w:val="none" w:sz="0" w:space="0" w:color="auto"/>
        <w:bottom w:val="none" w:sz="0" w:space="0" w:color="auto"/>
        <w:right w:val="none" w:sz="0" w:space="0" w:color="auto"/>
      </w:divBdr>
    </w:div>
    <w:div w:id="237597958">
      <w:bodyDiv w:val="1"/>
      <w:marLeft w:val="0"/>
      <w:marRight w:val="0"/>
      <w:marTop w:val="0"/>
      <w:marBottom w:val="0"/>
      <w:divBdr>
        <w:top w:val="none" w:sz="0" w:space="0" w:color="auto"/>
        <w:left w:val="none" w:sz="0" w:space="0" w:color="auto"/>
        <w:bottom w:val="none" w:sz="0" w:space="0" w:color="auto"/>
        <w:right w:val="none" w:sz="0" w:space="0" w:color="auto"/>
      </w:divBdr>
    </w:div>
    <w:div w:id="238685150">
      <w:bodyDiv w:val="1"/>
      <w:marLeft w:val="0"/>
      <w:marRight w:val="0"/>
      <w:marTop w:val="0"/>
      <w:marBottom w:val="0"/>
      <w:divBdr>
        <w:top w:val="none" w:sz="0" w:space="0" w:color="auto"/>
        <w:left w:val="none" w:sz="0" w:space="0" w:color="auto"/>
        <w:bottom w:val="none" w:sz="0" w:space="0" w:color="auto"/>
        <w:right w:val="none" w:sz="0" w:space="0" w:color="auto"/>
      </w:divBdr>
    </w:div>
    <w:div w:id="278613808">
      <w:bodyDiv w:val="1"/>
      <w:marLeft w:val="0"/>
      <w:marRight w:val="0"/>
      <w:marTop w:val="0"/>
      <w:marBottom w:val="0"/>
      <w:divBdr>
        <w:top w:val="none" w:sz="0" w:space="0" w:color="auto"/>
        <w:left w:val="none" w:sz="0" w:space="0" w:color="auto"/>
        <w:bottom w:val="none" w:sz="0" w:space="0" w:color="auto"/>
        <w:right w:val="none" w:sz="0" w:space="0" w:color="auto"/>
      </w:divBdr>
    </w:div>
    <w:div w:id="310182011">
      <w:bodyDiv w:val="1"/>
      <w:marLeft w:val="0"/>
      <w:marRight w:val="0"/>
      <w:marTop w:val="0"/>
      <w:marBottom w:val="0"/>
      <w:divBdr>
        <w:top w:val="none" w:sz="0" w:space="0" w:color="auto"/>
        <w:left w:val="none" w:sz="0" w:space="0" w:color="auto"/>
        <w:bottom w:val="none" w:sz="0" w:space="0" w:color="auto"/>
        <w:right w:val="none" w:sz="0" w:space="0" w:color="auto"/>
      </w:divBdr>
    </w:div>
    <w:div w:id="322510284">
      <w:bodyDiv w:val="1"/>
      <w:marLeft w:val="0"/>
      <w:marRight w:val="0"/>
      <w:marTop w:val="0"/>
      <w:marBottom w:val="0"/>
      <w:divBdr>
        <w:top w:val="none" w:sz="0" w:space="0" w:color="auto"/>
        <w:left w:val="none" w:sz="0" w:space="0" w:color="auto"/>
        <w:bottom w:val="none" w:sz="0" w:space="0" w:color="auto"/>
        <w:right w:val="none" w:sz="0" w:space="0" w:color="auto"/>
      </w:divBdr>
    </w:div>
    <w:div w:id="383405099">
      <w:bodyDiv w:val="1"/>
      <w:marLeft w:val="0"/>
      <w:marRight w:val="0"/>
      <w:marTop w:val="0"/>
      <w:marBottom w:val="0"/>
      <w:divBdr>
        <w:top w:val="none" w:sz="0" w:space="0" w:color="auto"/>
        <w:left w:val="none" w:sz="0" w:space="0" w:color="auto"/>
        <w:bottom w:val="none" w:sz="0" w:space="0" w:color="auto"/>
        <w:right w:val="none" w:sz="0" w:space="0" w:color="auto"/>
      </w:divBdr>
    </w:div>
    <w:div w:id="383525974">
      <w:bodyDiv w:val="1"/>
      <w:marLeft w:val="0"/>
      <w:marRight w:val="0"/>
      <w:marTop w:val="0"/>
      <w:marBottom w:val="0"/>
      <w:divBdr>
        <w:top w:val="none" w:sz="0" w:space="0" w:color="auto"/>
        <w:left w:val="none" w:sz="0" w:space="0" w:color="auto"/>
        <w:bottom w:val="none" w:sz="0" w:space="0" w:color="auto"/>
        <w:right w:val="none" w:sz="0" w:space="0" w:color="auto"/>
      </w:divBdr>
    </w:div>
    <w:div w:id="392003383">
      <w:bodyDiv w:val="1"/>
      <w:marLeft w:val="0"/>
      <w:marRight w:val="0"/>
      <w:marTop w:val="0"/>
      <w:marBottom w:val="0"/>
      <w:divBdr>
        <w:top w:val="none" w:sz="0" w:space="0" w:color="auto"/>
        <w:left w:val="none" w:sz="0" w:space="0" w:color="auto"/>
        <w:bottom w:val="none" w:sz="0" w:space="0" w:color="auto"/>
        <w:right w:val="none" w:sz="0" w:space="0" w:color="auto"/>
      </w:divBdr>
    </w:div>
    <w:div w:id="404377565">
      <w:bodyDiv w:val="1"/>
      <w:marLeft w:val="0"/>
      <w:marRight w:val="0"/>
      <w:marTop w:val="0"/>
      <w:marBottom w:val="0"/>
      <w:divBdr>
        <w:top w:val="none" w:sz="0" w:space="0" w:color="auto"/>
        <w:left w:val="none" w:sz="0" w:space="0" w:color="auto"/>
        <w:bottom w:val="none" w:sz="0" w:space="0" w:color="auto"/>
        <w:right w:val="none" w:sz="0" w:space="0" w:color="auto"/>
      </w:divBdr>
    </w:div>
    <w:div w:id="422535226">
      <w:bodyDiv w:val="1"/>
      <w:marLeft w:val="0"/>
      <w:marRight w:val="0"/>
      <w:marTop w:val="0"/>
      <w:marBottom w:val="0"/>
      <w:divBdr>
        <w:top w:val="none" w:sz="0" w:space="0" w:color="auto"/>
        <w:left w:val="none" w:sz="0" w:space="0" w:color="auto"/>
        <w:bottom w:val="none" w:sz="0" w:space="0" w:color="auto"/>
        <w:right w:val="none" w:sz="0" w:space="0" w:color="auto"/>
      </w:divBdr>
    </w:div>
    <w:div w:id="441461706">
      <w:bodyDiv w:val="1"/>
      <w:marLeft w:val="0"/>
      <w:marRight w:val="0"/>
      <w:marTop w:val="0"/>
      <w:marBottom w:val="0"/>
      <w:divBdr>
        <w:top w:val="none" w:sz="0" w:space="0" w:color="auto"/>
        <w:left w:val="none" w:sz="0" w:space="0" w:color="auto"/>
        <w:bottom w:val="none" w:sz="0" w:space="0" w:color="auto"/>
        <w:right w:val="none" w:sz="0" w:space="0" w:color="auto"/>
      </w:divBdr>
    </w:div>
    <w:div w:id="450126130">
      <w:bodyDiv w:val="1"/>
      <w:marLeft w:val="0"/>
      <w:marRight w:val="0"/>
      <w:marTop w:val="0"/>
      <w:marBottom w:val="0"/>
      <w:divBdr>
        <w:top w:val="none" w:sz="0" w:space="0" w:color="auto"/>
        <w:left w:val="none" w:sz="0" w:space="0" w:color="auto"/>
        <w:bottom w:val="none" w:sz="0" w:space="0" w:color="auto"/>
        <w:right w:val="none" w:sz="0" w:space="0" w:color="auto"/>
      </w:divBdr>
    </w:div>
    <w:div w:id="471337077">
      <w:bodyDiv w:val="1"/>
      <w:marLeft w:val="0"/>
      <w:marRight w:val="0"/>
      <w:marTop w:val="0"/>
      <w:marBottom w:val="0"/>
      <w:divBdr>
        <w:top w:val="none" w:sz="0" w:space="0" w:color="auto"/>
        <w:left w:val="none" w:sz="0" w:space="0" w:color="auto"/>
        <w:bottom w:val="none" w:sz="0" w:space="0" w:color="auto"/>
        <w:right w:val="none" w:sz="0" w:space="0" w:color="auto"/>
      </w:divBdr>
    </w:div>
    <w:div w:id="495847569">
      <w:bodyDiv w:val="1"/>
      <w:marLeft w:val="0"/>
      <w:marRight w:val="0"/>
      <w:marTop w:val="0"/>
      <w:marBottom w:val="0"/>
      <w:divBdr>
        <w:top w:val="none" w:sz="0" w:space="0" w:color="auto"/>
        <w:left w:val="none" w:sz="0" w:space="0" w:color="auto"/>
        <w:bottom w:val="none" w:sz="0" w:space="0" w:color="auto"/>
        <w:right w:val="none" w:sz="0" w:space="0" w:color="auto"/>
      </w:divBdr>
    </w:div>
    <w:div w:id="511727367">
      <w:bodyDiv w:val="1"/>
      <w:marLeft w:val="0"/>
      <w:marRight w:val="0"/>
      <w:marTop w:val="0"/>
      <w:marBottom w:val="0"/>
      <w:divBdr>
        <w:top w:val="none" w:sz="0" w:space="0" w:color="auto"/>
        <w:left w:val="none" w:sz="0" w:space="0" w:color="auto"/>
        <w:bottom w:val="none" w:sz="0" w:space="0" w:color="auto"/>
        <w:right w:val="none" w:sz="0" w:space="0" w:color="auto"/>
      </w:divBdr>
    </w:div>
    <w:div w:id="519591042">
      <w:bodyDiv w:val="1"/>
      <w:marLeft w:val="0"/>
      <w:marRight w:val="0"/>
      <w:marTop w:val="0"/>
      <w:marBottom w:val="0"/>
      <w:divBdr>
        <w:top w:val="none" w:sz="0" w:space="0" w:color="auto"/>
        <w:left w:val="none" w:sz="0" w:space="0" w:color="auto"/>
        <w:bottom w:val="none" w:sz="0" w:space="0" w:color="auto"/>
        <w:right w:val="none" w:sz="0" w:space="0" w:color="auto"/>
      </w:divBdr>
    </w:div>
    <w:div w:id="523901755">
      <w:bodyDiv w:val="1"/>
      <w:marLeft w:val="0"/>
      <w:marRight w:val="0"/>
      <w:marTop w:val="0"/>
      <w:marBottom w:val="0"/>
      <w:divBdr>
        <w:top w:val="none" w:sz="0" w:space="0" w:color="auto"/>
        <w:left w:val="none" w:sz="0" w:space="0" w:color="auto"/>
        <w:bottom w:val="none" w:sz="0" w:space="0" w:color="auto"/>
        <w:right w:val="none" w:sz="0" w:space="0" w:color="auto"/>
      </w:divBdr>
    </w:div>
    <w:div w:id="528447904">
      <w:bodyDiv w:val="1"/>
      <w:marLeft w:val="0"/>
      <w:marRight w:val="0"/>
      <w:marTop w:val="0"/>
      <w:marBottom w:val="0"/>
      <w:divBdr>
        <w:top w:val="none" w:sz="0" w:space="0" w:color="auto"/>
        <w:left w:val="none" w:sz="0" w:space="0" w:color="auto"/>
        <w:bottom w:val="none" w:sz="0" w:space="0" w:color="auto"/>
        <w:right w:val="none" w:sz="0" w:space="0" w:color="auto"/>
      </w:divBdr>
    </w:div>
    <w:div w:id="548304103">
      <w:bodyDiv w:val="1"/>
      <w:marLeft w:val="0"/>
      <w:marRight w:val="0"/>
      <w:marTop w:val="0"/>
      <w:marBottom w:val="0"/>
      <w:divBdr>
        <w:top w:val="none" w:sz="0" w:space="0" w:color="auto"/>
        <w:left w:val="none" w:sz="0" w:space="0" w:color="auto"/>
        <w:bottom w:val="none" w:sz="0" w:space="0" w:color="auto"/>
        <w:right w:val="none" w:sz="0" w:space="0" w:color="auto"/>
      </w:divBdr>
    </w:div>
    <w:div w:id="549927338">
      <w:bodyDiv w:val="1"/>
      <w:marLeft w:val="0"/>
      <w:marRight w:val="0"/>
      <w:marTop w:val="0"/>
      <w:marBottom w:val="0"/>
      <w:divBdr>
        <w:top w:val="none" w:sz="0" w:space="0" w:color="auto"/>
        <w:left w:val="none" w:sz="0" w:space="0" w:color="auto"/>
        <w:bottom w:val="none" w:sz="0" w:space="0" w:color="auto"/>
        <w:right w:val="none" w:sz="0" w:space="0" w:color="auto"/>
      </w:divBdr>
    </w:div>
    <w:div w:id="613446285">
      <w:bodyDiv w:val="1"/>
      <w:marLeft w:val="0"/>
      <w:marRight w:val="0"/>
      <w:marTop w:val="0"/>
      <w:marBottom w:val="0"/>
      <w:divBdr>
        <w:top w:val="none" w:sz="0" w:space="0" w:color="auto"/>
        <w:left w:val="none" w:sz="0" w:space="0" w:color="auto"/>
        <w:bottom w:val="none" w:sz="0" w:space="0" w:color="auto"/>
        <w:right w:val="none" w:sz="0" w:space="0" w:color="auto"/>
      </w:divBdr>
    </w:div>
    <w:div w:id="616643887">
      <w:bodyDiv w:val="1"/>
      <w:marLeft w:val="0"/>
      <w:marRight w:val="0"/>
      <w:marTop w:val="0"/>
      <w:marBottom w:val="0"/>
      <w:divBdr>
        <w:top w:val="none" w:sz="0" w:space="0" w:color="auto"/>
        <w:left w:val="none" w:sz="0" w:space="0" w:color="auto"/>
        <w:bottom w:val="none" w:sz="0" w:space="0" w:color="auto"/>
        <w:right w:val="none" w:sz="0" w:space="0" w:color="auto"/>
      </w:divBdr>
    </w:div>
    <w:div w:id="633415459">
      <w:bodyDiv w:val="1"/>
      <w:marLeft w:val="0"/>
      <w:marRight w:val="0"/>
      <w:marTop w:val="0"/>
      <w:marBottom w:val="0"/>
      <w:divBdr>
        <w:top w:val="none" w:sz="0" w:space="0" w:color="auto"/>
        <w:left w:val="none" w:sz="0" w:space="0" w:color="auto"/>
        <w:bottom w:val="none" w:sz="0" w:space="0" w:color="auto"/>
        <w:right w:val="none" w:sz="0" w:space="0" w:color="auto"/>
      </w:divBdr>
    </w:div>
    <w:div w:id="659582394">
      <w:bodyDiv w:val="1"/>
      <w:marLeft w:val="0"/>
      <w:marRight w:val="0"/>
      <w:marTop w:val="0"/>
      <w:marBottom w:val="0"/>
      <w:divBdr>
        <w:top w:val="none" w:sz="0" w:space="0" w:color="auto"/>
        <w:left w:val="none" w:sz="0" w:space="0" w:color="auto"/>
        <w:bottom w:val="none" w:sz="0" w:space="0" w:color="auto"/>
        <w:right w:val="none" w:sz="0" w:space="0" w:color="auto"/>
      </w:divBdr>
    </w:div>
    <w:div w:id="681516677">
      <w:bodyDiv w:val="1"/>
      <w:marLeft w:val="0"/>
      <w:marRight w:val="0"/>
      <w:marTop w:val="0"/>
      <w:marBottom w:val="0"/>
      <w:divBdr>
        <w:top w:val="none" w:sz="0" w:space="0" w:color="auto"/>
        <w:left w:val="none" w:sz="0" w:space="0" w:color="auto"/>
        <w:bottom w:val="none" w:sz="0" w:space="0" w:color="auto"/>
        <w:right w:val="none" w:sz="0" w:space="0" w:color="auto"/>
      </w:divBdr>
    </w:div>
    <w:div w:id="690229363">
      <w:bodyDiv w:val="1"/>
      <w:marLeft w:val="0"/>
      <w:marRight w:val="0"/>
      <w:marTop w:val="0"/>
      <w:marBottom w:val="0"/>
      <w:divBdr>
        <w:top w:val="none" w:sz="0" w:space="0" w:color="auto"/>
        <w:left w:val="none" w:sz="0" w:space="0" w:color="auto"/>
        <w:bottom w:val="none" w:sz="0" w:space="0" w:color="auto"/>
        <w:right w:val="none" w:sz="0" w:space="0" w:color="auto"/>
      </w:divBdr>
    </w:div>
    <w:div w:id="694618425">
      <w:bodyDiv w:val="1"/>
      <w:marLeft w:val="0"/>
      <w:marRight w:val="0"/>
      <w:marTop w:val="0"/>
      <w:marBottom w:val="0"/>
      <w:divBdr>
        <w:top w:val="none" w:sz="0" w:space="0" w:color="auto"/>
        <w:left w:val="none" w:sz="0" w:space="0" w:color="auto"/>
        <w:bottom w:val="none" w:sz="0" w:space="0" w:color="auto"/>
        <w:right w:val="none" w:sz="0" w:space="0" w:color="auto"/>
      </w:divBdr>
    </w:div>
    <w:div w:id="711659201">
      <w:bodyDiv w:val="1"/>
      <w:marLeft w:val="0"/>
      <w:marRight w:val="0"/>
      <w:marTop w:val="0"/>
      <w:marBottom w:val="0"/>
      <w:divBdr>
        <w:top w:val="none" w:sz="0" w:space="0" w:color="auto"/>
        <w:left w:val="none" w:sz="0" w:space="0" w:color="auto"/>
        <w:bottom w:val="none" w:sz="0" w:space="0" w:color="auto"/>
        <w:right w:val="none" w:sz="0" w:space="0" w:color="auto"/>
      </w:divBdr>
    </w:div>
    <w:div w:id="732773892">
      <w:bodyDiv w:val="1"/>
      <w:marLeft w:val="0"/>
      <w:marRight w:val="0"/>
      <w:marTop w:val="0"/>
      <w:marBottom w:val="0"/>
      <w:divBdr>
        <w:top w:val="none" w:sz="0" w:space="0" w:color="auto"/>
        <w:left w:val="none" w:sz="0" w:space="0" w:color="auto"/>
        <w:bottom w:val="none" w:sz="0" w:space="0" w:color="auto"/>
        <w:right w:val="none" w:sz="0" w:space="0" w:color="auto"/>
      </w:divBdr>
    </w:div>
    <w:div w:id="756679632">
      <w:bodyDiv w:val="1"/>
      <w:marLeft w:val="0"/>
      <w:marRight w:val="0"/>
      <w:marTop w:val="0"/>
      <w:marBottom w:val="0"/>
      <w:divBdr>
        <w:top w:val="none" w:sz="0" w:space="0" w:color="auto"/>
        <w:left w:val="none" w:sz="0" w:space="0" w:color="auto"/>
        <w:bottom w:val="none" w:sz="0" w:space="0" w:color="auto"/>
        <w:right w:val="none" w:sz="0" w:space="0" w:color="auto"/>
      </w:divBdr>
    </w:div>
    <w:div w:id="762074815">
      <w:bodyDiv w:val="1"/>
      <w:marLeft w:val="0"/>
      <w:marRight w:val="0"/>
      <w:marTop w:val="0"/>
      <w:marBottom w:val="0"/>
      <w:divBdr>
        <w:top w:val="none" w:sz="0" w:space="0" w:color="auto"/>
        <w:left w:val="none" w:sz="0" w:space="0" w:color="auto"/>
        <w:bottom w:val="none" w:sz="0" w:space="0" w:color="auto"/>
        <w:right w:val="none" w:sz="0" w:space="0" w:color="auto"/>
      </w:divBdr>
    </w:div>
    <w:div w:id="774592580">
      <w:bodyDiv w:val="1"/>
      <w:marLeft w:val="0"/>
      <w:marRight w:val="0"/>
      <w:marTop w:val="0"/>
      <w:marBottom w:val="0"/>
      <w:divBdr>
        <w:top w:val="none" w:sz="0" w:space="0" w:color="auto"/>
        <w:left w:val="none" w:sz="0" w:space="0" w:color="auto"/>
        <w:bottom w:val="none" w:sz="0" w:space="0" w:color="auto"/>
        <w:right w:val="none" w:sz="0" w:space="0" w:color="auto"/>
      </w:divBdr>
    </w:div>
    <w:div w:id="775176740">
      <w:bodyDiv w:val="1"/>
      <w:marLeft w:val="0"/>
      <w:marRight w:val="0"/>
      <w:marTop w:val="0"/>
      <w:marBottom w:val="0"/>
      <w:divBdr>
        <w:top w:val="none" w:sz="0" w:space="0" w:color="auto"/>
        <w:left w:val="none" w:sz="0" w:space="0" w:color="auto"/>
        <w:bottom w:val="none" w:sz="0" w:space="0" w:color="auto"/>
        <w:right w:val="none" w:sz="0" w:space="0" w:color="auto"/>
      </w:divBdr>
    </w:div>
    <w:div w:id="778109200">
      <w:bodyDiv w:val="1"/>
      <w:marLeft w:val="0"/>
      <w:marRight w:val="0"/>
      <w:marTop w:val="0"/>
      <w:marBottom w:val="0"/>
      <w:divBdr>
        <w:top w:val="none" w:sz="0" w:space="0" w:color="auto"/>
        <w:left w:val="none" w:sz="0" w:space="0" w:color="auto"/>
        <w:bottom w:val="none" w:sz="0" w:space="0" w:color="auto"/>
        <w:right w:val="none" w:sz="0" w:space="0" w:color="auto"/>
      </w:divBdr>
    </w:div>
    <w:div w:id="811676699">
      <w:bodyDiv w:val="1"/>
      <w:marLeft w:val="0"/>
      <w:marRight w:val="0"/>
      <w:marTop w:val="0"/>
      <w:marBottom w:val="0"/>
      <w:divBdr>
        <w:top w:val="none" w:sz="0" w:space="0" w:color="auto"/>
        <w:left w:val="none" w:sz="0" w:space="0" w:color="auto"/>
        <w:bottom w:val="none" w:sz="0" w:space="0" w:color="auto"/>
        <w:right w:val="none" w:sz="0" w:space="0" w:color="auto"/>
      </w:divBdr>
    </w:div>
    <w:div w:id="831682960">
      <w:bodyDiv w:val="1"/>
      <w:marLeft w:val="0"/>
      <w:marRight w:val="0"/>
      <w:marTop w:val="0"/>
      <w:marBottom w:val="0"/>
      <w:divBdr>
        <w:top w:val="none" w:sz="0" w:space="0" w:color="auto"/>
        <w:left w:val="none" w:sz="0" w:space="0" w:color="auto"/>
        <w:bottom w:val="none" w:sz="0" w:space="0" w:color="auto"/>
        <w:right w:val="none" w:sz="0" w:space="0" w:color="auto"/>
      </w:divBdr>
    </w:div>
    <w:div w:id="840855710">
      <w:bodyDiv w:val="1"/>
      <w:marLeft w:val="0"/>
      <w:marRight w:val="0"/>
      <w:marTop w:val="0"/>
      <w:marBottom w:val="0"/>
      <w:divBdr>
        <w:top w:val="none" w:sz="0" w:space="0" w:color="auto"/>
        <w:left w:val="none" w:sz="0" w:space="0" w:color="auto"/>
        <w:bottom w:val="none" w:sz="0" w:space="0" w:color="auto"/>
        <w:right w:val="none" w:sz="0" w:space="0" w:color="auto"/>
      </w:divBdr>
    </w:div>
    <w:div w:id="844828740">
      <w:bodyDiv w:val="1"/>
      <w:marLeft w:val="0"/>
      <w:marRight w:val="0"/>
      <w:marTop w:val="0"/>
      <w:marBottom w:val="0"/>
      <w:divBdr>
        <w:top w:val="none" w:sz="0" w:space="0" w:color="auto"/>
        <w:left w:val="none" w:sz="0" w:space="0" w:color="auto"/>
        <w:bottom w:val="none" w:sz="0" w:space="0" w:color="auto"/>
        <w:right w:val="none" w:sz="0" w:space="0" w:color="auto"/>
      </w:divBdr>
    </w:div>
    <w:div w:id="853496913">
      <w:bodyDiv w:val="1"/>
      <w:marLeft w:val="0"/>
      <w:marRight w:val="0"/>
      <w:marTop w:val="0"/>
      <w:marBottom w:val="0"/>
      <w:divBdr>
        <w:top w:val="none" w:sz="0" w:space="0" w:color="auto"/>
        <w:left w:val="none" w:sz="0" w:space="0" w:color="auto"/>
        <w:bottom w:val="none" w:sz="0" w:space="0" w:color="auto"/>
        <w:right w:val="none" w:sz="0" w:space="0" w:color="auto"/>
      </w:divBdr>
    </w:div>
    <w:div w:id="858658452">
      <w:bodyDiv w:val="1"/>
      <w:marLeft w:val="0"/>
      <w:marRight w:val="0"/>
      <w:marTop w:val="0"/>
      <w:marBottom w:val="0"/>
      <w:divBdr>
        <w:top w:val="none" w:sz="0" w:space="0" w:color="auto"/>
        <w:left w:val="none" w:sz="0" w:space="0" w:color="auto"/>
        <w:bottom w:val="none" w:sz="0" w:space="0" w:color="auto"/>
        <w:right w:val="none" w:sz="0" w:space="0" w:color="auto"/>
      </w:divBdr>
    </w:div>
    <w:div w:id="885726832">
      <w:bodyDiv w:val="1"/>
      <w:marLeft w:val="0"/>
      <w:marRight w:val="0"/>
      <w:marTop w:val="0"/>
      <w:marBottom w:val="0"/>
      <w:divBdr>
        <w:top w:val="none" w:sz="0" w:space="0" w:color="auto"/>
        <w:left w:val="none" w:sz="0" w:space="0" w:color="auto"/>
        <w:bottom w:val="none" w:sz="0" w:space="0" w:color="auto"/>
        <w:right w:val="none" w:sz="0" w:space="0" w:color="auto"/>
      </w:divBdr>
    </w:div>
    <w:div w:id="934023903">
      <w:bodyDiv w:val="1"/>
      <w:marLeft w:val="0"/>
      <w:marRight w:val="0"/>
      <w:marTop w:val="0"/>
      <w:marBottom w:val="0"/>
      <w:divBdr>
        <w:top w:val="none" w:sz="0" w:space="0" w:color="auto"/>
        <w:left w:val="none" w:sz="0" w:space="0" w:color="auto"/>
        <w:bottom w:val="none" w:sz="0" w:space="0" w:color="auto"/>
        <w:right w:val="none" w:sz="0" w:space="0" w:color="auto"/>
      </w:divBdr>
    </w:div>
    <w:div w:id="944536412">
      <w:bodyDiv w:val="1"/>
      <w:marLeft w:val="0"/>
      <w:marRight w:val="0"/>
      <w:marTop w:val="0"/>
      <w:marBottom w:val="0"/>
      <w:divBdr>
        <w:top w:val="none" w:sz="0" w:space="0" w:color="auto"/>
        <w:left w:val="none" w:sz="0" w:space="0" w:color="auto"/>
        <w:bottom w:val="none" w:sz="0" w:space="0" w:color="auto"/>
        <w:right w:val="none" w:sz="0" w:space="0" w:color="auto"/>
      </w:divBdr>
    </w:div>
    <w:div w:id="955018239">
      <w:bodyDiv w:val="1"/>
      <w:marLeft w:val="0"/>
      <w:marRight w:val="0"/>
      <w:marTop w:val="0"/>
      <w:marBottom w:val="0"/>
      <w:divBdr>
        <w:top w:val="none" w:sz="0" w:space="0" w:color="auto"/>
        <w:left w:val="none" w:sz="0" w:space="0" w:color="auto"/>
        <w:bottom w:val="none" w:sz="0" w:space="0" w:color="auto"/>
        <w:right w:val="none" w:sz="0" w:space="0" w:color="auto"/>
      </w:divBdr>
    </w:div>
    <w:div w:id="1027370424">
      <w:bodyDiv w:val="1"/>
      <w:marLeft w:val="0"/>
      <w:marRight w:val="0"/>
      <w:marTop w:val="0"/>
      <w:marBottom w:val="0"/>
      <w:divBdr>
        <w:top w:val="none" w:sz="0" w:space="0" w:color="auto"/>
        <w:left w:val="none" w:sz="0" w:space="0" w:color="auto"/>
        <w:bottom w:val="none" w:sz="0" w:space="0" w:color="auto"/>
        <w:right w:val="none" w:sz="0" w:space="0" w:color="auto"/>
      </w:divBdr>
    </w:div>
    <w:div w:id="1030446970">
      <w:bodyDiv w:val="1"/>
      <w:marLeft w:val="0"/>
      <w:marRight w:val="0"/>
      <w:marTop w:val="0"/>
      <w:marBottom w:val="0"/>
      <w:divBdr>
        <w:top w:val="none" w:sz="0" w:space="0" w:color="auto"/>
        <w:left w:val="none" w:sz="0" w:space="0" w:color="auto"/>
        <w:bottom w:val="none" w:sz="0" w:space="0" w:color="auto"/>
        <w:right w:val="none" w:sz="0" w:space="0" w:color="auto"/>
      </w:divBdr>
    </w:div>
    <w:div w:id="1033194583">
      <w:bodyDiv w:val="1"/>
      <w:marLeft w:val="0"/>
      <w:marRight w:val="0"/>
      <w:marTop w:val="0"/>
      <w:marBottom w:val="0"/>
      <w:divBdr>
        <w:top w:val="none" w:sz="0" w:space="0" w:color="auto"/>
        <w:left w:val="none" w:sz="0" w:space="0" w:color="auto"/>
        <w:bottom w:val="none" w:sz="0" w:space="0" w:color="auto"/>
        <w:right w:val="none" w:sz="0" w:space="0" w:color="auto"/>
      </w:divBdr>
    </w:div>
    <w:div w:id="1038437712">
      <w:bodyDiv w:val="1"/>
      <w:marLeft w:val="0"/>
      <w:marRight w:val="0"/>
      <w:marTop w:val="0"/>
      <w:marBottom w:val="0"/>
      <w:divBdr>
        <w:top w:val="none" w:sz="0" w:space="0" w:color="auto"/>
        <w:left w:val="none" w:sz="0" w:space="0" w:color="auto"/>
        <w:bottom w:val="none" w:sz="0" w:space="0" w:color="auto"/>
        <w:right w:val="none" w:sz="0" w:space="0" w:color="auto"/>
      </w:divBdr>
    </w:div>
    <w:div w:id="1052461644">
      <w:bodyDiv w:val="1"/>
      <w:marLeft w:val="0"/>
      <w:marRight w:val="0"/>
      <w:marTop w:val="0"/>
      <w:marBottom w:val="0"/>
      <w:divBdr>
        <w:top w:val="none" w:sz="0" w:space="0" w:color="auto"/>
        <w:left w:val="none" w:sz="0" w:space="0" w:color="auto"/>
        <w:bottom w:val="none" w:sz="0" w:space="0" w:color="auto"/>
        <w:right w:val="none" w:sz="0" w:space="0" w:color="auto"/>
      </w:divBdr>
    </w:div>
    <w:div w:id="1091972036">
      <w:bodyDiv w:val="1"/>
      <w:marLeft w:val="0"/>
      <w:marRight w:val="0"/>
      <w:marTop w:val="0"/>
      <w:marBottom w:val="0"/>
      <w:divBdr>
        <w:top w:val="none" w:sz="0" w:space="0" w:color="auto"/>
        <w:left w:val="none" w:sz="0" w:space="0" w:color="auto"/>
        <w:bottom w:val="none" w:sz="0" w:space="0" w:color="auto"/>
        <w:right w:val="none" w:sz="0" w:space="0" w:color="auto"/>
      </w:divBdr>
    </w:div>
    <w:div w:id="1096750571">
      <w:bodyDiv w:val="1"/>
      <w:marLeft w:val="0"/>
      <w:marRight w:val="0"/>
      <w:marTop w:val="0"/>
      <w:marBottom w:val="0"/>
      <w:divBdr>
        <w:top w:val="none" w:sz="0" w:space="0" w:color="auto"/>
        <w:left w:val="none" w:sz="0" w:space="0" w:color="auto"/>
        <w:bottom w:val="none" w:sz="0" w:space="0" w:color="auto"/>
        <w:right w:val="none" w:sz="0" w:space="0" w:color="auto"/>
      </w:divBdr>
    </w:div>
    <w:div w:id="1113402493">
      <w:bodyDiv w:val="1"/>
      <w:marLeft w:val="0"/>
      <w:marRight w:val="0"/>
      <w:marTop w:val="0"/>
      <w:marBottom w:val="0"/>
      <w:divBdr>
        <w:top w:val="none" w:sz="0" w:space="0" w:color="auto"/>
        <w:left w:val="none" w:sz="0" w:space="0" w:color="auto"/>
        <w:bottom w:val="none" w:sz="0" w:space="0" w:color="auto"/>
        <w:right w:val="none" w:sz="0" w:space="0" w:color="auto"/>
      </w:divBdr>
    </w:div>
    <w:div w:id="1135441863">
      <w:bodyDiv w:val="1"/>
      <w:marLeft w:val="0"/>
      <w:marRight w:val="0"/>
      <w:marTop w:val="0"/>
      <w:marBottom w:val="0"/>
      <w:divBdr>
        <w:top w:val="none" w:sz="0" w:space="0" w:color="auto"/>
        <w:left w:val="none" w:sz="0" w:space="0" w:color="auto"/>
        <w:bottom w:val="none" w:sz="0" w:space="0" w:color="auto"/>
        <w:right w:val="none" w:sz="0" w:space="0" w:color="auto"/>
      </w:divBdr>
    </w:div>
    <w:div w:id="1159928443">
      <w:bodyDiv w:val="1"/>
      <w:marLeft w:val="0"/>
      <w:marRight w:val="0"/>
      <w:marTop w:val="0"/>
      <w:marBottom w:val="0"/>
      <w:divBdr>
        <w:top w:val="none" w:sz="0" w:space="0" w:color="auto"/>
        <w:left w:val="none" w:sz="0" w:space="0" w:color="auto"/>
        <w:bottom w:val="none" w:sz="0" w:space="0" w:color="auto"/>
        <w:right w:val="none" w:sz="0" w:space="0" w:color="auto"/>
      </w:divBdr>
    </w:div>
    <w:div w:id="1176534999">
      <w:bodyDiv w:val="1"/>
      <w:marLeft w:val="0"/>
      <w:marRight w:val="0"/>
      <w:marTop w:val="0"/>
      <w:marBottom w:val="0"/>
      <w:divBdr>
        <w:top w:val="none" w:sz="0" w:space="0" w:color="auto"/>
        <w:left w:val="none" w:sz="0" w:space="0" w:color="auto"/>
        <w:bottom w:val="none" w:sz="0" w:space="0" w:color="auto"/>
        <w:right w:val="none" w:sz="0" w:space="0" w:color="auto"/>
      </w:divBdr>
    </w:div>
    <w:div w:id="1176774466">
      <w:bodyDiv w:val="1"/>
      <w:marLeft w:val="0"/>
      <w:marRight w:val="0"/>
      <w:marTop w:val="0"/>
      <w:marBottom w:val="0"/>
      <w:divBdr>
        <w:top w:val="none" w:sz="0" w:space="0" w:color="auto"/>
        <w:left w:val="none" w:sz="0" w:space="0" w:color="auto"/>
        <w:bottom w:val="none" w:sz="0" w:space="0" w:color="auto"/>
        <w:right w:val="none" w:sz="0" w:space="0" w:color="auto"/>
      </w:divBdr>
    </w:div>
    <w:div w:id="1256669355">
      <w:bodyDiv w:val="1"/>
      <w:marLeft w:val="0"/>
      <w:marRight w:val="0"/>
      <w:marTop w:val="0"/>
      <w:marBottom w:val="0"/>
      <w:divBdr>
        <w:top w:val="none" w:sz="0" w:space="0" w:color="auto"/>
        <w:left w:val="none" w:sz="0" w:space="0" w:color="auto"/>
        <w:bottom w:val="none" w:sz="0" w:space="0" w:color="auto"/>
        <w:right w:val="none" w:sz="0" w:space="0" w:color="auto"/>
      </w:divBdr>
    </w:div>
    <w:div w:id="1269000914">
      <w:bodyDiv w:val="1"/>
      <w:marLeft w:val="0"/>
      <w:marRight w:val="0"/>
      <w:marTop w:val="0"/>
      <w:marBottom w:val="0"/>
      <w:divBdr>
        <w:top w:val="none" w:sz="0" w:space="0" w:color="auto"/>
        <w:left w:val="none" w:sz="0" w:space="0" w:color="auto"/>
        <w:bottom w:val="none" w:sz="0" w:space="0" w:color="auto"/>
        <w:right w:val="none" w:sz="0" w:space="0" w:color="auto"/>
      </w:divBdr>
    </w:div>
    <w:div w:id="1276792841">
      <w:bodyDiv w:val="1"/>
      <w:marLeft w:val="0"/>
      <w:marRight w:val="0"/>
      <w:marTop w:val="0"/>
      <w:marBottom w:val="0"/>
      <w:divBdr>
        <w:top w:val="none" w:sz="0" w:space="0" w:color="auto"/>
        <w:left w:val="none" w:sz="0" w:space="0" w:color="auto"/>
        <w:bottom w:val="none" w:sz="0" w:space="0" w:color="auto"/>
        <w:right w:val="none" w:sz="0" w:space="0" w:color="auto"/>
      </w:divBdr>
    </w:div>
    <w:div w:id="1320575203">
      <w:bodyDiv w:val="1"/>
      <w:marLeft w:val="0"/>
      <w:marRight w:val="0"/>
      <w:marTop w:val="0"/>
      <w:marBottom w:val="0"/>
      <w:divBdr>
        <w:top w:val="none" w:sz="0" w:space="0" w:color="auto"/>
        <w:left w:val="none" w:sz="0" w:space="0" w:color="auto"/>
        <w:bottom w:val="none" w:sz="0" w:space="0" w:color="auto"/>
        <w:right w:val="none" w:sz="0" w:space="0" w:color="auto"/>
      </w:divBdr>
    </w:div>
    <w:div w:id="1333488172">
      <w:bodyDiv w:val="1"/>
      <w:marLeft w:val="0"/>
      <w:marRight w:val="0"/>
      <w:marTop w:val="0"/>
      <w:marBottom w:val="0"/>
      <w:divBdr>
        <w:top w:val="none" w:sz="0" w:space="0" w:color="auto"/>
        <w:left w:val="none" w:sz="0" w:space="0" w:color="auto"/>
        <w:bottom w:val="none" w:sz="0" w:space="0" w:color="auto"/>
        <w:right w:val="none" w:sz="0" w:space="0" w:color="auto"/>
      </w:divBdr>
    </w:div>
    <w:div w:id="1349990222">
      <w:bodyDiv w:val="1"/>
      <w:marLeft w:val="0"/>
      <w:marRight w:val="0"/>
      <w:marTop w:val="0"/>
      <w:marBottom w:val="0"/>
      <w:divBdr>
        <w:top w:val="none" w:sz="0" w:space="0" w:color="auto"/>
        <w:left w:val="none" w:sz="0" w:space="0" w:color="auto"/>
        <w:bottom w:val="none" w:sz="0" w:space="0" w:color="auto"/>
        <w:right w:val="none" w:sz="0" w:space="0" w:color="auto"/>
      </w:divBdr>
    </w:div>
    <w:div w:id="1369456315">
      <w:bodyDiv w:val="1"/>
      <w:marLeft w:val="0"/>
      <w:marRight w:val="0"/>
      <w:marTop w:val="0"/>
      <w:marBottom w:val="0"/>
      <w:divBdr>
        <w:top w:val="none" w:sz="0" w:space="0" w:color="auto"/>
        <w:left w:val="none" w:sz="0" w:space="0" w:color="auto"/>
        <w:bottom w:val="none" w:sz="0" w:space="0" w:color="auto"/>
        <w:right w:val="none" w:sz="0" w:space="0" w:color="auto"/>
      </w:divBdr>
    </w:div>
    <w:div w:id="1393699742">
      <w:bodyDiv w:val="1"/>
      <w:marLeft w:val="0"/>
      <w:marRight w:val="0"/>
      <w:marTop w:val="0"/>
      <w:marBottom w:val="0"/>
      <w:divBdr>
        <w:top w:val="none" w:sz="0" w:space="0" w:color="auto"/>
        <w:left w:val="none" w:sz="0" w:space="0" w:color="auto"/>
        <w:bottom w:val="none" w:sz="0" w:space="0" w:color="auto"/>
        <w:right w:val="none" w:sz="0" w:space="0" w:color="auto"/>
      </w:divBdr>
    </w:div>
    <w:div w:id="1407023871">
      <w:bodyDiv w:val="1"/>
      <w:marLeft w:val="0"/>
      <w:marRight w:val="0"/>
      <w:marTop w:val="0"/>
      <w:marBottom w:val="0"/>
      <w:divBdr>
        <w:top w:val="none" w:sz="0" w:space="0" w:color="auto"/>
        <w:left w:val="none" w:sz="0" w:space="0" w:color="auto"/>
        <w:bottom w:val="none" w:sz="0" w:space="0" w:color="auto"/>
        <w:right w:val="none" w:sz="0" w:space="0" w:color="auto"/>
      </w:divBdr>
    </w:div>
    <w:div w:id="1409569216">
      <w:bodyDiv w:val="1"/>
      <w:marLeft w:val="0"/>
      <w:marRight w:val="0"/>
      <w:marTop w:val="0"/>
      <w:marBottom w:val="0"/>
      <w:divBdr>
        <w:top w:val="none" w:sz="0" w:space="0" w:color="auto"/>
        <w:left w:val="none" w:sz="0" w:space="0" w:color="auto"/>
        <w:bottom w:val="none" w:sz="0" w:space="0" w:color="auto"/>
        <w:right w:val="none" w:sz="0" w:space="0" w:color="auto"/>
      </w:divBdr>
    </w:div>
    <w:div w:id="1410075808">
      <w:bodyDiv w:val="1"/>
      <w:marLeft w:val="0"/>
      <w:marRight w:val="0"/>
      <w:marTop w:val="0"/>
      <w:marBottom w:val="0"/>
      <w:divBdr>
        <w:top w:val="none" w:sz="0" w:space="0" w:color="auto"/>
        <w:left w:val="none" w:sz="0" w:space="0" w:color="auto"/>
        <w:bottom w:val="none" w:sz="0" w:space="0" w:color="auto"/>
        <w:right w:val="none" w:sz="0" w:space="0" w:color="auto"/>
      </w:divBdr>
    </w:div>
    <w:div w:id="1416512255">
      <w:bodyDiv w:val="1"/>
      <w:marLeft w:val="0"/>
      <w:marRight w:val="0"/>
      <w:marTop w:val="0"/>
      <w:marBottom w:val="0"/>
      <w:divBdr>
        <w:top w:val="none" w:sz="0" w:space="0" w:color="auto"/>
        <w:left w:val="none" w:sz="0" w:space="0" w:color="auto"/>
        <w:bottom w:val="none" w:sz="0" w:space="0" w:color="auto"/>
        <w:right w:val="none" w:sz="0" w:space="0" w:color="auto"/>
      </w:divBdr>
    </w:div>
    <w:div w:id="1421566327">
      <w:bodyDiv w:val="1"/>
      <w:marLeft w:val="0"/>
      <w:marRight w:val="0"/>
      <w:marTop w:val="0"/>
      <w:marBottom w:val="0"/>
      <w:divBdr>
        <w:top w:val="none" w:sz="0" w:space="0" w:color="auto"/>
        <w:left w:val="none" w:sz="0" w:space="0" w:color="auto"/>
        <w:bottom w:val="none" w:sz="0" w:space="0" w:color="auto"/>
        <w:right w:val="none" w:sz="0" w:space="0" w:color="auto"/>
      </w:divBdr>
    </w:div>
    <w:div w:id="1443300221">
      <w:bodyDiv w:val="1"/>
      <w:marLeft w:val="0"/>
      <w:marRight w:val="0"/>
      <w:marTop w:val="0"/>
      <w:marBottom w:val="0"/>
      <w:divBdr>
        <w:top w:val="none" w:sz="0" w:space="0" w:color="auto"/>
        <w:left w:val="none" w:sz="0" w:space="0" w:color="auto"/>
        <w:bottom w:val="none" w:sz="0" w:space="0" w:color="auto"/>
        <w:right w:val="none" w:sz="0" w:space="0" w:color="auto"/>
      </w:divBdr>
    </w:div>
    <w:div w:id="1482849158">
      <w:bodyDiv w:val="1"/>
      <w:marLeft w:val="0"/>
      <w:marRight w:val="0"/>
      <w:marTop w:val="0"/>
      <w:marBottom w:val="0"/>
      <w:divBdr>
        <w:top w:val="none" w:sz="0" w:space="0" w:color="auto"/>
        <w:left w:val="none" w:sz="0" w:space="0" w:color="auto"/>
        <w:bottom w:val="none" w:sz="0" w:space="0" w:color="auto"/>
        <w:right w:val="none" w:sz="0" w:space="0" w:color="auto"/>
      </w:divBdr>
    </w:div>
    <w:div w:id="1516920695">
      <w:bodyDiv w:val="1"/>
      <w:marLeft w:val="0"/>
      <w:marRight w:val="0"/>
      <w:marTop w:val="0"/>
      <w:marBottom w:val="0"/>
      <w:divBdr>
        <w:top w:val="none" w:sz="0" w:space="0" w:color="auto"/>
        <w:left w:val="none" w:sz="0" w:space="0" w:color="auto"/>
        <w:bottom w:val="none" w:sz="0" w:space="0" w:color="auto"/>
        <w:right w:val="none" w:sz="0" w:space="0" w:color="auto"/>
      </w:divBdr>
    </w:div>
    <w:div w:id="1540048072">
      <w:bodyDiv w:val="1"/>
      <w:marLeft w:val="0"/>
      <w:marRight w:val="0"/>
      <w:marTop w:val="0"/>
      <w:marBottom w:val="0"/>
      <w:divBdr>
        <w:top w:val="none" w:sz="0" w:space="0" w:color="auto"/>
        <w:left w:val="none" w:sz="0" w:space="0" w:color="auto"/>
        <w:bottom w:val="none" w:sz="0" w:space="0" w:color="auto"/>
        <w:right w:val="none" w:sz="0" w:space="0" w:color="auto"/>
      </w:divBdr>
    </w:div>
    <w:div w:id="1571770053">
      <w:bodyDiv w:val="1"/>
      <w:marLeft w:val="0"/>
      <w:marRight w:val="0"/>
      <w:marTop w:val="0"/>
      <w:marBottom w:val="0"/>
      <w:divBdr>
        <w:top w:val="none" w:sz="0" w:space="0" w:color="auto"/>
        <w:left w:val="none" w:sz="0" w:space="0" w:color="auto"/>
        <w:bottom w:val="none" w:sz="0" w:space="0" w:color="auto"/>
        <w:right w:val="none" w:sz="0" w:space="0" w:color="auto"/>
      </w:divBdr>
    </w:div>
    <w:div w:id="1592080679">
      <w:bodyDiv w:val="1"/>
      <w:marLeft w:val="0"/>
      <w:marRight w:val="0"/>
      <w:marTop w:val="0"/>
      <w:marBottom w:val="0"/>
      <w:divBdr>
        <w:top w:val="none" w:sz="0" w:space="0" w:color="auto"/>
        <w:left w:val="none" w:sz="0" w:space="0" w:color="auto"/>
        <w:bottom w:val="none" w:sz="0" w:space="0" w:color="auto"/>
        <w:right w:val="none" w:sz="0" w:space="0" w:color="auto"/>
      </w:divBdr>
    </w:div>
    <w:div w:id="1630821219">
      <w:bodyDiv w:val="1"/>
      <w:marLeft w:val="0"/>
      <w:marRight w:val="0"/>
      <w:marTop w:val="0"/>
      <w:marBottom w:val="0"/>
      <w:divBdr>
        <w:top w:val="none" w:sz="0" w:space="0" w:color="auto"/>
        <w:left w:val="none" w:sz="0" w:space="0" w:color="auto"/>
        <w:bottom w:val="none" w:sz="0" w:space="0" w:color="auto"/>
        <w:right w:val="none" w:sz="0" w:space="0" w:color="auto"/>
      </w:divBdr>
    </w:div>
    <w:div w:id="1643582959">
      <w:bodyDiv w:val="1"/>
      <w:marLeft w:val="0"/>
      <w:marRight w:val="0"/>
      <w:marTop w:val="0"/>
      <w:marBottom w:val="0"/>
      <w:divBdr>
        <w:top w:val="none" w:sz="0" w:space="0" w:color="auto"/>
        <w:left w:val="none" w:sz="0" w:space="0" w:color="auto"/>
        <w:bottom w:val="none" w:sz="0" w:space="0" w:color="auto"/>
        <w:right w:val="none" w:sz="0" w:space="0" w:color="auto"/>
      </w:divBdr>
    </w:div>
    <w:div w:id="1673411726">
      <w:bodyDiv w:val="1"/>
      <w:marLeft w:val="0"/>
      <w:marRight w:val="0"/>
      <w:marTop w:val="0"/>
      <w:marBottom w:val="0"/>
      <w:divBdr>
        <w:top w:val="none" w:sz="0" w:space="0" w:color="auto"/>
        <w:left w:val="none" w:sz="0" w:space="0" w:color="auto"/>
        <w:bottom w:val="none" w:sz="0" w:space="0" w:color="auto"/>
        <w:right w:val="none" w:sz="0" w:space="0" w:color="auto"/>
      </w:divBdr>
    </w:div>
    <w:div w:id="1676034077">
      <w:bodyDiv w:val="1"/>
      <w:marLeft w:val="0"/>
      <w:marRight w:val="0"/>
      <w:marTop w:val="0"/>
      <w:marBottom w:val="0"/>
      <w:divBdr>
        <w:top w:val="none" w:sz="0" w:space="0" w:color="auto"/>
        <w:left w:val="none" w:sz="0" w:space="0" w:color="auto"/>
        <w:bottom w:val="none" w:sz="0" w:space="0" w:color="auto"/>
        <w:right w:val="none" w:sz="0" w:space="0" w:color="auto"/>
      </w:divBdr>
    </w:div>
    <w:div w:id="1679119934">
      <w:bodyDiv w:val="1"/>
      <w:marLeft w:val="0"/>
      <w:marRight w:val="0"/>
      <w:marTop w:val="0"/>
      <w:marBottom w:val="0"/>
      <w:divBdr>
        <w:top w:val="none" w:sz="0" w:space="0" w:color="auto"/>
        <w:left w:val="none" w:sz="0" w:space="0" w:color="auto"/>
        <w:bottom w:val="none" w:sz="0" w:space="0" w:color="auto"/>
        <w:right w:val="none" w:sz="0" w:space="0" w:color="auto"/>
      </w:divBdr>
    </w:div>
    <w:div w:id="1698769249">
      <w:bodyDiv w:val="1"/>
      <w:marLeft w:val="0"/>
      <w:marRight w:val="0"/>
      <w:marTop w:val="0"/>
      <w:marBottom w:val="0"/>
      <w:divBdr>
        <w:top w:val="none" w:sz="0" w:space="0" w:color="auto"/>
        <w:left w:val="none" w:sz="0" w:space="0" w:color="auto"/>
        <w:bottom w:val="none" w:sz="0" w:space="0" w:color="auto"/>
        <w:right w:val="none" w:sz="0" w:space="0" w:color="auto"/>
      </w:divBdr>
    </w:div>
    <w:div w:id="1702515591">
      <w:bodyDiv w:val="1"/>
      <w:marLeft w:val="0"/>
      <w:marRight w:val="0"/>
      <w:marTop w:val="0"/>
      <w:marBottom w:val="0"/>
      <w:divBdr>
        <w:top w:val="none" w:sz="0" w:space="0" w:color="auto"/>
        <w:left w:val="none" w:sz="0" w:space="0" w:color="auto"/>
        <w:bottom w:val="none" w:sz="0" w:space="0" w:color="auto"/>
        <w:right w:val="none" w:sz="0" w:space="0" w:color="auto"/>
      </w:divBdr>
    </w:div>
    <w:div w:id="1705669240">
      <w:bodyDiv w:val="1"/>
      <w:marLeft w:val="0"/>
      <w:marRight w:val="0"/>
      <w:marTop w:val="0"/>
      <w:marBottom w:val="0"/>
      <w:divBdr>
        <w:top w:val="none" w:sz="0" w:space="0" w:color="auto"/>
        <w:left w:val="none" w:sz="0" w:space="0" w:color="auto"/>
        <w:bottom w:val="none" w:sz="0" w:space="0" w:color="auto"/>
        <w:right w:val="none" w:sz="0" w:space="0" w:color="auto"/>
      </w:divBdr>
    </w:div>
    <w:div w:id="1728340178">
      <w:bodyDiv w:val="1"/>
      <w:marLeft w:val="0"/>
      <w:marRight w:val="0"/>
      <w:marTop w:val="0"/>
      <w:marBottom w:val="0"/>
      <w:divBdr>
        <w:top w:val="none" w:sz="0" w:space="0" w:color="auto"/>
        <w:left w:val="none" w:sz="0" w:space="0" w:color="auto"/>
        <w:bottom w:val="none" w:sz="0" w:space="0" w:color="auto"/>
        <w:right w:val="none" w:sz="0" w:space="0" w:color="auto"/>
      </w:divBdr>
    </w:div>
    <w:div w:id="1755199868">
      <w:bodyDiv w:val="1"/>
      <w:marLeft w:val="0"/>
      <w:marRight w:val="0"/>
      <w:marTop w:val="0"/>
      <w:marBottom w:val="0"/>
      <w:divBdr>
        <w:top w:val="none" w:sz="0" w:space="0" w:color="auto"/>
        <w:left w:val="none" w:sz="0" w:space="0" w:color="auto"/>
        <w:bottom w:val="none" w:sz="0" w:space="0" w:color="auto"/>
        <w:right w:val="none" w:sz="0" w:space="0" w:color="auto"/>
      </w:divBdr>
    </w:div>
    <w:div w:id="1762330773">
      <w:bodyDiv w:val="1"/>
      <w:marLeft w:val="0"/>
      <w:marRight w:val="0"/>
      <w:marTop w:val="0"/>
      <w:marBottom w:val="0"/>
      <w:divBdr>
        <w:top w:val="none" w:sz="0" w:space="0" w:color="auto"/>
        <w:left w:val="none" w:sz="0" w:space="0" w:color="auto"/>
        <w:bottom w:val="none" w:sz="0" w:space="0" w:color="auto"/>
        <w:right w:val="none" w:sz="0" w:space="0" w:color="auto"/>
      </w:divBdr>
    </w:div>
    <w:div w:id="1764523162">
      <w:bodyDiv w:val="1"/>
      <w:marLeft w:val="0"/>
      <w:marRight w:val="0"/>
      <w:marTop w:val="0"/>
      <w:marBottom w:val="0"/>
      <w:divBdr>
        <w:top w:val="none" w:sz="0" w:space="0" w:color="auto"/>
        <w:left w:val="none" w:sz="0" w:space="0" w:color="auto"/>
        <w:bottom w:val="none" w:sz="0" w:space="0" w:color="auto"/>
        <w:right w:val="none" w:sz="0" w:space="0" w:color="auto"/>
      </w:divBdr>
    </w:div>
    <w:div w:id="1769766701">
      <w:bodyDiv w:val="1"/>
      <w:marLeft w:val="0"/>
      <w:marRight w:val="0"/>
      <w:marTop w:val="0"/>
      <w:marBottom w:val="0"/>
      <w:divBdr>
        <w:top w:val="none" w:sz="0" w:space="0" w:color="auto"/>
        <w:left w:val="none" w:sz="0" w:space="0" w:color="auto"/>
        <w:bottom w:val="none" w:sz="0" w:space="0" w:color="auto"/>
        <w:right w:val="none" w:sz="0" w:space="0" w:color="auto"/>
      </w:divBdr>
    </w:div>
    <w:div w:id="1775517623">
      <w:bodyDiv w:val="1"/>
      <w:marLeft w:val="0"/>
      <w:marRight w:val="0"/>
      <w:marTop w:val="0"/>
      <w:marBottom w:val="0"/>
      <w:divBdr>
        <w:top w:val="none" w:sz="0" w:space="0" w:color="auto"/>
        <w:left w:val="none" w:sz="0" w:space="0" w:color="auto"/>
        <w:bottom w:val="none" w:sz="0" w:space="0" w:color="auto"/>
        <w:right w:val="none" w:sz="0" w:space="0" w:color="auto"/>
      </w:divBdr>
    </w:div>
    <w:div w:id="1795440695">
      <w:bodyDiv w:val="1"/>
      <w:marLeft w:val="0"/>
      <w:marRight w:val="0"/>
      <w:marTop w:val="0"/>
      <w:marBottom w:val="0"/>
      <w:divBdr>
        <w:top w:val="none" w:sz="0" w:space="0" w:color="auto"/>
        <w:left w:val="none" w:sz="0" w:space="0" w:color="auto"/>
        <w:bottom w:val="none" w:sz="0" w:space="0" w:color="auto"/>
        <w:right w:val="none" w:sz="0" w:space="0" w:color="auto"/>
      </w:divBdr>
    </w:div>
    <w:div w:id="1805149675">
      <w:bodyDiv w:val="1"/>
      <w:marLeft w:val="0"/>
      <w:marRight w:val="0"/>
      <w:marTop w:val="0"/>
      <w:marBottom w:val="0"/>
      <w:divBdr>
        <w:top w:val="none" w:sz="0" w:space="0" w:color="auto"/>
        <w:left w:val="none" w:sz="0" w:space="0" w:color="auto"/>
        <w:bottom w:val="none" w:sz="0" w:space="0" w:color="auto"/>
        <w:right w:val="none" w:sz="0" w:space="0" w:color="auto"/>
      </w:divBdr>
    </w:div>
    <w:div w:id="1810131564">
      <w:bodyDiv w:val="1"/>
      <w:marLeft w:val="0"/>
      <w:marRight w:val="0"/>
      <w:marTop w:val="0"/>
      <w:marBottom w:val="0"/>
      <w:divBdr>
        <w:top w:val="none" w:sz="0" w:space="0" w:color="auto"/>
        <w:left w:val="none" w:sz="0" w:space="0" w:color="auto"/>
        <w:bottom w:val="none" w:sz="0" w:space="0" w:color="auto"/>
        <w:right w:val="none" w:sz="0" w:space="0" w:color="auto"/>
      </w:divBdr>
    </w:div>
    <w:div w:id="1810786679">
      <w:bodyDiv w:val="1"/>
      <w:marLeft w:val="0"/>
      <w:marRight w:val="0"/>
      <w:marTop w:val="0"/>
      <w:marBottom w:val="0"/>
      <w:divBdr>
        <w:top w:val="none" w:sz="0" w:space="0" w:color="auto"/>
        <w:left w:val="none" w:sz="0" w:space="0" w:color="auto"/>
        <w:bottom w:val="none" w:sz="0" w:space="0" w:color="auto"/>
        <w:right w:val="none" w:sz="0" w:space="0" w:color="auto"/>
      </w:divBdr>
    </w:div>
    <w:div w:id="1817724122">
      <w:bodyDiv w:val="1"/>
      <w:marLeft w:val="0"/>
      <w:marRight w:val="0"/>
      <w:marTop w:val="0"/>
      <w:marBottom w:val="0"/>
      <w:divBdr>
        <w:top w:val="none" w:sz="0" w:space="0" w:color="auto"/>
        <w:left w:val="none" w:sz="0" w:space="0" w:color="auto"/>
        <w:bottom w:val="none" w:sz="0" w:space="0" w:color="auto"/>
        <w:right w:val="none" w:sz="0" w:space="0" w:color="auto"/>
      </w:divBdr>
    </w:div>
    <w:div w:id="1822385178">
      <w:bodyDiv w:val="1"/>
      <w:marLeft w:val="0"/>
      <w:marRight w:val="0"/>
      <w:marTop w:val="0"/>
      <w:marBottom w:val="0"/>
      <w:divBdr>
        <w:top w:val="none" w:sz="0" w:space="0" w:color="auto"/>
        <w:left w:val="none" w:sz="0" w:space="0" w:color="auto"/>
        <w:bottom w:val="none" w:sz="0" w:space="0" w:color="auto"/>
        <w:right w:val="none" w:sz="0" w:space="0" w:color="auto"/>
      </w:divBdr>
    </w:div>
    <w:div w:id="1826512764">
      <w:bodyDiv w:val="1"/>
      <w:marLeft w:val="0"/>
      <w:marRight w:val="0"/>
      <w:marTop w:val="0"/>
      <w:marBottom w:val="0"/>
      <w:divBdr>
        <w:top w:val="none" w:sz="0" w:space="0" w:color="auto"/>
        <w:left w:val="none" w:sz="0" w:space="0" w:color="auto"/>
        <w:bottom w:val="none" w:sz="0" w:space="0" w:color="auto"/>
        <w:right w:val="none" w:sz="0" w:space="0" w:color="auto"/>
      </w:divBdr>
    </w:div>
    <w:div w:id="1853303797">
      <w:bodyDiv w:val="1"/>
      <w:marLeft w:val="0"/>
      <w:marRight w:val="0"/>
      <w:marTop w:val="0"/>
      <w:marBottom w:val="0"/>
      <w:divBdr>
        <w:top w:val="none" w:sz="0" w:space="0" w:color="auto"/>
        <w:left w:val="none" w:sz="0" w:space="0" w:color="auto"/>
        <w:bottom w:val="none" w:sz="0" w:space="0" w:color="auto"/>
        <w:right w:val="none" w:sz="0" w:space="0" w:color="auto"/>
      </w:divBdr>
    </w:div>
    <w:div w:id="1860972979">
      <w:bodyDiv w:val="1"/>
      <w:marLeft w:val="0"/>
      <w:marRight w:val="0"/>
      <w:marTop w:val="0"/>
      <w:marBottom w:val="0"/>
      <w:divBdr>
        <w:top w:val="none" w:sz="0" w:space="0" w:color="auto"/>
        <w:left w:val="none" w:sz="0" w:space="0" w:color="auto"/>
        <w:bottom w:val="none" w:sz="0" w:space="0" w:color="auto"/>
        <w:right w:val="none" w:sz="0" w:space="0" w:color="auto"/>
      </w:divBdr>
    </w:div>
    <w:div w:id="1876842902">
      <w:bodyDiv w:val="1"/>
      <w:marLeft w:val="0"/>
      <w:marRight w:val="0"/>
      <w:marTop w:val="0"/>
      <w:marBottom w:val="0"/>
      <w:divBdr>
        <w:top w:val="none" w:sz="0" w:space="0" w:color="auto"/>
        <w:left w:val="none" w:sz="0" w:space="0" w:color="auto"/>
        <w:bottom w:val="none" w:sz="0" w:space="0" w:color="auto"/>
        <w:right w:val="none" w:sz="0" w:space="0" w:color="auto"/>
      </w:divBdr>
    </w:div>
    <w:div w:id="1878539716">
      <w:bodyDiv w:val="1"/>
      <w:marLeft w:val="0"/>
      <w:marRight w:val="0"/>
      <w:marTop w:val="0"/>
      <w:marBottom w:val="0"/>
      <w:divBdr>
        <w:top w:val="none" w:sz="0" w:space="0" w:color="auto"/>
        <w:left w:val="none" w:sz="0" w:space="0" w:color="auto"/>
        <w:bottom w:val="none" w:sz="0" w:space="0" w:color="auto"/>
        <w:right w:val="none" w:sz="0" w:space="0" w:color="auto"/>
      </w:divBdr>
    </w:div>
    <w:div w:id="1882134925">
      <w:bodyDiv w:val="1"/>
      <w:marLeft w:val="0"/>
      <w:marRight w:val="0"/>
      <w:marTop w:val="0"/>
      <w:marBottom w:val="0"/>
      <w:divBdr>
        <w:top w:val="none" w:sz="0" w:space="0" w:color="auto"/>
        <w:left w:val="none" w:sz="0" w:space="0" w:color="auto"/>
        <w:bottom w:val="none" w:sz="0" w:space="0" w:color="auto"/>
        <w:right w:val="none" w:sz="0" w:space="0" w:color="auto"/>
      </w:divBdr>
    </w:div>
    <w:div w:id="1892224267">
      <w:bodyDiv w:val="1"/>
      <w:marLeft w:val="0"/>
      <w:marRight w:val="0"/>
      <w:marTop w:val="0"/>
      <w:marBottom w:val="0"/>
      <w:divBdr>
        <w:top w:val="none" w:sz="0" w:space="0" w:color="auto"/>
        <w:left w:val="none" w:sz="0" w:space="0" w:color="auto"/>
        <w:bottom w:val="none" w:sz="0" w:space="0" w:color="auto"/>
        <w:right w:val="none" w:sz="0" w:space="0" w:color="auto"/>
      </w:divBdr>
    </w:div>
    <w:div w:id="1909269739">
      <w:bodyDiv w:val="1"/>
      <w:marLeft w:val="0"/>
      <w:marRight w:val="0"/>
      <w:marTop w:val="0"/>
      <w:marBottom w:val="0"/>
      <w:divBdr>
        <w:top w:val="none" w:sz="0" w:space="0" w:color="auto"/>
        <w:left w:val="none" w:sz="0" w:space="0" w:color="auto"/>
        <w:bottom w:val="none" w:sz="0" w:space="0" w:color="auto"/>
        <w:right w:val="none" w:sz="0" w:space="0" w:color="auto"/>
      </w:divBdr>
    </w:div>
    <w:div w:id="1922908846">
      <w:bodyDiv w:val="1"/>
      <w:marLeft w:val="0"/>
      <w:marRight w:val="0"/>
      <w:marTop w:val="0"/>
      <w:marBottom w:val="0"/>
      <w:divBdr>
        <w:top w:val="none" w:sz="0" w:space="0" w:color="auto"/>
        <w:left w:val="none" w:sz="0" w:space="0" w:color="auto"/>
        <w:bottom w:val="none" w:sz="0" w:space="0" w:color="auto"/>
        <w:right w:val="none" w:sz="0" w:space="0" w:color="auto"/>
      </w:divBdr>
    </w:div>
    <w:div w:id="1926301070">
      <w:bodyDiv w:val="1"/>
      <w:marLeft w:val="0"/>
      <w:marRight w:val="0"/>
      <w:marTop w:val="0"/>
      <w:marBottom w:val="0"/>
      <w:divBdr>
        <w:top w:val="none" w:sz="0" w:space="0" w:color="auto"/>
        <w:left w:val="none" w:sz="0" w:space="0" w:color="auto"/>
        <w:bottom w:val="none" w:sz="0" w:space="0" w:color="auto"/>
        <w:right w:val="none" w:sz="0" w:space="0" w:color="auto"/>
      </w:divBdr>
    </w:div>
    <w:div w:id="1948846036">
      <w:bodyDiv w:val="1"/>
      <w:marLeft w:val="0"/>
      <w:marRight w:val="0"/>
      <w:marTop w:val="0"/>
      <w:marBottom w:val="0"/>
      <w:divBdr>
        <w:top w:val="none" w:sz="0" w:space="0" w:color="auto"/>
        <w:left w:val="none" w:sz="0" w:space="0" w:color="auto"/>
        <w:bottom w:val="none" w:sz="0" w:space="0" w:color="auto"/>
        <w:right w:val="none" w:sz="0" w:space="0" w:color="auto"/>
      </w:divBdr>
    </w:div>
    <w:div w:id="1962493139">
      <w:bodyDiv w:val="1"/>
      <w:marLeft w:val="0"/>
      <w:marRight w:val="0"/>
      <w:marTop w:val="0"/>
      <w:marBottom w:val="0"/>
      <w:divBdr>
        <w:top w:val="none" w:sz="0" w:space="0" w:color="auto"/>
        <w:left w:val="none" w:sz="0" w:space="0" w:color="auto"/>
        <w:bottom w:val="none" w:sz="0" w:space="0" w:color="auto"/>
        <w:right w:val="none" w:sz="0" w:space="0" w:color="auto"/>
      </w:divBdr>
    </w:div>
    <w:div w:id="1980961160">
      <w:bodyDiv w:val="1"/>
      <w:marLeft w:val="0"/>
      <w:marRight w:val="0"/>
      <w:marTop w:val="0"/>
      <w:marBottom w:val="0"/>
      <w:divBdr>
        <w:top w:val="none" w:sz="0" w:space="0" w:color="auto"/>
        <w:left w:val="none" w:sz="0" w:space="0" w:color="auto"/>
        <w:bottom w:val="none" w:sz="0" w:space="0" w:color="auto"/>
        <w:right w:val="none" w:sz="0" w:space="0" w:color="auto"/>
      </w:divBdr>
    </w:div>
    <w:div w:id="1997295349">
      <w:bodyDiv w:val="1"/>
      <w:marLeft w:val="0"/>
      <w:marRight w:val="0"/>
      <w:marTop w:val="0"/>
      <w:marBottom w:val="0"/>
      <w:divBdr>
        <w:top w:val="none" w:sz="0" w:space="0" w:color="auto"/>
        <w:left w:val="none" w:sz="0" w:space="0" w:color="auto"/>
        <w:bottom w:val="none" w:sz="0" w:space="0" w:color="auto"/>
        <w:right w:val="none" w:sz="0" w:space="0" w:color="auto"/>
      </w:divBdr>
    </w:div>
    <w:div w:id="2002848475">
      <w:bodyDiv w:val="1"/>
      <w:marLeft w:val="0"/>
      <w:marRight w:val="0"/>
      <w:marTop w:val="0"/>
      <w:marBottom w:val="0"/>
      <w:divBdr>
        <w:top w:val="none" w:sz="0" w:space="0" w:color="auto"/>
        <w:left w:val="none" w:sz="0" w:space="0" w:color="auto"/>
        <w:bottom w:val="none" w:sz="0" w:space="0" w:color="auto"/>
        <w:right w:val="none" w:sz="0" w:space="0" w:color="auto"/>
      </w:divBdr>
    </w:div>
    <w:div w:id="2127305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Com23</b:Tag>
    <b:SourceType>InternetSite</b:SourceType>
    <b:Guid>{D1F94893-D9A6-4D31-AFE7-4C5D268F7D72}</b:Guid>
    <b:Title>Computer-Aided Engineering (CAE)</b:Title>
    <b:ProductionCompany>Siemens</b:ProductionCompany>
    <b:YearAccessed>2023</b:YearAccessed>
    <b:MonthAccessed>April</b:MonthAccessed>
    <b:DayAccessed>07</b:DayAccessed>
    <b:URL>https://www.plm.automation.siemens.com/global/en/our-story/glossary/computer-aided-engineering-cae/13112</b:URL>
    <b:RefOrder>1</b:RefOrder>
  </b:Source>
  <b:Source>
    <b:Tag>Can23</b:Tag>
    <b:SourceType>DocumentFromInternetSite</b:SourceType>
    <b:Guid>{795757F8-19F1-48D5-B677-75195819708F}</b:Guid>
    <b:Title>7 Best CAE Software of 2023</b:Title>
    <b:Year>2023</b:Year>
    <b:Month>March</b:Month>
    <b:Day>17</b:Day>
    <b:YearAccessed>2023</b:YearAccessed>
    <b:MonthAccessed>April</b:MonthAccessed>
    <b:DayAccessed>07</b:DayAccessed>
    <b:URL>https://www.selfcad.com/blog/best-cae-software</b:URL>
    <b:Author>
      <b:Author>
        <b:NameList>
          <b:Person>
            <b:Last>Candace</b:Last>
            <b:First>Eisele</b:First>
          </b:Person>
        </b:NameList>
      </b:Author>
    </b:Author>
    <b:RefOrder>2</b:RefOrder>
  </b:Source>
  <b:Source>
    <b:Tag>Ged20</b:Tag>
    <b:SourceType>DocumentFromInternetSite</b:SourceType>
    <b:Guid>{5B429662-D1F3-4701-BB1D-A9D4EFDE7790}</b:Guid>
    <b:Author>
      <b:Author>
        <b:NameList>
          <b:Person>
            <b:Last>Geddes</b:Last>
            <b:First>Duncan</b:First>
          </b:Person>
        </b:NameList>
      </b:Author>
    </b:Author>
    <b:Title>The history of computer-aided design and computer-aided manufacturing (CAD/CAM)</b:Title>
    <b:Year>2020</b:Year>
    <b:Month>May</b:Month>
    <b:Day>05</b:Day>
    <b:YearAccessed>2023</b:YearAccessed>
    <b:MonthAccessed>April</b:MonthAccessed>
    <b:DayAccessed>07</b:DayAccessed>
    <b:URL>https://technicalfoamservices.co.uk/blog/blog-history-of-cad-cam/</b:URL>
    <b:RefOrder>3</b:RefOrder>
  </b:Source>
  <b:Source>
    <b:Tag>Vik22</b:Tag>
    <b:SourceType>Report</b:SourceType>
    <b:Guid>{784FA1E2-6AA0-474C-899D-35EB46785403}</b:Guid>
    <b:Title>Computer Aided Engineering Market by Type (Finite Element Analysis, Computational Fluid Dynamics, Multibody Dynamics, Optimization and Simulation), by Deployment Model (On-Premise, Cloud), by End User </b:Title>
    <b:Year>2022</b:Year>
    <b:Author>
      <b:Author>
        <b:NameList>
          <b:Person>
            <b:Last>Vikas G</b:Last>
            <b:First>Vineet</b:First>
            <b:Middle>K</b:Middle>
          </b:Person>
        </b:NameList>
      </b:Author>
    </b:Author>
    <b:RefOrder>4</b:RefOrder>
  </b:Source>
  <b:Source>
    <b:Tag>The23</b:Tag>
    <b:SourceType>InternetSite</b:SourceType>
    <b:Guid>{BEA1B43D-848A-44FE-BA3F-1D710C0CE22B}</b:Guid>
    <b:Title>The Advantages of Computer-Aided-Engineering</b:Title>
    <b:ProductionCompany>Dassault Systemes</b:ProductionCompany>
    <b:YearAccessed>2023</b:YearAccessed>
    <b:MonthAccessed>April</b:MonthAccessed>
    <b:DayAccessed>10</b:DayAccessed>
    <b:URL>https://www.3ds.com/store/cad/computer-aided-engineering</b:URL>
    <b:RefOrder>5</b:RefOrder>
  </b:Source>
  <b:Source>
    <b:Tag>Eng22</b:Tag>
    <b:SourceType>InternetSite</b:SourceType>
    <b:Guid>{82933313-81F6-425C-B7A9-938B94E986A6}</b:Guid>
    <b:Author>
      <b:Author>
        <b:NameList>
          <b:Person>
            <b:Last>irl</b:Last>
            <b:First>Engineering</b:First>
          </b:Person>
        </b:NameList>
      </b:Author>
    </b:Author>
    <b:Title>The Advantages of CAD for Modern Engineers</b:Title>
    <b:ProductionCompany>Engineering irl</b:ProductionCompany>
    <b:Year>2022</b:Year>
    <b:Month>May</b:Month>
    <b:Day>01</b:Day>
    <b:YearAccessed>2023</b:YearAccessed>
    <b:MonthAccessed>April</b:MonthAccessed>
    <b:DayAccessed>10</b:DayAccessed>
    <b:URL>https://www.engineeringinreallife.com/post/the-advantages-of-cad-for-modern-engineers</b:URL>
    <b:RefOrder>6</b:RefOrder>
  </b:Source>
  <b:Source>
    <b:Tag>Tec23</b:Tag>
    <b:SourceType>InternetSite</b:SourceType>
    <b:Guid>{AE16F3CF-9C31-43BB-954D-6D1526998C01}</b:Guid>
    <b:Title>Technological influence on business activity</b:Title>
    <b:ProductionCompany>BBC Bitesize</b:ProductionCompany>
    <b:YearAccessed>2023</b:YearAccessed>
    <b:MonthAccessed>April</b:MonthAccessed>
    <b:DayAccessed>10</b:DayAccessed>
    <b:URL>https://www.bbc.co.uk/bitesize/guides/z4bjjhv/revision/3</b:URL>
    <b:RefOrder>7</b:RefOrder>
  </b:Source>
  <b:Source>
    <b:Tag>CAD23</b:Tag>
    <b:SourceType>InternetSite</b:SourceType>
    <b:Guid>{2F91DBAE-BD3B-4C66-9A95-2BBD443D82F5}</b:Guid>
    <b:Title>CAD software</b:Title>
    <b:ProductionCompany>Autodesk</b:ProductionCompany>
    <b:YearAccessed>2023</b:YearAccessed>
    <b:MonthAccessed>April</b:MonthAccessed>
    <b:DayAccessed>10</b:DayAccessed>
    <b:URL>https://www.autodesk.co.uk/solutions/cad-software</b:URL>
    <b:RefOrder>8</b:RefOrder>
  </b:Source>
  <b:Source>
    <b:Tag>Sha21</b:Tag>
    <b:SourceType>InternetSite</b:SourceType>
    <b:Guid>{08592305-D2F8-4CCD-95F3-D6C83223DA1E}</b:Guid>
    <b:Author>
      <b:Author>
        <b:NameList>
          <b:Person>
            <b:Last>Shah</b:Last>
            <b:First>Suliman</b:First>
          </b:Person>
        </b:NameList>
      </b:Author>
    </b:Author>
    <b:Title>WHAT ARE THE PROS AND CONS OF COMPUTER AIDED DESIGN (CAD)?</b:Title>
    <b:Year>2021</b:Year>
    <b:Month>November</b:Month>
    <b:Day>15</b:Day>
    <b:YearAccessed>2023</b:YearAccessed>
    <b:MonthAccessed>April </b:MonthAccessed>
    <b:DayAccessed>10</b:DayAccessed>
    <b:URL>https://www.jensen-consulting.co.uk/2021/11/15/what-are-the-pros-and-cons-of-computer-aided-design-cad/</b:URL>
    <b:RefOrder>9</b:RefOrder>
  </b:Source>
  <b:Source>
    <b:Tag>Hob22</b:Tag>
    <b:SourceType>InternetSite</b:SourceType>
    <b:Guid>{1F421ECC-6C30-4236-9D0C-DE858505CFA8}</b:Guid>
    <b:Author>
      <b:Author>
        <b:NameList>
          <b:Person>
            <b:Last>Hobbs</b:Last>
            <b:First>Jordan</b:First>
          </b:Person>
        </b:NameList>
      </b:Author>
    </b:Author>
    <b:Title>The Advantages of CAD (Computer-Aided Design) &amp; 3D Design Software</b:Title>
    <b:ProductionCompany>Cad crowd</b:ProductionCompany>
    <b:Year>2022</b:Year>
    <b:Month>February</b:Month>
    <b:Day>02</b:Day>
    <b:YearAccessed>2023</b:YearAccessed>
    <b:MonthAccessed>April</b:MonthAccessed>
    <b:DayAccessed>10</b:DayAccessed>
    <b:URL>https://www.cadcrowd.com/blog/the-advantages-of-cad/</b:URL>
    <b:RefOrder>10</b:RefOrder>
  </b:Source>
  <b:Source>
    <b:Tag>Par22</b:Tag>
    <b:SourceType>InternetSite</b:SourceType>
    <b:Guid>{AA72EB15-B9F1-41FD-A143-D5F41B3FB5C2}</b:Guid>
    <b:Author>
      <b:Author>
        <b:NameList>
          <b:Person>
            <b:Last>Ricardo</b:Last>
            <b:First>Paris.</b:First>
          </b:Person>
        </b:NameList>
      </b:Author>
    </b:Author>
    <b:Title>Most common CAD issues with an example </b:Title>
    <b:ProductionCompany>SIMSCALE</b:ProductionCompany>
    <b:Year>2022</b:Year>
    <b:Month>November</b:Month>
    <b:YearAccessed>2023</b:YearAccessed>
    <b:MonthAccessed>April</b:MonthAccessed>
    <b:DayAccessed>10</b:DayAccessed>
    <b:URL>https://www.simscale.com/forum/t/most-common-cad-issues-with-an-example/96356</b:URL>
    <b:RefOrder>11</b:RefOrder>
  </b:Source>
  <b:Source>
    <b:Tag>Sun19</b:Tag>
    <b:SourceType>JournalArticle</b:SourceType>
    <b:Guid>{F75C19BA-178C-4115-AB1D-FCB6068B1783}</b:Guid>
    <b:Title>Automated mesh deformation for CAD models which exhibit</b:Title>
    <b:Year>2019</b:Year>
    <b:Author>
      <b:Author>
        <b:NameList>
          <b:Person>
            <b:Last>Sun</b:Last>
            <b:First>Liang</b:First>
          </b:Person>
          <b:Person>
            <b:Last>Yao</b:Last>
            <b:First>weigang</b:First>
          </b:Person>
          <b:Person>
            <b:Last>Robinson</b:Last>
            <b:First>trevor</b:First>
          </b:Person>
          <b:Person>
            <b:Last>Marques</b:Last>
            <b:First>Simao</b:First>
          </b:Person>
          <b:Person>
            <b:Last>Armstrong</b:Last>
            <b:First>Cecil</b:First>
          </b:Person>
        </b:NameList>
      </b:Author>
    </b:Author>
    <b:JournalName>AIAA Journal</b:JournalName>
    <b:RefOrder>12</b:RefOrder>
  </b:Source>
  <b:Source>
    <b:Tag>Ans23</b:Tag>
    <b:SourceType>InternetSite</b:SourceType>
    <b:Guid>{C5622842-DB37-4DB8-B08B-4A8E25F019CC}</b:Guid>
    <b:Title>Ansys Workbench</b:Title>
    <b:ProductionCompany>Ansys</b:ProductionCompany>
    <b:YearAccessed>2023</b:YearAccessed>
    <b:MonthAccessed>April</b:MonthAccessed>
    <b:DayAccessed>13</b:DayAccessed>
    <b:URL>https://www.ansys.com/en-gb/products/ansys-workbench</b:URL>
    <b:RefOrder>13</b:RefOrder>
  </b:Source>
  <b:Source>
    <b:Tag>Bru23</b:Tag>
    <b:SourceType>InternetSite</b:SourceType>
    <b:Guid>{EED16023-2030-4DCF-9232-18547EDDC236}</b:Guid>
    <b:Author>
      <b:Author>
        <b:NameList>
          <b:Person>
            <b:Last>Brush</b:Last>
            <b:First>Kate</b:First>
          </b:Person>
        </b:NameList>
      </b:Author>
    </b:Author>
    <b:Title>Finite Element Analysis (FEA)</b:Title>
    <b:ProductionCompany>Tech Target</b:ProductionCompany>
    <b:YearAccessed>2023</b:YearAccessed>
    <b:MonthAccessed>April</b:MonthAccessed>
    <b:DayAccessed>13</b:DayAccessed>
    <b:URL>https://www.techtarget.com/searchsoftwarequality/definition/finite-element-analysis-FEA</b:URL>
    <b:RefOrder>14</b:RefOrder>
  </b:Source>
  <b:Source>
    <b:Tag>Ste23</b:Tag>
    <b:SourceType>InternetSite</b:SourceType>
    <b:Guid>{DC1A515F-106A-4ED9-93A2-6C4CD08920B5}</b:Guid>
    <b:Title>Steels, General Properties</b:Title>
    <b:ProductionCompany>MatWeb</b:ProductionCompany>
    <b:YearAccessed>2023</b:YearAccessed>
    <b:MonthAccessed>April</b:MonthAccessed>
    <b:DayAccessed>13</b:DayAccessed>
    <b:URL>https://www.matweb.com/search/datasheet.aspx?bassnum=MS0001</b:URL>
    <b:RefOrder>15</b:RefOrder>
  </b:Source>
  <b:Source>
    <b:Tag>Yog19</b:Tag>
    <b:SourceType>JournalArticle</b:SourceType>
    <b:Guid>{6F4C372F-7CB2-4660-98B7-6E01B9E6038B}</b:Guid>
    <b:Title>Validation of Experimental and Analytical Results of Foamed Concrete Beam and Conventional Concrete Beam using ANSYS Workbench 14.5</b:Title>
    <b:Year>2019</b:Year>
    <b:Author>
      <b:Author>
        <b:NameList>
          <b:Person>
            <b:Last>Yogesh H</b:Last>
            <b:First>Tambe</b:First>
          </b:Person>
          <b:Person>
            <b:Last>Pravin D</b:Last>
            <b:First>Nemade</b:First>
          </b:Person>
        </b:NameList>
      </b:Author>
    </b:Author>
    <b:JournalName>JETIR</b:JournalName>
    <b:Pages>490-495</b:Pages>
    <b:Volume>6</b:Volume>
    <b:Issue>4</b:Issue>
    <b:RefOrder>16</b:RefOrder>
  </b:Source>
  <b:Source>
    <b:Tag>Cla23</b:Tag>
    <b:SourceType>InternetSite</b:SourceType>
    <b:Guid>{073C2B6D-F7A2-46C7-8C69-BBD7B4BF273F}</b:Guid>
    <b:Title>Entrance and Exit Wounds</b:Title>
    <b:Author>
      <b:Author>
        <b:NameList>
          <b:Person>
            <b:Last>Claridge</b:Last>
            <b:First>Jack</b:First>
          </b:Person>
        </b:NameList>
      </b:Author>
    </b:Author>
    <b:ProductionCompany>Explore Forensics </b:ProductionCompany>
    <b:YearAccessed>2023</b:YearAccessed>
    <b:MonthAccessed>April</b:MonthAccessed>
    <b:DayAccessed>14</b:DayAccessed>
    <b:URL>https://www.exploreforensics.co.uk/entrance-and-exit-wounds.html?utm_content=cmp-true</b:URL>
    <b:RefOrder>17</b:RefOrder>
  </b:Source>
</b:Sources>
</file>

<file path=customXml/itemProps1.xml><?xml version="1.0" encoding="utf-8"?>
<ds:datastoreItem xmlns:ds="http://schemas.openxmlformats.org/officeDocument/2006/customXml" ds:itemID="{0025C84D-3910-48D0-982F-A2593A2AA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4495</Words>
  <Characters>25623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Mcginlay, Martyn Mr (DNO WHD-WSM Safety Apprentice 6)</dc:creator>
  <cp:keywords/>
  <dc:description/>
  <cp:lastModifiedBy>Martyn Mcginlay (2113330)</cp:lastModifiedBy>
  <cp:revision>2</cp:revision>
  <dcterms:created xsi:type="dcterms:W3CDTF">2023-04-20T13:01:00Z</dcterms:created>
  <dcterms:modified xsi:type="dcterms:W3CDTF">2023-04-20T13:01:00Z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0ff33319536bff170fd235be5c430d0d7fec1f008d05d2cf6e6baddb6b032ab3</vt:lpwstr>
  </property>
  <property fmtid="{D5CDD505-2E9C-101B-9397-08002B2CF9AE}" pid="3" name="MSIP_Label_8e28611e-2819-430a-bdf7-3581be6cbbdd_Enabled">
    <vt:lpwstr>true</vt:lpwstr>
  </property>
  <property fmtid="{D5CDD505-2E9C-101B-9397-08002B2CF9AE}" pid="4" name="MSIP_Label_8e28611e-2819-430a-bdf7-3581be6cbbdd_SetDate">
    <vt:lpwstr>2023-04-20T12:29:51Z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34931da4-6381-4e6a-a0c9-d3842b3c0aa5</vt:lpwstr>
  </property>
  <property fmtid="{D5CDD505-2E9C-101B-9397-08002B2CF9AE}" pid="9" name="MSIP_Label_8e28611e-2819-430a-bdf7-3581be6cbbdd_ContentBits">
    <vt:lpwstr>0</vt:lpwstr>
  </property>
</Properties>
</file>