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BC3B90" w14:textId="77777777" w:rsidR="006D6F83" w:rsidRDefault="006D6F83" w:rsidP="006D6F83">
      <w:pPr>
        <w:suppressAutoHyphens/>
        <w:autoSpaceDN w:val="0"/>
        <w:spacing w:line="240" w:lineRule="auto"/>
        <w:jc w:val="center"/>
        <w:textAlignment w:val="baseline"/>
        <w:rPr>
          <w:rFonts w:ascii="Calibri" w:eastAsia="Calibri" w:hAnsi="Calibri" w:cs="Times New Roman"/>
          <w:b/>
          <w:bCs/>
        </w:rPr>
      </w:pPr>
      <w:bookmarkStart w:id="0" w:name="_Hlk40015495"/>
    </w:p>
    <w:p w14:paraId="1CC21FD4" w14:textId="77777777" w:rsidR="00404ED7" w:rsidRDefault="00404ED7" w:rsidP="006D6F83">
      <w:pPr>
        <w:suppressAutoHyphens/>
        <w:autoSpaceDN w:val="0"/>
        <w:spacing w:line="240" w:lineRule="auto"/>
        <w:jc w:val="center"/>
        <w:textAlignment w:val="baseline"/>
        <w:rPr>
          <w:rFonts w:ascii="Calibri" w:eastAsia="Calibri" w:hAnsi="Calibri" w:cs="Times New Roman"/>
          <w:b/>
          <w:bCs/>
        </w:rPr>
      </w:pPr>
    </w:p>
    <w:p w14:paraId="28ECE79E" w14:textId="5A5C29F2" w:rsidR="006D6F83" w:rsidRPr="00601664" w:rsidRDefault="006D6F83" w:rsidP="006D6F83">
      <w:pPr>
        <w:suppressAutoHyphens/>
        <w:autoSpaceDN w:val="0"/>
        <w:spacing w:line="240" w:lineRule="auto"/>
        <w:jc w:val="center"/>
        <w:textAlignment w:val="baseline"/>
        <w:rPr>
          <w:rFonts w:ascii="Calibri" w:eastAsia="Calibri" w:hAnsi="Calibri" w:cs="Times New Roman"/>
          <w:b/>
          <w:bCs/>
          <w:sz w:val="24"/>
          <w:szCs w:val="24"/>
        </w:rPr>
      </w:pPr>
      <w:r w:rsidRPr="00601664">
        <w:rPr>
          <w:rFonts w:ascii="Calibri" w:eastAsia="Calibri" w:hAnsi="Calibri" w:cs="Times New Roman"/>
          <w:b/>
          <w:bCs/>
          <w:sz w:val="24"/>
          <w:szCs w:val="24"/>
        </w:rPr>
        <w:t xml:space="preserve">Investigating Whether Virtue Ethics Is </w:t>
      </w:r>
      <w:proofErr w:type="gramStart"/>
      <w:r w:rsidRPr="00601664">
        <w:rPr>
          <w:rFonts w:ascii="Calibri" w:eastAsia="Calibri" w:hAnsi="Calibri" w:cs="Times New Roman"/>
          <w:b/>
          <w:bCs/>
          <w:sz w:val="24"/>
          <w:szCs w:val="24"/>
        </w:rPr>
        <w:t>An</w:t>
      </w:r>
      <w:proofErr w:type="gramEnd"/>
      <w:r w:rsidRPr="00601664">
        <w:rPr>
          <w:rFonts w:ascii="Calibri" w:eastAsia="Calibri" w:hAnsi="Calibri" w:cs="Times New Roman"/>
          <w:b/>
          <w:bCs/>
          <w:sz w:val="24"/>
          <w:szCs w:val="24"/>
        </w:rPr>
        <w:t xml:space="preserve"> Effective Ethical Theory To Deal With The Environmental Dilemmas That We </w:t>
      </w:r>
      <w:bookmarkStart w:id="1" w:name="_GoBack"/>
      <w:bookmarkEnd w:id="1"/>
      <w:r w:rsidRPr="00601664">
        <w:rPr>
          <w:rFonts w:ascii="Calibri" w:eastAsia="Calibri" w:hAnsi="Calibri" w:cs="Times New Roman"/>
          <w:b/>
          <w:bCs/>
          <w:sz w:val="24"/>
          <w:szCs w:val="24"/>
        </w:rPr>
        <w:t>Face, Considering The Possibility Of The Development Of A New, Environmental, Ethical Approach.</w:t>
      </w:r>
    </w:p>
    <w:p w14:paraId="1B931D43" w14:textId="4DAE73BE" w:rsidR="006D6F83" w:rsidRDefault="006D6F83" w:rsidP="006D6F83">
      <w:pPr>
        <w:suppressAutoHyphens/>
        <w:autoSpaceDN w:val="0"/>
        <w:spacing w:line="240" w:lineRule="auto"/>
        <w:jc w:val="center"/>
        <w:textAlignment w:val="baseline"/>
        <w:rPr>
          <w:rFonts w:ascii="Calibri" w:eastAsia="Calibri" w:hAnsi="Calibri" w:cs="Times New Roman"/>
          <w:b/>
          <w:bCs/>
        </w:rPr>
      </w:pPr>
    </w:p>
    <w:p w14:paraId="389B22DB" w14:textId="77777777" w:rsidR="00EB70E5" w:rsidRDefault="00EB70E5" w:rsidP="006D6F83">
      <w:pPr>
        <w:suppressAutoHyphens/>
        <w:autoSpaceDN w:val="0"/>
        <w:spacing w:line="240" w:lineRule="auto"/>
        <w:jc w:val="center"/>
        <w:textAlignment w:val="baseline"/>
        <w:rPr>
          <w:rFonts w:ascii="Calibri" w:eastAsia="Calibri" w:hAnsi="Calibri" w:cs="Times New Roman"/>
          <w:b/>
          <w:bCs/>
        </w:rPr>
      </w:pPr>
    </w:p>
    <w:p w14:paraId="39B50299" w14:textId="0516888A" w:rsidR="006D6F83" w:rsidRPr="00601664" w:rsidRDefault="002E261D" w:rsidP="006D6F83">
      <w:pPr>
        <w:suppressAutoHyphens/>
        <w:autoSpaceDN w:val="0"/>
        <w:spacing w:line="240" w:lineRule="auto"/>
        <w:jc w:val="center"/>
        <w:textAlignment w:val="baseline"/>
        <w:rPr>
          <w:rFonts w:ascii="Calibri" w:eastAsia="Calibri" w:hAnsi="Calibri" w:cs="Times New Roman"/>
          <w:b/>
          <w:bCs/>
          <w:sz w:val="24"/>
          <w:szCs w:val="24"/>
        </w:rPr>
      </w:pPr>
      <w:r w:rsidRPr="00601664">
        <w:rPr>
          <w:rFonts w:ascii="Calibri" w:eastAsia="Calibri" w:hAnsi="Calibri" w:cs="Times New Roman"/>
          <w:b/>
          <w:bCs/>
          <w:sz w:val="24"/>
          <w:szCs w:val="24"/>
        </w:rPr>
        <w:t>B.A. in Philosophy</w:t>
      </w:r>
    </w:p>
    <w:p w14:paraId="15BD6912" w14:textId="75D64F81" w:rsidR="006D6F83" w:rsidRPr="00601664" w:rsidRDefault="006D6F83" w:rsidP="006D6F83">
      <w:pPr>
        <w:suppressAutoHyphens/>
        <w:autoSpaceDN w:val="0"/>
        <w:spacing w:line="240" w:lineRule="auto"/>
        <w:jc w:val="center"/>
        <w:textAlignment w:val="baseline"/>
        <w:rPr>
          <w:rFonts w:ascii="Calibri" w:eastAsia="Calibri" w:hAnsi="Calibri" w:cs="Times New Roman"/>
          <w:b/>
          <w:bCs/>
          <w:sz w:val="24"/>
          <w:szCs w:val="24"/>
        </w:rPr>
      </w:pPr>
      <w:r w:rsidRPr="00601664">
        <w:rPr>
          <w:rFonts w:ascii="Calibri" w:eastAsia="Calibri" w:hAnsi="Calibri" w:cs="Times New Roman"/>
          <w:b/>
          <w:bCs/>
          <w:sz w:val="24"/>
          <w:szCs w:val="24"/>
        </w:rPr>
        <w:t>Iona Mokandpuri</w:t>
      </w:r>
    </w:p>
    <w:p w14:paraId="338CFCF2" w14:textId="740A4DA2" w:rsidR="006D6F83" w:rsidRPr="00601664" w:rsidRDefault="00227178" w:rsidP="006D6F83">
      <w:pPr>
        <w:suppressAutoHyphens/>
        <w:autoSpaceDN w:val="0"/>
        <w:spacing w:line="240" w:lineRule="auto"/>
        <w:jc w:val="center"/>
        <w:textAlignment w:val="baseline"/>
        <w:rPr>
          <w:rFonts w:ascii="Calibri" w:eastAsia="Calibri" w:hAnsi="Calibri" w:cs="Times New Roman"/>
          <w:b/>
          <w:bCs/>
          <w:sz w:val="24"/>
          <w:szCs w:val="24"/>
        </w:rPr>
      </w:pPr>
      <w:r w:rsidRPr="00601664">
        <w:rPr>
          <w:rFonts w:ascii="Calibri" w:eastAsia="Calibri" w:hAnsi="Calibri" w:cs="Times New Roman"/>
          <w:b/>
          <w:bCs/>
          <w:sz w:val="24"/>
          <w:szCs w:val="24"/>
        </w:rPr>
        <w:t>1700549</w:t>
      </w:r>
    </w:p>
    <w:p w14:paraId="515EE5DD" w14:textId="7C36B8CA" w:rsidR="00404ED7" w:rsidRPr="00601664" w:rsidRDefault="00404ED7" w:rsidP="00404ED7">
      <w:pPr>
        <w:suppressAutoHyphens/>
        <w:autoSpaceDN w:val="0"/>
        <w:spacing w:line="240" w:lineRule="auto"/>
        <w:jc w:val="center"/>
        <w:textAlignment w:val="baseline"/>
        <w:rPr>
          <w:rFonts w:ascii="Calibri" w:eastAsia="Calibri" w:hAnsi="Calibri" w:cs="Times New Roman"/>
          <w:b/>
          <w:bCs/>
          <w:sz w:val="24"/>
          <w:szCs w:val="24"/>
        </w:rPr>
      </w:pPr>
      <w:r w:rsidRPr="00601664">
        <w:rPr>
          <w:rFonts w:ascii="Calibri" w:eastAsia="Calibri" w:hAnsi="Calibri" w:cs="Times New Roman"/>
          <w:b/>
          <w:bCs/>
          <w:sz w:val="24"/>
          <w:szCs w:val="24"/>
        </w:rPr>
        <w:t>1700549@student.uwtsd.ac.uk</w:t>
      </w:r>
    </w:p>
    <w:p w14:paraId="736E4F2D" w14:textId="55E2E34C" w:rsidR="00C74D53" w:rsidRPr="00601664" w:rsidRDefault="00404ED7" w:rsidP="00404ED7">
      <w:pPr>
        <w:suppressAutoHyphens/>
        <w:autoSpaceDN w:val="0"/>
        <w:spacing w:line="240" w:lineRule="auto"/>
        <w:jc w:val="center"/>
        <w:textAlignment w:val="baseline"/>
        <w:rPr>
          <w:rFonts w:ascii="Calibri" w:eastAsia="Calibri" w:hAnsi="Calibri" w:cs="Times New Roman"/>
          <w:b/>
          <w:bCs/>
          <w:sz w:val="24"/>
          <w:szCs w:val="24"/>
        </w:rPr>
      </w:pPr>
      <w:r w:rsidRPr="00601664">
        <w:rPr>
          <w:rFonts w:ascii="Calibri" w:eastAsia="Calibri" w:hAnsi="Calibri" w:cs="Times New Roman"/>
          <w:b/>
          <w:bCs/>
          <w:sz w:val="24"/>
          <w:szCs w:val="24"/>
        </w:rPr>
        <w:t>May 2020</w:t>
      </w:r>
    </w:p>
    <w:p w14:paraId="6771B944" w14:textId="5CC746EF" w:rsidR="006D6F83" w:rsidRPr="00601664" w:rsidRDefault="006D6F83" w:rsidP="006D6F83">
      <w:pPr>
        <w:suppressAutoHyphens/>
        <w:autoSpaceDN w:val="0"/>
        <w:spacing w:line="240" w:lineRule="auto"/>
        <w:jc w:val="center"/>
        <w:textAlignment w:val="baseline"/>
        <w:rPr>
          <w:rFonts w:ascii="Calibri" w:eastAsia="Calibri" w:hAnsi="Calibri" w:cs="Times New Roman"/>
          <w:b/>
          <w:bCs/>
          <w:sz w:val="24"/>
          <w:szCs w:val="24"/>
        </w:rPr>
      </w:pPr>
      <w:r w:rsidRPr="00601664">
        <w:rPr>
          <w:rFonts w:ascii="Calibri" w:eastAsia="Calibri" w:hAnsi="Calibri" w:cs="Times New Roman"/>
          <w:b/>
          <w:bCs/>
          <w:sz w:val="24"/>
          <w:szCs w:val="24"/>
        </w:rPr>
        <w:t>Word Count: 1</w:t>
      </w:r>
      <w:r w:rsidR="00FF7389" w:rsidRPr="00601664">
        <w:rPr>
          <w:rFonts w:ascii="Calibri" w:eastAsia="Calibri" w:hAnsi="Calibri" w:cs="Times New Roman"/>
          <w:b/>
          <w:bCs/>
          <w:sz w:val="24"/>
          <w:szCs w:val="24"/>
        </w:rPr>
        <w:t>09</w:t>
      </w:r>
      <w:r w:rsidR="00EA3D88" w:rsidRPr="00601664">
        <w:rPr>
          <w:rFonts w:ascii="Calibri" w:eastAsia="Calibri" w:hAnsi="Calibri" w:cs="Times New Roman"/>
          <w:b/>
          <w:bCs/>
          <w:sz w:val="24"/>
          <w:szCs w:val="24"/>
        </w:rPr>
        <w:t>7</w:t>
      </w:r>
      <w:r w:rsidR="003F43C1" w:rsidRPr="00601664">
        <w:rPr>
          <w:rFonts w:ascii="Calibri" w:eastAsia="Calibri" w:hAnsi="Calibri" w:cs="Times New Roman"/>
          <w:b/>
          <w:bCs/>
          <w:sz w:val="24"/>
          <w:szCs w:val="24"/>
        </w:rPr>
        <w:t>9</w:t>
      </w:r>
    </w:p>
    <w:p w14:paraId="4100A31B" w14:textId="77777777" w:rsidR="004B61B4" w:rsidRDefault="004B61B4" w:rsidP="006D6F83">
      <w:pPr>
        <w:jc w:val="center"/>
        <w:rPr>
          <w:rFonts w:ascii="Calibri" w:eastAsia="Calibri" w:hAnsi="Calibri" w:cs="Times New Roman"/>
          <w:b/>
          <w:bCs/>
        </w:rPr>
      </w:pPr>
    </w:p>
    <w:p w14:paraId="56D80E2E" w14:textId="049E347F" w:rsidR="006D6F83" w:rsidRDefault="006D6F83" w:rsidP="004B61B4">
      <w:pPr>
        <w:rPr>
          <w:rFonts w:ascii="Calibri" w:eastAsia="Calibri" w:hAnsi="Calibri" w:cs="Times New Roman"/>
          <w:b/>
          <w:bCs/>
        </w:rPr>
      </w:pPr>
      <w:r>
        <w:rPr>
          <w:rFonts w:ascii="Calibri" w:eastAsia="Calibri" w:hAnsi="Calibri" w:cs="Times New Roman"/>
          <w:b/>
          <w:bCs/>
        </w:rPr>
        <w:br w:type="page"/>
      </w:r>
    </w:p>
    <w:p w14:paraId="576EEF41" w14:textId="557DD17A" w:rsidR="003C18EA" w:rsidRPr="002E40AE" w:rsidRDefault="00B44414" w:rsidP="006B6260">
      <w:pPr>
        <w:suppressAutoHyphens/>
        <w:autoSpaceDN w:val="0"/>
        <w:spacing w:line="240" w:lineRule="auto"/>
        <w:textAlignment w:val="baseline"/>
        <w:rPr>
          <w:rFonts w:ascii="Calibri" w:eastAsia="Calibri" w:hAnsi="Calibri" w:cs="Times New Roman"/>
          <w:b/>
          <w:bCs/>
        </w:rPr>
      </w:pPr>
      <w:r w:rsidRPr="002E40AE">
        <w:rPr>
          <w:rFonts w:ascii="Calibri" w:eastAsia="Calibri" w:hAnsi="Calibri" w:cs="Times New Roman"/>
          <w:b/>
          <w:bCs/>
        </w:rPr>
        <w:lastRenderedPageBreak/>
        <w:t>Investigating</w:t>
      </w:r>
      <w:r w:rsidR="003C18EA" w:rsidRPr="002E40AE">
        <w:rPr>
          <w:rFonts w:ascii="Calibri" w:eastAsia="Calibri" w:hAnsi="Calibri" w:cs="Times New Roman"/>
          <w:b/>
          <w:bCs/>
        </w:rPr>
        <w:t xml:space="preserve"> Whether Virtue Ethics </w:t>
      </w:r>
      <w:r w:rsidRPr="002E40AE">
        <w:rPr>
          <w:rFonts w:ascii="Calibri" w:eastAsia="Calibri" w:hAnsi="Calibri" w:cs="Times New Roman"/>
          <w:b/>
          <w:bCs/>
        </w:rPr>
        <w:t>I</w:t>
      </w:r>
      <w:r w:rsidR="003C18EA" w:rsidRPr="002E40AE">
        <w:rPr>
          <w:rFonts w:ascii="Calibri" w:eastAsia="Calibri" w:hAnsi="Calibri" w:cs="Times New Roman"/>
          <w:b/>
          <w:bCs/>
        </w:rPr>
        <w:t xml:space="preserve">s </w:t>
      </w:r>
      <w:proofErr w:type="gramStart"/>
      <w:r w:rsidR="004C763B" w:rsidRPr="002E40AE">
        <w:rPr>
          <w:rFonts w:ascii="Calibri" w:eastAsia="Calibri" w:hAnsi="Calibri" w:cs="Times New Roman"/>
          <w:b/>
          <w:bCs/>
        </w:rPr>
        <w:t>An</w:t>
      </w:r>
      <w:proofErr w:type="gramEnd"/>
      <w:r w:rsidR="004C763B" w:rsidRPr="002E40AE">
        <w:rPr>
          <w:rFonts w:ascii="Calibri" w:eastAsia="Calibri" w:hAnsi="Calibri" w:cs="Times New Roman"/>
          <w:b/>
          <w:bCs/>
        </w:rPr>
        <w:t xml:space="preserve"> </w:t>
      </w:r>
      <w:r w:rsidR="003C18EA" w:rsidRPr="002E40AE">
        <w:rPr>
          <w:rFonts w:ascii="Calibri" w:eastAsia="Calibri" w:hAnsi="Calibri" w:cs="Times New Roman"/>
          <w:b/>
          <w:bCs/>
        </w:rPr>
        <w:t xml:space="preserve">Effective Ethical Theory </w:t>
      </w:r>
      <w:r w:rsidRPr="002E40AE">
        <w:rPr>
          <w:rFonts w:ascii="Calibri" w:eastAsia="Calibri" w:hAnsi="Calibri" w:cs="Times New Roman"/>
          <w:b/>
          <w:bCs/>
        </w:rPr>
        <w:t>T</w:t>
      </w:r>
      <w:r w:rsidR="003C18EA" w:rsidRPr="002E40AE">
        <w:rPr>
          <w:rFonts w:ascii="Calibri" w:eastAsia="Calibri" w:hAnsi="Calibri" w:cs="Times New Roman"/>
          <w:b/>
          <w:bCs/>
        </w:rPr>
        <w:t xml:space="preserve">o Deal With The Environmental Dilemmas </w:t>
      </w:r>
      <w:r w:rsidRPr="002E40AE">
        <w:rPr>
          <w:rFonts w:ascii="Calibri" w:eastAsia="Calibri" w:hAnsi="Calibri" w:cs="Times New Roman"/>
          <w:b/>
          <w:bCs/>
        </w:rPr>
        <w:t>T</w:t>
      </w:r>
      <w:r w:rsidR="003C18EA" w:rsidRPr="002E40AE">
        <w:rPr>
          <w:rFonts w:ascii="Calibri" w:eastAsia="Calibri" w:hAnsi="Calibri" w:cs="Times New Roman"/>
          <w:b/>
          <w:bCs/>
        </w:rPr>
        <w:t xml:space="preserve">hat </w:t>
      </w:r>
      <w:r w:rsidRPr="002E40AE">
        <w:rPr>
          <w:rFonts w:ascii="Calibri" w:eastAsia="Calibri" w:hAnsi="Calibri" w:cs="Times New Roman"/>
          <w:b/>
          <w:bCs/>
        </w:rPr>
        <w:t>W</w:t>
      </w:r>
      <w:r w:rsidR="003C18EA" w:rsidRPr="002E40AE">
        <w:rPr>
          <w:rFonts w:ascii="Calibri" w:eastAsia="Calibri" w:hAnsi="Calibri" w:cs="Times New Roman"/>
          <w:b/>
          <w:bCs/>
        </w:rPr>
        <w:t>e Face, Considering The Possibility Of The Development Of A New, Environmental, Ethical Approach</w:t>
      </w:r>
      <w:r w:rsidR="002C5C96" w:rsidRPr="002E40AE">
        <w:rPr>
          <w:rFonts w:ascii="Calibri" w:eastAsia="Calibri" w:hAnsi="Calibri" w:cs="Times New Roman"/>
          <w:b/>
          <w:bCs/>
        </w:rPr>
        <w:t>.</w:t>
      </w:r>
    </w:p>
    <w:p w14:paraId="648917A0" w14:textId="659D1D03" w:rsidR="00BC7F23" w:rsidRPr="002E40AE" w:rsidRDefault="00BC7F23" w:rsidP="00BC7F23">
      <w:pPr>
        <w:rPr>
          <w:b/>
          <w:bCs/>
        </w:rPr>
      </w:pPr>
      <w:bookmarkStart w:id="2" w:name="_Hlk39780364"/>
      <w:bookmarkEnd w:id="0"/>
      <w:r w:rsidRPr="002E40AE">
        <w:rPr>
          <w:b/>
          <w:bCs/>
        </w:rPr>
        <w:t>Introduction</w:t>
      </w:r>
    </w:p>
    <w:p w14:paraId="3EE13BA0" w14:textId="04650B6B" w:rsidR="00BC7F23" w:rsidRDefault="00BC7F23" w:rsidP="00BC7F23">
      <w:r>
        <w:t xml:space="preserve">This paper </w:t>
      </w:r>
      <w:r w:rsidR="00902DE2">
        <w:t>searches for</w:t>
      </w:r>
      <w:r>
        <w:t xml:space="preserve"> a normative ethical theory that is </w:t>
      </w:r>
      <w:r w:rsidR="00902DE2">
        <w:t>equally</w:t>
      </w:r>
      <w:r>
        <w:t xml:space="preserve"> relevant to helping navigate environmental issues</w:t>
      </w:r>
      <w:r w:rsidR="00524CF1">
        <w:t>,</w:t>
      </w:r>
      <w:r w:rsidR="00B16FBF">
        <w:t xml:space="preserve"> such as how we interact with </w:t>
      </w:r>
      <w:r w:rsidR="00524CF1">
        <w:t>the natural world</w:t>
      </w:r>
      <w:r w:rsidR="00B16FBF">
        <w:t xml:space="preserve">, </w:t>
      </w:r>
      <w:r>
        <w:t>a</w:t>
      </w:r>
      <w:r w:rsidR="00FF7389">
        <w:t>nd</w:t>
      </w:r>
      <w:r>
        <w:t xml:space="preserve"> ethical issues </w:t>
      </w:r>
      <w:r w:rsidR="00477683">
        <w:t>in</w:t>
      </w:r>
      <w:r>
        <w:t xml:space="preserve"> everyday life</w:t>
      </w:r>
      <w:r w:rsidR="00524CF1">
        <w:t>,</w:t>
      </w:r>
      <w:r w:rsidR="00B16FBF">
        <w:t xml:space="preserve"> such as how people interact with each other</w:t>
      </w:r>
      <w:r>
        <w:t>.</w:t>
      </w:r>
      <w:r w:rsidR="00902DE2">
        <w:t xml:space="preserve"> </w:t>
      </w:r>
      <w:r w:rsidR="00B16FBF">
        <w:t>Environmental issues seem to be separated from other ethical issues</w:t>
      </w:r>
      <w:r>
        <w:t>.</w:t>
      </w:r>
      <w:r w:rsidR="00902DE2">
        <w:rPr>
          <w:rStyle w:val="FootnoteReference"/>
        </w:rPr>
        <w:footnoteReference w:id="1"/>
      </w:r>
      <w:r w:rsidR="00902DE2">
        <w:t xml:space="preserve"> </w:t>
      </w:r>
      <w:r>
        <w:t xml:space="preserve">In this time of unprecedented environmental concern, it </w:t>
      </w:r>
      <w:r w:rsidR="00B44414">
        <w:t xml:space="preserve">is </w:t>
      </w:r>
      <w:r>
        <w:t xml:space="preserve">more crucial than ever </w:t>
      </w:r>
      <w:r w:rsidR="00B44414">
        <w:t>to address this</w:t>
      </w:r>
      <w:r>
        <w:t xml:space="preserve"> void between what is considered right in general life, and what is considered right in connection with the environment. Issues surrounding the environment can no longer be considered as unrelated to our day</w:t>
      </w:r>
      <w:r w:rsidR="000E2BE7">
        <w:t>-</w:t>
      </w:r>
      <w:r>
        <w:t>to</w:t>
      </w:r>
      <w:r w:rsidR="000E2BE7">
        <w:t>-</w:t>
      </w:r>
      <w:r>
        <w:t>day lives</w:t>
      </w:r>
      <w:r w:rsidR="000E2BE7">
        <w:t>;</w:t>
      </w:r>
      <w:r>
        <w:t xml:space="preserve"> the two are inextricably linked. Issues such as poverty, war, population, immigration and humanitarian aid are generally associated with </w:t>
      </w:r>
      <w:r w:rsidR="002372EC">
        <w:t xml:space="preserve">humanitarian </w:t>
      </w:r>
      <w:r>
        <w:t>ethical theorie</w:t>
      </w:r>
      <w:r w:rsidR="000E2BE7">
        <w:t>s</w:t>
      </w:r>
      <w:r>
        <w:t xml:space="preserve">, but all these issues cannot be separated from environmental factors that can be caused by these, or themselves be causes. </w:t>
      </w:r>
    </w:p>
    <w:p w14:paraId="61B93E77" w14:textId="4C914A3A" w:rsidR="00BC7F23" w:rsidRDefault="00BC7F23" w:rsidP="00BC7F23">
      <w:r>
        <w:t xml:space="preserve">Environmental </w:t>
      </w:r>
      <w:r w:rsidR="00F50116">
        <w:t>E</w:t>
      </w:r>
      <w:r>
        <w:t>thics need</w:t>
      </w:r>
      <w:r w:rsidR="000E2BE7">
        <w:t>s</w:t>
      </w:r>
      <w:r>
        <w:t xml:space="preserve"> to be at the forefront of our ethics, as the issues it presents need to be addressed as a priority</w:t>
      </w:r>
      <w:r w:rsidR="000E2BE7">
        <w:t xml:space="preserve">, </w:t>
      </w:r>
      <w:r>
        <w:t>because the environment</w:t>
      </w:r>
      <w:r w:rsidR="000E2BE7">
        <w:t xml:space="preserve"> </w:t>
      </w:r>
      <w:r>
        <w:t>directly affects all aspects of our life, including all those that a normative ethical theory typically deals with.  To li</w:t>
      </w:r>
      <w:r w:rsidR="001A26D3">
        <w:t>ve</w:t>
      </w:r>
      <w:r>
        <w:t xml:space="preserve"> a moral life and</w:t>
      </w:r>
      <w:r w:rsidR="001A26D3">
        <w:t xml:space="preserve"> </w:t>
      </w:r>
      <w:r>
        <w:t>an environmental life should be one and the same.</w:t>
      </w:r>
    </w:p>
    <w:p w14:paraId="1A9E572A" w14:textId="760453CD" w:rsidR="00BC7F23" w:rsidRDefault="00BC7F23" w:rsidP="00BC7F23">
      <w:r>
        <w:t>It will be argued that a version of Virtue Ethics is the appropriate theory to span the distance that has been created by humans between ethics in everyday life</w:t>
      </w:r>
      <w:r w:rsidR="00154704">
        <w:t xml:space="preserve"> that deals with human problems, such as abortion and poverty,</w:t>
      </w:r>
      <w:r w:rsidR="00C14986">
        <w:rPr>
          <w:rStyle w:val="FootnoteReference"/>
        </w:rPr>
        <w:footnoteReference w:id="2"/>
      </w:r>
      <w:r>
        <w:t xml:space="preserve"> and </w:t>
      </w:r>
      <w:r w:rsidR="00154704">
        <w:t>Environmental Ethics, which has concerns beyond an anthropocentric perspective</w:t>
      </w:r>
      <w:r>
        <w:t>. Virtue ethics is a theory that meets the holistic nature that this situation requires, more so than other ethical theories do, and this shall be further explored throughout the paper.</w:t>
      </w:r>
      <w:r w:rsidR="00983730">
        <w:rPr>
          <w:rStyle w:val="FootnoteReference"/>
        </w:rPr>
        <w:footnoteReference w:id="3"/>
      </w:r>
    </w:p>
    <w:p w14:paraId="4782AA5E" w14:textId="45C1D42A" w:rsidR="00BC7F23" w:rsidRDefault="00BC7F23" w:rsidP="00BC7F23">
      <w:r>
        <w:t xml:space="preserve">To assess whether Virtue Ethics really is the best suited ethical theory both generally and regarding environmental concerns, overviews of </w:t>
      </w:r>
      <w:r w:rsidR="002372EC">
        <w:t xml:space="preserve">dominant Wester ethical theories, </w:t>
      </w:r>
      <w:r>
        <w:t>Virtue Ethics and Environmental Ethics will be given</w:t>
      </w:r>
      <w:r w:rsidR="002372EC">
        <w:t xml:space="preserve"> and</w:t>
      </w:r>
      <w:r>
        <w:t xml:space="preserve"> explore</w:t>
      </w:r>
      <w:r w:rsidR="002372EC">
        <w:t>d to assess</w:t>
      </w:r>
      <w:r>
        <w:t xml:space="preserve"> how </w:t>
      </w:r>
      <w:r w:rsidR="002372EC">
        <w:t>they</w:t>
      </w:r>
      <w:r>
        <w:t xml:space="preserve"> encompass human and environmental issues.</w:t>
      </w:r>
    </w:p>
    <w:p w14:paraId="170772E6" w14:textId="1F75EFB4" w:rsidR="007352D7" w:rsidRPr="007352D7" w:rsidRDefault="00731D50" w:rsidP="007352D7">
      <w:pPr>
        <w:rPr>
          <w:b/>
          <w:bCs/>
        </w:rPr>
      </w:pPr>
      <w:r>
        <w:t>T</w:t>
      </w:r>
      <w:r w:rsidR="00BC7F23">
        <w:t>he current ecological and climate situation</w:t>
      </w:r>
      <w:r>
        <w:t xml:space="preserve"> is dire. We are living in a mass extinction</w:t>
      </w:r>
      <w:r>
        <w:rPr>
          <w:rStyle w:val="FootnoteReference"/>
        </w:rPr>
        <w:footnoteReference w:id="4"/>
      </w:r>
      <w:r>
        <w:t xml:space="preserve"> </w:t>
      </w:r>
      <w:r w:rsidR="00D34E78">
        <w:t>and increasing numbers of natural disasters linked to climate change resulting in the loss of human life</w:t>
      </w:r>
      <w:r w:rsidR="007352D7">
        <w:t xml:space="preserve"> </w:t>
      </w:r>
      <w:r w:rsidR="007352D7">
        <w:rPr>
          <w:rStyle w:val="FootnoteReference"/>
        </w:rPr>
        <w:footnoteReference w:id="5"/>
      </w:r>
      <w:r w:rsidR="007352D7">
        <w:t xml:space="preserve"> and posing a</w:t>
      </w:r>
      <w:r w:rsidR="00D05516">
        <w:rPr>
          <w:rFonts w:ascii="Georgia" w:eastAsia="Times New Roman" w:hAnsi="Georgia" w:cs="Times New Roman"/>
          <w:b/>
          <w:bCs/>
          <w:color w:val="333333"/>
          <w:kern w:val="36"/>
          <w:sz w:val="48"/>
          <w:szCs w:val="48"/>
          <w:lang w:eastAsia="en-GB"/>
        </w:rPr>
        <w:t xml:space="preserve"> </w:t>
      </w:r>
      <w:r w:rsidR="007352D7" w:rsidRPr="007352D7">
        <w:t>‘Direct existential threat’</w:t>
      </w:r>
      <w:r w:rsidR="007352D7">
        <w:t>.</w:t>
      </w:r>
      <w:r w:rsidR="007352D7">
        <w:rPr>
          <w:rStyle w:val="FootnoteReference"/>
        </w:rPr>
        <w:footnoteReference w:id="6"/>
      </w:r>
      <w:r w:rsidR="007352D7">
        <w:t xml:space="preserve"> </w:t>
      </w:r>
      <w:r w:rsidR="006D75DD">
        <w:t>From oil spills to deforestation,</w:t>
      </w:r>
      <w:r w:rsidR="006D75DD">
        <w:rPr>
          <w:rStyle w:val="FootnoteReference"/>
        </w:rPr>
        <w:footnoteReference w:id="7"/>
      </w:r>
      <w:r w:rsidR="006D75DD">
        <w:t xml:space="preserve"> h</w:t>
      </w:r>
      <w:r w:rsidR="004736A0">
        <w:t xml:space="preserve">uman activity has resulted in huge </w:t>
      </w:r>
      <w:r w:rsidR="001A26D3">
        <w:lastRenderedPageBreak/>
        <w:t xml:space="preserve">ecological </w:t>
      </w:r>
      <w:r w:rsidR="004736A0">
        <w:t>damage, affecting not just humanity, but threat</w:t>
      </w:r>
      <w:r w:rsidR="00B52724">
        <w:t>ening</w:t>
      </w:r>
      <w:r w:rsidR="004736A0">
        <w:t xml:space="preserve"> the existence of much of the biodiversity on Earth.</w:t>
      </w:r>
      <w:r w:rsidR="006D75DD">
        <w:rPr>
          <w:rStyle w:val="FootnoteReference"/>
        </w:rPr>
        <w:footnoteReference w:id="8"/>
      </w:r>
      <w:r w:rsidR="006D75DD">
        <w:t xml:space="preserve"> </w:t>
      </w:r>
    </w:p>
    <w:p w14:paraId="7ACEB641" w14:textId="372B341A" w:rsidR="002E40AE" w:rsidRDefault="00952593" w:rsidP="00BC7F23">
      <w:r>
        <w:t>From</w:t>
      </w:r>
      <w:r w:rsidR="00731D50">
        <w:t xml:space="preserve"> this,</w:t>
      </w:r>
      <w:r w:rsidR="00BC7F23">
        <w:t xml:space="preserve"> it seem</w:t>
      </w:r>
      <w:r w:rsidR="00555268">
        <w:t>s</w:t>
      </w:r>
      <w:r w:rsidR="00BC7F23">
        <w:t xml:space="preserve"> the main moral approaches that have been present in our society have not served the environment well</w:t>
      </w:r>
      <w:r w:rsidR="00C14986">
        <w:t>,</w:t>
      </w:r>
      <w:r w:rsidR="00BC7F23">
        <w:t xml:space="preserve"> indicat</w:t>
      </w:r>
      <w:r w:rsidR="00C14986">
        <w:t>ing</w:t>
      </w:r>
      <w:r w:rsidR="00BC7F23">
        <w:t xml:space="preserve"> that a change in approach is required. Potential reasons for </w:t>
      </w:r>
      <w:r w:rsidR="00C14986">
        <w:t>this</w:t>
      </w:r>
      <w:r w:rsidR="00BC7F23">
        <w:t xml:space="preserve"> will be explored, in the hope that understanding </w:t>
      </w:r>
      <w:r w:rsidR="002372EC">
        <w:t>the problem</w:t>
      </w:r>
      <w:r w:rsidR="00BC7F23">
        <w:t xml:space="preserve"> will help us find an approach that better protects and safeguards our environment. </w:t>
      </w:r>
    </w:p>
    <w:p w14:paraId="2DBFEE71" w14:textId="6CB7B1A2" w:rsidR="00BC7F23" w:rsidRDefault="002E40AE" w:rsidP="00BC7F23">
      <w:r>
        <w:br w:type="page"/>
      </w:r>
    </w:p>
    <w:p w14:paraId="72B6C5F5" w14:textId="0189CBBA" w:rsidR="00E30800" w:rsidRDefault="000A5819" w:rsidP="000A5819">
      <w:pPr>
        <w:rPr>
          <w:b/>
          <w:bCs/>
        </w:rPr>
      </w:pPr>
      <w:r w:rsidRPr="000A5819">
        <w:rPr>
          <w:b/>
          <w:bCs/>
        </w:rPr>
        <w:lastRenderedPageBreak/>
        <w:t>Chapter 1</w:t>
      </w:r>
      <w:r w:rsidR="00E30800">
        <w:rPr>
          <w:b/>
          <w:bCs/>
        </w:rPr>
        <w:t xml:space="preserve">: </w:t>
      </w:r>
      <w:r w:rsidR="00543514">
        <w:rPr>
          <w:b/>
          <w:bCs/>
        </w:rPr>
        <w:t>Theory, Context and Environmental Ethics</w:t>
      </w:r>
      <w:r w:rsidR="004D1EA4">
        <w:rPr>
          <w:b/>
          <w:bCs/>
        </w:rPr>
        <w:t>.</w:t>
      </w:r>
    </w:p>
    <w:p w14:paraId="605F0D55" w14:textId="1DDECA17" w:rsidR="000A5819" w:rsidRPr="00E30800" w:rsidRDefault="00E30800" w:rsidP="000A5819">
      <w:r w:rsidRPr="00E30800">
        <w:t>This chapter will provide a</w:t>
      </w:r>
      <w:r w:rsidR="000A5819" w:rsidRPr="00E30800">
        <w:t xml:space="preserve">n </w:t>
      </w:r>
      <w:r w:rsidRPr="00E30800">
        <w:t>o</w:t>
      </w:r>
      <w:r w:rsidR="000A5819" w:rsidRPr="00E30800">
        <w:t xml:space="preserve">verview and </w:t>
      </w:r>
      <w:r w:rsidRPr="00E30800">
        <w:t>a</w:t>
      </w:r>
      <w:r w:rsidR="000A5819" w:rsidRPr="00E30800">
        <w:t xml:space="preserve">nalysis of </w:t>
      </w:r>
      <w:r w:rsidRPr="00E30800">
        <w:t>E</w:t>
      </w:r>
      <w:r w:rsidR="000A5819" w:rsidRPr="00E30800">
        <w:t>nvironmental</w:t>
      </w:r>
      <w:r w:rsidRPr="00E30800">
        <w:t xml:space="preserve"> E</w:t>
      </w:r>
      <w:r w:rsidR="000A5819" w:rsidRPr="00E30800">
        <w:t xml:space="preserve">thics’ </w:t>
      </w:r>
      <w:r w:rsidRPr="00E30800">
        <w:t>c</w:t>
      </w:r>
      <w:r w:rsidR="000A5819" w:rsidRPr="00E30800">
        <w:t xml:space="preserve">urrent </w:t>
      </w:r>
      <w:r w:rsidRPr="00E30800">
        <w:t>p</w:t>
      </w:r>
      <w:r w:rsidR="000A5819" w:rsidRPr="00E30800">
        <w:t xml:space="preserve">lace in </w:t>
      </w:r>
      <w:r w:rsidRPr="00E30800">
        <w:t>s</w:t>
      </w:r>
      <w:r w:rsidR="000A5819" w:rsidRPr="00E30800">
        <w:t xml:space="preserve">ociety, </w:t>
      </w:r>
      <w:r w:rsidRPr="00E30800">
        <w:t>h</w:t>
      </w:r>
      <w:r w:rsidR="000A5819" w:rsidRPr="00E30800">
        <w:t xml:space="preserve">ighlighting the </w:t>
      </w:r>
      <w:r w:rsidRPr="00E30800">
        <w:t>n</w:t>
      </w:r>
      <w:r w:rsidR="000A5819" w:rsidRPr="00E30800">
        <w:t xml:space="preserve">eed for a </w:t>
      </w:r>
      <w:r w:rsidRPr="00E30800">
        <w:t>u</w:t>
      </w:r>
      <w:r w:rsidR="000A5819" w:rsidRPr="00E30800">
        <w:t xml:space="preserve">niversal </w:t>
      </w:r>
      <w:r w:rsidRPr="00E30800">
        <w:t>a</w:t>
      </w:r>
      <w:r w:rsidR="000A5819" w:rsidRPr="00E30800">
        <w:t xml:space="preserve">pproach to </w:t>
      </w:r>
      <w:r w:rsidRPr="00E30800">
        <w:t>e</w:t>
      </w:r>
      <w:r w:rsidR="000A5819" w:rsidRPr="00E30800">
        <w:t xml:space="preserve">nvironmental </w:t>
      </w:r>
      <w:r w:rsidRPr="00E30800">
        <w:t>i</w:t>
      </w:r>
      <w:r w:rsidR="000A5819" w:rsidRPr="00E30800">
        <w:t>ssues</w:t>
      </w:r>
      <w:r w:rsidR="00543514" w:rsidRPr="00E30800">
        <w:t>.</w:t>
      </w:r>
    </w:p>
    <w:p w14:paraId="6F899D57" w14:textId="7EBEAA2A" w:rsidR="00911D8C" w:rsidRDefault="00911D8C" w:rsidP="000A5819">
      <w:r w:rsidRPr="000A5819">
        <w:t>Environmental Ethics became a distinct subject of academic inquiry in the early 1970s</w:t>
      </w:r>
      <w:r>
        <w:rPr>
          <w:rStyle w:val="FootnoteReference"/>
        </w:rPr>
        <w:footnoteReference w:id="9"/>
      </w:r>
      <w:r w:rsidRPr="000A5819">
        <w:t xml:space="preserve"> </w:t>
      </w:r>
      <w:r>
        <w:t>in</w:t>
      </w:r>
      <w:r w:rsidRPr="000A5819">
        <w:t xml:space="preserve"> response to </w:t>
      </w:r>
      <w:r w:rsidR="00952593">
        <w:t>the</w:t>
      </w:r>
      <w:r w:rsidR="00D05516">
        <w:t xml:space="preserve"> effects of </w:t>
      </w:r>
      <w:r w:rsidRPr="000A5819">
        <w:t>industrial civilisation endangering the environment. The initial understanding of the environmental crisis was that it was a collection of local phenomena such as oil spills and acid rai</w:t>
      </w:r>
      <w:r w:rsidR="00940F7F">
        <w:t>n</w:t>
      </w:r>
      <w:r w:rsidRPr="000A5819">
        <w:t>.</w:t>
      </w:r>
      <w:r>
        <w:rPr>
          <w:rStyle w:val="FootnoteReference"/>
        </w:rPr>
        <w:footnoteReference w:id="10"/>
      </w:r>
      <w:r w:rsidRPr="000A5819">
        <w:t xml:space="preserve"> Although this is reflective of the environmental crisis to some extent, it is now understood to have a global dimension. </w:t>
      </w:r>
      <w:r w:rsidR="00257131">
        <w:t>T</w:t>
      </w:r>
      <w:r>
        <w:t xml:space="preserve">here are not only </w:t>
      </w:r>
      <w:r w:rsidRPr="000A5819">
        <w:t>isolated incidents, but</w:t>
      </w:r>
      <w:r>
        <w:t xml:space="preserve"> </w:t>
      </w:r>
      <w:r w:rsidRPr="000A5819">
        <w:t xml:space="preserve">a crisis borne of multiple factors creating global events with global implications. By this, I refer to global warming and </w:t>
      </w:r>
      <w:r>
        <w:t xml:space="preserve">the </w:t>
      </w:r>
      <w:r w:rsidRPr="000A5819">
        <w:t xml:space="preserve">ecological crisis that </w:t>
      </w:r>
      <w:r>
        <w:t>accompanies it</w:t>
      </w:r>
      <w:r w:rsidRPr="000A5819">
        <w:t>, including mass extinction.</w:t>
      </w:r>
      <w:r w:rsidRPr="000A5819">
        <w:rPr>
          <w:vertAlign w:val="superscript"/>
        </w:rPr>
        <w:footnoteReference w:id="11"/>
      </w:r>
      <w:r w:rsidRPr="000A5819">
        <w:t xml:space="preserve"> In response to this, it seems we </w:t>
      </w:r>
      <w:r>
        <w:t>need</w:t>
      </w:r>
      <w:r w:rsidRPr="000A5819">
        <w:t xml:space="preserve"> an ethical theory with the same international scale as the issues it would address. In this chapter, various approaches to Environmental Ethics will be explored to develop a global Environmental Ethic.</w:t>
      </w:r>
    </w:p>
    <w:p w14:paraId="7E20C6D6" w14:textId="1B6D10BA" w:rsidR="00845CE0" w:rsidRDefault="007366B3" w:rsidP="000A5819">
      <w:r w:rsidRPr="007366B3">
        <w:t xml:space="preserve">Although Environmental Ethics has only received such formal interest relatively recently, historically ethics have integrated lifestyle with </w:t>
      </w:r>
      <w:r w:rsidR="00056B37">
        <w:t>E</w:t>
      </w:r>
      <w:r w:rsidRPr="007366B3">
        <w:t xml:space="preserve">nvironmental </w:t>
      </w:r>
      <w:r w:rsidR="00056B37">
        <w:t>E</w:t>
      </w:r>
      <w:r w:rsidRPr="007366B3">
        <w:t>thics, which limited the impact of human activities on the environment prior to the industrial revolution.</w:t>
      </w:r>
      <w:r w:rsidRPr="007366B3">
        <w:rPr>
          <w:vertAlign w:val="superscript"/>
        </w:rPr>
        <w:footnoteReference w:id="12"/>
      </w:r>
      <w:r w:rsidRPr="007366B3">
        <w:t xml:space="preserve"> Examples of this are culturally evolved Environmental Ethics, such as certain indigenous cultures where the natural environment is a subject of reverence, represented as divine and where humans are recognised to be part of the natural world. Therefore a good human life is one that is in harmony with </w:t>
      </w:r>
      <w:r w:rsidR="002372EC">
        <w:t>the environmen</w:t>
      </w:r>
      <w:r w:rsidR="00C736F2">
        <w:t>t</w:t>
      </w:r>
      <w:r w:rsidRPr="007366B3">
        <w:t xml:space="preserve">, where life is viewed holistically, so an attitude of respect </w:t>
      </w:r>
      <w:r w:rsidR="00777612">
        <w:t xml:space="preserve">is </w:t>
      </w:r>
      <w:r w:rsidRPr="007366B3">
        <w:t>applied to living things.</w:t>
      </w:r>
      <w:r w:rsidRPr="007366B3">
        <w:rPr>
          <w:vertAlign w:val="superscript"/>
        </w:rPr>
        <w:footnoteReference w:id="13"/>
      </w:r>
      <w:r w:rsidRPr="007366B3">
        <w:t xml:space="preserve"> With the rise of human ability to have a greater impact on our environment, these </w:t>
      </w:r>
      <w:r w:rsidR="00056B37">
        <w:t>E</w:t>
      </w:r>
      <w:r w:rsidRPr="007366B3">
        <w:t xml:space="preserve">nvironmental </w:t>
      </w:r>
      <w:r w:rsidR="00056B37">
        <w:t>E</w:t>
      </w:r>
      <w:r w:rsidRPr="007366B3">
        <w:t xml:space="preserve">thics have been largely abandoned, </w:t>
      </w:r>
      <w:r w:rsidR="00EF21FC">
        <w:t xml:space="preserve">catalysed </w:t>
      </w:r>
      <w:r w:rsidRPr="007366B3">
        <w:t>by the emergence of secularism, industry, personal ambition</w:t>
      </w:r>
      <w:r w:rsidR="00777612">
        <w:t>,</w:t>
      </w:r>
      <w:r w:rsidRPr="007366B3">
        <w:t xml:space="preserve"> greed, and materialism.</w:t>
      </w:r>
      <w:r w:rsidRPr="007366B3">
        <w:rPr>
          <w:vertAlign w:val="superscript"/>
        </w:rPr>
        <w:footnoteReference w:id="14"/>
      </w:r>
      <w:r w:rsidRPr="007366B3">
        <w:t xml:space="preserve"> Unfortunately, it is because of this culture that we have caused the damage towards our environment that we have</w:t>
      </w:r>
      <w:r w:rsidR="00EF21FC">
        <w:t>. It is</w:t>
      </w:r>
      <w:r w:rsidRPr="007366B3">
        <w:t xml:space="preserve"> bitterly ironic that this has also meant the ethics that would have protected it have been abandoned. </w:t>
      </w:r>
    </w:p>
    <w:p w14:paraId="43CB2B9B" w14:textId="025CDEC6" w:rsidR="00814FDD" w:rsidRDefault="007366B3" w:rsidP="000A5819">
      <w:r w:rsidRPr="007366B3">
        <w:t xml:space="preserve">Furthermore, it will be demonstrated that the two dominant theories of </w:t>
      </w:r>
      <w:r w:rsidR="000E2177">
        <w:t>Western</w:t>
      </w:r>
      <w:r w:rsidRPr="007366B3">
        <w:t xml:space="preserve"> ethics side-line environmental issues in favour of solely human related issues.</w:t>
      </w:r>
      <w:r w:rsidR="00A928A9">
        <w:t xml:space="preserve"> </w:t>
      </w:r>
      <w:r w:rsidR="000A5819" w:rsidRPr="000A5819">
        <w:t xml:space="preserve">To address </w:t>
      </w:r>
      <w:r w:rsidR="001C6626">
        <w:t xml:space="preserve">human impact </w:t>
      </w:r>
      <w:r w:rsidR="009261D8">
        <w:t>on the environment and lack of guidance from current normative theories</w:t>
      </w:r>
      <w:r w:rsidR="000A5819" w:rsidRPr="000A5819">
        <w:t xml:space="preserve">, a new </w:t>
      </w:r>
      <w:r w:rsidR="00F50116">
        <w:t>E</w:t>
      </w:r>
      <w:r w:rsidR="000A5819" w:rsidRPr="000A5819">
        <w:t xml:space="preserve">nvironmental </w:t>
      </w:r>
      <w:r w:rsidR="00F50116">
        <w:t>E</w:t>
      </w:r>
      <w:r w:rsidR="000A5819" w:rsidRPr="000A5819">
        <w:t xml:space="preserve">thic needs to be developed and universally adopted: one which simultaneously works at a local, grassroots level and </w:t>
      </w:r>
      <w:r w:rsidR="00A928A9">
        <w:t>globally</w:t>
      </w:r>
      <w:r w:rsidR="000A5819" w:rsidRPr="000A5819">
        <w:t>.</w:t>
      </w:r>
      <w:r w:rsidR="000A5819" w:rsidRPr="000A5819">
        <w:rPr>
          <w:vertAlign w:val="superscript"/>
        </w:rPr>
        <w:footnoteReference w:id="15"/>
      </w:r>
      <w:r w:rsidR="000A5819" w:rsidRPr="000A5819">
        <w:t xml:space="preserve"> It will later be argued that Virtue Ethics provides the ideal framework </w:t>
      </w:r>
      <w:r w:rsidR="00A928A9">
        <w:t xml:space="preserve">due </w:t>
      </w:r>
      <w:r w:rsidR="000A5819" w:rsidRPr="000A5819">
        <w:t>to i</w:t>
      </w:r>
      <w:r w:rsidR="00845CE0">
        <w:t>ts</w:t>
      </w:r>
      <w:r w:rsidR="000A5819" w:rsidRPr="000A5819">
        <w:t xml:space="preserve"> ability to facilitate the nuanced nature of ethics generally, and the approaches needed to deal with environmental issues. </w:t>
      </w:r>
    </w:p>
    <w:p w14:paraId="41B1D56F" w14:textId="4C667B98" w:rsidR="00845CE0" w:rsidRDefault="00814FDD" w:rsidP="000A5819">
      <w:r w:rsidRPr="00814FDD">
        <w:t xml:space="preserve">Modern </w:t>
      </w:r>
      <w:r w:rsidR="00056B37">
        <w:t>E</w:t>
      </w:r>
      <w:r w:rsidRPr="00814FDD">
        <w:t xml:space="preserve">nvironmental </w:t>
      </w:r>
      <w:r w:rsidR="00056B37">
        <w:t>E</w:t>
      </w:r>
      <w:r w:rsidRPr="00814FDD">
        <w:t>thics has three main approaches: biocentrism, ecocentrism, and anthropocentrism.</w:t>
      </w:r>
      <w:r w:rsidRPr="00814FDD">
        <w:rPr>
          <w:vertAlign w:val="superscript"/>
        </w:rPr>
        <w:footnoteReference w:id="16"/>
      </w:r>
      <w:r w:rsidRPr="00814FDD">
        <w:t xml:space="preserve"> Anthropocentrism expresses that moral standing </w:t>
      </w:r>
      <w:r w:rsidR="007F3117">
        <w:t>is</w:t>
      </w:r>
      <w:r w:rsidRPr="00814FDD">
        <w:t xml:space="preserve"> restricted to humanity and</w:t>
      </w:r>
      <w:r w:rsidR="007F3117">
        <w:t xml:space="preserve"> </w:t>
      </w:r>
      <w:r w:rsidRPr="00814FDD">
        <w:lastRenderedPageBreak/>
        <w:t>only human interests are of significant concern.</w:t>
      </w:r>
      <w:r w:rsidRPr="00814FDD">
        <w:rPr>
          <w:vertAlign w:val="superscript"/>
        </w:rPr>
        <w:footnoteReference w:id="17"/>
      </w:r>
      <w:r w:rsidRPr="00814FDD">
        <w:t xml:space="preserve"> Accordingly, attitudes to the environment and solutions to environmental issues expressed from this position are based in a desire for self-preservation, both individually and species</w:t>
      </w:r>
      <w:r w:rsidR="00C736F2">
        <w:t>-wide</w:t>
      </w:r>
      <w:r w:rsidRPr="00814FDD">
        <w:t>. Acting to benefit the environment from an anthropocentric approach does yield active responses from people. Unfortunately, this approach does not go further than self-serving interests in reasoning why we have a moral responsibility to the environment. This is not to say that the anthropocentric approach does not provide good reasoning as to why we should act responsibly towards the environment, but that its reasoning is limited and does not cover all the moral factors that broader theories such and biocentrism and ecocentrism consider. For example, current human activity has collectively created a “’Direct existential threat’ of climate change…”</w:t>
      </w:r>
      <w:r w:rsidRPr="00814FDD">
        <w:rPr>
          <w:vertAlign w:val="superscript"/>
        </w:rPr>
        <w:footnoteReference w:id="18"/>
      </w:r>
      <w:r w:rsidRPr="00814FDD">
        <w:t xml:space="preserve"> that is causing a mass extinction</w:t>
      </w:r>
      <w:r w:rsidR="00C736F2">
        <w:t>,</w:t>
      </w:r>
      <w:r w:rsidRPr="00814FDD">
        <w:rPr>
          <w:vertAlign w:val="superscript"/>
        </w:rPr>
        <w:footnoteReference w:id="19"/>
      </w:r>
      <w:r w:rsidRPr="00814FDD">
        <w:t xml:space="preserve"> as well as having harmful consequences towards humans.</w:t>
      </w:r>
      <w:r w:rsidRPr="00814FDD">
        <w:rPr>
          <w:vertAlign w:val="superscript"/>
        </w:rPr>
        <w:footnoteReference w:id="20"/>
      </w:r>
      <w:r w:rsidRPr="00814FDD">
        <w:t xml:space="preserve"> Under this approach it is only consequences harmful to humans that are considered </w:t>
      </w:r>
      <w:r w:rsidR="003600C2">
        <w:t xml:space="preserve">to </w:t>
      </w:r>
      <w:r w:rsidRPr="00814FDD">
        <w:t xml:space="preserve">be valid reasons to try to slow climate change and mitigate its effects. </w:t>
      </w:r>
    </w:p>
    <w:p w14:paraId="4EF9DD94" w14:textId="394FE361" w:rsidR="000A5819" w:rsidRPr="000A5819" w:rsidRDefault="00DA04A4" w:rsidP="000A5819">
      <w:r>
        <w:t>Al</w:t>
      </w:r>
      <w:r w:rsidR="00814FDD" w:rsidRPr="00814FDD">
        <w:t>though the anthropocentric approach does provide motivation for tackling environmental issues, its exclusively human centred attitude prove</w:t>
      </w:r>
      <w:r>
        <w:t>s</w:t>
      </w:r>
      <w:r w:rsidR="00814FDD" w:rsidRPr="00814FDD">
        <w:t xml:space="preserve"> problematic.</w:t>
      </w:r>
      <w:r w:rsidR="00302128">
        <w:t xml:space="preserve"> I</w:t>
      </w:r>
      <w:r w:rsidR="00814FDD" w:rsidRPr="00814FDD">
        <w:t>t leaves “a large class of ethically disenfranchised beings…”</w:t>
      </w:r>
      <w:r w:rsidR="00814FDD" w:rsidRPr="00814FDD">
        <w:rPr>
          <w:vertAlign w:val="superscript"/>
        </w:rPr>
        <w:footnoteReference w:id="21"/>
      </w:r>
      <w:r w:rsidR="00814FDD" w:rsidRPr="00814FDD">
        <w:t xml:space="preserve"> without a convincing argument as to why these beings should not be given the moral consideration they are denied and why their interests should not be considered. An anthropocentric approach is inconsistent with an Environmental Ethic because</w:t>
      </w:r>
      <w:r w:rsidR="00845CE0">
        <w:t xml:space="preserve"> it</w:t>
      </w:r>
      <w:r w:rsidR="00814FDD" w:rsidRPr="00814FDD">
        <w:t xml:space="preserve"> places nature under dominion of humans, leaving it ripe to be abused, even if this is not the intention.</w:t>
      </w:r>
      <w:r w:rsidR="00814FDD" w:rsidRPr="00814FDD">
        <w:rPr>
          <w:vertAlign w:val="superscript"/>
        </w:rPr>
        <w:footnoteReference w:id="22"/>
      </w:r>
      <w:r w:rsidR="00814FDD" w:rsidRPr="00814FDD">
        <w:t xml:space="preserve"> For example, climate change brings catastrophic consequences for humanity, and though this should lead to the intention of mitigating and reducing climate change as much as possible, other human interests such as economic gain, consuming certain goods excessively, and maintaining a certain lifestyle interfere with the interest in reducing climate change. </w:t>
      </w:r>
      <w:r w:rsidR="00353399">
        <w:t>Though it seems illogical,</w:t>
      </w:r>
      <w:r w:rsidR="00814FDD" w:rsidRPr="00814FDD">
        <w:t xml:space="preserve"> an attitude valuing only human interests leads to the exploitation of the Earth and non-human life on a devastating scale</w:t>
      </w:r>
      <w:r w:rsidR="00353399">
        <w:t>. This demonstrates</w:t>
      </w:r>
      <w:r w:rsidR="00814FDD" w:rsidRPr="00814FDD">
        <w:t xml:space="preserve"> human chauvinism</w:t>
      </w:r>
      <w:r w:rsidR="00353399">
        <w:t>:</w:t>
      </w:r>
      <w:r w:rsidR="00814FDD" w:rsidRPr="00814FDD">
        <w:rPr>
          <w:vertAlign w:val="superscript"/>
        </w:rPr>
        <w:footnoteReference w:id="23"/>
      </w:r>
      <w:r w:rsidR="00814FDD" w:rsidRPr="00814FDD">
        <w:t xml:space="preserve"> an arrogance resulting in the illusion that this behaviour will not adversely affect humanity.</w:t>
      </w:r>
    </w:p>
    <w:p w14:paraId="7308EF2B" w14:textId="05DC2B94" w:rsidR="00C40DB9" w:rsidRDefault="00601675" w:rsidP="000A5819">
      <w:r>
        <w:t>Anthropocentrism conclu</w:t>
      </w:r>
      <w:r w:rsidR="00DA04A4">
        <w:t>des</w:t>
      </w:r>
      <w:r>
        <w:t xml:space="preserve"> that</w:t>
      </w:r>
      <w:r w:rsidR="00C40DB9">
        <w:t xml:space="preserve"> the Earth has no </w:t>
      </w:r>
      <w:r>
        <w:t xml:space="preserve">intrinsic </w:t>
      </w:r>
      <w:r w:rsidR="00C40DB9">
        <w:t xml:space="preserve">value without human inhabitants, but this conclusion </w:t>
      </w:r>
      <w:r>
        <w:t>is</w:t>
      </w:r>
      <w:r w:rsidR="00C40DB9">
        <w:t xml:space="preserve"> erroneous. To explain why, take Sylvan’s last man example. Imagine one last surviving person on Earth who goes around painlessly eliminating all other life. </w:t>
      </w:r>
      <w:r w:rsidR="005B3057">
        <w:t xml:space="preserve">According to </w:t>
      </w:r>
      <w:r w:rsidR="00C40DB9">
        <w:t>anthropocentri</w:t>
      </w:r>
      <w:r w:rsidR="005B3057">
        <w:t>sm</w:t>
      </w:r>
      <w:r w:rsidR="00C40DB9">
        <w:t xml:space="preserve">, </w:t>
      </w:r>
      <w:r w:rsidR="00C736F2">
        <w:t>t</w:t>
      </w:r>
      <w:r w:rsidR="00C40DB9">
        <w:t>he</w:t>
      </w:r>
      <w:r w:rsidR="00C736F2">
        <w:t>y</w:t>
      </w:r>
      <w:r w:rsidR="00C40DB9">
        <w:t xml:space="preserve"> do nothing wrong.</w:t>
      </w:r>
      <w:r w:rsidR="00C40DB9">
        <w:rPr>
          <w:rStyle w:val="FootnoteReference"/>
        </w:rPr>
        <w:footnoteReference w:id="24"/>
      </w:r>
      <w:r w:rsidR="00C40DB9">
        <w:t xml:space="preserve"> One could reply by arguing that destroying all other life</w:t>
      </w:r>
      <w:r w:rsidR="005B3057">
        <w:t xml:space="preserve"> disadvantages</w:t>
      </w:r>
      <w:r w:rsidR="00C40DB9">
        <w:t xml:space="preserve"> the last man</w:t>
      </w:r>
      <w:r w:rsidR="005B3057">
        <w:t>’s</w:t>
      </w:r>
      <w:r w:rsidR="00C40DB9">
        <w:t xml:space="preserve"> own human, therefore valuable, life. This counterargument can be avoided by modifying the example so the man keeps just enough to ensure his comfort and survival but spares no more than this. By maintaining that there is nothing morally wrong with this, a fundamentally different view that cannot be reconciled with what I am arguing i</w:t>
      </w:r>
      <w:r w:rsidR="007F3117">
        <w:t>s</w:t>
      </w:r>
      <w:r w:rsidR="00C40DB9">
        <w:t xml:space="preserve"> demonstrated. In this event, encouraging anthropocentric reasoning still promotes good environmental change and yields active</w:t>
      </w:r>
      <w:r w:rsidR="006D421F">
        <w:t>, though limited,</w:t>
      </w:r>
      <w:r w:rsidR="00C40DB9">
        <w:t xml:space="preserve"> responses.</w:t>
      </w:r>
      <w:r>
        <w:t xml:space="preserve"> </w:t>
      </w:r>
      <w:r w:rsidR="00837992">
        <w:t>The conclusion that</w:t>
      </w:r>
      <w:r w:rsidR="00017482">
        <w:t xml:space="preserve"> not just</w:t>
      </w:r>
      <w:r w:rsidR="00837992">
        <w:t xml:space="preserve"> human lives have value is demonstrated by Sylvan’s last man example, and further supported by </w:t>
      </w:r>
      <w:r w:rsidR="00F63638">
        <w:t xml:space="preserve">understanding why we </w:t>
      </w:r>
      <w:r w:rsidR="00F63638">
        <w:lastRenderedPageBreak/>
        <w:t>attribute intrinsic value and have moral considerations to humans, and how these may not exclusively apply to humans</w:t>
      </w:r>
      <w:r w:rsidR="00EB767B">
        <w:t>. Humans have a state of flourishing that is a good in itself, but this is also true of other life forms. Anthropocentrism does not recognise the intrinsic goods of life forms other than humans’, thus neglects to recognise their moral standing.</w:t>
      </w:r>
    </w:p>
    <w:p w14:paraId="6E5064D2" w14:textId="0980A8C5" w:rsidR="00DD26B9" w:rsidRDefault="00DD26B9" w:rsidP="000A5819">
      <w:r w:rsidRPr="000A5819">
        <w:t>Biocentrism argues that living things have an intrinsic good and moral weight behind their flourishing.</w:t>
      </w:r>
      <w:r w:rsidRPr="000A5819">
        <w:rPr>
          <w:vertAlign w:val="superscript"/>
        </w:rPr>
        <w:footnoteReference w:id="25"/>
      </w:r>
      <w:r w:rsidRPr="000A5819">
        <w:t xml:space="preserve"> </w:t>
      </w:r>
      <w:r>
        <w:t xml:space="preserve">This means that the good of all living creatures does not depend on their sentience, but </w:t>
      </w:r>
      <w:r w:rsidR="008C48A0">
        <w:t xml:space="preserve">is </w:t>
      </w:r>
      <w:r>
        <w:t>based on attaining their good, which includ</w:t>
      </w:r>
      <w:r w:rsidR="008C48A0">
        <w:t>es</w:t>
      </w:r>
      <w:r>
        <w:t xml:space="preserve"> developing capacities such as growth, photosynthesis, respiration, reproduction, and self-repair.</w:t>
      </w:r>
      <w:r>
        <w:rPr>
          <w:rStyle w:val="FootnoteReference"/>
        </w:rPr>
        <w:footnoteReference w:id="26"/>
      </w:r>
      <w:r>
        <w:t xml:space="preserve"> </w:t>
      </w:r>
      <w:r w:rsidRPr="000A5819">
        <w:t xml:space="preserve">This </w:t>
      </w:r>
      <w:r>
        <w:t>broadens value to apply to</w:t>
      </w:r>
      <w:r w:rsidRPr="000A5819">
        <w:t xml:space="preserve"> non-sentient beings, </w:t>
      </w:r>
      <w:r>
        <w:t>including</w:t>
      </w:r>
      <w:r w:rsidRPr="000A5819">
        <w:t xml:space="preserve"> life forms such as plants and fungi</w:t>
      </w:r>
      <w:r>
        <w:t>;</w:t>
      </w:r>
      <w:r w:rsidRPr="000A5819">
        <w:t xml:space="preserve"> moral consideration is extended to all forms of organic life.</w:t>
      </w:r>
      <w:r w:rsidRPr="000A5819">
        <w:rPr>
          <w:vertAlign w:val="superscript"/>
        </w:rPr>
        <w:footnoteReference w:id="27"/>
      </w:r>
      <w:r w:rsidRPr="000A5819">
        <w:t xml:space="preserve"> One may ask why all organic life is given moral considerability, </w:t>
      </w:r>
      <w:r>
        <w:t xml:space="preserve">despite lacking </w:t>
      </w:r>
      <w:r w:rsidRPr="000A5819">
        <w:t xml:space="preserve">the capacity to experience suffering or pleasure. The capacity to have these experiences is commonly accepted </w:t>
      </w:r>
      <w:r>
        <w:t>as</w:t>
      </w:r>
      <w:r w:rsidRPr="000A5819">
        <w:t xml:space="preserve"> the </w:t>
      </w:r>
      <w:r w:rsidR="00C736F2">
        <w:t>criterion</w:t>
      </w:r>
      <w:r w:rsidRPr="000A5819">
        <w:t xml:space="preserve"> for sentience.</w:t>
      </w:r>
      <w:r w:rsidRPr="000A5819">
        <w:rPr>
          <w:vertAlign w:val="superscript"/>
        </w:rPr>
        <w:footnoteReference w:id="28"/>
      </w:r>
      <w:r w:rsidRPr="000A5819">
        <w:t xml:space="preserve"> It is widely considered that sentience is the </w:t>
      </w:r>
      <w:r w:rsidR="00273958">
        <w:t xml:space="preserve">qualifying </w:t>
      </w:r>
      <w:r w:rsidRPr="000A5819">
        <w:t>factor for moral considerability. Singer goes so far to say that it “is the only defensible boundary of concern for the interest of others.”</w:t>
      </w:r>
      <w:r w:rsidRPr="000A5819">
        <w:rPr>
          <w:vertAlign w:val="superscript"/>
        </w:rPr>
        <w:footnoteReference w:id="29"/>
      </w:r>
      <w:r w:rsidRPr="000A5819">
        <w:t xml:space="preserve"> Yet </w:t>
      </w:r>
      <w:r>
        <w:t>biocentrism</w:t>
      </w:r>
      <w:r w:rsidRPr="000A5819">
        <w:t xml:space="preserve"> recognises the good in all life.</w:t>
      </w:r>
      <w:r>
        <w:t xml:space="preserve"> </w:t>
      </w:r>
      <w:r w:rsidRPr="000A5819">
        <w:t xml:space="preserve">Goodpaster argues that the qualifying factor for moral considerability </w:t>
      </w:r>
      <w:r>
        <w:t>is</w:t>
      </w:r>
      <w:r w:rsidRPr="000A5819">
        <w:t xml:space="preserve"> “being alive</w:t>
      </w:r>
      <w:r>
        <w:t>.</w:t>
      </w:r>
      <w:r w:rsidRPr="000A5819">
        <w:t>”</w:t>
      </w:r>
      <w:r w:rsidRPr="000A5819">
        <w:rPr>
          <w:vertAlign w:val="superscript"/>
        </w:rPr>
        <w:footnoteReference w:id="30"/>
      </w:r>
      <w:r w:rsidRPr="000A5819">
        <w:t xml:space="preserve"> </w:t>
      </w:r>
      <w:r>
        <w:t>H</w:t>
      </w:r>
      <w:r w:rsidRPr="000A5819">
        <w:t>e deems this to be a “plausible and nonbinary criterion…”.</w:t>
      </w:r>
      <w:r w:rsidRPr="000A5819">
        <w:rPr>
          <w:vertAlign w:val="superscript"/>
        </w:rPr>
        <w:footnoteReference w:id="31"/>
      </w:r>
      <w:r w:rsidRPr="000A5819">
        <w:t xml:space="preserve"> The reasoning for this is that moral considerations are complex, therefore cannot be reduced to sensations of suffering, pain, pleasure, and happiness.</w:t>
      </w:r>
      <w:r w:rsidRPr="000A5819">
        <w:rPr>
          <w:vertAlign w:val="superscript"/>
        </w:rPr>
        <w:footnoteReference w:id="32"/>
      </w:r>
      <w:r w:rsidRPr="000A5819">
        <w:t xml:space="preserve"> If beings cannot feel </w:t>
      </w:r>
      <w:r>
        <w:t>these sensations</w:t>
      </w:r>
      <w:r w:rsidRPr="000A5819">
        <w:t>, why does the mere fact that they are alive</w:t>
      </w:r>
      <w:r>
        <w:t xml:space="preserve"> qualify them for</w:t>
      </w:r>
      <w:r w:rsidRPr="000A5819">
        <w:t xml:space="preserve"> moral considerability? What is it about forests and meadows that qualif</w:t>
      </w:r>
      <w:r>
        <w:t>ies them</w:t>
      </w:r>
      <w:r w:rsidRPr="000A5819">
        <w:t xml:space="preserve"> for moral considerability, but no</w:t>
      </w:r>
      <w:r>
        <w:t>t non-</w:t>
      </w:r>
      <w:r w:rsidRPr="000A5819">
        <w:t>living beings such as mountains and rivers? Goodpaster has a good reply to this. He expresses that living beings have their own interests:</w:t>
      </w:r>
      <w:r w:rsidR="00F870DF">
        <w:t xml:space="preserve"> the fulfilment of a good which is good independent of human, or any other judgements</w:t>
      </w:r>
      <w:r w:rsidRPr="000A5819">
        <w:t xml:space="preserve"> a</w:t>
      </w:r>
      <w:r w:rsidR="00F870DF">
        <w:t>nd</w:t>
      </w:r>
      <w:r w:rsidRPr="000A5819">
        <w:t xml:space="preserve"> that is objectively good for them to exist in, which they aim towards.</w:t>
      </w:r>
      <w:r w:rsidRPr="000A5819">
        <w:rPr>
          <w:vertAlign w:val="superscript"/>
        </w:rPr>
        <w:footnoteReference w:id="33"/>
      </w:r>
      <w:r w:rsidRPr="000A5819">
        <w:t xml:space="preserve"> This good is independent; it is not good purely because it supports something else, such as the good of a river in being healthy enough to form an ecosystem. It is simply a state that is good in itself.</w:t>
      </w:r>
      <w:r w:rsidRPr="000A5819">
        <w:rPr>
          <w:vertAlign w:val="superscript"/>
        </w:rPr>
        <w:footnoteReference w:id="34"/>
      </w:r>
    </w:p>
    <w:p w14:paraId="720717BB" w14:textId="4F5B67EC" w:rsidR="00B97E16" w:rsidRDefault="00B97E16" w:rsidP="000A5819">
      <w:r w:rsidRPr="000A5819">
        <w:t>The counterargument to this is that non-sentient living beings do not have desires</w:t>
      </w:r>
      <w:r>
        <w:t xml:space="preserve">, </w:t>
      </w:r>
      <w:r w:rsidRPr="000A5819">
        <w:t>or sensations</w:t>
      </w:r>
      <w:r>
        <w:t>,</w:t>
      </w:r>
      <w:r>
        <w:rPr>
          <w:rStyle w:val="FootnoteReference"/>
        </w:rPr>
        <w:footnoteReference w:id="35"/>
      </w:r>
      <w:r w:rsidRPr="000A5819">
        <w:t xml:space="preserve"> so their interests should not be considered in the same way. However, </w:t>
      </w:r>
      <w:r>
        <w:t>that</w:t>
      </w:r>
      <w:r w:rsidRPr="000A5819">
        <w:t xml:space="preserve"> their interests are of a different kind</w:t>
      </w:r>
      <w:r>
        <w:t xml:space="preserve"> </w:t>
      </w:r>
      <w:r w:rsidRPr="000A5819">
        <w:t xml:space="preserve">does not mean that they </w:t>
      </w:r>
      <w:r>
        <w:t>do not have moral considerability, but points to a difference in moral significance.</w:t>
      </w:r>
      <w:r>
        <w:rPr>
          <w:rStyle w:val="FootnoteReference"/>
        </w:rPr>
        <w:footnoteReference w:id="36"/>
      </w:r>
      <w:r w:rsidRPr="000A5819">
        <w:t xml:space="preserve"> Non-sentient living beings </w:t>
      </w:r>
      <w:r>
        <w:t>arguably</w:t>
      </w:r>
      <w:r w:rsidRPr="000A5819">
        <w:t xml:space="preserve"> have less moral significance than sentient beings</w:t>
      </w:r>
      <w:r>
        <w:t xml:space="preserve"> given they have fewer capacities</w:t>
      </w:r>
      <w:r w:rsidRPr="000A5819">
        <w:t xml:space="preserve">, but this is not to say </w:t>
      </w:r>
      <w:r>
        <w:t xml:space="preserve">they do not have </w:t>
      </w:r>
      <w:r w:rsidRPr="000A5819">
        <w:t xml:space="preserve">moral </w:t>
      </w:r>
      <w:r w:rsidR="007C483F">
        <w:t>standing</w:t>
      </w:r>
      <w:r w:rsidRPr="000A5819">
        <w:t>.</w:t>
      </w:r>
      <w:r w:rsidRPr="000A5819">
        <w:rPr>
          <w:vertAlign w:val="superscript"/>
        </w:rPr>
        <w:footnoteReference w:id="37"/>
      </w:r>
      <w:r w:rsidRPr="000A5819">
        <w:t xml:space="preserve"> Furthermore, a beings’ ability to feel pleasure or pain</w:t>
      </w:r>
      <w:r>
        <w:t xml:space="preserve"> and</w:t>
      </w:r>
      <w:r w:rsidR="007C483F">
        <w:t xml:space="preserve"> fulfilling</w:t>
      </w:r>
      <w:r>
        <w:t xml:space="preserve"> its interests in achieving pleasure and avoiding pain,</w:t>
      </w:r>
      <w:r w:rsidRPr="000A5819">
        <w:t xml:space="preserve"> is merely an biological tool, acquired through adaptation,  to indicate what is good or bad for the being and to give them a better capacity to anticipate and avoid threats. This </w:t>
      </w:r>
      <w:r w:rsidRPr="000A5819">
        <w:lastRenderedPageBreak/>
        <w:t xml:space="preserve">evolutionarily derived system helps protect and prolong </w:t>
      </w:r>
      <w:r w:rsidR="00AA08B6">
        <w:t>beings’</w:t>
      </w:r>
      <w:r w:rsidRPr="000A5819">
        <w:t xml:space="preserve"> li</w:t>
      </w:r>
      <w:r w:rsidR="00AA08B6">
        <w:t>ves</w:t>
      </w:r>
      <w:r w:rsidRPr="000A5819">
        <w:t xml:space="preserve">. </w:t>
      </w:r>
      <w:r w:rsidR="008A16C2">
        <w:t>Considering this,</w:t>
      </w:r>
      <w:r w:rsidRPr="000A5819">
        <w:t xml:space="preserve"> it is hypothetically plausible that evolution could produce another system that does the same without using pain and pleasure as indicators, meaning a being could be sentient without the capacity for these sensations.</w:t>
      </w:r>
      <w:r w:rsidRPr="000A5819">
        <w:rPr>
          <w:vertAlign w:val="superscript"/>
        </w:rPr>
        <w:footnoteReference w:id="38"/>
      </w:r>
      <w:r>
        <w:t xml:space="preserve"> In response, it could be argued that sensations, not life, have intrinsic value.</w:t>
      </w:r>
      <w:r w:rsidR="00C736F2">
        <w:t xml:space="preserve"> However, t</w:t>
      </w:r>
      <w:r>
        <w:t>his argument fail</w:t>
      </w:r>
      <w:r w:rsidR="007C483F">
        <w:t>s</w:t>
      </w:r>
      <w:r>
        <w:t xml:space="preserve"> to recognise the distinction between moral significance and moral considerability, </w:t>
      </w:r>
      <w:r w:rsidR="007C483F">
        <w:t>the latter which, according to biocentrists, applies to all life, while the former points to a difference in moral weight when interests conflict. For example, creatures capable of sensations could</w:t>
      </w:r>
      <w:r w:rsidR="00C736F2">
        <w:t xml:space="preserve"> have</w:t>
      </w:r>
      <w:r w:rsidR="007C483F">
        <w:t xml:space="preserve"> greater moral significance than creatures without</w:t>
      </w:r>
      <w:r>
        <w:t>.</w:t>
      </w:r>
      <w:r>
        <w:rPr>
          <w:rStyle w:val="FootnoteReference"/>
        </w:rPr>
        <w:footnoteReference w:id="39"/>
      </w:r>
      <w:r>
        <w:t xml:space="preserve"> </w:t>
      </w:r>
    </w:p>
    <w:p w14:paraId="75133E8E" w14:textId="5722C069" w:rsidR="00C03D28" w:rsidRPr="000A5819" w:rsidRDefault="00C03D28" w:rsidP="000A5819">
      <w:r w:rsidRPr="000A5819">
        <w:t xml:space="preserve">Ecocentrism </w:t>
      </w:r>
      <w:r w:rsidR="00764733">
        <w:t>asserts</w:t>
      </w:r>
      <w:r w:rsidRPr="000A5819">
        <w:t xml:space="preserve"> </w:t>
      </w:r>
      <w:r>
        <w:t>that</w:t>
      </w:r>
      <w:r w:rsidRPr="000A5819">
        <w:t xml:space="preserve"> ecosystems have value, independent of the components within them</w:t>
      </w:r>
      <w:r>
        <w:t xml:space="preserve">; it is </w:t>
      </w:r>
      <w:r w:rsidRPr="000A5819">
        <w:t>morally good to have a flourishing ecosystem</w:t>
      </w:r>
      <w:r>
        <w:t>, w</w:t>
      </w:r>
      <w:r w:rsidRPr="000A5819">
        <w:t xml:space="preserve">hereas biocentrism claims that the value of ecosystems is instrumental to </w:t>
      </w:r>
      <w:r w:rsidR="00C736F2">
        <w:t>the</w:t>
      </w:r>
      <w:r w:rsidRPr="000A5819">
        <w:t xml:space="preserve"> facilitation of the lives and flourishing of beings within this system.</w:t>
      </w:r>
      <w:bookmarkStart w:id="28" w:name="_Hlk34826107"/>
      <w:r w:rsidRPr="000A5819">
        <w:t xml:space="preserve"> </w:t>
      </w:r>
      <w:bookmarkEnd w:id="28"/>
      <w:r w:rsidRPr="000A5819">
        <w:t xml:space="preserve">Ecocentrism has a holistic perspective of the value of life, </w:t>
      </w:r>
      <w:r w:rsidR="00E94176">
        <w:t>focussing</w:t>
      </w:r>
      <w:r w:rsidRPr="000A5819">
        <w:t xml:space="preserve"> on entire syste</w:t>
      </w:r>
      <w:r>
        <w:t>m</w:t>
      </w:r>
      <w:r w:rsidR="00E94176">
        <w:t>s</w:t>
      </w:r>
      <w:r>
        <w:t xml:space="preserve"> </w:t>
      </w:r>
      <w:r w:rsidRPr="000A5819">
        <w:t>rather than individual life forms</w:t>
      </w:r>
      <w:r>
        <w:t>,</w:t>
      </w:r>
      <w:r w:rsidRPr="000A5819">
        <w:t xml:space="preserve"> reasoning that life and the flourishing of living beings is morally considerable, </w:t>
      </w:r>
      <w:r>
        <w:t xml:space="preserve">so </w:t>
      </w:r>
      <w:r w:rsidRPr="000A5819">
        <w:t>moral considerability should be applied and extended to the ecosystems that facilitate this life and flourishing.</w:t>
      </w:r>
      <w:r w:rsidRPr="000A5819">
        <w:rPr>
          <w:vertAlign w:val="superscript"/>
        </w:rPr>
        <w:t xml:space="preserve"> </w:t>
      </w:r>
      <w:r w:rsidRPr="000A5819">
        <w:rPr>
          <w:vertAlign w:val="superscript"/>
        </w:rPr>
        <w:footnoteReference w:id="40"/>
      </w:r>
      <w:r w:rsidRPr="000A5819">
        <w:t xml:space="preserve"> </w:t>
      </w:r>
      <w:r>
        <w:t>A</w:t>
      </w:r>
      <w:r w:rsidRPr="000A5819">
        <w:t xml:space="preserve"> balanced ecosystem </w:t>
      </w:r>
      <w:r>
        <w:t xml:space="preserve">is </w:t>
      </w:r>
      <w:r w:rsidRPr="000A5819">
        <w:t xml:space="preserve">best placed to bring about the flourishing of all the beings within it. </w:t>
      </w:r>
      <w:r w:rsidR="005E46FB">
        <w:t>Although this</w:t>
      </w:r>
      <w:r w:rsidRPr="000A5819">
        <w:t xml:space="preserve"> sound</w:t>
      </w:r>
      <w:r w:rsidR="005E46FB">
        <w:t>s</w:t>
      </w:r>
      <w:r w:rsidRPr="000A5819">
        <w:t xml:space="preserve"> </w:t>
      </w:r>
      <w:r w:rsidR="00764733">
        <w:t>like</w:t>
      </w:r>
      <w:r w:rsidRPr="000A5819">
        <w:t xml:space="preserve"> the ecosystem is serving as only instrumental to the flourishing of beings within it, this is not the case. </w:t>
      </w:r>
      <w:r w:rsidR="00C736F2">
        <w:t>F</w:t>
      </w:r>
      <w:r w:rsidRPr="000A5819">
        <w:t>or an ecosystem to flourish, sometimes the life and flourishing of some beings has to be removed.</w:t>
      </w:r>
      <w:r>
        <w:rPr>
          <w:rStyle w:val="FootnoteReference"/>
        </w:rPr>
        <w:footnoteReference w:id="41"/>
      </w:r>
      <w:r w:rsidRPr="000A5819">
        <w:t xml:space="preserve"> For example, the reintroduction of wolves to Yellowstone park proved incredibly beneficial to the flourishing of the </w:t>
      </w:r>
      <w:r>
        <w:t xml:space="preserve">whole </w:t>
      </w:r>
      <w:r w:rsidRPr="000A5819">
        <w:t>ecosystem by creating a trophic cascade.</w:t>
      </w:r>
      <w:r>
        <w:rPr>
          <w:rStyle w:val="FootnoteReference"/>
        </w:rPr>
        <w:footnoteReference w:id="42"/>
      </w:r>
      <w:r w:rsidRPr="000A5819">
        <w:t xml:space="preserve"> </w:t>
      </w:r>
      <w:r w:rsidR="00EC2381">
        <w:t>W</w:t>
      </w:r>
      <w:r w:rsidRPr="000A5819">
        <w:t xml:space="preserve">olves take lives, </w:t>
      </w:r>
      <w:r w:rsidR="00EC2381">
        <w:t>but</w:t>
      </w:r>
      <w:r w:rsidRPr="000A5819">
        <w:t xml:space="preserve"> create a flourishing environment. Without the wolves in the park, the elk had significant impact on tree and plant growth. </w:t>
      </w:r>
      <w:r w:rsidR="00EC2381">
        <w:t>Elk</w:t>
      </w:r>
      <w:r w:rsidRPr="000A5819">
        <w:t xml:space="preserve"> grazing </w:t>
      </w:r>
      <w:r w:rsidR="00EC2381">
        <w:t>hindered</w:t>
      </w:r>
      <w:r w:rsidRPr="000A5819">
        <w:t xml:space="preserve"> the growth and spread of deciduous species</w:t>
      </w:r>
      <w:r w:rsidR="00EC2381">
        <w:t>.</w:t>
      </w:r>
      <w:r w:rsidR="00EC2381">
        <w:rPr>
          <w:rStyle w:val="FootnoteReference"/>
        </w:rPr>
        <w:footnoteReference w:id="43"/>
      </w:r>
      <w:r w:rsidRPr="000A5819">
        <w:t xml:space="preserve"> </w:t>
      </w:r>
      <w:r w:rsidR="00531D3D">
        <w:t>I</w:t>
      </w:r>
      <w:r w:rsidRPr="000A5819">
        <w:t>ntroduc</w:t>
      </w:r>
      <w:r w:rsidR="00531D3D">
        <w:t>ing</w:t>
      </w:r>
      <w:r w:rsidRPr="000A5819">
        <w:t xml:space="preserve"> wolves changed </w:t>
      </w:r>
      <w:r w:rsidR="000245C9">
        <w:t>elk</w:t>
      </w:r>
      <w:r w:rsidRPr="000A5819">
        <w:t xml:space="preserve"> behaviour and decreased their population. </w:t>
      </w:r>
      <w:r w:rsidR="00EC2381">
        <w:t>This</w:t>
      </w:r>
      <w:r w:rsidRPr="000A5819">
        <w:t xml:space="preserve"> created various positive feedback loops; tree and vegetation cover increased</w:t>
      </w:r>
      <w:r w:rsidR="00212F32">
        <w:t>,</w:t>
      </w:r>
      <w:r w:rsidRPr="000A5819">
        <w:t xml:space="preserve"> promoting an increase of songbirds, and the coyote population decreased, creating an increase in small mammals, prov</w:t>
      </w:r>
      <w:r w:rsidR="00212F32">
        <w:t>ing</w:t>
      </w:r>
      <w:r w:rsidRPr="000A5819">
        <w:t xml:space="preserve"> beneficial to bird of prey and fox population</w:t>
      </w:r>
      <w:r w:rsidR="00EC2381">
        <w:t>s</w:t>
      </w:r>
      <w:r w:rsidRPr="000A5819">
        <w:t xml:space="preserve">. </w:t>
      </w:r>
      <w:r w:rsidR="00EC2381">
        <w:t>The subsequent increase in beavers</w:t>
      </w:r>
      <w:r w:rsidRPr="000A5819">
        <w:t xml:space="preserve"> creat</w:t>
      </w:r>
      <w:r w:rsidR="00EC2381">
        <w:t>ed</w:t>
      </w:r>
      <w:r w:rsidRPr="000A5819">
        <w:t xml:space="preserve"> ponds, </w:t>
      </w:r>
      <w:r w:rsidR="00C736F2">
        <w:t>benefitting</w:t>
      </w:r>
      <w:r w:rsidR="00EC2381">
        <w:t xml:space="preserve"> </w:t>
      </w:r>
      <w:r w:rsidRPr="000A5819">
        <w:t>aquatic wildlife. Furthermore, the effects of beavers and increased forest cover meant riverbanks were more stable.</w:t>
      </w:r>
      <w:r w:rsidRPr="000A5819">
        <w:rPr>
          <w:vertAlign w:val="superscript"/>
        </w:rPr>
        <w:footnoteReference w:id="44"/>
      </w:r>
      <w:r w:rsidRPr="000A5819">
        <w:t xml:space="preserve"> This demonstrates how it is incoherent to </w:t>
      </w:r>
      <w:r w:rsidR="000E72F7">
        <w:t xml:space="preserve">just </w:t>
      </w:r>
      <w:r w:rsidRPr="000A5819">
        <w:t xml:space="preserve">focus on the flourishing of individuals, as </w:t>
      </w:r>
      <w:r w:rsidR="000E72F7">
        <w:t xml:space="preserve">this </w:t>
      </w:r>
      <w:r w:rsidR="005F5389">
        <w:t>ignores the bigger, holistic picture.</w:t>
      </w:r>
      <w:r w:rsidR="000E72F7">
        <w:t xml:space="preserve"> </w:t>
      </w:r>
      <w:r w:rsidRPr="000A5819">
        <w:t>Flourishing environment</w:t>
      </w:r>
      <w:r w:rsidR="00723BAD">
        <w:t>s</w:t>
      </w:r>
      <w:r w:rsidRPr="000A5819">
        <w:t xml:space="preserve"> </w:t>
      </w:r>
      <w:r w:rsidR="00723BAD">
        <w:t>are</w:t>
      </w:r>
      <w:r w:rsidRPr="000A5819">
        <w:t xml:space="preserve"> about an intricate balance. As the example demonstrates, the imbalance caused by elk prevented the</w:t>
      </w:r>
      <w:r w:rsidR="005F5389">
        <w:t xml:space="preserve"> ecosystem</w:t>
      </w:r>
      <w:r w:rsidRPr="000A5819">
        <w:t xml:space="preserve"> flourishing, so by </w:t>
      </w:r>
      <w:r w:rsidR="00C736F2">
        <w:t>re</w:t>
      </w:r>
      <w:r w:rsidRPr="000A5819">
        <w:t>addressing the balance the whole environment benefited.</w:t>
      </w:r>
    </w:p>
    <w:p w14:paraId="6ACB67C3" w14:textId="2FA649A8" w:rsidR="00CF1C2D" w:rsidRDefault="000A5819" w:rsidP="000A5819">
      <w:r w:rsidRPr="000A5819">
        <w:t>It is incoherent to place such importance on individual life, so that each must be valued and protected, when doing this can have an adverse effect, actually preventing more beings</w:t>
      </w:r>
      <w:r w:rsidR="005F5389">
        <w:t xml:space="preserve"> </w:t>
      </w:r>
      <w:r w:rsidRPr="000A5819">
        <w:t>and entire ecosystem</w:t>
      </w:r>
      <w:r w:rsidR="00247995">
        <w:t>s</w:t>
      </w:r>
      <w:r w:rsidRPr="000A5819">
        <w:t xml:space="preserve"> from flourishing. </w:t>
      </w:r>
      <w:r w:rsidR="000E2D2A" w:rsidRPr="000A5819">
        <w:t xml:space="preserve">However, it is also incoherent to separate flourishing of individuals from flourishing of entire ecosystems, as there cannot be </w:t>
      </w:r>
      <w:r w:rsidR="009537B1">
        <w:t xml:space="preserve">one without </w:t>
      </w:r>
      <w:r w:rsidR="000E2D2A" w:rsidRPr="000A5819">
        <w:t>the</w:t>
      </w:r>
      <w:r w:rsidR="009537B1">
        <w:t xml:space="preserve"> other.</w:t>
      </w:r>
      <w:r w:rsidR="000E2D2A" w:rsidRPr="000A5819">
        <w:t xml:space="preserve"> </w:t>
      </w:r>
      <w:r w:rsidR="000E2D2A">
        <w:t>Considering this, it seems that individual life has instrumental value to the flourishing of the system. Therefore, the flourishing of individuals should be encouraged, but i</w:t>
      </w:r>
      <w:r w:rsidR="005F0C5A">
        <w:t>n</w:t>
      </w:r>
      <w:r w:rsidR="000E2D2A">
        <w:t xml:space="preserve"> such a way that this flourishing is harmonious with the flourishing of other individuals and the system as a whole, rather than acting as a detriment to it. </w:t>
      </w:r>
      <w:r w:rsidR="00CF1C2D">
        <w:t xml:space="preserve"> </w:t>
      </w:r>
      <w:r w:rsidRPr="000A5819">
        <w:t>Therefore, both biocentrism and ecocentrism are flawed by this attempted separation</w:t>
      </w:r>
      <w:r w:rsidR="008D5E5B">
        <w:t>, so t</w:t>
      </w:r>
      <w:r w:rsidRPr="000A5819">
        <w:t xml:space="preserve">he </w:t>
      </w:r>
      <w:r w:rsidRPr="000A5819">
        <w:lastRenderedPageBreak/>
        <w:t>approach that</w:t>
      </w:r>
      <w:r w:rsidR="008D5E5B">
        <w:t xml:space="preserve"> best</w:t>
      </w:r>
      <w:r w:rsidRPr="000A5819">
        <w:t xml:space="preserve"> lends itself to the promotion of flourishing is</w:t>
      </w:r>
      <w:r w:rsidR="005C76C5">
        <w:t xml:space="preserve"> an ecocentric approach</w:t>
      </w:r>
      <w:r w:rsidR="00C736F2">
        <w:t>, but one</w:t>
      </w:r>
      <w:r w:rsidR="005C76C5">
        <w:t xml:space="preserve"> that</w:t>
      </w:r>
      <w:r w:rsidRPr="000A5819">
        <w:t xml:space="preserve"> recognises the need for </w:t>
      </w:r>
      <w:r w:rsidR="005C76C5">
        <w:t xml:space="preserve">individual flourishing but aims towards a </w:t>
      </w:r>
      <w:r w:rsidRPr="000A5819">
        <w:t xml:space="preserve">communal flourishing. This would be an approach that </w:t>
      </w:r>
      <w:r w:rsidR="005C76C5">
        <w:t>acknowledged the importance</w:t>
      </w:r>
      <w:r w:rsidRPr="000A5819">
        <w:t xml:space="preserve"> </w:t>
      </w:r>
      <w:r w:rsidR="005C76C5">
        <w:t xml:space="preserve">of </w:t>
      </w:r>
      <w:r w:rsidRPr="000A5819">
        <w:t>reaching and maintaining a balance</w:t>
      </w:r>
      <w:r w:rsidR="00A505D7">
        <w:t xml:space="preserve"> in nature</w:t>
      </w:r>
      <w:r w:rsidR="005C76C5">
        <w:t>.</w:t>
      </w:r>
    </w:p>
    <w:p w14:paraId="713E6356" w14:textId="0E43298F" w:rsidR="00A505D7" w:rsidRPr="000A5819" w:rsidRDefault="00A505D7" w:rsidP="000A5819">
      <w:r>
        <w:t>An ecocentric value system that does not rely on an understanding of intrinsic value in a sacred or spiritual sense, whilst maintaining the moral consideration and respect that life should be afforded, is one that understands how life came to exist as a phenomenon that occurred by chance. A theory widely accepted by the scientific community explaining how life began on Earth is the Prebiotic Soup theory. This explains how life began as a synthesis of amino acids</w:t>
      </w:r>
      <w:r>
        <w:rPr>
          <w:rStyle w:val="FootnoteReference"/>
        </w:rPr>
        <w:footnoteReference w:id="45"/>
      </w:r>
      <w:r>
        <w:t xml:space="preserve"> occurring under the conditions of the primitive Earth’s atmosphere with an electrical charge (such as lightning), from which life evolved over time. This is supported by </w:t>
      </w:r>
      <w:r w:rsidR="00381A86">
        <w:t xml:space="preserve">experiments </w:t>
      </w:r>
      <w:r w:rsidR="009164E2">
        <w:t>by Miller and Urey</w:t>
      </w:r>
      <w:r w:rsidR="00EF21FC">
        <w:t>,</w:t>
      </w:r>
      <w:r w:rsidR="009164E2">
        <w:t xml:space="preserve"> </w:t>
      </w:r>
      <w:r w:rsidR="00381A86">
        <w:t xml:space="preserve">recreating the synthesis of amino acids from non-organic material in a mimicked atmosphere </w:t>
      </w:r>
      <w:r w:rsidR="00E04B7C">
        <w:t>and adding</w:t>
      </w:r>
      <w:r w:rsidR="00381A86">
        <w:t xml:space="preserve"> an electrical charge.</w:t>
      </w:r>
      <w:r w:rsidR="00381A86">
        <w:rPr>
          <w:rStyle w:val="FootnoteReference"/>
        </w:rPr>
        <w:footnoteReference w:id="46"/>
      </w:r>
      <w:r w:rsidR="00BC14FE">
        <w:t xml:space="preserve"> By appreciating that only under such specific conditions could life exist at all, let alone </w:t>
      </w:r>
      <w:r w:rsidR="00EF21FC">
        <w:t>in</w:t>
      </w:r>
      <w:r w:rsidR="00BC14FE">
        <w:t xml:space="preserve"> such wonderful variety and abundance of complex</w:t>
      </w:r>
      <w:r w:rsidR="00D61FE1">
        <w:t xml:space="preserve"> and intricate</w:t>
      </w:r>
      <w:r w:rsidR="00BC14FE">
        <w:t xml:space="preserve"> life systems, is amazing and should be revered accordingly. </w:t>
      </w:r>
      <w:r w:rsidR="00017340">
        <w:t>Nature</w:t>
      </w:r>
      <w:r w:rsidR="00BC14FE">
        <w:t xml:space="preserve"> came to exist under such unlikely circumstances, which is precisely why we should respect and </w:t>
      </w:r>
      <w:r w:rsidR="00D61FE1">
        <w:t xml:space="preserve">place value on </w:t>
      </w:r>
      <w:r w:rsidR="00BC14FE">
        <w:t>it</w:t>
      </w:r>
      <w:r w:rsidR="009245A3">
        <w:t>.</w:t>
      </w:r>
      <w:r w:rsidR="00D61FE1">
        <w:t xml:space="preserve"> This, I think, qualifies the natural environment as intrinsically valuable, as its value is not based </w:t>
      </w:r>
      <w:r w:rsidR="00C736F2">
        <w:t xml:space="preserve">on </w:t>
      </w:r>
      <w:r w:rsidR="00D61FE1">
        <w:t>anything other than that it exists</w:t>
      </w:r>
      <w:r w:rsidR="003D317E">
        <w:t>, rather than because it serves a purpose that is instrumental in any way.</w:t>
      </w:r>
      <w:r w:rsidR="00FE4C33">
        <w:t xml:space="preserve"> This position is supported by </w:t>
      </w:r>
      <w:r w:rsidR="00E02809">
        <w:t xml:space="preserve">Hepburn, </w:t>
      </w:r>
      <w:r w:rsidR="00FE4C33">
        <w:t>who agrees the natural world is worthy of our awe because it is wonderful in itself.</w:t>
      </w:r>
      <w:r w:rsidR="00FE4C33">
        <w:rPr>
          <w:rStyle w:val="FootnoteReference"/>
        </w:rPr>
        <w:footnoteReference w:id="47"/>
      </w:r>
    </w:p>
    <w:p w14:paraId="7BBFDCDD" w14:textId="6305CCF4" w:rsidR="000A5819" w:rsidRPr="000A5819" w:rsidRDefault="0078740D" w:rsidP="000A5819">
      <w:r>
        <w:t>Ecocentrism</w:t>
      </w:r>
      <w:r w:rsidR="000A5819" w:rsidRPr="000A5819">
        <w:t xml:space="preserve"> is supported by the scientific wor</w:t>
      </w:r>
      <w:r w:rsidR="005F0C5A">
        <w:t>l</w:t>
      </w:r>
      <w:r w:rsidR="000A5819" w:rsidRPr="000A5819">
        <w:t>d view</w:t>
      </w:r>
      <w:r w:rsidR="001454AD">
        <w:t>,</w:t>
      </w:r>
      <w:r w:rsidR="00134D70">
        <w:rPr>
          <w:rStyle w:val="FootnoteReference"/>
        </w:rPr>
        <w:footnoteReference w:id="48"/>
      </w:r>
      <w:r w:rsidR="001454AD">
        <w:t xml:space="preserve"> </w:t>
      </w:r>
      <w:r w:rsidR="000A5819" w:rsidRPr="000A5819">
        <w:t xml:space="preserve">and by traditional, indigenous </w:t>
      </w:r>
      <w:r w:rsidR="00056B37">
        <w:t>E</w:t>
      </w:r>
      <w:r w:rsidR="000A5819" w:rsidRPr="000A5819">
        <w:t xml:space="preserve">nvironmental </w:t>
      </w:r>
      <w:r w:rsidR="00056B37">
        <w:t>E</w:t>
      </w:r>
      <w:r w:rsidR="000A5819" w:rsidRPr="000A5819">
        <w:t>thics.</w:t>
      </w:r>
      <w:r w:rsidR="001454AD">
        <w:t xml:space="preserve"> Indigenous cultures can be </w:t>
      </w:r>
      <w:r w:rsidR="0036716D">
        <w:t xml:space="preserve">demonstrated as consistent with an ecocentric approach by recognising the reverence the natural environment is afforded by such cultures, evidenced by </w:t>
      </w:r>
      <w:r w:rsidR="00AC3F43">
        <w:t>the deep awareness and reverence for the Earth and its natural cycle of life.</w:t>
      </w:r>
      <w:r w:rsidR="00AC3F43">
        <w:rPr>
          <w:rStyle w:val="FootnoteReference"/>
        </w:rPr>
        <w:footnoteReference w:id="49"/>
      </w:r>
      <w:r w:rsidR="00AC3F43">
        <w:t xml:space="preserve"> </w:t>
      </w:r>
      <w:r w:rsidR="008A401C">
        <w:t>I</w:t>
      </w:r>
      <w:r w:rsidR="000A5819" w:rsidRPr="000A5819">
        <w:t xml:space="preserve">t is possible to imagine a new </w:t>
      </w:r>
      <w:r w:rsidR="00C736F2">
        <w:t>E</w:t>
      </w:r>
      <w:r w:rsidR="000A5819" w:rsidRPr="000A5819">
        <w:t xml:space="preserve">nvironmental </w:t>
      </w:r>
      <w:r w:rsidR="00C736F2">
        <w:t>E</w:t>
      </w:r>
      <w:r w:rsidR="000A5819" w:rsidRPr="000A5819">
        <w:t>thic that could be adopted internationally, particularly as ecocentric values have shown themselves to be cross</w:t>
      </w:r>
      <w:r w:rsidR="008A401C">
        <w:t>-</w:t>
      </w:r>
      <w:r w:rsidR="000A5819" w:rsidRPr="000A5819">
        <w:t>culturally applicable.</w:t>
      </w:r>
      <w:r w:rsidR="000A5819" w:rsidRPr="000A5819">
        <w:rPr>
          <w:vertAlign w:val="superscript"/>
        </w:rPr>
        <w:footnoteReference w:id="50"/>
      </w:r>
      <w:r w:rsidR="008A401C">
        <w:t xml:space="preserve"> A</w:t>
      </w:r>
      <w:r w:rsidR="00942494">
        <w:t>cknowled</w:t>
      </w:r>
      <w:r w:rsidR="008A401C">
        <w:t>ging</w:t>
      </w:r>
      <w:r w:rsidR="00942494">
        <w:t xml:space="preserve"> </w:t>
      </w:r>
      <w:r w:rsidR="008E597F">
        <w:t>how the</w:t>
      </w:r>
      <w:r w:rsidR="00942494">
        <w:t xml:space="preserve"> value of individuals and their flourishing</w:t>
      </w:r>
      <w:r w:rsidR="008E597F">
        <w:t xml:space="preserve"> is inextricably linked to the flourishing of the environment</w:t>
      </w:r>
      <w:r w:rsidR="000A5819" w:rsidRPr="000A5819">
        <w:t xml:space="preserve">, </w:t>
      </w:r>
      <w:r w:rsidR="008A401C">
        <w:t xml:space="preserve">allows </w:t>
      </w:r>
      <w:r w:rsidR="000A5819" w:rsidRPr="000A5819">
        <w:t xml:space="preserve">individuals </w:t>
      </w:r>
      <w:r w:rsidR="008A401C">
        <w:t>to be</w:t>
      </w:r>
      <w:r w:rsidR="000A5819" w:rsidRPr="000A5819">
        <w:t xml:space="preserve"> valued without losing the bigger picture</w:t>
      </w:r>
      <w:r w:rsidR="008A401C">
        <w:t>, making i</w:t>
      </w:r>
      <w:r w:rsidR="005F0C5A">
        <w:t>t</w:t>
      </w:r>
      <w:r w:rsidR="008A401C">
        <w:t xml:space="preserve"> </w:t>
      </w:r>
      <w:r w:rsidR="000A5819" w:rsidRPr="000A5819">
        <w:t xml:space="preserve">a highly viable approach for the foundation of a universal </w:t>
      </w:r>
      <w:r w:rsidR="009440F1">
        <w:t>E</w:t>
      </w:r>
      <w:r w:rsidR="000A5819" w:rsidRPr="000A5819">
        <w:t xml:space="preserve">nvironmental </w:t>
      </w:r>
      <w:r w:rsidR="009440F1">
        <w:t>E</w:t>
      </w:r>
      <w:r w:rsidR="000A5819" w:rsidRPr="000A5819">
        <w:t>thic. This ethic would complement the relationship between people and nature</w:t>
      </w:r>
      <w:r w:rsidR="008A401C">
        <w:t xml:space="preserve"> and</w:t>
      </w:r>
      <w:r w:rsidR="000A5819" w:rsidRPr="000A5819">
        <w:t xml:space="preserve"> be multi-faceted to reflect the nuanced and complicated nature of the environment and environmental issues.</w:t>
      </w:r>
      <w:r w:rsidR="00154F7D">
        <w:rPr>
          <w:rStyle w:val="FootnoteReference"/>
        </w:rPr>
        <w:footnoteReference w:id="51"/>
      </w:r>
      <w:r w:rsidR="000A5819" w:rsidRPr="000A5819">
        <w:t xml:space="preserve"> </w:t>
      </w:r>
    </w:p>
    <w:p w14:paraId="0A89003A" w14:textId="2DC24A99" w:rsidR="000A5819" w:rsidRDefault="000A5819" w:rsidP="000A5819">
      <w:r w:rsidRPr="000A5819">
        <w:t>Ethics</w:t>
      </w:r>
      <w:r w:rsidR="00154F7D">
        <w:t xml:space="preserve">, </w:t>
      </w:r>
      <w:r w:rsidRPr="000A5819">
        <w:t>as we generally perceive it</w:t>
      </w:r>
      <w:r w:rsidR="00154F7D">
        <w:t>,</w:t>
      </w:r>
      <w:r w:rsidRPr="000A5819">
        <w:t xml:space="preserve"> is concerned with human’s dealings with other humans. However, there is a need, as Leopold expressed, for “an ethic dealing with man’s relation to land and to the animals and plants which grow upon it.”</w:t>
      </w:r>
      <w:r w:rsidRPr="000A5819">
        <w:rPr>
          <w:vertAlign w:val="superscript"/>
        </w:rPr>
        <w:footnoteReference w:id="52"/>
      </w:r>
      <w:r w:rsidRPr="000A5819">
        <w:t xml:space="preserve"> Leopold identifies the separation that exists between our reactions towards treatment to other people, and our treatment towards the environment in terms </w:t>
      </w:r>
      <w:r w:rsidRPr="000A5819">
        <w:lastRenderedPageBreak/>
        <w:t>of moral judgement. He explains this position thusly: “A farmer who clears the woods off a 75 percent slope, turns his cows into the clearing, and dumps its rainfall, rocks and soil into the community creek, is still (if otherwise decent) a respected member of society.”</w:t>
      </w:r>
      <w:r w:rsidRPr="000A5819">
        <w:rPr>
          <w:vertAlign w:val="superscript"/>
        </w:rPr>
        <w:footnoteReference w:id="53"/>
      </w:r>
      <w:r w:rsidRPr="000A5819">
        <w:t xml:space="preserve"> </w:t>
      </w:r>
    </w:p>
    <w:p w14:paraId="5BB79B48" w14:textId="42590CB4" w:rsidR="004D1EA4" w:rsidRDefault="00487D74" w:rsidP="000A5819">
      <w:r w:rsidRPr="000A5819">
        <w:t>Sylvan discusses whether this environmentally concerned ethic would</w:t>
      </w:r>
      <w:r w:rsidR="00FD1F60">
        <w:t xml:space="preserve"> be </w:t>
      </w:r>
      <w:r w:rsidRPr="000A5819">
        <w:t xml:space="preserve">a completely new ethic or incorporated into current ethical frameworks. </w:t>
      </w:r>
      <w:r w:rsidR="00F02EBD">
        <w:t>Sylvan</w:t>
      </w:r>
      <w:r w:rsidRPr="000A5819">
        <w:t xml:space="preserve"> points out that dominant </w:t>
      </w:r>
      <w:r w:rsidR="000E2177">
        <w:t>Western</w:t>
      </w:r>
      <w:r w:rsidRPr="000A5819">
        <w:t xml:space="preserve"> traditions, though they can be modified to incorporate the environment, </w:t>
      </w:r>
      <w:r>
        <w:t>are limited</w:t>
      </w:r>
      <w:r w:rsidRPr="000A5819">
        <w:t xml:space="preserve"> as they are not naturally suited to these situations and retain an anthropocentric bias.</w:t>
      </w:r>
      <w:r w:rsidRPr="000A5819">
        <w:rPr>
          <w:vertAlign w:val="superscript"/>
        </w:rPr>
        <w:footnoteReference w:id="54"/>
      </w:r>
      <w:r w:rsidRPr="000A5819">
        <w:t xml:space="preserve"> The </w:t>
      </w:r>
      <w:r w:rsidR="008E597F">
        <w:t>claim</w:t>
      </w:r>
      <w:r w:rsidRPr="000A5819">
        <w:t xml:space="preserve"> is that they are, at heart, inconsistent with an </w:t>
      </w:r>
      <w:r w:rsidR="00C035E5">
        <w:t>E</w:t>
      </w:r>
      <w:r w:rsidRPr="000A5819">
        <w:t xml:space="preserve">nvironmental </w:t>
      </w:r>
      <w:r w:rsidR="00C035E5">
        <w:t>E</w:t>
      </w:r>
      <w:r w:rsidRPr="000A5819">
        <w:t>thic</w:t>
      </w:r>
      <w:r>
        <w:t xml:space="preserve">, as they </w:t>
      </w:r>
      <w:r w:rsidR="00C64F92">
        <w:t>separate</w:t>
      </w:r>
      <w:r>
        <w:t xml:space="preserve"> humans from the environment. Any ethic from an anthropocentric basis </w:t>
      </w:r>
      <w:r w:rsidR="00C64F92">
        <w:t>is</w:t>
      </w:r>
      <w:r>
        <w:t xml:space="preserve"> a human ethic, not an </w:t>
      </w:r>
      <w:r w:rsidR="00C035E5">
        <w:t>E</w:t>
      </w:r>
      <w:r>
        <w:t xml:space="preserve">nvironmental </w:t>
      </w:r>
      <w:r w:rsidR="00C035E5">
        <w:t>E</w:t>
      </w:r>
      <w:r>
        <w:t>thic</w:t>
      </w:r>
      <w:r w:rsidR="008059D5">
        <w:t xml:space="preserve">, as the environment </w:t>
      </w:r>
      <w:r w:rsidR="00F02EBD">
        <w:t>i</w:t>
      </w:r>
      <w:r w:rsidR="006739A3">
        <w:t xml:space="preserve">s afforded only instrumental value, </w:t>
      </w:r>
      <w:r w:rsidR="00F02EBD">
        <w:t>so</w:t>
      </w:r>
      <w:r w:rsidR="006739A3">
        <w:t xml:space="preserve"> not protected from abuse or harm </w:t>
      </w:r>
      <w:r w:rsidR="00F02EBD">
        <w:t xml:space="preserve">with </w:t>
      </w:r>
      <w:r w:rsidR="006739A3">
        <w:t xml:space="preserve">moral </w:t>
      </w:r>
      <w:r w:rsidR="00F02EBD">
        <w:t>reasoning</w:t>
      </w:r>
      <w:r w:rsidRPr="000A5819">
        <w:t>.</w:t>
      </w:r>
      <w:r w:rsidR="008059D5">
        <w:t xml:space="preserve"> Sylvan’s</w:t>
      </w:r>
      <w:r w:rsidRPr="000A5819">
        <w:t xml:space="preserve"> argument is based on the assessment that the </w:t>
      </w:r>
      <w:r w:rsidR="000E2177">
        <w:t>Western</w:t>
      </w:r>
      <w:r w:rsidRPr="000A5819">
        <w:t xml:space="preserve"> ethical position of humans’ relationship with the environment is one where humans are above nature in terms of a power balance.</w:t>
      </w:r>
      <w:r w:rsidRPr="000A5819">
        <w:rPr>
          <w:vertAlign w:val="superscript"/>
        </w:rPr>
        <w:footnoteReference w:id="55"/>
      </w:r>
      <w:r w:rsidRPr="000A5819">
        <w:t xml:space="preserve"> </w:t>
      </w:r>
      <w:r>
        <w:t>R</w:t>
      </w:r>
      <w:r w:rsidRPr="000A5819">
        <w:t>esult</w:t>
      </w:r>
      <w:r>
        <w:t xml:space="preserve">ing </w:t>
      </w:r>
      <w:r w:rsidRPr="000A5819">
        <w:t xml:space="preserve">from this position, the </w:t>
      </w:r>
      <w:r>
        <w:t>E</w:t>
      </w:r>
      <w:r w:rsidRPr="000A5819">
        <w:t>arth is only valued instrumentally</w:t>
      </w:r>
      <w:r>
        <w:t>.</w:t>
      </w:r>
      <w:r>
        <w:rPr>
          <w:rStyle w:val="FootnoteReference"/>
        </w:rPr>
        <w:footnoteReference w:id="56"/>
      </w:r>
      <w:r w:rsidRPr="000A5819">
        <w:t xml:space="preserve"> Sylvan rightly attributes this tradition to a religious backdrop, identifying that this </w:t>
      </w:r>
      <w:r w:rsidR="0044012A">
        <w:t>i</w:t>
      </w:r>
      <w:r>
        <w:t>s</w:t>
      </w:r>
      <w:r w:rsidRPr="000A5819">
        <w:t xml:space="preserve"> particularly problematic when the traditions remain </w:t>
      </w:r>
      <w:r>
        <w:t>without their contextual backdrop</w:t>
      </w:r>
      <w:r w:rsidRPr="000A5819">
        <w:t>.</w:t>
      </w:r>
      <w:r w:rsidRPr="000A5819">
        <w:rPr>
          <w:vertAlign w:val="superscript"/>
        </w:rPr>
        <w:footnoteReference w:id="57"/>
      </w:r>
      <w:r w:rsidRPr="000A5819">
        <w:t xml:space="preserve"> This proves damning for </w:t>
      </w:r>
      <w:r w:rsidR="00F50116">
        <w:t>D</w:t>
      </w:r>
      <w:r w:rsidRPr="000A5819">
        <w:t>eontolog</w:t>
      </w:r>
      <w:r>
        <w:t>y</w:t>
      </w:r>
      <w:r w:rsidRPr="000A5819">
        <w:t xml:space="preserve">, as the reasoning </w:t>
      </w:r>
      <w:r w:rsidR="0071519F">
        <w:t>for</w:t>
      </w:r>
      <w:r w:rsidRPr="000A5819">
        <w:t xml:space="preserve"> why particular actions are good or bad is no longer there</w:t>
      </w:r>
      <w:r>
        <w:t>.</w:t>
      </w:r>
      <w:r>
        <w:rPr>
          <w:rStyle w:val="FootnoteReference"/>
        </w:rPr>
        <w:footnoteReference w:id="58"/>
      </w:r>
      <w:r>
        <w:t xml:space="preserve"> </w:t>
      </w:r>
      <w:r w:rsidR="006739A3">
        <w:t>Deontology bases morality on duty, but if the duty becomes divorced from its reasoning, or the reason behind the duty is no longer wid</w:t>
      </w:r>
      <w:r w:rsidR="00442B7C">
        <w:t>e</w:t>
      </w:r>
      <w:r w:rsidR="006739A3">
        <w:t>ly accepted</w:t>
      </w:r>
      <w:r w:rsidR="00442B7C">
        <w:t xml:space="preserve"> or considered valid, the duty and moral maxim becomes arbitrary. </w:t>
      </w:r>
    </w:p>
    <w:p w14:paraId="2D84106D" w14:textId="787BE558" w:rsidR="004D1EA4" w:rsidRDefault="00487D74" w:rsidP="000A5819">
      <w:r>
        <w:t>T</w:t>
      </w:r>
      <w:r w:rsidRPr="000A5819">
        <w:t xml:space="preserve">he complaint </w:t>
      </w:r>
      <w:r>
        <w:t xml:space="preserve">of </w:t>
      </w:r>
      <w:r w:rsidR="009E2DF2">
        <w:t>anthropocentrism</w:t>
      </w:r>
      <w:r w:rsidRPr="000A5819">
        <w:t xml:space="preserve"> </w:t>
      </w:r>
      <w:r>
        <w:t xml:space="preserve">is also relevant </w:t>
      </w:r>
      <w:r w:rsidRPr="000A5819">
        <w:t xml:space="preserve">against </w:t>
      </w:r>
      <w:r w:rsidR="001A2F94">
        <w:t>C</w:t>
      </w:r>
      <w:r w:rsidRPr="000A5819">
        <w:t>onsequentialism</w:t>
      </w:r>
      <w:r>
        <w:t xml:space="preserve">, as the consequences moral actions have are viewed </w:t>
      </w:r>
      <w:r w:rsidR="009440F1">
        <w:t>from a</w:t>
      </w:r>
      <w:r>
        <w:t xml:space="preserve"> human </w:t>
      </w:r>
      <w:r w:rsidR="009440F1">
        <w:t>perspective</w:t>
      </w:r>
      <w:r w:rsidRPr="000A5819">
        <w:t>.</w:t>
      </w:r>
      <w:r>
        <w:rPr>
          <w:rStyle w:val="FootnoteReference"/>
        </w:rPr>
        <w:footnoteReference w:id="59"/>
      </w:r>
      <w:r w:rsidRPr="000A5819">
        <w:t xml:space="preserve"> </w:t>
      </w:r>
      <w:r w:rsidR="006739A3">
        <w:t>Sylvan</w:t>
      </w:r>
      <w:r w:rsidRPr="000A5819">
        <w:t xml:space="preserve"> concludes a new ethic is required</w:t>
      </w:r>
      <w:r>
        <w:t xml:space="preserve"> to best avoid</w:t>
      </w:r>
      <w:r w:rsidRPr="000A5819">
        <w:t xml:space="preserve"> conflict with core principles embedded into current systems</w:t>
      </w:r>
      <w:r>
        <w:t>, and to avoid becoming entangled in damaging practices and beliefs that are embedded in current dominant traditions</w:t>
      </w:r>
      <w:r w:rsidRPr="000A5819">
        <w:t>.</w:t>
      </w:r>
      <w:r w:rsidRPr="000A5819">
        <w:rPr>
          <w:vertAlign w:val="superscript"/>
        </w:rPr>
        <w:footnoteReference w:id="60"/>
      </w:r>
      <w:r w:rsidRPr="000A5819">
        <w:t xml:space="preserve"> Although Sylvan’s conclusion is warranted relative to the ethical traditions he discusses, he does not discuss Virtue Ethics</w:t>
      </w:r>
      <w:r>
        <w:t>.</w:t>
      </w:r>
      <w:r>
        <w:rPr>
          <w:rStyle w:val="FootnoteReference"/>
        </w:rPr>
        <w:footnoteReference w:id="61"/>
      </w:r>
      <w:r w:rsidRPr="000A5819">
        <w:t xml:space="preserve"> Although classical Virtue Ethics is anthropocentric, this is not core to the functioning of the theory</w:t>
      </w:r>
      <w:r>
        <w:t>.</w:t>
      </w:r>
      <w:r>
        <w:rPr>
          <w:rStyle w:val="FootnoteReference"/>
        </w:rPr>
        <w:footnoteReference w:id="62"/>
      </w:r>
      <w:r w:rsidRPr="000A5819">
        <w:t xml:space="preserve"> </w:t>
      </w:r>
      <w:r w:rsidR="00BB29F8">
        <w:t>A</w:t>
      </w:r>
      <w:r w:rsidRPr="000A5819">
        <w:t xml:space="preserve">lthough Sylvan makes a good argument </w:t>
      </w:r>
      <w:r w:rsidR="00BB29F8">
        <w:t>for</w:t>
      </w:r>
      <w:r w:rsidRPr="000A5819">
        <w:t xml:space="preserve"> a new </w:t>
      </w:r>
      <w:r w:rsidR="00C035E5">
        <w:t>E</w:t>
      </w:r>
      <w:r w:rsidRPr="000A5819">
        <w:t xml:space="preserve">nvironmental </w:t>
      </w:r>
      <w:r w:rsidR="00C035E5">
        <w:t>E</w:t>
      </w:r>
      <w:r w:rsidRPr="000A5819">
        <w:t>thic, this would create another separation between humanity and the environment</w:t>
      </w:r>
      <w:r w:rsidR="00551E76">
        <w:t>.</w:t>
      </w:r>
      <w:r w:rsidR="00551E76">
        <w:rPr>
          <w:rStyle w:val="FootnoteReference"/>
        </w:rPr>
        <w:footnoteReference w:id="63"/>
      </w:r>
      <w:r w:rsidRPr="000A5819">
        <w:t xml:space="preserve"> </w:t>
      </w:r>
      <w:r w:rsidR="002A688B">
        <w:t>T</w:t>
      </w:r>
      <w:r w:rsidRPr="000A5819">
        <w:t>his artificial separation</w:t>
      </w:r>
      <w:r w:rsidR="002A688B">
        <w:t xml:space="preserve"> exacerbates</w:t>
      </w:r>
      <w:r w:rsidRPr="000A5819">
        <w:t xml:space="preserve"> the root of the environmental crisis</w:t>
      </w:r>
      <w:r w:rsidR="00250FF3">
        <w:t>, embodying</w:t>
      </w:r>
      <w:r w:rsidRPr="000A5819">
        <w:t xml:space="preserve"> why an ethic is needed with a core principle that aim</w:t>
      </w:r>
      <w:r w:rsidR="0084068D">
        <w:t>s towards</w:t>
      </w:r>
      <w:r w:rsidRPr="000A5819">
        <w:t xml:space="preserve"> the flourishing of people and environment</w:t>
      </w:r>
      <w:r w:rsidR="00250FF3">
        <w:t>.</w:t>
      </w:r>
      <w:r w:rsidR="00250FF3">
        <w:rPr>
          <w:rStyle w:val="FootnoteReference"/>
        </w:rPr>
        <w:footnoteReference w:id="64"/>
      </w:r>
      <w:r w:rsidR="00250FF3">
        <w:t xml:space="preserve"> </w:t>
      </w:r>
    </w:p>
    <w:p w14:paraId="11B4A587" w14:textId="1B042420" w:rsidR="00487D74" w:rsidRPr="000A5819" w:rsidRDefault="00E814B2" w:rsidP="000A5819">
      <w:r>
        <w:t xml:space="preserve">Below, I </w:t>
      </w:r>
      <w:r w:rsidR="00F21198">
        <w:t xml:space="preserve">will </w:t>
      </w:r>
      <w:r>
        <w:t xml:space="preserve">argue that Virtue Ethics </w:t>
      </w:r>
      <w:r w:rsidR="00F21198">
        <w:t>best</w:t>
      </w:r>
      <w:r w:rsidR="00487D74" w:rsidRPr="000A5819">
        <w:t xml:space="preserve"> </w:t>
      </w:r>
      <w:r w:rsidR="00F21198">
        <w:t>tackles</w:t>
      </w:r>
      <w:r w:rsidR="00487D74" w:rsidRPr="000A5819">
        <w:t xml:space="preserve"> ethical problems</w:t>
      </w:r>
      <w:r w:rsidR="00F21198">
        <w:t>,</w:t>
      </w:r>
      <w:r w:rsidR="00487D74" w:rsidRPr="000A5819">
        <w:t xml:space="preserve"> whether their nature is predominantly environmental or not and would have a response that takes environmental and personal flourishing as </w:t>
      </w:r>
      <w:r w:rsidR="00C20000">
        <w:t>a</w:t>
      </w:r>
      <w:r w:rsidR="00487D74" w:rsidRPr="000A5819">
        <w:t xml:space="preserve"> key factor for consideration.</w:t>
      </w:r>
      <w:r w:rsidR="00487D74">
        <w:t xml:space="preserve"> Attfield </w:t>
      </w:r>
      <w:r w:rsidR="00390774">
        <w:t>notes</w:t>
      </w:r>
      <w:r w:rsidR="00487D74">
        <w:t xml:space="preserve"> how Virtue Ethics is regarded as well suited to Environmental Ethics as a cultivation of the virtues is desirable for environmentalists, </w:t>
      </w:r>
      <w:r w:rsidR="00487D74">
        <w:lastRenderedPageBreak/>
        <w:t>and that a good, virtuous life is inseparable to that of an environmental life.</w:t>
      </w:r>
      <w:r w:rsidR="00487D74">
        <w:rPr>
          <w:rStyle w:val="FootnoteReference"/>
        </w:rPr>
        <w:footnoteReference w:id="65"/>
      </w:r>
      <w:r w:rsidR="00487D74">
        <w:t xml:space="preserve"> The complete aptitude of Virtue Ethics in this field will be explored in full throughout this investigation.</w:t>
      </w:r>
    </w:p>
    <w:p w14:paraId="04F73DB5" w14:textId="77777777" w:rsidR="002E40AE" w:rsidRDefault="002E40AE">
      <w:pPr>
        <w:rPr>
          <w:rFonts w:ascii="Calibri" w:eastAsia="Calibri" w:hAnsi="Calibri" w:cs="Times New Roman"/>
          <w:b/>
          <w:bCs/>
        </w:rPr>
      </w:pPr>
      <w:r>
        <w:rPr>
          <w:rFonts w:ascii="Calibri" w:eastAsia="Calibri" w:hAnsi="Calibri" w:cs="Times New Roman"/>
          <w:b/>
          <w:bCs/>
        </w:rPr>
        <w:br w:type="page"/>
      </w:r>
    </w:p>
    <w:p w14:paraId="2070A46C" w14:textId="5E2678DA" w:rsidR="00DC7659" w:rsidRPr="00DC7659" w:rsidRDefault="00DC7659" w:rsidP="00DC7659">
      <w:pPr>
        <w:suppressAutoHyphens/>
        <w:autoSpaceDN w:val="0"/>
        <w:spacing w:line="240" w:lineRule="auto"/>
        <w:textAlignment w:val="baseline"/>
        <w:rPr>
          <w:rFonts w:ascii="Calibri" w:eastAsia="Calibri" w:hAnsi="Calibri" w:cs="Times New Roman"/>
          <w:b/>
          <w:bCs/>
        </w:rPr>
      </w:pPr>
      <w:r w:rsidRPr="00DC7659">
        <w:rPr>
          <w:rFonts w:ascii="Calibri" w:eastAsia="Calibri" w:hAnsi="Calibri" w:cs="Times New Roman"/>
          <w:b/>
          <w:bCs/>
        </w:rPr>
        <w:lastRenderedPageBreak/>
        <w:t>Chapter 2</w:t>
      </w:r>
      <w:r w:rsidR="00E30800">
        <w:rPr>
          <w:rFonts w:ascii="Calibri" w:eastAsia="Calibri" w:hAnsi="Calibri" w:cs="Times New Roman"/>
          <w:b/>
          <w:bCs/>
        </w:rPr>
        <w:t>: Moral Theories and their Evaluation in Relation t</w:t>
      </w:r>
      <w:r w:rsidR="004D1EA4">
        <w:rPr>
          <w:rFonts w:ascii="Calibri" w:eastAsia="Calibri" w:hAnsi="Calibri" w:cs="Times New Roman"/>
          <w:b/>
          <w:bCs/>
        </w:rPr>
        <w:t>o</w:t>
      </w:r>
      <w:r w:rsidR="00E30800">
        <w:rPr>
          <w:rFonts w:ascii="Calibri" w:eastAsia="Calibri" w:hAnsi="Calibri" w:cs="Times New Roman"/>
          <w:b/>
          <w:bCs/>
        </w:rPr>
        <w:t xml:space="preserve"> Environmental Ethics</w:t>
      </w:r>
      <w:r w:rsidR="004D1EA4">
        <w:rPr>
          <w:rFonts w:ascii="Calibri" w:eastAsia="Calibri" w:hAnsi="Calibri" w:cs="Times New Roman"/>
          <w:b/>
          <w:bCs/>
        </w:rPr>
        <w:t>.</w:t>
      </w:r>
    </w:p>
    <w:p w14:paraId="754C47B4" w14:textId="48841811" w:rsidR="004D1EA4" w:rsidRDefault="003820A0" w:rsidP="00DC7659">
      <w:pPr>
        <w:suppressAutoHyphens/>
        <w:autoSpaceDN w:val="0"/>
        <w:spacing w:line="240" w:lineRule="auto"/>
        <w:textAlignment w:val="baseline"/>
        <w:rPr>
          <w:rFonts w:ascii="Calibri" w:eastAsia="Calibri" w:hAnsi="Calibri" w:cs="Times New Roman"/>
        </w:rPr>
      </w:pPr>
      <w:r w:rsidRPr="00DC7659">
        <w:rPr>
          <w:rFonts w:ascii="Calibri" w:eastAsia="Calibri" w:hAnsi="Calibri" w:cs="Times New Roman"/>
        </w:rPr>
        <w:t xml:space="preserve">This chapter will discuss </w:t>
      </w:r>
      <w:r w:rsidR="004D1EA4">
        <w:rPr>
          <w:rFonts w:ascii="Calibri" w:eastAsia="Calibri" w:hAnsi="Calibri" w:cs="Times New Roman"/>
        </w:rPr>
        <w:t>differing moral theories in relation to the environment</w:t>
      </w:r>
      <w:r w:rsidRPr="00DC7659">
        <w:rPr>
          <w:rFonts w:ascii="Calibri" w:eastAsia="Calibri" w:hAnsi="Calibri" w:cs="Times New Roman"/>
        </w:rPr>
        <w:t>. What we consider right and wrong, how we go about life</w:t>
      </w:r>
      <w:r>
        <w:rPr>
          <w:rFonts w:ascii="Calibri" w:eastAsia="Calibri" w:hAnsi="Calibri" w:cs="Times New Roman"/>
        </w:rPr>
        <w:t xml:space="preserve">, </w:t>
      </w:r>
      <w:r w:rsidRPr="00DC7659">
        <w:rPr>
          <w:rFonts w:ascii="Calibri" w:eastAsia="Calibri" w:hAnsi="Calibri" w:cs="Times New Roman"/>
        </w:rPr>
        <w:t xml:space="preserve">and </w:t>
      </w:r>
      <w:r>
        <w:rPr>
          <w:rFonts w:ascii="Calibri" w:eastAsia="Calibri" w:hAnsi="Calibri" w:cs="Times New Roman"/>
        </w:rPr>
        <w:t>our</w:t>
      </w:r>
      <w:r w:rsidRPr="00DC7659">
        <w:rPr>
          <w:rFonts w:ascii="Calibri" w:eastAsia="Calibri" w:hAnsi="Calibri" w:cs="Times New Roman"/>
        </w:rPr>
        <w:t xml:space="preserve"> character</w:t>
      </w:r>
      <w:r w:rsidR="00B779A0">
        <w:rPr>
          <w:rFonts w:ascii="Calibri" w:eastAsia="Calibri" w:hAnsi="Calibri" w:cs="Times New Roman"/>
        </w:rPr>
        <w:t xml:space="preserve">istics </w:t>
      </w:r>
      <w:r w:rsidRPr="00DC7659">
        <w:rPr>
          <w:rFonts w:ascii="Calibri" w:eastAsia="Calibri" w:hAnsi="Calibri" w:cs="Times New Roman"/>
        </w:rPr>
        <w:t>and attitude, is what we judge a</w:t>
      </w:r>
      <w:r w:rsidR="000C68EB">
        <w:rPr>
          <w:rFonts w:ascii="Calibri" w:eastAsia="Calibri" w:hAnsi="Calibri" w:cs="Times New Roman"/>
        </w:rPr>
        <w:t xml:space="preserve">s </w:t>
      </w:r>
      <w:r w:rsidRPr="00DC7659">
        <w:rPr>
          <w:rFonts w:ascii="Calibri" w:eastAsia="Calibri" w:hAnsi="Calibri" w:cs="Times New Roman"/>
        </w:rPr>
        <w:t>moral or immoral in other people and ourselves. There is a disconnect between our treatment of morality in general life and our treatment towards the environment</w:t>
      </w:r>
      <w:r>
        <w:rPr>
          <w:rFonts w:ascii="Calibri" w:eastAsia="Calibri" w:hAnsi="Calibri" w:cs="Times New Roman"/>
        </w:rPr>
        <w:t xml:space="preserve">, demonstrated by the high level of attention </w:t>
      </w:r>
      <w:r w:rsidR="009440F1">
        <w:rPr>
          <w:rFonts w:ascii="Calibri" w:eastAsia="Calibri" w:hAnsi="Calibri" w:cs="Times New Roman"/>
        </w:rPr>
        <w:t xml:space="preserve">that </w:t>
      </w:r>
      <w:r>
        <w:rPr>
          <w:rFonts w:ascii="Calibri" w:eastAsia="Calibri" w:hAnsi="Calibri" w:cs="Times New Roman"/>
        </w:rPr>
        <w:t>issues</w:t>
      </w:r>
      <w:r w:rsidR="004D1EA4">
        <w:rPr>
          <w:rFonts w:ascii="Calibri" w:eastAsia="Calibri" w:hAnsi="Calibri" w:cs="Times New Roman"/>
        </w:rPr>
        <w:t xml:space="preserve"> perceived as non-environmental</w:t>
      </w:r>
      <w:r>
        <w:rPr>
          <w:rFonts w:ascii="Calibri" w:eastAsia="Calibri" w:hAnsi="Calibri" w:cs="Times New Roman"/>
        </w:rPr>
        <w:t xml:space="preserve">, namely socioeconomic issues such as poverty, migration, and corruption, receive in the media compared to </w:t>
      </w:r>
      <w:r w:rsidR="004D1EA4">
        <w:rPr>
          <w:rFonts w:ascii="Calibri" w:eastAsia="Calibri" w:hAnsi="Calibri" w:cs="Times New Roman"/>
        </w:rPr>
        <w:t xml:space="preserve">purely </w:t>
      </w:r>
      <w:r>
        <w:rPr>
          <w:rFonts w:ascii="Calibri" w:eastAsia="Calibri" w:hAnsi="Calibri" w:cs="Times New Roman"/>
        </w:rPr>
        <w:t>environmental issues</w:t>
      </w:r>
      <w:r w:rsidR="006F5F06">
        <w:rPr>
          <w:rFonts w:ascii="Calibri" w:eastAsia="Calibri" w:hAnsi="Calibri" w:cs="Times New Roman"/>
        </w:rPr>
        <w:t xml:space="preserve">, </w:t>
      </w:r>
      <w:r w:rsidR="004D1EA4">
        <w:rPr>
          <w:rFonts w:ascii="Calibri" w:eastAsia="Calibri" w:hAnsi="Calibri" w:cs="Times New Roman"/>
        </w:rPr>
        <w:t>despite these issues being inextricably linked, and often the same issue simply viewed from different perspectives</w:t>
      </w:r>
      <w:r w:rsidR="00A74498">
        <w:rPr>
          <w:rFonts w:ascii="Calibri" w:eastAsia="Calibri" w:hAnsi="Calibri" w:cs="Times New Roman"/>
        </w:rPr>
        <w:t>. For example,</w:t>
      </w:r>
      <w:r w:rsidR="006F5F06">
        <w:rPr>
          <w:rFonts w:ascii="Calibri" w:eastAsia="Calibri" w:hAnsi="Calibri" w:cs="Times New Roman"/>
        </w:rPr>
        <w:t xml:space="preserve"> </w:t>
      </w:r>
      <w:r w:rsidR="00A74498">
        <w:rPr>
          <w:rFonts w:ascii="Calibri" w:eastAsia="Calibri" w:hAnsi="Calibri" w:cs="Times New Roman"/>
        </w:rPr>
        <w:t>climate change can cause worse poverty for people that rely on</w:t>
      </w:r>
      <w:r w:rsidR="009440F1">
        <w:rPr>
          <w:rFonts w:ascii="Calibri" w:eastAsia="Calibri" w:hAnsi="Calibri" w:cs="Times New Roman"/>
        </w:rPr>
        <w:t xml:space="preserve"> </w:t>
      </w:r>
      <w:r w:rsidR="00A74498">
        <w:rPr>
          <w:rFonts w:ascii="Calibri" w:eastAsia="Calibri" w:hAnsi="Calibri" w:cs="Times New Roman"/>
        </w:rPr>
        <w:t>dependable weather for income. Droughts can be devastating for farmers who rely on crops for income,</w:t>
      </w:r>
      <w:r w:rsidR="00A74498">
        <w:rPr>
          <w:rStyle w:val="FootnoteReference"/>
          <w:rFonts w:ascii="Calibri" w:eastAsia="Calibri" w:hAnsi="Calibri" w:cs="Times New Roman"/>
        </w:rPr>
        <w:footnoteReference w:id="66"/>
      </w:r>
      <w:r w:rsidR="00A74498">
        <w:rPr>
          <w:rFonts w:ascii="Calibri" w:eastAsia="Calibri" w:hAnsi="Calibri" w:cs="Times New Roman"/>
        </w:rPr>
        <w:t xml:space="preserve"> demonstrating how </w:t>
      </w:r>
      <w:r>
        <w:rPr>
          <w:rFonts w:ascii="Calibri" w:eastAsia="Calibri" w:hAnsi="Calibri" w:cs="Times New Roman"/>
        </w:rPr>
        <w:t xml:space="preserve">environmental issues interact with socioeconomic issues to the extent that they are not separate issues at all, but this is not reflected in their </w:t>
      </w:r>
      <w:r w:rsidR="009440F1">
        <w:rPr>
          <w:rFonts w:ascii="Calibri" w:eastAsia="Calibri" w:hAnsi="Calibri" w:cs="Times New Roman"/>
        </w:rPr>
        <w:t xml:space="preserve">media </w:t>
      </w:r>
      <w:r>
        <w:rPr>
          <w:rFonts w:ascii="Calibri" w:eastAsia="Calibri" w:hAnsi="Calibri" w:cs="Times New Roman"/>
        </w:rPr>
        <w:t>coverage.</w:t>
      </w:r>
      <w:r>
        <w:rPr>
          <w:rStyle w:val="FootnoteReference"/>
          <w:rFonts w:ascii="Calibri" w:eastAsia="Calibri" w:hAnsi="Calibri" w:cs="Times New Roman"/>
        </w:rPr>
        <w:footnoteReference w:id="67"/>
      </w:r>
      <w:r>
        <w:rPr>
          <w:rFonts w:ascii="Calibri" w:eastAsia="Calibri" w:hAnsi="Calibri" w:cs="Times New Roman"/>
        </w:rPr>
        <w:t xml:space="preserve"> </w:t>
      </w:r>
      <w:proofErr w:type="spellStart"/>
      <w:r>
        <w:rPr>
          <w:rFonts w:ascii="Calibri" w:eastAsia="Calibri" w:hAnsi="Calibri" w:cs="Times New Roman"/>
        </w:rPr>
        <w:t>McCluney</w:t>
      </w:r>
      <w:proofErr w:type="spellEnd"/>
      <w:r>
        <w:rPr>
          <w:rFonts w:ascii="Calibri" w:eastAsia="Calibri" w:hAnsi="Calibri" w:cs="Times New Roman"/>
        </w:rPr>
        <w:t xml:space="preserve"> explains how humans have come to see themselves as apart from nature, losing the direct and personal connection to our environment that sustains us, concurring that there is a need for a</w:t>
      </w:r>
      <w:r w:rsidR="008D5E5B">
        <w:rPr>
          <w:rFonts w:ascii="Calibri" w:eastAsia="Calibri" w:hAnsi="Calibri" w:cs="Times New Roman"/>
        </w:rPr>
        <w:t xml:space="preserve">n </w:t>
      </w:r>
      <w:r>
        <w:rPr>
          <w:rFonts w:ascii="Calibri" w:eastAsia="Calibri" w:hAnsi="Calibri" w:cs="Times New Roman"/>
        </w:rPr>
        <w:t>ethic</w:t>
      </w:r>
      <w:r w:rsidR="008D5E5B">
        <w:rPr>
          <w:rFonts w:ascii="Calibri" w:eastAsia="Calibri" w:hAnsi="Calibri" w:cs="Times New Roman"/>
        </w:rPr>
        <w:t xml:space="preserve"> with </w:t>
      </w:r>
      <w:r>
        <w:rPr>
          <w:rFonts w:ascii="Calibri" w:eastAsia="Calibri" w:hAnsi="Calibri" w:cs="Times New Roman"/>
        </w:rPr>
        <w:t>values t</w:t>
      </w:r>
      <w:r w:rsidR="009440F1">
        <w:rPr>
          <w:rFonts w:ascii="Calibri" w:eastAsia="Calibri" w:hAnsi="Calibri" w:cs="Times New Roman"/>
        </w:rPr>
        <w:t>hat</w:t>
      </w:r>
      <w:r>
        <w:rPr>
          <w:rFonts w:ascii="Calibri" w:eastAsia="Calibri" w:hAnsi="Calibri" w:cs="Times New Roman"/>
        </w:rPr>
        <w:t xml:space="preserve"> guide human actions to contribute to the healthy functioning of the ecosystem.</w:t>
      </w:r>
      <w:r>
        <w:rPr>
          <w:rStyle w:val="FootnoteReference"/>
          <w:rFonts w:ascii="Calibri" w:eastAsia="Calibri" w:hAnsi="Calibri" w:cs="Times New Roman"/>
        </w:rPr>
        <w:footnoteReference w:id="68"/>
      </w:r>
    </w:p>
    <w:p w14:paraId="08026EAA" w14:textId="2AFA60FE" w:rsidR="003820A0" w:rsidRDefault="003820A0" w:rsidP="00DC7659">
      <w:pPr>
        <w:suppressAutoHyphens/>
        <w:autoSpaceDN w:val="0"/>
        <w:spacing w:line="240" w:lineRule="auto"/>
        <w:textAlignment w:val="baseline"/>
        <w:rPr>
          <w:rFonts w:ascii="Calibri" w:eastAsia="Calibri" w:hAnsi="Calibri" w:cs="Times New Roman"/>
        </w:rPr>
      </w:pPr>
      <w:r w:rsidRPr="00DC7659">
        <w:rPr>
          <w:rFonts w:ascii="Calibri" w:eastAsia="Calibri" w:hAnsi="Calibri" w:cs="Times New Roman"/>
        </w:rPr>
        <w:t>It shall be argued that how we lead our lives should be all encompassing, and that this disconnect is problematic</w:t>
      </w:r>
      <w:r w:rsidR="009440F1">
        <w:rPr>
          <w:rFonts w:ascii="Calibri" w:eastAsia="Calibri" w:hAnsi="Calibri" w:cs="Times New Roman"/>
        </w:rPr>
        <w:t xml:space="preserve"> and</w:t>
      </w:r>
      <w:r w:rsidRPr="00DC7659">
        <w:rPr>
          <w:rFonts w:ascii="Calibri" w:eastAsia="Calibri" w:hAnsi="Calibri" w:cs="Times New Roman"/>
        </w:rPr>
        <w:t xml:space="preserve"> should be addressed with the intention to remove it entirely</w:t>
      </w:r>
      <w:r>
        <w:rPr>
          <w:rFonts w:ascii="Calibri" w:eastAsia="Calibri" w:hAnsi="Calibri" w:cs="Times New Roman"/>
        </w:rPr>
        <w:t xml:space="preserve">, </w:t>
      </w:r>
      <w:r w:rsidRPr="00DC7659">
        <w:rPr>
          <w:rFonts w:ascii="Calibri" w:eastAsia="Calibri" w:hAnsi="Calibri" w:cs="Times New Roman"/>
        </w:rPr>
        <w:t>end</w:t>
      </w:r>
      <w:r>
        <w:rPr>
          <w:rFonts w:ascii="Calibri" w:eastAsia="Calibri" w:hAnsi="Calibri" w:cs="Times New Roman"/>
        </w:rPr>
        <w:t>ing</w:t>
      </w:r>
      <w:r w:rsidRPr="00DC7659">
        <w:rPr>
          <w:rFonts w:ascii="Calibri" w:eastAsia="Calibri" w:hAnsi="Calibri" w:cs="Times New Roman"/>
        </w:rPr>
        <w:t xml:space="preserve"> the disparity between what </w:t>
      </w:r>
      <w:r>
        <w:rPr>
          <w:rFonts w:ascii="Calibri" w:eastAsia="Calibri" w:hAnsi="Calibri" w:cs="Times New Roman"/>
        </w:rPr>
        <w:t>is</w:t>
      </w:r>
      <w:r w:rsidRPr="00DC7659">
        <w:rPr>
          <w:rFonts w:ascii="Calibri" w:eastAsia="Calibri" w:hAnsi="Calibri" w:cs="Times New Roman"/>
        </w:rPr>
        <w:t xml:space="preserve"> consider</w:t>
      </w:r>
      <w:r>
        <w:rPr>
          <w:rFonts w:ascii="Calibri" w:eastAsia="Calibri" w:hAnsi="Calibri" w:cs="Times New Roman"/>
        </w:rPr>
        <w:t>ed</w:t>
      </w:r>
      <w:r w:rsidRPr="00DC7659">
        <w:rPr>
          <w:rFonts w:ascii="Calibri" w:eastAsia="Calibri" w:hAnsi="Calibri" w:cs="Times New Roman"/>
        </w:rPr>
        <w:t xml:space="preserve"> moral in everyday life and what is environmentally good. </w:t>
      </w:r>
      <w:r>
        <w:rPr>
          <w:rFonts w:ascii="Calibri" w:eastAsia="Calibri" w:hAnsi="Calibri" w:cs="Times New Roman"/>
        </w:rPr>
        <w:t>E</w:t>
      </w:r>
      <w:r w:rsidRPr="00DC7659">
        <w:rPr>
          <w:rFonts w:ascii="Calibri" w:eastAsia="Calibri" w:hAnsi="Calibri" w:cs="Times New Roman"/>
        </w:rPr>
        <w:t xml:space="preserve">thics should be all encompassing, so moral considerations in the context of </w:t>
      </w:r>
      <w:r w:rsidR="00056B37">
        <w:rPr>
          <w:rFonts w:ascii="Calibri" w:eastAsia="Calibri" w:hAnsi="Calibri" w:cs="Times New Roman"/>
        </w:rPr>
        <w:t>E</w:t>
      </w:r>
      <w:r w:rsidRPr="00DC7659">
        <w:rPr>
          <w:rFonts w:ascii="Calibri" w:eastAsia="Calibri" w:hAnsi="Calibri" w:cs="Times New Roman"/>
        </w:rPr>
        <w:t xml:space="preserve">nvironmental </w:t>
      </w:r>
      <w:r w:rsidR="00056B37">
        <w:rPr>
          <w:rFonts w:ascii="Calibri" w:eastAsia="Calibri" w:hAnsi="Calibri" w:cs="Times New Roman"/>
        </w:rPr>
        <w:t>E</w:t>
      </w:r>
      <w:r w:rsidRPr="00DC7659">
        <w:rPr>
          <w:rFonts w:ascii="Calibri" w:eastAsia="Calibri" w:hAnsi="Calibri" w:cs="Times New Roman"/>
        </w:rPr>
        <w:t xml:space="preserve">thics </w:t>
      </w:r>
      <w:r w:rsidR="000F18F9">
        <w:rPr>
          <w:rFonts w:ascii="Calibri" w:eastAsia="Calibri" w:hAnsi="Calibri" w:cs="Times New Roman"/>
        </w:rPr>
        <w:t>receive</w:t>
      </w:r>
      <w:r w:rsidRPr="00DC7659">
        <w:rPr>
          <w:rFonts w:ascii="Calibri" w:eastAsia="Calibri" w:hAnsi="Calibri" w:cs="Times New Roman"/>
        </w:rPr>
        <w:t xml:space="preserve"> the same treatment and moral judgement as non-environmental moral issues. Alasdair MacIntyre captures this</w:t>
      </w:r>
      <w:r>
        <w:rPr>
          <w:rFonts w:ascii="Calibri" w:eastAsia="Calibri" w:hAnsi="Calibri" w:cs="Times New Roman"/>
        </w:rPr>
        <w:t xml:space="preserve">, </w:t>
      </w:r>
      <w:r w:rsidRPr="00DC7659">
        <w:rPr>
          <w:rFonts w:ascii="Calibri" w:eastAsia="Calibri" w:hAnsi="Calibri" w:cs="Times New Roman"/>
        </w:rPr>
        <w:t>writ</w:t>
      </w:r>
      <w:r>
        <w:rPr>
          <w:rFonts w:ascii="Calibri" w:eastAsia="Calibri" w:hAnsi="Calibri" w:cs="Times New Roman"/>
        </w:rPr>
        <w:t>ing</w:t>
      </w:r>
      <w:r w:rsidRPr="00DC7659">
        <w:rPr>
          <w:rFonts w:ascii="Calibri" w:eastAsia="Calibri" w:hAnsi="Calibri" w:cs="Times New Roman"/>
        </w:rPr>
        <w:t xml:space="preserve"> about the language of morality being in a “grave state of disorder.”</w:t>
      </w:r>
      <w:r w:rsidRPr="00DC7659">
        <w:rPr>
          <w:rFonts w:ascii="Calibri" w:eastAsia="Calibri" w:hAnsi="Calibri" w:cs="Times New Roman"/>
          <w:vertAlign w:val="superscript"/>
        </w:rPr>
        <w:footnoteReference w:id="69"/>
      </w:r>
      <w:r w:rsidRPr="00DC7659">
        <w:rPr>
          <w:rFonts w:ascii="Calibri" w:eastAsia="Calibri" w:hAnsi="Calibri" w:cs="Times New Roman"/>
        </w:rPr>
        <w:t xml:space="preserve"> He explains how present dominant philosophies are not fit to address the problems of modern morality,</w:t>
      </w:r>
      <w:r w:rsidRPr="00DC7659">
        <w:rPr>
          <w:rFonts w:ascii="Calibri" w:eastAsia="Calibri" w:hAnsi="Calibri" w:cs="Times New Roman"/>
          <w:vertAlign w:val="superscript"/>
        </w:rPr>
        <w:footnoteReference w:id="70"/>
      </w:r>
      <w:r w:rsidRPr="00DC7659">
        <w:rPr>
          <w:rFonts w:ascii="Calibri" w:eastAsia="Calibri" w:hAnsi="Calibri" w:cs="Times New Roman"/>
        </w:rPr>
        <w:t xml:space="preserve"> one of the biggest problems among these being the environmental crisis we face. This position will be explored by examining the two most dominant approaches in </w:t>
      </w:r>
      <w:r w:rsidR="000E2177">
        <w:rPr>
          <w:rFonts w:ascii="Calibri" w:eastAsia="Calibri" w:hAnsi="Calibri" w:cs="Times New Roman"/>
        </w:rPr>
        <w:t>Western</w:t>
      </w:r>
      <w:r w:rsidRPr="00DC7659">
        <w:rPr>
          <w:rFonts w:ascii="Calibri" w:eastAsia="Calibri" w:hAnsi="Calibri" w:cs="Times New Roman"/>
        </w:rPr>
        <w:t xml:space="preserve"> ethics: Kantian </w:t>
      </w:r>
      <w:r w:rsidR="00EE4E7E">
        <w:rPr>
          <w:rFonts w:ascii="Calibri" w:eastAsia="Calibri" w:hAnsi="Calibri" w:cs="Times New Roman"/>
        </w:rPr>
        <w:t>D</w:t>
      </w:r>
      <w:r w:rsidRPr="00DC7659">
        <w:rPr>
          <w:rFonts w:ascii="Calibri" w:eastAsia="Calibri" w:hAnsi="Calibri" w:cs="Times New Roman"/>
        </w:rPr>
        <w:t xml:space="preserve">eontology and Utilitarian </w:t>
      </w:r>
      <w:r w:rsidR="00EE4E7E">
        <w:rPr>
          <w:rFonts w:ascii="Calibri" w:eastAsia="Calibri" w:hAnsi="Calibri" w:cs="Times New Roman"/>
        </w:rPr>
        <w:t>C</w:t>
      </w:r>
      <w:r w:rsidRPr="00DC7659">
        <w:rPr>
          <w:rFonts w:ascii="Calibri" w:eastAsia="Calibri" w:hAnsi="Calibri" w:cs="Times New Roman"/>
        </w:rPr>
        <w:t>onsequentialism, and how they have contributed to this disconnect, further contributing to the place</w:t>
      </w:r>
      <w:r w:rsidR="004B477A">
        <w:rPr>
          <w:rFonts w:ascii="Calibri" w:eastAsia="Calibri" w:hAnsi="Calibri" w:cs="Times New Roman"/>
        </w:rPr>
        <w:t xml:space="preserve"> of</w:t>
      </w:r>
      <w:r w:rsidRPr="00DC7659">
        <w:rPr>
          <w:rFonts w:ascii="Calibri" w:eastAsia="Calibri" w:hAnsi="Calibri" w:cs="Times New Roman"/>
        </w:rPr>
        <w:t xml:space="preserve"> Environmental Ethics in society. </w:t>
      </w:r>
    </w:p>
    <w:p w14:paraId="7A4E9711" w14:textId="432067F0" w:rsidR="0066058F" w:rsidRDefault="00902DE2" w:rsidP="00DC7659">
      <w:pPr>
        <w:suppressAutoHyphens/>
        <w:autoSpaceDN w:val="0"/>
        <w:spacing w:line="240" w:lineRule="auto"/>
        <w:textAlignment w:val="baseline"/>
        <w:rPr>
          <w:rFonts w:ascii="Calibri" w:eastAsia="Calibri" w:hAnsi="Calibri" w:cs="Times New Roman"/>
        </w:rPr>
      </w:pPr>
      <w:r>
        <w:rPr>
          <w:rFonts w:ascii="Calibri" w:eastAsia="Calibri" w:hAnsi="Calibri" w:cs="Times New Roman"/>
        </w:rPr>
        <w:t>T</w:t>
      </w:r>
      <w:r w:rsidR="0066058F" w:rsidRPr="00DC7659">
        <w:rPr>
          <w:rFonts w:ascii="Calibri" w:eastAsia="Calibri" w:hAnsi="Calibri" w:cs="Times New Roman"/>
        </w:rPr>
        <w:t>he artificial separation between ethics</w:t>
      </w:r>
      <w:r>
        <w:rPr>
          <w:rFonts w:ascii="Calibri" w:eastAsia="Calibri" w:hAnsi="Calibri" w:cs="Times New Roman"/>
        </w:rPr>
        <w:t xml:space="preserve"> </w:t>
      </w:r>
      <w:r w:rsidR="0066058F" w:rsidRPr="00DC7659">
        <w:rPr>
          <w:rFonts w:ascii="Calibri" w:eastAsia="Calibri" w:hAnsi="Calibri" w:cs="Times New Roman"/>
        </w:rPr>
        <w:t xml:space="preserve">and Environmental Ethics </w:t>
      </w:r>
      <w:r>
        <w:rPr>
          <w:rFonts w:ascii="Calibri" w:eastAsia="Calibri" w:hAnsi="Calibri" w:cs="Times New Roman"/>
        </w:rPr>
        <w:t>could have resulted from h</w:t>
      </w:r>
      <w:r w:rsidR="0066058F" w:rsidRPr="00DC7659">
        <w:rPr>
          <w:rFonts w:ascii="Calibri" w:eastAsia="Calibri" w:hAnsi="Calibri" w:cs="Times New Roman"/>
        </w:rPr>
        <w:t>umanity attempting to separate itself from the rest of the world; we have tried to put ourselves above everything else</w:t>
      </w:r>
      <w:r w:rsidR="00843004">
        <w:rPr>
          <w:rFonts w:ascii="Calibri" w:eastAsia="Calibri" w:hAnsi="Calibri" w:cs="Times New Roman"/>
        </w:rPr>
        <w:t>, employing</w:t>
      </w:r>
      <w:r w:rsidR="0066058F" w:rsidRPr="00DC7659">
        <w:rPr>
          <w:rFonts w:ascii="Calibri" w:eastAsia="Calibri" w:hAnsi="Calibri" w:cs="Times New Roman"/>
        </w:rPr>
        <w:t xml:space="preserve"> a strong anthropocentric attitude. This </w:t>
      </w:r>
      <w:r w:rsidR="0066058F">
        <w:rPr>
          <w:rFonts w:ascii="Calibri" w:eastAsia="Calibri" w:hAnsi="Calibri" w:cs="Times New Roman"/>
        </w:rPr>
        <w:t xml:space="preserve">misguided </w:t>
      </w:r>
      <w:r w:rsidR="0066058F" w:rsidRPr="00DC7659">
        <w:rPr>
          <w:rFonts w:ascii="Calibri" w:eastAsia="Calibri" w:hAnsi="Calibri" w:cs="Times New Roman"/>
        </w:rPr>
        <w:t xml:space="preserve">attitude towards the environment is reflected in </w:t>
      </w:r>
      <w:r w:rsidR="00843004">
        <w:rPr>
          <w:rFonts w:ascii="Calibri" w:eastAsia="Calibri" w:hAnsi="Calibri" w:cs="Times New Roman"/>
        </w:rPr>
        <w:t xml:space="preserve">our </w:t>
      </w:r>
      <w:r w:rsidR="0066058F" w:rsidRPr="00DC7659">
        <w:rPr>
          <w:rFonts w:ascii="Calibri" w:eastAsia="Calibri" w:hAnsi="Calibri" w:cs="Times New Roman"/>
        </w:rPr>
        <w:t>ethical attitudes and theories we use in day</w:t>
      </w:r>
      <w:r w:rsidR="00843004">
        <w:rPr>
          <w:rFonts w:ascii="Calibri" w:eastAsia="Calibri" w:hAnsi="Calibri" w:cs="Times New Roman"/>
        </w:rPr>
        <w:t>-</w:t>
      </w:r>
      <w:r w:rsidR="0066058F" w:rsidRPr="00DC7659">
        <w:rPr>
          <w:rFonts w:ascii="Calibri" w:eastAsia="Calibri" w:hAnsi="Calibri" w:cs="Times New Roman"/>
        </w:rPr>
        <w:t>to</w:t>
      </w:r>
      <w:r w:rsidR="00843004">
        <w:rPr>
          <w:rFonts w:ascii="Calibri" w:eastAsia="Calibri" w:hAnsi="Calibri" w:cs="Times New Roman"/>
        </w:rPr>
        <w:t>-</w:t>
      </w:r>
      <w:r w:rsidR="0066058F" w:rsidRPr="00DC7659">
        <w:rPr>
          <w:rFonts w:ascii="Calibri" w:eastAsia="Calibri" w:hAnsi="Calibri" w:cs="Times New Roman"/>
        </w:rPr>
        <w:t xml:space="preserve">day life. This shall be explored </w:t>
      </w:r>
      <w:r w:rsidR="006F5F06">
        <w:rPr>
          <w:rFonts w:ascii="Calibri" w:eastAsia="Calibri" w:hAnsi="Calibri" w:cs="Times New Roman"/>
        </w:rPr>
        <w:t>with</w:t>
      </w:r>
      <w:r w:rsidR="0066058F" w:rsidRPr="00DC7659">
        <w:rPr>
          <w:rFonts w:ascii="Calibri" w:eastAsia="Calibri" w:hAnsi="Calibri" w:cs="Times New Roman"/>
        </w:rPr>
        <w:t xml:space="preserve"> an in</w:t>
      </w:r>
      <w:r w:rsidR="009440F1">
        <w:rPr>
          <w:rFonts w:ascii="Calibri" w:eastAsia="Calibri" w:hAnsi="Calibri" w:cs="Times New Roman"/>
        </w:rPr>
        <w:t>-</w:t>
      </w:r>
      <w:r w:rsidR="0066058F" w:rsidRPr="00DC7659">
        <w:rPr>
          <w:rFonts w:ascii="Calibri" w:eastAsia="Calibri" w:hAnsi="Calibri" w:cs="Times New Roman"/>
        </w:rPr>
        <w:t xml:space="preserve">depth look at </w:t>
      </w:r>
      <w:r w:rsidR="00EE4E7E">
        <w:rPr>
          <w:rFonts w:ascii="Calibri" w:eastAsia="Calibri" w:hAnsi="Calibri" w:cs="Times New Roman"/>
        </w:rPr>
        <w:t>Consequentialism and Deontology</w:t>
      </w:r>
      <w:r w:rsidR="0066058F" w:rsidRPr="00DC7659">
        <w:rPr>
          <w:rFonts w:ascii="Calibri" w:eastAsia="Calibri" w:hAnsi="Calibri" w:cs="Times New Roman"/>
        </w:rPr>
        <w:t xml:space="preserve">. </w:t>
      </w:r>
      <w:r w:rsidR="0066058F">
        <w:rPr>
          <w:rFonts w:ascii="Calibri" w:eastAsia="Calibri" w:hAnsi="Calibri" w:cs="Times New Roman"/>
        </w:rPr>
        <w:t xml:space="preserve">Virtue Ethics was the dominant theory in the ancient world, arguably in </w:t>
      </w:r>
      <w:r w:rsidR="00843004">
        <w:rPr>
          <w:rFonts w:ascii="Calibri" w:eastAsia="Calibri" w:hAnsi="Calibri" w:cs="Times New Roman"/>
        </w:rPr>
        <w:t xml:space="preserve">both </w:t>
      </w:r>
      <w:r w:rsidR="0066058F">
        <w:rPr>
          <w:rFonts w:ascii="Calibri" w:eastAsia="Calibri" w:hAnsi="Calibri" w:cs="Times New Roman"/>
        </w:rPr>
        <w:t>the East a</w:t>
      </w:r>
      <w:r w:rsidR="00843004">
        <w:rPr>
          <w:rFonts w:ascii="Calibri" w:eastAsia="Calibri" w:hAnsi="Calibri" w:cs="Times New Roman"/>
        </w:rPr>
        <w:t xml:space="preserve">nd </w:t>
      </w:r>
      <w:r w:rsidR="0066058F">
        <w:rPr>
          <w:rFonts w:ascii="Calibri" w:eastAsia="Calibri" w:hAnsi="Calibri" w:cs="Times New Roman"/>
        </w:rPr>
        <w:t>West</w:t>
      </w:r>
      <w:r w:rsidR="009440F1">
        <w:rPr>
          <w:rFonts w:ascii="Calibri" w:eastAsia="Calibri" w:hAnsi="Calibri" w:cs="Times New Roman"/>
        </w:rPr>
        <w:t>;</w:t>
      </w:r>
      <w:r w:rsidR="002B15AF">
        <w:rPr>
          <w:rFonts w:ascii="Calibri" w:eastAsia="Calibri" w:hAnsi="Calibri" w:cs="Times New Roman"/>
        </w:rPr>
        <w:t xml:space="preserve"> </w:t>
      </w:r>
      <w:r w:rsidR="0066058F">
        <w:rPr>
          <w:rFonts w:ascii="Calibri" w:eastAsia="Calibri" w:hAnsi="Calibri" w:cs="Times New Roman"/>
        </w:rPr>
        <w:t>Virtue</w:t>
      </w:r>
      <w:r w:rsidR="00972A2F">
        <w:rPr>
          <w:rFonts w:ascii="Calibri" w:eastAsia="Calibri" w:hAnsi="Calibri" w:cs="Times New Roman"/>
        </w:rPr>
        <w:t xml:space="preserve"> Ethics’ </w:t>
      </w:r>
      <w:r w:rsidR="0066058F">
        <w:rPr>
          <w:rFonts w:ascii="Calibri" w:eastAsia="Calibri" w:hAnsi="Calibri" w:cs="Times New Roman"/>
        </w:rPr>
        <w:t>approach is akin to Eastern moral philosophy. Virtue Ethics maintained its strong influence, being incorporated into Christianity, and remaining relevant during the 17</w:t>
      </w:r>
      <w:r w:rsidR="0066058F" w:rsidRPr="007D59B3">
        <w:rPr>
          <w:rFonts w:ascii="Calibri" w:eastAsia="Calibri" w:hAnsi="Calibri" w:cs="Times New Roman"/>
          <w:vertAlign w:val="superscript"/>
        </w:rPr>
        <w:t>th</w:t>
      </w:r>
      <w:r w:rsidR="0066058F">
        <w:rPr>
          <w:rFonts w:ascii="Calibri" w:eastAsia="Calibri" w:hAnsi="Calibri" w:cs="Times New Roman"/>
        </w:rPr>
        <w:t xml:space="preserve"> and 18</w:t>
      </w:r>
      <w:r w:rsidR="0066058F" w:rsidRPr="007D59B3">
        <w:rPr>
          <w:rFonts w:ascii="Calibri" w:eastAsia="Calibri" w:hAnsi="Calibri" w:cs="Times New Roman"/>
          <w:vertAlign w:val="superscript"/>
        </w:rPr>
        <w:t>th</w:t>
      </w:r>
      <w:r w:rsidR="0066058F">
        <w:rPr>
          <w:rFonts w:ascii="Calibri" w:eastAsia="Calibri" w:hAnsi="Calibri" w:cs="Times New Roman"/>
        </w:rPr>
        <w:t xml:space="preserve"> centuries, after which</w:t>
      </w:r>
      <w:r w:rsidR="00DA6379">
        <w:rPr>
          <w:rFonts w:ascii="Calibri" w:eastAsia="Calibri" w:hAnsi="Calibri" w:cs="Times New Roman"/>
        </w:rPr>
        <w:t xml:space="preserve"> it</w:t>
      </w:r>
      <w:r w:rsidR="0066058F">
        <w:rPr>
          <w:rFonts w:ascii="Calibri" w:eastAsia="Calibri" w:hAnsi="Calibri" w:cs="Times New Roman"/>
        </w:rPr>
        <w:t xml:space="preserve"> lost this influence.</w:t>
      </w:r>
      <w:r w:rsidR="0066058F">
        <w:rPr>
          <w:rStyle w:val="FootnoteReference"/>
          <w:rFonts w:ascii="Calibri" w:eastAsia="Calibri" w:hAnsi="Calibri" w:cs="Times New Roman"/>
        </w:rPr>
        <w:footnoteReference w:id="71"/>
      </w:r>
      <w:r w:rsidR="0066058F">
        <w:rPr>
          <w:rFonts w:ascii="Calibri" w:eastAsia="Calibri" w:hAnsi="Calibri" w:cs="Times New Roman"/>
        </w:rPr>
        <w:t xml:space="preserve"> Then, u</w:t>
      </w:r>
      <w:r w:rsidR="0066058F" w:rsidRPr="00DC7659">
        <w:rPr>
          <w:rFonts w:ascii="Calibri" w:eastAsia="Calibri" w:hAnsi="Calibri" w:cs="Times New Roman"/>
        </w:rPr>
        <w:t xml:space="preserve">ntil about </w:t>
      </w:r>
      <w:r w:rsidR="009440F1">
        <w:rPr>
          <w:rFonts w:ascii="Calibri" w:eastAsia="Calibri" w:hAnsi="Calibri" w:cs="Times New Roman"/>
        </w:rPr>
        <w:t>50</w:t>
      </w:r>
      <w:r w:rsidR="0066058F" w:rsidRPr="00DC7659">
        <w:rPr>
          <w:rFonts w:ascii="Calibri" w:eastAsia="Calibri" w:hAnsi="Calibri" w:cs="Times New Roman"/>
        </w:rPr>
        <w:t xml:space="preserve"> years ago, </w:t>
      </w:r>
      <w:r w:rsidR="000E2177">
        <w:rPr>
          <w:rFonts w:ascii="Calibri" w:eastAsia="Calibri" w:hAnsi="Calibri" w:cs="Times New Roman"/>
        </w:rPr>
        <w:t>Western</w:t>
      </w:r>
      <w:r w:rsidR="0066058F" w:rsidRPr="00DC7659">
        <w:rPr>
          <w:rFonts w:ascii="Calibri" w:eastAsia="Calibri" w:hAnsi="Calibri" w:cs="Times New Roman"/>
        </w:rPr>
        <w:t xml:space="preserve"> moral philosophy was dominated by </w:t>
      </w:r>
      <w:r w:rsidR="001A2F94">
        <w:rPr>
          <w:rFonts w:ascii="Calibri" w:eastAsia="Calibri" w:hAnsi="Calibri" w:cs="Times New Roman"/>
        </w:rPr>
        <w:t>C</w:t>
      </w:r>
      <w:r w:rsidR="0066058F" w:rsidRPr="00DC7659">
        <w:rPr>
          <w:rFonts w:ascii="Calibri" w:eastAsia="Calibri" w:hAnsi="Calibri" w:cs="Times New Roman"/>
        </w:rPr>
        <w:t xml:space="preserve">onsequentialism and </w:t>
      </w:r>
      <w:r w:rsidR="009440F1">
        <w:rPr>
          <w:rFonts w:ascii="Calibri" w:eastAsia="Calibri" w:hAnsi="Calibri" w:cs="Times New Roman"/>
        </w:rPr>
        <w:t>D</w:t>
      </w:r>
      <w:r w:rsidR="0066058F" w:rsidRPr="00DC7659">
        <w:rPr>
          <w:rFonts w:ascii="Calibri" w:eastAsia="Calibri" w:hAnsi="Calibri" w:cs="Times New Roman"/>
        </w:rPr>
        <w:t xml:space="preserve">eontological ethical approaches. Only </w:t>
      </w:r>
      <w:r w:rsidR="0066058F">
        <w:rPr>
          <w:rFonts w:ascii="Calibri" w:eastAsia="Calibri" w:hAnsi="Calibri" w:cs="Times New Roman"/>
        </w:rPr>
        <w:t>after this did</w:t>
      </w:r>
      <w:r w:rsidR="0066058F" w:rsidRPr="00DC7659">
        <w:rPr>
          <w:rFonts w:ascii="Calibri" w:eastAsia="Calibri" w:hAnsi="Calibri" w:cs="Times New Roman"/>
        </w:rPr>
        <w:t xml:space="preserve"> Virtue Ethics become prominent</w:t>
      </w:r>
      <w:r w:rsidR="0066058F">
        <w:rPr>
          <w:rFonts w:ascii="Calibri" w:eastAsia="Calibri" w:hAnsi="Calibri" w:cs="Times New Roman"/>
        </w:rPr>
        <w:t xml:space="preserve"> again</w:t>
      </w:r>
      <w:r w:rsidR="0066058F" w:rsidRPr="00DC7659">
        <w:rPr>
          <w:rFonts w:ascii="Calibri" w:eastAsia="Calibri" w:hAnsi="Calibri" w:cs="Times New Roman"/>
        </w:rPr>
        <w:t>.</w:t>
      </w:r>
      <w:r w:rsidR="0066058F" w:rsidRPr="00DC7659">
        <w:rPr>
          <w:rFonts w:ascii="Calibri" w:eastAsia="Calibri" w:hAnsi="Calibri" w:cs="Times New Roman"/>
          <w:vertAlign w:val="superscript"/>
        </w:rPr>
        <w:footnoteReference w:id="72"/>
      </w:r>
      <w:r w:rsidR="0066058F" w:rsidRPr="00DC7659">
        <w:rPr>
          <w:rFonts w:ascii="Calibri" w:eastAsia="Calibri" w:hAnsi="Calibri" w:cs="Times New Roman"/>
        </w:rPr>
        <w:t xml:space="preserve"> This examination will demonstrate the tendency to compartmentalise environmental considerations over other moral considerations. The problem of inconsequentialism </w:t>
      </w:r>
      <w:r w:rsidR="00972A2F">
        <w:rPr>
          <w:rFonts w:ascii="Calibri" w:eastAsia="Calibri" w:hAnsi="Calibri" w:cs="Times New Roman"/>
        </w:rPr>
        <w:lastRenderedPageBreak/>
        <w:t>applied to</w:t>
      </w:r>
      <w:r w:rsidR="0066058F" w:rsidRPr="00DC7659">
        <w:rPr>
          <w:rFonts w:ascii="Calibri" w:eastAsia="Calibri" w:hAnsi="Calibri" w:cs="Times New Roman"/>
        </w:rPr>
        <w:t xml:space="preserve"> </w:t>
      </w:r>
      <w:r w:rsidR="00056B37">
        <w:rPr>
          <w:rFonts w:ascii="Calibri" w:eastAsia="Calibri" w:hAnsi="Calibri" w:cs="Times New Roman"/>
        </w:rPr>
        <w:t>E</w:t>
      </w:r>
      <w:r w:rsidR="0066058F" w:rsidRPr="00DC7659">
        <w:rPr>
          <w:rFonts w:ascii="Calibri" w:eastAsia="Calibri" w:hAnsi="Calibri" w:cs="Times New Roman"/>
        </w:rPr>
        <w:t xml:space="preserve">nvironmental </w:t>
      </w:r>
      <w:r w:rsidR="00056B37">
        <w:rPr>
          <w:rFonts w:ascii="Calibri" w:eastAsia="Calibri" w:hAnsi="Calibri" w:cs="Times New Roman"/>
        </w:rPr>
        <w:t>E</w:t>
      </w:r>
      <w:r w:rsidR="0066058F" w:rsidRPr="00DC7659">
        <w:rPr>
          <w:rFonts w:ascii="Calibri" w:eastAsia="Calibri" w:hAnsi="Calibri" w:cs="Times New Roman"/>
        </w:rPr>
        <w:t xml:space="preserve">thics will also be considered. How, if at all, different ethical theories tackle this problem </w:t>
      </w:r>
      <w:r w:rsidR="0066058F">
        <w:rPr>
          <w:rFonts w:ascii="Calibri" w:eastAsia="Calibri" w:hAnsi="Calibri" w:cs="Times New Roman"/>
        </w:rPr>
        <w:t>is key</w:t>
      </w:r>
      <w:r w:rsidR="0066058F" w:rsidRPr="00DC7659">
        <w:rPr>
          <w:rFonts w:ascii="Calibri" w:eastAsia="Calibri" w:hAnsi="Calibri" w:cs="Times New Roman"/>
        </w:rPr>
        <w:t xml:space="preserve"> in understanding how best to create an ethic suited to dealing with both environmental, and everyday moral concerns, without separating the two issues.</w:t>
      </w:r>
    </w:p>
    <w:p w14:paraId="52A7FA61" w14:textId="05765ED0" w:rsidR="00BC6B55" w:rsidRDefault="00BC6B55" w:rsidP="00DC7659">
      <w:pPr>
        <w:suppressAutoHyphens/>
        <w:autoSpaceDN w:val="0"/>
        <w:spacing w:line="240" w:lineRule="auto"/>
        <w:textAlignment w:val="baseline"/>
        <w:rPr>
          <w:rFonts w:ascii="Calibri" w:eastAsia="Calibri" w:hAnsi="Calibri" w:cs="Times New Roman"/>
        </w:rPr>
      </w:pPr>
      <w:r w:rsidRPr="00DC7659">
        <w:rPr>
          <w:rFonts w:ascii="Calibri" w:eastAsia="Calibri" w:hAnsi="Calibri" w:cs="Times New Roman"/>
        </w:rPr>
        <w:t xml:space="preserve">Consequentialism </w:t>
      </w:r>
      <w:r w:rsidR="00134D99">
        <w:rPr>
          <w:rFonts w:ascii="Calibri" w:eastAsia="Calibri" w:hAnsi="Calibri" w:cs="Times New Roman"/>
        </w:rPr>
        <w:t>is concerned with an action</w:t>
      </w:r>
      <w:r w:rsidR="008A2F53">
        <w:rPr>
          <w:rFonts w:ascii="Calibri" w:eastAsia="Calibri" w:hAnsi="Calibri" w:cs="Times New Roman"/>
        </w:rPr>
        <w:t>’</w:t>
      </w:r>
      <w:r w:rsidR="00134D99">
        <w:rPr>
          <w:rFonts w:ascii="Calibri" w:eastAsia="Calibri" w:hAnsi="Calibri" w:cs="Times New Roman"/>
        </w:rPr>
        <w:t>s</w:t>
      </w:r>
      <w:r w:rsidRPr="00DC7659">
        <w:rPr>
          <w:rFonts w:ascii="Calibri" w:eastAsia="Calibri" w:hAnsi="Calibri" w:cs="Times New Roman"/>
        </w:rPr>
        <w:t xml:space="preserve"> consequences</w:t>
      </w:r>
      <w:r w:rsidR="00134D99">
        <w:rPr>
          <w:rFonts w:ascii="Calibri" w:eastAsia="Calibri" w:hAnsi="Calibri" w:cs="Times New Roman"/>
        </w:rPr>
        <w:t>;</w:t>
      </w:r>
      <w:r w:rsidRPr="00DC7659">
        <w:rPr>
          <w:rFonts w:ascii="Calibri" w:eastAsia="Calibri" w:hAnsi="Calibri" w:cs="Times New Roman"/>
        </w:rPr>
        <w:t xml:space="preserve"> whether or not an action is good </w:t>
      </w:r>
      <w:r w:rsidR="00134D99">
        <w:rPr>
          <w:rFonts w:ascii="Calibri" w:eastAsia="Calibri" w:hAnsi="Calibri" w:cs="Times New Roman"/>
        </w:rPr>
        <w:t>depends</w:t>
      </w:r>
      <w:r w:rsidRPr="00DC7659">
        <w:rPr>
          <w:rFonts w:ascii="Calibri" w:eastAsia="Calibri" w:hAnsi="Calibri" w:cs="Times New Roman"/>
        </w:rPr>
        <w:t xml:space="preserve"> on whether the action</w:t>
      </w:r>
      <w:r w:rsidR="008A2F53">
        <w:rPr>
          <w:rFonts w:ascii="Calibri" w:eastAsia="Calibri" w:hAnsi="Calibri" w:cs="Times New Roman"/>
        </w:rPr>
        <w:t>’</w:t>
      </w:r>
      <w:r w:rsidRPr="00DC7659">
        <w:rPr>
          <w:rFonts w:ascii="Calibri" w:eastAsia="Calibri" w:hAnsi="Calibri" w:cs="Times New Roman"/>
        </w:rPr>
        <w:t>s consequence promotes good.</w:t>
      </w:r>
      <w:r w:rsidRPr="00DC7659">
        <w:rPr>
          <w:rFonts w:ascii="Calibri" w:eastAsia="Calibri" w:hAnsi="Calibri" w:cs="Times New Roman"/>
          <w:vertAlign w:val="superscript"/>
        </w:rPr>
        <w:footnoteReference w:id="73"/>
      </w:r>
      <w:r w:rsidRPr="00DC7659">
        <w:rPr>
          <w:rFonts w:ascii="Calibri" w:eastAsia="Calibri" w:hAnsi="Calibri" w:cs="Times New Roman"/>
        </w:rPr>
        <w:t xml:space="preserve"> Utilitarianism is prominent within </w:t>
      </w:r>
      <w:r w:rsidR="00056B37">
        <w:rPr>
          <w:rFonts w:ascii="Calibri" w:eastAsia="Calibri" w:hAnsi="Calibri" w:cs="Times New Roman"/>
        </w:rPr>
        <w:t>C</w:t>
      </w:r>
      <w:r w:rsidRPr="00DC7659">
        <w:rPr>
          <w:rFonts w:ascii="Calibri" w:eastAsia="Calibri" w:hAnsi="Calibri" w:cs="Times New Roman"/>
        </w:rPr>
        <w:t>onsequentialism where pleasure and pain are what is valued. The theory focusses on maximising pleasure and happiness and minimising pain and suffering. Actions are good if the</w:t>
      </w:r>
      <w:r>
        <w:rPr>
          <w:rFonts w:ascii="Calibri" w:eastAsia="Calibri" w:hAnsi="Calibri" w:cs="Times New Roman"/>
        </w:rPr>
        <w:t>ir</w:t>
      </w:r>
      <w:r w:rsidRPr="00DC7659">
        <w:rPr>
          <w:rFonts w:ascii="Calibri" w:eastAsia="Calibri" w:hAnsi="Calibri" w:cs="Times New Roman"/>
        </w:rPr>
        <w:t xml:space="preserve"> consequence</w:t>
      </w:r>
      <w:r>
        <w:rPr>
          <w:rFonts w:ascii="Calibri" w:eastAsia="Calibri" w:hAnsi="Calibri" w:cs="Times New Roman"/>
        </w:rPr>
        <w:t>s</w:t>
      </w:r>
      <w:r w:rsidRPr="00DC7659">
        <w:rPr>
          <w:rFonts w:ascii="Calibri" w:eastAsia="Calibri" w:hAnsi="Calibri" w:cs="Times New Roman"/>
        </w:rPr>
        <w:t xml:space="preserve"> maximis</w:t>
      </w:r>
      <w:r>
        <w:rPr>
          <w:rFonts w:ascii="Calibri" w:eastAsia="Calibri" w:hAnsi="Calibri" w:cs="Times New Roman"/>
        </w:rPr>
        <w:t xml:space="preserve">e </w:t>
      </w:r>
      <w:r w:rsidRPr="00DC7659">
        <w:rPr>
          <w:rFonts w:ascii="Calibri" w:eastAsia="Calibri" w:hAnsi="Calibri" w:cs="Times New Roman"/>
        </w:rPr>
        <w:t>pleasure, and bad if they maximi</w:t>
      </w:r>
      <w:r>
        <w:rPr>
          <w:rFonts w:ascii="Calibri" w:eastAsia="Calibri" w:hAnsi="Calibri" w:cs="Times New Roman"/>
        </w:rPr>
        <w:t>se</w:t>
      </w:r>
      <w:r w:rsidRPr="00DC7659">
        <w:rPr>
          <w:rFonts w:ascii="Calibri" w:eastAsia="Calibri" w:hAnsi="Calibri" w:cs="Times New Roman"/>
        </w:rPr>
        <w:t xml:space="preserve"> pain.</w:t>
      </w:r>
      <w:r w:rsidRPr="00DC7659">
        <w:rPr>
          <w:rFonts w:ascii="Calibri" w:eastAsia="Calibri" w:hAnsi="Calibri" w:cs="Times New Roman"/>
          <w:vertAlign w:val="superscript"/>
        </w:rPr>
        <w:footnoteReference w:id="74"/>
      </w:r>
      <w:r w:rsidRPr="00DC7659">
        <w:rPr>
          <w:rFonts w:ascii="Calibri" w:eastAsia="Calibri" w:hAnsi="Calibri" w:cs="Times New Roman"/>
        </w:rPr>
        <w:t xml:space="preserve"> On </w:t>
      </w:r>
      <w:r>
        <w:rPr>
          <w:rFonts w:ascii="Calibri" w:eastAsia="Calibri" w:hAnsi="Calibri" w:cs="Times New Roman"/>
        </w:rPr>
        <w:t>the</w:t>
      </w:r>
      <w:r w:rsidRPr="00DC7659">
        <w:rPr>
          <w:rFonts w:ascii="Calibri" w:eastAsia="Calibri" w:hAnsi="Calibri" w:cs="Times New Roman"/>
        </w:rPr>
        <w:t xml:space="preserve"> surface, this looks as though it is sufficient in dealing with environmental problems, particularly if Singer’s brand of Utilitarianism is considered</w:t>
      </w:r>
      <w:r w:rsidR="00DA6379">
        <w:rPr>
          <w:rFonts w:ascii="Calibri" w:eastAsia="Calibri" w:hAnsi="Calibri" w:cs="Times New Roman"/>
        </w:rPr>
        <w:t xml:space="preserve">. </w:t>
      </w:r>
      <w:r w:rsidR="009440F1">
        <w:rPr>
          <w:rFonts w:ascii="Calibri" w:eastAsia="Calibri" w:hAnsi="Calibri" w:cs="Times New Roman"/>
        </w:rPr>
        <w:t>Singer</w:t>
      </w:r>
      <w:r w:rsidRPr="00DC7659">
        <w:rPr>
          <w:rFonts w:ascii="Calibri" w:eastAsia="Calibri" w:hAnsi="Calibri" w:cs="Times New Roman"/>
        </w:rPr>
        <w:t xml:space="preserve"> considers all sentient beings to have preferences or interests that should be taken into consideration</w:t>
      </w:r>
      <w:r w:rsidR="004569BB">
        <w:rPr>
          <w:rStyle w:val="FootnoteReference"/>
          <w:rFonts w:ascii="Calibri" w:eastAsia="Calibri" w:hAnsi="Calibri" w:cs="Times New Roman"/>
        </w:rPr>
        <w:footnoteReference w:id="75"/>
      </w:r>
      <w:r w:rsidRPr="00DC7659">
        <w:rPr>
          <w:rFonts w:ascii="Calibri" w:eastAsia="Calibri" w:hAnsi="Calibri" w:cs="Times New Roman"/>
        </w:rPr>
        <w:t xml:space="preserve"> when deciding whether an action </w:t>
      </w:r>
      <w:r w:rsidR="009440F1">
        <w:rPr>
          <w:rFonts w:ascii="Calibri" w:eastAsia="Calibri" w:hAnsi="Calibri" w:cs="Times New Roman"/>
        </w:rPr>
        <w:t>is moral</w:t>
      </w:r>
      <w:r w:rsidRPr="00DC7659">
        <w:rPr>
          <w:rFonts w:ascii="Calibri" w:eastAsia="Calibri" w:hAnsi="Calibri" w:cs="Times New Roman"/>
        </w:rPr>
        <w:t xml:space="preserve"> based </w:t>
      </w:r>
      <w:r w:rsidR="00DA6379">
        <w:rPr>
          <w:rFonts w:ascii="Calibri" w:eastAsia="Calibri" w:hAnsi="Calibri" w:cs="Times New Roman"/>
        </w:rPr>
        <w:t xml:space="preserve">on </w:t>
      </w:r>
      <w:r>
        <w:rPr>
          <w:rFonts w:ascii="Calibri" w:eastAsia="Calibri" w:hAnsi="Calibri" w:cs="Times New Roman"/>
        </w:rPr>
        <w:t xml:space="preserve">its </w:t>
      </w:r>
      <w:r w:rsidRPr="00DC7659">
        <w:rPr>
          <w:rFonts w:ascii="Calibri" w:eastAsia="Calibri" w:hAnsi="Calibri" w:cs="Times New Roman"/>
        </w:rPr>
        <w:t>consequences.</w:t>
      </w:r>
      <w:r w:rsidRPr="00DC7659">
        <w:rPr>
          <w:rFonts w:ascii="Calibri" w:eastAsia="Calibri" w:hAnsi="Calibri" w:cs="Times New Roman"/>
          <w:vertAlign w:val="superscript"/>
        </w:rPr>
        <w:footnoteReference w:id="76"/>
      </w:r>
      <w:r w:rsidRPr="00DC7659">
        <w:rPr>
          <w:rFonts w:ascii="Calibri" w:eastAsia="Calibri" w:hAnsi="Calibri" w:cs="Times New Roman"/>
        </w:rPr>
        <w:t xml:space="preserve"> It seems a theory </w:t>
      </w:r>
      <w:r>
        <w:rPr>
          <w:rFonts w:ascii="Calibri" w:eastAsia="Calibri" w:hAnsi="Calibri" w:cs="Times New Roman"/>
        </w:rPr>
        <w:t>that</w:t>
      </w:r>
      <w:r w:rsidRPr="00DC7659">
        <w:rPr>
          <w:rFonts w:ascii="Calibri" w:eastAsia="Calibri" w:hAnsi="Calibri" w:cs="Times New Roman"/>
        </w:rPr>
        <w:t xml:space="preserve"> </w:t>
      </w:r>
      <w:r>
        <w:rPr>
          <w:rFonts w:ascii="Calibri" w:eastAsia="Calibri" w:hAnsi="Calibri" w:cs="Times New Roman"/>
        </w:rPr>
        <w:t>considers</w:t>
      </w:r>
      <w:r w:rsidRPr="00DC7659">
        <w:rPr>
          <w:rFonts w:ascii="Calibri" w:eastAsia="Calibri" w:hAnsi="Calibri" w:cs="Times New Roman"/>
        </w:rPr>
        <w:t xml:space="preserve"> preferences of all sentient beings would lend itself well to dealing with environmental issues. To some extent this is t</w:t>
      </w:r>
      <w:r w:rsidR="004569BB">
        <w:rPr>
          <w:rFonts w:ascii="Calibri" w:eastAsia="Calibri" w:hAnsi="Calibri" w:cs="Times New Roman"/>
        </w:rPr>
        <w:t>rue</w:t>
      </w:r>
      <w:r w:rsidRPr="00DC7659">
        <w:rPr>
          <w:rFonts w:ascii="Calibri" w:eastAsia="Calibri" w:hAnsi="Calibri" w:cs="Times New Roman"/>
        </w:rPr>
        <w:t xml:space="preserve">, however it </w:t>
      </w:r>
      <w:r w:rsidR="004569BB">
        <w:rPr>
          <w:rFonts w:ascii="Calibri" w:eastAsia="Calibri" w:hAnsi="Calibri" w:cs="Times New Roman"/>
        </w:rPr>
        <w:t>collapses</w:t>
      </w:r>
      <w:r w:rsidRPr="00DC7659">
        <w:rPr>
          <w:rFonts w:ascii="Calibri" w:eastAsia="Calibri" w:hAnsi="Calibri" w:cs="Times New Roman"/>
        </w:rPr>
        <w:t xml:space="preserve"> when the </w:t>
      </w:r>
      <w:r>
        <w:rPr>
          <w:rFonts w:ascii="Calibri" w:eastAsia="Calibri" w:hAnsi="Calibri" w:cs="Times New Roman"/>
        </w:rPr>
        <w:t xml:space="preserve">theory’s </w:t>
      </w:r>
      <w:r w:rsidRPr="00DC7659">
        <w:rPr>
          <w:rFonts w:ascii="Calibri" w:eastAsia="Calibri" w:hAnsi="Calibri" w:cs="Times New Roman"/>
        </w:rPr>
        <w:t xml:space="preserve">foundation </w:t>
      </w:r>
      <w:r>
        <w:rPr>
          <w:rFonts w:ascii="Calibri" w:eastAsia="Calibri" w:hAnsi="Calibri" w:cs="Times New Roman"/>
        </w:rPr>
        <w:t xml:space="preserve">is </w:t>
      </w:r>
      <w:r w:rsidRPr="00DC7659">
        <w:rPr>
          <w:rFonts w:ascii="Calibri" w:eastAsia="Calibri" w:hAnsi="Calibri" w:cs="Times New Roman"/>
        </w:rPr>
        <w:t>examined. There is difficulty</w:t>
      </w:r>
      <w:r>
        <w:rPr>
          <w:rFonts w:ascii="Calibri" w:eastAsia="Calibri" w:hAnsi="Calibri" w:cs="Times New Roman"/>
        </w:rPr>
        <w:t xml:space="preserve"> defining</w:t>
      </w:r>
      <w:r w:rsidRPr="00DC7659">
        <w:rPr>
          <w:rFonts w:ascii="Calibri" w:eastAsia="Calibri" w:hAnsi="Calibri" w:cs="Times New Roman"/>
        </w:rPr>
        <w:t xml:space="preserve"> the concept of pleasure. Anscombe expresses this when calling for a change in how we conduct morality, </w:t>
      </w:r>
      <w:r>
        <w:rPr>
          <w:rFonts w:ascii="Calibri" w:eastAsia="Calibri" w:hAnsi="Calibri" w:cs="Times New Roman"/>
        </w:rPr>
        <w:t>describing i</w:t>
      </w:r>
      <w:r w:rsidR="004569BB">
        <w:rPr>
          <w:rFonts w:ascii="Calibri" w:eastAsia="Calibri" w:hAnsi="Calibri" w:cs="Times New Roman"/>
        </w:rPr>
        <w:t>t</w:t>
      </w:r>
      <w:r>
        <w:rPr>
          <w:rFonts w:ascii="Calibri" w:eastAsia="Calibri" w:hAnsi="Calibri" w:cs="Times New Roman"/>
        </w:rPr>
        <w:t xml:space="preserve"> as</w:t>
      </w:r>
      <w:r w:rsidRPr="00DC7659">
        <w:rPr>
          <w:rFonts w:ascii="Calibri" w:eastAsia="Calibri" w:hAnsi="Calibri" w:cs="Times New Roman"/>
        </w:rPr>
        <w:t xml:space="preserve"> superficial and understood different</w:t>
      </w:r>
      <w:r>
        <w:rPr>
          <w:rFonts w:ascii="Calibri" w:eastAsia="Calibri" w:hAnsi="Calibri" w:cs="Times New Roman"/>
        </w:rPr>
        <w:t>ly</w:t>
      </w:r>
      <w:r w:rsidRPr="00DC7659">
        <w:rPr>
          <w:rFonts w:ascii="Calibri" w:eastAsia="Calibri" w:hAnsi="Calibri" w:cs="Times New Roman"/>
        </w:rPr>
        <w:t xml:space="preserve"> by different people.</w:t>
      </w:r>
      <w:r w:rsidRPr="00DC7659">
        <w:rPr>
          <w:rFonts w:ascii="Calibri" w:eastAsia="Calibri" w:hAnsi="Calibri" w:cs="Times New Roman"/>
          <w:vertAlign w:val="superscript"/>
        </w:rPr>
        <w:footnoteReference w:id="77"/>
      </w:r>
      <w:r w:rsidRPr="00DC7659">
        <w:rPr>
          <w:rFonts w:ascii="Calibri" w:eastAsia="Calibri" w:hAnsi="Calibri" w:cs="Times New Roman"/>
        </w:rPr>
        <w:t xml:space="preserve"> </w:t>
      </w:r>
      <w:r>
        <w:rPr>
          <w:rFonts w:ascii="Calibri" w:eastAsia="Calibri" w:hAnsi="Calibri" w:cs="Times New Roman"/>
        </w:rPr>
        <w:t>She rightly argues that there is no single, strong, clear concept of pleasure. For example, Locke took it to be an internal impression, but it is superficial to base the evaluation of actions on this,</w:t>
      </w:r>
      <w:r>
        <w:rPr>
          <w:rStyle w:val="FootnoteReference"/>
          <w:rFonts w:ascii="Calibri" w:eastAsia="Calibri" w:hAnsi="Calibri" w:cs="Times New Roman"/>
        </w:rPr>
        <w:footnoteReference w:id="78"/>
      </w:r>
      <w:r>
        <w:rPr>
          <w:rFonts w:ascii="Calibri" w:eastAsia="Calibri" w:hAnsi="Calibri" w:cs="Times New Roman"/>
        </w:rPr>
        <w:t xml:space="preserve"> </w:t>
      </w:r>
      <w:r w:rsidRPr="00DC7659">
        <w:rPr>
          <w:rFonts w:ascii="Calibri" w:eastAsia="Calibri" w:hAnsi="Calibri" w:cs="Times New Roman"/>
        </w:rPr>
        <w:t>demonstrat</w:t>
      </w:r>
      <w:r>
        <w:rPr>
          <w:rFonts w:ascii="Calibri" w:eastAsia="Calibri" w:hAnsi="Calibri" w:cs="Times New Roman"/>
        </w:rPr>
        <w:t>ing</w:t>
      </w:r>
      <w:r w:rsidRPr="00DC7659">
        <w:rPr>
          <w:rFonts w:ascii="Calibri" w:eastAsia="Calibri" w:hAnsi="Calibri" w:cs="Times New Roman"/>
        </w:rPr>
        <w:t xml:space="preserve"> how the very foundation of Utilitarianism is weak. </w:t>
      </w:r>
      <w:r>
        <w:rPr>
          <w:rFonts w:ascii="Calibri" w:eastAsia="Calibri" w:hAnsi="Calibri" w:cs="Times New Roman"/>
        </w:rPr>
        <w:t xml:space="preserve">As there is no clear agreement on </w:t>
      </w:r>
      <w:r w:rsidR="00B80AD2">
        <w:rPr>
          <w:rFonts w:ascii="Calibri" w:eastAsia="Calibri" w:hAnsi="Calibri" w:cs="Times New Roman"/>
        </w:rPr>
        <w:t xml:space="preserve">what </w:t>
      </w:r>
      <w:r>
        <w:rPr>
          <w:rFonts w:ascii="Calibri" w:eastAsia="Calibri" w:hAnsi="Calibri" w:cs="Times New Roman"/>
        </w:rPr>
        <w:t>pleasure</w:t>
      </w:r>
      <w:r w:rsidR="00B80AD2">
        <w:rPr>
          <w:rFonts w:ascii="Calibri" w:eastAsia="Calibri" w:hAnsi="Calibri" w:cs="Times New Roman"/>
        </w:rPr>
        <w:t xml:space="preserve"> is</w:t>
      </w:r>
      <w:r>
        <w:rPr>
          <w:rFonts w:ascii="Calibri" w:eastAsia="Calibri" w:hAnsi="Calibri" w:cs="Times New Roman"/>
        </w:rPr>
        <w:t>, there is no</w:t>
      </w:r>
      <w:r w:rsidRPr="00DC7659">
        <w:rPr>
          <w:rFonts w:ascii="Calibri" w:eastAsia="Calibri" w:hAnsi="Calibri" w:cs="Times New Roman"/>
        </w:rPr>
        <w:t xml:space="preserve"> firm grasp on what the best consequences are, </w:t>
      </w:r>
      <w:r>
        <w:rPr>
          <w:rFonts w:ascii="Calibri" w:eastAsia="Calibri" w:hAnsi="Calibri" w:cs="Times New Roman"/>
        </w:rPr>
        <w:t xml:space="preserve">so </w:t>
      </w:r>
      <w:r w:rsidRPr="00DC7659">
        <w:rPr>
          <w:rFonts w:ascii="Calibri" w:eastAsia="Calibri" w:hAnsi="Calibri" w:cs="Times New Roman"/>
        </w:rPr>
        <w:t xml:space="preserve">this is </w:t>
      </w:r>
      <w:r w:rsidR="004569BB">
        <w:rPr>
          <w:rFonts w:ascii="Calibri" w:eastAsia="Calibri" w:hAnsi="Calibri" w:cs="Times New Roman"/>
        </w:rPr>
        <w:t>a weak</w:t>
      </w:r>
      <w:r w:rsidRPr="00DC7659">
        <w:rPr>
          <w:rFonts w:ascii="Calibri" w:eastAsia="Calibri" w:hAnsi="Calibri" w:cs="Times New Roman"/>
        </w:rPr>
        <w:t xml:space="preserve"> position to hold.</w:t>
      </w:r>
      <w:r w:rsidR="004569BB">
        <w:rPr>
          <w:rFonts w:ascii="Calibri" w:eastAsia="Calibri" w:hAnsi="Calibri" w:cs="Times New Roman"/>
        </w:rPr>
        <w:t xml:space="preserve"> </w:t>
      </w:r>
    </w:p>
    <w:p w14:paraId="005045E8" w14:textId="5ACF6926" w:rsidR="00041154" w:rsidRDefault="00041154" w:rsidP="00DC7659">
      <w:pPr>
        <w:suppressAutoHyphens/>
        <w:autoSpaceDN w:val="0"/>
        <w:spacing w:line="240" w:lineRule="auto"/>
        <w:textAlignment w:val="baseline"/>
        <w:rPr>
          <w:rFonts w:ascii="Calibri" w:eastAsia="Calibri" w:hAnsi="Calibri" w:cs="Times New Roman"/>
        </w:rPr>
      </w:pPr>
      <w:r w:rsidRPr="00DC7659">
        <w:rPr>
          <w:rFonts w:ascii="Calibri" w:eastAsia="Calibri" w:hAnsi="Calibri" w:cs="Times New Roman"/>
        </w:rPr>
        <w:t>The stance taken by Utilitarianism</w:t>
      </w:r>
      <w:r>
        <w:rPr>
          <w:rStyle w:val="FootnoteReference"/>
          <w:rFonts w:ascii="Calibri" w:eastAsia="Calibri" w:hAnsi="Calibri" w:cs="Times New Roman"/>
        </w:rPr>
        <w:footnoteReference w:id="79"/>
      </w:r>
      <w:r w:rsidRPr="00DC7659">
        <w:rPr>
          <w:rFonts w:ascii="Calibri" w:eastAsia="Calibri" w:hAnsi="Calibri" w:cs="Times New Roman"/>
        </w:rPr>
        <w:t xml:space="preserve"> is not as straightforward as first seems. Should one account for all human beings, or only those directly involved in a given situation? To what extent are the consequences for future generations considered? Are consequences for all sentient beings considered, or only consequences for humans? And are consequences for the natural environment considered, either in </w:t>
      </w:r>
      <w:r w:rsidR="008B4B6E">
        <w:rPr>
          <w:rFonts w:ascii="Calibri" w:eastAsia="Calibri" w:hAnsi="Calibri" w:cs="Times New Roman"/>
        </w:rPr>
        <w:t>their</w:t>
      </w:r>
      <w:r w:rsidRPr="00DC7659">
        <w:rPr>
          <w:rFonts w:ascii="Calibri" w:eastAsia="Calibri" w:hAnsi="Calibri" w:cs="Times New Roman"/>
        </w:rPr>
        <w:t xml:space="preserve"> own right, or as a utility to maximising </w:t>
      </w:r>
      <w:r w:rsidR="008D5558">
        <w:rPr>
          <w:rFonts w:ascii="Calibri" w:eastAsia="Calibri" w:hAnsi="Calibri" w:cs="Times New Roman"/>
        </w:rPr>
        <w:t>pleasure</w:t>
      </w:r>
      <w:r w:rsidR="00AF221C">
        <w:rPr>
          <w:rFonts w:ascii="Calibri" w:eastAsia="Calibri" w:hAnsi="Calibri" w:cs="Times New Roman"/>
        </w:rPr>
        <w:t>?</w:t>
      </w:r>
      <w:r w:rsidRPr="00DC7659">
        <w:rPr>
          <w:rFonts w:ascii="Calibri" w:eastAsia="Calibri" w:hAnsi="Calibri" w:cs="Times New Roman"/>
          <w:vertAlign w:val="superscript"/>
        </w:rPr>
        <w:footnoteReference w:id="80"/>
      </w:r>
      <w:r w:rsidRPr="00DC7659">
        <w:rPr>
          <w:rFonts w:ascii="Calibri" w:eastAsia="Calibri" w:hAnsi="Calibri" w:cs="Times New Roman"/>
        </w:rPr>
        <w:t xml:space="preserve">  To the credit of </w:t>
      </w:r>
      <w:r w:rsidR="008D5558">
        <w:rPr>
          <w:rFonts w:ascii="Calibri" w:eastAsia="Calibri" w:hAnsi="Calibri" w:cs="Times New Roman"/>
        </w:rPr>
        <w:t>U</w:t>
      </w:r>
      <w:r w:rsidRPr="00DC7659">
        <w:rPr>
          <w:rFonts w:ascii="Calibri" w:eastAsia="Calibri" w:hAnsi="Calibri" w:cs="Times New Roman"/>
        </w:rPr>
        <w:t xml:space="preserve">tilitarianism, </w:t>
      </w:r>
      <w:r w:rsidR="008A2F53">
        <w:rPr>
          <w:rFonts w:ascii="Calibri" w:eastAsia="Calibri" w:hAnsi="Calibri" w:cs="Times New Roman"/>
        </w:rPr>
        <w:t>many</w:t>
      </w:r>
      <w:r w:rsidRPr="00DC7659">
        <w:rPr>
          <w:rFonts w:ascii="Calibri" w:eastAsia="Calibri" w:hAnsi="Calibri" w:cs="Times New Roman"/>
        </w:rPr>
        <w:t xml:space="preserve"> versions </w:t>
      </w:r>
      <w:r w:rsidR="008D5558">
        <w:rPr>
          <w:rFonts w:ascii="Calibri" w:eastAsia="Calibri" w:hAnsi="Calibri" w:cs="Times New Roman"/>
        </w:rPr>
        <w:t>consider</w:t>
      </w:r>
      <w:r w:rsidRPr="00DC7659">
        <w:rPr>
          <w:rFonts w:ascii="Calibri" w:eastAsia="Calibri" w:hAnsi="Calibri" w:cs="Times New Roman"/>
        </w:rPr>
        <w:t xml:space="preserve"> value beyond humans. </w:t>
      </w:r>
      <w:r w:rsidR="008A2F53">
        <w:rPr>
          <w:rFonts w:ascii="Calibri" w:eastAsia="Calibri" w:hAnsi="Calibri" w:cs="Times New Roman"/>
        </w:rPr>
        <w:t>For Singer, s</w:t>
      </w:r>
      <w:r w:rsidRPr="00DC7659">
        <w:rPr>
          <w:rFonts w:ascii="Calibri" w:eastAsia="Calibri" w:hAnsi="Calibri" w:cs="Times New Roman"/>
        </w:rPr>
        <w:t>entient animals are understood to have the capacity to suffer, therefore are granted consideration.</w:t>
      </w:r>
      <w:r w:rsidRPr="00DC7659">
        <w:rPr>
          <w:rFonts w:ascii="Calibri" w:eastAsia="Calibri" w:hAnsi="Calibri" w:cs="Times New Roman"/>
          <w:vertAlign w:val="superscript"/>
        </w:rPr>
        <w:footnoteReference w:id="81"/>
      </w:r>
      <w:r w:rsidRPr="00DC7659">
        <w:rPr>
          <w:rFonts w:ascii="Calibri" w:eastAsia="Calibri" w:hAnsi="Calibri" w:cs="Times New Roman"/>
        </w:rPr>
        <w:t xml:space="preserve"> </w:t>
      </w:r>
      <w:r>
        <w:rPr>
          <w:rFonts w:ascii="Calibri" w:eastAsia="Calibri" w:hAnsi="Calibri" w:cs="Times New Roman"/>
        </w:rPr>
        <w:t>However</w:t>
      </w:r>
      <w:r w:rsidRPr="00DC7659">
        <w:rPr>
          <w:rFonts w:ascii="Calibri" w:eastAsia="Calibri" w:hAnsi="Calibri" w:cs="Times New Roman"/>
        </w:rPr>
        <w:t xml:space="preserve">, even if Utilitarianism takes a sentientism approach rather than a more problematic anthropocentric approach, it is still, at its core, treating the environment as only having instrumental value, therefore the environment is not being given moral considerability and is valued only to the extent that it can be used as a tool to bring about the greatest overall happiness. </w:t>
      </w:r>
      <w:r>
        <w:rPr>
          <w:rFonts w:ascii="Calibri" w:eastAsia="Calibri" w:hAnsi="Calibri" w:cs="Times New Roman"/>
        </w:rPr>
        <w:t xml:space="preserve">Utilitarianism relies on the attitude that the natural world only has instrumental value in that it can </w:t>
      </w:r>
      <w:r w:rsidR="008B4B6E">
        <w:rPr>
          <w:rFonts w:ascii="Calibri" w:eastAsia="Calibri" w:hAnsi="Calibri" w:cs="Times New Roman"/>
        </w:rPr>
        <w:t>create</w:t>
      </w:r>
      <w:r>
        <w:rPr>
          <w:rFonts w:ascii="Calibri" w:eastAsia="Calibri" w:hAnsi="Calibri" w:cs="Times New Roman"/>
        </w:rPr>
        <w:t xml:space="preserve"> pleasure. Utilitarianism places intrinsic value on pleasure, but </w:t>
      </w:r>
      <w:r w:rsidR="008D5558">
        <w:rPr>
          <w:rFonts w:ascii="Calibri" w:eastAsia="Calibri" w:hAnsi="Calibri" w:cs="Times New Roman"/>
        </w:rPr>
        <w:t xml:space="preserve">in </w:t>
      </w:r>
      <w:r w:rsidR="008D5558" w:rsidRPr="00580C68">
        <w:rPr>
          <w:rFonts w:ascii="Calibri" w:eastAsia="Calibri" w:hAnsi="Calibri" w:cs="Times New Roman"/>
          <w:i/>
          <w:iCs/>
        </w:rPr>
        <w:t xml:space="preserve">Chapter </w:t>
      </w:r>
      <w:r w:rsidR="00580C68" w:rsidRPr="00580C68">
        <w:rPr>
          <w:rFonts w:ascii="Calibri" w:eastAsia="Calibri" w:hAnsi="Calibri" w:cs="Times New Roman"/>
          <w:i/>
          <w:iCs/>
        </w:rPr>
        <w:t>O</w:t>
      </w:r>
      <w:r w:rsidR="008D5558" w:rsidRPr="00580C68">
        <w:rPr>
          <w:rFonts w:ascii="Calibri" w:eastAsia="Calibri" w:hAnsi="Calibri" w:cs="Times New Roman"/>
          <w:i/>
          <w:iCs/>
        </w:rPr>
        <w:t>ne</w:t>
      </w:r>
      <w:r w:rsidR="008D5558">
        <w:rPr>
          <w:rFonts w:ascii="Calibri" w:eastAsia="Calibri" w:hAnsi="Calibri" w:cs="Times New Roman"/>
        </w:rPr>
        <w:t xml:space="preserve">, </w:t>
      </w:r>
      <w:r>
        <w:rPr>
          <w:rFonts w:ascii="Calibri" w:eastAsia="Calibri" w:hAnsi="Calibri" w:cs="Times New Roman"/>
        </w:rPr>
        <w:t xml:space="preserve">we established pleasure (and pain) as being purely </w:t>
      </w:r>
      <w:r w:rsidR="008D5558">
        <w:rPr>
          <w:rFonts w:ascii="Calibri" w:eastAsia="Calibri" w:hAnsi="Calibri" w:cs="Times New Roman"/>
        </w:rPr>
        <w:t>i</w:t>
      </w:r>
      <w:r>
        <w:rPr>
          <w:rFonts w:ascii="Calibri" w:eastAsia="Calibri" w:hAnsi="Calibri" w:cs="Times New Roman"/>
        </w:rPr>
        <w:t xml:space="preserve">nstrumental; biologically speaking they </w:t>
      </w:r>
      <w:r w:rsidR="008B4B6E">
        <w:rPr>
          <w:rFonts w:ascii="Calibri" w:eastAsia="Calibri" w:hAnsi="Calibri" w:cs="Times New Roman"/>
        </w:rPr>
        <w:t>are</w:t>
      </w:r>
      <w:r>
        <w:rPr>
          <w:rFonts w:ascii="Calibri" w:eastAsia="Calibri" w:hAnsi="Calibri" w:cs="Times New Roman"/>
        </w:rPr>
        <w:t xml:space="preserve"> tools to indicate what is good or bad for a being.</w:t>
      </w:r>
      <w:r>
        <w:rPr>
          <w:rStyle w:val="FootnoteReference"/>
          <w:rFonts w:ascii="Calibri" w:eastAsia="Calibri" w:hAnsi="Calibri" w:cs="Times New Roman"/>
        </w:rPr>
        <w:footnoteReference w:id="82"/>
      </w:r>
      <w:r>
        <w:rPr>
          <w:rFonts w:ascii="Calibri" w:eastAsia="Calibri" w:hAnsi="Calibri" w:cs="Times New Roman"/>
        </w:rPr>
        <w:t xml:space="preserve"> This attitude is environmentally harmful, demonstrated by examples from society today such as the high </w:t>
      </w:r>
      <w:r>
        <w:rPr>
          <w:rFonts w:ascii="Calibri" w:eastAsia="Calibri" w:hAnsi="Calibri" w:cs="Times New Roman"/>
        </w:rPr>
        <w:lastRenderedPageBreak/>
        <w:t>level of aeroplane flights for leisure</w:t>
      </w:r>
      <w:r w:rsidR="008B4B6E">
        <w:rPr>
          <w:rFonts w:ascii="Calibri" w:eastAsia="Calibri" w:hAnsi="Calibri" w:cs="Times New Roman"/>
        </w:rPr>
        <w:t>,</w:t>
      </w:r>
      <w:r>
        <w:rPr>
          <w:rFonts w:ascii="Calibri" w:eastAsia="Calibri" w:hAnsi="Calibri" w:cs="Times New Roman"/>
        </w:rPr>
        <w:t xml:space="preserve"> despite the knowledge that air travel is a significant contributor to greenhouse gas emissions.</w:t>
      </w:r>
      <w:r>
        <w:rPr>
          <w:rStyle w:val="FootnoteReference"/>
          <w:rFonts w:ascii="Calibri" w:eastAsia="Calibri" w:hAnsi="Calibri" w:cs="Times New Roman"/>
        </w:rPr>
        <w:footnoteReference w:id="83"/>
      </w:r>
    </w:p>
    <w:p w14:paraId="4F9ED9EC" w14:textId="210D1BDF" w:rsidR="00041154" w:rsidRDefault="00041154" w:rsidP="00DC7659">
      <w:pPr>
        <w:suppressAutoHyphens/>
        <w:autoSpaceDN w:val="0"/>
        <w:spacing w:line="240" w:lineRule="auto"/>
        <w:textAlignment w:val="baseline"/>
        <w:rPr>
          <w:rFonts w:ascii="Calibri" w:eastAsia="Calibri" w:hAnsi="Calibri" w:cs="Times New Roman"/>
        </w:rPr>
      </w:pPr>
      <w:r w:rsidRPr="00DC7659">
        <w:rPr>
          <w:rFonts w:ascii="Calibri" w:eastAsia="Calibri" w:hAnsi="Calibri" w:cs="Times New Roman"/>
        </w:rPr>
        <w:t>Furthermore,</w:t>
      </w:r>
      <w:r w:rsidR="00D55CFE">
        <w:rPr>
          <w:rFonts w:ascii="Calibri" w:eastAsia="Calibri" w:hAnsi="Calibri" w:cs="Times New Roman"/>
        </w:rPr>
        <w:t xml:space="preserve"> </w:t>
      </w:r>
      <w:r w:rsidRPr="00DC7659">
        <w:rPr>
          <w:rFonts w:ascii="Calibri" w:eastAsia="Calibri" w:hAnsi="Calibri" w:cs="Times New Roman"/>
        </w:rPr>
        <w:t>consider</w:t>
      </w:r>
      <w:r w:rsidR="00D55CFE">
        <w:rPr>
          <w:rFonts w:ascii="Calibri" w:eastAsia="Calibri" w:hAnsi="Calibri" w:cs="Times New Roman"/>
        </w:rPr>
        <w:t>ing</w:t>
      </w:r>
      <w:r w:rsidRPr="00DC7659">
        <w:rPr>
          <w:rFonts w:ascii="Calibri" w:eastAsia="Calibri" w:hAnsi="Calibri" w:cs="Times New Roman"/>
        </w:rPr>
        <w:t xml:space="preserve"> the consequences </w:t>
      </w:r>
      <w:r w:rsidR="00D55CFE">
        <w:rPr>
          <w:rFonts w:ascii="Calibri" w:eastAsia="Calibri" w:hAnsi="Calibri" w:cs="Times New Roman"/>
        </w:rPr>
        <w:t>of</w:t>
      </w:r>
      <w:r w:rsidRPr="00DC7659">
        <w:rPr>
          <w:rFonts w:ascii="Calibri" w:eastAsia="Calibri" w:hAnsi="Calibri" w:cs="Times New Roman"/>
        </w:rPr>
        <w:t xml:space="preserve"> all present sentient beings is difficult enough, but the potential consequences for beings that have </w:t>
      </w:r>
      <w:r w:rsidR="008B4B6E">
        <w:rPr>
          <w:rFonts w:ascii="Calibri" w:eastAsia="Calibri" w:hAnsi="Calibri" w:cs="Times New Roman"/>
        </w:rPr>
        <w:t xml:space="preserve">yet to </w:t>
      </w:r>
      <w:r w:rsidRPr="00DC7659">
        <w:rPr>
          <w:rFonts w:ascii="Calibri" w:eastAsia="Calibri" w:hAnsi="Calibri" w:cs="Times New Roman"/>
        </w:rPr>
        <w:t xml:space="preserve">come into existence makes </w:t>
      </w:r>
      <w:r w:rsidR="008B4B6E">
        <w:rPr>
          <w:rFonts w:ascii="Calibri" w:eastAsia="Calibri" w:hAnsi="Calibri" w:cs="Times New Roman"/>
        </w:rPr>
        <w:t>decisions</w:t>
      </w:r>
      <w:r w:rsidRPr="00DC7659">
        <w:rPr>
          <w:rFonts w:ascii="Calibri" w:eastAsia="Calibri" w:hAnsi="Calibri" w:cs="Times New Roman"/>
        </w:rPr>
        <w:t xml:space="preserve"> even more difficult. This is problematic </w:t>
      </w:r>
      <w:r w:rsidR="00DF284B">
        <w:rPr>
          <w:rFonts w:ascii="Calibri" w:eastAsia="Calibri" w:hAnsi="Calibri" w:cs="Times New Roman"/>
        </w:rPr>
        <w:t>for</w:t>
      </w:r>
      <w:r w:rsidRPr="00DC7659">
        <w:rPr>
          <w:rFonts w:ascii="Calibri" w:eastAsia="Calibri" w:hAnsi="Calibri" w:cs="Times New Roman"/>
        </w:rPr>
        <w:t xml:space="preserve"> </w:t>
      </w:r>
      <w:r w:rsidR="008D5558">
        <w:rPr>
          <w:rFonts w:ascii="Calibri" w:eastAsia="Calibri" w:hAnsi="Calibri" w:cs="Times New Roman"/>
        </w:rPr>
        <w:t>U</w:t>
      </w:r>
      <w:r w:rsidRPr="00DC7659">
        <w:rPr>
          <w:rFonts w:ascii="Calibri" w:eastAsia="Calibri" w:hAnsi="Calibri" w:cs="Times New Roman"/>
        </w:rPr>
        <w:t xml:space="preserve">tilitarianism in relation to the environment. </w:t>
      </w:r>
      <w:r w:rsidR="00D55CFE">
        <w:rPr>
          <w:rFonts w:ascii="Calibri" w:eastAsia="Calibri" w:hAnsi="Calibri" w:cs="Times New Roman"/>
        </w:rPr>
        <w:t>When dealing</w:t>
      </w:r>
      <w:r w:rsidRPr="00DC7659">
        <w:rPr>
          <w:rFonts w:ascii="Calibri" w:eastAsia="Calibri" w:hAnsi="Calibri" w:cs="Times New Roman"/>
        </w:rPr>
        <w:t xml:space="preserve"> with environmental issues, it is important to consider consequences current actions will have </w:t>
      </w:r>
      <w:r w:rsidR="00DF284B">
        <w:rPr>
          <w:rFonts w:ascii="Calibri" w:eastAsia="Calibri" w:hAnsi="Calibri" w:cs="Times New Roman"/>
        </w:rPr>
        <w:t>for</w:t>
      </w:r>
      <w:r w:rsidRPr="00DC7659">
        <w:rPr>
          <w:rFonts w:ascii="Calibri" w:eastAsia="Calibri" w:hAnsi="Calibri" w:cs="Times New Roman"/>
        </w:rPr>
        <w:t xml:space="preserve"> the future. What is problematic for Utilitarianism is the sheer volume of consequences and potential outcomes it must consider</w:t>
      </w:r>
      <w:r w:rsidR="00D55CFE">
        <w:rPr>
          <w:rFonts w:ascii="Calibri" w:eastAsia="Calibri" w:hAnsi="Calibri" w:cs="Times New Roman"/>
        </w:rPr>
        <w:t xml:space="preserve"> </w:t>
      </w:r>
      <w:proofErr w:type="gramStart"/>
      <w:r w:rsidRPr="00DC7659">
        <w:rPr>
          <w:rFonts w:ascii="Calibri" w:eastAsia="Calibri" w:hAnsi="Calibri" w:cs="Times New Roman"/>
        </w:rPr>
        <w:t>to</w:t>
      </w:r>
      <w:r w:rsidR="00155F53">
        <w:rPr>
          <w:rFonts w:ascii="Calibri" w:eastAsia="Calibri" w:hAnsi="Calibri" w:cs="Times New Roman"/>
        </w:rPr>
        <w:t xml:space="preserve"> </w:t>
      </w:r>
      <w:r w:rsidRPr="00DC7659">
        <w:rPr>
          <w:rFonts w:ascii="Calibri" w:eastAsia="Calibri" w:hAnsi="Calibri" w:cs="Times New Roman"/>
        </w:rPr>
        <w:t>decide</w:t>
      </w:r>
      <w:proofErr w:type="gramEnd"/>
      <w:r w:rsidRPr="00DC7659">
        <w:rPr>
          <w:rFonts w:ascii="Calibri" w:eastAsia="Calibri" w:hAnsi="Calibri" w:cs="Times New Roman"/>
        </w:rPr>
        <w:t xml:space="preserve"> which action is moral. This is problematic</w:t>
      </w:r>
      <w:r w:rsidR="00155F53">
        <w:rPr>
          <w:rFonts w:ascii="Calibri" w:eastAsia="Calibri" w:hAnsi="Calibri" w:cs="Times New Roman"/>
        </w:rPr>
        <w:t>,</w:t>
      </w:r>
      <w:r w:rsidRPr="00DC7659">
        <w:rPr>
          <w:rFonts w:ascii="Calibri" w:eastAsia="Calibri" w:hAnsi="Calibri" w:cs="Times New Roman"/>
        </w:rPr>
        <w:t xml:space="preserve"> not only because it is not always possible to know what the outcomes of an action will be, but also because there are so many factors</w:t>
      </w:r>
      <w:r>
        <w:rPr>
          <w:rFonts w:ascii="Calibri" w:eastAsia="Calibri" w:hAnsi="Calibri" w:cs="Times New Roman"/>
        </w:rPr>
        <w:t>; it becomes so</w:t>
      </w:r>
      <w:r w:rsidRPr="00DC7659">
        <w:rPr>
          <w:rFonts w:ascii="Calibri" w:eastAsia="Calibri" w:hAnsi="Calibri" w:cs="Times New Roman"/>
        </w:rPr>
        <w:t xml:space="preserve"> impractical</w:t>
      </w:r>
      <w:r>
        <w:rPr>
          <w:rFonts w:ascii="Calibri" w:eastAsia="Calibri" w:hAnsi="Calibri" w:cs="Times New Roman"/>
        </w:rPr>
        <w:t xml:space="preserve"> </w:t>
      </w:r>
      <w:r w:rsidRPr="00DC7659">
        <w:rPr>
          <w:rFonts w:ascii="Calibri" w:eastAsia="Calibri" w:hAnsi="Calibri" w:cs="Times New Roman"/>
        </w:rPr>
        <w:t>that it is basically impossible to consider them all</w:t>
      </w:r>
      <w:r>
        <w:rPr>
          <w:rFonts w:ascii="Calibri" w:eastAsia="Calibri" w:hAnsi="Calibri" w:cs="Times New Roman"/>
        </w:rPr>
        <w:t>. Even if there was a broad judgement made outlin</w:t>
      </w:r>
      <w:r w:rsidR="008D5558">
        <w:rPr>
          <w:rFonts w:ascii="Calibri" w:eastAsia="Calibri" w:hAnsi="Calibri" w:cs="Times New Roman"/>
        </w:rPr>
        <w:t>ing</w:t>
      </w:r>
      <w:r>
        <w:rPr>
          <w:rFonts w:ascii="Calibri" w:eastAsia="Calibri" w:hAnsi="Calibri" w:cs="Times New Roman"/>
        </w:rPr>
        <w:t xml:space="preserve"> that destroying the environment would lead to considerable suffering</w:t>
      </w:r>
      <w:r w:rsidR="008D5558">
        <w:rPr>
          <w:rFonts w:ascii="Calibri" w:eastAsia="Calibri" w:hAnsi="Calibri" w:cs="Times New Roman"/>
        </w:rPr>
        <w:t>,</w:t>
      </w:r>
      <w:r>
        <w:rPr>
          <w:rFonts w:ascii="Calibri" w:eastAsia="Calibri" w:hAnsi="Calibri" w:cs="Times New Roman"/>
        </w:rPr>
        <w:t xml:space="preserve"> conclu</w:t>
      </w:r>
      <w:r w:rsidR="008D5558">
        <w:rPr>
          <w:rFonts w:ascii="Calibri" w:eastAsia="Calibri" w:hAnsi="Calibri" w:cs="Times New Roman"/>
        </w:rPr>
        <w:t>ding</w:t>
      </w:r>
      <w:r>
        <w:rPr>
          <w:rFonts w:ascii="Calibri" w:eastAsia="Calibri" w:hAnsi="Calibri" w:cs="Times New Roman"/>
        </w:rPr>
        <w:t xml:space="preserve"> that it should be protected, the theory is not well placed to implement this judgement</w:t>
      </w:r>
      <w:r w:rsidRPr="00DC7659">
        <w:rPr>
          <w:rFonts w:ascii="Calibri" w:eastAsia="Calibri" w:hAnsi="Calibri" w:cs="Times New Roman"/>
        </w:rPr>
        <w:t xml:space="preserve">. Despite the theory </w:t>
      </w:r>
      <w:r>
        <w:rPr>
          <w:rFonts w:ascii="Calibri" w:eastAsia="Calibri" w:hAnsi="Calibri" w:cs="Times New Roman"/>
        </w:rPr>
        <w:t xml:space="preserve">considering </w:t>
      </w:r>
      <w:r w:rsidRPr="00DC7659">
        <w:rPr>
          <w:rFonts w:ascii="Calibri" w:eastAsia="Calibri" w:hAnsi="Calibri" w:cs="Times New Roman"/>
        </w:rPr>
        <w:t>these factor</w:t>
      </w:r>
      <w:r>
        <w:rPr>
          <w:rFonts w:ascii="Calibri" w:eastAsia="Calibri" w:hAnsi="Calibri" w:cs="Times New Roman"/>
        </w:rPr>
        <w:t>s</w:t>
      </w:r>
      <w:r w:rsidRPr="00DC7659">
        <w:rPr>
          <w:rFonts w:ascii="Calibri" w:eastAsia="Calibri" w:hAnsi="Calibri" w:cs="Times New Roman"/>
        </w:rPr>
        <w:t>, practically it is not viable</w:t>
      </w:r>
      <w:r>
        <w:rPr>
          <w:rFonts w:ascii="Calibri" w:eastAsia="Calibri" w:hAnsi="Calibri" w:cs="Times New Roman"/>
        </w:rPr>
        <w:t>.</w:t>
      </w:r>
      <w:r w:rsidRPr="00DC7659">
        <w:rPr>
          <w:rFonts w:ascii="Calibri" w:eastAsia="Calibri" w:hAnsi="Calibri" w:cs="Times New Roman"/>
        </w:rPr>
        <w:t xml:space="preserve"> </w:t>
      </w:r>
      <w:r>
        <w:rPr>
          <w:rFonts w:ascii="Calibri" w:eastAsia="Calibri" w:hAnsi="Calibri" w:cs="Times New Roman"/>
        </w:rPr>
        <w:t>F</w:t>
      </w:r>
      <w:r w:rsidRPr="00DC7659">
        <w:rPr>
          <w:rFonts w:ascii="Calibri" w:eastAsia="Calibri" w:hAnsi="Calibri" w:cs="Times New Roman"/>
        </w:rPr>
        <w:t>actors that appear less directly linked to the immediate situation are side-lined (whether intentionally or not) to prioritise more immediate and direct consequences. Furthermore, because our society has distanced itself from the natural world, the environment could be seen as a more distant consideration. This could naturally lead to the prioritising of human consequences.</w:t>
      </w:r>
    </w:p>
    <w:p w14:paraId="2C2788F0" w14:textId="063B92B2" w:rsidR="00DF7DC8" w:rsidRPr="003820A0" w:rsidRDefault="00DF7DC8" w:rsidP="00DC7659">
      <w:pPr>
        <w:suppressAutoHyphens/>
        <w:autoSpaceDN w:val="0"/>
        <w:spacing w:line="240" w:lineRule="auto"/>
        <w:textAlignment w:val="baseline"/>
        <w:rPr>
          <w:rFonts w:ascii="Calibri" w:eastAsia="Calibri" w:hAnsi="Calibri" w:cs="Times New Roman"/>
        </w:rPr>
      </w:pPr>
      <w:r w:rsidRPr="00DC7659">
        <w:rPr>
          <w:rFonts w:ascii="Calibri" w:eastAsia="Calibri" w:hAnsi="Calibri" w:cs="Times New Roman"/>
        </w:rPr>
        <w:t>Despite the fact that</w:t>
      </w:r>
      <w:r>
        <w:rPr>
          <w:rFonts w:ascii="Calibri" w:eastAsia="Calibri" w:hAnsi="Calibri" w:cs="Times New Roman"/>
        </w:rPr>
        <w:t xml:space="preserve"> </w:t>
      </w:r>
      <w:r w:rsidRPr="00DC7659">
        <w:rPr>
          <w:rFonts w:ascii="Calibri" w:eastAsia="Calibri" w:hAnsi="Calibri" w:cs="Times New Roman"/>
        </w:rPr>
        <w:t>the protection of the environment</w:t>
      </w:r>
      <w:r>
        <w:rPr>
          <w:rFonts w:ascii="Calibri" w:eastAsia="Calibri" w:hAnsi="Calibri" w:cs="Times New Roman"/>
        </w:rPr>
        <w:t xml:space="preserve"> would bring about the greatest happiness,</w:t>
      </w:r>
      <w:r w:rsidRPr="00DC7659">
        <w:rPr>
          <w:rFonts w:ascii="Calibri" w:eastAsia="Calibri" w:hAnsi="Calibri" w:cs="Times New Roman"/>
        </w:rPr>
        <w:t xml:space="preserve"> the environment is all too often overlooked, unless there is </w:t>
      </w:r>
      <w:r w:rsidR="00081F14">
        <w:rPr>
          <w:rFonts w:ascii="Calibri" w:eastAsia="Calibri" w:hAnsi="Calibri" w:cs="Times New Roman"/>
        </w:rPr>
        <w:t xml:space="preserve">a </w:t>
      </w:r>
      <w:r w:rsidRPr="00DC7659">
        <w:rPr>
          <w:rFonts w:ascii="Calibri" w:eastAsia="Calibri" w:hAnsi="Calibri" w:cs="Times New Roman"/>
        </w:rPr>
        <w:t>specifically environmental issue in question.</w:t>
      </w:r>
      <w:r>
        <w:rPr>
          <w:rStyle w:val="FootnoteReference"/>
          <w:rFonts w:ascii="Calibri" w:eastAsia="Calibri" w:hAnsi="Calibri" w:cs="Times New Roman"/>
        </w:rPr>
        <w:footnoteReference w:id="84"/>
      </w:r>
      <w:r w:rsidRPr="00DC7659">
        <w:rPr>
          <w:rFonts w:ascii="Calibri" w:eastAsia="Calibri" w:hAnsi="Calibri" w:cs="Times New Roman"/>
        </w:rPr>
        <w:t xml:space="preserve"> This could be because the anthropocentric nature of society has pushed environmental issues into a separate box, so not the fault of the theory. However, if this is the case, it is also true that </w:t>
      </w:r>
      <w:r w:rsidR="008D5558">
        <w:rPr>
          <w:rFonts w:ascii="Calibri" w:eastAsia="Calibri" w:hAnsi="Calibri" w:cs="Times New Roman"/>
        </w:rPr>
        <w:t>U</w:t>
      </w:r>
      <w:r w:rsidRPr="00DC7659">
        <w:rPr>
          <w:rFonts w:ascii="Calibri" w:eastAsia="Calibri" w:hAnsi="Calibri" w:cs="Times New Roman"/>
        </w:rPr>
        <w:t>tilitarianism lends itself to being compartmentalised to address specific issues without regarding the bigger picture. Perhaps there are just too many factors to consider</w:t>
      </w:r>
      <w:r>
        <w:rPr>
          <w:rFonts w:ascii="Calibri" w:eastAsia="Calibri" w:hAnsi="Calibri" w:cs="Times New Roman"/>
        </w:rPr>
        <w:t xml:space="preserve"> when</w:t>
      </w:r>
      <w:r w:rsidRPr="00DC7659">
        <w:rPr>
          <w:rFonts w:ascii="Calibri" w:eastAsia="Calibri" w:hAnsi="Calibri" w:cs="Times New Roman"/>
        </w:rPr>
        <w:t xml:space="preserve"> mak</w:t>
      </w:r>
      <w:r>
        <w:rPr>
          <w:rFonts w:ascii="Calibri" w:eastAsia="Calibri" w:hAnsi="Calibri" w:cs="Times New Roman"/>
        </w:rPr>
        <w:t xml:space="preserve">ing </w:t>
      </w:r>
      <w:r w:rsidR="008D5558">
        <w:rPr>
          <w:rFonts w:ascii="Calibri" w:eastAsia="Calibri" w:hAnsi="Calibri" w:cs="Times New Roman"/>
        </w:rPr>
        <w:t>U</w:t>
      </w:r>
      <w:r w:rsidRPr="00DC7659">
        <w:rPr>
          <w:rFonts w:ascii="Calibri" w:eastAsia="Calibri" w:hAnsi="Calibri" w:cs="Times New Roman"/>
        </w:rPr>
        <w:t xml:space="preserve">tilitarian calculations about what actions will have the best consequences on a global scale, particularly when this is extended further than immediate consequences. </w:t>
      </w:r>
    </w:p>
    <w:p w14:paraId="451C2464" w14:textId="205DD6FF" w:rsidR="00DC7659" w:rsidRPr="00DC7659" w:rsidRDefault="00DC7659" w:rsidP="00DC7659">
      <w:pPr>
        <w:suppressAutoHyphens/>
        <w:autoSpaceDN w:val="0"/>
        <w:spacing w:line="240" w:lineRule="auto"/>
        <w:textAlignment w:val="baseline"/>
        <w:rPr>
          <w:rFonts w:ascii="Calibri" w:eastAsia="Calibri" w:hAnsi="Calibri" w:cs="Times New Roman"/>
        </w:rPr>
      </w:pPr>
      <w:r w:rsidRPr="00DC7659">
        <w:rPr>
          <w:rFonts w:ascii="Calibri" w:eastAsia="Calibri" w:hAnsi="Calibri" w:cs="Times New Roman"/>
        </w:rPr>
        <w:t xml:space="preserve">The Utilitarian approach takes a situation and asks what action will have the best outcome. </w:t>
      </w:r>
      <w:r w:rsidR="005A4EBF">
        <w:rPr>
          <w:rFonts w:ascii="Calibri" w:eastAsia="Calibri" w:hAnsi="Calibri" w:cs="Times New Roman"/>
        </w:rPr>
        <w:t>For the example of</w:t>
      </w:r>
      <w:r w:rsidRPr="00DC7659">
        <w:rPr>
          <w:rFonts w:ascii="Calibri" w:eastAsia="Calibri" w:hAnsi="Calibri" w:cs="Times New Roman"/>
        </w:rPr>
        <w:t xml:space="preserve"> </w:t>
      </w:r>
      <w:r w:rsidR="005A4EBF">
        <w:rPr>
          <w:rFonts w:ascii="Calibri" w:eastAsia="Calibri" w:hAnsi="Calibri" w:cs="Times New Roman"/>
        </w:rPr>
        <w:t xml:space="preserve">tropical </w:t>
      </w:r>
      <w:r w:rsidRPr="00DC7659">
        <w:rPr>
          <w:rFonts w:ascii="Calibri" w:eastAsia="Calibri" w:hAnsi="Calibri" w:cs="Times New Roman"/>
        </w:rPr>
        <w:t>deforest</w:t>
      </w:r>
      <w:r w:rsidR="005A4EBF">
        <w:rPr>
          <w:rFonts w:ascii="Calibri" w:eastAsia="Calibri" w:hAnsi="Calibri" w:cs="Times New Roman"/>
        </w:rPr>
        <w:t>ation</w:t>
      </w:r>
      <w:r w:rsidRPr="00DC7659">
        <w:rPr>
          <w:rFonts w:ascii="Calibri" w:eastAsia="Calibri" w:hAnsi="Calibri" w:cs="Times New Roman"/>
        </w:rPr>
        <w:t>,</w:t>
      </w:r>
      <w:r w:rsidR="00A3194E">
        <w:rPr>
          <w:rFonts w:ascii="Calibri" w:eastAsia="Calibri" w:hAnsi="Calibri" w:cs="Times New Roman"/>
        </w:rPr>
        <w:t xml:space="preserve"> the</w:t>
      </w:r>
      <w:r w:rsidRPr="00DC7659">
        <w:rPr>
          <w:rFonts w:ascii="Calibri" w:eastAsia="Calibri" w:hAnsi="Calibri" w:cs="Times New Roman"/>
        </w:rPr>
        <w:t xml:space="preserve"> conclusion would be that it is unethical, as the short-term benefits to the cattle and lumber barons would be outweighed by the indigenous and local people, and the negative environmental effects</w:t>
      </w:r>
      <w:r w:rsidR="00A3194E">
        <w:rPr>
          <w:rFonts w:ascii="Calibri" w:eastAsia="Calibri" w:hAnsi="Calibri" w:cs="Times New Roman"/>
        </w:rPr>
        <w:t xml:space="preserve"> felt by others</w:t>
      </w:r>
      <w:r w:rsidRPr="00DC7659">
        <w:rPr>
          <w:rFonts w:ascii="Calibri" w:eastAsia="Calibri" w:hAnsi="Calibri" w:cs="Times New Roman"/>
        </w:rPr>
        <w:t>.</w:t>
      </w:r>
      <w:r w:rsidRPr="00DC7659">
        <w:rPr>
          <w:rFonts w:ascii="Calibri" w:eastAsia="Calibri" w:hAnsi="Calibri" w:cs="Times New Roman"/>
          <w:vertAlign w:val="superscript"/>
        </w:rPr>
        <w:footnoteReference w:id="85"/>
      </w:r>
      <w:r w:rsidRPr="00DC7659">
        <w:rPr>
          <w:rFonts w:ascii="Calibri" w:eastAsia="Calibri" w:hAnsi="Calibri" w:cs="Times New Roman"/>
        </w:rPr>
        <w:t xml:space="preserve"> </w:t>
      </w:r>
      <w:r w:rsidR="00416E73">
        <w:rPr>
          <w:rFonts w:ascii="Calibri" w:eastAsia="Calibri" w:hAnsi="Calibri" w:cs="Times New Roman"/>
        </w:rPr>
        <w:t>T</w:t>
      </w:r>
      <w:r w:rsidRPr="00DC7659">
        <w:rPr>
          <w:rFonts w:ascii="Calibri" w:eastAsia="Calibri" w:hAnsi="Calibri" w:cs="Times New Roman"/>
        </w:rPr>
        <w:t>his demonstrate</w:t>
      </w:r>
      <w:r w:rsidR="00FA7D74">
        <w:rPr>
          <w:rFonts w:ascii="Calibri" w:eastAsia="Calibri" w:hAnsi="Calibri" w:cs="Times New Roman"/>
        </w:rPr>
        <w:t>s</w:t>
      </w:r>
      <w:r w:rsidRPr="00DC7659">
        <w:rPr>
          <w:rFonts w:ascii="Calibri" w:eastAsia="Calibri" w:hAnsi="Calibri" w:cs="Times New Roman"/>
        </w:rPr>
        <w:t xml:space="preserve"> how Utilitarianism does deal with environmental issues, </w:t>
      </w:r>
      <w:r w:rsidR="00416E73">
        <w:rPr>
          <w:rFonts w:ascii="Calibri" w:eastAsia="Calibri" w:hAnsi="Calibri" w:cs="Times New Roman"/>
        </w:rPr>
        <w:t xml:space="preserve">although </w:t>
      </w:r>
      <w:r w:rsidR="00A3194E">
        <w:rPr>
          <w:rFonts w:ascii="Calibri" w:eastAsia="Calibri" w:hAnsi="Calibri" w:cs="Times New Roman"/>
        </w:rPr>
        <w:t>its</w:t>
      </w:r>
      <w:r w:rsidR="00416E73">
        <w:rPr>
          <w:rFonts w:ascii="Calibri" w:eastAsia="Calibri" w:hAnsi="Calibri" w:cs="Times New Roman"/>
        </w:rPr>
        <w:t xml:space="preserve"> motives are misguided as the theory does not place any intrinsic value on nature so it can become side-lined and s</w:t>
      </w:r>
      <w:r w:rsidRPr="00DC7659">
        <w:rPr>
          <w:rFonts w:ascii="Calibri" w:eastAsia="Calibri" w:hAnsi="Calibri" w:cs="Times New Roman"/>
        </w:rPr>
        <w:t>uffer as a result.</w:t>
      </w:r>
    </w:p>
    <w:p w14:paraId="63ACED63" w14:textId="4580E349" w:rsidR="00DC7659" w:rsidRDefault="00C86C9D" w:rsidP="00C86C9D">
      <w:pPr>
        <w:rPr>
          <w:rFonts w:ascii="Calibri" w:eastAsia="Calibri" w:hAnsi="Calibri" w:cs="Times New Roman"/>
        </w:rPr>
      </w:pPr>
      <w:r w:rsidRPr="00DC7659">
        <w:rPr>
          <w:rFonts w:ascii="Calibri" w:eastAsia="Calibri" w:hAnsi="Calibri" w:cs="Times New Roman"/>
        </w:rPr>
        <w:t>Utilitarianism is vulnerable to the problem of inconsequentialism</w:t>
      </w:r>
      <w:r w:rsidR="00624302">
        <w:rPr>
          <w:rFonts w:ascii="Calibri" w:eastAsia="Calibri" w:hAnsi="Calibri" w:cs="Times New Roman"/>
        </w:rPr>
        <w:t>. To</w:t>
      </w:r>
      <w:r w:rsidRPr="00DC7659">
        <w:rPr>
          <w:rFonts w:ascii="Calibri" w:eastAsia="Calibri" w:hAnsi="Calibri" w:cs="Times New Roman"/>
        </w:rPr>
        <w:t xml:space="preserve"> make a significant difference to environmental issues </w:t>
      </w:r>
      <w:r>
        <w:rPr>
          <w:rFonts w:ascii="Calibri" w:eastAsia="Calibri" w:hAnsi="Calibri" w:cs="Times New Roman"/>
        </w:rPr>
        <w:t>lots</w:t>
      </w:r>
      <w:r w:rsidRPr="00DC7659">
        <w:rPr>
          <w:rFonts w:ascii="Calibri" w:eastAsia="Calibri" w:hAnsi="Calibri" w:cs="Times New Roman"/>
        </w:rPr>
        <w:t xml:space="preserve"> of people have to act in a certain way</w:t>
      </w:r>
      <w:r w:rsidR="00624302">
        <w:rPr>
          <w:rFonts w:ascii="Calibri" w:eastAsia="Calibri" w:hAnsi="Calibri" w:cs="Times New Roman"/>
        </w:rPr>
        <w:t>:</w:t>
      </w:r>
      <w:r w:rsidR="008A2F53">
        <w:rPr>
          <w:rFonts w:ascii="Calibri" w:eastAsia="Calibri" w:hAnsi="Calibri" w:cs="Times New Roman"/>
        </w:rPr>
        <w:t xml:space="preserve"> there has to be collective action</w:t>
      </w:r>
      <w:r>
        <w:rPr>
          <w:rFonts w:ascii="Calibri" w:eastAsia="Calibri" w:hAnsi="Calibri" w:cs="Times New Roman"/>
        </w:rPr>
        <w:t>.</w:t>
      </w:r>
      <w:r w:rsidRPr="00DC7659">
        <w:rPr>
          <w:rFonts w:ascii="Calibri" w:eastAsia="Calibri" w:hAnsi="Calibri" w:cs="Times New Roman"/>
        </w:rPr>
        <w:t xml:space="preserve"> For an individual to act in the way needed requires personal, social, or economic sacrifices, yet these sacrifices go unrewarded by positive environmental consequences unless a large number of people do the same</w:t>
      </w:r>
      <w:r w:rsidR="00F72B6C">
        <w:rPr>
          <w:rFonts w:ascii="Calibri" w:eastAsia="Calibri" w:hAnsi="Calibri" w:cs="Times New Roman"/>
        </w:rPr>
        <w:t>.</w:t>
      </w:r>
      <w:r w:rsidRPr="00DC7659">
        <w:rPr>
          <w:rFonts w:ascii="Calibri" w:eastAsia="Calibri" w:hAnsi="Calibri" w:cs="Times New Roman"/>
        </w:rPr>
        <w:t xml:space="preserve"> </w:t>
      </w:r>
      <w:r w:rsidR="00F72B6C">
        <w:rPr>
          <w:rFonts w:ascii="Calibri" w:eastAsia="Calibri" w:hAnsi="Calibri" w:cs="Times New Roman"/>
        </w:rPr>
        <w:t>A</w:t>
      </w:r>
      <w:r w:rsidRPr="00DC7659">
        <w:rPr>
          <w:rFonts w:ascii="Calibri" w:eastAsia="Calibri" w:hAnsi="Calibri" w:cs="Times New Roman"/>
        </w:rPr>
        <w:t xml:space="preserve">ctions seem likely to be inconsequential, </w:t>
      </w:r>
      <w:r w:rsidR="00A04EC1">
        <w:rPr>
          <w:rFonts w:ascii="Calibri" w:eastAsia="Calibri" w:hAnsi="Calibri" w:cs="Times New Roman"/>
        </w:rPr>
        <w:t>creating</w:t>
      </w:r>
      <w:r w:rsidRPr="00DC7659">
        <w:rPr>
          <w:rFonts w:ascii="Calibri" w:eastAsia="Calibri" w:hAnsi="Calibri" w:cs="Times New Roman"/>
        </w:rPr>
        <w:t xml:space="preserve"> war</w:t>
      </w:r>
      <w:r w:rsidR="00A04EC1">
        <w:rPr>
          <w:rFonts w:ascii="Calibri" w:eastAsia="Calibri" w:hAnsi="Calibri" w:cs="Times New Roman"/>
        </w:rPr>
        <w:t>iness to</w:t>
      </w:r>
      <w:r w:rsidRPr="00DC7659">
        <w:rPr>
          <w:rFonts w:ascii="Calibri" w:eastAsia="Calibri" w:hAnsi="Calibri" w:cs="Times New Roman"/>
        </w:rPr>
        <w:t xml:space="preserve"> make such sacrifices.</w:t>
      </w:r>
      <w:r w:rsidRPr="00DC7659">
        <w:rPr>
          <w:rFonts w:ascii="Calibri" w:eastAsia="Calibri" w:hAnsi="Calibri" w:cs="Times New Roman"/>
          <w:vertAlign w:val="superscript"/>
        </w:rPr>
        <w:footnoteReference w:id="86"/>
      </w:r>
      <w:r w:rsidRPr="00DC7659">
        <w:rPr>
          <w:rFonts w:ascii="Calibri" w:eastAsia="Calibri" w:hAnsi="Calibri" w:cs="Times New Roman"/>
        </w:rPr>
        <w:t xml:space="preserve"> As Sandler argues, for an </w:t>
      </w:r>
      <w:r w:rsidR="00C035E5">
        <w:rPr>
          <w:rFonts w:ascii="Calibri" w:eastAsia="Calibri" w:hAnsi="Calibri" w:cs="Times New Roman"/>
        </w:rPr>
        <w:t>E</w:t>
      </w:r>
      <w:r w:rsidRPr="00DC7659">
        <w:rPr>
          <w:rFonts w:ascii="Calibri" w:eastAsia="Calibri" w:hAnsi="Calibri" w:cs="Times New Roman"/>
        </w:rPr>
        <w:t xml:space="preserve">nvironmental </w:t>
      </w:r>
      <w:r w:rsidR="00C035E5">
        <w:rPr>
          <w:rFonts w:ascii="Calibri" w:eastAsia="Calibri" w:hAnsi="Calibri" w:cs="Times New Roman"/>
        </w:rPr>
        <w:t>E</w:t>
      </w:r>
      <w:r w:rsidRPr="00DC7659">
        <w:rPr>
          <w:rFonts w:ascii="Calibri" w:eastAsia="Calibri" w:hAnsi="Calibri" w:cs="Times New Roman"/>
        </w:rPr>
        <w:t xml:space="preserve">thic to be adequate, it </w:t>
      </w:r>
      <w:r>
        <w:rPr>
          <w:rFonts w:ascii="Calibri" w:eastAsia="Calibri" w:hAnsi="Calibri" w:cs="Times New Roman"/>
        </w:rPr>
        <w:t>must</w:t>
      </w:r>
      <w:r w:rsidRPr="00DC7659">
        <w:rPr>
          <w:rFonts w:ascii="Calibri" w:eastAsia="Calibri" w:hAnsi="Calibri" w:cs="Times New Roman"/>
        </w:rPr>
        <w:t xml:space="preserve"> overcome the problem of inconsequentialism</w:t>
      </w:r>
      <w:r>
        <w:rPr>
          <w:rFonts w:ascii="Calibri" w:eastAsia="Calibri" w:hAnsi="Calibri" w:cs="Times New Roman"/>
        </w:rPr>
        <w:t xml:space="preserve">. </w:t>
      </w:r>
      <w:r w:rsidRPr="00DC7659">
        <w:rPr>
          <w:rFonts w:ascii="Calibri" w:eastAsia="Calibri" w:hAnsi="Calibri" w:cs="Times New Roman"/>
        </w:rPr>
        <w:t>Utilitarianism falls down because</w:t>
      </w:r>
      <w:r>
        <w:rPr>
          <w:rFonts w:ascii="Calibri" w:eastAsia="Calibri" w:hAnsi="Calibri" w:cs="Times New Roman"/>
        </w:rPr>
        <w:t xml:space="preserve">, </w:t>
      </w:r>
      <w:r w:rsidRPr="00DC7659">
        <w:rPr>
          <w:rFonts w:ascii="Calibri" w:eastAsia="Calibri" w:hAnsi="Calibri" w:cs="Times New Roman"/>
        </w:rPr>
        <w:t xml:space="preserve">as Sandler puts it, excluding exceptional </w:t>
      </w:r>
      <w:r w:rsidRPr="00DC7659">
        <w:rPr>
          <w:rFonts w:ascii="Calibri" w:eastAsia="Calibri" w:hAnsi="Calibri" w:cs="Times New Roman"/>
        </w:rPr>
        <w:lastRenderedPageBreak/>
        <w:t>cases</w:t>
      </w:r>
      <w:r w:rsidR="00427614">
        <w:rPr>
          <w:rFonts w:ascii="Calibri" w:eastAsia="Calibri" w:hAnsi="Calibri" w:cs="Times New Roman"/>
        </w:rPr>
        <w:t xml:space="preserve">, </w:t>
      </w:r>
      <w:r w:rsidRPr="00DC7659">
        <w:rPr>
          <w:rFonts w:ascii="Calibri" w:eastAsia="Calibri" w:hAnsi="Calibri" w:cs="Times New Roman"/>
        </w:rPr>
        <w:t>“Almost any action performed by almost any agent will have a vanishingly small effect on…environmental problems.”</w:t>
      </w:r>
      <w:r w:rsidRPr="00DC7659">
        <w:rPr>
          <w:rFonts w:ascii="Calibri" w:eastAsia="Calibri" w:hAnsi="Calibri" w:cs="Times New Roman"/>
          <w:vertAlign w:val="superscript"/>
        </w:rPr>
        <w:footnoteReference w:id="87"/>
      </w:r>
      <w:r w:rsidRPr="00DC7659">
        <w:rPr>
          <w:rFonts w:ascii="Calibri" w:eastAsia="Calibri" w:hAnsi="Calibri" w:cs="Times New Roman"/>
        </w:rPr>
        <w:t xml:space="preserve"> </w:t>
      </w:r>
      <w:r>
        <w:rPr>
          <w:rFonts w:ascii="Calibri" w:eastAsia="Calibri" w:hAnsi="Calibri" w:cs="Times New Roman"/>
        </w:rPr>
        <w:t>T</w:t>
      </w:r>
      <w:r w:rsidRPr="00DC7659">
        <w:rPr>
          <w:rFonts w:ascii="Calibri" w:eastAsia="Calibri" w:hAnsi="Calibri" w:cs="Times New Roman"/>
        </w:rPr>
        <w:t>hese actions are likely to have a large cost to the individual, so the theory cannot explain why moral agents should act in ways that are responsive to collective action towards the environment.</w:t>
      </w:r>
      <w:r w:rsidRPr="00DC7659">
        <w:rPr>
          <w:rFonts w:ascii="Calibri" w:eastAsia="Calibri" w:hAnsi="Calibri" w:cs="Times New Roman"/>
          <w:vertAlign w:val="superscript"/>
        </w:rPr>
        <w:footnoteReference w:id="88"/>
      </w:r>
    </w:p>
    <w:p w14:paraId="2FF464D9" w14:textId="70DAEDDA" w:rsidR="00DE26E0" w:rsidRDefault="00727ADF" w:rsidP="00C86C9D">
      <w:pPr>
        <w:rPr>
          <w:rFonts w:ascii="Calibri" w:eastAsia="Calibri" w:hAnsi="Calibri" w:cs="Times New Roman"/>
        </w:rPr>
      </w:pPr>
      <w:r>
        <w:rPr>
          <w:rFonts w:ascii="Calibri" w:eastAsia="Calibri" w:hAnsi="Calibri" w:cs="Times New Roman"/>
        </w:rPr>
        <w:t>For Deontology,</w:t>
      </w:r>
      <w:r w:rsidR="00DE26E0" w:rsidRPr="00DC7659">
        <w:rPr>
          <w:rFonts w:ascii="Calibri" w:eastAsia="Calibri" w:hAnsi="Calibri" w:cs="Times New Roman"/>
        </w:rPr>
        <w:t xml:space="preserve"> a moral action is dependent</w:t>
      </w:r>
      <w:r w:rsidR="00DE26E0">
        <w:rPr>
          <w:rFonts w:ascii="Calibri" w:eastAsia="Calibri" w:hAnsi="Calibri" w:cs="Times New Roman"/>
        </w:rPr>
        <w:t xml:space="preserve"> on</w:t>
      </w:r>
      <w:r w:rsidR="00DE26E0" w:rsidRPr="00DC7659">
        <w:rPr>
          <w:rFonts w:ascii="Calibri" w:eastAsia="Calibri" w:hAnsi="Calibri" w:cs="Times New Roman"/>
        </w:rPr>
        <w:t xml:space="preserve"> moral duties. Most prominent among </w:t>
      </w:r>
      <w:r w:rsidR="008D5558">
        <w:rPr>
          <w:rFonts w:ascii="Calibri" w:eastAsia="Calibri" w:hAnsi="Calibri" w:cs="Times New Roman"/>
        </w:rPr>
        <w:t>D</w:t>
      </w:r>
      <w:r w:rsidR="00D228F1">
        <w:rPr>
          <w:rFonts w:ascii="Calibri" w:eastAsia="Calibri" w:hAnsi="Calibri" w:cs="Times New Roman"/>
        </w:rPr>
        <w:t>eontological</w:t>
      </w:r>
      <w:r w:rsidR="00DE26E0" w:rsidRPr="00DC7659">
        <w:rPr>
          <w:rFonts w:ascii="Calibri" w:eastAsia="Calibri" w:hAnsi="Calibri" w:cs="Times New Roman"/>
        </w:rPr>
        <w:t xml:space="preserve"> theories is Kantian Ethics</w:t>
      </w:r>
      <w:r>
        <w:rPr>
          <w:rFonts w:ascii="Calibri" w:eastAsia="Calibri" w:hAnsi="Calibri" w:cs="Times New Roman"/>
        </w:rPr>
        <w:t xml:space="preserve">. Kant’s </w:t>
      </w:r>
      <w:r w:rsidR="00DE26E0" w:rsidRPr="00DC7659">
        <w:rPr>
          <w:rFonts w:ascii="Calibri" w:eastAsia="Calibri" w:hAnsi="Calibri" w:cs="Times New Roman"/>
        </w:rPr>
        <w:t xml:space="preserve">theory has three central principles </w:t>
      </w:r>
      <w:r w:rsidR="00DE26E0">
        <w:rPr>
          <w:rFonts w:ascii="Calibri" w:eastAsia="Calibri" w:hAnsi="Calibri" w:cs="Times New Roman"/>
        </w:rPr>
        <w:t>determining whether an action is moral:</w:t>
      </w:r>
      <w:r w:rsidR="00DE26E0" w:rsidRPr="00DC7659">
        <w:rPr>
          <w:rFonts w:ascii="Calibri" w:eastAsia="Calibri" w:hAnsi="Calibri" w:cs="Times New Roman"/>
        </w:rPr>
        <w:t xml:space="preserve"> if it</w:t>
      </w:r>
      <w:r w:rsidR="00DE26E0">
        <w:rPr>
          <w:rFonts w:ascii="Calibri" w:eastAsia="Calibri" w:hAnsi="Calibri" w:cs="Times New Roman"/>
        </w:rPr>
        <w:t xml:space="preserve"> i</w:t>
      </w:r>
      <w:r w:rsidR="00DE26E0" w:rsidRPr="00DC7659">
        <w:rPr>
          <w:rFonts w:ascii="Calibri" w:eastAsia="Calibri" w:hAnsi="Calibri" w:cs="Times New Roman"/>
        </w:rPr>
        <w:t xml:space="preserve">s done for the sake of duty, if it can be willed as universal law, and that </w:t>
      </w:r>
      <w:r w:rsidR="00DE26E0">
        <w:rPr>
          <w:rFonts w:ascii="Calibri" w:eastAsia="Calibri" w:hAnsi="Calibri" w:cs="Times New Roman"/>
        </w:rPr>
        <w:t xml:space="preserve">it treats </w:t>
      </w:r>
      <w:r w:rsidR="00DE26E0" w:rsidRPr="00DC7659">
        <w:rPr>
          <w:rFonts w:ascii="Calibri" w:eastAsia="Calibri" w:hAnsi="Calibri" w:cs="Times New Roman"/>
        </w:rPr>
        <w:t xml:space="preserve">people as ends not as means. As a result of these principles, the motivation for an action is important. What is done should be done for the right reason, invariably </w:t>
      </w:r>
      <w:r w:rsidR="00DE26E0">
        <w:rPr>
          <w:rFonts w:ascii="Calibri" w:eastAsia="Calibri" w:hAnsi="Calibri" w:cs="Times New Roman"/>
        </w:rPr>
        <w:t xml:space="preserve">for </w:t>
      </w:r>
      <w:r w:rsidR="00DE26E0" w:rsidRPr="00DC7659">
        <w:rPr>
          <w:rFonts w:ascii="Calibri" w:eastAsia="Calibri" w:hAnsi="Calibri" w:cs="Times New Roman"/>
        </w:rPr>
        <w:t>the sake of duty.</w:t>
      </w:r>
      <w:r w:rsidR="00DE26E0" w:rsidRPr="00DC7659">
        <w:rPr>
          <w:rFonts w:ascii="Calibri" w:eastAsia="Calibri" w:hAnsi="Calibri" w:cs="Times New Roman"/>
          <w:vertAlign w:val="superscript"/>
        </w:rPr>
        <w:footnoteReference w:id="89"/>
      </w:r>
      <w:r w:rsidR="00DE26E0" w:rsidRPr="00DC7659">
        <w:rPr>
          <w:rFonts w:ascii="Calibri" w:eastAsia="Calibri" w:hAnsi="Calibri" w:cs="Times New Roman"/>
        </w:rPr>
        <w:t xml:space="preserve"> </w:t>
      </w:r>
      <w:r w:rsidR="00DE26E0">
        <w:rPr>
          <w:rFonts w:ascii="Calibri" w:eastAsia="Calibri" w:hAnsi="Calibri" w:cs="Times New Roman"/>
        </w:rPr>
        <w:t>T</w:t>
      </w:r>
      <w:r w:rsidR="00DE26E0" w:rsidRPr="00DC7659">
        <w:rPr>
          <w:rFonts w:ascii="Calibri" w:eastAsia="Calibri" w:hAnsi="Calibri" w:cs="Times New Roman"/>
        </w:rPr>
        <w:t xml:space="preserve">his </w:t>
      </w:r>
      <w:r w:rsidR="00DE26E0">
        <w:rPr>
          <w:rFonts w:ascii="Calibri" w:eastAsia="Calibri" w:hAnsi="Calibri" w:cs="Times New Roman"/>
        </w:rPr>
        <w:t>could be</w:t>
      </w:r>
      <w:r w:rsidR="00DE26E0" w:rsidRPr="00DC7659">
        <w:rPr>
          <w:rFonts w:ascii="Calibri" w:eastAsia="Calibri" w:hAnsi="Calibri" w:cs="Times New Roman"/>
        </w:rPr>
        <w:t xml:space="preserve"> a strength if the theory is applied to environmental issues, as it rules out selfishness or self-interest as sufficient motive for acting morally.</w:t>
      </w:r>
      <w:r w:rsidR="00DE26E0" w:rsidRPr="00DC7659">
        <w:rPr>
          <w:rFonts w:ascii="Calibri" w:eastAsia="Calibri" w:hAnsi="Calibri" w:cs="Times New Roman"/>
          <w:vertAlign w:val="superscript"/>
        </w:rPr>
        <w:footnoteReference w:id="90"/>
      </w:r>
      <w:r w:rsidR="00DE26E0">
        <w:rPr>
          <w:rFonts w:ascii="Calibri" w:eastAsia="Calibri" w:hAnsi="Calibri" w:cs="Times New Roman"/>
        </w:rPr>
        <w:t xml:space="preserve"> A</w:t>
      </w:r>
      <w:r w:rsidR="00DE26E0" w:rsidRPr="00DC7659">
        <w:rPr>
          <w:rFonts w:ascii="Calibri" w:eastAsia="Calibri" w:hAnsi="Calibri" w:cs="Times New Roman"/>
        </w:rPr>
        <w:t xml:space="preserve">cting selfishly can cause </w:t>
      </w:r>
      <w:r w:rsidR="00DE26E0">
        <w:rPr>
          <w:rFonts w:ascii="Calibri" w:eastAsia="Calibri" w:hAnsi="Calibri" w:cs="Times New Roman"/>
        </w:rPr>
        <w:t xml:space="preserve">environmental </w:t>
      </w:r>
      <w:r w:rsidR="00DE26E0" w:rsidRPr="00DC7659">
        <w:rPr>
          <w:rFonts w:ascii="Calibri" w:eastAsia="Calibri" w:hAnsi="Calibri" w:cs="Times New Roman"/>
        </w:rPr>
        <w:t>harm</w:t>
      </w:r>
      <w:r w:rsidR="00DE26E0">
        <w:rPr>
          <w:rFonts w:ascii="Calibri" w:eastAsia="Calibri" w:hAnsi="Calibri" w:cs="Times New Roman"/>
        </w:rPr>
        <w:t>, for</w:t>
      </w:r>
      <w:r w:rsidR="00DE26E0" w:rsidRPr="00DC7659">
        <w:rPr>
          <w:rFonts w:ascii="Calibri" w:eastAsia="Calibri" w:hAnsi="Calibri" w:cs="Times New Roman"/>
        </w:rPr>
        <w:t xml:space="preserve"> example</w:t>
      </w:r>
      <w:r w:rsidR="00DE26E0">
        <w:rPr>
          <w:rFonts w:ascii="Calibri" w:eastAsia="Calibri" w:hAnsi="Calibri" w:cs="Times New Roman"/>
        </w:rPr>
        <w:t>,</w:t>
      </w:r>
      <w:r w:rsidR="00DE26E0" w:rsidRPr="00DC7659">
        <w:rPr>
          <w:rFonts w:ascii="Calibri" w:eastAsia="Calibri" w:hAnsi="Calibri" w:cs="Times New Roman"/>
        </w:rPr>
        <w:t xml:space="preserve"> logging in rainforests so a few can profit from the destruction, regardless of the mass ecological damage caused by unsustainable deforestation.</w:t>
      </w:r>
    </w:p>
    <w:p w14:paraId="2427621F" w14:textId="0951ED45" w:rsidR="008134A0" w:rsidRDefault="006B1925" w:rsidP="006B1925">
      <w:pPr>
        <w:suppressAutoHyphens/>
        <w:autoSpaceDN w:val="0"/>
        <w:spacing w:line="240" w:lineRule="auto"/>
        <w:textAlignment w:val="baseline"/>
        <w:rPr>
          <w:rFonts w:ascii="Calibri" w:eastAsia="Calibri" w:hAnsi="Calibri" w:cs="Times New Roman"/>
        </w:rPr>
      </w:pPr>
      <w:r w:rsidRPr="00DC7659">
        <w:rPr>
          <w:rFonts w:ascii="Calibri" w:eastAsia="Calibri" w:hAnsi="Calibri" w:cs="Times New Roman"/>
        </w:rPr>
        <w:t xml:space="preserve">Under </w:t>
      </w:r>
      <w:r w:rsidR="001A2F94">
        <w:rPr>
          <w:rFonts w:ascii="Calibri" w:eastAsia="Calibri" w:hAnsi="Calibri" w:cs="Times New Roman"/>
        </w:rPr>
        <w:t>D</w:t>
      </w:r>
      <w:r w:rsidRPr="00DC7659">
        <w:rPr>
          <w:rFonts w:ascii="Calibri" w:eastAsia="Calibri" w:hAnsi="Calibri" w:cs="Times New Roman"/>
        </w:rPr>
        <w:t>eontolog</w:t>
      </w:r>
      <w:r>
        <w:rPr>
          <w:rFonts w:ascii="Calibri" w:eastAsia="Calibri" w:hAnsi="Calibri" w:cs="Times New Roman"/>
        </w:rPr>
        <w:t>y</w:t>
      </w:r>
      <w:r w:rsidRPr="00DC7659">
        <w:rPr>
          <w:rFonts w:ascii="Calibri" w:eastAsia="Calibri" w:hAnsi="Calibri" w:cs="Times New Roman"/>
        </w:rPr>
        <w:t xml:space="preserve">, an action </w:t>
      </w:r>
      <w:r>
        <w:rPr>
          <w:rFonts w:ascii="Calibri" w:eastAsia="Calibri" w:hAnsi="Calibri" w:cs="Times New Roman"/>
        </w:rPr>
        <w:t>is</w:t>
      </w:r>
      <w:r w:rsidRPr="00DC7659">
        <w:rPr>
          <w:rFonts w:ascii="Calibri" w:eastAsia="Calibri" w:hAnsi="Calibri" w:cs="Times New Roman"/>
        </w:rPr>
        <w:t xml:space="preserve"> moral</w:t>
      </w:r>
      <w:r>
        <w:rPr>
          <w:rFonts w:ascii="Calibri" w:eastAsia="Calibri" w:hAnsi="Calibri" w:cs="Times New Roman"/>
        </w:rPr>
        <w:t xml:space="preserve"> if</w:t>
      </w:r>
      <w:r w:rsidRPr="00DC7659">
        <w:rPr>
          <w:rFonts w:ascii="Calibri" w:eastAsia="Calibri" w:hAnsi="Calibri" w:cs="Times New Roman"/>
        </w:rPr>
        <w:t xml:space="preserve"> its motive </w:t>
      </w:r>
      <w:r>
        <w:rPr>
          <w:rFonts w:ascii="Calibri" w:eastAsia="Calibri" w:hAnsi="Calibri" w:cs="Times New Roman"/>
        </w:rPr>
        <w:t>is</w:t>
      </w:r>
      <w:r w:rsidRPr="00DC7659">
        <w:rPr>
          <w:rFonts w:ascii="Calibri" w:eastAsia="Calibri" w:hAnsi="Calibri" w:cs="Times New Roman"/>
        </w:rPr>
        <w:t xml:space="preserve"> purely duty. This excludes emotions or traits such as sympathy or compassion as appropriate motives.</w:t>
      </w:r>
      <w:r w:rsidRPr="00DC7659">
        <w:rPr>
          <w:rFonts w:ascii="Calibri" w:eastAsia="Calibri" w:hAnsi="Calibri" w:cs="Times New Roman"/>
          <w:vertAlign w:val="superscript"/>
        </w:rPr>
        <w:footnoteReference w:id="91"/>
      </w:r>
      <w:r w:rsidRPr="00DC7659">
        <w:rPr>
          <w:rFonts w:ascii="Calibri" w:eastAsia="Calibri" w:hAnsi="Calibri" w:cs="Times New Roman"/>
        </w:rPr>
        <w:t xml:space="preserve"> This is when the flaws in </w:t>
      </w:r>
      <w:r w:rsidR="001A2F94">
        <w:rPr>
          <w:rFonts w:ascii="Calibri" w:eastAsia="Calibri" w:hAnsi="Calibri" w:cs="Times New Roman"/>
        </w:rPr>
        <w:t>D</w:t>
      </w:r>
      <w:r w:rsidRPr="00DC7659">
        <w:rPr>
          <w:rFonts w:ascii="Calibri" w:eastAsia="Calibri" w:hAnsi="Calibri" w:cs="Times New Roman"/>
        </w:rPr>
        <w:t>eontology become apparent. Compassion, empathy</w:t>
      </w:r>
      <w:r w:rsidR="008D5558">
        <w:rPr>
          <w:rFonts w:ascii="Calibri" w:eastAsia="Calibri" w:hAnsi="Calibri" w:cs="Times New Roman"/>
        </w:rPr>
        <w:t xml:space="preserve"> and</w:t>
      </w:r>
      <w:r w:rsidRPr="00DC7659">
        <w:rPr>
          <w:rFonts w:ascii="Calibri" w:eastAsia="Calibri" w:hAnsi="Calibri" w:cs="Times New Roman"/>
        </w:rPr>
        <w:t xml:space="preserve"> sympathy,</w:t>
      </w:r>
      <w:r>
        <w:rPr>
          <w:rStyle w:val="FootnoteReference"/>
          <w:rFonts w:ascii="Calibri" w:eastAsia="Calibri" w:hAnsi="Calibri" w:cs="Times New Roman"/>
        </w:rPr>
        <w:footnoteReference w:id="92"/>
      </w:r>
      <w:r w:rsidRPr="00DC7659">
        <w:rPr>
          <w:rFonts w:ascii="Calibri" w:eastAsia="Calibri" w:hAnsi="Calibri" w:cs="Times New Roman"/>
        </w:rPr>
        <w:t xml:space="preserve"> should be considered virtues, so acting from them should be considered virtuous</w:t>
      </w:r>
      <w:r w:rsidR="0006502B">
        <w:rPr>
          <w:rFonts w:ascii="Calibri" w:eastAsia="Calibri" w:hAnsi="Calibri" w:cs="Times New Roman"/>
        </w:rPr>
        <w:t>, but they tend to get si</w:t>
      </w:r>
      <w:r w:rsidR="00D630F4">
        <w:rPr>
          <w:rFonts w:ascii="Calibri" w:eastAsia="Calibri" w:hAnsi="Calibri" w:cs="Times New Roman"/>
        </w:rPr>
        <w:t xml:space="preserve">de-lined by </w:t>
      </w:r>
      <w:r w:rsidR="008D5558">
        <w:rPr>
          <w:rFonts w:ascii="Calibri" w:eastAsia="Calibri" w:hAnsi="Calibri" w:cs="Times New Roman"/>
        </w:rPr>
        <w:t>D</w:t>
      </w:r>
      <w:r w:rsidR="00D630F4">
        <w:rPr>
          <w:rFonts w:ascii="Calibri" w:eastAsia="Calibri" w:hAnsi="Calibri" w:cs="Times New Roman"/>
        </w:rPr>
        <w:t>eontological theories in favour of rights and duties</w:t>
      </w:r>
      <w:r w:rsidRPr="00DC7659">
        <w:rPr>
          <w:rFonts w:ascii="Calibri" w:eastAsia="Calibri" w:hAnsi="Calibri" w:cs="Times New Roman"/>
        </w:rPr>
        <w:t>.</w:t>
      </w:r>
      <w:r>
        <w:rPr>
          <w:rFonts w:ascii="Calibri" w:eastAsia="Calibri" w:hAnsi="Calibri" w:cs="Times New Roman"/>
        </w:rPr>
        <w:t xml:space="preserve"> For example, imagine acting to conserve a rainforest out of a duty to not deforest. Now imagine compassion for the</w:t>
      </w:r>
      <w:r w:rsidR="008134A0">
        <w:rPr>
          <w:rFonts w:ascii="Calibri" w:eastAsia="Calibri" w:hAnsi="Calibri" w:cs="Times New Roman"/>
        </w:rPr>
        <w:t xml:space="preserve"> beings</w:t>
      </w:r>
      <w:r>
        <w:rPr>
          <w:rFonts w:ascii="Calibri" w:eastAsia="Calibri" w:hAnsi="Calibri" w:cs="Times New Roman"/>
        </w:rPr>
        <w:t xml:space="preserve"> in a rainforest drives them to conserve it. </w:t>
      </w:r>
      <w:r w:rsidRPr="00DC7659">
        <w:rPr>
          <w:rFonts w:ascii="Calibri" w:eastAsia="Calibri" w:hAnsi="Calibri" w:cs="Times New Roman"/>
        </w:rPr>
        <w:t xml:space="preserve">The emphasis on duty as a motivation is successful in ruling out vices as appropriate motives, but </w:t>
      </w:r>
      <w:r w:rsidR="008134A0">
        <w:rPr>
          <w:rFonts w:ascii="Calibri" w:eastAsia="Calibri" w:hAnsi="Calibri" w:cs="Times New Roman"/>
        </w:rPr>
        <w:t>overly</w:t>
      </w:r>
      <w:r w:rsidRPr="00DC7659">
        <w:rPr>
          <w:rFonts w:ascii="Calibri" w:eastAsia="Calibri" w:hAnsi="Calibri" w:cs="Times New Roman"/>
        </w:rPr>
        <w:t xml:space="preserve"> exclusive, excluding virtuous motivations</w:t>
      </w:r>
      <w:r>
        <w:rPr>
          <w:rFonts w:ascii="Calibri" w:eastAsia="Calibri" w:hAnsi="Calibri" w:cs="Times New Roman"/>
        </w:rPr>
        <w:t xml:space="preserve">, </w:t>
      </w:r>
      <w:r w:rsidRPr="00DC7659">
        <w:rPr>
          <w:rFonts w:ascii="Calibri" w:eastAsia="Calibri" w:hAnsi="Calibri" w:cs="Times New Roman"/>
        </w:rPr>
        <w:t xml:space="preserve">dismissing them (therefore dismissing virtuous moral agents) as not moral. The reason for this dismissive attitude is Kant’s view of emotion. Under Kant’s view, emotions are fickle and </w:t>
      </w:r>
      <w:r>
        <w:rPr>
          <w:rFonts w:ascii="Calibri" w:eastAsia="Calibri" w:hAnsi="Calibri" w:cs="Times New Roman"/>
        </w:rPr>
        <w:t>ir</w:t>
      </w:r>
      <w:r w:rsidRPr="00DC7659">
        <w:rPr>
          <w:rFonts w:ascii="Calibri" w:eastAsia="Calibri" w:hAnsi="Calibri" w:cs="Times New Roman"/>
        </w:rPr>
        <w:t>rational</w:t>
      </w:r>
      <w:r>
        <w:rPr>
          <w:rFonts w:ascii="Calibri" w:eastAsia="Calibri" w:hAnsi="Calibri" w:cs="Times New Roman"/>
        </w:rPr>
        <w:t xml:space="preserve">, so </w:t>
      </w:r>
      <w:r w:rsidR="008D5558">
        <w:rPr>
          <w:rFonts w:ascii="Calibri" w:eastAsia="Calibri" w:hAnsi="Calibri" w:cs="Times New Roman"/>
        </w:rPr>
        <w:t>poor</w:t>
      </w:r>
      <w:r w:rsidRPr="00DC7659">
        <w:rPr>
          <w:rFonts w:ascii="Calibri" w:eastAsia="Calibri" w:hAnsi="Calibri" w:cs="Times New Roman"/>
        </w:rPr>
        <w:t xml:space="preserve"> motivations.</w:t>
      </w:r>
      <w:r w:rsidRPr="00DC7659">
        <w:rPr>
          <w:rFonts w:ascii="Calibri" w:eastAsia="Calibri" w:hAnsi="Calibri" w:cs="Times New Roman"/>
          <w:vertAlign w:val="superscript"/>
        </w:rPr>
        <w:footnoteReference w:id="93"/>
      </w:r>
      <w:r w:rsidRPr="00DC7659">
        <w:rPr>
          <w:rFonts w:ascii="Calibri" w:eastAsia="Calibri" w:hAnsi="Calibri" w:cs="Times New Roman"/>
        </w:rPr>
        <w:t xml:space="preserve"> Reason, under his view</w:t>
      </w:r>
      <w:r w:rsidR="008134A0">
        <w:rPr>
          <w:rFonts w:ascii="Calibri" w:eastAsia="Calibri" w:hAnsi="Calibri" w:cs="Times New Roman"/>
        </w:rPr>
        <w:t>,</w:t>
      </w:r>
      <w:r w:rsidRPr="00DC7659">
        <w:rPr>
          <w:rFonts w:ascii="Calibri" w:eastAsia="Calibri" w:hAnsi="Calibri" w:cs="Times New Roman"/>
        </w:rPr>
        <w:t xml:space="preserve"> makes human</w:t>
      </w:r>
      <w:r w:rsidR="008134A0">
        <w:rPr>
          <w:rFonts w:ascii="Calibri" w:eastAsia="Calibri" w:hAnsi="Calibri" w:cs="Times New Roman"/>
        </w:rPr>
        <w:t xml:space="preserve">s </w:t>
      </w:r>
      <w:r w:rsidRPr="00DC7659">
        <w:rPr>
          <w:rFonts w:ascii="Calibri" w:eastAsia="Calibri" w:hAnsi="Calibri" w:cs="Times New Roman"/>
        </w:rPr>
        <w:t>moral agents</w:t>
      </w:r>
      <w:r>
        <w:rPr>
          <w:rFonts w:ascii="Calibri" w:eastAsia="Calibri" w:hAnsi="Calibri" w:cs="Times New Roman"/>
        </w:rPr>
        <w:t>.</w:t>
      </w:r>
      <w:r w:rsidRPr="00DC7659">
        <w:rPr>
          <w:rFonts w:ascii="Calibri" w:eastAsia="Calibri" w:hAnsi="Calibri" w:cs="Times New Roman"/>
        </w:rPr>
        <w:t xml:space="preserve"> Kant believed emotion, if allowed to be dominant, would undermine morality and moral actions. </w:t>
      </w:r>
    </w:p>
    <w:p w14:paraId="06057F67" w14:textId="1B2EF79A" w:rsidR="006B1925" w:rsidRPr="006B1925" w:rsidRDefault="006B1925" w:rsidP="006B1925">
      <w:pPr>
        <w:suppressAutoHyphens/>
        <w:autoSpaceDN w:val="0"/>
        <w:spacing w:line="240" w:lineRule="auto"/>
        <w:textAlignment w:val="baseline"/>
        <w:rPr>
          <w:rFonts w:ascii="Calibri" w:eastAsia="Calibri" w:hAnsi="Calibri" w:cs="Times New Roman"/>
        </w:rPr>
      </w:pPr>
      <w:r w:rsidRPr="00DC7659">
        <w:rPr>
          <w:rFonts w:ascii="Calibri" w:eastAsia="Calibri" w:hAnsi="Calibri" w:cs="Times New Roman"/>
        </w:rPr>
        <w:t>However, emotions are part of what makes us people and what makes us value morality. Too much</w:t>
      </w:r>
      <w:r w:rsidR="00FB033A">
        <w:rPr>
          <w:rFonts w:ascii="Calibri" w:eastAsia="Calibri" w:hAnsi="Calibri" w:cs="Times New Roman"/>
        </w:rPr>
        <w:t xml:space="preserve"> </w:t>
      </w:r>
      <w:r w:rsidRPr="00DC7659">
        <w:rPr>
          <w:rFonts w:ascii="Calibri" w:eastAsia="Calibri" w:hAnsi="Calibri" w:cs="Times New Roman"/>
        </w:rPr>
        <w:t xml:space="preserve">can make a person </w:t>
      </w:r>
      <w:r>
        <w:rPr>
          <w:rFonts w:ascii="Calibri" w:eastAsia="Calibri" w:hAnsi="Calibri" w:cs="Times New Roman"/>
        </w:rPr>
        <w:t>impulsive</w:t>
      </w:r>
      <w:r w:rsidRPr="00DC7659">
        <w:rPr>
          <w:rFonts w:ascii="Calibri" w:eastAsia="Calibri" w:hAnsi="Calibri" w:cs="Times New Roman"/>
        </w:rPr>
        <w:t>, rash, and hysterical</w:t>
      </w:r>
      <w:r>
        <w:rPr>
          <w:rFonts w:ascii="Calibri" w:eastAsia="Calibri" w:hAnsi="Calibri" w:cs="Times New Roman"/>
        </w:rPr>
        <w:t>. Equally, a lack of emotion causes one to be</w:t>
      </w:r>
      <w:r w:rsidRPr="00777DB0">
        <w:rPr>
          <w:rFonts w:ascii="Calibri" w:eastAsia="Calibri" w:hAnsi="Calibri" w:cs="Times New Roman"/>
        </w:rPr>
        <w:t xml:space="preserve"> </w:t>
      </w:r>
      <w:r w:rsidRPr="00DC7659">
        <w:rPr>
          <w:rFonts w:ascii="Calibri" w:eastAsia="Calibri" w:hAnsi="Calibri" w:cs="Times New Roman"/>
        </w:rPr>
        <w:t xml:space="preserve">cold, callous, and uncaring. </w:t>
      </w:r>
      <w:r>
        <w:rPr>
          <w:rFonts w:ascii="Calibri" w:eastAsia="Calibri" w:hAnsi="Calibri" w:cs="Times New Roman"/>
        </w:rPr>
        <w:t xml:space="preserve">Kant’s account of morality </w:t>
      </w:r>
      <w:r w:rsidR="00FB033A">
        <w:rPr>
          <w:rFonts w:ascii="Calibri" w:eastAsia="Calibri" w:hAnsi="Calibri" w:cs="Times New Roman"/>
        </w:rPr>
        <w:t>means</w:t>
      </w:r>
      <w:r>
        <w:rPr>
          <w:rFonts w:ascii="Calibri" w:eastAsia="Calibri" w:hAnsi="Calibri" w:cs="Times New Roman"/>
        </w:rPr>
        <w:t xml:space="preserve"> one acts morally regardless of</w:t>
      </w:r>
      <w:r w:rsidR="00FB033A">
        <w:rPr>
          <w:rFonts w:ascii="Calibri" w:eastAsia="Calibri" w:hAnsi="Calibri" w:cs="Times New Roman"/>
        </w:rPr>
        <w:t xml:space="preserve"> </w:t>
      </w:r>
      <w:r>
        <w:rPr>
          <w:rFonts w:ascii="Calibri" w:eastAsia="Calibri" w:hAnsi="Calibri" w:cs="Times New Roman"/>
        </w:rPr>
        <w:t xml:space="preserve">personal feelings, which is beneficial </w:t>
      </w:r>
      <w:r w:rsidR="00FB033A">
        <w:rPr>
          <w:rFonts w:ascii="Calibri" w:eastAsia="Calibri" w:hAnsi="Calibri" w:cs="Times New Roman"/>
        </w:rPr>
        <w:t>because it means</w:t>
      </w:r>
      <w:r>
        <w:rPr>
          <w:rFonts w:ascii="Calibri" w:eastAsia="Calibri" w:hAnsi="Calibri" w:cs="Times New Roman"/>
        </w:rPr>
        <w:t xml:space="preserve"> the environment should be protected, even by those who do not feel emotions such as compassion towards it. However, the sole focus on reason means Kantianism does not acknowledge the value of such characteristics. </w:t>
      </w:r>
      <w:r w:rsidR="00FB033A">
        <w:rPr>
          <w:rFonts w:ascii="Calibri" w:eastAsia="Calibri" w:hAnsi="Calibri" w:cs="Times New Roman"/>
        </w:rPr>
        <w:t>When</w:t>
      </w:r>
      <w:r w:rsidRPr="00DC7659">
        <w:rPr>
          <w:rFonts w:ascii="Calibri" w:eastAsia="Calibri" w:hAnsi="Calibri" w:cs="Times New Roman"/>
        </w:rPr>
        <w:t xml:space="preserve"> making decisions about environmental issues, a lack of emotion could </w:t>
      </w:r>
      <w:r w:rsidR="00FB033A">
        <w:rPr>
          <w:rFonts w:ascii="Calibri" w:eastAsia="Calibri" w:hAnsi="Calibri" w:cs="Times New Roman"/>
        </w:rPr>
        <w:t>cause a</w:t>
      </w:r>
      <w:r w:rsidRPr="00DC7659">
        <w:rPr>
          <w:rFonts w:ascii="Calibri" w:eastAsia="Calibri" w:hAnsi="Calibri" w:cs="Times New Roman"/>
        </w:rPr>
        <w:t xml:space="preserve"> lack of reverence to the natural world, which </w:t>
      </w:r>
      <w:r w:rsidR="00FB033A">
        <w:rPr>
          <w:rFonts w:ascii="Calibri" w:eastAsia="Calibri" w:hAnsi="Calibri" w:cs="Times New Roman"/>
        </w:rPr>
        <w:t>is a factor t</w:t>
      </w:r>
      <w:r w:rsidRPr="00DC7659">
        <w:rPr>
          <w:rFonts w:ascii="Calibri" w:eastAsia="Calibri" w:hAnsi="Calibri" w:cs="Times New Roman"/>
        </w:rPr>
        <w:t xml:space="preserve">o </w:t>
      </w:r>
      <w:r>
        <w:rPr>
          <w:rFonts w:ascii="Calibri" w:eastAsia="Calibri" w:hAnsi="Calibri" w:cs="Times New Roman"/>
        </w:rPr>
        <w:t>current</w:t>
      </w:r>
      <w:r w:rsidRPr="00DC7659">
        <w:rPr>
          <w:rFonts w:ascii="Calibri" w:eastAsia="Calibri" w:hAnsi="Calibri" w:cs="Times New Roman"/>
        </w:rPr>
        <w:t xml:space="preserve"> environmental problems.</w:t>
      </w:r>
      <w:r w:rsidR="008F58DA">
        <w:rPr>
          <w:rFonts w:ascii="Calibri" w:eastAsia="Calibri" w:hAnsi="Calibri" w:cs="Times New Roman"/>
        </w:rPr>
        <w:t xml:space="preserve"> This is identified by </w:t>
      </w:r>
      <w:r w:rsidR="00675C26">
        <w:rPr>
          <w:rFonts w:ascii="Calibri" w:eastAsia="Calibri" w:hAnsi="Calibri" w:cs="Times New Roman"/>
        </w:rPr>
        <w:t>Hepburn,</w:t>
      </w:r>
      <w:r w:rsidR="008F58DA">
        <w:rPr>
          <w:rFonts w:ascii="Calibri" w:eastAsia="Calibri" w:hAnsi="Calibri" w:cs="Times New Roman"/>
        </w:rPr>
        <w:t xml:space="preserve"> who </w:t>
      </w:r>
      <w:r w:rsidR="00675C26">
        <w:rPr>
          <w:rFonts w:ascii="Calibri" w:eastAsia="Calibri" w:hAnsi="Calibri" w:cs="Times New Roman"/>
        </w:rPr>
        <w:t>expresses that</w:t>
      </w:r>
      <w:r w:rsidR="008F58DA">
        <w:rPr>
          <w:rFonts w:ascii="Calibri" w:eastAsia="Calibri" w:hAnsi="Calibri" w:cs="Times New Roman"/>
        </w:rPr>
        <w:t xml:space="preserve"> awe of the natural world is an appropriate reaction, and that </w:t>
      </w:r>
      <w:r w:rsidR="008F58DA" w:rsidRPr="008F58DA">
        <w:rPr>
          <w:rFonts w:ascii="Calibri" w:eastAsia="Calibri" w:hAnsi="Calibri" w:cs="Times New Roman"/>
        </w:rPr>
        <w:t xml:space="preserve">having this </w:t>
      </w:r>
      <w:r w:rsidR="008F58DA">
        <w:rPr>
          <w:rFonts w:ascii="Calibri" w:eastAsia="Calibri" w:hAnsi="Calibri" w:cs="Times New Roman"/>
        </w:rPr>
        <w:t>awe of nature is a virtue, and to be indifferent is a vice.</w:t>
      </w:r>
      <w:r w:rsidR="008F58DA">
        <w:rPr>
          <w:rStyle w:val="FootnoteReference"/>
          <w:rFonts w:ascii="Calibri" w:eastAsia="Calibri" w:hAnsi="Calibri" w:cs="Times New Roman"/>
        </w:rPr>
        <w:footnoteReference w:id="94"/>
      </w:r>
    </w:p>
    <w:p w14:paraId="5462F0EF" w14:textId="1AB6C734" w:rsidR="00DC7659" w:rsidRPr="00DC7659" w:rsidRDefault="00DC7659" w:rsidP="00DC7659">
      <w:pPr>
        <w:suppressAutoHyphens/>
        <w:autoSpaceDN w:val="0"/>
        <w:spacing w:line="240" w:lineRule="auto"/>
        <w:textAlignment w:val="baseline"/>
        <w:rPr>
          <w:rFonts w:ascii="Calibri" w:eastAsia="Calibri" w:hAnsi="Calibri" w:cs="Times New Roman"/>
        </w:rPr>
      </w:pPr>
      <w:r w:rsidRPr="00DC7659">
        <w:rPr>
          <w:rFonts w:ascii="Calibri" w:eastAsia="Calibri" w:hAnsi="Calibri" w:cs="Times New Roman"/>
        </w:rPr>
        <w:t xml:space="preserve">A further problem with having duty as the sole motivation for actions as factor for an </w:t>
      </w:r>
      <w:r w:rsidR="000626E0">
        <w:rPr>
          <w:rFonts w:ascii="Calibri" w:eastAsia="Calibri" w:hAnsi="Calibri" w:cs="Times New Roman"/>
        </w:rPr>
        <w:t>E</w:t>
      </w:r>
      <w:r w:rsidRPr="00DC7659">
        <w:rPr>
          <w:rFonts w:ascii="Calibri" w:eastAsia="Calibri" w:hAnsi="Calibri" w:cs="Times New Roman"/>
        </w:rPr>
        <w:t xml:space="preserve">nvironmental </w:t>
      </w:r>
      <w:r w:rsidR="000626E0">
        <w:rPr>
          <w:rFonts w:ascii="Calibri" w:eastAsia="Calibri" w:hAnsi="Calibri" w:cs="Times New Roman"/>
        </w:rPr>
        <w:t>E</w:t>
      </w:r>
      <w:r w:rsidRPr="00DC7659">
        <w:rPr>
          <w:rFonts w:ascii="Calibri" w:eastAsia="Calibri" w:hAnsi="Calibri" w:cs="Times New Roman"/>
        </w:rPr>
        <w:t>thic</w:t>
      </w:r>
      <w:r w:rsidR="00D41051">
        <w:rPr>
          <w:rFonts w:ascii="Calibri" w:eastAsia="Calibri" w:hAnsi="Calibri" w:cs="Times New Roman"/>
        </w:rPr>
        <w:t>,</w:t>
      </w:r>
      <w:r w:rsidRPr="00DC7659">
        <w:rPr>
          <w:rFonts w:ascii="Calibri" w:eastAsia="Calibri" w:hAnsi="Calibri" w:cs="Times New Roman"/>
        </w:rPr>
        <w:t xml:space="preserve"> is that co</w:t>
      </w:r>
      <w:r w:rsidR="00156D2C">
        <w:rPr>
          <w:rFonts w:ascii="Calibri" w:eastAsia="Calibri" w:hAnsi="Calibri" w:cs="Times New Roman"/>
        </w:rPr>
        <w:t xml:space="preserve">nsequences </w:t>
      </w:r>
      <w:r w:rsidRPr="00DC7659">
        <w:rPr>
          <w:rFonts w:ascii="Calibri" w:eastAsia="Calibri" w:hAnsi="Calibri" w:cs="Times New Roman"/>
        </w:rPr>
        <w:t>ha</w:t>
      </w:r>
      <w:r w:rsidR="00156D2C">
        <w:rPr>
          <w:rFonts w:ascii="Calibri" w:eastAsia="Calibri" w:hAnsi="Calibri" w:cs="Times New Roman"/>
        </w:rPr>
        <w:t>ve</w:t>
      </w:r>
      <w:r w:rsidRPr="00DC7659">
        <w:rPr>
          <w:rFonts w:ascii="Calibri" w:eastAsia="Calibri" w:hAnsi="Calibri" w:cs="Times New Roman"/>
        </w:rPr>
        <w:t xml:space="preserve"> no bearing on the </w:t>
      </w:r>
      <w:r w:rsidR="00156D2C">
        <w:rPr>
          <w:rFonts w:ascii="Calibri" w:eastAsia="Calibri" w:hAnsi="Calibri" w:cs="Times New Roman"/>
        </w:rPr>
        <w:t xml:space="preserve">morality of </w:t>
      </w:r>
      <w:r w:rsidRPr="00DC7659">
        <w:rPr>
          <w:rFonts w:ascii="Calibri" w:eastAsia="Calibri" w:hAnsi="Calibri" w:cs="Times New Roman"/>
        </w:rPr>
        <w:t>action</w:t>
      </w:r>
      <w:r w:rsidR="00156D2C">
        <w:rPr>
          <w:rFonts w:ascii="Calibri" w:eastAsia="Calibri" w:hAnsi="Calibri" w:cs="Times New Roman"/>
        </w:rPr>
        <w:t>s</w:t>
      </w:r>
      <w:r w:rsidRPr="00DC7659">
        <w:rPr>
          <w:rFonts w:ascii="Calibri" w:eastAsia="Calibri" w:hAnsi="Calibri" w:cs="Times New Roman"/>
        </w:rPr>
        <w:t xml:space="preserve">. </w:t>
      </w:r>
      <w:r w:rsidR="004D231D">
        <w:rPr>
          <w:rFonts w:ascii="Calibri" w:eastAsia="Calibri" w:hAnsi="Calibri" w:cs="Times New Roman"/>
        </w:rPr>
        <w:t xml:space="preserve">Here, </w:t>
      </w:r>
      <w:r w:rsidR="00056B37">
        <w:rPr>
          <w:rFonts w:ascii="Calibri" w:eastAsia="Calibri" w:hAnsi="Calibri" w:cs="Times New Roman"/>
        </w:rPr>
        <w:t>C</w:t>
      </w:r>
      <w:r w:rsidRPr="00DC7659">
        <w:rPr>
          <w:rFonts w:ascii="Calibri" w:eastAsia="Calibri" w:hAnsi="Calibri" w:cs="Times New Roman"/>
        </w:rPr>
        <w:t xml:space="preserve">onsequentialism has the advantage in dealing with environmental issues. For the environment to flourish, the consequences of actions are important. Potentially this could be overcome with the creation of a duty to act in a way that protects and encourages flourishing in the environment, but this still seems </w:t>
      </w:r>
      <w:r w:rsidRPr="00DC7659">
        <w:rPr>
          <w:rFonts w:ascii="Calibri" w:eastAsia="Calibri" w:hAnsi="Calibri" w:cs="Times New Roman"/>
        </w:rPr>
        <w:lastRenderedPageBreak/>
        <w:t xml:space="preserve">to have a focus on the effects of the action. </w:t>
      </w:r>
      <w:r w:rsidR="00BC7E93">
        <w:rPr>
          <w:rFonts w:ascii="Calibri" w:eastAsia="Calibri" w:hAnsi="Calibri" w:cs="Times New Roman"/>
        </w:rPr>
        <w:t>Ultimately, the fact that Kantianism does not recognise the intrinsic value of the environment</w:t>
      </w:r>
      <w:r w:rsidR="006313E3">
        <w:rPr>
          <w:rFonts w:ascii="Calibri" w:eastAsia="Calibri" w:hAnsi="Calibri" w:cs="Times New Roman"/>
        </w:rPr>
        <w:t xml:space="preserve"> means that it cannot adequately protect it</w:t>
      </w:r>
      <w:r w:rsidR="00206D2F">
        <w:rPr>
          <w:rFonts w:ascii="Calibri" w:eastAsia="Calibri" w:hAnsi="Calibri" w:cs="Times New Roman"/>
        </w:rPr>
        <w:t xml:space="preserve"> as other concerns and issues are wrongly prioritised.</w:t>
      </w:r>
    </w:p>
    <w:p w14:paraId="72C1DF28" w14:textId="7788DF32" w:rsidR="00DC7659" w:rsidRPr="00DC7659" w:rsidRDefault="00DC7659" w:rsidP="00DC7659">
      <w:pPr>
        <w:suppressAutoHyphens/>
        <w:autoSpaceDN w:val="0"/>
        <w:spacing w:line="240" w:lineRule="auto"/>
        <w:textAlignment w:val="baseline"/>
        <w:rPr>
          <w:rFonts w:ascii="Calibri" w:eastAsia="Calibri" w:hAnsi="Calibri" w:cs="Times New Roman"/>
        </w:rPr>
      </w:pPr>
      <w:r w:rsidRPr="00DC7659">
        <w:rPr>
          <w:rFonts w:ascii="Calibri" w:eastAsia="Calibri" w:hAnsi="Calibri" w:cs="Times New Roman"/>
        </w:rPr>
        <w:t>T</w:t>
      </w:r>
      <w:r w:rsidR="00A30119">
        <w:rPr>
          <w:rFonts w:ascii="Calibri" w:eastAsia="Calibri" w:hAnsi="Calibri" w:cs="Times New Roman"/>
        </w:rPr>
        <w:t>hat said, t</w:t>
      </w:r>
      <w:r w:rsidRPr="00DC7659">
        <w:rPr>
          <w:rFonts w:ascii="Calibri" w:eastAsia="Calibri" w:hAnsi="Calibri" w:cs="Times New Roman"/>
        </w:rPr>
        <w:t xml:space="preserve">he </w:t>
      </w:r>
      <w:r w:rsidR="00D41051">
        <w:rPr>
          <w:rFonts w:ascii="Calibri" w:eastAsia="Calibri" w:hAnsi="Calibri" w:cs="Times New Roman"/>
        </w:rPr>
        <w:t xml:space="preserve">Kantian </w:t>
      </w:r>
      <w:r w:rsidRPr="00DC7659">
        <w:rPr>
          <w:rFonts w:ascii="Calibri" w:eastAsia="Calibri" w:hAnsi="Calibri" w:cs="Times New Roman"/>
        </w:rPr>
        <w:t xml:space="preserve">principle of universalizability has benefits for </w:t>
      </w:r>
      <w:r w:rsidR="00056B37">
        <w:rPr>
          <w:rFonts w:ascii="Calibri" w:eastAsia="Calibri" w:hAnsi="Calibri" w:cs="Times New Roman"/>
        </w:rPr>
        <w:t>E</w:t>
      </w:r>
      <w:r w:rsidRPr="00DC7659">
        <w:rPr>
          <w:rFonts w:ascii="Calibri" w:eastAsia="Calibri" w:hAnsi="Calibri" w:cs="Times New Roman"/>
        </w:rPr>
        <w:t xml:space="preserve">nvironmental </w:t>
      </w:r>
      <w:r w:rsidR="00056B37">
        <w:rPr>
          <w:rFonts w:ascii="Calibri" w:eastAsia="Calibri" w:hAnsi="Calibri" w:cs="Times New Roman"/>
        </w:rPr>
        <w:t>E</w:t>
      </w:r>
      <w:r w:rsidRPr="00DC7659">
        <w:rPr>
          <w:rFonts w:ascii="Calibri" w:eastAsia="Calibri" w:hAnsi="Calibri" w:cs="Times New Roman"/>
        </w:rPr>
        <w:t>thics. By expressing that action</w:t>
      </w:r>
      <w:r w:rsidR="00717A44">
        <w:rPr>
          <w:rFonts w:ascii="Calibri" w:eastAsia="Calibri" w:hAnsi="Calibri" w:cs="Times New Roman"/>
        </w:rPr>
        <w:t>s</w:t>
      </w:r>
      <w:r w:rsidRPr="00DC7659">
        <w:rPr>
          <w:rFonts w:ascii="Calibri" w:eastAsia="Calibri" w:hAnsi="Calibri" w:cs="Times New Roman"/>
        </w:rPr>
        <w:t xml:space="preserve"> ha</w:t>
      </w:r>
      <w:r w:rsidR="00717A44">
        <w:rPr>
          <w:rFonts w:ascii="Calibri" w:eastAsia="Calibri" w:hAnsi="Calibri" w:cs="Times New Roman"/>
        </w:rPr>
        <w:t>ve</w:t>
      </w:r>
      <w:r w:rsidRPr="00DC7659">
        <w:rPr>
          <w:rFonts w:ascii="Calibri" w:eastAsia="Calibri" w:hAnsi="Calibri" w:cs="Times New Roman"/>
        </w:rPr>
        <w:t xml:space="preserve"> to be able to be willed as universal, the theory ensures that actions are only considered moral if they are environmentally sustainable. For example, mass deforestation cannot be universalised, therefore it is an immoral action. However, this example is overly generous to Kant’s theory. Under this theory, only creatures of reason</w:t>
      </w:r>
      <w:r w:rsidR="00717A44">
        <w:rPr>
          <w:rStyle w:val="FootnoteReference"/>
          <w:rFonts w:ascii="Calibri" w:eastAsia="Calibri" w:hAnsi="Calibri" w:cs="Times New Roman"/>
        </w:rPr>
        <w:footnoteReference w:id="95"/>
      </w:r>
      <w:r w:rsidRPr="00DC7659">
        <w:rPr>
          <w:rFonts w:ascii="Calibri" w:eastAsia="Calibri" w:hAnsi="Calibri" w:cs="Times New Roman"/>
        </w:rPr>
        <w:t xml:space="preserve"> are given moral considerability.</w:t>
      </w:r>
      <w:r w:rsidRPr="00DC7659">
        <w:rPr>
          <w:rFonts w:ascii="Calibri" w:eastAsia="Calibri" w:hAnsi="Calibri" w:cs="Times New Roman"/>
          <w:vertAlign w:val="superscript"/>
        </w:rPr>
        <w:footnoteReference w:id="96"/>
      </w:r>
      <w:r w:rsidRPr="00DC7659">
        <w:rPr>
          <w:rFonts w:ascii="Calibri" w:eastAsia="Calibri" w:hAnsi="Calibri" w:cs="Times New Roman"/>
        </w:rPr>
        <w:t xml:space="preserve"> This means Kant would be unconcerned about cutting down trees, other than the harmful consequences this would have on humans. At this point, it ceases to be a moral issue as to not cut down trees on a mass scale is bad only in its consequences, not in itself. It is a hypothetical imperative, not a categorical imperative, therefore not a moral maxim. Collectively, this incredibly narrow</w:t>
      </w:r>
      <w:r w:rsidR="00717A44">
        <w:rPr>
          <w:rFonts w:ascii="Calibri" w:eastAsia="Calibri" w:hAnsi="Calibri" w:cs="Times New Roman"/>
        </w:rPr>
        <w:t xml:space="preserve">, </w:t>
      </w:r>
      <w:r w:rsidRPr="00DC7659">
        <w:rPr>
          <w:rFonts w:ascii="Calibri" w:eastAsia="Calibri" w:hAnsi="Calibri" w:cs="Times New Roman"/>
        </w:rPr>
        <w:t>anthropocentric view of moral considerability, and the exclusion of consequences as a relevant consideration makes this theory unsuitable to deal with environmental issues, thus unsuitable to be adapted to create a holistic</w:t>
      </w:r>
      <w:r w:rsidR="000626E0">
        <w:rPr>
          <w:rFonts w:ascii="Calibri" w:eastAsia="Calibri" w:hAnsi="Calibri" w:cs="Times New Roman"/>
        </w:rPr>
        <w:t xml:space="preserve"> E</w:t>
      </w:r>
      <w:r w:rsidRPr="00DC7659">
        <w:rPr>
          <w:rFonts w:ascii="Calibri" w:eastAsia="Calibri" w:hAnsi="Calibri" w:cs="Times New Roman"/>
        </w:rPr>
        <w:t xml:space="preserve">nvironmental </w:t>
      </w:r>
      <w:r w:rsidR="000626E0">
        <w:rPr>
          <w:rFonts w:ascii="Calibri" w:eastAsia="Calibri" w:hAnsi="Calibri" w:cs="Times New Roman"/>
        </w:rPr>
        <w:t>E</w:t>
      </w:r>
      <w:r w:rsidRPr="00DC7659">
        <w:rPr>
          <w:rFonts w:ascii="Calibri" w:eastAsia="Calibri" w:hAnsi="Calibri" w:cs="Times New Roman"/>
        </w:rPr>
        <w:t xml:space="preserve">thic. </w:t>
      </w:r>
    </w:p>
    <w:p w14:paraId="129AF5AC" w14:textId="3D4D1E17" w:rsidR="00DC7659" w:rsidRPr="00DC7659" w:rsidRDefault="008134A0" w:rsidP="00DC7659">
      <w:pPr>
        <w:suppressAutoHyphens/>
        <w:autoSpaceDN w:val="0"/>
        <w:spacing w:line="240" w:lineRule="auto"/>
        <w:textAlignment w:val="baseline"/>
        <w:rPr>
          <w:rFonts w:ascii="Calibri" w:eastAsia="Calibri" w:hAnsi="Calibri" w:cs="Times New Roman"/>
        </w:rPr>
      </w:pPr>
      <w:r>
        <w:rPr>
          <w:rFonts w:ascii="Calibri" w:eastAsia="Calibri" w:hAnsi="Calibri" w:cs="Times New Roman"/>
        </w:rPr>
        <w:t xml:space="preserve">The </w:t>
      </w:r>
      <w:r w:rsidR="00DC7659" w:rsidRPr="00DC7659">
        <w:rPr>
          <w:rFonts w:ascii="Calibri" w:eastAsia="Calibri" w:hAnsi="Calibri" w:cs="Times New Roman"/>
        </w:rPr>
        <w:t xml:space="preserve">principle that people should be treated as ends rather than means, could lend itself well to </w:t>
      </w:r>
      <w:r w:rsidR="00056B37">
        <w:rPr>
          <w:rFonts w:ascii="Calibri" w:eastAsia="Calibri" w:hAnsi="Calibri" w:cs="Times New Roman"/>
        </w:rPr>
        <w:t>E</w:t>
      </w:r>
      <w:r w:rsidR="00DC7659" w:rsidRPr="00DC7659">
        <w:rPr>
          <w:rFonts w:ascii="Calibri" w:eastAsia="Calibri" w:hAnsi="Calibri" w:cs="Times New Roman"/>
        </w:rPr>
        <w:t xml:space="preserve">nvironmental </w:t>
      </w:r>
      <w:r w:rsidR="00056B37">
        <w:rPr>
          <w:rFonts w:ascii="Calibri" w:eastAsia="Calibri" w:hAnsi="Calibri" w:cs="Times New Roman"/>
        </w:rPr>
        <w:t>E</w:t>
      </w:r>
      <w:r w:rsidR="00DC7659" w:rsidRPr="00DC7659">
        <w:rPr>
          <w:rFonts w:ascii="Calibri" w:eastAsia="Calibri" w:hAnsi="Calibri" w:cs="Times New Roman"/>
        </w:rPr>
        <w:t xml:space="preserve">thics. </w:t>
      </w:r>
      <w:r w:rsidR="00967421">
        <w:rPr>
          <w:rFonts w:ascii="Calibri" w:eastAsia="Calibri" w:hAnsi="Calibri" w:cs="Times New Roman"/>
        </w:rPr>
        <w:t>T</w:t>
      </w:r>
      <w:r w:rsidR="00DC7659" w:rsidRPr="00DC7659">
        <w:rPr>
          <w:rFonts w:ascii="Calibri" w:eastAsia="Calibri" w:hAnsi="Calibri" w:cs="Times New Roman"/>
        </w:rPr>
        <w:t xml:space="preserve">his principle </w:t>
      </w:r>
      <w:r w:rsidR="00967421">
        <w:rPr>
          <w:rFonts w:ascii="Calibri" w:eastAsia="Calibri" w:hAnsi="Calibri" w:cs="Times New Roman"/>
        </w:rPr>
        <w:t>could be</w:t>
      </w:r>
      <w:r w:rsidR="00DC7659" w:rsidRPr="00DC7659">
        <w:rPr>
          <w:rFonts w:ascii="Calibri" w:eastAsia="Calibri" w:hAnsi="Calibri" w:cs="Times New Roman"/>
        </w:rPr>
        <w:t xml:space="preserve"> extended, not just so people were not treated as means, but so the environment too was valued as an end in itself. Howeve</w:t>
      </w:r>
      <w:r>
        <w:rPr>
          <w:rFonts w:ascii="Calibri" w:eastAsia="Calibri" w:hAnsi="Calibri" w:cs="Times New Roman"/>
        </w:rPr>
        <w:t>r</w:t>
      </w:r>
      <w:r w:rsidR="00DC7659" w:rsidRPr="00DC7659">
        <w:rPr>
          <w:rFonts w:ascii="Calibri" w:eastAsia="Calibri" w:hAnsi="Calibri" w:cs="Times New Roman"/>
        </w:rPr>
        <w:t xml:space="preserve">, the incredibly anthropocentric basis of Kant’s theory prevents this from being possible. To fully demonstrate how integral to </w:t>
      </w:r>
      <w:r w:rsidR="000626E0">
        <w:rPr>
          <w:rFonts w:ascii="Calibri" w:eastAsia="Calibri" w:hAnsi="Calibri" w:cs="Times New Roman"/>
        </w:rPr>
        <w:t xml:space="preserve">Kantianism </w:t>
      </w:r>
      <w:r w:rsidR="00DC7659" w:rsidRPr="00DC7659">
        <w:rPr>
          <w:rFonts w:ascii="Calibri" w:eastAsia="Calibri" w:hAnsi="Calibri" w:cs="Times New Roman"/>
        </w:rPr>
        <w:t xml:space="preserve">anthropocentrism is, one just has </w:t>
      </w:r>
      <w:r w:rsidR="0064113B">
        <w:rPr>
          <w:rFonts w:ascii="Calibri" w:eastAsia="Calibri" w:hAnsi="Calibri" w:cs="Times New Roman"/>
        </w:rPr>
        <w:t>to acknowledge</w:t>
      </w:r>
      <w:r w:rsidR="00DC7659" w:rsidRPr="00DC7659">
        <w:rPr>
          <w:rFonts w:ascii="Calibri" w:eastAsia="Calibri" w:hAnsi="Calibri" w:cs="Times New Roman"/>
        </w:rPr>
        <w:t xml:space="preserve"> </w:t>
      </w:r>
      <w:r w:rsidR="000626E0">
        <w:rPr>
          <w:rFonts w:ascii="Calibri" w:eastAsia="Calibri" w:hAnsi="Calibri" w:cs="Times New Roman"/>
        </w:rPr>
        <w:t>Kant’s</w:t>
      </w:r>
      <w:r w:rsidR="00DC7659" w:rsidRPr="00DC7659">
        <w:rPr>
          <w:rFonts w:ascii="Calibri" w:eastAsia="Calibri" w:hAnsi="Calibri" w:cs="Times New Roman"/>
        </w:rPr>
        <w:t xml:space="preserve"> attitude to animals</w:t>
      </w:r>
      <w:r>
        <w:rPr>
          <w:rFonts w:ascii="Calibri" w:eastAsia="Calibri" w:hAnsi="Calibri" w:cs="Times New Roman"/>
        </w:rPr>
        <w:t xml:space="preserve"> as merely means not ends</w:t>
      </w:r>
      <w:r w:rsidR="00DC7659" w:rsidRPr="00DC7659">
        <w:rPr>
          <w:rFonts w:ascii="Calibri" w:eastAsia="Calibri" w:hAnsi="Calibri" w:cs="Times New Roman"/>
        </w:rPr>
        <w:t>. Under this view, the only importance that human treatment of animals has, is how it affects humans.</w:t>
      </w:r>
      <w:r w:rsidR="00DC7659" w:rsidRPr="00DC7659">
        <w:rPr>
          <w:rFonts w:ascii="Calibri" w:eastAsia="Calibri" w:hAnsi="Calibri" w:cs="Times New Roman"/>
          <w:vertAlign w:val="superscript"/>
        </w:rPr>
        <w:footnoteReference w:id="97"/>
      </w:r>
    </w:p>
    <w:p w14:paraId="5DCF8FF0" w14:textId="3F76BEFF" w:rsidR="00DC7659" w:rsidRPr="00DC7659" w:rsidRDefault="00DC7659" w:rsidP="00DC7659">
      <w:pPr>
        <w:suppressAutoHyphens/>
        <w:autoSpaceDN w:val="0"/>
        <w:spacing w:line="240" w:lineRule="auto"/>
        <w:textAlignment w:val="baseline"/>
        <w:rPr>
          <w:rFonts w:ascii="Calibri" w:eastAsia="Calibri" w:hAnsi="Calibri" w:cs="Times New Roman"/>
        </w:rPr>
      </w:pPr>
      <w:r w:rsidRPr="00DC7659">
        <w:rPr>
          <w:rFonts w:ascii="Calibri" w:eastAsia="Calibri" w:hAnsi="Calibri" w:cs="Times New Roman"/>
        </w:rPr>
        <w:t>Kantianism i</w:t>
      </w:r>
      <w:r w:rsidR="00341C93">
        <w:rPr>
          <w:rFonts w:ascii="Calibri" w:eastAsia="Calibri" w:hAnsi="Calibri" w:cs="Times New Roman"/>
        </w:rPr>
        <w:t>s</w:t>
      </w:r>
      <w:r w:rsidRPr="00DC7659">
        <w:rPr>
          <w:rFonts w:ascii="Calibri" w:eastAsia="Calibri" w:hAnsi="Calibri" w:cs="Times New Roman"/>
        </w:rPr>
        <w:t xml:space="preserve"> less vulnerable to the problem of inconsequentialism than Utilitarianism</w:t>
      </w:r>
      <w:r w:rsidR="00341C93">
        <w:rPr>
          <w:rFonts w:ascii="Calibri" w:eastAsia="Calibri" w:hAnsi="Calibri" w:cs="Times New Roman"/>
        </w:rPr>
        <w:t xml:space="preserve"> </w:t>
      </w:r>
      <w:r w:rsidRPr="00DC7659">
        <w:rPr>
          <w:rFonts w:ascii="Calibri" w:eastAsia="Calibri" w:hAnsi="Calibri" w:cs="Times New Roman"/>
        </w:rPr>
        <w:t xml:space="preserve">because actions are evaluated based on maxims </w:t>
      </w:r>
      <w:r w:rsidR="00341C93">
        <w:rPr>
          <w:rFonts w:ascii="Calibri" w:eastAsia="Calibri" w:hAnsi="Calibri" w:cs="Times New Roman"/>
        </w:rPr>
        <w:t>not</w:t>
      </w:r>
      <w:r w:rsidRPr="00DC7659">
        <w:rPr>
          <w:rFonts w:ascii="Calibri" w:eastAsia="Calibri" w:hAnsi="Calibri" w:cs="Times New Roman"/>
        </w:rPr>
        <w:t xml:space="preserve"> consequences. However, Kantianism is still susceptible because</w:t>
      </w:r>
      <w:r w:rsidR="0055731C">
        <w:rPr>
          <w:rFonts w:ascii="Calibri" w:eastAsia="Calibri" w:hAnsi="Calibri" w:cs="Times New Roman"/>
        </w:rPr>
        <w:t xml:space="preserve"> </w:t>
      </w:r>
      <w:r w:rsidRPr="00DC7659">
        <w:rPr>
          <w:rFonts w:ascii="Calibri" w:eastAsia="Calibri" w:hAnsi="Calibri" w:cs="Times New Roman"/>
        </w:rPr>
        <w:t>the appeal from duty is only effective if that duty is concerned with environmental problems. As we have discussed, it is not, therefore Kantianism is also fallible to the problem of inconsequentialism.</w:t>
      </w:r>
      <w:r w:rsidRPr="00DC7659">
        <w:rPr>
          <w:rFonts w:ascii="Calibri" w:eastAsia="Calibri" w:hAnsi="Calibri" w:cs="Times New Roman"/>
          <w:vertAlign w:val="superscript"/>
        </w:rPr>
        <w:footnoteReference w:id="98"/>
      </w:r>
    </w:p>
    <w:p w14:paraId="7ED1DCD3" w14:textId="645CF544" w:rsidR="00DC7659" w:rsidRPr="00DC7659" w:rsidRDefault="00703293" w:rsidP="00DC7659">
      <w:pPr>
        <w:suppressAutoHyphens/>
        <w:autoSpaceDN w:val="0"/>
        <w:spacing w:line="240" w:lineRule="auto"/>
        <w:textAlignment w:val="baseline"/>
        <w:rPr>
          <w:rFonts w:ascii="Calibri" w:eastAsia="Calibri" w:hAnsi="Calibri" w:cs="Times New Roman"/>
        </w:rPr>
      </w:pPr>
      <w:r>
        <w:rPr>
          <w:rFonts w:ascii="Calibri" w:eastAsia="Calibri" w:hAnsi="Calibri" w:cs="Times New Roman"/>
        </w:rPr>
        <w:t>L</w:t>
      </w:r>
      <w:r w:rsidR="00DC7659" w:rsidRPr="00DC7659">
        <w:rPr>
          <w:rFonts w:ascii="Calibri" w:eastAsia="Calibri" w:hAnsi="Calibri" w:cs="Times New Roman"/>
        </w:rPr>
        <w:t xml:space="preserve">ike </w:t>
      </w:r>
      <w:r w:rsidR="001A2F94">
        <w:rPr>
          <w:rFonts w:ascii="Calibri" w:eastAsia="Calibri" w:hAnsi="Calibri" w:cs="Times New Roman"/>
        </w:rPr>
        <w:t>C</w:t>
      </w:r>
      <w:r w:rsidR="00DC7659" w:rsidRPr="00DC7659">
        <w:rPr>
          <w:rFonts w:ascii="Calibri" w:eastAsia="Calibri" w:hAnsi="Calibri" w:cs="Times New Roman"/>
        </w:rPr>
        <w:t xml:space="preserve">onsequentialism, </w:t>
      </w:r>
      <w:r w:rsidR="001A2F94">
        <w:rPr>
          <w:rFonts w:ascii="Calibri" w:eastAsia="Calibri" w:hAnsi="Calibri" w:cs="Times New Roman"/>
        </w:rPr>
        <w:t>D</w:t>
      </w:r>
      <w:r w:rsidR="00DC7659" w:rsidRPr="00DC7659">
        <w:rPr>
          <w:rFonts w:ascii="Calibri" w:eastAsia="Calibri" w:hAnsi="Calibri" w:cs="Times New Roman"/>
        </w:rPr>
        <w:t>eontolog</w:t>
      </w:r>
      <w:r>
        <w:rPr>
          <w:rFonts w:ascii="Calibri" w:eastAsia="Calibri" w:hAnsi="Calibri" w:cs="Times New Roman"/>
        </w:rPr>
        <w:t>y</w:t>
      </w:r>
      <w:r w:rsidR="00DC7659" w:rsidRPr="00DC7659">
        <w:rPr>
          <w:rFonts w:ascii="Calibri" w:eastAsia="Calibri" w:hAnsi="Calibri" w:cs="Times New Roman"/>
        </w:rPr>
        <w:t xml:space="preserve"> is too rigid to competently deal with the nuanced nature of environmental issues.</w:t>
      </w:r>
      <w:r w:rsidRPr="00703293">
        <w:rPr>
          <w:rFonts w:ascii="Calibri" w:eastAsia="Calibri" w:hAnsi="Calibri" w:cs="Times New Roman"/>
          <w:vertAlign w:val="superscript"/>
        </w:rPr>
        <w:t xml:space="preserve"> </w:t>
      </w:r>
      <w:r w:rsidRPr="00DC7659">
        <w:rPr>
          <w:rFonts w:ascii="Calibri" w:eastAsia="Calibri" w:hAnsi="Calibri" w:cs="Times New Roman"/>
          <w:vertAlign w:val="superscript"/>
        </w:rPr>
        <w:footnoteReference w:id="99"/>
      </w:r>
      <w:r w:rsidR="00DC7659" w:rsidRPr="00DC7659">
        <w:rPr>
          <w:rFonts w:ascii="Calibri" w:eastAsia="Calibri" w:hAnsi="Calibri" w:cs="Times New Roman"/>
        </w:rPr>
        <w:t xml:space="preserve"> For </w:t>
      </w:r>
      <w:r w:rsidR="001A2F94">
        <w:rPr>
          <w:rFonts w:ascii="Calibri" w:eastAsia="Calibri" w:hAnsi="Calibri" w:cs="Times New Roman"/>
        </w:rPr>
        <w:t>D</w:t>
      </w:r>
      <w:r w:rsidR="00DC7659" w:rsidRPr="00DC7659">
        <w:rPr>
          <w:rFonts w:ascii="Calibri" w:eastAsia="Calibri" w:hAnsi="Calibri" w:cs="Times New Roman"/>
        </w:rPr>
        <w:t xml:space="preserve">eontology, this overzealousness arises from too strong a focus on duty, and not enough on moral character. </w:t>
      </w:r>
      <w:r w:rsidR="0055731C">
        <w:rPr>
          <w:rFonts w:ascii="Calibri" w:eastAsia="Calibri" w:hAnsi="Calibri" w:cs="Times New Roman"/>
        </w:rPr>
        <w:t>T</w:t>
      </w:r>
      <w:r w:rsidR="00DC7659" w:rsidRPr="00DC7659">
        <w:rPr>
          <w:rFonts w:ascii="Calibri" w:eastAsia="Calibri" w:hAnsi="Calibri" w:cs="Times New Roman"/>
        </w:rPr>
        <w:t xml:space="preserve">here is a split that needs to be overcome </w:t>
      </w:r>
      <w:r>
        <w:rPr>
          <w:rFonts w:ascii="Calibri" w:eastAsia="Calibri" w:hAnsi="Calibri" w:cs="Times New Roman"/>
        </w:rPr>
        <w:t>within our ethics</w:t>
      </w:r>
      <w:r w:rsidR="00DC7659" w:rsidRPr="00DC7659">
        <w:rPr>
          <w:rFonts w:ascii="Calibri" w:eastAsia="Calibri" w:hAnsi="Calibri" w:cs="Times New Roman"/>
        </w:rPr>
        <w:t xml:space="preserve">: the treatment of </w:t>
      </w:r>
      <w:r w:rsidR="00056B37">
        <w:rPr>
          <w:rFonts w:ascii="Calibri" w:eastAsia="Calibri" w:hAnsi="Calibri" w:cs="Times New Roman"/>
        </w:rPr>
        <w:t>E</w:t>
      </w:r>
      <w:r w:rsidR="00DC7659" w:rsidRPr="00DC7659">
        <w:rPr>
          <w:rFonts w:ascii="Calibri" w:eastAsia="Calibri" w:hAnsi="Calibri" w:cs="Times New Roman"/>
        </w:rPr>
        <w:t xml:space="preserve">nvironmental </w:t>
      </w:r>
      <w:r w:rsidR="00056B37">
        <w:rPr>
          <w:rFonts w:ascii="Calibri" w:eastAsia="Calibri" w:hAnsi="Calibri" w:cs="Times New Roman"/>
        </w:rPr>
        <w:t>E</w:t>
      </w:r>
      <w:r w:rsidR="00DC7659" w:rsidRPr="00DC7659">
        <w:rPr>
          <w:rFonts w:ascii="Calibri" w:eastAsia="Calibri" w:hAnsi="Calibri" w:cs="Times New Roman"/>
        </w:rPr>
        <w:t>thics as something aside fr</w:t>
      </w:r>
      <w:r>
        <w:rPr>
          <w:rFonts w:ascii="Calibri" w:eastAsia="Calibri" w:hAnsi="Calibri" w:cs="Times New Roman"/>
        </w:rPr>
        <w:t xml:space="preserve">om </w:t>
      </w:r>
      <w:r w:rsidR="00DC7659" w:rsidRPr="00DC7659">
        <w:rPr>
          <w:rFonts w:ascii="Calibri" w:eastAsia="Calibri" w:hAnsi="Calibri" w:cs="Times New Roman"/>
        </w:rPr>
        <w:t>more human, ethical issues,</w:t>
      </w:r>
      <w:r w:rsidR="0055731C">
        <w:rPr>
          <w:rFonts w:ascii="Calibri" w:eastAsia="Calibri" w:hAnsi="Calibri" w:cs="Times New Roman"/>
        </w:rPr>
        <w:t xml:space="preserve"> reflected in</w:t>
      </w:r>
      <w:r w:rsidR="00DC7659" w:rsidRPr="00DC7659">
        <w:rPr>
          <w:rFonts w:ascii="Calibri" w:eastAsia="Calibri" w:hAnsi="Calibri" w:cs="Times New Roman"/>
        </w:rPr>
        <w:t xml:space="preserve"> Kantian ethics</w:t>
      </w:r>
      <w:r w:rsidR="00223233">
        <w:rPr>
          <w:rFonts w:ascii="Calibri" w:eastAsia="Calibri" w:hAnsi="Calibri" w:cs="Times New Roman"/>
        </w:rPr>
        <w:t>’</w:t>
      </w:r>
      <w:r w:rsidR="00DC7659" w:rsidRPr="00DC7659">
        <w:rPr>
          <w:rFonts w:ascii="Calibri" w:eastAsia="Calibri" w:hAnsi="Calibri" w:cs="Times New Roman"/>
        </w:rPr>
        <w:t xml:space="preserve"> fail</w:t>
      </w:r>
      <w:r w:rsidR="0055731C">
        <w:rPr>
          <w:rFonts w:ascii="Calibri" w:eastAsia="Calibri" w:hAnsi="Calibri" w:cs="Times New Roman"/>
        </w:rPr>
        <w:t>ure</w:t>
      </w:r>
      <w:r w:rsidR="00DC7659" w:rsidRPr="00DC7659">
        <w:rPr>
          <w:rFonts w:ascii="Calibri" w:eastAsia="Calibri" w:hAnsi="Calibri" w:cs="Times New Roman"/>
        </w:rPr>
        <w:t xml:space="preserve"> in “overcoming the split between duty and inclination.”</w:t>
      </w:r>
      <w:r w:rsidR="00DC7659" w:rsidRPr="00DC7659">
        <w:rPr>
          <w:rFonts w:ascii="Calibri" w:eastAsia="Calibri" w:hAnsi="Calibri" w:cs="Times New Roman"/>
          <w:vertAlign w:val="superscript"/>
        </w:rPr>
        <w:footnoteReference w:id="100"/>
      </w:r>
      <w:r w:rsidR="00DC7659" w:rsidRPr="00DC7659">
        <w:rPr>
          <w:rFonts w:ascii="Calibri" w:eastAsia="Calibri" w:hAnsi="Calibri" w:cs="Times New Roman"/>
        </w:rPr>
        <w:t xml:space="preserve"> Focusing on moral character and overcoming this split is precisely what Virtue Ethics does, which is why it is best placed to overcome th</w:t>
      </w:r>
      <w:r w:rsidR="007737C4">
        <w:rPr>
          <w:rFonts w:ascii="Calibri" w:eastAsia="Calibri" w:hAnsi="Calibri" w:cs="Times New Roman"/>
        </w:rPr>
        <w:t>is</w:t>
      </w:r>
      <w:r w:rsidR="00DC7659" w:rsidRPr="00DC7659">
        <w:rPr>
          <w:rFonts w:ascii="Calibri" w:eastAsia="Calibri" w:hAnsi="Calibri" w:cs="Times New Roman"/>
        </w:rPr>
        <w:t xml:space="preserve"> split. Finally, Anscombe describes </w:t>
      </w:r>
      <w:r w:rsidR="000626E0">
        <w:rPr>
          <w:rFonts w:ascii="Calibri" w:eastAsia="Calibri" w:hAnsi="Calibri" w:cs="Times New Roman"/>
        </w:rPr>
        <w:t>D</w:t>
      </w:r>
      <w:r w:rsidR="00DC7659" w:rsidRPr="00DC7659">
        <w:rPr>
          <w:rFonts w:ascii="Calibri" w:eastAsia="Calibri" w:hAnsi="Calibri" w:cs="Times New Roman"/>
        </w:rPr>
        <w:t xml:space="preserve">eontological </w:t>
      </w:r>
      <w:r w:rsidR="00884FF7">
        <w:rPr>
          <w:rFonts w:ascii="Calibri" w:eastAsia="Calibri" w:hAnsi="Calibri" w:cs="Times New Roman"/>
        </w:rPr>
        <w:t>ethics</w:t>
      </w:r>
      <w:r w:rsidR="00DC7659" w:rsidRPr="00DC7659">
        <w:rPr>
          <w:rFonts w:ascii="Calibri" w:eastAsia="Calibri" w:hAnsi="Calibri" w:cs="Times New Roman"/>
        </w:rPr>
        <w:t xml:space="preserve"> as problematic</w:t>
      </w:r>
      <w:r w:rsidR="00884FF7">
        <w:rPr>
          <w:rFonts w:ascii="Calibri" w:eastAsia="Calibri" w:hAnsi="Calibri" w:cs="Times New Roman"/>
        </w:rPr>
        <w:t>.</w:t>
      </w:r>
      <w:r w:rsidR="00DC7659" w:rsidRPr="00DC7659">
        <w:rPr>
          <w:rFonts w:ascii="Calibri" w:eastAsia="Calibri" w:hAnsi="Calibri" w:cs="Times New Roman"/>
        </w:rPr>
        <w:t xml:space="preserve"> </w:t>
      </w:r>
      <w:r w:rsidR="00884FF7">
        <w:rPr>
          <w:rFonts w:ascii="Calibri" w:eastAsia="Calibri" w:hAnsi="Calibri" w:cs="Times New Roman"/>
        </w:rPr>
        <w:t>C</w:t>
      </w:r>
      <w:r w:rsidR="00DC7659" w:rsidRPr="00DC7659">
        <w:rPr>
          <w:rFonts w:ascii="Calibri" w:eastAsia="Calibri" w:hAnsi="Calibri" w:cs="Times New Roman"/>
        </w:rPr>
        <w:t xml:space="preserve">oncepts of moral obligation and duty are remnants of a conception of ethics based in Christianity, which is </w:t>
      </w:r>
      <w:r w:rsidR="00884FF7">
        <w:rPr>
          <w:rFonts w:ascii="Calibri" w:eastAsia="Calibri" w:hAnsi="Calibri" w:cs="Times New Roman"/>
        </w:rPr>
        <w:t>now less universal</w:t>
      </w:r>
      <w:r w:rsidR="00DC7659" w:rsidRPr="00DC7659">
        <w:rPr>
          <w:rFonts w:ascii="Calibri" w:eastAsia="Calibri" w:hAnsi="Calibri" w:cs="Times New Roman"/>
        </w:rPr>
        <w:t>. Th</w:t>
      </w:r>
      <w:r w:rsidR="00884FF7">
        <w:rPr>
          <w:rFonts w:ascii="Calibri" w:eastAsia="Calibri" w:hAnsi="Calibri" w:cs="Times New Roman"/>
        </w:rPr>
        <w:t>e theory cannot give universal</w:t>
      </w:r>
      <w:r w:rsidR="00DC7659" w:rsidRPr="00DC7659">
        <w:rPr>
          <w:rFonts w:ascii="Calibri" w:eastAsia="Calibri" w:hAnsi="Calibri" w:cs="Times New Roman"/>
        </w:rPr>
        <w:t xml:space="preserve"> justification for why we have certain moral duties, unless the Christian tradition is universally accepted.</w:t>
      </w:r>
      <w:r w:rsidR="00DC7659" w:rsidRPr="00DC7659">
        <w:rPr>
          <w:rFonts w:ascii="Calibri" w:eastAsia="Calibri" w:hAnsi="Calibri" w:cs="Times New Roman"/>
          <w:vertAlign w:val="superscript"/>
        </w:rPr>
        <w:footnoteReference w:id="101"/>
      </w:r>
      <w:r w:rsidR="00DC7659" w:rsidRPr="00DC7659">
        <w:rPr>
          <w:rFonts w:ascii="Calibri" w:eastAsia="Calibri" w:hAnsi="Calibri" w:cs="Times New Roman"/>
        </w:rPr>
        <w:t xml:space="preserve">  </w:t>
      </w:r>
    </w:p>
    <w:p w14:paraId="2699F07E" w14:textId="737DEE03" w:rsidR="00F50E38" w:rsidRDefault="00D41051" w:rsidP="00383505">
      <w:pPr>
        <w:suppressAutoHyphens/>
        <w:autoSpaceDN w:val="0"/>
        <w:spacing w:line="240" w:lineRule="auto"/>
        <w:textAlignment w:val="baseline"/>
        <w:rPr>
          <w:rFonts w:ascii="Calibri" w:eastAsia="Calibri" w:hAnsi="Calibri" w:cs="Times New Roman"/>
        </w:rPr>
      </w:pPr>
      <w:r>
        <w:rPr>
          <w:rFonts w:ascii="Calibri" w:eastAsia="Calibri" w:hAnsi="Calibri" w:cs="Times New Roman"/>
        </w:rPr>
        <w:t>B</w:t>
      </w:r>
      <w:r w:rsidR="00DC7659" w:rsidRPr="00DC7659">
        <w:rPr>
          <w:rFonts w:ascii="Calibri" w:eastAsia="Calibri" w:hAnsi="Calibri" w:cs="Times New Roman"/>
        </w:rPr>
        <w:t xml:space="preserve">oth Utilitarianism and Kantianism have aspects that lend themselves to an </w:t>
      </w:r>
      <w:r w:rsidR="000626E0">
        <w:rPr>
          <w:rFonts w:ascii="Calibri" w:eastAsia="Calibri" w:hAnsi="Calibri" w:cs="Times New Roman"/>
        </w:rPr>
        <w:t>E</w:t>
      </w:r>
      <w:r w:rsidR="00DC7659" w:rsidRPr="00DC7659">
        <w:rPr>
          <w:rFonts w:ascii="Calibri" w:eastAsia="Calibri" w:hAnsi="Calibri" w:cs="Times New Roman"/>
        </w:rPr>
        <w:t xml:space="preserve">nvironmental </w:t>
      </w:r>
      <w:r w:rsidR="000626E0">
        <w:rPr>
          <w:rFonts w:ascii="Calibri" w:eastAsia="Calibri" w:hAnsi="Calibri" w:cs="Times New Roman"/>
        </w:rPr>
        <w:t>E</w:t>
      </w:r>
      <w:r w:rsidR="00DC7659" w:rsidRPr="00DC7659">
        <w:rPr>
          <w:rFonts w:ascii="Calibri" w:eastAsia="Calibri" w:hAnsi="Calibri" w:cs="Times New Roman"/>
        </w:rPr>
        <w:t xml:space="preserve">thic, </w:t>
      </w:r>
      <w:r w:rsidR="00B560A7">
        <w:rPr>
          <w:rFonts w:ascii="Calibri" w:eastAsia="Calibri" w:hAnsi="Calibri" w:cs="Times New Roman"/>
        </w:rPr>
        <w:t>however,</w:t>
      </w:r>
      <w:r w:rsidR="00DC7659" w:rsidRPr="00DC7659">
        <w:rPr>
          <w:rFonts w:ascii="Calibri" w:eastAsia="Calibri" w:hAnsi="Calibri" w:cs="Times New Roman"/>
        </w:rPr>
        <w:t xml:space="preserve"> </w:t>
      </w:r>
      <w:r w:rsidR="00624302">
        <w:rPr>
          <w:rFonts w:ascii="Calibri" w:eastAsia="Calibri" w:hAnsi="Calibri" w:cs="Times New Roman"/>
        </w:rPr>
        <w:t xml:space="preserve">they </w:t>
      </w:r>
      <w:r w:rsidR="00DC7659" w:rsidRPr="00DC7659">
        <w:rPr>
          <w:rFonts w:ascii="Calibri" w:eastAsia="Calibri" w:hAnsi="Calibri" w:cs="Times New Roman"/>
        </w:rPr>
        <w:t>treat environmental issues as separate to ethical issues</w:t>
      </w:r>
      <w:r w:rsidR="00624302">
        <w:rPr>
          <w:rFonts w:ascii="Calibri" w:eastAsia="Calibri" w:hAnsi="Calibri" w:cs="Times New Roman"/>
        </w:rPr>
        <w:t xml:space="preserve">, partly due to a </w:t>
      </w:r>
      <w:r w:rsidR="00DC7659" w:rsidRPr="00DC7659">
        <w:rPr>
          <w:rFonts w:ascii="Calibri" w:eastAsia="Calibri" w:hAnsi="Calibri" w:cs="Times New Roman"/>
        </w:rPr>
        <w:t>predominantly anthropocentric approach</w:t>
      </w:r>
      <w:r w:rsidR="00B560A7">
        <w:rPr>
          <w:rFonts w:ascii="Calibri" w:eastAsia="Calibri" w:hAnsi="Calibri" w:cs="Times New Roman"/>
        </w:rPr>
        <w:t>. This</w:t>
      </w:r>
      <w:r w:rsidR="00DC7659" w:rsidRPr="00DC7659">
        <w:rPr>
          <w:rFonts w:ascii="Calibri" w:eastAsia="Calibri" w:hAnsi="Calibri" w:cs="Times New Roman"/>
        </w:rPr>
        <w:t xml:space="preserve"> prevents them from being suitable for a holistic </w:t>
      </w:r>
      <w:r w:rsidR="00DC7659" w:rsidRPr="00DC7659">
        <w:rPr>
          <w:rFonts w:ascii="Calibri" w:eastAsia="Calibri" w:hAnsi="Calibri" w:cs="Times New Roman"/>
        </w:rPr>
        <w:lastRenderedPageBreak/>
        <w:t>theory that focuses on all issues, environmental and non-environmental, equally. Th</w:t>
      </w:r>
      <w:r w:rsidR="00B41E16">
        <w:rPr>
          <w:rFonts w:ascii="Calibri" w:eastAsia="Calibri" w:hAnsi="Calibri" w:cs="Times New Roman"/>
        </w:rPr>
        <w:t>is,</w:t>
      </w:r>
      <w:r w:rsidR="00317677">
        <w:rPr>
          <w:rFonts w:ascii="Calibri" w:eastAsia="Calibri" w:hAnsi="Calibri" w:cs="Times New Roman"/>
        </w:rPr>
        <w:t xml:space="preserve"> and th</w:t>
      </w:r>
      <w:r w:rsidR="00624302">
        <w:rPr>
          <w:rFonts w:ascii="Calibri" w:eastAsia="Calibri" w:hAnsi="Calibri" w:cs="Times New Roman"/>
        </w:rPr>
        <w:t>eir failure to</w:t>
      </w:r>
      <w:r w:rsidR="00317677">
        <w:rPr>
          <w:rFonts w:ascii="Calibri" w:eastAsia="Calibri" w:hAnsi="Calibri" w:cs="Times New Roman"/>
        </w:rPr>
        <w:t xml:space="preserve"> recognise the intrinsic value of the environment, </w:t>
      </w:r>
      <w:r w:rsidR="00DC7659" w:rsidRPr="00DC7659">
        <w:rPr>
          <w:rFonts w:ascii="Calibri" w:eastAsia="Calibri" w:hAnsi="Calibri" w:cs="Times New Roman"/>
        </w:rPr>
        <w:t>has inevitably contributed to the separation</w:t>
      </w:r>
      <w:r w:rsidR="00624302">
        <w:rPr>
          <w:rFonts w:ascii="Calibri" w:eastAsia="Calibri" w:hAnsi="Calibri" w:cs="Times New Roman"/>
        </w:rPr>
        <w:t xml:space="preserve">: a separation </w:t>
      </w:r>
      <w:r w:rsidR="00DC7659" w:rsidRPr="00DC7659">
        <w:rPr>
          <w:rFonts w:ascii="Calibri" w:eastAsia="Calibri" w:hAnsi="Calibri" w:cs="Times New Roman"/>
        </w:rPr>
        <w:t xml:space="preserve">evident </w:t>
      </w:r>
      <w:r w:rsidR="00624302">
        <w:rPr>
          <w:rFonts w:ascii="Calibri" w:eastAsia="Calibri" w:hAnsi="Calibri" w:cs="Times New Roman"/>
        </w:rPr>
        <w:t xml:space="preserve">by </w:t>
      </w:r>
      <w:r w:rsidR="00DC7659" w:rsidRPr="00DC7659">
        <w:rPr>
          <w:rFonts w:ascii="Calibri" w:eastAsia="Calibri" w:hAnsi="Calibri" w:cs="Times New Roman"/>
        </w:rPr>
        <w:t>look</w:t>
      </w:r>
      <w:r w:rsidR="00624302">
        <w:rPr>
          <w:rFonts w:ascii="Calibri" w:eastAsia="Calibri" w:hAnsi="Calibri" w:cs="Times New Roman"/>
        </w:rPr>
        <w:t>ing</w:t>
      </w:r>
      <w:r w:rsidR="00DC7659" w:rsidRPr="00DC7659">
        <w:rPr>
          <w:rFonts w:ascii="Calibri" w:eastAsia="Calibri" w:hAnsi="Calibri" w:cs="Times New Roman"/>
        </w:rPr>
        <w:t xml:space="preserve"> at </w:t>
      </w:r>
      <w:r w:rsidR="00624302">
        <w:rPr>
          <w:rFonts w:ascii="Calibri" w:eastAsia="Calibri" w:hAnsi="Calibri" w:cs="Times New Roman"/>
        </w:rPr>
        <w:t xml:space="preserve">how </w:t>
      </w:r>
      <w:r w:rsidR="00DC7659" w:rsidRPr="00DC7659">
        <w:rPr>
          <w:rFonts w:ascii="Calibri" w:eastAsia="Calibri" w:hAnsi="Calibri" w:cs="Times New Roman"/>
        </w:rPr>
        <w:t xml:space="preserve">the environment, and environmental issues, are treated and what state this has left the world in. The dominant ethical approaches have been Kantian </w:t>
      </w:r>
      <w:r w:rsidR="001A2F94">
        <w:rPr>
          <w:rFonts w:ascii="Calibri" w:eastAsia="Calibri" w:hAnsi="Calibri" w:cs="Times New Roman"/>
        </w:rPr>
        <w:t>D</w:t>
      </w:r>
      <w:r w:rsidR="00DC7659" w:rsidRPr="00DC7659">
        <w:rPr>
          <w:rFonts w:ascii="Calibri" w:eastAsia="Calibri" w:hAnsi="Calibri" w:cs="Times New Roman"/>
        </w:rPr>
        <w:t xml:space="preserve">eontology and Utilitarian </w:t>
      </w:r>
      <w:r w:rsidR="001A2F94">
        <w:rPr>
          <w:rFonts w:ascii="Calibri" w:eastAsia="Calibri" w:hAnsi="Calibri" w:cs="Times New Roman"/>
        </w:rPr>
        <w:t>C</w:t>
      </w:r>
      <w:r w:rsidR="00DC7659" w:rsidRPr="00DC7659">
        <w:rPr>
          <w:rFonts w:ascii="Calibri" w:eastAsia="Calibri" w:hAnsi="Calibri" w:cs="Times New Roman"/>
        </w:rPr>
        <w:t>onsequentialism.</w:t>
      </w:r>
      <w:r w:rsidR="00DC7659" w:rsidRPr="00DC7659">
        <w:rPr>
          <w:rFonts w:ascii="Calibri" w:eastAsia="Calibri" w:hAnsi="Calibri" w:cs="Times New Roman"/>
          <w:vertAlign w:val="superscript"/>
        </w:rPr>
        <w:footnoteReference w:id="102"/>
      </w:r>
      <w:r w:rsidR="00DC7659" w:rsidRPr="00DC7659">
        <w:rPr>
          <w:rFonts w:ascii="Calibri" w:eastAsia="Calibri" w:hAnsi="Calibri" w:cs="Times New Roman"/>
        </w:rPr>
        <w:t xml:space="preserve"> They have allowed this split between how we view </w:t>
      </w:r>
      <w:r w:rsidR="001A2F94">
        <w:rPr>
          <w:rFonts w:ascii="Calibri" w:eastAsia="Calibri" w:hAnsi="Calibri" w:cs="Times New Roman"/>
        </w:rPr>
        <w:t>E</w:t>
      </w:r>
      <w:r w:rsidR="00DC7659" w:rsidRPr="00DC7659">
        <w:rPr>
          <w:rFonts w:ascii="Calibri" w:eastAsia="Calibri" w:hAnsi="Calibri" w:cs="Times New Roman"/>
        </w:rPr>
        <w:t xml:space="preserve">nvironmental </w:t>
      </w:r>
      <w:r w:rsidR="001A2F94">
        <w:rPr>
          <w:rFonts w:ascii="Calibri" w:eastAsia="Calibri" w:hAnsi="Calibri" w:cs="Times New Roman"/>
        </w:rPr>
        <w:t>E</w:t>
      </w:r>
      <w:r w:rsidR="00DC7659" w:rsidRPr="00DC7659">
        <w:rPr>
          <w:rFonts w:ascii="Calibri" w:eastAsia="Calibri" w:hAnsi="Calibri" w:cs="Times New Roman"/>
        </w:rPr>
        <w:t xml:space="preserve">thics and ethics in </w:t>
      </w:r>
      <w:r w:rsidR="00B41E16">
        <w:rPr>
          <w:rFonts w:ascii="Calibri" w:eastAsia="Calibri" w:hAnsi="Calibri" w:cs="Times New Roman"/>
        </w:rPr>
        <w:t>general</w:t>
      </w:r>
      <w:r w:rsidR="00DC7659" w:rsidRPr="00DC7659">
        <w:rPr>
          <w:rFonts w:ascii="Calibri" w:eastAsia="Calibri" w:hAnsi="Calibri" w:cs="Times New Roman"/>
        </w:rPr>
        <w:t xml:space="preserve"> life; </w:t>
      </w:r>
      <w:r w:rsidR="00056B37">
        <w:rPr>
          <w:rFonts w:ascii="Calibri" w:eastAsia="Calibri" w:hAnsi="Calibri" w:cs="Times New Roman"/>
        </w:rPr>
        <w:t>E</w:t>
      </w:r>
      <w:r w:rsidR="00DC7659" w:rsidRPr="00DC7659">
        <w:rPr>
          <w:rFonts w:ascii="Calibri" w:eastAsia="Calibri" w:hAnsi="Calibri" w:cs="Times New Roman"/>
        </w:rPr>
        <w:t xml:space="preserve">nvironmental </w:t>
      </w:r>
      <w:r w:rsidR="00056B37">
        <w:rPr>
          <w:rFonts w:ascii="Calibri" w:eastAsia="Calibri" w:hAnsi="Calibri" w:cs="Times New Roman"/>
        </w:rPr>
        <w:t>E</w:t>
      </w:r>
      <w:r w:rsidR="00DC7659" w:rsidRPr="00DC7659">
        <w:rPr>
          <w:rFonts w:ascii="Calibri" w:eastAsia="Calibri" w:hAnsi="Calibri" w:cs="Times New Roman"/>
        </w:rPr>
        <w:t>thics has been allowed to be ignored as a factor in making a moral decision, unless an environmental issue is specifically considered, and we are now facing a direct threat to our existence</w:t>
      </w:r>
      <w:r w:rsidR="00B41E16">
        <w:rPr>
          <w:rFonts w:ascii="Calibri" w:eastAsia="Calibri" w:hAnsi="Calibri" w:cs="Times New Roman"/>
        </w:rPr>
        <w:t>,</w:t>
      </w:r>
      <w:r w:rsidR="00DC7659" w:rsidRPr="00DC7659">
        <w:rPr>
          <w:rFonts w:ascii="Calibri" w:eastAsia="Calibri" w:hAnsi="Calibri" w:cs="Times New Roman"/>
        </w:rPr>
        <w:t xml:space="preserve"> </w:t>
      </w:r>
      <w:r w:rsidR="00B41E16">
        <w:rPr>
          <w:rFonts w:ascii="Calibri" w:eastAsia="Calibri" w:hAnsi="Calibri" w:cs="Times New Roman"/>
        </w:rPr>
        <w:t>and</w:t>
      </w:r>
      <w:r w:rsidR="00DC7659" w:rsidRPr="00DC7659">
        <w:rPr>
          <w:rFonts w:ascii="Calibri" w:eastAsia="Calibri" w:hAnsi="Calibri" w:cs="Times New Roman"/>
        </w:rPr>
        <w:t xml:space="preserve"> the health and existence of countless species and ecosystems.</w:t>
      </w:r>
      <w:r w:rsidR="00B41E16" w:rsidRPr="00B41E16">
        <w:rPr>
          <w:rFonts w:ascii="Calibri" w:eastAsia="Calibri" w:hAnsi="Calibri" w:cs="Times New Roman"/>
          <w:vertAlign w:val="superscript"/>
        </w:rPr>
        <w:t xml:space="preserve"> </w:t>
      </w:r>
      <w:r w:rsidR="00B41E16" w:rsidRPr="00DC7659">
        <w:rPr>
          <w:rFonts w:ascii="Calibri" w:eastAsia="Calibri" w:hAnsi="Calibri" w:cs="Times New Roman"/>
          <w:vertAlign w:val="superscript"/>
        </w:rPr>
        <w:footnoteReference w:id="103"/>
      </w:r>
      <w:r w:rsidR="00DC7659" w:rsidRPr="00DC7659">
        <w:rPr>
          <w:rFonts w:ascii="Calibri" w:eastAsia="Calibri" w:hAnsi="Calibri" w:cs="Times New Roman"/>
        </w:rPr>
        <w:t xml:space="preserve"> Hence the proposal to consider Virtue Ethics as a basis for the new ethic that considers environmental issues as equally as other factors when deciding the morality of actions, healing the split that our ethics is currently suffering from.</w:t>
      </w:r>
    </w:p>
    <w:p w14:paraId="52ED5645" w14:textId="77777777" w:rsidR="002E40AE" w:rsidRDefault="002E40AE">
      <w:pPr>
        <w:rPr>
          <w:rFonts w:ascii="Calibri" w:eastAsia="Calibri" w:hAnsi="Calibri" w:cs="Times New Roman"/>
          <w:b/>
          <w:bCs/>
        </w:rPr>
      </w:pPr>
      <w:r>
        <w:rPr>
          <w:rFonts w:ascii="Calibri" w:eastAsia="Calibri" w:hAnsi="Calibri" w:cs="Times New Roman"/>
          <w:b/>
          <w:bCs/>
        </w:rPr>
        <w:br w:type="page"/>
      </w:r>
    </w:p>
    <w:p w14:paraId="2D62BFC2" w14:textId="1C06FB8F" w:rsidR="00946694" w:rsidRPr="00946694" w:rsidRDefault="00946694" w:rsidP="00240CD7">
      <w:pPr>
        <w:suppressAutoHyphens/>
        <w:autoSpaceDN w:val="0"/>
        <w:spacing w:line="240" w:lineRule="auto"/>
        <w:textAlignment w:val="baseline"/>
        <w:rPr>
          <w:rFonts w:ascii="Calibri" w:eastAsia="Calibri" w:hAnsi="Calibri" w:cs="Times New Roman"/>
          <w:b/>
          <w:bCs/>
        </w:rPr>
      </w:pPr>
      <w:r w:rsidRPr="00946694">
        <w:rPr>
          <w:rFonts w:ascii="Calibri" w:eastAsia="Calibri" w:hAnsi="Calibri" w:cs="Times New Roman"/>
          <w:b/>
          <w:bCs/>
        </w:rPr>
        <w:lastRenderedPageBreak/>
        <w:t>Chapter 3</w:t>
      </w:r>
      <w:r w:rsidR="00A30119">
        <w:rPr>
          <w:rFonts w:ascii="Calibri" w:eastAsia="Calibri" w:hAnsi="Calibri" w:cs="Times New Roman"/>
          <w:b/>
          <w:bCs/>
        </w:rPr>
        <w:t xml:space="preserve">: </w:t>
      </w:r>
      <w:r w:rsidR="00CA2395">
        <w:rPr>
          <w:rFonts w:ascii="Calibri" w:eastAsia="Calibri" w:hAnsi="Calibri" w:cs="Times New Roman"/>
          <w:b/>
          <w:bCs/>
        </w:rPr>
        <w:t>Virtue Ethics</w:t>
      </w:r>
      <w:r w:rsidR="00240CD7">
        <w:rPr>
          <w:rFonts w:ascii="Calibri" w:eastAsia="Calibri" w:hAnsi="Calibri" w:cs="Times New Roman"/>
          <w:b/>
          <w:bCs/>
        </w:rPr>
        <w:t>’ Ability as an Environmental Ethic.</w:t>
      </w:r>
      <w:r w:rsidR="00CA2395">
        <w:rPr>
          <w:rFonts w:ascii="Calibri" w:eastAsia="Calibri" w:hAnsi="Calibri" w:cs="Times New Roman"/>
          <w:b/>
          <w:bCs/>
        </w:rPr>
        <w:t xml:space="preserve"> </w:t>
      </w:r>
    </w:p>
    <w:p w14:paraId="4C6257A3" w14:textId="2538A69D" w:rsidR="00240CD7" w:rsidRDefault="00174753" w:rsidP="00946694">
      <w:pPr>
        <w:suppressAutoHyphens/>
        <w:autoSpaceDN w:val="0"/>
        <w:spacing w:line="240" w:lineRule="auto"/>
        <w:textAlignment w:val="baseline"/>
        <w:rPr>
          <w:rFonts w:ascii="Calibri" w:eastAsia="Calibri" w:hAnsi="Calibri" w:cs="Times New Roman"/>
        </w:rPr>
      </w:pPr>
      <w:r>
        <w:rPr>
          <w:rFonts w:ascii="Calibri" w:eastAsia="Calibri" w:hAnsi="Calibri" w:cs="Times New Roman"/>
        </w:rPr>
        <w:t>Thus</w:t>
      </w:r>
      <w:r w:rsidR="00946694" w:rsidRPr="00946694">
        <w:rPr>
          <w:rFonts w:ascii="Calibri" w:eastAsia="Calibri" w:hAnsi="Calibri" w:cs="Times New Roman"/>
        </w:rPr>
        <w:t xml:space="preserve"> far, the need for a theory that treats environmental problems with the same </w:t>
      </w:r>
      <w:r w:rsidR="0044730A">
        <w:rPr>
          <w:rFonts w:ascii="Calibri" w:eastAsia="Calibri" w:hAnsi="Calibri" w:cs="Times New Roman"/>
        </w:rPr>
        <w:t>gravity</w:t>
      </w:r>
      <w:r w:rsidR="00946694" w:rsidRPr="00946694">
        <w:rPr>
          <w:rFonts w:ascii="Calibri" w:eastAsia="Calibri" w:hAnsi="Calibri" w:cs="Times New Roman"/>
        </w:rPr>
        <w:t xml:space="preserve"> as humanitarian problems, and indeed does not even make this distinction, has been established. </w:t>
      </w:r>
      <w:r>
        <w:rPr>
          <w:rFonts w:ascii="Calibri" w:eastAsia="Calibri" w:hAnsi="Calibri" w:cs="Times New Roman"/>
        </w:rPr>
        <w:t>N</w:t>
      </w:r>
      <w:r w:rsidR="0044730A">
        <w:rPr>
          <w:rFonts w:ascii="Calibri" w:eastAsia="Calibri" w:hAnsi="Calibri" w:cs="Times New Roman"/>
        </w:rPr>
        <w:t>either</w:t>
      </w:r>
      <w:r w:rsidR="00946694" w:rsidRPr="00946694">
        <w:rPr>
          <w:rFonts w:ascii="Calibri" w:eastAsia="Calibri" w:hAnsi="Calibri" w:cs="Times New Roman"/>
        </w:rPr>
        <w:t xml:space="preserve"> </w:t>
      </w:r>
      <w:r w:rsidR="000626E0">
        <w:rPr>
          <w:rFonts w:ascii="Calibri" w:eastAsia="Calibri" w:hAnsi="Calibri" w:cs="Times New Roman"/>
        </w:rPr>
        <w:t>D</w:t>
      </w:r>
      <w:r w:rsidR="00946694" w:rsidRPr="00946694">
        <w:rPr>
          <w:rFonts w:ascii="Calibri" w:eastAsia="Calibri" w:hAnsi="Calibri" w:cs="Times New Roman"/>
        </w:rPr>
        <w:t xml:space="preserve">eontological </w:t>
      </w:r>
      <w:r w:rsidRPr="00946694">
        <w:rPr>
          <w:rFonts w:ascii="Calibri" w:eastAsia="Calibri" w:hAnsi="Calibri" w:cs="Times New Roman"/>
        </w:rPr>
        <w:t>nor</w:t>
      </w:r>
      <w:r w:rsidR="00946694" w:rsidRPr="00946694">
        <w:rPr>
          <w:rFonts w:ascii="Calibri" w:eastAsia="Calibri" w:hAnsi="Calibri" w:cs="Times New Roman"/>
        </w:rPr>
        <w:t xml:space="preserve"> </w:t>
      </w:r>
      <w:r w:rsidR="000626E0">
        <w:rPr>
          <w:rFonts w:ascii="Calibri" w:eastAsia="Calibri" w:hAnsi="Calibri" w:cs="Times New Roman"/>
        </w:rPr>
        <w:t>C</w:t>
      </w:r>
      <w:r w:rsidR="00946694" w:rsidRPr="00946694">
        <w:rPr>
          <w:rFonts w:ascii="Calibri" w:eastAsia="Calibri" w:hAnsi="Calibri" w:cs="Times New Roman"/>
        </w:rPr>
        <w:t>onsequentialist</w:t>
      </w:r>
      <w:r w:rsidR="0044730A">
        <w:rPr>
          <w:rFonts w:ascii="Calibri" w:eastAsia="Calibri" w:hAnsi="Calibri" w:cs="Times New Roman"/>
        </w:rPr>
        <w:t xml:space="preserve"> theories are adequate</w:t>
      </w:r>
      <w:r>
        <w:rPr>
          <w:rFonts w:ascii="Calibri" w:eastAsia="Calibri" w:hAnsi="Calibri" w:cs="Times New Roman"/>
        </w:rPr>
        <w:t>; t</w:t>
      </w:r>
      <w:r w:rsidR="00946694" w:rsidRPr="00946694">
        <w:rPr>
          <w:rFonts w:ascii="Calibri" w:eastAsia="Calibri" w:hAnsi="Calibri" w:cs="Times New Roman"/>
        </w:rPr>
        <w:t xml:space="preserve">his chapter will explore the possibility of Virtue Ethics being the optimum theory to bridge the separation between humanity and the environment that has arisen in our moral language, attitude, and practice. This will be done by proposing a modified version of Virtue Ethics that is fit to be a new, global ethic, that is both environmental and humanitarian. </w:t>
      </w:r>
    </w:p>
    <w:p w14:paraId="40633BD6" w14:textId="4DBC2C14" w:rsidR="00946694" w:rsidRPr="00946694" w:rsidRDefault="00946694" w:rsidP="00946694">
      <w:pPr>
        <w:suppressAutoHyphens/>
        <w:autoSpaceDN w:val="0"/>
        <w:spacing w:line="240" w:lineRule="auto"/>
        <w:textAlignment w:val="baseline"/>
        <w:rPr>
          <w:rFonts w:ascii="Calibri" w:eastAsia="Calibri" w:hAnsi="Calibri" w:cs="Times New Roman"/>
        </w:rPr>
      </w:pPr>
      <w:r w:rsidRPr="00946694">
        <w:rPr>
          <w:rFonts w:ascii="Calibri" w:eastAsia="Calibri" w:hAnsi="Calibri" w:cs="Times New Roman"/>
        </w:rPr>
        <w:t>To achieve this, a brief overview of Virtue Ethics will be given before critically analysing the theory with its aptitude for dealing with moral problems of all natures</w:t>
      </w:r>
      <w:r w:rsidR="00FE6C0D">
        <w:rPr>
          <w:rFonts w:ascii="Calibri" w:eastAsia="Calibri" w:hAnsi="Calibri" w:cs="Times New Roman"/>
        </w:rPr>
        <w:t xml:space="preserve"> without compartmentalising them as </w:t>
      </w:r>
      <w:r w:rsidRPr="00946694">
        <w:rPr>
          <w:rFonts w:ascii="Calibri" w:eastAsia="Calibri" w:hAnsi="Calibri" w:cs="Times New Roman"/>
        </w:rPr>
        <w:t xml:space="preserve">criterion. Although Virtue Ethics was </w:t>
      </w:r>
      <w:r w:rsidR="0044730A">
        <w:rPr>
          <w:rFonts w:ascii="Calibri" w:eastAsia="Calibri" w:hAnsi="Calibri" w:cs="Times New Roman"/>
        </w:rPr>
        <w:t>made dominant</w:t>
      </w:r>
      <w:r w:rsidRPr="00946694">
        <w:rPr>
          <w:rFonts w:ascii="Calibri" w:eastAsia="Calibri" w:hAnsi="Calibri" w:cs="Times New Roman"/>
        </w:rPr>
        <w:t xml:space="preserve"> in the West by Aristotle</w:t>
      </w:r>
      <w:r w:rsidR="00B661E8">
        <w:rPr>
          <w:rFonts w:ascii="Calibri" w:eastAsia="Calibri" w:hAnsi="Calibri" w:cs="Times New Roman"/>
        </w:rPr>
        <w:t>,</w:t>
      </w:r>
      <w:r w:rsidRPr="00946694">
        <w:rPr>
          <w:rFonts w:ascii="Calibri" w:eastAsia="Calibri" w:hAnsi="Calibri" w:cs="Times New Roman"/>
          <w:vertAlign w:val="superscript"/>
        </w:rPr>
        <w:footnoteReference w:id="104"/>
      </w:r>
      <w:r w:rsidRPr="00946694">
        <w:rPr>
          <w:rFonts w:ascii="Calibri" w:eastAsia="Calibri" w:hAnsi="Calibri" w:cs="Times New Roman"/>
        </w:rPr>
        <w:t xml:space="preserve"> there are</w:t>
      </w:r>
      <w:r w:rsidR="00B661E8">
        <w:rPr>
          <w:rFonts w:ascii="Calibri" w:eastAsia="Calibri" w:hAnsi="Calibri" w:cs="Times New Roman"/>
        </w:rPr>
        <w:t xml:space="preserve"> examples of Eastern moral philosophy</w:t>
      </w:r>
      <w:r w:rsidRPr="00946694">
        <w:rPr>
          <w:rFonts w:ascii="Calibri" w:eastAsia="Calibri" w:hAnsi="Calibri" w:cs="Times New Roman"/>
        </w:rPr>
        <w:t xml:space="preserve"> </w:t>
      </w:r>
      <w:r w:rsidR="00B661E8">
        <w:rPr>
          <w:rFonts w:ascii="Calibri" w:eastAsia="Calibri" w:hAnsi="Calibri" w:cs="Times New Roman"/>
        </w:rPr>
        <w:t>with</w:t>
      </w:r>
      <w:r w:rsidRPr="00946694">
        <w:rPr>
          <w:rFonts w:ascii="Calibri" w:eastAsia="Calibri" w:hAnsi="Calibri" w:cs="Times New Roman"/>
        </w:rPr>
        <w:t xml:space="preserve"> common features, to the extent that they could be considered variants of the same, virtue-orientated</w:t>
      </w:r>
      <w:r w:rsidR="00B661E8">
        <w:rPr>
          <w:rFonts w:ascii="Calibri" w:eastAsia="Calibri" w:hAnsi="Calibri" w:cs="Times New Roman"/>
        </w:rPr>
        <w:t xml:space="preserve">, </w:t>
      </w:r>
      <w:r w:rsidRPr="00946694">
        <w:rPr>
          <w:rFonts w:ascii="Calibri" w:eastAsia="Calibri" w:hAnsi="Calibri" w:cs="Times New Roman"/>
        </w:rPr>
        <w:t>theory. For example, Confucian Ethics shares the virtue</w:t>
      </w:r>
      <w:r w:rsidR="00B661E8">
        <w:rPr>
          <w:rFonts w:ascii="Calibri" w:eastAsia="Calibri" w:hAnsi="Calibri" w:cs="Times New Roman"/>
        </w:rPr>
        <w:t>-</w:t>
      </w:r>
      <w:r w:rsidRPr="00946694">
        <w:rPr>
          <w:rFonts w:ascii="Calibri" w:eastAsia="Calibri" w:hAnsi="Calibri" w:cs="Times New Roman"/>
        </w:rPr>
        <w:t>orientated approach of Aristotle’s Virtue Ethics.</w:t>
      </w:r>
      <w:r w:rsidRPr="00946694">
        <w:rPr>
          <w:rFonts w:ascii="Calibri" w:eastAsia="Calibri" w:hAnsi="Calibri" w:cs="Times New Roman"/>
          <w:vertAlign w:val="superscript"/>
        </w:rPr>
        <w:footnoteReference w:id="105"/>
      </w:r>
      <w:r w:rsidRPr="00946694">
        <w:rPr>
          <w:rFonts w:ascii="Calibri" w:eastAsia="Calibri" w:hAnsi="Calibri" w:cs="Times New Roman"/>
        </w:rPr>
        <w:t xml:space="preserve"> This already stands Virtue Ethics in good stead for being used as the basis of a new, global ethic. Although the theory has these ancient roots, it has been adapted and improved upon over time.</w:t>
      </w:r>
      <w:r w:rsidRPr="00946694">
        <w:rPr>
          <w:rFonts w:ascii="Calibri" w:eastAsia="Calibri" w:hAnsi="Calibri" w:cs="Times New Roman"/>
          <w:vertAlign w:val="superscript"/>
        </w:rPr>
        <w:footnoteReference w:id="106"/>
      </w:r>
      <w:r w:rsidRPr="00946694">
        <w:rPr>
          <w:rFonts w:ascii="Calibri" w:eastAsia="Calibri" w:hAnsi="Calibri" w:cs="Times New Roman"/>
        </w:rPr>
        <w:t xml:space="preserve"> </w:t>
      </w:r>
    </w:p>
    <w:p w14:paraId="39FB49B9" w14:textId="7EF9956D" w:rsidR="00946694" w:rsidRDefault="00946694" w:rsidP="00946694">
      <w:pPr>
        <w:suppressAutoHyphens/>
        <w:autoSpaceDN w:val="0"/>
        <w:spacing w:line="240" w:lineRule="auto"/>
        <w:textAlignment w:val="baseline"/>
        <w:rPr>
          <w:rFonts w:ascii="Calibri" w:eastAsia="Calibri" w:hAnsi="Calibri" w:cs="Times New Roman"/>
          <w:color w:val="000000"/>
        </w:rPr>
      </w:pPr>
      <w:r w:rsidRPr="00946694">
        <w:rPr>
          <w:rFonts w:ascii="Calibri" w:eastAsia="Calibri" w:hAnsi="Calibri" w:cs="Times New Roman"/>
        </w:rPr>
        <w:t xml:space="preserve">Virtue Ethics </w:t>
      </w:r>
      <w:bookmarkStart w:id="54" w:name="_Hlk39571894"/>
      <w:r w:rsidRPr="00946694">
        <w:rPr>
          <w:rFonts w:ascii="Calibri" w:eastAsia="Calibri" w:hAnsi="Calibri" w:cs="Times New Roman"/>
        </w:rPr>
        <w:t xml:space="preserve">rests on the concept of virtues and their opposing vices. Instead of giving explicit instructions or specific guidelines on how to act in particular situations as is the case with Kantianism and Utilitarianism, Virtue Ethics gives guidance on </w:t>
      </w:r>
      <w:r w:rsidR="00C9318A">
        <w:rPr>
          <w:rFonts w:ascii="Calibri" w:eastAsia="Calibri" w:hAnsi="Calibri" w:cs="Times New Roman"/>
        </w:rPr>
        <w:t xml:space="preserve">what is virtuous and tells </w:t>
      </w:r>
      <w:r w:rsidR="000E3B9C">
        <w:rPr>
          <w:rFonts w:ascii="Calibri" w:eastAsia="Calibri" w:hAnsi="Calibri" w:cs="Times New Roman"/>
        </w:rPr>
        <w:t>us</w:t>
      </w:r>
      <w:r w:rsidR="00C9318A">
        <w:rPr>
          <w:rFonts w:ascii="Calibri" w:eastAsia="Calibri" w:hAnsi="Calibri" w:cs="Times New Roman"/>
        </w:rPr>
        <w:t xml:space="preserve"> that we should aim to become virtuous</w:t>
      </w:r>
      <w:bookmarkEnd w:id="54"/>
      <w:r w:rsidR="00C9318A">
        <w:rPr>
          <w:rFonts w:ascii="Calibri" w:eastAsia="Calibri" w:hAnsi="Calibri" w:cs="Times New Roman"/>
        </w:rPr>
        <w:t xml:space="preserve">. The theory says that a virtuous person will act morally as a result of their </w:t>
      </w:r>
      <w:r w:rsidRPr="00946694">
        <w:rPr>
          <w:rFonts w:ascii="Calibri" w:eastAsia="Calibri" w:hAnsi="Calibri" w:cs="Times New Roman"/>
        </w:rPr>
        <w:t>virtuous character.</w:t>
      </w:r>
      <w:r w:rsidRPr="00946694">
        <w:rPr>
          <w:rFonts w:ascii="Calibri" w:eastAsia="Calibri" w:hAnsi="Calibri" w:cs="Times New Roman"/>
          <w:vertAlign w:val="superscript"/>
        </w:rPr>
        <w:footnoteReference w:id="107"/>
      </w:r>
      <w:r w:rsidRPr="00946694">
        <w:rPr>
          <w:rFonts w:ascii="Calibri" w:eastAsia="Calibri" w:hAnsi="Calibri" w:cs="Times New Roman"/>
        </w:rPr>
        <w:t xml:space="preserve"> </w:t>
      </w:r>
      <w:r w:rsidRPr="00946694">
        <w:rPr>
          <w:rFonts w:ascii="Calibri" w:eastAsia="Calibri" w:hAnsi="Calibri" w:cs="Times New Roman"/>
          <w:color w:val="000000"/>
        </w:rPr>
        <w:t>One’s character determines whether they are virtuous, rather than actions. A virtuous person consistently acts in accordance with the virtues, instead of one-off actions and gestures of virtue.</w:t>
      </w:r>
      <w:r w:rsidRPr="00946694">
        <w:rPr>
          <w:rFonts w:ascii="Calibri" w:eastAsia="Calibri" w:hAnsi="Calibri" w:cs="Times New Roman"/>
          <w:color w:val="000000"/>
          <w:vertAlign w:val="superscript"/>
        </w:rPr>
        <w:footnoteReference w:id="108"/>
      </w:r>
      <w:r w:rsidRPr="00946694">
        <w:rPr>
          <w:rFonts w:ascii="Calibri" w:eastAsia="Calibri" w:hAnsi="Calibri" w:cs="Times New Roman"/>
          <w:color w:val="000000"/>
        </w:rPr>
        <w:t xml:space="preserve"> </w:t>
      </w:r>
      <w:r w:rsidR="00E22DD4">
        <w:rPr>
          <w:rFonts w:ascii="Calibri" w:eastAsia="Calibri" w:hAnsi="Calibri" w:cs="Times New Roman"/>
          <w:color w:val="000000"/>
        </w:rPr>
        <w:t xml:space="preserve">Aristotle </w:t>
      </w:r>
      <w:r w:rsidRPr="00946694">
        <w:rPr>
          <w:rFonts w:ascii="Calibri" w:eastAsia="Calibri" w:hAnsi="Calibri" w:cs="Times New Roman"/>
          <w:color w:val="000000"/>
        </w:rPr>
        <w:t xml:space="preserve">aptly surmised </w:t>
      </w:r>
      <w:r w:rsidR="00E22DD4">
        <w:rPr>
          <w:rFonts w:ascii="Calibri" w:eastAsia="Calibri" w:hAnsi="Calibri" w:cs="Times New Roman"/>
          <w:color w:val="000000"/>
        </w:rPr>
        <w:t>this</w:t>
      </w:r>
      <w:r w:rsidRPr="00946694">
        <w:rPr>
          <w:rFonts w:ascii="Calibri" w:eastAsia="Calibri" w:hAnsi="Calibri" w:cs="Times New Roman"/>
          <w:color w:val="000000"/>
        </w:rPr>
        <w:t>: “one swallow does not make a summer, nor does one day; and too one day, or a short time, does not make a man blessed and happy.”</w:t>
      </w:r>
      <w:r w:rsidRPr="00946694">
        <w:rPr>
          <w:rFonts w:ascii="Calibri" w:eastAsia="Calibri" w:hAnsi="Calibri" w:cs="Times New Roman"/>
          <w:color w:val="000000"/>
          <w:vertAlign w:val="superscript"/>
        </w:rPr>
        <w:footnoteReference w:id="109"/>
      </w:r>
      <w:r w:rsidRPr="00946694">
        <w:rPr>
          <w:rFonts w:ascii="Calibri" w:eastAsia="Calibri" w:hAnsi="Calibri" w:cs="Times New Roman"/>
          <w:color w:val="000000"/>
        </w:rPr>
        <w:t xml:space="preserve"> This </w:t>
      </w:r>
      <w:r w:rsidR="003B7AD0">
        <w:rPr>
          <w:rFonts w:ascii="Calibri" w:eastAsia="Calibri" w:hAnsi="Calibri" w:cs="Times New Roman"/>
          <w:color w:val="000000"/>
        </w:rPr>
        <w:t>suggests</w:t>
      </w:r>
      <w:r w:rsidRPr="00946694">
        <w:rPr>
          <w:rFonts w:ascii="Calibri" w:eastAsia="Calibri" w:hAnsi="Calibri" w:cs="Times New Roman"/>
          <w:color w:val="000000"/>
        </w:rPr>
        <w:t xml:space="preserve"> how the habituation of virtuous intention leads to a virtuous character</w:t>
      </w:r>
      <w:r w:rsidR="003B7AD0">
        <w:rPr>
          <w:rFonts w:ascii="Calibri" w:eastAsia="Calibri" w:hAnsi="Calibri" w:cs="Times New Roman"/>
          <w:color w:val="000000"/>
        </w:rPr>
        <w:t xml:space="preserve"> over time</w:t>
      </w:r>
      <w:r w:rsidRPr="00946694">
        <w:rPr>
          <w:rFonts w:ascii="Calibri" w:eastAsia="Calibri" w:hAnsi="Calibri" w:cs="Times New Roman"/>
          <w:color w:val="000000"/>
        </w:rPr>
        <w:t xml:space="preserve">, </w:t>
      </w:r>
      <w:r w:rsidR="00E22DD4">
        <w:rPr>
          <w:rFonts w:ascii="Calibri" w:eastAsia="Calibri" w:hAnsi="Calibri" w:cs="Times New Roman"/>
          <w:color w:val="000000"/>
        </w:rPr>
        <w:t xml:space="preserve">which </w:t>
      </w:r>
      <w:r w:rsidRPr="00946694">
        <w:rPr>
          <w:rFonts w:ascii="Calibri" w:eastAsia="Calibri" w:hAnsi="Calibri" w:cs="Times New Roman"/>
          <w:color w:val="000000"/>
        </w:rPr>
        <w:t>naturally lead</w:t>
      </w:r>
      <w:r w:rsidR="00E22DD4">
        <w:rPr>
          <w:rFonts w:ascii="Calibri" w:eastAsia="Calibri" w:hAnsi="Calibri" w:cs="Times New Roman"/>
          <w:color w:val="000000"/>
        </w:rPr>
        <w:t>s</w:t>
      </w:r>
      <w:r w:rsidRPr="00946694">
        <w:rPr>
          <w:rFonts w:ascii="Calibri" w:eastAsia="Calibri" w:hAnsi="Calibri" w:cs="Times New Roman"/>
          <w:color w:val="000000"/>
        </w:rPr>
        <w:t xml:space="preserve"> to moral actions.  By cultivating a virtuous character in this way, not only are virtuous, moral acts promoted, but as a result, a state of personal flourishing, or </w:t>
      </w:r>
      <w:r w:rsidRPr="00946694">
        <w:rPr>
          <w:rFonts w:ascii="Calibri" w:eastAsia="Calibri" w:hAnsi="Calibri" w:cs="Times New Roman"/>
          <w:i/>
          <w:iCs/>
          <w:color w:val="000000"/>
        </w:rPr>
        <w:t xml:space="preserve">eudaimonia, </w:t>
      </w:r>
      <w:r w:rsidRPr="00946694">
        <w:rPr>
          <w:rFonts w:ascii="Calibri" w:eastAsia="Calibri" w:hAnsi="Calibri" w:cs="Times New Roman"/>
          <w:color w:val="000000"/>
        </w:rPr>
        <w:t>is reached.</w:t>
      </w:r>
      <w:r w:rsidRPr="00946694">
        <w:rPr>
          <w:rFonts w:ascii="Calibri" w:eastAsia="Calibri" w:hAnsi="Calibri" w:cs="Times New Roman"/>
          <w:color w:val="000000"/>
          <w:vertAlign w:val="superscript"/>
        </w:rPr>
        <w:footnoteReference w:id="110"/>
      </w:r>
      <w:r w:rsidRPr="00946694">
        <w:rPr>
          <w:rFonts w:ascii="Calibri" w:eastAsia="Calibri" w:hAnsi="Calibri" w:cs="Times New Roman"/>
          <w:color w:val="000000"/>
        </w:rPr>
        <w:t xml:space="preserve"> </w:t>
      </w:r>
    </w:p>
    <w:p w14:paraId="54C425FB" w14:textId="2190C0F1" w:rsidR="00E22DD4" w:rsidRDefault="00E22DD4" w:rsidP="00946694">
      <w:pPr>
        <w:suppressAutoHyphens/>
        <w:autoSpaceDN w:val="0"/>
        <w:spacing w:line="240" w:lineRule="auto"/>
        <w:textAlignment w:val="baseline"/>
        <w:rPr>
          <w:rFonts w:ascii="Calibri" w:eastAsia="Calibri" w:hAnsi="Calibri" w:cs="Times New Roman"/>
          <w:color w:val="000000"/>
        </w:rPr>
      </w:pPr>
      <w:r w:rsidRPr="00E22DD4">
        <w:rPr>
          <w:rFonts w:ascii="Calibri" w:eastAsia="Calibri" w:hAnsi="Calibri" w:cs="Times New Roman"/>
          <w:color w:val="000000"/>
        </w:rPr>
        <w:t xml:space="preserve">Virtue Ethics’ key features will be assessed under the criterion of how beneficial and successful they are in dealing with </w:t>
      </w:r>
      <w:r w:rsidR="00476C4D">
        <w:rPr>
          <w:rFonts w:ascii="Calibri" w:eastAsia="Calibri" w:hAnsi="Calibri" w:cs="Times New Roman"/>
          <w:color w:val="000000"/>
        </w:rPr>
        <w:t>E</w:t>
      </w:r>
      <w:r w:rsidRPr="00E22DD4">
        <w:rPr>
          <w:rFonts w:ascii="Calibri" w:eastAsia="Calibri" w:hAnsi="Calibri" w:cs="Times New Roman"/>
          <w:color w:val="000000"/>
        </w:rPr>
        <w:t xml:space="preserve">nvironmental </w:t>
      </w:r>
      <w:r w:rsidR="00476C4D">
        <w:rPr>
          <w:rFonts w:ascii="Calibri" w:eastAsia="Calibri" w:hAnsi="Calibri" w:cs="Times New Roman"/>
          <w:color w:val="000000"/>
        </w:rPr>
        <w:t>E</w:t>
      </w:r>
      <w:r w:rsidRPr="00E22DD4">
        <w:rPr>
          <w:rFonts w:ascii="Calibri" w:eastAsia="Calibri" w:hAnsi="Calibri" w:cs="Times New Roman"/>
          <w:color w:val="000000"/>
        </w:rPr>
        <w:t>thical issues. First is the concept of eudaimonia, a happiness that is a state of flourishing and fulfilment. Though this state is achieved through living a virtuous life, it is not the aim of living a virtuous life, but simply a result that arises from it. This is a subtle yet crucial aspect, because if the reason for one acting virtuously was to achieve eudaimonia, then the actions would not truly be virtuous as they were done out of selfish intentions rather tha</w:t>
      </w:r>
      <w:r w:rsidR="006F1A92">
        <w:rPr>
          <w:rFonts w:ascii="Calibri" w:eastAsia="Calibri" w:hAnsi="Calibri" w:cs="Times New Roman"/>
          <w:color w:val="000000"/>
        </w:rPr>
        <w:t>n</w:t>
      </w:r>
      <w:r w:rsidRPr="00E22DD4">
        <w:rPr>
          <w:rFonts w:ascii="Calibri" w:eastAsia="Calibri" w:hAnsi="Calibri" w:cs="Times New Roman"/>
          <w:color w:val="000000"/>
        </w:rPr>
        <w:t xml:space="preserve"> out of love for the virtues and for the sake of the virtues themselves.</w:t>
      </w:r>
      <w:r w:rsidRPr="00E22DD4">
        <w:rPr>
          <w:rFonts w:ascii="Calibri" w:eastAsia="Calibri" w:hAnsi="Calibri" w:cs="Times New Roman"/>
          <w:color w:val="000000"/>
          <w:vertAlign w:val="superscript"/>
        </w:rPr>
        <w:footnoteReference w:id="111"/>
      </w:r>
      <w:r w:rsidRPr="00E22DD4">
        <w:rPr>
          <w:rFonts w:ascii="Calibri" w:eastAsia="Calibri" w:hAnsi="Calibri" w:cs="Times New Roman"/>
          <w:color w:val="000000"/>
        </w:rPr>
        <w:t xml:space="preserve"> In terms of Environmental Ethics, acting </w:t>
      </w:r>
      <w:r w:rsidR="005E3D0D">
        <w:rPr>
          <w:rFonts w:ascii="Calibri" w:eastAsia="Calibri" w:hAnsi="Calibri" w:cs="Times New Roman"/>
          <w:color w:val="000000"/>
        </w:rPr>
        <w:t>from</w:t>
      </w:r>
      <w:r w:rsidRPr="00E22DD4">
        <w:rPr>
          <w:rFonts w:ascii="Calibri" w:eastAsia="Calibri" w:hAnsi="Calibri" w:cs="Times New Roman"/>
          <w:color w:val="000000"/>
        </w:rPr>
        <w:t xml:space="preserve"> a love for the virtues as opposed to acting out of self-interest prevents agents from acting in ways that would be harmful to the environment as this would not be in keeping with being a virtuous person.</w:t>
      </w:r>
    </w:p>
    <w:p w14:paraId="6F097CD2" w14:textId="62A16FEC" w:rsidR="005005D5" w:rsidRDefault="005005D5" w:rsidP="00946694">
      <w:pPr>
        <w:suppressAutoHyphens/>
        <w:autoSpaceDN w:val="0"/>
        <w:spacing w:line="240" w:lineRule="auto"/>
        <w:textAlignment w:val="baseline"/>
        <w:rPr>
          <w:rFonts w:ascii="Calibri" w:eastAsia="Calibri" w:hAnsi="Calibri" w:cs="Times New Roman"/>
          <w:color w:val="000000"/>
        </w:rPr>
      </w:pPr>
      <w:r w:rsidRPr="005005D5">
        <w:rPr>
          <w:rFonts w:ascii="Calibri" w:eastAsia="Calibri" w:hAnsi="Calibri" w:cs="Times New Roman"/>
          <w:color w:val="000000"/>
        </w:rPr>
        <w:t xml:space="preserve">Eudaimonia, in Aristotle’s </w:t>
      </w:r>
      <w:r w:rsidRPr="003B7AD0">
        <w:rPr>
          <w:rFonts w:ascii="Calibri" w:eastAsia="Calibri" w:hAnsi="Calibri" w:cs="Times New Roman"/>
          <w:i/>
          <w:iCs/>
          <w:color w:val="000000"/>
        </w:rPr>
        <w:t>Nicomachean ethics</w:t>
      </w:r>
      <w:r w:rsidRPr="005005D5">
        <w:rPr>
          <w:rFonts w:ascii="Calibri" w:eastAsia="Calibri" w:hAnsi="Calibri" w:cs="Times New Roman"/>
          <w:color w:val="000000"/>
        </w:rPr>
        <w:t>, is an anthropocentric concept. The flourishing and happiness it refers to is human flourishing,</w:t>
      </w:r>
      <w:r w:rsidRPr="005005D5">
        <w:rPr>
          <w:rFonts w:ascii="Calibri" w:eastAsia="Calibri" w:hAnsi="Calibri" w:cs="Times New Roman"/>
          <w:color w:val="000000"/>
          <w:vertAlign w:val="superscript"/>
        </w:rPr>
        <w:footnoteReference w:id="112"/>
      </w:r>
      <w:r w:rsidR="00E4670B">
        <w:rPr>
          <w:rFonts w:ascii="Calibri" w:eastAsia="Calibri" w:hAnsi="Calibri" w:cs="Times New Roman"/>
          <w:color w:val="000000"/>
        </w:rPr>
        <w:t xml:space="preserve"> but</w:t>
      </w:r>
      <w:r w:rsidRPr="005005D5">
        <w:rPr>
          <w:rFonts w:ascii="Calibri" w:eastAsia="Calibri" w:hAnsi="Calibri" w:cs="Times New Roman"/>
          <w:color w:val="000000"/>
        </w:rPr>
        <w:t xml:space="preserve"> I am proposing one that takes the concept of </w:t>
      </w:r>
      <w:r w:rsidRPr="005005D5">
        <w:rPr>
          <w:rFonts w:ascii="Calibri" w:eastAsia="Calibri" w:hAnsi="Calibri" w:cs="Times New Roman"/>
          <w:color w:val="000000"/>
        </w:rPr>
        <w:lastRenderedPageBreak/>
        <w:t>flourishing and divorces it from the anthropocentric nature of the theory with the recognition that human chauvinism is a damaging attitude for the flourishing of the environment and ourselves.</w:t>
      </w:r>
      <w:r w:rsidRPr="005005D5">
        <w:rPr>
          <w:rFonts w:ascii="Calibri" w:eastAsia="Calibri" w:hAnsi="Calibri" w:cs="Times New Roman"/>
          <w:color w:val="000000"/>
          <w:vertAlign w:val="superscript"/>
        </w:rPr>
        <w:footnoteReference w:id="113"/>
      </w:r>
      <w:r w:rsidRPr="005005D5">
        <w:rPr>
          <w:rFonts w:ascii="Calibri" w:eastAsia="Calibri" w:hAnsi="Calibri" w:cs="Times New Roman"/>
          <w:color w:val="000000"/>
        </w:rPr>
        <w:t xml:space="preserve"> As a result of this recognition I propose flourishing be broadened from solely human flourishing, to a holistic</w:t>
      </w:r>
      <w:r w:rsidR="00476C4D">
        <w:rPr>
          <w:rFonts w:ascii="Calibri" w:eastAsia="Calibri" w:hAnsi="Calibri" w:cs="Times New Roman"/>
          <w:color w:val="000000"/>
        </w:rPr>
        <w:t>, ecocentric</w:t>
      </w:r>
      <w:r w:rsidRPr="005005D5">
        <w:rPr>
          <w:rFonts w:ascii="Calibri" w:eastAsia="Calibri" w:hAnsi="Calibri" w:cs="Times New Roman"/>
          <w:color w:val="000000"/>
        </w:rPr>
        <w:t xml:space="preserve"> understanding of flourishing that does not discriminate between humans and the environment. This would prevent the perpetuation of the artificial separation between humans and their environment, after all, humans cannot truly flourish unless their environment is also flourishing, as they are interconnected. For any ethical theory to make a valuable contribution to the ethical and literal climate of the modern day, it </w:t>
      </w:r>
      <w:r w:rsidR="00D92EA3">
        <w:rPr>
          <w:rFonts w:ascii="Calibri" w:eastAsia="Calibri" w:hAnsi="Calibri" w:cs="Times New Roman"/>
          <w:color w:val="000000"/>
        </w:rPr>
        <w:t>must</w:t>
      </w:r>
      <w:r w:rsidRPr="005005D5">
        <w:rPr>
          <w:rFonts w:ascii="Calibri" w:eastAsia="Calibri" w:hAnsi="Calibri" w:cs="Times New Roman"/>
          <w:color w:val="000000"/>
        </w:rPr>
        <w:t xml:space="preserve"> recognise the need for the holistic approach that has formerly been neglected.</w:t>
      </w:r>
    </w:p>
    <w:p w14:paraId="07CAC688" w14:textId="77777777" w:rsidR="007B7435" w:rsidRDefault="009158D6" w:rsidP="00946694">
      <w:pPr>
        <w:suppressAutoHyphens/>
        <w:autoSpaceDN w:val="0"/>
        <w:spacing w:line="240" w:lineRule="auto"/>
        <w:textAlignment w:val="baseline"/>
        <w:rPr>
          <w:rFonts w:ascii="Calibri" w:eastAsia="Calibri" w:hAnsi="Calibri" w:cs="Times New Roman"/>
          <w:color w:val="000000"/>
        </w:rPr>
      </w:pPr>
      <w:r w:rsidRPr="009158D6">
        <w:rPr>
          <w:rFonts w:ascii="Calibri" w:eastAsia="Calibri" w:hAnsi="Calibri" w:cs="Times New Roman"/>
          <w:color w:val="000000"/>
        </w:rPr>
        <w:t>Reaching a state of eudaimonia is dependent on what Aristotle referred to as “external goods.”</w:t>
      </w:r>
      <w:r w:rsidRPr="009158D6">
        <w:rPr>
          <w:rFonts w:ascii="Calibri" w:eastAsia="Calibri" w:hAnsi="Calibri" w:cs="Times New Roman"/>
          <w:color w:val="000000"/>
          <w:vertAlign w:val="superscript"/>
        </w:rPr>
        <w:footnoteReference w:id="114"/>
      </w:r>
      <w:r w:rsidRPr="009158D6">
        <w:rPr>
          <w:rFonts w:ascii="Calibri" w:eastAsia="Calibri" w:hAnsi="Calibri" w:cs="Times New Roman"/>
          <w:color w:val="000000"/>
        </w:rPr>
        <w:t xml:space="preserve"> These are what make living a virtuous life possible. For example, a wealthier individual can afford to buy Fairtrade and organic food. Although more expensive so inaccessible for some, it demonstrates a sense of justice and thoughtfulness</w:t>
      </w:r>
      <w:r w:rsidRPr="009158D6">
        <w:rPr>
          <w:rFonts w:ascii="Calibri" w:eastAsia="Calibri" w:hAnsi="Calibri" w:cs="Times New Roman"/>
          <w:color w:val="000000"/>
          <w:vertAlign w:val="superscript"/>
        </w:rPr>
        <w:footnoteReference w:id="115"/>
      </w:r>
      <w:r w:rsidRPr="009158D6">
        <w:rPr>
          <w:rFonts w:ascii="Calibri" w:eastAsia="Calibri" w:hAnsi="Calibri" w:cs="Times New Roman"/>
          <w:color w:val="000000"/>
        </w:rPr>
        <w:t xml:space="preserve"> for the environment and other people. However, someone who cannot afford this cannot act in the same way to promote greater flourishing. This demonstrates the strong element of situational luck in Aristotle’s Virtue Ethics affecting one’s ability to lead a virtuous life.</w:t>
      </w:r>
      <w:r w:rsidRPr="009158D6">
        <w:rPr>
          <w:rFonts w:ascii="Calibri" w:eastAsia="Calibri" w:hAnsi="Calibri" w:cs="Times New Roman"/>
          <w:color w:val="000000"/>
          <w:vertAlign w:val="superscript"/>
        </w:rPr>
        <w:footnoteReference w:id="116"/>
      </w:r>
      <w:r w:rsidRPr="009158D6">
        <w:rPr>
          <w:rFonts w:ascii="Calibri" w:eastAsia="Calibri" w:hAnsi="Calibri" w:cs="Times New Roman"/>
          <w:color w:val="000000"/>
        </w:rPr>
        <w:t xml:space="preserve"> </w:t>
      </w:r>
    </w:p>
    <w:p w14:paraId="0FE77189" w14:textId="5E51EBAA" w:rsidR="009158D6" w:rsidRPr="00946694" w:rsidRDefault="009158D6" w:rsidP="00946694">
      <w:pPr>
        <w:suppressAutoHyphens/>
        <w:autoSpaceDN w:val="0"/>
        <w:spacing w:line="240" w:lineRule="auto"/>
        <w:textAlignment w:val="baseline"/>
        <w:rPr>
          <w:rFonts w:ascii="Calibri" w:eastAsia="Calibri" w:hAnsi="Calibri" w:cs="Times New Roman"/>
        </w:rPr>
      </w:pPr>
      <w:r w:rsidRPr="009158D6">
        <w:rPr>
          <w:rFonts w:ascii="Calibri" w:eastAsia="Calibri" w:hAnsi="Calibri" w:cs="Times New Roman"/>
          <w:color w:val="000000"/>
        </w:rPr>
        <w:t>This could potentially be a flaw: the ability to be virtuous depends not only on the individual themselves, but also on the practicality of life and the world. However, this is true of any ethical theory. Rather than this being a flaw of Virtue Ethics, it reflects reality; it is simply a fact that the difficulties and imperfections we experience in life limit what we can do. That Virtue Ethics acknowledges this, means that we can begin to tackle these inequalities in society, making a fairer world with equal opportunity to flourish. By ignoring the factor of situational luck, other ethical frameworks present an inaccurate and unfair standard of morality. The emphasis of Virtue Ethics is on character, character development, and intentions, not just actions and consequences, so is a victim of situational luck less so than other theories.</w:t>
      </w:r>
    </w:p>
    <w:p w14:paraId="59BDEB52" w14:textId="683E464D" w:rsidR="00946694" w:rsidRDefault="00946694" w:rsidP="00946694">
      <w:pPr>
        <w:suppressAutoHyphens/>
        <w:autoSpaceDN w:val="0"/>
        <w:spacing w:line="240" w:lineRule="auto"/>
        <w:textAlignment w:val="baseline"/>
        <w:rPr>
          <w:rFonts w:ascii="Calibri" w:eastAsia="Calibri" w:hAnsi="Calibri" w:cs="Times New Roman"/>
          <w:color w:val="000000"/>
        </w:rPr>
      </w:pPr>
      <w:r w:rsidRPr="00946694">
        <w:rPr>
          <w:rFonts w:ascii="Calibri" w:eastAsia="Calibri" w:hAnsi="Calibri" w:cs="Times New Roman"/>
          <w:color w:val="000000"/>
        </w:rPr>
        <w:t>Virtue Ethics is a way of living</w:t>
      </w:r>
      <w:r w:rsidR="00403BAF">
        <w:rPr>
          <w:rFonts w:ascii="Calibri" w:eastAsia="Calibri" w:hAnsi="Calibri" w:cs="Times New Roman"/>
          <w:color w:val="000000"/>
        </w:rPr>
        <w:t xml:space="preserve">, not </w:t>
      </w:r>
      <w:r w:rsidRPr="00946694">
        <w:rPr>
          <w:rFonts w:ascii="Calibri" w:eastAsia="Calibri" w:hAnsi="Calibri" w:cs="Times New Roman"/>
          <w:color w:val="000000"/>
        </w:rPr>
        <w:t xml:space="preserve">an instructional manual to be consulted. A person flourishes when they are moral internally </w:t>
      </w:r>
      <w:r w:rsidR="006E4454">
        <w:rPr>
          <w:rFonts w:ascii="Calibri" w:eastAsia="Calibri" w:hAnsi="Calibri" w:cs="Times New Roman"/>
          <w:color w:val="000000"/>
        </w:rPr>
        <w:t>and</w:t>
      </w:r>
      <w:r w:rsidRPr="00946694">
        <w:rPr>
          <w:rFonts w:ascii="Calibri" w:eastAsia="Calibri" w:hAnsi="Calibri" w:cs="Times New Roman"/>
          <w:color w:val="000000"/>
        </w:rPr>
        <w:t xml:space="preserve"> externally. Life is lived practicing the virtues at all moments, so one has an ethical lifestyle that is not isolated to external ethical actions they perform.</w:t>
      </w:r>
      <w:r w:rsidRPr="00946694">
        <w:rPr>
          <w:rFonts w:ascii="Calibri" w:eastAsia="Calibri" w:hAnsi="Calibri" w:cs="Times New Roman"/>
          <w:color w:val="000000"/>
          <w:vertAlign w:val="superscript"/>
        </w:rPr>
        <w:footnoteReference w:id="117"/>
      </w:r>
      <w:r w:rsidRPr="00946694">
        <w:rPr>
          <w:rFonts w:ascii="Calibri" w:eastAsia="Calibri" w:hAnsi="Calibri" w:cs="Times New Roman"/>
          <w:color w:val="000000"/>
        </w:rPr>
        <w:t xml:space="preserve"> Moral character develops from </w:t>
      </w:r>
      <w:r w:rsidR="006E4454">
        <w:rPr>
          <w:rFonts w:ascii="Calibri" w:eastAsia="Calibri" w:hAnsi="Calibri" w:cs="Times New Roman"/>
          <w:color w:val="000000"/>
        </w:rPr>
        <w:t>performing</w:t>
      </w:r>
      <w:r w:rsidRPr="00946694">
        <w:rPr>
          <w:rFonts w:ascii="Calibri" w:eastAsia="Calibri" w:hAnsi="Calibri" w:cs="Times New Roman"/>
          <w:color w:val="000000"/>
        </w:rPr>
        <w:t xml:space="preserve"> moral acts</w:t>
      </w:r>
      <w:r w:rsidR="006E4454">
        <w:rPr>
          <w:rFonts w:ascii="Calibri" w:eastAsia="Calibri" w:hAnsi="Calibri" w:cs="Times New Roman"/>
          <w:color w:val="000000"/>
        </w:rPr>
        <w:t>. O</w:t>
      </w:r>
      <w:r w:rsidRPr="00946694">
        <w:rPr>
          <w:rFonts w:ascii="Calibri" w:eastAsia="Calibri" w:hAnsi="Calibri" w:cs="Times New Roman"/>
          <w:color w:val="000000"/>
        </w:rPr>
        <w:t>nce these acts become habitual, a moral character has been achieved, from which moral actions will come as natural without the need for the agent to even consider whether their action is virtuous.</w:t>
      </w:r>
      <w:r w:rsidRPr="00946694">
        <w:rPr>
          <w:rFonts w:ascii="Calibri" w:eastAsia="Calibri" w:hAnsi="Calibri" w:cs="Times New Roman"/>
          <w:color w:val="000000"/>
          <w:vertAlign w:val="superscript"/>
        </w:rPr>
        <w:footnoteReference w:id="118"/>
      </w:r>
      <w:r w:rsidR="00C13488">
        <w:rPr>
          <w:rFonts w:ascii="Calibri" w:eastAsia="Calibri" w:hAnsi="Calibri" w:cs="Times New Roman"/>
          <w:color w:val="000000"/>
        </w:rPr>
        <w:t xml:space="preserve"> This is possible with the virtue of phronesis</w:t>
      </w:r>
      <w:r w:rsidR="00C13488">
        <w:rPr>
          <w:rStyle w:val="FootnoteReference"/>
          <w:rFonts w:ascii="Calibri" w:eastAsia="Calibri" w:hAnsi="Calibri" w:cs="Times New Roman"/>
          <w:color w:val="000000"/>
        </w:rPr>
        <w:footnoteReference w:id="119"/>
      </w:r>
      <w:r w:rsidR="00C13488">
        <w:rPr>
          <w:rFonts w:ascii="Calibri" w:eastAsia="Calibri" w:hAnsi="Calibri" w:cs="Times New Roman"/>
          <w:color w:val="000000"/>
        </w:rPr>
        <w:t xml:space="preserve"> which allows the moral agent to know what is virtuous in a given situation</w:t>
      </w:r>
      <w:r w:rsidR="00C13488">
        <w:rPr>
          <w:rFonts w:ascii="Calibri" w:eastAsia="Calibri" w:hAnsi="Calibri" w:cs="Times New Roman"/>
        </w:rPr>
        <w:t>. For</w:t>
      </w:r>
      <w:r w:rsidRPr="00946694">
        <w:rPr>
          <w:rFonts w:ascii="Calibri" w:eastAsia="Calibri" w:hAnsi="Calibri" w:cs="Times New Roman"/>
          <w:color w:val="000000"/>
        </w:rPr>
        <w:t xml:space="preserve"> an </w:t>
      </w:r>
      <w:r w:rsidR="00A668E5">
        <w:rPr>
          <w:rFonts w:ascii="Calibri" w:eastAsia="Calibri" w:hAnsi="Calibri" w:cs="Times New Roman"/>
          <w:color w:val="000000"/>
        </w:rPr>
        <w:t>E</w:t>
      </w:r>
      <w:r w:rsidRPr="00946694">
        <w:rPr>
          <w:rFonts w:ascii="Calibri" w:eastAsia="Calibri" w:hAnsi="Calibri" w:cs="Times New Roman"/>
          <w:color w:val="000000"/>
        </w:rPr>
        <w:t xml:space="preserve">nvironmental Ethic, </w:t>
      </w:r>
      <w:r w:rsidR="00C13488">
        <w:rPr>
          <w:rFonts w:ascii="Calibri" w:eastAsia="Calibri" w:hAnsi="Calibri" w:cs="Times New Roman"/>
          <w:color w:val="000000"/>
        </w:rPr>
        <w:t xml:space="preserve">morality </w:t>
      </w:r>
      <w:r w:rsidR="00A668E5">
        <w:rPr>
          <w:rFonts w:ascii="Calibri" w:eastAsia="Calibri" w:hAnsi="Calibri" w:cs="Times New Roman"/>
          <w:color w:val="000000"/>
        </w:rPr>
        <w:t>as</w:t>
      </w:r>
      <w:r w:rsidR="00C13488">
        <w:rPr>
          <w:rFonts w:ascii="Calibri" w:eastAsia="Calibri" w:hAnsi="Calibri" w:cs="Times New Roman"/>
          <w:color w:val="000000"/>
        </w:rPr>
        <w:t xml:space="preserve"> a way of life is</w:t>
      </w:r>
      <w:r w:rsidRPr="00946694">
        <w:rPr>
          <w:rFonts w:ascii="Calibri" w:eastAsia="Calibri" w:hAnsi="Calibri" w:cs="Times New Roman"/>
          <w:color w:val="000000"/>
        </w:rPr>
        <w:t xml:space="preserve"> invaluable</w:t>
      </w:r>
      <w:r w:rsidR="00A668E5">
        <w:rPr>
          <w:rFonts w:ascii="Calibri" w:eastAsia="Calibri" w:hAnsi="Calibri" w:cs="Times New Roman"/>
          <w:color w:val="000000"/>
        </w:rPr>
        <w:t xml:space="preserve">; </w:t>
      </w:r>
      <w:r w:rsidRPr="00946694">
        <w:rPr>
          <w:rFonts w:ascii="Calibri" w:eastAsia="Calibri" w:hAnsi="Calibri" w:cs="Times New Roman"/>
          <w:color w:val="000000"/>
        </w:rPr>
        <w:t xml:space="preserve">it means that the environment and morality do not become afterthoughts in the reality of everyday life. Under this theory, what it means to have an everyday life is also what it means to have a virtuous life, thus a life which considers environmental issues. Furthermore, the theory </w:t>
      </w:r>
      <w:r w:rsidR="00A668E5">
        <w:rPr>
          <w:rFonts w:ascii="Calibri" w:eastAsia="Calibri" w:hAnsi="Calibri" w:cs="Times New Roman"/>
          <w:color w:val="000000"/>
        </w:rPr>
        <w:t>re</w:t>
      </w:r>
      <w:r w:rsidRPr="00946694">
        <w:rPr>
          <w:rFonts w:ascii="Calibri" w:eastAsia="Calibri" w:hAnsi="Calibri" w:cs="Times New Roman"/>
          <w:color w:val="000000"/>
        </w:rPr>
        <w:t>tains the ability to be practical and address real situations, which is essential in Environmental Ethics.</w:t>
      </w:r>
    </w:p>
    <w:p w14:paraId="1F066BA4" w14:textId="635FB14D" w:rsidR="00BA54E3" w:rsidRPr="00C13488" w:rsidRDefault="00BA54E3" w:rsidP="00946694">
      <w:pPr>
        <w:suppressAutoHyphens/>
        <w:autoSpaceDN w:val="0"/>
        <w:spacing w:line="240" w:lineRule="auto"/>
        <w:textAlignment w:val="baseline"/>
        <w:rPr>
          <w:rFonts w:ascii="Calibri" w:eastAsia="Calibri" w:hAnsi="Calibri" w:cs="Times New Roman"/>
          <w:color w:val="000000"/>
        </w:rPr>
      </w:pPr>
      <w:r w:rsidRPr="00BA54E3">
        <w:rPr>
          <w:rFonts w:ascii="Calibri" w:eastAsia="Calibri" w:hAnsi="Calibri" w:cs="Times New Roman"/>
          <w:color w:val="000000"/>
        </w:rPr>
        <w:t xml:space="preserve">This character is developed by learning and practicing virtues until they become habit, which allows healthy, virtuous practices to become widespread. The need for the virtues to become habituated means they permeate through all aspects of how we live our lives, making Virtue Ethics a truly holistic theory. One develops a character that is naturally mindful of humanitarian, and </w:t>
      </w:r>
      <w:r w:rsidRPr="00BA54E3">
        <w:rPr>
          <w:rFonts w:ascii="Calibri" w:eastAsia="Calibri" w:hAnsi="Calibri" w:cs="Times New Roman"/>
          <w:color w:val="000000"/>
        </w:rPr>
        <w:lastRenderedPageBreak/>
        <w:t>environmental issues, which are ever present, so needs a theory to reflect this. One becomes virtuous by learning from those who are already virtuous. In an environmental context, this would include listening to scientific facts regarding climate change and learning from the wisdom of indigenous groups who have, unlike many of us, retained their close connection to their environment, and acting accordingly in response rather than prioritising economic concerns. If politicians and people in society developed a state of character that reconciles our conscience with our actions, the virtue of thoughtfulness would be exercised, by acting in accordance with what we know to be right, prioritising universal health over selfishness. The destructive cycle that is the current model of consuming, destroying, and consuming more without giving back to the world</w:t>
      </w:r>
      <w:r w:rsidRPr="00BA54E3">
        <w:rPr>
          <w:rFonts w:ascii="Calibri" w:eastAsia="Calibri" w:hAnsi="Calibri" w:cs="Times New Roman"/>
          <w:color w:val="000000"/>
          <w:vertAlign w:val="superscript"/>
        </w:rPr>
        <w:footnoteReference w:id="120"/>
      </w:r>
      <w:r w:rsidRPr="00BA54E3">
        <w:rPr>
          <w:rFonts w:ascii="Calibri" w:eastAsia="Calibri" w:hAnsi="Calibri" w:cs="Times New Roman"/>
          <w:color w:val="000000"/>
        </w:rPr>
        <w:t xml:space="preserve"> displays the vice of thoughtlessness in society, wilfully ignoring what is known to be good but knowingly not fulfilling this.</w:t>
      </w:r>
      <w:r w:rsidRPr="00BA54E3">
        <w:rPr>
          <w:rFonts w:ascii="Calibri" w:eastAsia="Calibri" w:hAnsi="Calibri" w:cs="Times New Roman"/>
          <w:color w:val="000000"/>
          <w:vertAlign w:val="superscript"/>
        </w:rPr>
        <w:footnoteReference w:id="121"/>
      </w:r>
    </w:p>
    <w:p w14:paraId="2F4B3D44" w14:textId="352D1A66" w:rsidR="00946694" w:rsidRDefault="00946694" w:rsidP="00946694">
      <w:pPr>
        <w:suppressAutoHyphens/>
        <w:autoSpaceDN w:val="0"/>
        <w:spacing w:line="240" w:lineRule="auto"/>
        <w:textAlignment w:val="baseline"/>
        <w:rPr>
          <w:rFonts w:ascii="Calibri" w:eastAsia="Calibri" w:hAnsi="Calibri" w:cs="Times New Roman"/>
          <w:color w:val="000000"/>
        </w:rPr>
      </w:pPr>
      <w:r w:rsidRPr="00946694">
        <w:rPr>
          <w:rFonts w:ascii="Calibri" w:eastAsia="Calibri" w:hAnsi="Calibri" w:cs="Times New Roman"/>
          <w:color w:val="000000"/>
        </w:rPr>
        <w:t xml:space="preserve">This demonstrates the subtlety of Virtue Ethics, </w:t>
      </w:r>
      <w:r w:rsidR="00E14146">
        <w:rPr>
          <w:rFonts w:ascii="Calibri" w:eastAsia="Calibri" w:hAnsi="Calibri" w:cs="Times New Roman"/>
          <w:color w:val="000000"/>
        </w:rPr>
        <w:t xml:space="preserve">which </w:t>
      </w:r>
      <w:r w:rsidRPr="00946694">
        <w:rPr>
          <w:rFonts w:ascii="Calibri" w:eastAsia="Calibri" w:hAnsi="Calibri" w:cs="Times New Roman"/>
          <w:color w:val="000000"/>
        </w:rPr>
        <w:t xml:space="preserve">is labelled as vagueness by its critics. However, the fact that what is moral is dependent on the circumstances, and the flexibility this allows, is not a weakness of the theory, but a strength. Virtue Ethics does not give simple rules to make moral decisions </w:t>
      </w:r>
      <w:proofErr w:type="gramStart"/>
      <w:r w:rsidRPr="00946694">
        <w:rPr>
          <w:rFonts w:ascii="Calibri" w:eastAsia="Calibri" w:hAnsi="Calibri" w:cs="Times New Roman"/>
          <w:color w:val="000000"/>
        </w:rPr>
        <w:t>easy, but</w:t>
      </w:r>
      <w:proofErr w:type="gramEnd"/>
      <w:r w:rsidRPr="00946694">
        <w:rPr>
          <w:rFonts w:ascii="Calibri" w:eastAsia="Calibri" w:hAnsi="Calibri" w:cs="Times New Roman"/>
          <w:color w:val="000000"/>
        </w:rPr>
        <w:t xml:space="preserve"> tells us what we must consider.</w:t>
      </w:r>
      <w:r w:rsidRPr="00946694">
        <w:rPr>
          <w:rFonts w:ascii="Calibri" w:eastAsia="Calibri" w:hAnsi="Calibri" w:cs="Times New Roman"/>
          <w:color w:val="000000"/>
          <w:vertAlign w:val="superscript"/>
        </w:rPr>
        <w:footnoteReference w:id="122"/>
      </w:r>
      <w:r w:rsidRPr="00946694">
        <w:rPr>
          <w:rFonts w:ascii="Calibri" w:eastAsia="Calibri" w:hAnsi="Calibri" w:cs="Times New Roman"/>
          <w:color w:val="000000"/>
        </w:rPr>
        <w:t xml:space="preserve"> This is not a weakness. On the </w:t>
      </w:r>
      <w:r w:rsidR="00E14146">
        <w:rPr>
          <w:rFonts w:ascii="Calibri" w:eastAsia="Calibri" w:hAnsi="Calibri" w:cs="Times New Roman"/>
          <w:color w:val="000000"/>
        </w:rPr>
        <w:t>c</w:t>
      </w:r>
      <w:r w:rsidRPr="00946694">
        <w:rPr>
          <w:rFonts w:ascii="Calibri" w:eastAsia="Calibri" w:hAnsi="Calibri" w:cs="Times New Roman"/>
          <w:color w:val="000000"/>
        </w:rPr>
        <w:t>ontrary, morality is not simple; it is nuanced. To represent morality as a simplistic set of rules would be to misrepresent morality, which would be inaccurate and perhaps even dangerous. Virtue Ethics accounts for the nuanced nature of morality, neither oversimplifying nor generalising moral decisions.</w:t>
      </w:r>
    </w:p>
    <w:p w14:paraId="1E5A9858" w14:textId="732C5715" w:rsidR="00DB5CF5" w:rsidRDefault="00DB5CF5" w:rsidP="00946694">
      <w:pPr>
        <w:suppressAutoHyphens/>
        <w:autoSpaceDN w:val="0"/>
        <w:spacing w:line="240" w:lineRule="auto"/>
        <w:textAlignment w:val="baseline"/>
        <w:rPr>
          <w:rFonts w:ascii="Calibri" w:eastAsia="Calibri" w:hAnsi="Calibri" w:cs="Times New Roman"/>
          <w:color w:val="000000"/>
        </w:rPr>
      </w:pPr>
      <w:r w:rsidRPr="00DB5CF5">
        <w:rPr>
          <w:rFonts w:ascii="Calibri" w:eastAsia="Calibri" w:hAnsi="Calibri" w:cs="Times New Roman"/>
          <w:color w:val="000000"/>
        </w:rPr>
        <w:t>The virtues are a mean, or intermediate, between the vices which are extreme characteristics either side of this mean: excess and deficiency.</w:t>
      </w:r>
      <w:r w:rsidRPr="00DB5CF5">
        <w:rPr>
          <w:rFonts w:ascii="Calibri" w:eastAsia="Calibri" w:hAnsi="Calibri" w:cs="Times New Roman"/>
          <w:color w:val="000000"/>
          <w:vertAlign w:val="superscript"/>
        </w:rPr>
        <w:footnoteReference w:id="123"/>
      </w:r>
      <w:r w:rsidRPr="00DB5CF5">
        <w:rPr>
          <w:rFonts w:ascii="Calibri" w:eastAsia="Calibri" w:hAnsi="Calibri" w:cs="Times New Roman"/>
          <w:color w:val="000000"/>
        </w:rPr>
        <w:t xml:space="preserve"> This lends itself to dealing with environmental issues as a life lived in moderation is one which allows for balance between the individual and their environment, so both can flourish, whereas those lived in deficiency and excess do not allow for the flourishing of either. Take the example of forgivingness as a virtue,</w:t>
      </w:r>
      <w:r w:rsidRPr="00DB5CF5">
        <w:rPr>
          <w:rFonts w:ascii="Calibri" w:eastAsia="Calibri" w:hAnsi="Calibri" w:cs="Times New Roman"/>
          <w:color w:val="000000"/>
          <w:vertAlign w:val="superscript"/>
        </w:rPr>
        <w:footnoteReference w:id="124"/>
      </w:r>
      <w:r w:rsidRPr="00DB5CF5">
        <w:rPr>
          <w:rFonts w:ascii="Calibri" w:eastAsia="Calibri" w:hAnsi="Calibri" w:cs="Times New Roman"/>
          <w:color w:val="000000"/>
        </w:rPr>
        <w:t xml:space="preserve"> the vice of excess would be to be over-forgiving. To be over-forgiving would prevent the individual from flourishing as they would become downtrodden and liable to be taken advantage of.</w:t>
      </w:r>
      <w:r w:rsidRPr="00DB5CF5">
        <w:rPr>
          <w:rFonts w:ascii="Calibri" w:eastAsia="Calibri" w:hAnsi="Calibri" w:cs="Times New Roman"/>
          <w:color w:val="000000"/>
          <w:vertAlign w:val="superscript"/>
        </w:rPr>
        <w:footnoteReference w:id="125"/>
      </w:r>
      <w:r w:rsidRPr="00DB5CF5">
        <w:rPr>
          <w:rFonts w:ascii="Calibri" w:eastAsia="Calibri" w:hAnsi="Calibri" w:cs="Times New Roman"/>
          <w:color w:val="000000"/>
        </w:rPr>
        <w:t xml:space="preserve"> If we are over-forgiving of injustices against the environment, we do not stand up for what is right and these injustices go unchallenged, leading to the scale of environmental damage</w:t>
      </w:r>
      <w:r w:rsidR="00D7185D">
        <w:rPr>
          <w:rFonts w:ascii="Calibri" w:eastAsia="Calibri" w:hAnsi="Calibri" w:cs="Times New Roman"/>
          <w:color w:val="000000"/>
        </w:rPr>
        <w:t xml:space="preserve"> we experience today</w:t>
      </w:r>
      <w:r w:rsidRPr="00DB5CF5">
        <w:rPr>
          <w:rFonts w:ascii="Calibri" w:eastAsia="Calibri" w:hAnsi="Calibri" w:cs="Times New Roman"/>
          <w:color w:val="000000"/>
        </w:rPr>
        <w:t>, for example, the extensive flooding, especially in low lying and coastal areas.</w:t>
      </w:r>
      <w:r w:rsidRPr="00DB5CF5">
        <w:rPr>
          <w:rFonts w:ascii="Calibri" w:eastAsia="Calibri" w:hAnsi="Calibri" w:cs="Times New Roman"/>
          <w:color w:val="000000"/>
          <w:vertAlign w:val="superscript"/>
        </w:rPr>
        <w:footnoteReference w:id="126"/>
      </w:r>
      <w:r w:rsidRPr="00DB5CF5">
        <w:rPr>
          <w:rFonts w:ascii="Calibri" w:eastAsia="Calibri" w:hAnsi="Calibri" w:cs="Times New Roman"/>
          <w:color w:val="000000"/>
        </w:rPr>
        <w:t xml:space="preserve"> To be deficient in forgivingness is equally preventative of flourishing. When one does not forgive easily or at all, they can become bitter, petty, and mean-spirited towards others.</w:t>
      </w:r>
      <w:r w:rsidRPr="00DB5CF5">
        <w:rPr>
          <w:rFonts w:ascii="Calibri" w:eastAsia="Calibri" w:hAnsi="Calibri" w:cs="Times New Roman"/>
          <w:color w:val="000000"/>
          <w:vertAlign w:val="superscript"/>
        </w:rPr>
        <w:footnoteReference w:id="127"/>
      </w:r>
      <w:r w:rsidRPr="00DB5CF5">
        <w:rPr>
          <w:rFonts w:ascii="Calibri" w:eastAsia="Calibri" w:hAnsi="Calibri" w:cs="Times New Roman"/>
          <w:color w:val="000000"/>
        </w:rPr>
        <w:t xml:space="preserve"> Furthermore, someone who has a deficiency in forgiveness could be unforgiving of their own mistakes, holding themselves to unattainable standards, preventing themselves from flourishing. Forgiv</w:t>
      </w:r>
      <w:r w:rsidR="0004383B">
        <w:rPr>
          <w:rFonts w:ascii="Calibri" w:eastAsia="Calibri" w:hAnsi="Calibri" w:cs="Times New Roman"/>
          <w:color w:val="000000"/>
        </w:rPr>
        <w:t>ing</w:t>
      </w:r>
      <w:r w:rsidRPr="00DB5CF5">
        <w:rPr>
          <w:rFonts w:ascii="Calibri" w:eastAsia="Calibri" w:hAnsi="Calibri" w:cs="Times New Roman"/>
          <w:color w:val="000000"/>
        </w:rPr>
        <w:t xml:space="preserve"> is recognising injustice</w:t>
      </w:r>
      <w:r w:rsidR="0004383B">
        <w:rPr>
          <w:rFonts w:ascii="Calibri" w:eastAsia="Calibri" w:hAnsi="Calibri" w:cs="Times New Roman"/>
          <w:color w:val="000000"/>
        </w:rPr>
        <w:t xml:space="preserve"> but</w:t>
      </w:r>
      <w:r w:rsidRPr="00DB5CF5">
        <w:rPr>
          <w:rFonts w:ascii="Calibri" w:eastAsia="Calibri" w:hAnsi="Calibri" w:cs="Times New Roman"/>
          <w:color w:val="000000"/>
        </w:rPr>
        <w:t xml:space="preserve"> giving the subject of one’s forgiveness</w:t>
      </w:r>
      <w:r w:rsidRPr="00DB5CF5">
        <w:rPr>
          <w:rFonts w:ascii="Calibri" w:eastAsia="Calibri" w:hAnsi="Calibri" w:cs="Times New Roman"/>
          <w:color w:val="000000"/>
          <w:vertAlign w:val="superscript"/>
        </w:rPr>
        <w:footnoteReference w:id="128"/>
      </w:r>
      <w:r w:rsidRPr="00DB5CF5">
        <w:rPr>
          <w:rFonts w:ascii="Calibri" w:eastAsia="Calibri" w:hAnsi="Calibri" w:cs="Times New Roman"/>
          <w:color w:val="000000"/>
        </w:rPr>
        <w:t xml:space="preserve"> the opportunity to grow from their mistakes and become a more moral person in both environmental and humanitarian aspects.</w:t>
      </w:r>
      <w:r w:rsidRPr="00DB5CF5">
        <w:rPr>
          <w:rFonts w:ascii="Calibri" w:eastAsia="Calibri" w:hAnsi="Calibri" w:cs="Times New Roman"/>
          <w:color w:val="000000"/>
          <w:vertAlign w:val="superscript"/>
        </w:rPr>
        <w:footnoteReference w:id="129"/>
      </w:r>
    </w:p>
    <w:p w14:paraId="262CBF9B" w14:textId="52DC2A82" w:rsidR="00AF7CB9" w:rsidRDefault="00C22615" w:rsidP="00946694">
      <w:pPr>
        <w:suppressAutoHyphens/>
        <w:autoSpaceDN w:val="0"/>
        <w:spacing w:line="240" w:lineRule="auto"/>
        <w:textAlignment w:val="baseline"/>
        <w:rPr>
          <w:rFonts w:ascii="Calibri" w:eastAsia="Calibri" w:hAnsi="Calibri" w:cs="Times New Roman"/>
        </w:rPr>
      </w:pPr>
      <w:r w:rsidRPr="00C22615">
        <w:rPr>
          <w:rFonts w:ascii="Calibri" w:eastAsia="Calibri" w:hAnsi="Calibri" w:cs="Times New Roman"/>
          <w:color w:val="000000"/>
        </w:rPr>
        <w:t xml:space="preserve">Virtue Ethics </w:t>
      </w:r>
      <w:r w:rsidR="00476C4D">
        <w:rPr>
          <w:rFonts w:ascii="Calibri" w:eastAsia="Calibri" w:hAnsi="Calibri" w:cs="Times New Roman"/>
          <w:color w:val="000000"/>
        </w:rPr>
        <w:t xml:space="preserve">is </w:t>
      </w:r>
      <w:r w:rsidRPr="00C22615">
        <w:rPr>
          <w:rFonts w:ascii="Calibri" w:eastAsia="Calibri" w:hAnsi="Calibri" w:cs="Times New Roman"/>
          <w:color w:val="000000"/>
        </w:rPr>
        <w:t xml:space="preserve">particularly good regarding Environmental Ethics </w:t>
      </w:r>
      <w:r w:rsidR="000E071B">
        <w:rPr>
          <w:rFonts w:ascii="Calibri" w:eastAsia="Calibri" w:hAnsi="Calibri" w:cs="Times New Roman"/>
          <w:color w:val="000000"/>
        </w:rPr>
        <w:t>because</w:t>
      </w:r>
      <w:r w:rsidRPr="00C22615">
        <w:rPr>
          <w:rFonts w:ascii="Calibri" w:eastAsia="Calibri" w:hAnsi="Calibri" w:cs="Times New Roman"/>
          <w:color w:val="000000"/>
        </w:rPr>
        <w:t xml:space="preserve"> the mean is relative to the situation, thus what is virtuous is context dependent. </w:t>
      </w:r>
      <w:r w:rsidRPr="00C22615">
        <w:rPr>
          <w:rFonts w:ascii="Calibri" w:eastAsia="Calibri" w:hAnsi="Calibri" w:cs="Times New Roman"/>
        </w:rPr>
        <w:t>For example, the appropriate amount of courage in one case might be rash in another case.</w:t>
      </w:r>
      <w:r w:rsidRPr="00C22615">
        <w:rPr>
          <w:rFonts w:ascii="Calibri" w:eastAsia="Calibri" w:hAnsi="Calibri" w:cs="Times New Roman"/>
          <w:vertAlign w:val="superscript"/>
        </w:rPr>
        <w:footnoteReference w:id="130"/>
      </w:r>
      <w:r w:rsidRPr="00C22615">
        <w:rPr>
          <w:rFonts w:ascii="Calibri" w:eastAsia="Calibri" w:hAnsi="Calibri" w:cs="Times New Roman"/>
        </w:rPr>
        <w:t xml:space="preserve"> When applied to environmental issues, this </w:t>
      </w:r>
      <w:r w:rsidRPr="00C22615">
        <w:rPr>
          <w:rFonts w:ascii="Calibri" w:eastAsia="Calibri" w:hAnsi="Calibri" w:cs="Times New Roman"/>
        </w:rPr>
        <w:lastRenderedPageBreak/>
        <w:t>avoids an overly crude and simplified approach. For example, eating beef has been characterised as environmentally catastrophic, being a major contributor to climate change through greenhouse gas emissions of cattle farming.</w:t>
      </w:r>
      <w:r w:rsidRPr="00C22615">
        <w:rPr>
          <w:rFonts w:ascii="Calibri" w:eastAsia="Calibri" w:hAnsi="Calibri" w:cs="Times New Roman"/>
          <w:vertAlign w:val="superscript"/>
        </w:rPr>
        <w:footnoteReference w:id="131"/>
      </w:r>
      <w:r w:rsidRPr="00C22615">
        <w:rPr>
          <w:rFonts w:ascii="Calibri" w:eastAsia="Calibri" w:hAnsi="Calibri" w:cs="Times New Roman"/>
        </w:rPr>
        <w:t xml:space="preserve"> However, this generalised characterisation can lead to erroneous conclusions and actions. In this case, there is an environmental argument</w:t>
      </w:r>
      <w:r w:rsidRPr="00C22615">
        <w:rPr>
          <w:rFonts w:ascii="Calibri" w:eastAsia="Calibri" w:hAnsi="Calibri" w:cs="Times New Roman"/>
          <w:vertAlign w:val="superscript"/>
        </w:rPr>
        <w:footnoteReference w:id="132"/>
      </w:r>
      <w:r w:rsidRPr="00C22615">
        <w:rPr>
          <w:rFonts w:ascii="Calibri" w:eastAsia="Calibri" w:hAnsi="Calibri" w:cs="Times New Roman"/>
        </w:rPr>
        <w:t xml:space="preserve"> that it is immoral to eat beef. With the understanding that situations have intermediates, someone with a virtuous character would appreciate that cattle farming may not in itself be wrong, but can</w:t>
      </w:r>
      <w:r w:rsidR="00AF7CB9">
        <w:rPr>
          <w:rFonts w:ascii="Calibri" w:eastAsia="Calibri" w:hAnsi="Calibri" w:cs="Times New Roman"/>
        </w:rPr>
        <w:t xml:space="preserve"> be wrong</w:t>
      </w:r>
      <w:r w:rsidR="00954210">
        <w:rPr>
          <w:rFonts w:ascii="Calibri" w:eastAsia="Calibri" w:hAnsi="Calibri" w:cs="Times New Roman"/>
        </w:rPr>
        <w:t xml:space="preserve"> </w:t>
      </w:r>
      <w:r w:rsidRPr="00C22615">
        <w:rPr>
          <w:rFonts w:ascii="Calibri" w:eastAsia="Calibri" w:hAnsi="Calibri" w:cs="Times New Roman"/>
        </w:rPr>
        <w:t>in circumstances where it causes large scale deforestation such as is the case with the Amazon Rainforest in parts of Latin America.</w:t>
      </w:r>
      <w:r w:rsidRPr="00C22615">
        <w:rPr>
          <w:rFonts w:ascii="Calibri" w:eastAsia="Calibri" w:hAnsi="Calibri" w:cs="Times New Roman"/>
          <w:vertAlign w:val="superscript"/>
        </w:rPr>
        <w:footnoteReference w:id="133"/>
      </w:r>
      <w:r w:rsidRPr="00C22615">
        <w:rPr>
          <w:rFonts w:ascii="Calibri" w:eastAsia="Calibri" w:hAnsi="Calibri" w:cs="Times New Roman"/>
        </w:rPr>
        <w:t xml:space="preserve"> </w:t>
      </w:r>
    </w:p>
    <w:p w14:paraId="0F916CE8" w14:textId="051C3CD6" w:rsidR="00C22615" w:rsidRPr="00DB5CF5" w:rsidRDefault="00C22615" w:rsidP="00946694">
      <w:pPr>
        <w:suppressAutoHyphens/>
        <w:autoSpaceDN w:val="0"/>
        <w:spacing w:line="240" w:lineRule="auto"/>
        <w:textAlignment w:val="baseline"/>
        <w:rPr>
          <w:rFonts w:ascii="Calibri" w:eastAsia="Calibri" w:hAnsi="Calibri" w:cs="Times New Roman"/>
        </w:rPr>
      </w:pPr>
      <w:r w:rsidRPr="00C22615">
        <w:rPr>
          <w:rFonts w:ascii="Calibri" w:eastAsia="Calibri" w:hAnsi="Calibri" w:cs="Times New Roman"/>
        </w:rPr>
        <w:t>The search for the mean in Virtue Ethics is reflective of the search for balance and sustainability in Environmental Ethics. A virtuous character would not have the vice of greed, so would recognise a moral action as farming on a smaller and local scale that does not have the same adverse effects on the environment</w:t>
      </w:r>
      <w:r w:rsidR="00100845">
        <w:rPr>
          <w:rFonts w:ascii="Calibri" w:eastAsia="Calibri" w:hAnsi="Calibri" w:cs="Times New Roman"/>
        </w:rPr>
        <w:t>,</w:t>
      </w:r>
      <w:r w:rsidRPr="00C22615">
        <w:rPr>
          <w:rFonts w:ascii="Calibri" w:eastAsia="Calibri" w:hAnsi="Calibri" w:cs="Times New Roman"/>
          <w:vertAlign w:val="superscript"/>
        </w:rPr>
        <w:footnoteReference w:id="134"/>
      </w:r>
      <w:r w:rsidRPr="00C22615">
        <w:rPr>
          <w:rFonts w:ascii="Calibri" w:eastAsia="Calibri" w:hAnsi="Calibri" w:cs="Times New Roman"/>
        </w:rPr>
        <w:t xml:space="preserve"> also reducing the amount of food being imported. This relativity allows Virtue Ethics to recognise nuance, thus avoiding overgeneralisations. Virtue Ethics is able to take situations and their potential consequences into account, recognising the need to be flexible. This demonstrates an understanding that it is an unsophisticated attitude to assume that one approach can fit all situations, and to assume otherwise fails to reflect the fluidity of moral situations. This shows Virtue Ethics to work not only in theory, but in practice. The ability to identify where the mean is in each situation, therefore knowing how to act virtuously</w:t>
      </w:r>
      <w:r w:rsidRPr="00C22615">
        <w:rPr>
          <w:rFonts w:ascii="Calibri" w:eastAsia="Calibri" w:hAnsi="Calibri" w:cs="Times New Roman"/>
          <w:vertAlign w:val="superscript"/>
        </w:rPr>
        <w:footnoteReference w:id="135"/>
      </w:r>
      <w:r w:rsidRPr="00C22615">
        <w:rPr>
          <w:rFonts w:ascii="Calibri" w:eastAsia="Calibri" w:hAnsi="Calibri" w:cs="Times New Roman"/>
        </w:rPr>
        <w:t xml:space="preserve"> is a virtue in itself: being able to recognise what is appropriate and virtuous in a situation.</w:t>
      </w:r>
      <w:r w:rsidRPr="00C22615">
        <w:rPr>
          <w:rFonts w:ascii="Calibri" w:eastAsia="Calibri" w:hAnsi="Calibri" w:cs="Times New Roman"/>
          <w:vertAlign w:val="superscript"/>
        </w:rPr>
        <w:footnoteReference w:id="136"/>
      </w:r>
      <w:r w:rsidRPr="00C22615">
        <w:rPr>
          <w:rFonts w:ascii="Calibri" w:eastAsia="Calibri" w:hAnsi="Calibri" w:cs="Times New Roman"/>
        </w:rPr>
        <w:t xml:space="preserve"> The inclusion of practical wisdom as a key virtue further demonstrates the theory’s grasp on the importance of successful application to real world issues, an invaluable attitude for dealing with pressing environmental concerns.</w:t>
      </w:r>
    </w:p>
    <w:p w14:paraId="1066B599" w14:textId="41C9FA37" w:rsidR="00946694" w:rsidRPr="00946694" w:rsidRDefault="00946694" w:rsidP="00946694">
      <w:pPr>
        <w:suppressAutoHyphens/>
        <w:autoSpaceDN w:val="0"/>
        <w:spacing w:line="240" w:lineRule="auto"/>
        <w:textAlignment w:val="baseline"/>
        <w:rPr>
          <w:rFonts w:ascii="Calibri" w:eastAsia="Calibri" w:hAnsi="Calibri" w:cs="Times New Roman"/>
        </w:rPr>
      </w:pPr>
      <w:r w:rsidRPr="00946694">
        <w:rPr>
          <w:rFonts w:ascii="Calibri" w:eastAsia="Calibri" w:hAnsi="Calibri" w:cs="Times New Roman"/>
        </w:rPr>
        <w:t xml:space="preserve">Aristotle outlined characteristics he </w:t>
      </w:r>
      <w:r w:rsidR="00786CC4">
        <w:rPr>
          <w:rFonts w:ascii="Calibri" w:eastAsia="Calibri" w:hAnsi="Calibri" w:cs="Times New Roman"/>
        </w:rPr>
        <w:t>considered</w:t>
      </w:r>
      <w:r w:rsidRPr="00946694">
        <w:rPr>
          <w:rFonts w:ascii="Calibri" w:eastAsia="Calibri" w:hAnsi="Calibri" w:cs="Times New Roman"/>
        </w:rPr>
        <w:t xml:space="preserve"> virtues</w:t>
      </w:r>
      <w:r w:rsidR="00786CC4">
        <w:rPr>
          <w:rFonts w:ascii="Calibri" w:eastAsia="Calibri" w:hAnsi="Calibri" w:cs="Times New Roman"/>
        </w:rPr>
        <w:t>. T</w:t>
      </w:r>
      <w:r w:rsidRPr="00946694">
        <w:rPr>
          <w:rFonts w:ascii="Calibri" w:eastAsia="Calibri" w:hAnsi="Calibri" w:cs="Times New Roman"/>
        </w:rPr>
        <w:t xml:space="preserve">his list differs from traits that are </w:t>
      </w:r>
      <w:r w:rsidR="00177929">
        <w:rPr>
          <w:rFonts w:ascii="Calibri" w:eastAsia="Calibri" w:hAnsi="Calibri" w:cs="Times New Roman"/>
        </w:rPr>
        <w:t xml:space="preserve">considered </w:t>
      </w:r>
      <w:r w:rsidRPr="00946694">
        <w:rPr>
          <w:rFonts w:ascii="Calibri" w:eastAsia="Calibri" w:hAnsi="Calibri" w:cs="Times New Roman"/>
        </w:rPr>
        <w:t>virtuous in the Christian tradition.</w:t>
      </w:r>
      <w:r w:rsidR="00177929">
        <w:rPr>
          <w:rFonts w:ascii="Calibri" w:eastAsia="Calibri" w:hAnsi="Calibri" w:cs="Times New Roman"/>
        </w:rPr>
        <w:t xml:space="preserve"> </w:t>
      </w:r>
      <w:r w:rsidRPr="00946694">
        <w:rPr>
          <w:rFonts w:ascii="Calibri" w:eastAsia="Calibri" w:hAnsi="Calibri" w:cs="Times New Roman"/>
        </w:rPr>
        <w:t xml:space="preserve">Anscombe </w:t>
      </w:r>
      <w:r w:rsidR="00177929">
        <w:rPr>
          <w:rFonts w:ascii="Calibri" w:eastAsia="Calibri" w:hAnsi="Calibri" w:cs="Times New Roman"/>
        </w:rPr>
        <w:t xml:space="preserve">explains this </w:t>
      </w:r>
      <w:r w:rsidRPr="00946694">
        <w:rPr>
          <w:rFonts w:ascii="Calibri" w:eastAsia="Calibri" w:hAnsi="Calibri" w:cs="Times New Roman"/>
        </w:rPr>
        <w:t>when she remarks that, as a consequence of the dominance of Christianity, the concept</w:t>
      </w:r>
      <w:r w:rsidR="00177929">
        <w:rPr>
          <w:rFonts w:ascii="Calibri" w:eastAsia="Calibri" w:hAnsi="Calibri" w:cs="Times New Roman"/>
        </w:rPr>
        <w:t>s</w:t>
      </w:r>
      <w:r w:rsidRPr="00946694">
        <w:rPr>
          <w:rFonts w:ascii="Calibri" w:eastAsia="Calibri" w:hAnsi="Calibri" w:cs="Times New Roman"/>
        </w:rPr>
        <w:t xml:space="preserve"> sin and guilt have become deeply embedded in our culture of morality.</w:t>
      </w:r>
      <w:r w:rsidRPr="00946694">
        <w:rPr>
          <w:rFonts w:ascii="Calibri" w:eastAsia="Calibri" w:hAnsi="Calibri" w:cs="Times New Roman"/>
          <w:vertAlign w:val="superscript"/>
        </w:rPr>
        <w:footnoteReference w:id="137"/>
      </w:r>
      <w:r w:rsidRPr="00946694">
        <w:rPr>
          <w:rFonts w:ascii="Calibri" w:eastAsia="Calibri" w:hAnsi="Calibri" w:cs="Times New Roman"/>
        </w:rPr>
        <w:t xml:space="preserve"> Another example that demonstrates the relativity of the virtues are the virtues of Homeric society. </w:t>
      </w:r>
      <w:r w:rsidR="00177929">
        <w:rPr>
          <w:rFonts w:ascii="Calibri" w:eastAsia="Calibri" w:hAnsi="Calibri" w:cs="Times New Roman"/>
        </w:rPr>
        <w:t xml:space="preserve">These </w:t>
      </w:r>
      <w:r w:rsidRPr="00946694">
        <w:rPr>
          <w:rFonts w:ascii="Calibri" w:eastAsia="Calibri" w:hAnsi="Calibri" w:cs="Times New Roman"/>
        </w:rPr>
        <w:t>consisted of physical strength, glory, and courage (characteristics that would allow an individual to excel in battle).</w:t>
      </w:r>
      <w:r w:rsidRPr="00946694">
        <w:rPr>
          <w:rFonts w:ascii="Calibri" w:eastAsia="Calibri" w:hAnsi="Calibri" w:cs="Times New Roman"/>
          <w:vertAlign w:val="superscript"/>
        </w:rPr>
        <w:footnoteReference w:id="138"/>
      </w:r>
      <w:r w:rsidRPr="00946694">
        <w:rPr>
          <w:rFonts w:ascii="Calibri" w:eastAsia="Calibri" w:hAnsi="Calibri" w:cs="Times New Roman"/>
        </w:rPr>
        <w:t xml:space="preserve"> Though Aristotle’s list of virtues does include courage, it also includes characteristics such as temperance and friendliness,</w:t>
      </w:r>
      <w:r w:rsidRPr="00946694">
        <w:rPr>
          <w:rFonts w:ascii="Calibri" w:eastAsia="Calibri" w:hAnsi="Calibri" w:cs="Times New Roman"/>
          <w:vertAlign w:val="superscript"/>
        </w:rPr>
        <w:footnoteReference w:id="139"/>
      </w:r>
      <w:r w:rsidRPr="00946694">
        <w:rPr>
          <w:rFonts w:ascii="Calibri" w:eastAsia="Calibri" w:hAnsi="Calibri" w:cs="Times New Roman"/>
        </w:rPr>
        <w:t xml:space="preserve"> which were less relevant in Homeric society. This leads to the criticism that the virtues are subjective,</w:t>
      </w:r>
      <w:r w:rsidRPr="00946694">
        <w:rPr>
          <w:rFonts w:ascii="Calibri" w:eastAsia="Calibri" w:hAnsi="Calibri" w:cs="Times New Roman"/>
          <w:vertAlign w:val="superscript"/>
        </w:rPr>
        <w:footnoteReference w:id="140"/>
      </w:r>
      <w:r w:rsidRPr="00946694">
        <w:rPr>
          <w:rFonts w:ascii="Calibri" w:eastAsia="Calibri" w:hAnsi="Calibri" w:cs="Times New Roman"/>
        </w:rPr>
        <w:t xml:space="preserve"> therefore </w:t>
      </w:r>
      <w:r w:rsidR="0021163C">
        <w:rPr>
          <w:rFonts w:ascii="Calibri" w:eastAsia="Calibri" w:hAnsi="Calibri" w:cs="Times New Roman"/>
        </w:rPr>
        <w:t>t</w:t>
      </w:r>
      <w:r w:rsidRPr="00946694">
        <w:rPr>
          <w:rFonts w:ascii="Calibri" w:eastAsia="Calibri" w:hAnsi="Calibri" w:cs="Times New Roman"/>
        </w:rPr>
        <w:t xml:space="preserve">hat Virtue Ethics is </w:t>
      </w:r>
      <w:r w:rsidR="0021163C">
        <w:rPr>
          <w:rFonts w:ascii="Calibri" w:eastAsia="Calibri" w:hAnsi="Calibri" w:cs="Times New Roman"/>
        </w:rPr>
        <w:t>unsuitable</w:t>
      </w:r>
      <w:r w:rsidRPr="00946694">
        <w:rPr>
          <w:rFonts w:ascii="Calibri" w:eastAsia="Calibri" w:hAnsi="Calibri" w:cs="Times New Roman"/>
        </w:rPr>
        <w:t xml:space="preserve"> for the basis of a new, global </w:t>
      </w:r>
      <w:r w:rsidR="00476C4D">
        <w:rPr>
          <w:rFonts w:ascii="Calibri" w:eastAsia="Calibri" w:hAnsi="Calibri" w:cs="Times New Roman"/>
        </w:rPr>
        <w:t>E</w:t>
      </w:r>
      <w:r w:rsidRPr="00946694">
        <w:rPr>
          <w:rFonts w:ascii="Calibri" w:eastAsia="Calibri" w:hAnsi="Calibri" w:cs="Times New Roman"/>
        </w:rPr>
        <w:t xml:space="preserve">nvironmental </w:t>
      </w:r>
      <w:r w:rsidR="00476C4D">
        <w:rPr>
          <w:rFonts w:ascii="Calibri" w:eastAsia="Calibri" w:hAnsi="Calibri" w:cs="Times New Roman"/>
        </w:rPr>
        <w:t>E</w:t>
      </w:r>
      <w:r w:rsidRPr="00946694">
        <w:rPr>
          <w:rFonts w:ascii="Calibri" w:eastAsia="Calibri" w:hAnsi="Calibri" w:cs="Times New Roman"/>
        </w:rPr>
        <w:t>thic. What is considered virtuous changes over time and across cultures, so there is a risk that to prescribe a universal set of virtues could be a form of imperialism regarding morality. With all this in mind, what grounds are there for supposing that there is any shared concept of virtue?</w:t>
      </w:r>
      <w:r w:rsidRPr="00946694">
        <w:rPr>
          <w:rFonts w:ascii="Calibri" w:eastAsia="Calibri" w:hAnsi="Calibri" w:cs="Times New Roman"/>
          <w:vertAlign w:val="superscript"/>
        </w:rPr>
        <w:footnoteReference w:id="141"/>
      </w:r>
      <w:r w:rsidRPr="00946694">
        <w:rPr>
          <w:rFonts w:ascii="Calibri" w:eastAsia="Calibri" w:hAnsi="Calibri" w:cs="Times New Roman"/>
        </w:rPr>
        <w:t xml:space="preserve"> This is the question that must be addressed if Virtue Ethics is to be considered suitable for use in addressing global ethical dilemmas.</w:t>
      </w:r>
    </w:p>
    <w:p w14:paraId="6362E52A" w14:textId="588FE567" w:rsidR="00237454" w:rsidRDefault="00946694" w:rsidP="00946694">
      <w:pPr>
        <w:suppressAutoHyphens/>
        <w:autoSpaceDN w:val="0"/>
        <w:spacing w:line="240" w:lineRule="auto"/>
        <w:textAlignment w:val="baseline"/>
        <w:rPr>
          <w:rFonts w:ascii="Calibri" w:eastAsia="Calibri" w:hAnsi="Calibri" w:cs="Times New Roman"/>
        </w:rPr>
      </w:pPr>
      <w:r w:rsidRPr="00946694">
        <w:rPr>
          <w:rFonts w:ascii="Calibri" w:eastAsia="Calibri" w:hAnsi="Calibri" w:cs="Times New Roman"/>
        </w:rPr>
        <w:lastRenderedPageBreak/>
        <w:t>The answer to this is telos, the good, that is the aim of a good life. This determines what the virtues are: characteristics that will bring about flourishing.</w:t>
      </w:r>
      <w:r w:rsidRPr="00946694">
        <w:rPr>
          <w:rFonts w:ascii="Calibri" w:eastAsia="Calibri" w:hAnsi="Calibri" w:cs="Times New Roman"/>
          <w:vertAlign w:val="superscript"/>
        </w:rPr>
        <w:footnoteReference w:id="142"/>
      </w:r>
      <w:r w:rsidRPr="00946694">
        <w:rPr>
          <w:rFonts w:ascii="Calibri" w:eastAsia="Calibri" w:hAnsi="Calibri" w:cs="Times New Roman"/>
        </w:rPr>
        <w:t xml:space="preserve"> While the concept of flourishing is arguably subjective, this is not the case. Although Aristotle’s conception of flourishing was one of societal success, and Homer’s one of physical prowess and success in battle,</w:t>
      </w:r>
      <w:r w:rsidRPr="00946694">
        <w:rPr>
          <w:rFonts w:ascii="Calibri" w:eastAsia="Calibri" w:hAnsi="Calibri" w:cs="Times New Roman"/>
          <w:vertAlign w:val="superscript"/>
        </w:rPr>
        <w:footnoteReference w:id="143"/>
      </w:r>
      <w:r w:rsidRPr="00946694">
        <w:rPr>
          <w:rFonts w:ascii="Calibri" w:eastAsia="Calibri" w:hAnsi="Calibri" w:cs="Times New Roman"/>
        </w:rPr>
        <w:t xml:space="preserve"> </w:t>
      </w:r>
      <w:r w:rsidR="00D12E01">
        <w:rPr>
          <w:rFonts w:ascii="Calibri" w:eastAsia="Calibri" w:hAnsi="Calibri" w:cs="Times New Roman"/>
        </w:rPr>
        <w:t xml:space="preserve">which </w:t>
      </w:r>
      <w:r w:rsidRPr="00946694">
        <w:rPr>
          <w:rFonts w:ascii="Calibri" w:eastAsia="Calibri" w:hAnsi="Calibri" w:cs="Times New Roman"/>
        </w:rPr>
        <w:t>demonstrate</w:t>
      </w:r>
      <w:r w:rsidR="00EA6ADF">
        <w:rPr>
          <w:rFonts w:ascii="Calibri" w:eastAsia="Calibri" w:hAnsi="Calibri" w:cs="Times New Roman"/>
        </w:rPr>
        <w:t>s</w:t>
      </w:r>
      <w:r w:rsidRPr="00946694">
        <w:rPr>
          <w:rFonts w:ascii="Calibri" w:eastAsia="Calibri" w:hAnsi="Calibri" w:cs="Times New Roman"/>
        </w:rPr>
        <w:t xml:space="preserve"> the relativity of what is considered a good life across cultures, there is still commonality in that to flourish</w:t>
      </w:r>
      <w:r w:rsidR="00EA6ADF">
        <w:rPr>
          <w:rFonts w:ascii="Calibri" w:eastAsia="Calibri" w:hAnsi="Calibri" w:cs="Times New Roman"/>
        </w:rPr>
        <w:t>,</w:t>
      </w:r>
      <w:r w:rsidRPr="00946694">
        <w:rPr>
          <w:rFonts w:ascii="Calibri" w:eastAsia="Calibri" w:hAnsi="Calibri" w:cs="Times New Roman"/>
        </w:rPr>
        <w:t xml:space="preserve"> in whichever society one finds oneself</w:t>
      </w:r>
      <w:r w:rsidR="00EA6ADF">
        <w:rPr>
          <w:rFonts w:ascii="Calibri" w:eastAsia="Calibri" w:hAnsi="Calibri" w:cs="Times New Roman"/>
        </w:rPr>
        <w:t>,</w:t>
      </w:r>
      <w:r w:rsidRPr="00946694">
        <w:rPr>
          <w:rFonts w:ascii="Calibri" w:eastAsia="Calibri" w:hAnsi="Calibri" w:cs="Times New Roman"/>
        </w:rPr>
        <w:t xml:space="preserve"> is to be happy and fulfilled, including doing what is valued </w:t>
      </w:r>
      <w:r w:rsidR="00EA6ADF">
        <w:rPr>
          <w:rFonts w:ascii="Calibri" w:eastAsia="Calibri" w:hAnsi="Calibri" w:cs="Times New Roman"/>
        </w:rPr>
        <w:t>in</w:t>
      </w:r>
      <w:r w:rsidRPr="00946694">
        <w:rPr>
          <w:rFonts w:ascii="Calibri" w:eastAsia="Calibri" w:hAnsi="Calibri" w:cs="Times New Roman"/>
        </w:rPr>
        <w:t xml:space="preserve"> that society. This common ground is shared</w:t>
      </w:r>
      <w:r w:rsidR="00EA6ADF">
        <w:rPr>
          <w:rFonts w:ascii="Calibri" w:eastAsia="Calibri" w:hAnsi="Calibri" w:cs="Times New Roman"/>
        </w:rPr>
        <w:t>;</w:t>
      </w:r>
      <w:r w:rsidRPr="00946694">
        <w:rPr>
          <w:rFonts w:ascii="Calibri" w:eastAsia="Calibri" w:hAnsi="Calibri" w:cs="Times New Roman"/>
        </w:rPr>
        <w:t xml:space="preserve"> regardless of </w:t>
      </w:r>
      <w:r w:rsidR="00EA6ADF">
        <w:rPr>
          <w:rFonts w:ascii="Calibri" w:eastAsia="Calibri" w:hAnsi="Calibri" w:cs="Times New Roman"/>
        </w:rPr>
        <w:t xml:space="preserve">which </w:t>
      </w:r>
      <w:r w:rsidRPr="00946694">
        <w:rPr>
          <w:rFonts w:ascii="Calibri" w:eastAsia="Calibri" w:hAnsi="Calibri" w:cs="Times New Roman"/>
        </w:rPr>
        <w:t>culture we are in</w:t>
      </w:r>
      <w:r w:rsidR="00EA6ADF">
        <w:rPr>
          <w:rFonts w:ascii="Calibri" w:eastAsia="Calibri" w:hAnsi="Calibri" w:cs="Times New Roman"/>
        </w:rPr>
        <w:t>,</w:t>
      </w:r>
      <w:r w:rsidRPr="00946694">
        <w:rPr>
          <w:rFonts w:ascii="Calibri" w:eastAsia="Calibri" w:hAnsi="Calibri" w:cs="Times New Roman"/>
        </w:rPr>
        <w:t xml:space="preserve"> there are shared values of happiness and fulfilment, that culminate into flourishing. In our current society, our own flourishing and the flourishing of the environment are inseparably intertwined, just as MacIntyre remarked was true of what we consider virtuous and the morality we inherit from our society.</w:t>
      </w:r>
      <w:r w:rsidRPr="00946694">
        <w:rPr>
          <w:rFonts w:ascii="Calibri" w:eastAsia="Calibri" w:hAnsi="Calibri" w:cs="Times New Roman"/>
          <w:vertAlign w:val="superscript"/>
        </w:rPr>
        <w:footnoteReference w:id="144"/>
      </w:r>
      <w:r w:rsidRPr="00946694">
        <w:rPr>
          <w:rFonts w:ascii="Calibri" w:eastAsia="Calibri" w:hAnsi="Calibri" w:cs="Times New Roman"/>
        </w:rPr>
        <w:t xml:space="preserve"> </w:t>
      </w:r>
    </w:p>
    <w:p w14:paraId="13C9EF31" w14:textId="37EBE6EA" w:rsidR="004F3B7A" w:rsidRDefault="004F3B7A" w:rsidP="00946694">
      <w:pPr>
        <w:suppressAutoHyphens/>
        <w:autoSpaceDN w:val="0"/>
        <w:spacing w:line="240" w:lineRule="auto"/>
        <w:textAlignment w:val="baseline"/>
        <w:rPr>
          <w:rFonts w:ascii="Calibri" w:eastAsia="Calibri" w:hAnsi="Calibri" w:cs="Times New Roman"/>
        </w:rPr>
      </w:pPr>
      <w:r>
        <w:rPr>
          <w:rFonts w:ascii="Calibri" w:eastAsia="Calibri" w:hAnsi="Calibri" w:cs="Times New Roman"/>
        </w:rPr>
        <w:t>The flourishing of the environment and the flourishing of life are inseparable</w:t>
      </w:r>
      <w:r w:rsidR="004C19AA">
        <w:rPr>
          <w:rFonts w:ascii="Calibri" w:eastAsia="Calibri" w:hAnsi="Calibri" w:cs="Times New Roman"/>
        </w:rPr>
        <w:t>, the former being integral to the latter</w:t>
      </w:r>
      <w:r w:rsidR="006E6AF1">
        <w:rPr>
          <w:rFonts w:ascii="Calibri" w:eastAsia="Calibri" w:hAnsi="Calibri" w:cs="Times New Roman"/>
        </w:rPr>
        <w:t xml:space="preserve">. This interconnectedness can be illustrated with the example of air pollution impacting the flourishing of human life. High </w:t>
      </w:r>
      <w:r w:rsidR="00A61FB6">
        <w:rPr>
          <w:rFonts w:ascii="Calibri" w:eastAsia="Calibri" w:hAnsi="Calibri" w:cs="Times New Roman"/>
        </w:rPr>
        <w:t xml:space="preserve">air </w:t>
      </w:r>
      <w:r w:rsidR="006E6AF1">
        <w:rPr>
          <w:rFonts w:ascii="Calibri" w:eastAsia="Calibri" w:hAnsi="Calibri" w:cs="Times New Roman"/>
        </w:rPr>
        <w:t>pollution levels</w:t>
      </w:r>
      <w:r w:rsidR="00A61FB6">
        <w:rPr>
          <w:rFonts w:ascii="Calibri" w:eastAsia="Calibri" w:hAnsi="Calibri" w:cs="Times New Roman"/>
        </w:rPr>
        <w:t>, caused by burning fossil fuels,</w:t>
      </w:r>
      <w:r w:rsidR="00A61FB6">
        <w:rPr>
          <w:rStyle w:val="FootnoteReference"/>
          <w:rFonts w:ascii="Calibri" w:eastAsia="Calibri" w:hAnsi="Calibri" w:cs="Times New Roman"/>
        </w:rPr>
        <w:footnoteReference w:id="145"/>
      </w:r>
      <w:r w:rsidR="00A61FB6">
        <w:rPr>
          <w:rFonts w:ascii="Calibri" w:eastAsia="Calibri" w:hAnsi="Calibri" w:cs="Times New Roman"/>
        </w:rPr>
        <w:t xml:space="preserve"> has adverse effects on human health and mortality</w:t>
      </w:r>
      <w:r w:rsidR="00A61FB6">
        <w:rPr>
          <w:rStyle w:val="FootnoteReference"/>
          <w:rFonts w:ascii="Calibri" w:eastAsia="Calibri" w:hAnsi="Calibri" w:cs="Times New Roman"/>
        </w:rPr>
        <w:footnoteReference w:id="146"/>
      </w:r>
      <w:r w:rsidR="00A61FB6">
        <w:rPr>
          <w:rFonts w:ascii="Calibri" w:eastAsia="Calibri" w:hAnsi="Calibri" w:cs="Times New Roman"/>
        </w:rPr>
        <w:t xml:space="preserve"> which is contrary to flourishing and is a direct result from the environmental conditions. This is exacerbated by </w:t>
      </w:r>
      <w:r w:rsidR="00476C4D">
        <w:rPr>
          <w:rFonts w:ascii="Calibri" w:eastAsia="Calibri" w:hAnsi="Calibri" w:cs="Times New Roman"/>
        </w:rPr>
        <w:t>anthropogenic</w:t>
      </w:r>
      <w:r w:rsidR="00A61FB6">
        <w:rPr>
          <w:rFonts w:ascii="Calibri" w:eastAsia="Calibri" w:hAnsi="Calibri" w:cs="Times New Roman"/>
        </w:rPr>
        <w:t xml:space="preserve"> deforestation.</w:t>
      </w:r>
      <w:r w:rsidR="00A9641A">
        <w:rPr>
          <w:rFonts w:ascii="Calibri" w:eastAsia="Calibri" w:hAnsi="Calibri" w:cs="Times New Roman"/>
        </w:rPr>
        <w:t xml:space="preserve"> </w:t>
      </w:r>
      <w:r w:rsidR="00182972">
        <w:rPr>
          <w:rFonts w:ascii="Calibri" w:eastAsia="Calibri" w:hAnsi="Calibri" w:cs="Times New Roman"/>
        </w:rPr>
        <w:t xml:space="preserve">Trees convert carbon dioxide that is produced by animals, including humans, to oxygen using photosynthesis. Trees need carbon dioxide to flourish, and likewise, animals need oxygen. </w:t>
      </w:r>
      <w:r w:rsidR="00181D85">
        <w:rPr>
          <w:rFonts w:ascii="Calibri" w:eastAsia="Calibri" w:hAnsi="Calibri" w:cs="Times New Roman"/>
        </w:rPr>
        <w:t>A</w:t>
      </w:r>
      <w:r w:rsidR="00182972">
        <w:rPr>
          <w:rFonts w:ascii="Calibri" w:eastAsia="Calibri" w:hAnsi="Calibri" w:cs="Times New Roman"/>
        </w:rPr>
        <w:t xml:space="preserve"> flourishing environment is a reciprocity between all these </w:t>
      </w:r>
      <w:r w:rsidR="00181D85">
        <w:rPr>
          <w:rFonts w:ascii="Calibri" w:eastAsia="Calibri" w:hAnsi="Calibri" w:cs="Times New Roman"/>
        </w:rPr>
        <w:t>life forms, but humanity has acted disharmoniously with the environment, creating more carbon dioxide whist removing the plant life that converted i</w:t>
      </w:r>
      <w:r w:rsidR="00F803A7">
        <w:rPr>
          <w:rFonts w:ascii="Calibri" w:eastAsia="Calibri" w:hAnsi="Calibri" w:cs="Times New Roman"/>
        </w:rPr>
        <w:t>t</w:t>
      </w:r>
      <w:r w:rsidR="00181D85">
        <w:rPr>
          <w:rFonts w:ascii="Calibri" w:eastAsia="Calibri" w:hAnsi="Calibri" w:cs="Times New Roman"/>
        </w:rPr>
        <w:t xml:space="preserve"> to oxygen,</w:t>
      </w:r>
      <w:r w:rsidR="001D0038">
        <w:rPr>
          <w:rFonts w:ascii="Calibri" w:eastAsia="Calibri" w:hAnsi="Calibri" w:cs="Times New Roman"/>
        </w:rPr>
        <w:t xml:space="preserve"> </w:t>
      </w:r>
      <w:r w:rsidR="00181D85">
        <w:rPr>
          <w:rFonts w:ascii="Calibri" w:eastAsia="Calibri" w:hAnsi="Calibri" w:cs="Times New Roman"/>
        </w:rPr>
        <w:t>thus creating an environment that is not flourishing</w:t>
      </w:r>
      <w:r w:rsidR="002E3DD4">
        <w:rPr>
          <w:rFonts w:ascii="Calibri" w:eastAsia="Calibri" w:hAnsi="Calibri" w:cs="Times New Roman"/>
        </w:rPr>
        <w:t>, actually</w:t>
      </w:r>
      <w:r w:rsidR="00181D85">
        <w:rPr>
          <w:rFonts w:ascii="Calibri" w:eastAsia="Calibri" w:hAnsi="Calibri" w:cs="Times New Roman"/>
        </w:rPr>
        <w:t xml:space="preserve"> hindering flourishing of animal life including human</w:t>
      </w:r>
      <w:r w:rsidR="001D0038">
        <w:rPr>
          <w:rFonts w:ascii="Calibri" w:eastAsia="Calibri" w:hAnsi="Calibri" w:cs="Times New Roman"/>
        </w:rPr>
        <w:t>s.</w:t>
      </w:r>
      <w:r w:rsidR="001D0038">
        <w:rPr>
          <w:rStyle w:val="FootnoteReference"/>
          <w:rFonts w:ascii="Calibri" w:eastAsia="Calibri" w:hAnsi="Calibri" w:cs="Times New Roman"/>
        </w:rPr>
        <w:footnoteReference w:id="147"/>
      </w:r>
      <w:r w:rsidR="001D0038">
        <w:rPr>
          <w:rFonts w:ascii="Calibri" w:eastAsia="Calibri" w:hAnsi="Calibri" w:cs="Times New Roman"/>
        </w:rPr>
        <w:t xml:space="preserve"> </w:t>
      </w:r>
      <w:r w:rsidR="008B5F0A">
        <w:rPr>
          <w:rFonts w:ascii="Calibri" w:eastAsia="Calibri" w:hAnsi="Calibri" w:cs="Times New Roman"/>
        </w:rPr>
        <w:t xml:space="preserve">The environment provides habitats for countless species and in return, these species sustain the environment to the point that they are inseparable. </w:t>
      </w:r>
      <w:r w:rsidR="002E3DD4">
        <w:rPr>
          <w:rFonts w:ascii="Calibri" w:eastAsia="Calibri" w:hAnsi="Calibri" w:cs="Times New Roman"/>
        </w:rPr>
        <w:t>N</w:t>
      </w:r>
      <w:r w:rsidR="008B5F0A">
        <w:rPr>
          <w:rFonts w:ascii="Calibri" w:eastAsia="Calibri" w:hAnsi="Calibri" w:cs="Times New Roman"/>
        </w:rPr>
        <w:t xml:space="preserve">iches </w:t>
      </w:r>
      <w:r w:rsidR="00EA5E12">
        <w:rPr>
          <w:rFonts w:ascii="Calibri" w:eastAsia="Calibri" w:hAnsi="Calibri" w:cs="Times New Roman"/>
        </w:rPr>
        <w:t>encapsulate the intricacy of</w:t>
      </w:r>
      <w:r w:rsidR="008B5F0A">
        <w:rPr>
          <w:rFonts w:ascii="Calibri" w:eastAsia="Calibri" w:hAnsi="Calibri" w:cs="Times New Roman"/>
        </w:rPr>
        <w:t xml:space="preserve"> systems</w:t>
      </w:r>
      <w:r w:rsidR="00EA5E12">
        <w:rPr>
          <w:rFonts w:ascii="Calibri" w:eastAsia="Calibri" w:hAnsi="Calibri" w:cs="Times New Roman"/>
        </w:rPr>
        <w:t xml:space="preserve"> created by the interaction of different species in forming a flourishing environment. For example,</w:t>
      </w:r>
      <w:r w:rsidR="008B5F0A">
        <w:rPr>
          <w:rFonts w:ascii="Calibri" w:eastAsia="Calibri" w:hAnsi="Calibri" w:cs="Times New Roman"/>
        </w:rPr>
        <w:t xml:space="preserve"> clown fish are resist</w:t>
      </w:r>
      <w:r w:rsidR="00EA5E12">
        <w:rPr>
          <w:rFonts w:ascii="Calibri" w:eastAsia="Calibri" w:hAnsi="Calibri" w:cs="Times New Roman"/>
        </w:rPr>
        <w:t xml:space="preserve">ant to the poison of </w:t>
      </w:r>
      <w:r w:rsidR="008B5F0A">
        <w:rPr>
          <w:rFonts w:ascii="Calibri" w:eastAsia="Calibri" w:hAnsi="Calibri" w:cs="Times New Roman"/>
        </w:rPr>
        <w:t>anemones</w:t>
      </w:r>
      <w:r w:rsidR="00EA5E12">
        <w:rPr>
          <w:rFonts w:ascii="Calibri" w:eastAsia="Calibri" w:hAnsi="Calibri" w:cs="Times New Roman"/>
        </w:rPr>
        <w:t>, so can live there, and in return they help keep it clean. The result is mutual flourishing between these life forms and their environment.</w:t>
      </w:r>
      <w:r w:rsidR="00EA5E12">
        <w:rPr>
          <w:rStyle w:val="FootnoteReference"/>
          <w:rFonts w:ascii="Calibri" w:eastAsia="Calibri" w:hAnsi="Calibri" w:cs="Times New Roman"/>
        </w:rPr>
        <w:footnoteReference w:id="148"/>
      </w:r>
    </w:p>
    <w:p w14:paraId="7EE6D9BB" w14:textId="123AAAAE" w:rsidR="00946694" w:rsidRPr="00946694" w:rsidRDefault="00197680" w:rsidP="00946694">
      <w:pPr>
        <w:suppressAutoHyphens/>
        <w:autoSpaceDN w:val="0"/>
        <w:spacing w:line="240" w:lineRule="auto"/>
        <w:textAlignment w:val="baseline"/>
        <w:rPr>
          <w:rFonts w:ascii="Calibri" w:eastAsia="Calibri" w:hAnsi="Calibri" w:cs="Times New Roman"/>
        </w:rPr>
      </w:pPr>
      <w:r>
        <w:rPr>
          <w:rFonts w:ascii="Calibri" w:eastAsia="Calibri" w:hAnsi="Calibri" w:cs="Times New Roman"/>
        </w:rPr>
        <w:t>A</w:t>
      </w:r>
      <w:r w:rsidR="00946694" w:rsidRPr="00946694">
        <w:rPr>
          <w:rFonts w:ascii="Calibri" w:eastAsia="Calibri" w:hAnsi="Calibri" w:cs="Times New Roman"/>
        </w:rPr>
        <w:t>lthough there is disagreement on the individual virtues and on the</w:t>
      </w:r>
      <w:r w:rsidR="001904E3">
        <w:rPr>
          <w:rFonts w:ascii="Calibri" w:eastAsia="Calibri" w:hAnsi="Calibri" w:cs="Times New Roman"/>
        </w:rPr>
        <w:t xml:space="preserve"> </w:t>
      </w:r>
      <w:r w:rsidR="00946694" w:rsidRPr="00946694">
        <w:rPr>
          <w:rFonts w:ascii="Calibri" w:eastAsia="Calibri" w:hAnsi="Calibri" w:cs="Times New Roman"/>
        </w:rPr>
        <w:t>rival conceptions of what virtue actually is,</w:t>
      </w:r>
      <w:r w:rsidR="00946694" w:rsidRPr="00946694">
        <w:rPr>
          <w:rFonts w:ascii="Calibri" w:eastAsia="Calibri" w:hAnsi="Calibri" w:cs="Times New Roman"/>
          <w:vertAlign w:val="superscript"/>
        </w:rPr>
        <w:footnoteReference w:id="149"/>
      </w:r>
      <w:r w:rsidR="00946694" w:rsidRPr="00946694">
        <w:rPr>
          <w:rFonts w:ascii="Calibri" w:eastAsia="Calibri" w:hAnsi="Calibri" w:cs="Times New Roman"/>
        </w:rPr>
        <w:t xml:space="preserve"> there is a core concept that unites the varying claims of what virtue is.</w:t>
      </w:r>
      <w:r w:rsidR="00946694" w:rsidRPr="00946694">
        <w:rPr>
          <w:rFonts w:ascii="Calibri" w:eastAsia="Calibri" w:hAnsi="Calibri" w:cs="Times New Roman"/>
          <w:vertAlign w:val="superscript"/>
        </w:rPr>
        <w:footnoteReference w:id="150"/>
      </w:r>
      <w:r w:rsidR="00946694" w:rsidRPr="00946694">
        <w:rPr>
          <w:rFonts w:ascii="Calibri" w:eastAsia="Calibri" w:hAnsi="Calibri" w:cs="Times New Roman"/>
        </w:rPr>
        <w:t xml:space="preserve"> Mac</w:t>
      </w:r>
      <w:r w:rsidR="001904E3">
        <w:rPr>
          <w:rFonts w:ascii="Calibri" w:eastAsia="Calibri" w:hAnsi="Calibri" w:cs="Times New Roman"/>
        </w:rPr>
        <w:t>I</w:t>
      </w:r>
      <w:r w:rsidR="00946694" w:rsidRPr="00946694">
        <w:rPr>
          <w:rFonts w:ascii="Calibri" w:eastAsia="Calibri" w:hAnsi="Calibri" w:cs="Times New Roman"/>
        </w:rPr>
        <w:t>ntyre explains that this concept is a historical narrative, the necessary background against which the virtues are developed</w:t>
      </w:r>
      <w:r w:rsidR="001904E3">
        <w:rPr>
          <w:rFonts w:ascii="Calibri" w:eastAsia="Calibri" w:hAnsi="Calibri" w:cs="Times New Roman"/>
        </w:rPr>
        <w:t xml:space="preserve">, </w:t>
      </w:r>
      <w:r w:rsidR="00946694" w:rsidRPr="00946694">
        <w:rPr>
          <w:rFonts w:ascii="Calibri" w:eastAsia="Calibri" w:hAnsi="Calibri" w:cs="Times New Roman"/>
        </w:rPr>
        <w:t>mak</w:t>
      </w:r>
      <w:r w:rsidR="001904E3">
        <w:rPr>
          <w:rFonts w:ascii="Calibri" w:eastAsia="Calibri" w:hAnsi="Calibri" w:cs="Times New Roman"/>
        </w:rPr>
        <w:t>ing</w:t>
      </w:r>
      <w:r w:rsidR="00946694" w:rsidRPr="00946694">
        <w:rPr>
          <w:rFonts w:ascii="Calibri" w:eastAsia="Calibri" w:hAnsi="Calibri" w:cs="Times New Roman"/>
        </w:rPr>
        <w:t xml:space="preserve"> them intelligible. This is a complex and multi-layered concept that to be understood has three stages to its logical development that </w:t>
      </w:r>
      <w:r w:rsidR="00654787">
        <w:rPr>
          <w:rFonts w:ascii="Calibri" w:eastAsia="Calibri" w:hAnsi="Calibri" w:cs="Times New Roman"/>
        </w:rPr>
        <w:t>must</w:t>
      </w:r>
      <w:r w:rsidR="00946694" w:rsidRPr="00946694">
        <w:rPr>
          <w:rFonts w:ascii="Calibri" w:eastAsia="Calibri" w:hAnsi="Calibri" w:cs="Times New Roman"/>
        </w:rPr>
        <w:t xml:space="preserve"> be identified.</w:t>
      </w:r>
      <w:r w:rsidR="00946694" w:rsidRPr="00946694">
        <w:rPr>
          <w:rFonts w:ascii="Calibri" w:eastAsia="Calibri" w:hAnsi="Calibri" w:cs="Times New Roman"/>
          <w:vertAlign w:val="superscript"/>
        </w:rPr>
        <w:footnoteReference w:id="151"/>
      </w:r>
      <w:r w:rsidR="00946694" w:rsidRPr="00946694">
        <w:rPr>
          <w:rFonts w:ascii="Calibri" w:eastAsia="Calibri" w:hAnsi="Calibri" w:cs="Times New Roman"/>
        </w:rPr>
        <w:t xml:space="preserve"> These stages are practice, a narrative of a single human life, and an account of what constitutes moral tradition. Each of these stages are built upon the last.</w:t>
      </w:r>
      <w:r w:rsidR="00946694" w:rsidRPr="00946694">
        <w:rPr>
          <w:rFonts w:ascii="Calibri" w:eastAsia="Calibri" w:hAnsi="Calibri" w:cs="Times New Roman"/>
          <w:vertAlign w:val="superscript"/>
        </w:rPr>
        <w:footnoteReference w:id="152"/>
      </w:r>
      <w:r w:rsidR="00946694" w:rsidRPr="00946694">
        <w:rPr>
          <w:rFonts w:ascii="Calibri" w:eastAsia="Calibri" w:hAnsi="Calibri" w:cs="Times New Roman"/>
        </w:rPr>
        <w:t xml:space="preserve"> The</w:t>
      </w:r>
      <w:r w:rsidR="00654787">
        <w:rPr>
          <w:rFonts w:ascii="Calibri" w:eastAsia="Calibri" w:hAnsi="Calibri" w:cs="Times New Roman"/>
        </w:rPr>
        <w:t>y</w:t>
      </w:r>
      <w:r w:rsidR="00946694" w:rsidRPr="00946694">
        <w:rPr>
          <w:rFonts w:ascii="Calibri" w:eastAsia="Calibri" w:hAnsi="Calibri" w:cs="Times New Roman"/>
        </w:rPr>
        <w:t xml:space="preserve"> will be explored so we can understand the core concept that unites the virtues, making them a strong foundation for a global, </w:t>
      </w:r>
      <w:r w:rsidR="00476C4D">
        <w:rPr>
          <w:rFonts w:ascii="Calibri" w:eastAsia="Calibri" w:hAnsi="Calibri" w:cs="Times New Roman"/>
        </w:rPr>
        <w:t>E</w:t>
      </w:r>
      <w:r w:rsidR="00946694" w:rsidRPr="00946694">
        <w:rPr>
          <w:rFonts w:ascii="Calibri" w:eastAsia="Calibri" w:hAnsi="Calibri" w:cs="Times New Roman"/>
        </w:rPr>
        <w:t xml:space="preserve">nvironmental </w:t>
      </w:r>
      <w:r w:rsidR="00476C4D">
        <w:rPr>
          <w:rFonts w:ascii="Calibri" w:eastAsia="Calibri" w:hAnsi="Calibri" w:cs="Times New Roman"/>
        </w:rPr>
        <w:t>E</w:t>
      </w:r>
      <w:r w:rsidR="00946694" w:rsidRPr="00946694">
        <w:rPr>
          <w:rFonts w:ascii="Calibri" w:eastAsia="Calibri" w:hAnsi="Calibri" w:cs="Times New Roman"/>
        </w:rPr>
        <w:t>thic.</w:t>
      </w:r>
    </w:p>
    <w:p w14:paraId="793BE001" w14:textId="38D0007B" w:rsidR="00946694" w:rsidRDefault="00946694" w:rsidP="00946694">
      <w:pPr>
        <w:suppressAutoHyphens/>
        <w:autoSpaceDN w:val="0"/>
        <w:spacing w:line="240" w:lineRule="auto"/>
        <w:textAlignment w:val="baseline"/>
        <w:rPr>
          <w:rFonts w:ascii="Calibri" w:eastAsia="Calibri" w:hAnsi="Calibri" w:cs="Times New Roman"/>
        </w:rPr>
      </w:pPr>
      <w:r w:rsidRPr="00946694">
        <w:rPr>
          <w:rFonts w:ascii="Calibri" w:eastAsia="Calibri" w:hAnsi="Calibri" w:cs="Times New Roman"/>
        </w:rPr>
        <w:lastRenderedPageBreak/>
        <w:t xml:space="preserve">The first </w:t>
      </w:r>
      <w:r w:rsidR="00627087">
        <w:rPr>
          <w:rFonts w:ascii="Calibri" w:eastAsia="Calibri" w:hAnsi="Calibri" w:cs="Times New Roman"/>
        </w:rPr>
        <w:t>of these stages</w:t>
      </w:r>
      <w:r w:rsidRPr="00946694">
        <w:rPr>
          <w:rFonts w:ascii="Calibri" w:eastAsia="Calibri" w:hAnsi="Calibri" w:cs="Times New Roman"/>
        </w:rPr>
        <w:t xml:space="preserve">, practice, </w:t>
      </w:r>
      <w:r w:rsidR="00954210">
        <w:rPr>
          <w:rFonts w:ascii="Calibri" w:eastAsia="Calibri" w:hAnsi="Calibri" w:cs="Times New Roman"/>
        </w:rPr>
        <w:t xml:space="preserve">is </w:t>
      </w:r>
      <w:r w:rsidRPr="00946694">
        <w:rPr>
          <w:rFonts w:ascii="Calibri" w:eastAsia="Calibri" w:hAnsi="Calibri" w:cs="Times New Roman"/>
        </w:rPr>
        <w:t>a “form of socially established cooperative human activity through which the goods internal to that activity are realised…”.</w:t>
      </w:r>
      <w:r w:rsidRPr="00946694">
        <w:rPr>
          <w:rFonts w:ascii="Calibri" w:eastAsia="Calibri" w:hAnsi="Calibri" w:cs="Times New Roman"/>
          <w:vertAlign w:val="superscript"/>
        </w:rPr>
        <w:footnoteReference w:id="153"/>
      </w:r>
      <w:r w:rsidRPr="00946694">
        <w:rPr>
          <w:rFonts w:ascii="Calibri" w:eastAsia="Calibri" w:hAnsi="Calibri" w:cs="Times New Roman"/>
        </w:rPr>
        <w:t xml:space="preserve"> To explain this, take the example of chess. Playing chess is a practice, but the goods internal to this practice, thus the good gained through the practice of chess, are analytic skill</w:t>
      </w:r>
      <w:r w:rsidR="00654787">
        <w:rPr>
          <w:rFonts w:ascii="Calibri" w:eastAsia="Calibri" w:hAnsi="Calibri" w:cs="Times New Roman"/>
        </w:rPr>
        <w:t>,</w:t>
      </w:r>
      <w:r w:rsidRPr="00946694">
        <w:rPr>
          <w:rFonts w:ascii="Calibri" w:eastAsia="Calibri" w:hAnsi="Calibri" w:cs="Times New Roman"/>
        </w:rPr>
        <w:t xml:space="preserve"> strategic imagination and so on.</w:t>
      </w:r>
      <w:r w:rsidRPr="00946694">
        <w:rPr>
          <w:rFonts w:ascii="Calibri" w:eastAsia="Calibri" w:hAnsi="Calibri" w:cs="Times New Roman"/>
          <w:vertAlign w:val="superscript"/>
        </w:rPr>
        <w:footnoteReference w:id="154"/>
      </w:r>
      <w:r w:rsidRPr="00946694">
        <w:rPr>
          <w:rFonts w:ascii="Calibri" w:eastAsia="Calibri" w:hAnsi="Calibri" w:cs="Times New Roman"/>
        </w:rPr>
        <w:t xml:space="preserve"> By these practices, one develops internal goods which is the beginnings of developing virtue. External goods are contingent and when gained by an individual, they are possessed at the expense of someone else. In the context of chess, an external good could be a prize for winning a chess competition. In contrast to this, an individuals’ achievements of internal goods </w:t>
      </w:r>
      <w:proofErr w:type="gramStart"/>
      <w:r w:rsidRPr="00946694">
        <w:rPr>
          <w:rFonts w:ascii="Calibri" w:eastAsia="Calibri" w:hAnsi="Calibri" w:cs="Times New Roman"/>
        </w:rPr>
        <w:t>is</w:t>
      </w:r>
      <w:proofErr w:type="gramEnd"/>
      <w:r w:rsidRPr="00946694">
        <w:rPr>
          <w:rFonts w:ascii="Calibri" w:eastAsia="Calibri" w:hAnsi="Calibri" w:cs="Times New Roman"/>
        </w:rPr>
        <w:t xml:space="preserve"> a good for the whole community.</w:t>
      </w:r>
      <w:r w:rsidRPr="00946694">
        <w:rPr>
          <w:rFonts w:ascii="Calibri" w:eastAsia="Calibri" w:hAnsi="Calibri" w:cs="Times New Roman"/>
          <w:vertAlign w:val="superscript"/>
        </w:rPr>
        <w:footnoteReference w:id="155"/>
      </w:r>
      <w:r w:rsidRPr="00946694">
        <w:rPr>
          <w:rFonts w:ascii="Calibri" w:eastAsia="Calibri" w:hAnsi="Calibri" w:cs="Times New Roman"/>
        </w:rPr>
        <w:t xml:space="preserve"> </w:t>
      </w:r>
    </w:p>
    <w:p w14:paraId="0FC77A1E" w14:textId="258D5A58" w:rsidR="00472F3B" w:rsidRPr="00946694" w:rsidRDefault="00472F3B" w:rsidP="00946694">
      <w:pPr>
        <w:suppressAutoHyphens/>
        <w:autoSpaceDN w:val="0"/>
        <w:spacing w:line="240" w:lineRule="auto"/>
        <w:textAlignment w:val="baseline"/>
        <w:rPr>
          <w:rFonts w:ascii="Calibri" w:eastAsia="Calibri" w:hAnsi="Calibri" w:cs="Times New Roman"/>
        </w:rPr>
      </w:pPr>
      <w:r w:rsidRPr="00472F3B">
        <w:rPr>
          <w:rFonts w:ascii="Calibri" w:eastAsia="Calibri" w:hAnsi="Calibri" w:cs="Times New Roman"/>
        </w:rPr>
        <w:t xml:space="preserve">The second stage </w:t>
      </w:r>
      <w:r w:rsidR="00954210">
        <w:rPr>
          <w:rFonts w:ascii="Calibri" w:eastAsia="Calibri" w:hAnsi="Calibri" w:cs="Times New Roman"/>
        </w:rPr>
        <w:t xml:space="preserve">of the logical development needed to identify the united concept of virtue, </w:t>
      </w:r>
      <w:r w:rsidRPr="00472F3B">
        <w:rPr>
          <w:rFonts w:ascii="Calibri" w:eastAsia="Calibri" w:hAnsi="Calibri" w:cs="Times New Roman"/>
        </w:rPr>
        <w:t xml:space="preserve">is the narrative of each human life. This narrative is a single unity, although </w:t>
      </w:r>
      <w:r w:rsidR="00476C4D">
        <w:rPr>
          <w:rFonts w:ascii="Calibri" w:eastAsia="Calibri" w:hAnsi="Calibri" w:cs="Times New Roman"/>
        </w:rPr>
        <w:t>it</w:t>
      </w:r>
      <w:r w:rsidRPr="00472F3B">
        <w:rPr>
          <w:rFonts w:ascii="Calibri" w:eastAsia="Calibri" w:hAnsi="Calibri" w:cs="Times New Roman"/>
        </w:rPr>
        <w:t xml:space="preserve"> seems to have been separated into distinct parts,</w:t>
      </w:r>
      <w:r w:rsidRPr="00472F3B">
        <w:rPr>
          <w:rFonts w:ascii="Calibri" w:eastAsia="Calibri" w:hAnsi="Calibri" w:cs="Times New Roman"/>
          <w:vertAlign w:val="superscript"/>
        </w:rPr>
        <w:footnoteReference w:id="156"/>
      </w:r>
      <w:r w:rsidRPr="00472F3B">
        <w:rPr>
          <w:rFonts w:ascii="Calibri" w:eastAsia="Calibri" w:hAnsi="Calibri" w:cs="Times New Roman"/>
        </w:rPr>
        <w:t xml:space="preserve"> this separation is superficial as there is a unity to the narrative of a life that links birth to death and all that is between. The virtues are manifested throughout life’s situations rather than confined to specific situations, forming part of the narrative.</w:t>
      </w:r>
      <w:r w:rsidRPr="00472F3B">
        <w:rPr>
          <w:rFonts w:ascii="Calibri" w:eastAsia="Calibri" w:hAnsi="Calibri" w:cs="Times New Roman"/>
          <w:vertAlign w:val="superscript"/>
        </w:rPr>
        <w:footnoteReference w:id="157"/>
      </w:r>
      <w:r w:rsidRPr="00472F3B">
        <w:rPr>
          <w:rFonts w:ascii="Calibri" w:eastAsia="Calibri" w:hAnsi="Calibri" w:cs="Times New Roman"/>
        </w:rPr>
        <w:t xml:space="preserve"> The narrative of someone’s life is determined by their intentions in the context of their narrative, for example, the setting that they are made in, their social relation to others involved, and the agent’s beliefs. The narrative cannot be characterised independently of these factors. They are what makes intentions intelligible, contextualising intentions within the narrative. Without considering intention, belief, and setting, identification of the agent’s behaviour is largely irrelevant.</w:t>
      </w:r>
      <w:r w:rsidRPr="00472F3B">
        <w:rPr>
          <w:rFonts w:ascii="Calibri" w:eastAsia="Calibri" w:hAnsi="Calibri" w:cs="Times New Roman"/>
          <w:vertAlign w:val="superscript"/>
        </w:rPr>
        <w:footnoteReference w:id="158"/>
      </w:r>
      <w:r w:rsidRPr="00472F3B">
        <w:rPr>
          <w:rFonts w:ascii="Calibri" w:eastAsia="Calibri" w:hAnsi="Calibri" w:cs="Times New Roman"/>
        </w:rPr>
        <w:t xml:space="preserve"> MacIntyre explains how we are authors of our own narratives (with certain constraints of the nature of Sartre’s conception of facticity not withstanding).</w:t>
      </w:r>
      <w:r w:rsidRPr="00472F3B">
        <w:rPr>
          <w:rFonts w:ascii="Calibri" w:eastAsia="Calibri" w:hAnsi="Calibri" w:cs="Times New Roman"/>
          <w:vertAlign w:val="superscript"/>
        </w:rPr>
        <w:footnoteReference w:id="159"/>
      </w:r>
      <w:r w:rsidRPr="00472F3B">
        <w:rPr>
          <w:rFonts w:ascii="Calibri" w:eastAsia="Calibri" w:hAnsi="Calibri" w:cs="Times New Roman"/>
        </w:rPr>
        <w:t xml:space="preserve"> These lived narratives have a teleological character in that they have futures and goals. They shape actions and behaviours as people, through their practice, create narratives.</w:t>
      </w:r>
      <w:r w:rsidRPr="00472F3B">
        <w:rPr>
          <w:rFonts w:ascii="Calibri" w:eastAsia="Calibri" w:hAnsi="Calibri" w:cs="Times New Roman"/>
          <w:vertAlign w:val="superscript"/>
        </w:rPr>
        <w:footnoteReference w:id="160"/>
      </w:r>
      <w:r w:rsidRPr="00472F3B">
        <w:rPr>
          <w:rFonts w:ascii="Calibri" w:eastAsia="Calibri" w:hAnsi="Calibri" w:cs="Times New Roman"/>
        </w:rPr>
        <w:t xml:space="preserve"> From these narratives of past, stories and myths are formed, which then form traditions, including moral traditions about what is of value. In this way, we are educated on the virtues, and learn them from the examples of other people: their narratives and tradition.</w:t>
      </w:r>
      <w:r w:rsidRPr="00472F3B">
        <w:rPr>
          <w:rFonts w:ascii="Calibri" w:eastAsia="Calibri" w:hAnsi="Calibri" w:cs="Times New Roman"/>
          <w:vertAlign w:val="superscript"/>
        </w:rPr>
        <w:footnoteReference w:id="161"/>
      </w:r>
    </w:p>
    <w:p w14:paraId="649A5552" w14:textId="0EDD8C9D" w:rsidR="00946694" w:rsidRDefault="00946694" w:rsidP="00946694">
      <w:pPr>
        <w:suppressAutoHyphens/>
        <w:autoSpaceDN w:val="0"/>
        <w:spacing w:line="240" w:lineRule="auto"/>
        <w:textAlignment w:val="baseline"/>
        <w:rPr>
          <w:rFonts w:ascii="Calibri" w:eastAsia="Calibri" w:hAnsi="Calibri" w:cs="Times New Roman"/>
        </w:rPr>
      </w:pPr>
      <w:r w:rsidRPr="00946694">
        <w:rPr>
          <w:rFonts w:ascii="Calibri" w:eastAsia="Calibri" w:hAnsi="Calibri" w:cs="Times New Roman"/>
        </w:rPr>
        <w:t xml:space="preserve">This demonstrates that </w:t>
      </w:r>
      <w:r w:rsidR="00347432">
        <w:rPr>
          <w:rFonts w:ascii="Calibri" w:eastAsia="Calibri" w:hAnsi="Calibri" w:cs="Times New Roman"/>
        </w:rPr>
        <w:t>virtues are learned</w:t>
      </w:r>
      <w:r w:rsidRPr="00946694">
        <w:rPr>
          <w:rFonts w:ascii="Calibri" w:eastAsia="Calibri" w:hAnsi="Calibri" w:cs="Times New Roman"/>
        </w:rPr>
        <w:t xml:space="preserve"> through traditions and the narratives of past virtuous people as examples. A potential disadvantage of Virtue Ethics in this respect is that whether someone is able to become virtuous by following examples is dependent on whether they have the good fortune of having good examples and non-corrupt traditions to follow. Arguably, the need to be fortunate to have the best chances in being moral and therefore to flourish is a sign that this theory is flawed as it does not give everyone an equal chance to become virtuous. However, the counter to this is that Aristotle’s mention of this is simply a descriptive account of factors that can affect whether people are virtuous of not. Th</w:t>
      </w:r>
      <w:r w:rsidR="008F0E73">
        <w:rPr>
          <w:rFonts w:ascii="Calibri" w:eastAsia="Calibri" w:hAnsi="Calibri" w:cs="Times New Roman"/>
        </w:rPr>
        <w:t xml:space="preserve">at Virtue Ethics acknowledges </w:t>
      </w:r>
      <w:r w:rsidRPr="00946694">
        <w:rPr>
          <w:rFonts w:ascii="Calibri" w:eastAsia="Calibri" w:hAnsi="Calibri" w:cs="Times New Roman"/>
        </w:rPr>
        <w:t>that how someone is brought up and the education that they receive affects their ability to be happy, successful, and flourishing</w:t>
      </w:r>
      <w:r w:rsidR="008F0E73">
        <w:rPr>
          <w:rFonts w:ascii="Calibri" w:eastAsia="Calibri" w:hAnsi="Calibri" w:cs="Times New Roman"/>
        </w:rPr>
        <w:t xml:space="preserve">, </w:t>
      </w:r>
      <w:r w:rsidRPr="00946694">
        <w:rPr>
          <w:rFonts w:ascii="Calibri" w:eastAsia="Calibri" w:hAnsi="Calibri" w:cs="Times New Roman"/>
        </w:rPr>
        <w:t>is not a flaw of the theory. It simply reflects the environmental determinism present in our society and serves as a commentary on how inequalities in society limit the population’s ability to reach eudaimonia. Fortunately, the increasingly globalised nature of world’s societies</w:t>
      </w:r>
      <w:r w:rsidR="00305671">
        <w:rPr>
          <w:rFonts w:ascii="Calibri" w:eastAsia="Calibri" w:hAnsi="Calibri" w:cs="Times New Roman"/>
        </w:rPr>
        <w:t xml:space="preserve"> means</w:t>
      </w:r>
      <w:r w:rsidRPr="00946694">
        <w:rPr>
          <w:rFonts w:ascii="Calibri" w:eastAsia="Calibri" w:hAnsi="Calibri" w:cs="Times New Roman"/>
        </w:rPr>
        <w:t xml:space="preserve"> we have access and knowledge </w:t>
      </w:r>
      <w:r w:rsidR="00305671">
        <w:rPr>
          <w:rFonts w:ascii="Calibri" w:eastAsia="Calibri" w:hAnsi="Calibri" w:cs="Times New Roman"/>
        </w:rPr>
        <w:t>beyond</w:t>
      </w:r>
      <w:r w:rsidRPr="00946694">
        <w:rPr>
          <w:rFonts w:ascii="Calibri" w:eastAsia="Calibri" w:hAnsi="Calibri" w:cs="Times New Roman"/>
        </w:rPr>
        <w:t xml:space="preserve"> our own communities’ traditions, allowing us to share and develop our search for good more extensively and collectively. </w:t>
      </w:r>
    </w:p>
    <w:p w14:paraId="6EDE83AA" w14:textId="4F40F226" w:rsidR="00AF54B0" w:rsidRDefault="00AF54B0" w:rsidP="00946694">
      <w:pPr>
        <w:suppressAutoHyphens/>
        <w:autoSpaceDN w:val="0"/>
        <w:spacing w:line="240" w:lineRule="auto"/>
        <w:textAlignment w:val="baseline"/>
        <w:rPr>
          <w:rFonts w:ascii="Calibri" w:eastAsia="Calibri" w:hAnsi="Calibri" w:cs="Times New Roman"/>
        </w:rPr>
      </w:pPr>
      <w:r w:rsidRPr="00AF54B0">
        <w:rPr>
          <w:rFonts w:ascii="Calibri" w:eastAsia="Calibri" w:hAnsi="Calibri" w:cs="Times New Roman"/>
        </w:rPr>
        <w:t xml:space="preserve">These narratives are driven by telos, a conception of the ultimate good that is gained through practice and living the virtues, but that also transcends practice. By asking what this good is and by </w:t>
      </w:r>
      <w:r w:rsidRPr="00AF54B0">
        <w:rPr>
          <w:rFonts w:ascii="Calibri" w:eastAsia="Calibri" w:hAnsi="Calibri" w:cs="Times New Roman"/>
        </w:rPr>
        <w:lastRenderedPageBreak/>
        <w:t>searching for it, we live the internal goods of the virtues and understand their importance in life. In the search for the good, and in life generally, one encounters challenging situations that allow for the cultivation of virtues, providing an education in character and self-knowledge. Therefore, the virtues are traits that sustain practice and enable the achievement of goods internal to those practices. They sustain us in our quest for the good</w:t>
      </w:r>
      <w:r w:rsidR="008605DE">
        <w:rPr>
          <w:rFonts w:ascii="Calibri" w:eastAsia="Calibri" w:hAnsi="Calibri" w:cs="Times New Roman"/>
        </w:rPr>
        <w:t xml:space="preserve"> </w:t>
      </w:r>
      <w:r w:rsidR="00476C4D">
        <w:rPr>
          <w:rFonts w:ascii="Calibri" w:eastAsia="Calibri" w:hAnsi="Calibri" w:cs="Times New Roman"/>
        </w:rPr>
        <w:t>-</w:t>
      </w:r>
      <w:r w:rsidRPr="00AF54B0">
        <w:rPr>
          <w:rFonts w:ascii="Calibri" w:eastAsia="Calibri" w:hAnsi="Calibri" w:cs="Times New Roman"/>
        </w:rPr>
        <w:t>our journey to flourishing</w:t>
      </w:r>
      <w:r w:rsidR="00476C4D">
        <w:rPr>
          <w:rFonts w:ascii="Calibri" w:eastAsia="Calibri" w:hAnsi="Calibri" w:cs="Times New Roman"/>
        </w:rPr>
        <w:t>-</w:t>
      </w:r>
      <w:r w:rsidR="008605DE">
        <w:rPr>
          <w:rFonts w:ascii="Calibri" w:eastAsia="Calibri" w:hAnsi="Calibri" w:cs="Times New Roman"/>
        </w:rPr>
        <w:t xml:space="preserve"> </w:t>
      </w:r>
      <w:r w:rsidRPr="00AF54B0">
        <w:rPr>
          <w:rFonts w:ascii="Calibri" w:eastAsia="Calibri" w:hAnsi="Calibri" w:cs="Times New Roman"/>
        </w:rPr>
        <w:t>helping us overcome challenges and facilitating growth and learning from these, assisting us on our journey to flourish.</w:t>
      </w:r>
      <w:r w:rsidRPr="00AF54B0">
        <w:rPr>
          <w:rFonts w:ascii="Calibri" w:eastAsia="Calibri" w:hAnsi="Calibri" w:cs="Times New Roman"/>
          <w:vertAlign w:val="superscript"/>
        </w:rPr>
        <w:footnoteReference w:id="162"/>
      </w:r>
      <w:r w:rsidRPr="00AF54B0">
        <w:rPr>
          <w:rFonts w:ascii="Calibri" w:eastAsia="Calibri" w:hAnsi="Calibri" w:cs="Times New Roman"/>
        </w:rPr>
        <w:t xml:space="preserve"> From this, MacIntyre explains we can reason that the virtues include qualities necessary for sustaining communities and allowing people to seek the good together,</w:t>
      </w:r>
      <w:r w:rsidRPr="00AF54B0">
        <w:rPr>
          <w:rFonts w:ascii="Calibri" w:eastAsia="Calibri" w:hAnsi="Calibri" w:cs="Times New Roman"/>
          <w:vertAlign w:val="superscript"/>
        </w:rPr>
        <w:footnoteReference w:id="163"/>
      </w:r>
      <w:r w:rsidRPr="00AF54B0">
        <w:rPr>
          <w:rFonts w:ascii="Calibri" w:eastAsia="Calibri" w:hAnsi="Calibri" w:cs="Times New Roman"/>
        </w:rPr>
        <w:t xml:space="preserve"> and qualities that are necessary for philosophical inquiry, as this allows the search for the good, thus a developing moral tradition, to continue.</w:t>
      </w:r>
      <w:r w:rsidRPr="00AF54B0">
        <w:rPr>
          <w:rFonts w:ascii="Calibri" w:eastAsia="Calibri" w:hAnsi="Calibri" w:cs="Times New Roman"/>
          <w:vertAlign w:val="superscript"/>
        </w:rPr>
        <w:footnoteReference w:id="164"/>
      </w:r>
      <w:r w:rsidRPr="00AF54B0">
        <w:rPr>
          <w:rFonts w:ascii="Calibri" w:eastAsia="Calibri" w:hAnsi="Calibri" w:cs="Times New Roman"/>
        </w:rPr>
        <w:t xml:space="preserve"> MacIntyre concludes a good life is spent seeking the good, and that internal goods of the virtues and the virtues themselves are integral to this. This situates the virtues in relation to life, rather than just in practices.</w:t>
      </w:r>
      <w:r w:rsidRPr="00AF54B0">
        <w:rPr>
          <w:rFonts w:ascii="Calibri" w:eastAsia="Calibri" w:hAnsi="Calibri" w:cs="Times New Roman"/>
          <w:vertAlign w:val="superscript"/>
        </w:rPr>
        <w:footnoteReference w:id="165"/>
      </w:r>
    </w:p>
    <w:p w14:paraId="642557DB" w14:textId="720C9667" w:rsidR="00871CBB" w:rsidRPr="00946694" w:rsidRDefault="00871CBB" w:rsidP="00946694">
      <w:pPr>
        <w:suppressAutoHyphens/>
        <w:autoSpaceDN w:val="0"/>
        <w:spacing w:line="240" w:lineRule="auto"/>
        <w:textAlignment w:val="baseline"/>
        <w:rPr>
          <w:rFonts w:ascii="Calibri" w:eastAsia="Calibri" w:hAnsi="Calibri" w:cs="Times New Roman"/>
        </w:rPr>
      </w:pPr>
      <w:r w:rsidRPr="00871CBB">
        <w:rPr>
          <w:rFonts w:ascii="Calibri" w:eastAsia="Calibri" w:hAnsi="Calibri" w:cs="Times New Roman"/>
        </w:rPr>
        <w:t>This leads to the third stage</w:t>
      </w:r>
      <w:r w:rsidR="00627087">
        <w:rPr>
          <w:rFonts w:ascii="Calibri" w:eastAsia="Calibri" w:hAnsi="Calibri" w:cs="Times New Roman"/>
        </w:rPr>
        <w:t xml:space="preserve"> of this development in understanding the uniting concept of virtue</w:t>
      </w:r>
      <w:r w:rsidRPr="00871CBB">
        <w:rPr>
          <w:rFonts w:ascii="Calibri" w:eastAsia="Calibri" w:hAnsi="Calibri" w:cs="Times New Roman"/>
        </w:rPr>
        <w:t>: an account of moral tradition. Our narratives are embedded in a historical context, so we have to seek the good and exercise the virtues from the context and the circumstances that we are born into.</w:t>
      </w:r>
      <w:r w:rsidRPr="00871CBB">
        <w:rPr>
          <w:rFonts w:ascii="Calibri" w:eastAsia="Calibri" w:hAnsi="Calibri" w:cs="Times New Roman"/>
          <w:vertAlign w:val="superscript"/>
        </w:rPr>
        <w:footnoteReference w:id="166"/>
      </w:r>
      <w:r w:rsidRPr="00871CBB">
        <w:rPr>
          <w:rFonts w:ascii="Calibri" w:eastAsia="Calibri" w:hAnsi="Calibri" w:cs="Times New Roman"/>
        </w:rPr>
        <w:t xml:space="preserve"> The self finds moral identity through this, in communities such as families, neighbourhoods, and tribes. This is not to say that morality is limited by the morals of a community, but that these provide the foundation. It is by expanding from this that the search for the good consists, without abandoning particularities from traditions and the past.</w:t>
      </w:r>
      <w:r w:rsidRPr="00871CBB">
        <w:rPr>
          <w:rFonts w:ascii="Calibri" w:eastAsia="Calibri" w:hAnsi="Calibri" w:cs="Times New Roman"/>
          <w:vertAlign w:val="superscript"/>
        </w:rPr>
        <w:footnoteReference w:id="167"/>
      </w:r>
      <w:r w:rsidRPr="00871CBB">
        <w:rPr>
          <w:rFonts w:ascii="Calibri" w:eastAsia="Calibri" w:hAnsi="Calibri" w:cs="Times New Roman"/>
        </w:rPr>
        <w:t xml:space="preserve"> Therefore, the search for the universalised good is actualised differently by different communities. They approach their search for the good from different historical traditions and contexts, but the aim is universal. From this, we can reason that there is not necessarily a conclusive list of virtues shared globally, but various and equally good qualities that promote the good and flourishing.</w:t>
      </w:r>
      <w:r w:rsidRPr="00871CBB">
        <w:rPr>
          <w:rFonts w:ascii="Calibri" w:eastAsia="Calibri" w:hAnsi="Calibri" w:cs="Times New Roman"/>
          <w:vertAlign w:val="superscript"/>
        </w:rPr>
        <w:footnoteReference w:id="168"/>
      </w:r>
      <w:r w:rsidRPr="00871CBB">
        <w:rPr>
          <w:rFonts w:ascii="Calibri" w:eastAsia="Calibri" w:hAnsi="Calibri" w:cs="Times New Roman"/>
        </w:rPr>
        <w:t xml:space="preserve"> Such virtues could include forgivingness,</w:t>
      </w:r>
      <w:r w:rsidRPr="00871CBB">
        <w:rPr>
          <w:rFonts w:ascii="Calibri" w:eastAsia="Calibri" w:hAnsi="Calibri" w:cs="Times New Roman"/>
          <w:vertAlign w:val="superscript"/>
        </w:rPr>
        <w:footnoteReference w:id="169"/>
      </w:r>
      <w:r w:rsidRPr="00871CBB">
        <w:rPr>
          <w:rFonts w:ascii="Calibri" w:eastAsia="Calibri" w:hAnsi="Calibri" w:cs="Times New Roman"/>
        </w:rPr>
        <w:t xml:space="preserve"> </w:t>
      </w:r>
      <w:r w:rsidR="00DF22F2">
        <w:rPr>
          <w:rFonts w:ascii="Calibri" w:eastAsia="Calibri" w:hAnsi="Calibri" w:cs="Times New Roman"/>
        </w:rPr>
        <w:t xml:space="preserve">respect </w:t>
      </w:r>
      <w:r w:rsidRPr="00871CBB">
        <w:rPr>
          <w:rFonts w:ascii="Calibri" w:eastAsia="Calibri" w:hAnsi="Calibri" w:cs="Times New Roman"/>
        </w:rPr>
        <w:t>for the environment,</w:t>
      </w:r>
      <w:r w:rsidRPr="00871CBB">
        <w:rPr>
          <w:rFonts w:ascii="Calibri" w:eastAsia="Calibri" w:hAnsi="Calibri" w:cs="Times New Roman"/>
          <w:vertAlign w:val="superscript"/>
        </w:rPr>
        <w:footnoteReference w:id="170"/>
      </w:r>
      <w:r w:rsidRPr="00871CBB">
        <w:rPr>
          <w:rFonts w:ascii="Calibri" w:eastAsia="Calibri" w:hAnsi="Calibri" w:cs="Times New Roman"/>
        </w:rPr>
        <w:t xml:space="preserve"> thoughtfulness</w:t>
      </w:r>
      <w:r w:rsidR="00DF22F2">
        <w:rPr>
          <w:rFonts w:ascii="Calibri" w:eastAsia="Calibri" w:hAnsi="Calibri" w:cs="Times New Roman"/>
        </w:rPr>
        <w:t>,</w:t>
      </w:r>
      <w:r w:rsidRPr="00871CBB">
        <w:rPr>
          <w:rFonts w:ascii="Calibri" w:eastAsia="Calibri" w:hAnsi="Calibri" w:cs="Times New Roman"/>
          <w:vertAlign w:val="superscript"/>
        </w:rPr>
        <w:footnoteReference w:id="171"/>
      </w:r>
      <w:r w:rsidR="00DF22F2">
        <w:rPr>
          <w:rFonts w:ascii="Calibri" w:eastAsia="Calibri" w:hAnsi="Calibri" w:cs="Times New Roman"/>
        </w:rPr>
        <w:t xml:space="preserve"> and temperance</w:t>
      </w:r>
      <w:r w:rsidR="00953D02">
        <w:rPr>
          <w:rFonts w:ascii="Calibri" w:eastAsia="Calibri" w:hAnsi="Calibri" w:cs="Times New Roman"/>
        </w:rPr>
        <w:t xml:space="preserve"> (meaning sustainable consumption).</w:t>
      </w:r>
      <w:r w:rsidR="00DF22F2">
        <w:rPr>
          <w:rStyle w:val="FootnoteReference"/>
          <w:rFonts w:ascii="Calibri" w:eastAsia="Calibri" w:hAnsi="Calibri" w:cs="Times New Roman"/>
        </w:rPr>
        <w:footnoteReference w:id="172"/>
      </w:r>
    </w:p>
    <w:p w14:paraId="00FADB26" w14:textId="443F7B3C" w:rsidR="009F3A19" w:rsidRDefault="00946694" w:rsidP="00946694">
      <w:pPr>
        <w:suppressAutoHyphens/>
        <w:autoSpaceDN w:val="0"/>
        <w:spacing w:line="240" w:lineRule="auto"/>
        <w:textAlignment w:val="baseline"/>
        <w:rPr>
          <w:rFonts w:ascii="Calibri" w:eastAsia="Calibri" w:hAnsi="Calibri" w:cs="Times New Roman"/>
        </w:rPr>
      </w:pPr>
      <w:r w:rsidRPr="00946694">
        <w:rPr>
          <w:rFonts w:ascii="Calibri" w:eastAsia="Calibri" w:hAnsi="Calibri" w:cs="Times New Roman"/>
        </w:rPr>
        <w:t>Virtues sustain relationships require</w:t>
      </w:r>
      <w:r w:rsidR="009D171A">
        <w:rPr>
          <w:rFonts w:ascii="Calibri" w:eastAsia="Calibri" w:hAnsi="Calibri" w:cs="Times New Roman"/>
        </w:rPr>
        <w:t>d</w:t>
      </w:r>
      <w:r w:rsidRPr="00946694">
        <w:rPr>
          <w:rFonts w:ascii="Calibri" w:eastAsia="Calibri" w:hAnsi="Calibri" w:cs="Times New Roman"/>
        </w:rPr>
        <w:t xml:space="preserve"> for practices </w:t>
      </w:r>
      <w:r w:rsidR="00F32B5B">
        <w:rPr>
          <w:rFonts w:ascii="Calibri" w:eastAsia="Calibri" w:hAnsi="Calibri" w:cs="Times New Roman"/>
        </w:rPr>
        <w:t>which</w:t>
      </w:r>
      <w:r w:rsidRPr="00946694">
        <w:rPr>
          <w:rFonts w:ascii="Calibri" w:eastAsia="Calibri" w:hAnsi="Calibri" w:cs="Times New Roman"/>
        </w:rPr>
        <w:t xml:space="preserve"> sustain relationship</w:t>
      </w:r>
      <w:r w:rsidR="00F32B5B">
        <w:rPr>
          <w:rFonts w:ascii="Calibri" w:eastAsia="Calibri" w:hAnsi="Calibri" w:cs="Times New Roman"/>
        </w:rPr>
        <w:t>s</w:t>
      </w:r>
      <w:r w:rsidRPr="00946694">
        <w:rPr>
          <w:rFonts w:ascii="Calibri" w:eastAsia="Calibri" w:hAnsi="Calibri" w:cs="Times New Roman"/>
        </w:rPr>
        <w:t xml:space="preserve"> to the past, present, and future, </w:t>
      </w:r>
      <w:r w:rsidR="00871CBB">
        <w:rPr>
          <w:rFonts w:ascii="Calibri" w:eastAsia="Calibri" w:hAnsi="Calibri" w:cs="Times New Roman"/>
        </w:rPr>
        <w:t>maintaining con</w:t>
      </w:r>
      <w:r w:rsidRPr="00946694">
        <w:rPr>
          <w:rFonts w:ascii="Calibri" w:eastAsia="Calibri" w:hAnsi="Calibri" w:cs="Times New Roman"/>
        </w:rPr>
        <w:t>nectedness to tradition</w:t>
      </w:r>
      <w:r w:rsidR="00871CBB">
        <w:rPr>
          <w:rFonts w:ascii="Calibri" w:eastAsia="Calibri" w:hAnsi="Calibri" w:cs="Times New Roman"/>
        </w:rPr>
        <w:t xml:space="preserve">. </w:t>
      </w:r>
      <w:r w:rsidRPr="00946694">
        <w:rPr>
          <w:rFonts w:ascii="Calibri" w:eastAsia="Calibri" w:hAnsi="Calibri" w:cs="Times New Roman"/>
        </w:rPr>
        <w:t xml:space="preserve"> </w:t>
      </w:r>
      <w:r w:rsidR="00871CBB">
        <w:rPr>
          <w:rFonts w:ascii="Calibri" w:eastAsia="Calibri" w:hAnsi="Calibri" w:cs="Times New Roman"/>
        </w:rPr>
        <w:t>This</w:t>
      </w:r>
      <w:r w:rsidRPr="00946694">
        <w:rPr>
          <w:rFonts w:ascii="Calibri" w:eastAsia="Calibri" w:hAnsi="Calibri" w:cs="Times New Roman"/>
        </w:rPr>
        <w:t xml:space="preserve"> is important because tradition contextualises our moral reasoning, and </w:t>
      </w:r>
      <w:r w:rsidR="00871CBB">
        <w:rPr>
          <w:rFonts w:ascii="Calibri" w:eastAsia="Calibri" w:hAnsi="Calibri" w:cs="Times New Roman"/>
        </w:rPr>
        <w:t>is</w:t>
      </w:r>
      <w:r w:rsidR="00AF635A">
        <w:rPr>
          <w:rFonts w:ascii="Calibri" w:eastAsia="Calibri" w:hAnsi="Calibri" w:cs="Times New Roman"/>
        </w:rPr>
        <w:t xml:space="preserve"> a foundation to be</w:t>
      </w:r>
      <w:r w:rsidR="00871CBB">
        <w:rPr>
          <w:rFonts w:ascii="Calibri" w:eastAsia="Calibri" w:hAnsi="Calibri" w:cs="Times New Roman"/>
        </w:rPr>
        <w:t xml:space="preserve"> </w:t>
      </w:r>
      <w:r w:rsidRPr="00946694">
        <w:rPr>
          <w:rFonts w:ascii="Calibri" w:eastAsia="Calibri" w:hAnsi="Calibri" w:cs="Times New Roman"/>
        </w:rPr>
        <w:t>built upon.</w:t>
      </w:r>
      <w:r w:rsidRPr="00946694">
        <w:rPr>
          <w:rFonts w:ascii="Calibri" w:eastAsia="Calibri" w:hAnsi="Calibri" w:cs="Times New Roman"/>
          <w:vertAlign w:val="superscript"/>
        </w:rPr>
        <w:footnoteReference w:id="173"/>
      </w:r>
      <w:r w:rsidRPr="00946694">
        <w:rPr>
          <w:rFonts w:ascii="Calibri" w:eastAsia="Calibri" w:hAnsi="Calibri" w:cs="Times New Roman"/>
        </w:rPr>
        <w:t xml:space="preserve"> Tradition relies on the practice of virtues and </w:t>
      </w:r>
      <w:r w:rsidR="00685F39">
        <w:rPr>
          <w:rFonts w:ascii="Calibri" w:eastAsia="Calibri" w:hAnsi="Calibri" w:cs="Times New Roman"/>
        </w:rPr>
        <w:t xml:space="preserve">the </w:t>
      </w:r>
      <w:r w:rsidRPr="00946694">
        <w:rPr>
          <w:rFonts w:ascii="Calibri" w:eastAsia="Calibri" w:hAnsi="Calibri" w:cs="Times New Roman"/>
        </w:rPr>
        <w:t xml:space="preserve">search </w:t>
      </w:r>
      <w:r w:rsidR="00476C4D">
        <w:rPr>
          <w:rFonts w:ascii="Calibri" w:eastAsia="Calibri" w:hAnsi="Calibri" w:cs="Times New Roman"/>
        </w:rPr>
        <w:t xml:space="preserve">for </w:t>
      </w:r>
      <w:r w:rsidRPr="00946694">
        <w:rPr>
          <w:rFonts w:ascii="Calibri" w:eastAsia="Calibri" w:hAnsi="Calibri" w:cs="Times New Roman"/>
        </w:rPr>
        <w:t xml:space="preserve">good, so that others may use this tradition </w:t>
      </w:r>
      <w:r w:rsidR="00871CBB">
        <w:rPr>
          <w:rFonts w:ascii="Calibri" w:eastAsia="Calibri" w:hAnsi="Calibri" w:cs="Times New Roman"/>
        </w:rPr>
        <w:t>to</w:t>
      </w:r>
      <w:r w:rsidRPr="00946694">
        <w:rPr>
          <w:rFonts w:ascii="Calibri" w:eastAsia="Calibri" w:hAnsi="Calibri" w:cs="Times New Roman"/>
        </w:rPr>
        <w:t xml:space="preserve"> guid</w:t>
      </w:r>
      <w:r w:rsidR="00871CBB">
        <w:rPr>
          <w:rFonts w:ascii="Calibri" w:eastAsia="Calibri" w:hAnsi="Calibri" w:cs="Times New Roman"/>
        </w:rPr>
        <w:t>e</w:t>
      </w:r>
      <w:r w:rsidRPr="00946694">
        <w:rPr>
          <w:rFonts w:ascii="Calibri" w:eastAsia="Calibri" w:hAnsi="Calibri" w:cs="Times New Roman"/>
        </w:rPr>
        <w:t xml:space="preserve"> their search for the good in their own narrative.</w:t>
      </w:r>
      <w:r w:rsidRPr="00946694">
        <w:rPr>
          <w:rFonts w:ascii="Calibri" w:eastAsia="Calibri" w:hAnsi="Calibri" w:cs="Times New Roman"/>
          <w:vertAlign w:val="superscript"/>
        </w:rPr>
        <w:footnoteReference w:id="174"/>
      </w:r>
      <w:r w:rsidRPr="00946694">
        <w:rPr>
          <w:rFonts w:ascii="Calibri" w:eastAsia="Calibri" w:hAnsi="Calibri" w:cs="Times New Roman"/>
        </w:rPr>
        <w:t xml:space="preserve"> A lack of virtues leads to corrupt traditions,</w:t>
      </w:r>
      <w:r w:rsidRPr="00946694">
        <w:rPr>
          <w:rFonts w:ascii="Calibri" w:eastAsia="Calibri" w:hAnsi="Calibri" w:cs="Times New Roman"/>
          <w:vertAlign w:val="superscript"/>
        </w:rPr>
        <w:footnoteReference w:id="175"/>
      </w:r>
      <w:r w:rsidRPr="00946694">
        <w:rPr>
          <w:rFonts w:ascii="Calibri" w:eastAsia="Calibri" w:hAnsi="Calibri" w:cs="Times New Roman"/>
        </w:rPr>
        <w:t xml:space="preserve"> so</w:t>
      </w:r>
      <w:r w:rsidR="00E25922">
        <w:rPr>
          <w:rFonts w:ascii="Calibri" w:eastAsia="Calibri" w:hAnsi="Calibri" w:cs="Times New Roman"/>
        </w:rPr>
        <w:t xml:space="preserve"> </w:t>
      </w:r>
      <w:r w:rsidRPr="00946694">
        <w:rPr>
          <w:rFonts w:ascii="Calibri" w:eastAsia="Calibri" w:hAnsi="Calibri" w:cs="Times New Roman"/>
        </w:rPr>
        <w:t>thoughtlessness</w:t>
      </w:r>
      <w:r w:rsidR="00E25922">
        <w:rPr>
          <w:rFonts w:ascii="Calibri" w:eastAsia="Calibri" w:hAnsi="Calibri" w:cs="Times New Roman"/>
        </w:rPr>
        <w:t>,</w:t>
      </w:r>
      <w:r w:rsidRPr="00946694">
        <w:rPr>
          <w:rFonts w:ascii="Calibri" w:eastAsia="Calibri" w:hAnsi="Calibri" w:cs="Times New Roman"/>
        </w:rPr>
        <w:t xml:space="preserve"> greed, </w:t>
      </w:r>
      <w:r w:rsidR="00E25922">
        <w:rPr>
          <w:rFonts w:ascii="Calibri" w:eastAsia="Calibri" w:hAnsi="Calibri" w:cs="Times New Roman"/>
        </w:rPr>
        <w:t>and</w:t>
      </w:r>
      <w:r w:rsidR="00E25922" w:rsidRPr="00E25922">
        <w:rPr>
          <w:rFonts w:ascii="Calibri" w:eastAsia="Calibri" w:hAnsi="Calibri" w:cs="Times New Roman"/>
        </w:rPr>
        <w:t xml:space="preserve"> </w:t>
      </w:r>
      <w:r w:rsidR="00E25922" w:rsidRPr="00946694">
        <w:rPr>
          <w:rFonts w:ascii="Calibri" w:eastAsia="Calibri" w:hAnsi="Calibri" w:cs="Times New Roman"/>
        </w:rPr>
        <w:t>lack of reverence for nature</w:t>
      </w:r>
      <w:r w:rsidR="00E25922">
        <w:rPr>
          <w:rFonts w:ascii="Calibri" w:eastAsia="Calibri" w:hAnsi="Calibri" w:cs="Times New Roman"/>
        </w:rPr>
        <w:t xml:space="preserve"> </w:t>
      </w:r>
      <w:r w:rsidRPr="00946694">
        <w:rPr>
          <w:rFonts w:ascii="Calibri" w:eastAsia="Calibri" w:hAnsi="Calibri" w:cs="Times New Roman"/>
        </w:rPr>
        <w:t>ha</w:t>
      </w:r>
      <w:r w:rsidR="00871CBB">
        <w:rPr>
          <w:rFonts w:ascii="Calibri" w:eastAsia="Calibri" w:hAnsi="Calibri" w:cs="Times New Roman"/>
        </w:rPr>
        <w:t>s</w:t>
      </w:r>
      <w:r w:rsidRPr="00946694">
        <w:rPr>
          <w:rFonts w:ascii="Calibri" w:eastAsia="Calibri" w:hAnsi="Calibri" w:cs="Times New Roman"/>
        </w:rPr>
        <w:t xml:space="preserve"> corrupted practices in the tradition of today’s society</w:t>
      </w:r>
      <w:r w:rsidR="00E25922">
        <w:rPr>
          <w:rFonts w:ascii="Calibri" w:eastAsia="Calibri" w:hAnsi="Calibri" w:cs="Times New Roman"/>
        </w:rPr>
        <w:t>, resulting in p</w:t>
      </w:r>
      <w:r w:rsidRPr="00946694">
        <w:rPr>
          <w:rFonts w:ascii="Calibri" w:eastAsia="Calibri" w:hAnsi="Calibri" w:cs="Times New Roman"/>
        </w:rPr>
        <w:t>ractices such as unsustainable consumption</w:t>
      </w:r>
      <w:r w:rsidR="00871CBB">
        <w:rPr>
          <w:rFonts w:ascii="Calibri" w:eastAsia="Calibri" w:hAnsi="Calibri" w:cs="Times New Roman"/>
        </w:rPr>
        <w:t xml:space="preserve"> of resources,</w:t>
      </w:r>
      <w:r w:rsidRPr="00946694">
        <w:rPr>
          <w:rFonts w:ascii="Calibri" w:eastAsia="Calibri" w:hAnsi="Calibri" w:cs="Times New Roman"/>
        </w:rPr>
        <w:t xml:space="preserve"> </w:t>
      </w:r>
      <w:r w:rsidR="00E25922">
        <w:rPr>
          <w:rFonts w:ascii="Calibri" w:eastAsia="Calibri" w:hAnsi="Calibri" w:cs="Times New Roman"/>
        </w:rPr>
        <w:t xml:space="preserve">instead of </w:t>
      </w:r>
      <w:r w:rsidRPr="00946694">
        <w:rPr>
          <w:rFonts w:ascii="Calibri" w:eastAsia="Calibri" w:hAnsi="Calibri" w:cs="Times New Roman"/>
        </w:rPr>
        <w:t xml:space="preserve">traditions that allow for balanced existence between humans and the Earth. </w:t>
      </w:r>
      <w:r w:rsidR="00C54F44">
        <w:rPr>
          <w:rFonts w:ascii="Calibri" w:eastAsia="Calibri" w:hAnsi="Calibri" w:cs="Times New Roman"/>
        </w:rPr>
        <w:t>Given that</w:t>
      </w:r>
      <w:r w:rsidRPr="00946694">
        <w:rPr>
          <w:rFonts w:ascii="Calibri" w:eastAsia="Calibri" w:hAnsi="Calibri" w:cs="Times New Roman"/>
        </w:rPr>
        <w:t xml:space="preserve"> a lack of virtues leads to this corruption, it stands to reason that by reintroducing the virtues, traditions can be repaired</w:t>
      </w:r>
      <w:r w:rsidR="00C54F44">
        <w:rPr>
          <w:rFonts w:ascii="Calibri" w:eastAsia="Calibri" w:hAnsi="Calibri" w:cs="Times New Roman"/>
        </w:rPr>
        <w:t xml:space="preserve">, providing a good foundation </w:t>
      </w:r>
      <w:r w:rsidR="00E449E1">
        <w:rPr>
          <w:rFonts w:ascii="Calibri" w:eastAsia="Calibri" w:hAnsi="Calibri" w:cs="Times New Roman"/>
        </w:rPr>
        <w:t>for further development on morality</w:t>
      </w:r>
      <w:r w:rsidRPr="00946694">
        <w:rPr>
          <w:rFonts w:ascii="Calibri" w:eastAsia="Calibri" w:hAnsi="Calibri" w:cs="Times New Roman"/>
        </w:rPr>
        <w:t>.</w:t>
      </w:r>
      <w:r w:rsidR="00E449E1">
        <w:rPr>
          <w:rFonts w:ascii="Calibri" w:eastAsia="Calibri" w:hAnsi="Calibri" w:cs="Times New Roman"/>
        </w:rPr>
        <w:t xml:space="preserve"> </w:t>
      </w:r>
    </w:p>
    <w:p w14:paraId="48C0D587" w14:textId="5876CDD7" w:rsidR="00946694" w:rsidRDefault="00946694" w:rsidP="00946694">
      <w:pPr>
        <w:suppressAutoHyphens/>
        <w:autoSpaceDN w:val="0"/>
        <w:spacing w:line="240" w:lineRule="auto"/>
        <w:textAlignment w:val="baseline"/>
        <w:rPr>
          <w:rFonts w:ascii="Calibri" w:eastAsia="Calibri" w:hAnsi="Calibri" w:cs="Times New Roman"/>
        </w:rPr>
      </w:pPr>
      <w:r w:rsidRPr="00946694">
        <w:rPr>
          <w:rFonts w:ascii="Calibri" w:eastAsia="Calibri" w:hAnsi="Calibri" w:cs="Times New Roman"/>
        </w:rPr>
        <w:lastRenderedPageBreak/>
        <w:t xml:space="preserve">Recognising the place of tradition in morality is </w:t>
      </w:r>
      <w:r w:rsidR="00D85348">
        <w:rPr>
          <w:rFonts w:ascii="Calibri" w:eastAsia="Calibri" w:hAnsi="Calibri" w:cs="Times New Roman"/>
        </w:rPr>
        <w:t>itself</w:t>
      </w:r>
      <w:r w:rsidR="002659A7">
        <w:rPr>
          <w:rFonts w:ascii="Calibri" w:eastAsia="Calibri" w:hAnsi="Calibri" w:cs="Times New Roman"/>
        </w:rPr>
        <w:t xml:space="preserve"> </w:t>
      </w:r>
      <w:r w:rsidRPr="00946694">
        <w:rPr>
          <w:rFonts w:ascii="Calibri" w:eastAsia="Calibri" w:hAnsi="Calibri" w:cs="Times New Roman"/>
        </w:rPr>
        <w:t>a virtue</w:t>
      </w:r>
      <w:r w:rsidR="002659A7">
        <w:rPr>
          <w:rFonts w:ascii="Calibri" w:eastAsia="Calibri" w:hAnsi="Calibri" w:cs="Times New Roman"/>
        </w:rPr>
        <w:t>:</w:t>
      </w:r>
      <w:r w:rsidRPr="00946694">
        <w:rPr>
          <w:rFonts w:ascii="Calibri" w:eastAsia="Calibri" w:hAnsi="Calibri" w:cs="Times New Roman"/>
        </w:rPr>
        <w:t xml:space="preserve"> valu</w:t>
      </w:r>
      <w:r w:rsidR="002659A7">
        <w:rPr>
          <w:rFonts w:ascii="Calibri" w:eastAsia="Calibri" w:hAnsi="Calibri" w:cs="Times New Roman"/>
        </w:rPr>
        <w:t>ing</w:t>
      </w:r>
      <w:r w:rsidRPr="00946694">
        <w:rPr>
          <w:rFonts w:ascii="Calibri" w:eastAsia="Calibri" w:hAnsi="Calibri" w:cs="Times New Roman"/>
        </w:rPr>
        <w:t xml:space="preserve"> tradition</w:t>
      </w:r>
      <w:r w:rsidR="002659A7">
        <w:rPr>
          <w:rFonts w:ascii="Calibri" w:eastAsia="Calibri" w:hAnsi="Calibri" w:cs="Times New Roman"/>
        </w:rPr>
        <w:t xml:space="preserve"> </w:t>
      </w:r>
      <w:r w:rsidRPr="00946694">
        <w:rPr>
          <w:rFonts w:ascii="Calibri" w:eastAsia="Calibri" w:hAnsi="Calibri" w:cs="Times New Roman"/>
        </w:rPr>
        <w:t>whilst allowing for future possibilities to continue in a not yet completed narrative. This allows for constant improvement and growth, exercising the potential to be better.</w:t>
      </w:r>
      <w:r w:rsidRPr="00946694">
        <w:rPr>
          <w:rFonts w:ascii="Calibri" w:eastAsia="Calibri" w:hAnsi="Calibri" w:cs="Times New Roman"/>
          <w:vertAlign w:val="superscript"/>
        </w:rPr>
        <w:footnoteReference w:id="176"/>
      </w:r>
      <w:r w:rsidRPr="00946694">
        <w:rPr>
          <w:rFonts w:ascii="Calibri" w:eastAsia="Calibri" w:hAnsi="Calibri" w:cs="Times New Roman"/>
        </w:rPr>
        <w:t xml:space="preserve"> This moral tradition, and Virtue Ethics</w:t>
      </w:r>
      <w:r w:rsidR="00D85348">
        <w:rPr>
          <w:rFonts w:ascii="Calibri" w:eastAsia="Calibri" w:hAnsi="Calibri" w:cs="Times New Roman"/>
        </w:rPr>
        <w:t xml:space="preserve">, </w:t>
      </w:r>
      <w:r w:rsidRPr="00946694">
        <w:rPr>
          <w:rFonts w:ascii="Calibri" w:eastAsia="Calibri" w:hAnsi="Calibri" w:cs="Times New Roman"/>
        </w:rPr>
        <w:t>rel</w:t>
      </w:r>
      <w:r w:rsidR="0023770E">
        <w:rPr>
          <w:rFonts w:ascii="Calibri" w:eastAsia="Calibri" w:hAnsi="Calibri" w:cs="Times New Roman"/>
        </w:rPr>
        <w:t>y</w:t>
      </w:r>
      <w:r w:rsidRPr="00946694">
        <w:rPr>
          <w:rFonts w:ascii="Calibri" w:eastAsia="Calibri" w:hAnsi="Calibri" w:cs="Times New Roman"/>
        </w:rPr>
        <w:t xml:space="preserve"> on the virtue of </w:t>
      </w:r>
      <w:r w:rsidR="0065052E">
        <w:rPr>
          <w:rFonts w:ascii="Calibri" w:eastAsia="Calibri" w:hAnsi="Calibri" w:cs="Times New Roman"/>
        </w:rPr>
        <w:t>p</w:t>
      </w:r>
      <w:r w:rsidR="00D85348">
        <w:rPr>
          <w:rFonts w:ascii="Calibri" w:eastAsia="Calibri" w:hAnsi="Calibri" w:cs="Times New Roman"/>
        </w:rPr>
        <w:t>hronesis</w:t>
      </w:r>
      <w:r w:rsidRPr="00946694">
        <w:rPr>
          <w:rFonts w:ascii="Calibri" w:eastAsia="Calibri" w:hAnsi="Calibri" w:cs="Times New Roman"/>
        </w:rPr>
        <w:t>.</w:t>
      </w:r>
      <w:r w:rsidR="00D85348">
        <w:rPr>
          <w:rStyle w:val="FootnoteReference"/>
          <w:rFonts w:ascii="Calibri" w:eastAsia="Calibri" w:hAnsi="Calibri" w:cs="Times New Roman"/>
        </w:rPr>
        <w:footnoteReference w:id="177"/>
      </w:r>
      <w:r w:rsidRPr="00946694">
        <w:rPr>
          <w:rFonts w:ascii="Calibri" w:eastAsia="Calibri" w:hAnsi="Calibri" w:cs="Times New Roman"/>
        </w:rPr>
        <w:t xml:space="preserve"> </w:t>
      </w:r>
      <w:r w:rsidR="0065052E">
        <w:rPr>
          <w:rFonts w:ascii="Calibri" w:eastAsia="Calibri" w:hAnsi="Calibri" w:cs="Times New Roman"/>
        </w:rPr>
        <w:t>M</w:t>
      </w:r>
      <w:r w:rsidRPr="00946694">
        <w:rPr>
          <w:rFonts w:ascii="Calibri" w:eastAsia="Calibri" w:hAnsi="Calibri" w:cs="Times New Roman"/>
        </w:rPr>
        <w:t xml:space="preserve">orality is not about knowledge of a set of maxims, but the capacity for judgement </w:t>
      </w:r>
      <w:r w:rsidR="0065052E">
        <w:rPr>
          <w:rFonts w:ascii="Calibri" w:eastAsia="Calibri" w:hAnsi="Calibri" w:cs="Times New Roman"/>
        </w:rPr>
        <w:t xml:space="preserve">about </w:t>
      </w:r>
      <w:r w:rsidRPr="00946694">
        <w:rPr>
          <w:rFonts w:ascii="Calibri" w:eastAsia="Calibri" w:hAnsi="Calibri" w:cs="Times New Roman"/>
        </w:rPr>
        <w:t>what is virtuous in various situations.</w:t>
      </w:r>
      <w:r w:rsidRPr="00946694">
        <w:rPr>
          <w:rFonts w:ascii="Calibri" w:eastAsia="Calibri" w:hAnsi="Calibri" w:cs="Times New Roman"/>
          <w:vertAlign w:val="superscript"/>
        </w:rPr>
        <w:footnoteReference w:id="178"/>
      </w:r>
      <w:r w:rsidRPr="00946694">
        <w:rPr>
          <w:rFonts w:ascii="Calibri" w:eastAsia="Calibri" w:hAnsi="Calibri" w:cs="Times New Roman"/>
        </w:rPr>
        <w:t xml:space="preserve"> This demonstrates how there is a uniting factor between the virtues, regardless of different traditions</w:t>
      </w:r>
      <w:r w:rsidR="00F75441">
        <w:rPr>
          <w:rFonts w:ascii="Calibri" w:eastAsia="Calibri" w:hAnsi="Calibri" w:cs="Times New Roman"/>
        </w:rPr>
        <w:t>:</w:t>
      </w:r>
      <w:r w:rsidRPr="00946694">
        <w:rPr>
          <w:rFonts w:ascii="Calibri" w:eastAsia="Calibri" w:hAnsi="Calibri" w:cs="Times New Roman"/>
        </w:rPr>
        <w:t xml:space="preserve"> the search for the good is universal. This sets Virtue Ethics up as ideal for creating a new global ethic that is </w:t>
      </w:r>
      <w:r w:rsidR="0023770E">
        <w:rPr>
          <w:rFonts w:ascii="Calibri" w:eastAsia="Calibri" w:hAnsi="Calibri" w:cs="Times New Roman"/>
        </w:rPr>
        <w:t xml:space="preserve">simultaneously </w:t>
      </w:r>
      <w:r w:rsidRPr="00946694">
        <w:rPr>
          <w:rFonts w:ascii="Calibri" w:eastAsia="Calibri" w:hAnsi="Calibri" w:cs="Times New Roman"/>
        </w:rPr>
        <w:t>environmental</w:t>
      </w:r>
      <w:r w:rsidR="0065052E">
        <w:rPr>
          <w:rFonts w:ascii="Calibri" w:eastAsia="Calibri" w:hAnsi="Calibri" w:cs="Times New Roman"/>
        </w:rPr>
        <w:t xml:space="preserve"> and</w:t>
      </w:r>
      <w:r w:rsidRPr="00946694">
        <w:rPr>
          <w:rFonts w:ascii="Calibri" w:eastAsia="Calibri" w:hAnsi="Calibri" w:cs="Times New Roman"/>
        </w:rPr>
        <w:t xml:space="preserve"> humanitarian</w:t>
      </w:r>
      <w:r w:rsidR="0023770E">
        <w:rPr>
          <w:rFonts w:ascii="Calibri" w:eastAsia="Calibri" w:hAnsi="Calibri" w:cs="Times New Roman"/>
        </w:rPr>
        <w:t>, not even recognising this distinction</w:t>
      </w:r>
      <w:r w:rsidRPr="00946694">
        <w:rPr>
          <w:rFonts w:ascii="Calibri" w:eastAsia="Calibri" w:hAnsi="Calibri" w:cs="Times New Roman"/>
        </w:rPr>
        <w:t>.</w:t>
      </w:r>
    </w:p>
    <w:p w14:paraId="169E0A59" w14:textId="5A44DCCA" w:rsidR="0093693F" w:rsidRPr="00946694" w:rsidRDefault="0093693F" w:rsidP="00946694">
      <w:pPr>
        <w:suppressAutoHyphens/>
        <w:autoSpaceDN w:val="0"/>
        <w:spacing w:line="240" w:lineRule="auto"/>
        <w:textAlignment w:val="baseline"/>
        <w:rPr>
          <w:rFonts w:ascii="Calibri" w:eastAsia="Calibri" w:hAnsi="Calibri" w:cs="Times New Roman"/>
        </w:rPr>
      </w:pPr>
      <w:r>
        <w:rPr>
          <w:rFonts w:ascii="Calibri" w:eastAsia="Calibri" w:hAnsi="Calibri" w:cs="Times New Roman"/>
        </w:rPr>
        <w:t>This chapter has explored how virtues relate to the environment</w:t>
      </w:r>
      <w:r w:rsidR="003D1675">
        <w:rPr>
          <w:rFonts w:ascii="Calibri" w:eastAsia="Calibri" w:hAnsi="Calibri" w:cs="Times New Roman"/>
        </w:rPr>
        <w:t xml:space="preserve">, </w:t>
      </w:r>
      <w:r>
        <w:rPr>
          <w:rFonts w:ascii="Calibri" w:eastAsia="Calibri" w:hAnsi="Calibri" w:cs="Times New Roman"/>
        </w:rPr>
        <w:t>considering reverence for life, thoughtfulness, forgivingness, and a lack of greed and selfishness,</w:t>
      </w:r>
      <w:r>
        <w:rPr>
          <w:rStyle w:val="FootnoteReference"/>
          <w:rFonts w:ascii="Calibri" w:eastAsia="Calibri" w:hAnsi="Calibri" w:cs="Times New Roman"/>
        </w:rPr>
        <w:footnoteReference w:id="179"/>
      </w:r>
      <w:r>
        <w:rPr>
          <w:rFonts w:ascii="Calibri" w:eastAsia="Calibri" w:hAnsi="Calibri" w:cs="Times New Roman"/>
        </w:rPr>
        <w:t xml:space="preserve"> and </w:t>
      </w:r>
      <w:r w:rsidRPr="00953D02">
        <w:rPr>
          <w:rFonts w:ascii="Calibri" w:eastAsia="Calibri" w:hAnsi="Calibri" w:cs="Times New Roman"/>
        </w:rPr>
        <w:t>temperance</w:t>
      </w:r>
      <w:r>
        <w:rPr>
          <w:rFonts w:ascii="Calibri" w:eastAsia="Calibri" w:hAnsi="Calibri" w:cs="Times New Roman"/>
        </w:rPr>
        <w:t>.</w:t>
      </w:r>
      <w:r>
        <w:rPr>
          <w:rStyle w:val="FootnoteReference"/>
          <w:rFonts w:ascii="Calibri" w:eastAsia="Calibri" w:hAnsi="Calibri" w:cs="Times New Roman"/>
        </w:rPr>
        <w:footnoteReference w:id="180"/>
      </w:r>
      <w:r>
        <w:rPr>
          <w:rFonts w:ascii="Calibri" w:eastAsia="Calibri" w:hAnsi="Calibri" w:cs="Times New Roman"/>
        </w:rPr>
        <w:t xml:space="preserve"> </w:t>
      </w:r>
      <w:r w:rsidRPr="00953D02">
        <w:rPr>
          <w:rFonts w:ascii="Calibri" w:eastAsia="Calibri" w:hAnsi="Calibri" w:cs="Times New Roman"/>
        </w:rPr>
        <w:t xml:space="preserve">This </w:t>
      </w:r>
      <w:r w:rsidR="003D1675">
        <w:rPr>
          <w:rFonts w:ascii="Calibri" w:eastAsia="Calibri" w:hAnsi="Calibri" w:cs="Times New Roman"/>
        </w:rPr>
        <w:t xml:space="preserve">list of virtues is not </w:t>
      </w:r>
      <w:r>
        <w:rPr>
          <w:rFonts w:ascii="Calibri" w:eastAsia="Calibri" w:hAnsi="Calibri" w:cs="Times New Roman"/>
        </w:rPr>
        <w:t xml:space="preserve">extensive, but a flavour of the type of character that promotes healthy engagement with the environment and living beings, recognising their intrinsic good.  A virtuous person would seek to develop a character of this nature, their engagement with the environment reflective of this character. </w:t>
      </w:r>
    </w:p>
    <w:p w14:paraId="4E6C9090" w14:textId="1E6145B3" w:rsidR="00DB4D5E" w:rsidRPr="0093693F" w:rsidRDefault="00605BC5" w:rsidP="0093693F">
      <w:pPr>
        <w:suppressAutoHyphens/>
        <w:autoSpaceDN w:val="0"/>
        <w:spacing w:line="240" w:lineRule="auto"/>
        <w:textAlignment w:val="baseline"/>
        <w:rPr>
          <w:rFonts w:ascii="Calibri" w:eastAsia="Calibri" w:hAnsi="Calibri" w:cs="Times New Roman"/>
        </w:rPr>
      </w:pPr>
      <w:r>
        <w:rPr>
          <w:rFonts w:ascii="Calibri" w:eastAsia="Calibri" w:hAnsi="Calibri" w:cs="Times New Roman"/>
        </w:rPr>
        <w:t>Consequentialism and Deontology</w:t>
      </w:r>
      <w:r w:rsidR="00946694" w:rsidRPr="00946694">
        <w:rPr>
          <w:rFonts w:ascii="Calibri" w:eastAsia="Calibri" w:hAnsi="Calibri" w:cs="Times New Roman"/>
        </w:rPr>
        <w:t xml:space="preserve"> </w:t>
      </w:r>
      <w:r w:rsidR="004C19AA">
        <w:rPr>
          <w:rFonts w:ascii="Calibri" w:eastAsia="Calibri" w:hAnsi="Calibri" w:cs="Times New Roman"/>
        </w:rPr>
        <w:t>suffer</w:t>
      </w:r>
      <w:r w:rsidR="00946694" w:rsidRPr="00946694">
        <w:rPr>
          <w:rFonts w:ascii="Calibri" w:eastAsia="Calibri" w:hAnsi="Calibri" w:cs="Times New Roman"/>
        </w:rPr>
        <w:t xml:space="preserve"> the problem of inconsequentialism </w:t>
      </w:r>
      <w:r>
        <w:rPr>
          <w:rFonts w:ascii="Calibri" w:eastAsia="Calibri" w:hAnsi="Calibri" w:cs="Times New Roman"/>
        </w:rPr>
        <w:t>so</w:t>
      </w:r>
      <w:r w:rsidR="004C19AA">
        <w:rPr>
          <w:rFonts w:ascii="Calibri" w:eastAsia="Calibri" w:hAnsi="Calibri" w:cs="Times New Roman"/>
        </w:rPr>
        <w:t xml:space="preserve"> are</w:t>
      </w:r>
      <w:r w:rsidR="00946694" w:rsidRPr="00946694">
        <w:rPr>
          <w:rFonts w:ascii="Calibri" w:eastAsia="Calibri" w:hAnsi="Calibri" w:cs="Times New Roman"/>
        </w:rPr>
        <w:t xml:space="preserve"> </w:t>
      </w:r>
      <w:r>
        <w:rPr>
          <w:rFonts w:ascii="Calibri" w:eastAsia="Calibri" w:hAnsi="Calibri" w:cs="Times New Roman"/>
        </w:rPr>
        <w:t>unid</w:t>
      </w:r>
      <w:r w:rsidR="00946694" w:rsidRPr="00946694">
        <w:rPr>
          <w:rFonts w:ascii="Calibri" w:eastAsia="Calibri" w:hAnsi="Calibri" w:cs="Times New Roman"/>
        </w:rPr>
        <w:t xml:space="preserve">eal for an </w:t>
      </w:r>
      <w:r w:rsidR="00F75441">
        <w:rPr>
          <w:rFonts w:ascii="Calibri" w:eastAsia="Calibri" w:hAnsi="Calibri" w:cs="Times New Roman"/>
        </w:rPr>
        <w:t>E</w:t>
      </w:r>
      <w:r w:rsidR="00946694" w:rsidRPr="00946694">
        <w:rPr>
          <w:rFonts w:ascii="Calibri" w:eastAsia="Calibri" w:hAnsi="Calibri" w:cs="Times New Roman"/>
        </w:rPr>
        <w:t xml:space="preserve">nvironmental </w:t>
      </w:r>
      <w:r w:rsidR="00F75441">
        <w:rPr>
          <w:rFonts w:ascii="Calibri" w:eastAsia="Calibri" w:hAnsi="Calibri" w:cs="Times New Roman"/>
        </w:rPr>
        <w:t>E</w:t>
      </w:r>
      <w:r w:rsidR="00946694" w:rsidRPr="00946694">
        <w:rPr>
          <w:rFonts w:ascii="Calibri" w:eastAsia="Calibri" w:hAnsi="Calibri" w:cs="Times New Roman"/>
        </w:rPr>
        <w:t xml:space="preserve">thic. Virtue </w:t>
      </w:r>
      <w:r w:rsidR="00F50116">
        <w:rPr>
          <w:rFonts w:ascii="Calibri" w:eastAsia="Calibri" w:hAnsi="Calibri" w:cs="Times New Roman"/>
        </w:rPr>
        <w:t>E</w:t>
      </w:r>
      <w:r w:rsidR="00946694" w:rsidRPr="00946694">
        <w:rPr>
          <w:rFonts w:ascii="Calibri" w:eastAsia="Calibri" w:hAnsi="Calibri" w:cs="Times New Roman"/>
        </w:rPr>
        <w:t xml:space="preserve">thics </w:t>
      </w:r>
      <w:r w:rsidR="00F32B5B">
        <w:rPr>
          <w:rFonts w:ascii="Calibri" w:eastAsia="Calibri" w:hAnsi="Calibri" w:cs="Times New Roman"/>
        </w:rPr>
        <w:t>overcomes this</w:t>
      </w:r>
      <w:r w:rsidR="00946694" w:rsidRPr="00946694">
        <w:rPr>
          <w:rFonts w:ascii="Calibri" w:eastAsia="Calibri" w:hAnsi="Calibri" w:cs="Times New Roman"/>
        </w:rPr>
        <w:t xml:space="preserve"> problem</w:t>
      </w:r>
      <w:r w:rsidR="003D1675">
        <w:rPr>
          <w:rFonts w:ascii="Calibri" w:eastAsia="Calibri" w:hAnsi="Calibri" w:cs="Times New Roman"/>
        </w:rPr>
        <w:t xml:space="preserve">, </w:t>
      </w:r>
      <w:r w:rsidR="00946694" w:rsidRPr="00946694">
        <w:rPr>
          <w:rFonts w:ascii="Calibri" w:eastAsia="Calibri" w:hAnsi="Calibri" w:cs="Times New Roman"/>
        </w:rPr>
        <w:t>appeal</w:t>
      </w:r>
      <w:r w:rsidR="004C19AA">
        <w:rPr>
          <w:rFonts w:ascii="Calibri" w:eastAsia="Calibri" w:hAnsi="Calibri" w:cs="Times New Roman"/>
        </w:rPr>
        <w:t>ing</w:t>
      </w:r>
      <w:r w:rsidR="00946694" w:rsidRPr="00946694">
        <w:rPr>
          <w:rFonts w:ascii="Calibri" w:eastAsia="Calibri" w:hAnsi="Calibri" w:cs="Times New Roman"/>
        </w:rPr>
        <w:t xml:space="preserve"> to character integrity and acting morally without moral</w:t>
      </w:r>
      <w:r w:rsidR="00F32B5B">
        <w:rPr>
          <w:rFonts w:ascii="Calibri" w:eastAsia="Calibri" w:hAnsi="Calibri" w:cs="Times New Roman"/>
        </w:rPr>
        <w:t>ity</w:t>
      </w:r>
      <w:r w:rsidR="00946694" w:rsidRPr="00946694">
        <w:rPr>
          <w:rFonts w:ascii="Calibri" w:eastAsia="Calibri" w:hAnsi="Calibri" w:cs="Times New Roman"/>
        </w:rPr>
        <w:t xml:space="preserve"> being dependent solely on </w:t>
      </w:r>
      <w:r w:rsidR="00F32B5B">
        <w:rPr>
          <w:rFonts w:ascii="Calibri" w:eastAsia="Calibri" w:hAnsi="Calibri" w:cs="Times New Roman"/>
        </w:rPr>
        <w:t>actions’</w:t>
      </w:r>
      <w:r w:rsidR="00946694" w:rsidRPr="00946694">
        <w:rPr>
          <w:rFonts w:ascii="Calibri" w:eastAsia="Calibri" w:hAnsi="Calibri" w:cs="Times New Roman"/>
        </w:rPr>
        <w:t xml:space="preserve"> consequences.</w:t>
      </w:r>
      <w:r w:rsidR="00946694" w:rsidRPr="00946694">
        <w:rPr>
          <w:rFonts w:ascii="Calibri" w:eastAsia="Calibri" w:hAnsi="Calibri" w:cs="Times New Roman"/>
          <w:vertAlign w:val="superscript"/>
        </w:rPr>
        <w:footnoteReference w:id="181"/>
      </w:r>
      <w:r w:rsidR="00946694" w:rsidRPr="00946694">
        <w:rPr>
          <w:rFonts w:ascii="Calibri" w:eastAsia="Calibri" w:hAnsi="Calibri" w:cs="Times New Roman"/>
        </w:rPr>
        <w:t xml:space="preserve"> Sandler explains how virtue-orientated theories support longitudinal collective action</w:t>
      </w:r>
      <w:r w:rsidR="006B477B">
        <w:rPr>
          <w:rFonts w:ascii="Calibri" w:eastAsia="Calibri" w:hAnsi="Calibri" w:cs="Times New Roman"/>
        </w:rPr>
        <w:t>.</w:t>
      </w:r>
      <w:r w:rsidR="006B477B">
        <w:rPr>
          <w:rStyle w:val="FootnoteReference"/>
          <w:rFonts w:ascii="Calibri" w:eastAsia="Calibri" w:hAnsi="Calibri" w:cs="Times New Roman"/>
        </w:rPr>
        <w:footnoteReference w:id="182"/>
      </w:r>
      <w:r w:rsidR="00946694" w:rsidRPr="00946694">
        <w:rPr>
          <w:rFonts w:ascii="Calibri" w:eastAsia="Calibri" w:hAnsi="Calibri" w:cs="Times New Roman"/>
        </w:rPr>
        <w:t xml:space="preserve"> </w:t>
      </w:r>
      <w:r w:rsidR="006B477B">
        <w:rPr>
          <w:rFonts w:ascii="Calibri" w:eastAsia="Calibri" w:hAnsi="Calibri" w:cs="Times New Roman"/>
        </w:rPr>
        <w:t xml:space="preserve">Individuals require incentive to address problems requiring longitudinal </w:t>
      </w:r>
      <w:r w:rsidR="004256B9">
        <w:rPr>
          <w:rFonts w:ascii="Calibri" w:eastAsia="Calibri" w:hAnsi="Calibri" w:cs="Times New Roman"/>
        </w:rPr>
        <w:t>collective action. Virtue Ethics addresses this</w:t>
      </w:r>
      <w:r>
        <w:rPr>
          <w:rFonts w:ascii="Calibri" w:eastAsia="Calibri" w:hAnsi="Calibri" w:cs="Times New Roman"/>
        </w:rPr>
        <w:t>;</w:t>
      </w:r>
      <w:r w:rsidR="004256B9">
        <w:rPr>
          <w:rFonts w:ascii="Calibri" w:eastAsia="Calibri" w:hAnsi="Calibri" w:cs="Times New Roman"/>
        </w:rPr>
        <w:t xml:space="preserve"> being virtuous is a good in itself, </w:t>
      </w:r>
      <w:r>
        <w:rPr>
          <w:rFonts w:ascii="Calibri" w:eastAsia="Calibri" w:hAnsi="Calibri" w:cs="Times New Roman"/>
        </w:rPr>
        <w:t>so</w:t>
      </w:r>
      <w:r w:rsidR="004256B9">
        <w:rPr>
          <w:rFonts w:ascii="Calibri" w:eastAsia="Calibri" w:hAnsi="Calibri" w:cs="Times New Roman"/>
        </w:rPr>
        <w:t xml:space="preserve"> a virtuous person would see past individual needs, recognising the collective need, and participate in longitudinal collective action as a result, regardless of whether other</w:t>
      </w:r>
      <w:r>
        <w:rPr>
          <w:rFonts w:ascii="Calibri" w:eastAsia="Calibri" w:hAnsi="Calibri" w:cs="Times New Roman"/>
        </w:rPr>
        <w:t>s</w:t>
      </w:r>
      <w:r w:rsidR="004256B9">
        <w:rPr>
          <w:rFonts w:ascii="Calibri" w:eastAsia="Calibri" w:hAnsi="Calibri" w:cs="Times New Roman"/>
        </w:rPr>
        <w:t xml:space="preserve"> were also participating. W</w:t>
      </w:r>
      <w:r w:rsidR="00946694" w:rsidRPr="00946694">
        <w:rPr>
          <w:rFonts w:ascii="Calibri" w:eastAsia="Calibri" w:hAnsi="Calibri" w:cs="Times New Roman"/>
        </w:rPr>
        <w:t>hile Kantianism does not limit itself by determining an actions</w:t>
      </w:r>
      <w:r>
        <w:rPr>
          <w:rFonts w:ascii="Calibri" w:eastAsia="Calibri" w:hAnsi="Calibri" w:cs="Times New Roman"/>
        </w:rPr>
        <w:t>’</w:t>
      </w:r>
      <w:r w:rsidR="00946694" w:rsidRPr="00946694">
        <w:rPr>
          <w:rFonts w:ascii="Calibri" w:eastAsia="Calibri" w:hAnsi="Calibri" w:cs="Times New Roman"/>
        </w:rPr>
        <w:t xml:space="preserve"> moral value exclusively on consequences</w:t>
      </w:r>
      <w:r w:rsidR="00F32B5B">
        <w:rPr>
          <w:rFonts w:ascii="Calibri" w:eastAsia="Calibri" w:hAnsi="Calibri" w:cs="Times New Roman"/>
        </w:rPr>
        <w:t xml:space="preserve"> </w:t>
      </w:r>
      <w:r w:rsidR="00946694" w:rsidRPr="00946694">
        <w:rPr>
          <w:rFonts w:ascii="Calibri" w:eastAsia="Calibri" w:hAnsi="Calibri" w:cs="Times New Roman"/>
        </w:rPr>
        <w:t xml:space="preserve">like Utilitarianism, it goes too far, not considering them at all. </w:t>
      </w:r>
      <w:r w:rsidR="00467AFB">
        <w:rPr>
          <w:rFonts w:ascii="Calibri" w:eastAsia="Calibri" w:hAnsi="Calibri" w:cs="Times New Roman"/>
        </w:rPr>
        <w:t>T</w:t>
      </w:r>
      <w:r w:rsidR="00946694" w:rsidRPr="00946694">
        <w:rPr>
          <w:rFonts w:ascii="Calibri" w:eastAsia="Calibri" w:hAnsi="Calibri" w:cs="Times New Roman"/>
        </w:rPr>
        <w:t xml:space="preserve">his goes some way in helping it to avoid the problem of inconsequentialism, </w:t>
      </w:r>
      <w:r w:rsidR="00467AFB">
        <w:rPr>
          <w:rFonts w:ascii="Calibri" w:eastAsia="Calibri" w:hAnsi="Calibri" w:cs="Times New Roman"/>
        </w:rPr>
        <w:t>but regardless,</w:t>
      </w:r>
      <w:r w:rsidR="00946694" w:rsidRPr="00946694">
        <w:rPr>
          <w:rFonts w:ascii="Calibri" w:eastAsia="Calibri" w:hAnsi="Calibri" w:cs="Times New Roman"/>
        </w:rPr>
        <w:t xml:space="preserve"> the theory does nothing to tackle harmful consequences that </w:t>
      </w:r>
      <w:r w:rsidR="00F32B5B">
        <w:rPr>
          <w:rFonts w:ascii="Calibri" w:eastAsia="Calibri" w:hAnsi="Calibri" w:cs="Times New Roman"/>
        </w:rPr>
        <w:t>result</w:t>
      </w:r>
      <w:r w:rsidR="00946694" w:rsidRPr="00946694">
        <w:rPr>
          <w:rFonts w:ascii="Calibri" w:eastAsia="Calibri" w:hAnsi="Calibri" w:cs="Times New Roman"/>
        </w:rPr>
        <w:t xml:space="preserve"> from acting on presubscribed maxims</w:t>
      </w:r>
      <w:r w:rsidR="00FE3BC3">
        <w:rPr>
          <w:rFonts w:ascii="Calibri" w:eastAsia="Calibri" w:hAnsi="Calibri" w:cs="Times New Roman"/>
        </w:rPr>
        <w:t>, and does not support the reasoning behind longitudinal collective action, as this reasoning is rooted in achieving effective consequences to environmental problems</w:t>
      </w:r>
      <w:r w:rsidR="00946694" w:rsidRPr="00946694">
        <w:rPr>
          <w:rFonts w:ascii="Calibri" w:eastAsia="Calibri" w:hAnsi="Calibri" w:cs="Times New Roman"/>
        </w:rPr>
        <w:t>.</w:t>
      </w:r>
      <w:r w:rsidR="00946694" w:rsidRPr="00946694">
        <w:rPr>
          <w:rFonts w:ascii="Calibri" w:eastAsia="Calibri" w:hAnsi="Calibri" w:cs="Times New Roman"/>
          <w:vertAlign w:val="superscript"/>
        </w:rPr>
        <w:footnoteReference w:id="183"/>
      </w:r>
      <w:r w:rsidR="00946694" w:rsidRPr="00946694">
        <w:rPr>
          <w:rFonts w:ascii="Calibri" w:eastAsia="Calibri" w:hAnsi="Calibri" w:cs="Times New Roman"/>
        </w:rPr>
        <w:t xml:space="preserve"> Virtue Ethics does not make evaluations purely </w:t>
      </w:r>
      <w:r w:rsidR="00467AFB">
        <w:rPr>
          <w:rFonts w:ascii="Calibri" w:eastAsia="Calibri" w:hAnsi="Calibri" w:cs="Times New Roman"/>
        </w:rPr>
        <w:t xml:space="preserve">based </w:t>
      </w:r>
      <w:r w:rsidR="00946694" w:rsidRPr="00946694">
        <w:rPr>
          <w:rFonts w:ascii="Calibri" w:eastAsia="Calibri" w:hAnsi="Calibri" w:cs="Times New Roman"/>
        </w:rPr>
        <w:t xml:space="preserve">on </w:t>
      </w:r>
      <w:r w:rsidR="00467AFB">
        <w:rPr>
          <w:rFonts w:ascii="Calibri" w:eastAsia="Calibri" w:hAnsi="Calibri" w:cs="Times New Roman"/>
        </w:rPr>
        <w:t>consequences</w:t>
      </w:r>
      <w:r w:rsidR="00946694" w:rsidRPr="00946694">
        <w:rPr>
          <w:rFonts w:ascii="Calibri" w:eastAsia="Calibri" w:hAnsi="Calibri" w:cs="Times New Roman"/>
        </w:rPr>
        <w:t xml:space="preserve"> but consider</w:t>
      </w:r>
      <w:r>
        <w:rPr>
          <w:rFonts w:ascii="Calibri" w:eastAsia="Calibri" w:hAnsi="Calibri" w:cs="Times New Roman"/>
        </w:rPr>
        <w:t>s</w:t>
      </w:r>
      <w:r w:rsidR="00946694" w:rsidRPr="00946694">
        <w:rPr>
          <w:rFonts w:ascii="Calibri" w:eastAsia="Calibri" w:hAnsi="Calibri" w:cs="Times New Roman"/>
        </w:rPr>
        <w:t xml:space="preserve"> them alongside character. This two-tiered approach allows nuanc</w:t>
      </w:r>
      <w:r>
        <w:rPr>
          <w:rFonts w:ascii="Calibri" w:eastAsia="Calibri" w:hAnsi="Calibri" w:cs="Times New Roman"/>
        </w:rPr>
        <w:t>e</w:t>
      </w:r>
      <w:r w:rsidR="00946694" w:rsidRPr="00946694">
        <w:rPr>
          <w:rFonts w:ascii="Calibri" w:eastAsia="Calibri" w:hAnsi="Calibri" w:cs="Times New Roman"/>
        </w:rPr>
        <w:t xml:space="preserve">, avoiding the problem of inconsequentialism and making </w:t>
      </w:r>
      <w:r w:rsidR="00056B37">
        <w:rPr>
          <w:rFonts w:ascii="Calibri" w:eastAsia="Calibri" w:hAnsi="Calibri" w:cs="Times New Roman"/>
        </w:rPr>
        <w:t>V</w:t>
      </w:r>
      <w:r w:rsidR="00946694" w:rsidRPr="00946694">
        <w:rPr>
          <w:rFonts w:ascii="Calibri" w:eastAsia="Calibri" w:hAnsi="Calibri" w:cs="Times New Roman"/>
        </w:rPr>
        <w:t xml:space="preserve">irtue </w:t>
      </w:r>
      <w:r w:rsidR="00056B37">
        <w:rPr>
          <w:rFonts w:ascii="Calibri" w:eastAsia="Calibri" w:hAnsi="Calibri" w:cs="Times New Roman"/>
        </w:rPr>
        <w:t>E</w:t>
      </w:r>
      <w:r w:rsidR="00946694" w:rsidRPr="00946694">
        <w:rPr>
          <w:rFonts w:ascii="Calibri" w:eastAsia="Calibri" w:hAnsi="Calibri" w:cs="Times New Roman"/>
        </w:rPr>
        <w:t>thics suited to Environmental Ethics.</w:t>
      </w:r>
      <w:r w:rsidR="00946694" w:rsidRPr="00946694">
        <w:rPr>
          <w:rFonts w:ascii="Calibri" w:eastAsia="Calibri" w:hAnsi="Calibri" w:cs="Times New Roman"/>
          <w:vertAlign w:val="superscript"/>
        </w:rPr>
        <w:footnoteReference w:id="184"/>
      </w:r>
    </w:p>
    <w:p w14:paraId="35F2B191" w14:textId="1B353F35" w:rsidR="00DB4D5E" w:rsidRDefault="00F8610E" w:rsidP="00DB4D5E">
      <w:pPr>
        <w:rPr>
          <w:rFonts w:ascii="Calibri" w:eastAsia="Calibri" w:hAnsi="Calibri" w:cs="Times New Roman"/>
        </w:rPr>
      </w:pPr>
      <w:r>
        <w:t>A</w:t>
      </w:r>
      <w:r w:rsidR="00DB4D5E">
        <w:t xml:space="preserve"> virtue-oriented, ecocentric approach to ethics is best placed to deal with environmental issues. </w:t>
      </w:r>
      <w:r w:rsidR="00DB4D5E">
        <w:rPr>
          <w:rFonts w:ascii="Calibri" w:eastAsia="Calibri" w:hAnsi="Calibri" w:cs="Times New Roman"/>
        </w:rPr>
        <w:t xml:space="preserve">In dealing with environmental challenges in modern society, it </w:t>
      </w:r>
      <w:r>
        <w:rPr>
          <w:rFonts w:ascii="Calibri" w:eastAsia="Calibri" w:hAnsi="Calibri" w:cs="Times New Roman"/>
        </w:rPr>
        <w:t>is</w:t>
      </w:r>
      <w:r w:rsidR="00DB4D5E">
        <w:rPr>
          <w:rFonts w:ascii="Calibri" w:eastAsia="Calibri" w:hAnsi="Calibri" w:cs="Times New Roman"/>
        </w:rPr>
        <w:t xml:space="preserve"> clear one cannot treat environmental issues as detached from ethics general</w:t>
      </w:r>
      <w:r>
        <w:rPr>
          <w:rFonts w:ascii="Calibri" w:eastAsia="Calibri" w:hAnsi="Calibri" w:cs="Times New Roman"/>
        </w:rPr>
        <w:t>ly. T</w:t>
      </w:r>
      <w:r w:rsidR="00164778">
        <w:rPr>
          <w:rFonts w:ascii="Calibri" w:eastAsia="Calibri" w:hAnsi="Calibri" w:cs="Times New Roman"/>
        </w:rPr>
        <w:t>he environment is an inseparable part of life itself</w:t>
      </w:r>
      <w:r>
        <w:rPr>
          <w:rFonts w:ascii="Calibri" w:eastAsia="Calibri" w:hAnsi="Calibri" w:cs="Times New Roman"/>
        </w:rPr>
        <w:t>. T</w:t>
      </w:r>
      <w:r w:rsidR="00164778">
        <w:rPr>
          <w:rFonts w:ascii="Calibri" w:eastAsia="Calibri" w:hAnsi="Calibri" w:cs="Times New Roman"/>
        </w:rPr>
        <w:t>he failure to recognise</w:t>
      </w:r>
      <w:r w:rsidR="00DB4D5E">
        <w:rPr>
          <w:rFonts w:ascii="Calibri" w:eastAsia="Calibri" w:hAnsi="Calibri" w:cs="Times New Roman"/>
        </w:rPr>
        <w:t xml:space="preserve"> this is partly to blame for the environmental problems that we experience. Acknowledging the environment as mainstream in ethics is the first step to remedy this, and by stepping away from a human-centred attitude to one which appreciates the value of the environment itself, an ecocentric approach, produces a position that is much more able to address issues relevant to </w:t>
      </w:r>
      <w:r w:rsidR="00056B37">
        <w:rPr>
          <w:rFonts w:ascii="Calibri" w:eastAsia="Calibri" w:hAnsi="Calibri" w:cs="Times New Roman"/>
        </w:rPr>
        <w:t>E</w:t>
      </w:r>
      <w:r w:rsidR="00DB4D5E">
        <w:rPr>
          <w:rFonts w:ascii="Calibri" w:eastAsia="Calibri" w:hAnsi="Calibri" w:cs="Times New Roman"/>
        </w:rPr>
        <w:t xml:space="preserve">nvironmental </w:t>
      </w:r>
      <w:r w:rsidR="00056B37">
        <w:rPr>
          <w:rFonts w:ascii="Calibri" w:eastAsia="Calibri" w:hAnsi="Calibri" w:cs="Times New Roman"/>
        </w:rPr>
        <w:t>E</w:t>
      </w:r>
      <w:r w:rsidR="00DB4D5E">
        <w:rPr>
          <w:rFonts w:ascii="Calibri" w:eastAsia="Calibri" w:hAnsi="Calibri" w:cs="Times New Roman"/>
        </w:rPr>
        <w:t>thics. By abandoning anthropocentri</w:t>
      </w:r>
      <w:r w:rsidR="004D4B6E">
        <w:rPr>
          <w:rFonts w:ascii="Calibri" w:eastAsia="Calibri" w:hAnsi="Calibri" w:cs="Times New Roman"/>
        </w:rPr>
        <w:t>sm</w:t>
      </w:r>
      <w:r w:rsidR="00DB4D5E">
        <w:rPr>
          <w:rFonts w:ascii="Calibri" w:eastAsia="Calibri" w:hAnsi="Calibri" w:cs="Times New Roman"/>
        </w:rPr>
        <w:t xml:space="preserve">, we abandon the </w:t>
      </w:r>
      <w:r w:rsidR="00DB4D5E">
        <w:rPr>
          <w:rFonts w:ascii="Calibri" w:eastAsia="Calibri" w:hAnsi="Calibri" w:cs="Times New Roman"/>
        </w:rPr>
        <w:lastRenderedPageBreak/>
        <w:t xml:space="preserve">damaging and artificial separation between specifically </w:t>
      </w:r>
      <w:r w:rsidR="00F75441">
        <w:rPr>
          <w:rFonts w:ascii="Calibri" w:eastAsia="Calibri" w:hAnsi="Calibri" w:cs="Times New Roman"/>
        </w:rPr>
        <w:t>E</w:t>
      </w:r>
      <w:r w:rsidR="00DB4D5E">
        <w:rPr>
          <w:rFonts w:ascii="Calibri" w:eastAsia="Calibri" w:hAnsi="Calibri" w:cs="Times New Roman"/>
        </w:rPr>
        <w:t xml:space="preserve">nvironmental </w:t>
      </w:r>
      <w:r w:rsidR="00F75441">
        <w:rPr>
          <w:rFonts w:ascii="Calibri" w:eastAsia="Calibri" w:hAnsi="Calibri" w:cs="Times New Roman"/>
        </w:rPr>
        <w:t>E</w:t>
      </w:r>
      <w:r w:rsidR="00DB4D5E">
        <w:rPr>
          <w:rFonts w:ascii="Calibri" w:eastAsia="Calibri" w:hAnsi="Calibri" w:cs="Times New Roman"/>
        </w:rPr>
        <w:t>thical issues and ethics generally</w:t>
      </w:r>
      <w:r w:rsidR="004D4B6E">
        <w:rPr>
          <w:rFonts w:ascii="Calibri" w:eastAsia="Calibri" w:hAnsi="Calibri" w:cs="Times New Roman"/>
        </w:rPr>
        <w:t>. A</w:t>
      </w:r>
      <w:r w:rsidR="00DB4D5E">
        <w:rPr>
          <w:rFonts w:ascii="Calibri" w:eastAsia="Calibri" w:hAnsi="Calibri" w:cs="Times New Roman"/>
        </w:rPr>
        <w:t>n ecocentric virtue-oriented theory achieves</w:t>
      </w:r>
      <w:r w:rsidR="004D4B6E">
        <w:rPr>
          <w:rFonts w:ascii="Calibri" w:eastAsia="Calibri" w:hAnsi="Calibri" w:cs="Times New Roman"/>
        </w:rPr>
        <w:t xml:space="preserve"> this</w:t>
      </w:r>
      <w:r w:rsidR="00DB4D5E">
        <w:rPr>
          <w:rFonts w:ascii="Calibri" w:eastAsia="Calibri" w:hAnsi="Calibri" w:cs="Times New Roman"/>
        </w:rPr>
        <w:t>.</w:t>
      </w:r>
    </w:p>
    <w:p w14:paraId="3A92C591" w14:textId="6C150DA5" w:rsidR="00DB4D5E" w:rsidRDefault="00DB4D5E" w:rsidP="00DB4D5E">
      <w:pPr>
        <w:rPr>
          <w:rFonts w:ascii="Calibri" w:eastAsia="Calibri" w:hAnsi="Calibri" w:cs="Times New Roman"/>
        </w:rPr>
      </w:pPr>
      <w:r w:rsidRPr="00787533">
        <w:rPr>
          <w:rFonts w:ascii="Calibri" w:eastAsia="Calibri" w:hAnsi="Calibri" w:cs="Times New Roman"/>
        </w:rPr>
        <w:t xml:space="preserve">Unlike Utilitarian </w:t>
      </w:r>
      <w:r w:rsidR="001A2F94">
        <w:rPr>
          <w:rFonts w:ascii="Calibri" w:eastAsia="Calibri" w:hAnsi="Calibri" w:cs="Times New Roman"/>
        </w:rPr>
        <w:t>C</w:t>
      </w:r>
      <w:r w:rsidRPr="00787533">
        <w:rPr>
          <w:rFonts w:ascii="Calibri" w:eastAsia="Calibri" w:hAnsi="Calibri" w:cs="Times New Roman"/>
        </w:rPr>
        <w:t xml:space="preserve">onsequentialism and Kantian </w:t>
      </w:r>
      <w:r w:rsidR="001A2F94">
        <w:rPr>
          <w:rFonts w:ascii="Calibri" w:eastAsia="Calibri" w:hAnsi="Calibri" w:cs="Times New Roman"/>
        </w:rPr>
        <w:t>D</w:t>
      </w:r>
      <w:r w:rsidRPr="00787533">
        <w:rPr>
          <w:rFonts w:ascii="Calibri" w:eastAsia="Calibri" w:hAnsi="Calibri" w:cs="Times New Roman"/>
        </w:rPr>
        <w:t>eontology, Virtue Ethics does not have a</w:t>
      </w:r>
      <w:r w:rsidR="00126B0A">
        <w:rPr>
          <w:rFonts w:ascii="Calibri" w:eastAsia="Calibri" w:hAnsi="Calibri" w:cs="Times New Roman"/>
        </w:rPr>
        <w:t xml:space="preserve"> </w:t>
      </w:r>
      <w:r w:rsidRPr="00787533">
        <w:rPr>
          <w:rFonts w:ascii="Calibri" w:eastAsia="Calibri" w:hAnsi="Calibri" w:cs="Times New Roman"/>
        </w:rPr>
        <w:t>rigid structure</w:t>
      </w:r>
      <w:r w:rsidR="00126B0A">
        <w:rPr>
          <w:rFonts w:ascii="Calibri" w:eastAsia="Calibri" w:hAnsi="Calibri" w:cs="Times New Roman"/>
        </w:rPr>
        <w:t xml:space="preserve">. </w:t>
      </w:r>
      <w:r w:rsidRPr="00787533">
        <w:rPr>
          <w:rFonts w:ascii="Calibri" w:eastAsia="Calibri" w:hAnsi="Calibri" w:cs="Times New Roman"/>
        </w:rPr>
        <w:t>Virtue ethics is unique in its adaptability, and of all the ethical theories, best reflects the nature of morality, so is best placed to bridge th</w:t>
      </w:r>
      <w:r w:rsidR="00126B0A">
        <w:rPr>
          <w:rFonts w:ascii="Calibri" w:eastAsia="Calibri" w:hAnsi="Calibri" w:cs="Times New Roman"/>
        </w:rPr>
        <w:t>is</w:t>
      </w:r>
      <w:r w:rsidRPr="00787533">
        <w:rPr>
          <w:rFonts w:ascii="Calibri" w:eastAsia="Calibri" w:hAnsi="Calibri" w:cs="Times New Roman"/>
        </w:rPr>
        <w:t xml:space="preserve"> separation. Based on the reasoning of this </w:t>
      </w:r>
      <w:r w:rsidR="00126B0A">
        <w:rPr>
          <w:rFonts w:ascii="Calibri" w:eastAsia="Calibri" w:hAnsi="Calibri" w:cs="Times New Roman"/>
        </w:rPr>
        <w:t>investigation</w:t>
      </w:r>
      <w:r w:rsidRPr="00787533">
        <w:rPr>
          <w:rFonts w:ascii="Calibri" w:eastAsia="Calibri" w:hAnsi="Calibri" w:cs="Times New Roman"/>
        </w:rPr>
        <w:t xml:space="preserve">, Virtue Ethics </w:t>
      </w:r>
      <w:r w:rsidR="0025774C">
        <w:rPr>
          <w:rFonts w:ascii="Calibri" w:eastAsia="Calibri" w:hAnsi="Calibri" w:cs="Times New Roman"/>
        </w:rPr>
        <w:t xml:space="preserve">and </w:t>
      </w:r>
      <w:r w:rsidR="008605DE">
        <w:rPr>
          <w:rFonts w:ascii="Calibri" w:eastAsia="Calibri" w:hAnsi="Calibri" w:cs="Times New Roman"/>
        </w:rPr>
        <w:t>e</w:t>
      </w:r>
      <w:r w:rsidR="0025774C">
        <w:rPr>
          <w:rFonts w:ascii="Calibri" w:eastAsia="Calibri" w:hAnsi="Calibri" w:cs="Times New Roman"/>
        </w:rPr>
        <w:t xml:space="preserve">cocentrism </w:t>
      </w:r>
      <w:r w:rsidRPr="00787533">
        <w:rPr>
          <w:rFonts w:ascii="Calibri" w:eastAsia="Calibri" w:hAnsi="Calibri" w:cs="Times New Roman"/>
        </w:rPr>
        <w:t>ha</w:t>
      </w:r>
      <w:r w:rsidR="0025774C">
        <w:rPr>
          <w:rFonts w:ascii="Calibri" w:eastAsia="Calibri" w:hAnsi="Calibri" w:cs="Times New Roman"/>
        </w:rPr>
        <w:t>ve</w:t>
      </w:r>
      <w:r w:rsidRPr="00787533">
        <w:rPr>
          <w:rFonts w:ascii="Calibri" w:eastAsia="Calibri" w:hAnsi="Calibri" w:cs="Times New Roman"/>
        </w:rPr>
        <w:t xml:space="preserve"> been demonstrated as a suitable basis for a new, holistic ethical theory that does not distinguish between environmental and human moral issues.</w:t>
      </w:r>
    </w:p>
    <w:p w14:paraId="664234BD" w14:textId="6845EB9E" w:rsidR="000E2BE7" w:rsidRDefault="00DB4D5E">
      <w:pPr>
        <w:rPr>
          <w:rFonts w:ascii="Calibri" w:eastAsia="Calibri" w:hAnsi="Calibri" w:cs="Times New Roman"/>
        </w:rPr>
      </w:pPr>
      <w:r>
        <w:rPr>
          <w:rFonts w:ascii="Calibri" w:eastAsia="Calibri" w:hAnsi="Calibri" w:cs="Times New Roman"/>
        </w:rPr>
        <w:t xml:space="preserve">Virtue </w:t>
      </w:r>
      <w:r w:rsidR="00F50116">
        <w:rPr>
          <w:rFonts w:ascii="Calibri" w:eastAsia="Calibri" w:hAnsi="Calibri" w:cs="Times New Roman"/>
        </w:rPr>
        <w:t>E</w:t>
      </w:r>
      <w:r>
        <w:rPr>
          <w:rFonts w:ascii="Calibri" w:eastAsia="Calibri" w:hAnsi="Calibri" w:cs="Times New Roman"/>
        </w:rPr>
        <w:t>thics</w:t>
      </w:r>
      <w:r w:rsidR="0093693F">
        <w:rPr>
          <w:rFonts w:ascii="Calibri" w:eastAsia="Calibri" w:hAnsi="Calibri" w:cs="Times New Roman"/>
        </w:rPr>
        <w:t>, then,</w:t>
      </w:r>
      <w:r>
        <w:rPr>
          <w:rFonts w:ascii="Calibri" w:eastAsia="Calibri" w:hAnsi="Calibri" w:cs="Times New Roman"/>
        </w:rPr>
        <w:t xml:space="preserve"> provides the subtlety and nuance so desperately lacking elsewhere in ethics, particularly where the environment is concerned. Here it has been demonstrated how a modern adaptation of </w:t>
      </w:r>
      <w:r w:rsidR="00164778">
        <w:rPr>
          <w:rFonts w:ascii="Calibri" w:eastAsia="Calibri" w:hAnsi="Calibri" w:cs="Times New Roman"/>
        </w:rPr>
        <w:t>V</w:t>
      </w:r>
      <w:r>
        <w:rPr>
          <w:rFonts w:ascii="Calibri" w:eastAsia="Calibri" w:hAnsi="Calibri" w:cs="Times New Roman"/>
        </w:rPr>
        <w:t xml:space="preserve">irtue </w:t>
      </w:r>
      <w:r w:rsidR="00164778">
        <w:rPr>
          <w:rFonts w:ascii="Calibri" w:eastAsia="Calibri" w:hAnsi="Calibri" w:cs="Times New Roman"/>
        </w:rPr>
        <w:t>E</w:t>
      </w:r>
      <w:r>
        <w:rPr>
          <w:rFonts w:ascii="Calibri" w:eastAsia="Calibri" w:hAnsi="Calibri" w:cs="Times New Roman"/>
        </w:rPr>
        <w:t>thics</w:t>
      </w:r>
      <w:r w:rsidR="00F75441">
        <w:rPr>
          <w:rFonts w:ascii="Calibri" w:eastAsia="Calibri" w:hAnsi="Calibri" w:cs="Times New Roman"/>
        </w:rPr>
        <w:t xml:space="preserve">, with an </w:t>
      </w:r>
      <w:r w:rsidR="00D70AD3">
        <w:rPr>
          <w:rFonts w:ascii="Calibri" w:eastAsia="Calibri" w:hAnsi="Calibri" w:cs="Times New Roman"/>
        </w:rPr>
        <w:t>e</w:t>
      </w:r>
      <w:r w:rsidR="00F75441">
        <w:rPr>
          <w:rFonts w:ascii="Calibri" w:eastAsia="Calibri" w:hAnsi="Calibri" w:cs="Times New Roman"/>
        </w:rPr>
        <w:t>cocentric approach,</w:t>
      </w:r>
      <w:r>
        <w:rPr>
          <w:rFonts w:ascii="Calibri" w:eastAsia="Calibri" w:hAnsi="Calibri" w:cs="Times New Roman"/>
        </w:rPr>
        <w:t xml:space="preserve"> is well placed to deal with environmental issues</w:t>
      </w:r>
      <w:r w:rsidR="00F75441">
        <w:rPr>
          <w:rFonts w:ascii="Calibri" w:eastAsia="Calibri" w:hAnsi="Calibri" w:cs="Times New Roman"/>
        </w:rPr>
        <w:t xml:space="preserve"> without</w:t>
      </w:r>
      <w:r>
        <w:rPr>
          <w:rFonts w:ascii="Calibri" w:eastAsia="Calibri" w:hAnsi="Calibri" w:cs="Times New Roman"/>
        </w:rPr>
        <w:t xml:space="preserve"> treat</w:t>
      </w:r>
      <w:r w:rsidR="0025774C">
        <w:rPr>
          <w:rFonts w:ascii="Calibri" w:eastAsia="Calibri" w:hAnsi="Calibri" w:cs="Times New Roman"/>
        </w:rPr>
        <w:t>ing</w:t>
      </w:r>
      <w:r>
        <w:rPr>
          <w:rFonts w:ascii="Calibri" w:eastAsia="Calibri" w:hAnsi="Calibri" w:cs="Times New Roman"/>
        </w:rPr>
        <w:t xml:space="preserve"> them as particularly separate from any </w:t>
      </w:r>
      <w:r w:rsidR="00F75441">
        <w:rPr>
          <w:rFonts w:ascii="Calibri" w:eastAsia="Calibri" w:hAnsi="Calibri" w:cs="Times New Roman"/>
        </w:rPr>
        <w:t xml:space="preserve">other </w:t>
      </w:r>
      <w:r>
        <w:rPr>
          <w:rFonts w:ascii="Calibri" w:eastAsia="Calibri" w:hAnsi="Calibri" w:cs="Times New Roman"/>
        </w:rPr>
        <w:t xml:space="preserve">kind of ethical issue, and that there is a real need for a theory </w:t>
      </w:r>
      <w:r w:rsidR="002D6FB8">
        <w:rPr>
          <w:rFonts w:ascii="Calibri" w:eastAsia="Calibri" w:hAnsi="Calibri" w:cs="Times New Roman"/>
        </w:rPr>
        <w:t>that does this</w:t>
      </w:r>
      <w:r>
        <w:rPr>
          <w:rFonts w:ascii="Calibri" w:eastAsia="Calibri" w:hAnsi="Calibri" w:cs="Times New Roman"/>
        </w:rPr>
        <w:t>.</w:t>
      </w:r>
      <w:bookmarkEnd w:id="2"/>
    </w:p>
    <w:p w14:paraId="30406103" w14:textId="77777777" w:rsidR="002E40AE" w:rsidRDefault="002E40AE">
      <w:pPr>
        <w:rPr>
          <w:b/>
          <w:bCs/>
        </w:rPr>
      </w:pPr>
      <w:r>
        <w:rPr>
          <w:b/>
          <w:bCs/>
        </w:rPr>
        <w:br w:type="page"/>
      </w:r>
    </w:p>
    <w:p w14:paraId="75C6FA5D" w14:textId="3A3577C4" w:rsidR="001C1CFE" w:rsidRPr="00807EA0" w:rsidRDefault="00807EA0" w:rsidP="00807EA0">
      <w:pPr>
        <w:rPr>
          <w:b/>
          <w:bCs/>
        </w:rPr>
      </w:pPr>
      <w:r w:rsidRPr="00807EA0">
        <w:rPr>
          <w:b/>
          <w:bCs/>
        </w:rPr>
        <w:lastRenderedPageBreak/>
        <w:t>Bibliography</w:t>
      </w:r>
    </w:p>
    <w:p w14:paraId="4C0A88E3" w14:textId="77777777" w:rsidR="00F31C05" w:rsidRPr="00807EA0" w:rsidRDefault="00F31C05" w:rsidP="00F31C05">
      <w:pPr>
        <w:numPr>
          <w:ilvl w:val="0"/>
          <w:numId w:val="4"/>
        </w:numPr>
        <w:contextualSpacing/>
      </w:pPr>
      <w:r w:rsidRPr="00807EA0">
        <w:t xml:space="preserve">Anderson, H. Ross, et al, ‘Air pollution and daily mortality in London: 1987-92’, </w:t>
      </w:r>
      <w:r w:rsidRPr="00807EA0">
        <w:rPr>
          <w:i/>
          <w:iCs/>
        </w:rPr>
        <w:t>BMJ</w:t>
      </w:r>
      <w:r w:rsidRPr="00807EA0">
        <w:t>, 9</w:t>
      </w:r>
      <w:r w:rsidRPr="00807EA0">
        <w:rPr>
          <w:vertAlign w:val="superscript"/>
        </w:rPr>
        <w:t>th</w:t>
      </w:r>
      <w:r w:rsidRPr="00807EA0">
        <w:t xml:space="preserve"> </w:t>
      </w:r>
      <w:r w:rsidRPr="00807EA0">
        <w:tab/>
        <w:t xml:space="preserve">January 1996. </w:t>
      </w:r>
      <w:r w:rsidRPr="00807EA0">
        <w:tab/>
      </w:r>
      <w:r w:rsidRPr="00807EA0">
        <w:tab/>
      </w:r>
      <w:r w:rsidRPr="00807EA0">
        <w:tab/>
      </w:r>
      <w:r w:rsidRPr="00807EA0">
        <w:tab/>
        <w:t>&lt;https://doi.org/10.1136/bmj.312.7032.665&gt; [Accessed 21</w:t>
      </w:r>
      <w:r w:rsidRPr="00807EA0">
        <w:rPr>
          <w:vertAlign w:val="superscript"/>
        </w:rPr>
        <w:t>st</w:t>
      </w:r>
      <w:r w:rsidRPr="00807EA0">
        <w:t xml:space="preserve"> April 2020].</w:t>
      </w:r>
    </w:p>
    <w:p w14:paraId="223E62B6" w14:textId="77777777" w:rsidR="00F31C05" w:rsidRDefault="00F31C05" w:rsidP="00F31C05">
      <w:pPr>
        <w:suppressAutoHyphens/>
        <w:autoSpaceDN w:val="0"/>
        <w:spacing w:after="0" w:line="240" w:lineRule="auto"/>
        <w:ind w:left="720"/>
        <w:contextualSpacing/>
        <w:textAlignment w:val="baseline"/>
      </w:pPr>
    </w:p>
    <w:p w14:paraId="14C2261F" w14:textId="37C15893" w:rsidR="00E10A3D" w:rsidRDefault="00026EF8" w:rsidP="00E10A3D">
      <w:pPr>
        <w:numPr>
          <w:ilvl w:val="0"/>
          <w:numId w:val="4"/>
        </w:numPr>
        <w:suppressAutoHyphens/>
        <w:autoSpaceDN w:val="0"/>
        <w:spacing w:after="0" w:line="240" w:lineRule="auto"/>
        <w:contextualSpacing/>
        <w:textAlignment w:val="baseline"/>
      </w:pPr>
      <w:r w:rsidRPr="00807EA0">
        <w:t xml:space="preserve">Anscombe, G. E. M., ‘Modern Moral Philosophy’, </w:t>
      </w:r>
      <w:r w:rsidRPr="00807EA0">
        <w:rPr>
          <w:i/>
          <w:iCs/>
        </w:rPr>
        <w:t xml:space="preserve">Philosophy, </w:t>
      </w:r>
      <w:r w:rsidRPr="00807EA0">
        <w:t xml:space="preserve">Vol. 33, No. 124 (1958), </w:t>
      </w:r>
      <w:r w:rsidRPr="00807EA0">
        <w:tab/>
      </w:r>
      <w:r w:rsidRPr="00807EA0">
        <w:tab/>
        <w:t>pp. 1-19.</w:t>
      </w:r>
      <w:r w:rsidRPr="00807EA0">
        <w:tab/>
      </w:r>
      <w:r w:rsidRPr="00807EA0">
        <w:tab/>
      </w:r>
      <w:r w:rsidRPr="00807EA0">
        <w:tab/>
      </w:r>
      <w:r w:rsidRPr="00807EA0">
        <w:tab/>
      </w:r>
      <w:r w:rsidRPr="00807EA0">
        <w:tab/>
      </w:r>
      <w:r w:rsidRPr="00807EA0">
        <w:tab/>
      </w:r>
      <w:r w:rsidRPr="00807EA0">
        <w:tab/>
      </w:r>
      <w:r w:rsidRPr="00807EA0">
        <w:tab/>
      </w:r>
      <w:r w:rsidRPr="00807EA0">
        <w:tab/>
      </w:r>
      <w:r w:rsidRPr="00807EA0">
        <w:tab/>
        <w:t>&lt;http://links.jstor.org/sici?sici=0031-</w:t>
      </w:r>
      <w:r w:rsidRPr="00807EA0">
        <w:tab/>
        <w:t>8191%28195801%2933%3A124%3C1%3AMMP%3E2.0.CO%3B2-K&gt;,</w:t>
      </w:r>
      <w:r w:rsidRPr="00807EA0">
        <w:tab/>
      </w:r>
      <w:r w:rsidRPr="00807EA0">
        <w:tab/>
      </w:r>
      <w:r w:rsidRPr="00807EA0">
        <w:tab/>
        <w:t>[Accessed: 28</w:t>
      </w:r>
      <w:r w:rsidRPr="00807EA0">
        <w:rPr>
          <w:vertAlign w:val="superscript"/>
        </w:rPr>
        <w:t>th</w:t>
      </w:r>
      <w:r w:rsidRPr="00807EA0">
        <w:t xml:space="preserve"> January 2020]. </w:t>
      </w:r>
    </w:p>
    <w:p w14:paraId="0F6FC1DE" w14:textId="77777777" w:rsidR="00E10A3D" w:rsidRDefault="00E10A3D" w:rsidP="00E10A3D">
      <w:pPr>
        <w:suppressAutoHyphens/>
        <w:autoSpaceDN w:val="0"/>
        <w:spacing w:after="0" w:line="240" w:lineRule="auto"/>
        <w:contextualSpacing/>
        <w:textAlignment w:val="baseline"/>
      </w:pPr>
    </w:p>
    <w:p w14:paraId="464CE99F" w14:textId="2252CB87" w:rsidR="00E10A3D" w:rsidRPr="00807EA0" w:rsidRDefault="00E10A3D" w:rsidP="00E10A3D">
      <w:pPr>
        <w:numPr>
          <w:ilvl w:val="0"/>
          <w:numId w:val="4"/>
        </w:numPr>
        <w:suppressAutoHyphens/>
        <w:autoSpaceDN w:val="0"/>
        <w:spacing w:after="0" w:line="240" w:lineRule="auto"/>
        <w:contextualSpacing/>
        <w:textAlignment w:val="baseline"/>
      </w:pPr>
      <w:r w:rsidRPr="00807EA0">
        <w:t xml:space="preserve">Aristotle, </w:t>
      </w:r>
      <w:r w:rsidRPr="00807EA0">
        <w:rPr>
          <w:i/>
          <w:iCs/>
          <w:lang w:val="en-US"/>
        </w:rPr>
        <w:t xml:space="preserve">Nicomachean Ethics </w:t>
      </w:r>
      <w:r w:rsidRPr="00807EA0">
        <w:rPr>
          <w:lang w:val="en-US"/>
        </w:rPr>
        <w:t>(New York: Oxford University Press, 2009).</w:t>
      </w:r>
    </w:p>
    <w:p w14:paraId="1F269E56" w14:textId="77777777" w:rsidR="00026EF8" w:rsidRDefault="00026EF8" w:rsidP="00026EF8">
      <w:pPr>
        <w:ind w:left="720"/>
        <w:contextualSpacing/>
      </w:pPr>
    </w:p>
    <w:p w14:paraId="308B0529" w14:textId="72C8DF2C" w:rsidR="001C1CFE" w:rsidRPr="001C1CFE" w:rsidRDefault="001C1CFE" w:rsidP="001C1CFE">
      <w:pPr>
        <w:numPr>
          <w:ilvl w:val="0"/>
          <w:numId w:val="4"/>
        </w:numPr>
        <w:contextualSpacing/>
      </w:pPr>
      <w:r w:rsidRPr="00807EA0">
        <w:t xml:space="preserve">Attfield, Robin </w:t>
      </w:r>
      <w:r w:rsidRPr="00807EA0">
        <w:rPr>
          <w:rFonts w:ascii="Calibri" w:eastAsia="Calibri" w:hAnsi="Calibri" w:cs="Calibri"/>
        </w:rPr>
        <w:t xml:space="preserve">Attfield, Robin, </w:t>
      </w:r>
      <w:r w:rsidRPr="00807EA0">
        <w:rPr>
          <w:rFonts w:ascii="Calibri" w:eastAsia="Calibri" w:hAnsi="Calibri" w:cs="Calibri"/>
          <w:i/>
        </w:rPr>
        <w:t xml:space="preserve">Environmental Ethics </w:t>
      </w:r>
      <w:r w:rsidRPr="00807EA0">
        <w:rPr>
          <w:rFonts w:ascii="Calibri" w:eastAsia="Calibri" w:hAnsi="Calibri" w:cs="Calibri"/>
        </w:rPr>
        <w:t>2</w:t>
      </w:r>
      <w:r w:rsidRPr="00807EA0">
        <w:rPr>
          <w:rFonts w:ascii="Calibri" w:eastAsia="Calibri" w:hAnsi="Calibri" w:cs="Calibri"/>
          <w:vertAlign w:val="superscript"/>
        </w:rPr>
        <w:t>nd</w:t>
      </w:r>
      <w:r w:rsidRPr="00807EA0">
        <w:rPr>
          <w:rFonts w:ascii="Calibri" w:eastAsia="Calibri" w:hAnsi="Calibri" w:cs="Calibri"/>
        </w:rPr>
        <w:t xml:space="preserve"> ed. (Cambridge: Polity Press, 2014).</w:t>
      </w:r>
    </w:p>
    <w:p w14:paraId="10099D62" w14:textId="77777777" w:rsidR="001C1CFE" w:rsidRDefault="001C1CFE" w:rsidP="001C1CFE">
      <w:pPr>
        <w:ind w:left="720"/>
        <w:contextualSpacing/>
      </w:pPr>
    </w:p>
    <w:p w14:paraId="26AC5F90" w14:textId="77777777" w:rsidR="001C1CFE" w:rsidRPr="00807EA0" w:rsidRDefault="001C1CFE" w:rsidP="001C1CFE">
      <w:pPr>
        <w:numPr>
          <w:ilvl w:val="0"/>
          <w:numId w:val="4"/>
        </w:numPr>
        <w:contextualSpacing/>
      </w:pPr>
      <w:r w:rsidRPr="00807EA0">
        <w:rPr>
          <w:rFonts w:ascii="Calibri" w:eastAsia="Calibri" w:hAnsi="Calibri" w:cs="Calibri"/>
        </w:rPr>
        <w:t xml:space="preserve">Bada, Jeffery L., </w:t>
      </w:r>
      <w:proofErr w:type="spellStart"/>
      <w:r w:rsidRPr="00807EA0">
        <w:rPr>
          <w:rFonts w:ascii="Calibri" w:eastAsia="Calibri" w:hAnsi="Calibri" w:cs="Calibri"/>
        </w:rPr>
        <w:t>Lazcano</w:t>
      </w:r>
      <w:proofErr w:type="spellEnd"/>
      <w:r w:rsidRPr="00807EA0">
        <w:rPr>
          <w:rFonts w:ascii="Calibri" w:eastAsia="Calibri" w:hAnsi="Calibri" w:cs="Calibri"/>
        </w:rPr>
        <w:t xml:space="preserve">, Antonio, ‘Prebiotic Soup- -Revisiting the Miller Experiment’, </w:t>
      </w:r>
      <w:r w:rsidRPr="00807EA0">
        <w:rPr>
          <w:rFonts w:ascii="Calibri" w:eastAsia="Calibri" w:hAnsi="Calibri" w:cs="Calibri"/>
        </w:rPr>
        <w:tab/>
      </w:r>
      <w:r w:rsidRPr="00807EA0">
        <w:rPr>
          <w:rFonts w:ascii="Calibri" w:eastAsia="Calibri" w:hAnsi="Calibri" w:cs="Calibri"/>
          <w:i/>
        </w:rPr>
        <w:t xml:space="preserve">Essays on Science and Society, </w:t>
      </w:r>
      <w:r w:rsidRPr="00807EA0">
        <w:rPr>
          <w:rFonts w:ascii="Calibri" w:eastAsia="Calibri" w:hAnsi="Calibri" w:cs="Calibri"/>
        </w:rPr>
        <w:t>vol. 300. no. 5620 (2003).</w:t>
      </w:r>
    </w:p>
    <w:p w14:paraId="6FF4E5D6" w14:textId="77777777" w:rsidR="001C1CFE" w:rsidRDefault="001C1CFE" w:rsidP="001C1CFE">
      <w:pPr>
        <w:ind w:left="720"/>
        <w:contextualSpacing/>
      </w:pPr>
    </w:p>
    <w:p w14:paraId="000CACF3" w14:textId="72A9A3F1" w:rsidR="001C1CFE" w:rsidRDefault="00807EA0" w:rsidP="00E10A3D">
      <w:pPr>
        <w:numPr>
          <w:ilvl w:val="0"/>
          <w:numId w:val="4"/>
        </w:numPr>
        <w:contextualSpacing/>
      </w:pPr>
      <w:r w:rsidRPr="00807EA0">
        <w:t xml:space="preserve">Bendik-Keymer, Jeremy, ‘Species Extinction and the Vice of Thoughtlessness: The </w:t>
      </w:r>
      <w:r w:rsidRPr="00807EA0">
        <w:tab/>
        <w:t xml:space="preserve">Importance of Spiritual Exercises for Learning Virtue’, </w:t>
      </w:r>
      <w:r w:rsidRPr="00807EA0">
        <w:rPr>
          <w:i/>
          <w:iCs/>
        </w:rPr>
        <w:t xml:space="preserve">Journal of Agriculture and </w:t>
      </w:r>
      <w:r w:rsidRPr="00807EA0">
        <w:rPr>
          <w:i/>
          <w:iCs/>
        </w:rPr>
        <w:tab/>
        <w:t xml:space="preserve">Environmental Ethics, </w:t>
      </w:r>
      <w:r w:rsidRPr="00807EA0">
        <w:t>vol. 23, No. 61, (2010), pp. 61-83.</w:t>
      </w:r>
      <w:r w:rsidR="00A1142D">
        <w:tab/>
      </w:r>
      <w:r w:rsidR="00A1142D">
        <w:tab/>
      </w:r>
      <w:r w:rsidR="00A1142D">
        <w:tab/>
      </w:r>
      <w:r w:rsidR="00A1142D">
        <w:tab/>
      </w:r>
      <w:r w:rsidR="00A1142D">
        <w:tab/>
        <w:t xml:space="preserve"> </w:t>
      </w:r>
      <w:r w:rsidR="00A1142D" w:rsidRPr="00807EA0">
        <w:t xml:space="preserve">&lt;https://doi-org.ezproxy.uwtsd.ac.uk/10.1007/s10806-009-9190-5&gt; </w:t>
      </w:r>
      <w:r w:rsidR="00A1142D" w:rsidRPr="00807EA0">
        <w:tab/>
      </w:r>
      <w:r w:rsidR="00A1142D" w:rsidRPr="00807EA0">
        <w:tab/>
        <w:t>[Accessed 2</w:t>
      </w:r>
      <w:r w:rsidR="00A1142D" w:rsidRPr="00807EA0">
        <w:rPr>
          <w:vertAlign w:val="superscript"/>
        </w:rPr>
        <w:t>nd</w:t>
      </w:r>
      <w:r w:rsidR="00A1142D" w:rsidRPr="00807EA0">
        <w:t xml:space="preserve"> October 2019].</w:t>
      </w:r>
    </w:p>
    <w:p w14:paraId="71035068" w14:textId="77777777" w:rsidR="00E10A3D" w:rsidRDefault="00E10A3D" w:rsidP="00E10A3D">
      <w:pPr>
        <w:contextualSpacing/>
      </w:pPr>
    </w:p>
    <w:p w14:paraId="2D7A1203" w14:textId="121E2D8C" w:rsidR="00E10A3D" w:rsidRDefault="001C1CFE" w:rsidP="00E10A3D">
      <w:pPr>
        <w:numPr>
          <w:ilvl w:val="0"/>
          <w:numId w:val="4"/>
        </w:numPr>
        <w:contextualSpacing/>
      </w:pPr>
      <w:bookmarkStart w:id="77" w:name="_Hlk39144285"/>
      <w:bookmarkStart w:id="78" w:name="_Hlk39839175"/>
      <w:r w:rsidRPr="00807EA0">
        <w:t xml:space="preserve">Benson, John, </w:t>
      </w:r>
      <w:r w:rsidRPr="00807EA0">
        <w:rPr>
          <w:i/>
          <w:iCs/>
        </w:rPr>
        <w:t xml:space="preserve">Environmental Ethics: An Introduction </w:t>
      </w:r>
      <w:proofErr w:type="gramStart"/>
      <w:r w:rsidRPr="00807EA0">
        <w:rPr>
          <w:i/>
          <w:iCs/>
        </w:rPr>
        <w:t>With</w:t>
      </w:r>
      <w:proofErr w:type="gramEnd"/>
      <w:r w:rsidRPr="00807EA0">
        <w:rPr>
          <w:i/>
          <w:iCs/>
        </w:rPr>
        <w:t xml:space="preserve"> Readings</w:t>
      </w:r>
      <w:r w:rsidRPr="00807EA0">
        <w:rPr>
          <w:i/>
          <w:iCs/>
        </w:rPr>
        <w:tab/>
      </w:r>
      <w:r w:rsidRPr="00807EA0">
        <w:rPr>
          <w:i/>
          <w:iCs/>
        </w:rPr>
        <w:tab/>
      </w:r>
      <w:r w:rsidRPr="00807EA0">
        <w:rPr>
          <w:i/>
          <w:iCs/>
        </w:rPr>
        <w:tab/>
      </w:r>
      <w:r w:rsidRPr="00807EA0">
        <w:rPr>
          <w:i/>
          <w:iCs/>
        </w:rPr>
        <w:tab/>
        <w:t xml:space="preserve"> </w:t>
      </w:r>
      <w:r w:rsidRPr="00807EA0">
        <w:t>(London:</w:t>
      </w:r>
      <w:r w:rsidRPr="00807EA0">
        <w:rPr>
          <w:i/>
          <w:iCs/>
        </w:rPr>
        <w:t xml:space="preserve"> </w:t>
      </w:r>
      <w:r w:rsidRPr="00807EA0">
        <w:t>Routledge, 2000).</w:t>
      </w:r>
      <w:bookmarkEnd w:id="77"/>
    </w:p>
    <w:bookmarkEnd w:id="78"/>
    <w:p w14:paraId="2AC617AC" w14:textId="77777777" w:rsidR="00E10A3D" w:rsidRDefault="00E10A3D" w:rsidP="00E10A3D">
      <w:pPr>
        <w:contextualSpacing/>
      </w:pPr>
    </w:p>
    <w:p w14:paraId="3D83C987" w14:textId="70698739" w:rsidR="00E10A3D" w:rsidRDefault="00E10A3D" w:rsidP="00E10A3D">
      <w:pPr>
        <w:numPr>
          <w:ilvl w:val="0"/>
          <w:numId w:val="4"/>
        </w:numPr>
        <w:contextualSpacing/>
      </w:pPr>
      <w:r w:rsidRPr="00807EA0">
        <w:t xml:space="preserve">Bentham, Jeremy, ‘Consequentialism, The Principle of Utility’, in </w:t>
      </w:r>
      <w:r w:rsidRPr="00807EA0">
        <w:rPr>
          <w:i/>
          <w:iCs/>
        </w:rPr>
        <w:t>Ethics</w:t>
      </w:r>
      <w:r w:rsidRPr="00807EA0">
        <w:t xml:space="preserve">, ed. by Singer, Peter, </w:t>
      </w:r>
      <w:r w:rsidRPr="00807EA0">
        <w:tab/>
        <w:t>(Oxford: Oxford University Press, 1994), pp. 306-312.</w:t>
      </w:r>
    </w:p>
    <w:p w14:paraId="7B5F222E" w14:textId="77777777" w:rsidR="00E10A3D" w:rsidRDefault="00E10A3D" w:rsidP="00E10A3D">
      <w:pPr>
        <w:contextualSpacing/>
      </w:pPr>
    </w:p>
    <w:p w14:paraId="259A4738" w14:textId="635FBFD8" w:rsidR="00E10A3D" w:rsidRDefault="00E10A3D" w:rsidP="00E10A3D">
      <w:pPr>
        <w:numPr>
          <w:ilvl w:val="0"/>
          <w:numId w:val="4"/>
        </w:numPr>
        <w:contextualSpacing/>
      </w:pPr>
      <w:proofErr w:type="spellStart"/>
      <w:r w:rsidRPr="00807EA0">
        <w:t>Cafaro</w:t>
      </w:r>
      <w:proofErr w:type="spellEnd"/>
      <w:r w:rsidRPr="00807EA0">
        <w:t>, P., ‘Environmental Virtue Ethics Special Issue: Introduction’, </w:t>
      </w:r>
      <w:r w:rsidRPr="00807EA0">
        <w:rPr>
          <w:i/>
          <w:iCs/>
        </w:rPr>
        <w:t xml:space="preserve">Journal of Agriculture </w:t>
      </w:r>
      <w:r w:rsidRPr="00807EA0">
        <w:rPr>
          <w:i/>
          <w:iCs/>
        </w:rPr>
        <w:tab/>
        <w:t xml:space="preserve">and Environmental Ethics, </w:t>
      </w:r>
      <w:r w:rsidRPr="00807EA0">
        <w:t>vol. 23, No.</w:t>
      </w:r>
      <w:r w:rsidRPr="00807EA0">
        <w:rPr>
          <w:b/>
          <w:bCs/>
        </w:rPr>
        <w:t> </w:t>
      </w:r>
      <w:r w:rsidRPr="00807EA0">
        <w:t>3 (2010), pp. 3-7</w:t>
      </w:r>
      <w:r w:rsidRPr="00807EA0">
        <w:tab/>
        <w:t xml:space="preserve"> </w:t>
      </w:r>
      <w:r w:rsidRPr="00807EA0">
        <w:tab/>
      </w:r>
      <w:r w:rsidRPr="00807EA0">
        <w:tab/>
      </w:r>
      <w:r w:rsidRPr="00807EA0">
        <w:tab/>
        <w:t xml:space="preserve">&lt;https://doi-org.ezproxy.uwtsd.ac.uk/10.1007/s10806-009-9204-3&gt; </w:t>
      </w:r>
      <w:r w:rsidRPr="00807EA0">
        <w:tab/>
      </w:r>
      <w:r w:rsidRPr="00807EA0">
        <w:tab/>
        <w:t>[Accessed 2</w:t>
      </w:r>
      <w:r w:rsidRPr="00807EA0">
        <w:rPr>
          <w:vertAlign w:val="superscript"/>
        </w:rPr>
        <w:t>nd</w:t>
      </w:r>
      <w:r w:rsidRPr="00807EA0">
        <w:t xml:space="preserve"> October 2019].</w:t>
      </w:r>
    </w:p>
    <w:p w14:paraId="6CEF2E60" w14:textId="77777777" w:rsidR="00814056" w:rsidRDefault="00814056" w:rsidP="00814056">
      <w:pPr>
        <w:contextualSpacing/>
      </w:pPr>
    </w:p>
    <w:p w14:paraId="6F019D90" w14:textId="2DCD0148" w:rsidR="00814056" w:rsidRPr="00807EA0" w:rsidRDefault="00814056" w:rsidP="00814056">
      <w:pPr>
        <w:numPr>
          <w:ilvl w:val="0"/>
          <w:numId w:val="4"/>
        </w:numPr>
        <w:contextualSpacing/>
      </w:pPr>
      <w:r w:rsidRPr="00807EA0">
        <w:t xml:space="preserve">Callicott, J. Baird, ‘Environmental Ethics Introduction’ in </w:t>
      </w:r>
      <w:r w:rsidRPr="00807EA0">
        <w:rPr>
          <w:i/>
          <w:iCs/>
        </w:rPr>
        <w:t xml:space="preserve">Environmental Philosophy, </w:t>
      </w:r>
      <w:r w:rsidRPr="00807EA0">
        <w:t>4</w:t>
      </w:r>
      <w:r w:rsidRPr="00807EA0">
        <w:rPr>
          <w:vertAlign w:val="superscript"/>
        </w:rPr>
        <w:t>th</w:t>
      </w:r>
      <w:r w:rsidRPr="00807EA0">
        <w:t xml:space="preserve"> ed</w:t>
      </w:r>
      <w:r w:rsidRPr="00807EA0">
        <w:rPr>
          <w:i/>
          <w:iCs/>
        </w:rPr>
        <w:t xml:space="preserve">. </w:t>
      </w:r>
      <w:r w:rsidRPr="00807EA0">
        <w:rPr>
          <w:i/>
          <w:iCs/>
        </w:rPr>
        <w:tab/>
      </w:r>
      <w:r w:rsidRPr="00807EA0">
        <w:t>ed. by Zimmerman, Michael E., et al, (London: Pearson Education, 2005), pp. 5-15.</w:t>
      </w:r>
    </w:p>
    <w:p w14:paraId="6F0CF8D8" w14:textId="77777777" w:rsidR="00807EA0" w:rsidRPr="00807EA0" w:rsidRDefault="00807EA0" w:rsidP="00807EA0">
      <w:pPr>
        <w:ind w:left="720"/>
        <w:contextualSpacing/>
      </w:pPr>
    </w:p>
    <w:p w14:paraId="67D7469B" w14:textId="44379FAE" w:rsidR="00E10A3D" w:rsidRDefault="00807EA0" w:rsidP="00E10A3D">
      <w:pPr>
        <w:numPr>
          <w:ilvl w:val="0"/>
          <w:numId w:val="4"/>
        </w:numPr>
        <w:contextualSpacing/>
      </w:pPr>
      <w:r w:rsidRPr="00807EA0">
        <w:t xml:space="preserve">Callicott, Baird J., ‘Toward a Global Environmental Ethic’, in </w:t>
      </w:r>
      <w:r w:rsidRPr="00807EA0">
        <w:rPr>
          <w:i/>
          <w:iCs/>
        </w:rPr>
        <w:t>Ethics and Agenda</w:t>
      </w:r>
      <w:r w:rsidRPr="00807EA0">
        <w:t xml:space="preserve"> </w:t>
      </w:r>
      <w:r w:rsidRPr="00807EA0">
        <w:rPr>
          <w:i/>
          <w:iCs/>
        </w:rPr>
        <w:t>21</w:t>
      </w:r>
      <w:r w:rsidRPr="00807EA0">
        <w:t xml:space="preserve">, ed. by </w:t>
      </w:r>
      <w:r w:rsidRPr="00807EA0">
        <w:tab/>
        <w:t xml:space="preserve">Brown, Noel J., and </w:t>
      </w:r>
      <w:proofErr w:type="spellStart"/>
      <w:r w:rsidRPr="00807EA0">
        <w:t>Quiblier</w:t>
      </w:r>
      <w:proofErr w:type="spellEnd"/>
      <w:r w:rsidRPr="00807EA0">
        <w:t>, Pierre (New York: United Nations Publications, 1994).</w:t>
      </w:r>
    </w:p>
    <w:p w14:paraId="24F5A09E" w14:textId="77777777" w:rsidR="00E10A3D" w:rsidRDefault="00E10A3D" w:rsidP="00E10A3D">
      <w:pPr>
        <w:contextualSpacing/>
      </w:pPr>
    </w:p>
    <w:p w14:paraId="31CB85C3" w14:textId="6EEF52AE" w:rsidR="00E10A3D" w:rsidRPr="00E10A3D" w:rsidRDefault="00E10A3D" w:rsidP="00E10A3D">
      <w:pPr>
        <w:numPr>
          <w:ilvl w:val="0"/>
          <w:numId w:val="4"/>
        </w:numPr>
        <w:suppressAutoHyphens/>
        <w:autoSpaceDN w:val="0"/>
        <w:spacing w:after="0" w:line="240" w:lineRule="auto"/>
        <w:textAlignment w:val="baseline"/>
        <w:rPr>
          <w:rFonts w:ascii="Calibri" w:eastAsia="Calibri" w:hAnsi="Calibri" w:cs="Times New Roman"/>
          <w:sz w:val="20"/>
          <w:szCs w:val="20"/>
        </w:rPr>
      </w:pPr>
      <w:r w:rsidRPr="00807EA0">
        <w:rPr>
          <w:rFonts w:ascii="Calibri" w:eastAsia="Calibri" w:hAnsi="Calibri" w:cs="Times New Roman"/>
        </w:rPr>
        <w:t>‘Coral Re</w:t>
      </w:r>
      <w:r w:rsidRPr="00287295">
        <w:rPr>
          <w:rFonts w:ascii="Calibri" w:eastAsia="Calibri" w:hAnsi="Calibri" w:cs="Times New Roman"/>
        </w:rPr>
        <w:t xml:space="preserve">efs’, </w:t>
      </w:r>
      <w:r w:rsidRPr="00287295">
        <w:rPr>
          <w:rFonts w:ascii="Calibri" w:eastAsia="Calibri" w:hAnsi="Calibri" w:cs="Times New Roman"/>
          <w:i/>
          <w:iCs/>
        </w:rPr>
        <w:t xml:space="preserve">Blue Planet II, </w:t>
      </w:r>
      <w:r w:rsidRPr="00287295">
        <w:rPr>
          <w:rFonts w:ascii="Calibri" w:eastAsia="Calibri" w:hAnsi="Calibri" w:cs="Times New Roman"/>
        </w:rPr>
        <w:t>BBC One, 12</w:t>
      </w:r>
      <w:r w:rsidRPr="00287295">
        <w:rPr>
          <w:rFonts w:ascii="Calibri" w:eastAsia="Calibri" w:hAnsi="Calibri" w:cs="Times New Roman"/>
          <w:vertAlign w:val="superscript"/>
        </w:rPr>
        <w:t>th</w:t>
      </w:r>
      <w:r w:rsidRPr="00287295">
        <w:rPr>
          <w:rFonts w:ascii="Calibri" w:eastAsia="Calibri" w:hAnsi="Calibri" w:cs="Times New Roman"/>
        </w:rPr>
        <w:t xml:space="preserve"> November 2017, </w:t>
      </w:r>
      <w:r w:rsidRPr="00287295">
        <w:rPr>
          <w:rFonts w:ascii="Calibri" w:eastAsia="Calibri" w:hAnsi="Calibri" w:cs="Times New Roman"/>
        </w:rPr>
        <w:tab/>
        <w:t>&lt;</w:t>
      </w:r>
      <w:hyperlink r:id="rId8" w:history="1">
        <w:r w:rsidRPr="00287295">
          <w:rPr>
            <w:rFonts w:ascii="Calibri" w:eastAsia="Calibri" w:hAnsi="Calibri" w:cs="Times New Roman"/>
          </w:rPr>
          <w:t>https://www.bbc.co.uk/iplayer/episode/b09g4d98/blue-planet-ii-series-1-3-coral-</w:t>
        </w:r>
        <w:r w:rsidRPr="00287295">
          <w:rPr>
            <w:rFonts w:ascii="Calibri" w:eastAsia="Calibri" w:hAnsi="Calibri" w:cs="Times New Roman"/>
          </w:rPr>
          <w:tab/>
          <w:t>reefs</w:t>
        </w:r>
      </w:hyperlink>
      <w:r w:rsidRPr="00287295">
        <w:rPr>
          <w:rFonts w:ascii="Calibri" w:eastAsia="Calibri" w:hAnsi="Calibri" w:cs="Times New Roman"/>
        </w:rPr>
        <w:t xml:space="preserve">&gt; [Accessed </w:t>
      </w:r>
      <w:r w:rsidRPr="00807EA0">
        <w:rPr>
          <w:rFonts w:ascii="Calibri" w:eastAsia="Calibri" w:hAnsi="Calibri" w:cs="Times New Roman"/>
        </w:rPr>
        <w:t>21</w:t>
      </w:r>
      <w:r w:rsidRPr="00807EA0">
        <w:rPr>
          <w:rFonts w:ascii="Calibri" w:eastAsia="Calibri" w:hAnsi="Calibri" w:cs="Times New Roman"/>
          <w:vertAlign w:val="superscript"/>
        </w:rPr>
        <w:t>st</w:t>
      </w:r>
      <w:r w:rsidRPr="00807EA0">
        <w:rPr>
          <w:rFonts w:ascii="Calibri" w:eastAsia="Calibri" w:hAnsi="Calibri" w:cs="Times New Roman"/>
        </w:rPr>
        <w:t xml:space="preserve"> April 2020].</w:t>
      </w:r>
    </w:p>
    <w:p w14:paraId="60E9562B" w14:textId="77777777" w:rsidR="00814056" w:rsidRDefault="00814056" w:rsidP="00814056">
      <w:pPr>
        <w:ind w:left="360"/>
      </w:pPr>
    </w:p>
    <w:p w14:paraId="34CE1430" w14:textId="43D9C3F6" w:rsidR="00814056" w:rsidRPr="00E10A3D" w:rsidRDefault="00814056" w:rsidP="00814056">
      <w:pPr>
        <w:numPr>
          <w:ilvl w:val="0"/>
          <w:numId w:val="4"/>
        </w:numPr>
        <w:suppressAutoHyphens/>
        <w:autoSpaceDN w:val="0"/>
        <w:spacing w:after="0" w:line="240" w:lineRule="auto"/>
        <w:contextualSpacing/>
        <w:textAlignment w:val="baseline"/>
        <w:rPr>
          <w:rFonts w:ascii="Calibri" w:eastAsia="Calibri" w:hAnsi="Calibri" w:cs="Times New Roman"/>
        </w:rPr>
      </w:pPr>
      <w:r w:rsidRPr="00807EA0">
        <w:rPr>
          <w:rFonts w:ascii="Calibri" w:eastAsia="Calibri" w:hAnsi="Calibri" w:cs="Calibri"/>
        </w:rPr>
        <w:t xml:space="preserve">Dower, Nigel, ‘Robin Attfield: Changing the Ethical Climate on Climate Change’, in </w:t>
      </w:r>
      <w:r w:rsidRPr="00807EA0">
        <w:rPr>
          <w:rFonts w:ascii="Calibri" w:eastAsia="Calibri" w:hAnsi="Calibri" w:cs="Calibri"/>
          <w:i/>
        </w:rPr>
        <w:t xml:space="preserve">Creation, </w:t>
      </w:r>
      <w:r w:rsidRPr="00807EA0">
        <w:rPr>
          <w:rFonts w:ascii="Calibri" w:eastAsia="Calibri" w:hAnsi="Calibri" w:cs="Calibri"/>
          <w:i/>
        </w:rPr>
        <w:tab/>
        <w:t xml:space="preserve">Environment and </w:t>
      </w:r>
      <w:r w:rsidRPr="00807EA0">
        <w:rPr>
          <w:rFonts w:ascii="Calibri" w:eastAsia="Calibri" w:hAnsi="Calibri" w:cs="Calibri"/>
        </w:rPr>
        <w:t xml:space="preserve">Ethics, ed. by Humphreys, Rebekah, and Vlacos, Sophie </w:t>
      </w:r>
      <w:r w:rsidRPr="00807EA0">
        <w:rPr>
          <w:rFonts w:ascii="Calibri" w:eastAsia="Calibri" w:hAnsi="Calibri" w:cs="Calibri"/>
        </w:rPr>
        <w:tab/>
        <w:t>(Cambridge: Cambridge Scholars Publishing, 2010).</w:t>
      </w:r>
    </w:p>
    <w:p w14:paraId="6422C5BA" w14:textId="77777777" w:rsidR="00E10A3D" w:rsidRDefault="00E10A3D" w:rsidP="00E10A3D">
      <w:pPr>
        <w:pStyle w:val="ListParagraph"/>
        <w:rPr>
          <w:rFonts w:ascii="Calibri" w:eastAsia="Calibri" w:hAnsi="Calibri" w:cs="Times New Roman"/>
        </w:rPr>
      </w:pPr>
    </w:p>
    <w:p w14:paraId="5D08861F" w14:textId="3AA26F97" w:rsidR="005913BF" w:rsidRPr="00287295" w:rsidRDefault="00E10A3D" w:rsidP="005913BF">
      <w:pPr>
        <w:numPr>
          <w:ilvl w:val="0"/>
          <w:numId w:val="4"/>
        </w:numPr>
        <w:contextualSpacing/>
      </w:pPr>
      <w:r w:rsidRPr="00807EA0">
        <w:t xml:space="preserve">The Food and Agriculture Organisation of the United Nations, </w:t>
      </w:r>
      <w:r w:rsidRPr="00807EA0">
        <w:rPr>
          <w:iCs/>
        </w:rPr>
        <w:t>‘Livestock a major threat to</w:t>
      </w:r>
      <w:r w:rsidRPr="00807EA0">
        <w:rPr>
          <w:iCs/>
        </w:rPr>
        <w:tab/>
        <w:t xml:space="preserve"> environment’</w:t>
      </w:r>
      <w:r w:rsidRPr="00807EA0">
        <w:rPr>
          <w:i/>
        </w:rPr>
        <w:t xml:space="preserve">, </w:t>
      </w:r>
      <w:r w:rsidRPr="00807EA0">
        <w:rPr>
          <w:i/>
          <w:iCs/>
        </w:rPr>
        <w:t>FAO Newsroom</w:t>
      </w:r>
      <w:r w:rsidRPr="00807EA0">
        <w:rPr>
          <w:i/>
        </w:rPr>
        <w:t xml:space="preserve">, </w:t>
      </w:r>
      <w:r w:rsidRPr="00807EA0">
        <w:t xml:space="preserve">2006 </w:t>
      </w:r>
      <w:r w:rsidRPr="00807EA0">
        <w:tab/>
        <w:t>&lt;</w:t>
      </w:r>
      <w:hyperlink r:id="rId9" w:history="1">
        <w:r w:rsidRPr="00287295">
          <w:t>http://www.fao.org/newsroom/en/news/2006/1000448/index.html</w:t>
        </w:r>
      </w:hyperlink>
      <w:r w:rsidRPr="00287295">
        <w:t xml:space="preserve">&gt; </w:t>
      </w:r>
      <w:r w:rsidRPr="00287295">
        <w:tab/>
      </w:r>
      <w:r w:rsidRPr="00287295">
        <w:tab/>
        <w:t>[Accessed 5</w:t>
      </w:r>
      <w:r w:rsidRPr="00287295">
        <w:rPr>
          <w:vertAlign w:val="superscript"/>
        </w:rPr>
        <w:t>th</w:t>
      </w:r>
      <w:r w:rsidRPr="00287295">
        <w:t xml:space="preserve"> April 2020].</w:t>
      </w:r>
    </w:p>
    <w:p w14:paraId="049FD8A3" w14:textId="77777777" w:rsidR="005913BF" w:rsidRPr="00287295" w:rsidRDefault="005913BF" w:rsidP="005913BF">
      <w:pPr>
        <w:contextualSpacing/>
      </w:pPr>
    </w:p>
    <w:p w14:paraId="4E3832FA" w14:textId="29FAC808" w:rsidR="005913BF" w:rsidRPr="00287295" w:rsidRDefault="005913BF" w:rsidP="005913BF">
      <w:pPr>
        <w:numPr>
          <w:ilvl w:val="0"/>
          <w:numId w:val="4"/>
        </w:numPr>
        <w:suppressAutoHyphens/>
        <w:autoSpaceDN w:val="0"/>
        <w:spacing w:after="0" w:line="240" w:lineRule="auto"/>
        <w:textAlignment w:val="baseline"/>
        <w:rPr>
          <w:rFonts w:ascii="Calibri" w:eastAsia="Calibri" w:hAnsi="Calibri" w:cs="Times New Roman"/>
        </w:rPr>
      </w:pPr>
      <w:r w:rsidRPr="00287295">
        <w:rPr>
          <w:rFonts w:ascii="Calibri" w:eastAsia="Calibri" w:hAnsi="Calibri" w:cs="Times New Roman"/>
        </w:rPr>
        <w:t xml:space="preserve">Gambrel, J.C., and </w:t>
      </w:r>
      <w:proofErr w:type="spellStart"/>
      <w:r w:rsidRPr="00287295">
        <w:rPr>
          <w:rFonts w:ascii="Calibri" w:eastAsia="Calibri" w:hAnsi="Calibri" w:cs="Times New Roman"/>
        </w:rPr>
        <w:t>Cafaro</w:t>
      </w:r>
      <w:proofErr w:type="spellEnd"/>
      <w:r w:rsidRPr="00287295">
        <w:rPr>
          <w:rFonts w:ascii="Calibri" w:eastAsia="Calibri" w:hAnsi="Calibri" w:cs="Times New Roman"/>
        </w:rPr>
        <w:t>, P., ‘The Virtue of Simplicity’.</w:t>
      </w:r>
      <w:r w:rsidRPr="00287295">
        <w:rPr>
          <w:i/>
          <w:iCs/>
        </w:rPr>
        <w:t xml:space="preserve"> </w:t>
      </w:r>
      <w:r w:rsidRPr="00287295">
        <w:rPr>
          <w:rFonts w:ascii="Calibri" w:eastAsia="Calibri" w:hAnsi="Calibri" w:cs="Times New Roman"/>
          <w:i/>
          <w:iCs/>
        </w:rPr>
        <w:t xml:space="preserve">Journal of Agricultural and </w:t>
      </w:r>
      <w:r w:rsidRPr="00287295">
        <w:rPr>
          <w:rFonts w:ascii="Calibri" w:eastAsia="Calibri" w:hAnsi="Calibri" w:cs="Times New Roman"/>
          <w:i/>
          <w:iCs/>
        </w:rPr>
        <w:tab/>
        <w:t xml:space="preserve">Environmental Ethics, </w:t>
      </w:r>
      <w:r w:rsidRPr="00287295">
        <w:rPr>
          <w:rFonts w:ascii="Calibri" w:eastAsia="Calibri" w:hAnsi="Calibri" w:cs="Times New Roman"/>
        </w:rPr>
        <w:t xml:space="preserve">vol. 23, No. 85, (2010), pp. 85-108 </w:t>
      </w:r>
      <w:r w:rsidRPr="00287295">
        <w:rPr>
          <w:rFonts w:ascii="Calibri" w:eastAsia="Calibri" w:hAnsi="Calibri" w:cs="Times New Roman"/>
        </w:rPr>
        <w:tab/>
      </w:r>
      <w:r w:rsidRPr="00287295">
        <w:rPr>
          <w:rFonts w:ascii="Calibri" w:eastAsia="Calibri" w:hAnsi="Calibri" w:cs="Times New Roman"/>
        </w:rPr>
        <w:tab/>
        <w:t xml:space="preserve">&lt;https://doi-org.ezproxy.uwtsd.ac.uk/10.1007/s10806-009-9187-0&gt; </w:t>
      </w:r>
      <w:r w:rsidRPr="00287295">
        <w:rPr>
          <w:rFonts w:ascii="Calibri" w:eastAsia="Calibri" w:hAnsi="Calibri" w:cs="Times New Roman"/>
        </w:rPr>
        <w:tab/>
      </w:r>
      <w:r w:rsidRPr="00287295">
        <w:rPr>
          <w:rFonts w:ascii="Calibri" w:eastAsia="Calibri" w:hAnsi="Calibri" w:cs="Times New Roman"/>
        </w:rPr>
        <w:tab/>
        <w:t>[Accessed 6</w:t>
      </w:r>
      <w:r w:rsidRPr="00287295">
        <w:rPr>
          <w:rFonts w:ascii="Calibri" w:eastAsia="Calibri" w:hAnsi="Calibri" w:cs="Times New Roman"/>
          <w:vertAlign w:val="superscript"/>
        </w:rPr>
        <w:t>th</w:t>
      </w:r>
      <w:r w:rsidRPr="00287295">
        <w:rPr>
          <w:rFonts w:ascii="Calibri" w:eastAsia="Calibri" w:hAnsi="Calibri" w:cs="Times New Roman"/>
        </w:rPr>
        <w:t xml:space="preserve"> October 2019].</w:t>
      </w:r>
    </w:p>
    <w:p w14:paraId="1ECF4371" w14:textId="77777777" w:rsidR="00E10A3D" w:rsidRPr="00287295" w:rsidRDefault="00E10A3D" w:rsidP="00E10A3D">
      <w:pPr>
        <w:contextualSpacing/>
      </w:pPr>
    </w:p>
    <w:p w14:paraId="6E3FBFAD" w14:textId="580CDE73" w:rsidR="00A24D7B" w:rsidRPr="00287295" w:rsidRDefault="00814056" w:rsidP="00A24D7B">
      <w:pPr>
        <w:numPr>
          <w:ilvl w:val="0"/>
          <w:numId w:val="4"/>
        </w:numPr>
        <w:contextualSpacing/>
      </w:pPr>
      <w:r w:rsidRPr="00287295">
        <w:t xml:space="preserve">Goodpaster, Kenneth E., </w:t>
      </w:r>
      <w:bookmarkStart w:id="79" w:name="_Hlk38542612"/>
      <w:r w:rsidRPr="00287295">
        <w:t xml:space="preserve">‘On Being Morally Considerable’, </w:t>
      </w:r>
      <w:bookmarkEnd w:id="79"/>
      <w:r w:rsidRPr="00287295">
        <w:t xml:space="preserve">in </w:t>
      </w:r>
      <w:r w:rsidRPr="00287295">
        <w:rPr>
          <w:i/>
        </w:rPr>
        <w:t xml:space="preserve">Environmental Philosophy, </w:t>
      </w:r>
      <w:r w:rsidRPr="00287295">
        <w:t>4</w:t>
      </w:r>
      <w:r w:rsidRPr="00287295">
        <w:rPr>
          <w:vertAlign w:val="superscript"/>
        </w:rPr>
        <w:t>th</w:t>
      </w:r>
      <w:r w:rsidRPr="00287295">
        <w:t xml:space="preserve"> </w:t>
      </w:r>
      <w:r w:rsidRPr="00287295">
        <w:tab/>
        <w:t>ed.,</w:t>
      </w:r>
      <w:r w:rsidRPr="00287295">
        <w:rPr>
          <w:i/>
        </w:rPr>
        <w:t xml:space="preserve"> </w:t>
      </w:r>
      <w:r w:rsidRPr="00287295">
        <w:t>ed. by Zimmerman, et al, (New Jersey: Pearson Education, 2005), pp. 53-66.</w:t>
      </w:r>
    </w:p>
    <w:p w14:paraId="00BED505" w14:textId="77777777" w:rsidR="00A24D7B" w:rsidRPr="00287295" w:rsidRDefault="00A24D7B" w:rsidP="00A24D7B">
      <w:pPr>
        <w:contextualSpacing/>
      </w:pPr>
    </w:p>
    <w:p w14:paraId="091463A7" w14:textId="05D97B1C" w:rsidR="00A24D7B" w:rsidRPr="00287295" w:rsidRDefault="00A24D7B" w:rsidP="00A24D7B">
      <w:pPr>
        <w:numPr>
          <w:ilvl w:val="0"/>
          <w:numId w:val="4"/>
        </w:numPr>
        <w:contextualSpacing/>
      </w:pPr>
      <w:r w:rsidRPr="00287295">
        <w:t xml:space="preserve">Grafton-Green, Patrick, ‘Climate change report: UN finds huge risk of extreme heat, drought, </w:t>
      </w:r>
      <w:r w:rsidRPr="00287295">
        <w:tab/>
        <w:t>floods and poverty if global warming passes 1.5C mark’</w:t>
      </w:r>
      <w:r w:rsidRPr="00287295">
        <w:rPr>
          <w:i/>
          <w:iCs/>
        </w:rPr>
        <w:t>, The Evening Standard</w:t>
      </w:r>
      <w:r w:rsidRPr="00287295">
        <w:t xml:space="preserve">, </w:t>
      </w:r>
      <w:r w:rsidRPr="00287295">
        <w:tab/>
      </w:r>
      <w:r w:rsidRPr="00287295">
        <w:tab/>
        <w:t>8th October 2018, &lt;https://www.standard.co.uk/news/world/huge-risk-of-extreme-</w:t>
      </w:r>
      <w:r w:rsidRPr="00287295">
        <w:tab/>
        <w:t>heat-drought-floods-and-poverty-if-global-warming-passes-15c-mark-major-un-</w:t>
      </w:r>
      <w:r w:rsidRPr="00287295">
        <w:tab/>
        <w:t>a3955821.html&gt; [Accessed 7th May 2020].</w:t>
      </w:r>
    </w:p>
    <w:p w14:paraId="572C70C9" w14:textId="77777777" w:rsidR="005913BF" w:rsidRPr="00287295" w:rsidRDefault="005913BF" w:rsidP="005913BF">
      <w:pPr>
        <w:contextualSpacing/>
      </w:pPr>
    </w:p>
    <w:p w14:paraId="5C815066" w14:textId="75D64583" w:rsidR="005913BF" w:rsidRDefault="005913BF" w:rsidP="005913BF">
      <w:pPr>
        <w:numPr>
          <w:ilvl w:val="0"/>
          <w:numId w:val="4"/>
        </w:numPr>
        <w:contextualSpacing/>
      </w:pPr>
      <w:r w:rsidRPr="00287295">
        <w:t xml:space="preserve">Halden. Rolf U., Schwab. Kellogg J., </w:t>
      </w:r>
      <w:r w:rsidRPr="00287295">
        <w:rPr>
          <w:i/>
        </w:rPr>
        <w:t xml:space="preserve">Environmental Impact of Industrial Farm Animal </w:t>
      </w:r>
      <w:r w:rsidRPr="00287295">
        <w:rPr>
          <w:i/>
        </w:rPr>
        <w:tab/>
        <w:t>Production</w:t>
      </w:r>
      <w:r w:rsidRPr="00287295">
        <w:t xml:space="preserve">. (PEW Commission on Industrial Farm Animal Production, 2006) pp. 1-8. </w:t>
      </w:r>
      <w:r w:rsidRPr="00287295">
        <w:tab/>
        <w:t>&lt;</w:t>
      </w:r>
      <w:hyperlink r:id="rId10" w:history="1">
        <w:r w:rsidRPr="00287295">
          <w:t>http://www.pcifapia.org/_images/212-4_EnvImpact_tc_Final.pdf</w:t>
        </w:r>
      </w:hyperlink>
      <w:r w:rsidRPr="00287295">
        <w:t xml:space="preserve">&gt; </w:t>
      </w:r>
      <w:r w:rsidRPr="00287295">
        <w:tab/>
      </w:r>
      <w:r w:rsidRPr="00287295">
        <w:tab/>
        <w:t>[Accessed 5</w:t>
      </w:r>
      <w:r w:rsidRPr="00287295">
        <w:rPr>
          <w:vertAlign w:val="superscript"/>
        </w:rPr>
        <w:t>th</w:t>
      </w:r>
      <w:r w:rsidRPr="00287295">
        <w:t xml:space="preserve"> April 2020].</w:t>
      </w:r>
    </w:p>
    <w:p w14:paraId="7D753A5F" w14:textId="77777777" w:rsidR="00C05B60" w:rsidRDefault="00C05B60" w:rsidP="00C05B60">
      <w:pPr>
        <w:ind w:left="360"/>
      </w:pPr>
    </w:p>
    <w:p w14:paraId="3835A7DA" w14:textId="519D1684" w:rsidR="00C05B60" w:rsidRPr="00287295" w:rsidRDefault="00C05B60" w:rsidP="00C05B60">
      <w:pPr>
        <w:numPr>
          <w:ilvl w:val="0"/>
          <w:numId w:val="4"/>
        </w:numPr>
        <w:contextualSpacing/>
      </w:pPr>
      <w:r>
        <w:t xml:space="preserve">Hepburn, Ronald, in </w:t>
      </w:r>
      <w:r w:rsidRPr="00807EA0">
        <w:t>Benson, John</w:t>
      </w:r>
      <w:r>
        <w:t xml:space="preserve"> (ed.)</w:t>
      </w:r>
      <w:r w:rsidRPr="00807EA0">
        <w:t xml:space="preserve">, </w:t>
      </w:r>
      <w:r w:rsidRPr="00807EA0">
        <w:rPr>
          <w:i/>
          <w:iCs/>
        </w:rPr>
        <w:t xml:space="preserve">Environmental Ethics: An Introduction </w:t>
      </w:r>
      <w:proofErr w:type="gramStart"/>
      <w:r w:rsidRPr="00807EA0">
        <w:rPr>
          <w:i/>
          <w:iCs/>
        </w:rPr>
        <w:t>With</w:t>
      </w:r>
      <w:proofErr w:type="gramEnd"/>
      <w:r w:rsidRPr="00807EA0">
        <w:rPr>
          <w:i/>
          <w:iCs/>
        </w:rPr>
        <w:t xml:space="preserve"> Readings</w:t>
      </w:r>
      <w:r w:rsidRPr="00807EA0">
        <w:rPr>
          <w:i/>
          <w:iCs/>
        </w:rPr>
        <w:tab/>
      </w:r>
      <w:r w:rsidRPr="00807EA0">
        <w:rPr>
          <w:i/>
          <w:iCs/>
        </w:rPr>
        <w:tab/>
      </w:r>
      <w:r w:rsidRPr="00807EA0">
        <w:rPr>
          <w:i/>
          <w:iCs/>
        </w:rPr>
        <w:tab/>
      </w:r>
      <w:r w:rsidRPr="00807EA0">
        <w:rPr>
          <w:i/>
          <w:iCs/>
        </w:rPr>
        <w:tab/>
        <w:t xml:space="preserve"> </w:t>
      </w:r>
      <w:r w:rsidRPr="00807EA0">
        <w:t>(London:</w:t>
      </w:r>
      <w:r w:rsidRPr="00807EA0">
        <w:rPr>
          <w:i/>
          <w:iCs/>
        </w:rPr>
        <w:t xml:space="preserve"> </w:t>
      </w:r>
      <w:r w:rsidRPr="00807EA0">
        <w:t>Routledge, 2000).</w:t>
      </w:r>
    </w:p>
    <w:p w14:paraId="390D3A12" w14:textId="77777777" w:rsidR="005913BF" w:rsidRPr="00287295" w:rsidRDefault="005913BF" w:rsidP="005913BF">
      <w:pPr>
        <w:contextualSpacing/>
      </w:pPr>
    </w:p>
    <w:p w14:paraId="7E64D57A" w14:textId="0C970F10" w:rsidR="00026EF8" w:rsidRPr="00287295" w:rsidRDefault="00026EF8" w:rsidP="00026EF8">
      <w:pPr>
        <w:numPr>
          <w:ilvl w:val="0"/>
          <w:numId w:val="4"/>
        </w:numPr>
        <w:contextualSpacing/>
      </w:pPr>
      <w:r w:rsidRPr="00287295">
        <w:t xml:space="preserve">Hinman, Lawrence, M., </w:t>
      </w:r>
      <w:r w:rsidRPr="00287295">
        <w:rPr>
          <w:i/>
          <w:iCs/>
        </w:rPr>
        <w:t>Ethics: A Pluralistic Approach to Moral Theory</w:t>
      </w:r>
      <w:r w:rsidRPr="00287295">
        <w:t>, 5</w:t>
      </w:r>
      <w:r w:rsidRPr="00287295">
        <w:rPr>
          <w:vertAlign w:val="superscript"/>
        </w:rPr>
        <w:t>th</w:t>
      </w:r>
      <w:r w:rsidRPr="00287295">
        <w:t xml:space="preserve"> ed. </w:t>
      </w:r>
      <w:r w:rsidRPr="00287295">
        <w:tab/>
      </w:r>
      <w:r w:rsidRPr="00287295">
        <w:tab/>
        <w:t>(Wadsworth:  Clark Baxter, 2013).</w:t>
      </w:r>
    </w:p>
    <w:p w14:paraId="10EBF107" w14:textId="77777777" w:rsidR="00814056" w:rsidRPr="00287295" w:rsidRDefault="00814056" w:rsidP="00814056">
      <w:pPr>
        <w:ind w:left="720"/>
        <w:contextualSpacing/>
      </w:pPr>
    </w:p>
    <w:p w14:paraId="144C84F4" w14:textId="6414C67D" w:rsidR="0066629D" w:rsidRPr="00287295" w:rsidRDefault="00814056" w:rsidP="0066629D">
      <w:pPr>
        <w:numPr>
          <w:ilvl w:val="0"/>
          <w:numId w:val="4"/>
        </w:numPr>
        <w:contextualSpacing/>
      </w:pPr>
      <w:r w:rsidRPr="00287295">
        <w:t xml:space="preserve">Humphreys, </w:t>
      </w:r>
      <w:r w:rsidRPr="00287295">
        <w:rPr>
          <w:i/>
        </w:rPr>
        <w:t>A Critical Examination of the Moral Status of Animals, with Parti</w:t>
      </w:r>
      <w:r w:rsidRPr="00807EA0">
        <w:rPr>
          <w:i/>
        </w:rPr>
        <w:t xml:space="preserve">cular Reference </w:t>
      </w:r>
      <w:r w:rsidRPr="00807EA0">
        <w:rPr>
          <w:i/>
        </w:rPr>
        <w:tab/>
        <w:t>to the Practices of Factory Farming and Animal Experimentation</w:t>
      </w:r>
      <w:r w:rsidRPr="00807EA0">
        <w:t>,</w:t>
      </w:r>
      <w:r w:rsidRPr="00807EA0">
        <w:rPr>
          <w:rFonts w:cs="Calibri"/>
        </w:rPr>
        <w:t xml:space="preserve"> (Unpublished PhD </w:t>
      </w:r>
      <w:r w:rsidRPr="00807EA0">
        <w:rPr>
          <w:rFonts w:cs="Calibri"/>
        </w:rPr>
        <w:tab/>
        <w:t xml:space="preserve">thesis, Cardiff University, 2010). </w:t>
      </w:r>
      <w:r w:rsidRPr="00807EA0">
        <w:rPr>
          <w:rFonts w:cs="Calibri"/>
        </w:rPr>
        <w:tab/>
        <w:t>&lt;</w:t>
      </w:r>
      <w:hyperlink r:id="rId11" w:history="1">
        <w:r w:rsidRPr="00287295">
          <w:rPr>
            <w:rFonts w:cs="Calibri"/>
          </w:rPr>
          <w:t>http://orca.cf.ac.uk/54534/1/U584635.pdf</w:t>
        </w:r>
      </w:hyperlink>
      <w:r w:rsidRPr="00287295">
        <w:rPr>
          <w:rFonts w:cs="Calibri"/>
        </w:rPr>
        <w:t>&gt; [Accessed 17</w:t>
      </w:r>
      <w:r w:rsidRPr="00287295">
        <w:rPr>
          <w:rFonts w:cs="Calibri"/>
          <w:vertAlign w:val="superscript"/>
        </w:rPr>
        <w:t>th</w:t>
      </w:r>
      <w:r w:rsidRPr="00287295">
        <w:rPr>
          <w:rFonts w:cs="Calibri"/>
        </w:rPr>
        <w:t xml:space="preserve"> March 2020].</w:t>
      </w:r>
    </w:p>
    <w:p w14:paraId="0C0FA57F" w14:textId="77777777" w:rsidR="0066629D" w:rsidRPr="00287295" w:rsidRDefault="0066629D" w:rsidP="0066629D">
      <w:pPr>
        <w:contextualSpacing/>
      </w:pPr>
    </w:p>
    <w:p w14:paraId="3108BC82" w14:textId="0AF9A2FE" w:rsidR="0021268F" w:rsidRPr="00287295" w:rsidRDefault="0066629D" w:rsidP="0021268F">
      <w:pPr>
        <w:numPr>
          <w:ilvl w:val="0"/>
          <w:numId w:val="4"/>
        </w:numPr>
        <w:contextualSpacing/>
      </w:pPr>
      <w:bookmarkStart w:id="80" w:name="_Hlk38552881"/>
      <w:r w:rsidRPr="00287295">
        <w:t xml:space="preserve">Hursthouse, Rosalind, </w:t>
      </w:r>
      <w:r w:rsidRPr="00287295">
        <w:rPr>
          <w:i/>
          <w:iCs/>
        </w:rPr>
        <w:t xml:space="preserve">Humans and other Animals </w:t>
      </w:r>
      <w:r w:rsidRPr="00287295">
        <w:t>(Oxford: Alden Press, 2000).</w:t>
      </w:r>
      <w:bookmarkEnd w:id="80"/>
    </w:p>
    <w:p w14:paraId="25EEB02F" w14:textId="77777777" w:rsidR="0021268F" w:rsidRPr="00287295" w:rsidRDefault="0021268F" w:rsidP="0021268F">
      <w:pPr>
        <w:contextualSpacing/>
      </w:pPr>
    </w:p>
    <w:p w14:paraId="44FE5610" w14:textId="77777777" w:rsidR="0021268F" w:rsidRPr="00287295" w:rsidRDefault="0021268F" w:rsidP="0021268F">
      <w:pPr>
        <w:numPr>
          <w:ilvl w:val="0"/>
          <w:numId w:val="4"/>
        </w:numPr>
        <w:contextualSpacing/>
      </w:pPr>
      <w:r w:rsidRPr="00287295">
        <w:t xml:space="preserve">Hursthouse, Rosalind and </w:t>
      </w:r>
      <w:proofErr w:type="spellStart"/>
      <w:r w:rsidRPr="00287295">
        <w:t>Pettigrove</w:t>
      </w:r>
      <w:proofErr w:type="spellEnd"/>
      <w:r w:rsidRPr="00287295">
        <w:t xml:space="preserve">, Glen, ed. by </w:t>
      </w:r>
      <w:proofErr w:type="spellStart"/>
      <w:r w:rsidRPr="00287295">
        <w:t>Zalta</w:t>
      </w:r>
      <w:proofErr w:type="spellEnd"/>
      <w:r w:rsidRPr="00287295">
        <w:t xml:space="preserve">, Edward N., "Virtue Ethics", </w:t>
      </w:r>
      <w:r w:rsidRPr="00287295">
        <w:rPr>
          <w:i/>
          <w:iCs/>
        </w:rPr>
        <w:t xml:space="preserve">The </w:t>
      </w:r>
      <w:r w:rsidRPr="00287295">
        <w:rPr>
          <w:i/>
          <w:iCs/>
        </w:rPr>
        <w:tab/>
        <w:t>Stanford Encyclopaedia of Philosophy,</w:t>
      </w:r>
      <w:r w:rsidRPr="00287295">
        <w:t xml:space="preserve"> 2018, </w:t>
      </w:r>
      <w:r w:rsidRPr="00287295">
        <w:tab/>
        <w:t xml:space="preserve">&lt;https://plato.stanford.edu/archives/win2018/entries/ethics-virtue/&gt; </w:t>
      </w:r>
      <w:r w:rsidRPr="00287295">
        <w:tab/>
      </w:r>
      <w:r w:rsidRPr="00287295">
        <w:tab/>
        <w:t>[Accessed 1</w:t>
      </w:r>
      <w:r w:rsidRPr="00287295">
        <w:rPr>
          <w:vertAlign w:val="superscript"/>
        </w:rPr>
        <w:t>st</w:t>
      </w:r>
      <w:r w:rsidRPr="00287295">
        <w:t xml:space="preserve"> April 2020].</w:t>
      </w:r>
    </w:p>
    <w:p w14:paraId="6C3876C1" w14:textId="77777777" w:rsidR="0021268F" w:rsidRPr="00287295" w:rsidRDefault="0021268F" w:rsidP="0021268F">
      <w:pPr>
        <w:ind w:left="720"/>
        <w:contextualSpacing/>
      </w:pPr>
    </w:p>
    <w:p w14:paraId="42256E64" w14:textId="2060D998" w:rsidR="0021268F" w:rsidRPr="00287295" w:rsidRDefault="0021268F" w:rsidP="0021268F">
      <w:pPr>
        <w:numPr>
          <w:ilvl w:val="0"/>
          <w:numId w:val="4"/>
        </w:numPr>
        <w:suppressAutoHyphens/>
        <w:autoSpaceDN w:val="0"/>
        <w:spacing w:after="0" w:line="240" w:lineRule="auto"/>
        <w:textAlignment w:val="baseline"/>
        <w:rPr>
          <w:rFonts w:ascii="Calibri" w:eastAsia="Calibri" w:hAnsi="Calibri" w:cs="Times New Roman"/>
        </w:rPr>
      </w:pPr>
      <w:r w:rsidRPr="00287295">
        <w:rPr>
          <w:rFonts w:ascii="Calibri" w:eastAsia="Calibri" w:hAnsi="Calibri" w:cs="Times New Roman"/>
        </w:rPr>
        <w:t>‘Jungles’,</w:t>
      </w:r>
      <w:r w:rsidRPr="00287295">
        <w:rPr>
          <w:rFonts w:ascii="Calibri" w:eastAsia="Calibri" w:hAnsi="Calibri" w:cs="Calibri"/>
          <w:i/>
        </w:rPr>
        <w:t xml:space="preserve"> </w:t>
      </w:r>
      <w:r w:rsidRPr="00287295">
        <w:rPr>
          <w:rFonts w:ascii="Calibri" w:eastAsia="Calibri" w:hAnsi="Calibri" w:cs="Times New Roman"/>
          <w:i/>
        </w:rPr>
        <w:t>Our Planet,</w:t>
      </w:r>
      <w:r w:rsidRPr="00287295">
        <w:rPr>
          <w:rFonts w:ascii="Calibri" w:eastAsia="Calibri" w:hAnsi="Calibri" w:cs="Times New Roman"/>
        </w:rPr>
        <w:t xml:space="preserve"> Netflix, 5</w:t>
      </w:r>
      <w:r w:rsidRPr="00287295">
        <w:rPr>
          <w:rFonts w:ascii="Calibri" w:eastAsia="Calibri" w:hAnsi="Calibri" w:cs="Times New Roman"/>
          <w:vertAlign w:val="superscript"/>
        </w:rPr>
        <w:t>th</w:t>
      </w:r>
      <w:r w:rsidRPr="00287295">
        <w:rPr>
          <w:rFonts w:ascii="Calibri" w:eastAsia="Calibri" w:hAnsi="Calibri" w:cs="Times New Roman"/>
        </w:rPr>
        <w:t xml:space="preserve"> April 2019, </w:t>
      </w:r>
      <w:r w:rsidRPr="00287295">
        <w:rPr>
          <w:rFonts w:ascii="Calibri" w:eastAsia="Calibri" w:hAnsi="Calibri" w:cs="Times New Roman"/>
        </w:rPr>
        <w:tab/>
        <w:t>&lt;</w:t>
      </w:r>
      <w:hyperlink r:id="rId12" w:history="1">
        <w:r w:rsidRPr="00287295">
          <w:rPr>
            <w:rFonts w:ascii="Calibri" w:eastAsia="Calibri" w:hAnsi="Calibri" w:cs="Times New Roman"/>
          </w:rPr>
          <w:t>https://www.netflix.com/watch/80094030?trackId=200257859</w:t>
        </w:r>
      </w:hyperlink>
      <w:r w:rsidRPr="00287295">
        <w:rPr>
          <w:rFonts w:ascii="Calibri" w:eastAsia="Calibri" w:hAnsi="Calibri" w:cs="Times New Roman"/>
        </w:rPr>
        <w:t xml:space="preserve">&gt; </w:t>
      </w:r>
      <w:r w:rsidRPr="00287295">
        <w:rPr>
          <w:rFonts w:ascii="Calibri" w:eastAsia="Calibri" w:hAnsi="Calibri" w:cs="Times New Roman"/>
        </w:rPr>
        <w:tab/>
      </w:r>
      <w:r w:rsidRPr="00287295">
        <w:rPr>
          <w:rFonts w:ascii="Calibri" w:eastAsia="Calibri" w:hAnsi="Calibri" w:cs="Times New Roman"/>
        </w:rPr>
        <w:tab/>
        <w:t>[Accessed 21</w:t>
      </w:r>
      <w:r w:rsidRPr="00287295">
        <w:rPr>
          <w:rFonts w:ascii="Calibri" w:eastAsia="Calibri" w:hAnsi="Calibri" w:cs="Times New Roman"/>
          <w:vertAlign w:val="superscript"/>
        </w:rPr>
        <w:t>st</w:t>
      </w:r>
      <w:r w:rsidRPr="00287295">
        <w:rPr>
          <w:rFonts w:ascii="Calibri" w:eastAsia="Calibri" w:hAnsi="Calibri" w:cs="Times New Roman"/>
        </w:rPr>
        <w:t xml:space="preserve"> April 2020]. </w:t>
      </w:r>
    </w:p>
    <w:p w14:paraId="015B3160" w14:textId="77777777" w:rsidR="005913BF" w:rsidRDefault="005913BF" w:rsidP="005913BF">
      <w:pPr>
        <w:contextualSpacing/>
      </w:pPr>
    </w:p>
    <w:p w14:paraId="3E4FBE83" w14:textId="51BA3086" w:rsidR="0066629D" w:rsidRPr="00287295" w:rsidRDefault="0066629D" w:rsidP="0066629D">
      <w:pPr>
        <w:numPr>
          <w:ilvl w:val="0"/>
          <w:numId w:val="4"/>
        </w:numPr>
        <w:contextualSpacing/>
      </w:pPr>
      <w:r w:rsidRPr="00807EA0">
        <w:lastRenderedPageBreak/>
        <w:t xml:space="preserve">Keller, Jared, ‘Media Coverage of Climate </w:t>
      </w:r>
      <w:r w:rsidRPr="00287295">
        <w:t xml:space="preserve">Change Is Caught in an Equilibrium Trap’, </w:t>
      </w:r>
      <w:r w:rsidRPr="00287295">
        <w:rPr>
          <w:i/>
          <w:iCs/>
        </w:rPr>
        <w:t xml:space="preserve">Pacific </w:t>
      </w:r>
      <w:r w:rsidRPr="00287295">
        <w:rPr>
          <w:i/>
          <w:iCs/>
        </w:rPr>
        <w:tab/>
        <w:t xml:space="preserve">Standard, </w:t>
      </w:r>
      <w:r w:rsidRPr="00287295">
        <w:t>10</w:t>
      </w:r>
      <w:r w:rsidRPr="00287295">
        <w:rPr>
          <w:vertAlign w:val="superscript"/>
        </w:rPr>
        <w:t>th</w:t>
      </w:r>
      <w:r w:rsidRPr="00287295">
        <w:t xml:space="preserve"> </w:t>
      </w:r>
      <w:r w:rsidR="002C5C96" w:rsidRPr="00287295">
        <w:t>October</w:t>
      </w:r>
      <w:r w:rsidRPr="00287295">
        <w:t xml:space="preserve"> 2018.  &lt;</w:t>
      </w:r>
      <w:hyperlink r:id="rId13" w:history="1">
        <w:r w:rsidRPr="00287295">
          <w:t>https://psmag.com/environment/media-coverage-</w:t>
        </w:r>
        <w:r w:rsidRPr="00287295">
          <w:tab/>
          <w:t>of-climate-change-is-caught-in-an-equilibrium-trap</w:t>
        </w:r>
      </w:hyperlink>
      <w:r w:rsidRPr="00287295">
        <w:t>&gt;  [Accessed 17</w:t>
      </w:r>
      <w:r w:rsidRPr="00287295">
        <w:rPr>
          <w:vertAlign w:val="superscript"/>
        </w:rPr>
        <w:t>th</w:t>
      </w:r>
      <w:r w:rsidRPr="00287295">
        <w:t xml:space="preserve"> April 2020].</w:t>
      </w:r>
    </w:p>
    <w:p w14:paraId="411B9D1D" w14:textId="77777777" w:rsidR="00814056" w:rsidRPr="00807EA0" w:rsidRDefault="00814056" w:rsidP="00814056">
      <w:pPr>
        <w:ind w:left="720"/>
        <w:contextualSpacing/>
      </w:pPr>
    </w:p>
    <w:p w14:paraId="3852FB44" w14:textId="2302FDF0" w:rsidR="00814056" w:rsidRDefault="00814056" w:rsidP="00814056">
      <w:pPr>
        <w:numPr>
          <w:ilvl w:val="0"/>
          <w:numId w:val="4"/>
        </w:numPr>
        <w:contextualSpacing/>
      </w:pPr>
      <w:r w:rsidRPr="00807EA0">
        <w:t xml:space="preserve">Leopold, Aldo. </w:t>
      </w:r>
      <w:r w:rsidRPr="00807EA0">
        <w:rPr>
          <w:i/>
          <w:iCs/>
        </w:rPr>
        <w:t xml:space="preserve">A Sand Country Almanac with Essays on Conservation from Round River </w:t>
      </w:r>
      <w:r w:rsidRPr="00807EA0">
        <w:rPr>
          <w:i/>
          <w:iCs/>
        </w:rPr>
        <w:tab/>
      </w:r>
      <w:r w:rsidRPr="00807EA0">
        <w:t>(New York: Ballantine Books, 1966).</w:t>
      </w:r>
    </w:p>
    <w:p w14:paraId="1B30A5AE" w14:textId="77777777" w:rsidR="0066629D" w:rsidRPr="00807EA0" w:rsidRDefault="0066629D" w:rsidP="0066629D">
      <w:pPr>
        <w:ind w:left="720"/>
        <w:contextualSpacing/>
      </w:pPr>
    </w:p>
    <w:p w14:paraId="3450D79B" w14:textId="77777777" w:rsidR="0066629D" w:rsidRPr="00807EA0" w:rsidRDefault="0066629D" w:rsidP="0066629D">
      <w:pPr>
        <w:numPr>
          <w:ilvl w:val="0"/>
          <w:numId w:val="4"/>
        </w:numPr>
        <w:contextualSpacing/>
      </w:pPr>
      <w:r w:rsidRPr="00807EA0">
        <w:t xml:space="preserve">MacIntyre, Alasdair, </w:t>
      </w:r>
      <w:bookmarkStart w:id="81" w:name="_Hlk37869791"/>
      <w:r w:rsidRPr="00807EA0">
        <w:rPr>
          <w:i/>
          <w:iCs/>
        </w:rPr>
        <w:t xml:space="preserve">After Virtue </w:t>
      </w:r>
      <w:r w:rsidRPr="00807EA0">
        <w:t>2</w:t>
      </w:r>
      <w:r w:rsidRPr="00807EA0">
        <w:rPr>
          <w:vertAlign w:val="superscript"/>
        </w:rPr>
        <w:t>nd</w:t>
      </w:r>
      <w:r w:rsidRPr="00807EA0">
        <w:t xml:space="preserve"> ed. (London: Gerald Duckworth &amp; Co. Ltd., 1985).</w:t>
      </w:r>
      <w:bookmarkEnd w:id="81"/>
    </w:p>
    <w:p w14:paraId="1C6C3585" w14:textId="77777777" w:rsidR="0066629D" w:rsidRPr="00807EA0" w:rsidRDefault="0066629D" w:rsidP="0066629D">
      <w:pPr>
        <w:ind w:left="720"/>
        <w:contextualSpacing/>
      </w:pPr>
    </w:p>
    <w:p w14:paraId="7E4DEB7B" w14:textId="77777777" w:rsidR="0066629D" w:rsidRPr="00807EA0" w:rsidRDefault="0066629D" w:rsidP="0066629D">
      <w:pPr>
        <w:numPr>
          <w:ilvl w:val="0"/>
          <w:numId w:val="4"/>
        </w:numPr>
        <w:contextualSpacing/>
      </w:pPr>
      <w:proofErr w:type="spellStart"/>
      <w:r w:rsidRPr="00807EA0">
        <w:t>McCluney</w:t>
      </w:r>
      <w:proofErr w:type="spellEnd"/>
      <w:r w:rsidRPr="00807EA0">
        <w:t xml:space="preserve">, Ross, ‘Sustainable Values’, in </w:t>
      </w:r>
      <w:r w:rsidRPr="00807EA0">
        <w:rPr>
          <w:i/>
          <w:iCs/>
        </w:rPr>
        <w:t>Agenda 21</w:t>
      </w:r>
      <w:r w:rsidRPr="00807EA0">
        <w:t xml:space="preserve"> ed. by Brown, Noel J., and </w:t>
      </w:r>
      <w:proofErr w:type="spellStart"/>
      <w:r w:rsidRPr="00807EA0">
        <w:t>Quiblier</w:t>
      </w:r>
      <w:proofErr w:type="spellEnd"/>
      <w:r w:rsidRPr="00807EA0">
        <w:t xml:space="preserve">, </w:t>
      </w:r>
      <w:r w:rsidRPr="00807EA0">
        <w:tab/>
        <w:t>Pierre (New York: United Nations Publications, 1994), pp. 13-26.</w:t>
      </w:r>
    </w:p>
    <w:p w14:paraId="0E4FC86B" w14:textId="77777777" w:rsidR="0066629D" w:rsidRPr="00807EA0" w:rsidRDefault="0066629D" w:rsidP="0066629D">
      <w:pPr>
        <w:ind w:left="720"/>
        <w:contextualSpacing/>
      </w:pPr>
    </w:p>
    <w:p w14:paraId="44D4B395" w14:textId="04B69AC7" w:rsidR="0066629D" w:rsidRDefault="0066629D" w:rsidP="0066629D">
      <w:pPr>
        <w:numPr>
          <w:ilvl w:val="0"/>
          <w:numId w:val="4"/>
        </w:numPr>
        <w:suppressAutoHyphens/>
        <w:autoSpaceDN w:val="0"/>
        <w:spacing w:after="0" w:line="240" w:lineRule="auto"/>
        <w:textAlignment w:val="baseline"/>
        <w:rPr>
          <w:rFonts w:ascii="Calibri" w:eastAsia="Calibri" w:hAnsi="Calibri" w:cs="Times New Roman"/>
        </w:rPr>
      </w:pPr>
      <w:r w:rsidRPr="00807EA0">
        <w:rPr>
          <w:rFonts w:ascii="Calibri" w:eastAsia="Calibri" w:hAnsi="Calibri" w:cs="Times New Roman"/>
        </w:rPr>
        <w:t xml:space="preserve">Monbiot, George, ‘On the flight path to global meltdown’, </w:t>
      </w:r>
      <w:r w:rsidRPr="00807EA0">
        <w:rPr>
          <w:rFonts w:ascii="Calibri" w:eastAsia="Calibri" w:hAnsi="Calibri" w:cs="Times New Roman"/>
          <w:i/>
          <w:iCs/>
        </w:rPr>
        <w:t xml:space="preserve">The Guardian, </w:t>
      </w:r>
      <w:r w:rsidRPr="00807EA0">
        <w:rPr>
          <w:rFonts w:ascii="Calibri" w:eastAsia="Calibri" w:hAnsi="Calibri" w:cs="Times New Roman"/>
        </w:rPr>
        <w:t>12</w:t>
      </w:r>
      <w:r w:rsidRPr="00807EA0">
        <w:rPr>
          <w:rFonts w:ascii="Calibri" w:eastAsia="Calibri" w:hAnsi="Calibri" w:cs="Times New Roman"/>
          <w:vertAlign w:val="superscript"/>
        </w:rPr>
        <w:t>th</w:t>
      </w:r>
      <w:r w:rsidRPr="00807EA0">
        <w:rPr>
          <w:rFonts w:ascii="Calibri" w:eastAsia="Calibri" w:hAnsi="Calibri" w:cs="Times New Roman"/>
        </w:rPr>
        <w:t xml:space="preserve"> September </w:t>
      </w:r>
      <w:r w:rsidRPr="00807EA0">
        <w:rPr>
          <w:rFonts w:ascii="Calibri" w:eastAsia="Calibri" w:hAnsi="Calibri" w:cs="Times New Roman"/>
        </w:rPr>
        <w:tab/>
        <w:t xml:space="preserve">2006. </w:t>
      </w:r>
      <w:r w:rsidRPr="00807EA0">
        <w:rPr>
          <w:rFonts w:ascii="Calibri" w:eastAsia="Calibri" w:hAnsi="Calibri" w:cs="Times New Roman"/>
        </w:rPr>
        <w:tab/>
        <w:t>&lt;</w:t>
      </w:r>
      <w:hyperlink r:id="rId14" w:history="1">
        <w:r w:rsidRPr="00287295">
          <w:rPr>
            <w:rFonts w:ascii="Calibri" w:eastAsia="Calibri" w:hAnsi="Calibri" w:cs="Times New Roman"/>
          </w:rPr>
          <w:t>https://www.theguardian.com/environment/2006/sep/21/travelsenvironmentalim</w:t>
        </w:r>
        <w:r w:rsidRPr="00287295">
          <w:rPr>
            <w:rFonts w:ascii="Calibri" w:eastAsia="Calibri" w:hAnsi="Calibri" w:cs="Times New Roman"/>
          </w:rPr>
          <w:tab/>
        </w:r>
        <w:proofErr w:type="spellStart"/>
        <w:r w:rsidRPr="00287295">
          <w:rPr>
            <w:rFonts w:ascii="Calibri" w:eastAsia="Calibri" w:hAnsi="Calibri" w:cs="Times New Roman"/>
          </w:rPr>
          <w:t>pact.ethicalliving</w:t>
        </w:r>
        <w:proofErr w:type="spellEnd"/>
      </w:hyperlink>
      <w:r w:rsidRPr="00287295">
        <w:rPr>
          <w:rFonts w:ascii="Calibri" w:eastAsia="Calibri" w:hAnsi="Calibri" w:cs="Times New Roman"/>
        </w:rPr>
        <w:t xml:space="preserve">&gt; </w:t>
      </w:r>
      <w:r w:rsidRPr="00807EA0">
        <w:rPr>
          <w:rFonts w:ascii="Calibri" w:eastAsia="Calibri" w:hAnsi="Calibri" w:cs="Times New Roman"/>
        </w:rPr>
        <w:t>[Accessed 19</w:t>
      </w:r>
      <w:r w:rsidRPr="00807EA0">
        <w:rPr>
          <w:rFonts w:ascii="Calibri" w:eastAsia="Calibri" w:hAnsi="Calibri" w:cs="Times New Roman"/>
          <w:vertAlign w:val="superscript"/>
        </w:rPr>
        <w:t>th</w:t>
      </w:r>
      <w:r w:rsidRPr="00807EA0">
        <w:rPr>
          <w:rFonts w:ascii="Calibri" w:eastAsia="Calibri" w:hAnsi="Calibri" w:cs="Times New Roman"/>
        </w:rPr>
        <w:t xml:space="preserve"> April 2020].</w:t>
      </w:r>
    </w:p>
    <w:p w14:paraId="31DBD8B5" w14:textId="77777777" w:rsidR="00D60276" w:rsidRDefault="00D60276" w:rsidP="00D60276">
      <w:pPr>
        <w:pStyle w:val="ListParagraph"/>
        <w:rPr>
          <w:rFonts w:ascii="Calibri" w:eastAsia="Calibri" w:hAnsi="Calibri" w:cs="Times New Roman"/>
        </w:rPr>
      </w:pPr>
    </w:p>
    <w:p w14:paraId="6C5C7405" w14:textId="266CAA99" w:rsidR="00D60276" w:rsidRPr="00D60276" w:rsidRDefault="00D60276" w:rsidP="00D60276">
      <w:pPr>
        <w:numPr>
          <w:ilvl w:val="0"/>
          <w:numId w:val="4"/>
        </w:numPr>
        <w:spacing w:after="360"/>
        <w:contextualSpacing/>
      </w:pPr>
      <w:r w:rsidRPr="00807EA0">
        <w:t xml:space="preserve">Norlock, Kathryn J., ‘Forgiveness, Pessimism, and Environmental Citizenship’, </w:t>
      </w:r>
      <w:r w:rsidRPr="00807EA0">
        <w:rPr>
          <w:i/>
          <w:iCs/>
        </w:rPr>
        <w:t xml:space="preserve">Journal of </w:t>
      </w:r>
      <w:r w:rsidRPr="00807EA0">
        <w:rPr>
          <w:i/>
          <w:iCs/>
        </w:rPr>
        <w:tab/>
        <w:t xml:space="preserve">Agricultural and Environmental Ethics, </w:t>
      </w:r>
      <w:r w:rsidRPr="00807EA0">
        <w:t xml:space="preserve">vol. 23, No. 29, (2010), pp. 29-42 </w:t>
      </w:r>
      <w:r w:rsidRPr="00807EA0">
        <w:tab/>
        <w:t>&lt;https://doi-org.ezproxy.uwtsd.ac.uk/10.1007/s10806-009-9182-5&gt;</w:t>
      </w:r>
      <w:r w:rsidRPr="00807EA0">
        <w:tab/>
        <w:t xml:space="preserve"> </w:t>
      </w:r>
      <w:r w:rsidRPr="00807EA0">
        <w:tab/>
        <w:t>[Accessed 2</w:t>
      </w:r>
      <w:r w:rsidRPr="00807EA0">
        <w:rPr>
          <w:vertAlign w:val="superscript"/>
        </w:rPr>
        <w:t>nd</w:t>
      </w:r>
      <w:r w:rsidRPr="00807EA0">
        <w:t xml:space="preserve"> October 2019].</w:t>
      </w:r>
    </w:p>
    <w:p w14:paraId="2E4F4ACC" w14:textId="77777777" w:rsidR="00814056" w:rsidRDefault="00814056" w:rsidP="00814056">
      <w:pPr>
        <w:contextualSpacing/>
      </w:pPr>
    </w:p>
    <w:p w14:paraId="37EE47EB" w14:textId="0A4C906F" w:rsidR="0066629D" w:rsidRPr="00287295" w:rsidRDefault="00814056" w:rsidP="0066629D">
      <w:pPr>
        <w:numPr>
          <w:ilvl w:val="0"/>
          <w:numId w:val="4"/>
        </w:numPr>
        <w:contextualSpacing/>
      </w:pPr>
      <w:r w:rsidRPr="00807EA0">
        <w:t xml:space="preserve">Paterson, James S., et al, ‘Mitigation, Adaptation, and the Threat to Biodiversity’, </w:t>
      </w:r>
      <w:r w:rsidRPr="00807EA0">
        <w:tab/>
      </w:r>
      <w:r w:rsidRPr="00807EA0">
        <w:rPr>
          <w:i/>
          <w:iCs/>
        </w:rPr>
        <w:t xml:space="preserve">Conservation Biology, </w:t>
      </w:r>
      <w:r w:rsidRPr="00807EA0">
        <w:t xml:space="preserve">vol. 22 (2008), pp. 1352-1355 (pp. 1353-1354). </w:t>
      </w:r>
      <w:r w:rsidRPr="00807EA0">
        <w:tab/>
        <w:t>&lt;</w:t>
      </w:r>
      <w:hyperlink r:id="rId15" w:history="1">
        <w:r w:rsidRPr="00287295">
          <w:t>https://conbio.onlinelibrary.wiley.com/doi/epdf/10.1111/j.1523-</w:t>
        </w:r>
        <w:r w:rsidRPr="00287295">
          <w:tab/>
          <w:t>1739.2008.01042.x</w:t>
        </w:r>
      </w:hyperlink>
      <w:r w:rsidRPr="00287295">
        <w:t>&gt; [Accessed 15</w:t>
      </w:r>
      <w:r w:rsidRPr="00287295">
        <w:rPr>
          <w:vertAlign w:val="superscript"/>
        </w:rPr>
        <w:t>th</w:t>
      </w:r>
      <w:r w:rsidRPr="00287295">
        <w:t xml:space="preserve"> April 2020].</w:t>
      </w:r>
    </w:p>
    <w:p w14:paraId="364DA2BB" w14:textId="77777777" w:rsidR="0066629D" w:rsidRPr="00287295" w:rsidRDefault="0066629D" w:rsidP="0066629D">
      <w:pPr>
        <w:contextualSpacing/>
      </w:pPr>
    </w:p>
    <w:p w14:paraId="03109485" w14:textId="77777777" w:rsidR="0066629D" w:rsidRPr="00807EA0" w:rsidRDefault="0066629D" w:rsidP="0066629D">
      <w:pPr>
        <w:numPr>
          <w:ilvl w:val="0"/>
          <w:numId w:val="4"/>
        </w:numPr>
        <w:contextualSpacing/>
      </w:pPr>
      <w:r w:rsidRPr="00287295">
        <w:t xml:space="preserve">Pettit, Philip, ‘Consequentialism’, </w:t>
      </w:r>
      <w:r w:rsidRPr="00807EA0">
        <w:t xml:space="preserve">in </w:t>
      </w:r>
      <w:r w:rsidRPr="00807EA0">
        <w:rPr>
          <w:i/>
          <w:iCs/>
        </w:rPr>
        <w:t>A Companion to Ethics</w:t>
      </w:r>
      <w:r w:rsidRPr="00807EA0">
        <w:t xml:space="preserve">, ed. by Singer, Peter </w:t>
      </w:r>
      <w:r w:rsidRPr="00807EA0">
        <w:tab/>
      </w:r>
      <w:r w:rsidRPr="00807EA0">
        <w:tab/>
      </w:r>
      <w:r w:rsidRPr="00807EA0">
        <w:tab/>
        <w:t>(Oxford: Blackwell Publishing, 2005), pp. 230-240.</w:t>
      </w:r>
    </w:p>
    <w:p w14:paraId="60CF3D00" w14:textId="77777777" w:rsidR="00814056" w:rsidRDefault="00814056" w:rsidP="00F31C05">
      <w:pPr>
        <w:contextualSpacing/>
      </w:pPr>
    </w:p>
    <w:p w14:paraId="1F374664" w14:textId="24ECBCE3" w:rsidR="00814056" w:rsidRDefault="00814056" w:rsidP="00814056">
      <w:pPr>
        <w:numPr>
          <w:ilvl w:val="0"/>
          <w:numId w:val="4"/>
        </w:numPr>
        <w:contextualSpacing/>
      </w:pPr>
      <w:r w:rsidRPr="00807EA0">
        <w:t xml:space="preserve">Ripple, William J., and </w:t>
      </w:r>
      <w:proofErr w:type="spellStart"/>
      <w:r w:rsidRPr="00807EA0">
        <w:t>Beschta</w:t>
      </w:r>
      <w:proofErr w:type="spellEnd"/>
      <w:r w:rsidRPr="00807EA0">
        <w:t xml:space="preserve">, Robert L., ‘Trophic cascades in Yellowstone: The first </w:t>
      </w:r>
      <w:r w:rsidRPr="00807EA0">
        <w:tab/>
        <w:t xml:space="preserve">15 years after wolf reintroduction’, </w:t>
      </w:r>
      <w:r w:rsidRPr="00807EA0">
        <w:rPr>
          <w:i/>
          <w:iCs/>
        </w:rPr>
        <w:t xml:space="preserve">Biological Conservation, </w:t>
      </w:r>
      <w:r w:rsidRPr="00807EA0">
        <w:t xml:space="preserve">Vol. 145, No. 1. (2012), </w:t>
      </w:r>
      <w:r w:rsidRPr="00807EA0">
        <w:tab/>
        <w:t xml:space="preserve">pp. 205-213. &lt;https://doi.org/10.1016/j.biocon.2011.11.005&gt; </w:t>
      </w:r>
      <w:r w:rsidRPr="00807EA0">
        <w:tab/>
      </w:r>
      <w:r w:rsidRPr="00807EA0">
        <w:tab/>
      </w:r>
      <w:r w:rsidRPr="00807EA0">
        <w:tab/>
        <w:t>[Accessed 18</w:t>
      </w:r>
      <w:r w:rsidRPr="00807EA0">
        <w:rPr>
          <w:vertAlign w:val="superscript"/>
        </w:rPr>
        <w:t>th</w:t>
      </w:r>
      <w:r w:rsidRPr="00807EA0">
        <w:t xml:space="preserve"> March 2020].</w:t>
      </w:r>
    </w:p>
    <w:p w14:paraId="29171028" w14:textId="77777777" w:rsidR="00F31C05" w:rsidRDefault="00F31C05" w:rsidP="00F31C05">
      <w:pPr>
        <w:ind w:left="720"/>
        <w:contextualSpacing/>
      </w:pPr>
    </w:p>
    <w:p w14:paraId="688E41D0" w14:textId="77777777" w:rsidR="00F31C05" w:rsidRPr="00807EA0" w:rsidRDefault="00F31C05" w:rsidP="00F31C05">
      <w:pPr>
        <w:numPr>
          <w:ilvl w:val="0"/>
          <w:numId w:val="4"/>
        </w:numPr>
        <w:contextualSpacing/>
      </w:pPr>
      <w:r w:rsidRPr="00807EA0">
        <w:t xml:space="preserve">Sandler, Ronald, ‘Ethical Theory and the Problem of Inconsequentialism: </w:t>
      </w:r>
      <w:r w:rsidRPr="00807EA0">
        <w:tab/>
      </w:r>
      <w:r w:rsidRPr="00807EA0">
        <w:tab/>
        <w:t>Why Environmental Ethicists Should be Virtue-Orientated Ethicists’,</w:t>
      </w:r>
      <w:r w:rsidRPr="00807EA0">
        <w:tab/>
      </w:r>
      <w:r w:rsidRPr="00807EA0">
        <w:tab/>
      </w:r>
      <w:r w:rsidRPr="00807EA0">
        <w:tab/>
        <w:t xml:space="preserve"> </w:t>
      </w:r>
      <w:r w:rsidRPr="00807EA0">
        <w:rPr>
          <w:i/>
          <w:iCs/>
        </w:rPr>
        <w:t>Journ</w:t>
      </w:r>
      <w:r w:rsidRPr="00287295">
        <w:rPr>
          <w:i/>
          <w:iCs/>
        </w:rPr>
        <w:t xml:space="preserve">al of Agricultural and Environmental Ethics, </w:t>
      </w:r>
      <w:r w:rsidRPr="00287295">
        <w:t xml:space="preserve">vol. 23, No. 167, (2010) </w:t>
      </w:r>
      <w:r w:rsidRPr="00287295">
        <w:tab/>
      </w:r>
      <w:r w:rsidRPr="00287295">
        <w:tab/>
        <w:t>pp. 167-183.</w:t>
      </w:r>
      <w:r w:rsidRPr="00287295">
        <w:tab/>
      </w:r>
      <w:r w:rsidRPr="00287295">
        <w:tab/>
      </w:r>
      <w:r w:rsidRPr="00287295">
        <w:tab/>
      </w:r>
      <w:r w:rsidRPr="00287295">
        <w:tab/>
      </w:r>
      <w:r w:rsidRPr="00287295">
        <w:tab/>
      </w:r>
      <w:r w:rsidRPr="00287295">
        <w:tab/>
      </w:r>
      <w:r w:rsidRPr="00287295">
        <w:tab/>
      </w:r>
      <w:r w:rsidRPr="00287295">
        <w:tab/>
      </w:r>
      <w:r w:rsidRPr="00287295">
        <w:tab/>
      </w:r>
      <w:r w:rsidRPr="00287295">
        <w:tab/>
        <w:t>&lt;</w:t>
      </w:r>
      <w:hyperlink r:id="rId16" w:history="1">
        <w:r w:rsidRPr="00287295">
          <w:t>https://doi-org.ezproxy.uwtsd.ac.uk/10.1007/s10806-009-9203-4</w:t>
        </w:r>
      </w:hyperlink>
      <w:r w:rsidRPr="00287295">
        <w:t>&gt;</w:t>
      </w:r>
    </w:p>
    <w:p w14:paraId="648F6BD2" w14:textId="4C14B96F" w:rsidR="00F31C05" w:rsidRPr="00807EA0" w:rsidRDefault="00F31C05" w:rsidP="00F31C05">
      <w:pPr>
        <w:ind w:left="1440"/>
        <w:contextualSpacing/>
      </w:pPr>
      <w:r w:rsidRPr="00807EA0">
        <w:t>[Accessed 2</w:t>
      </w:r>
      <w:r w:rsidRPr="00807EA0">
        <w:rPr>
          <w:vertAlign w:val="superscript"/>
        </w:rPr>
        <w:t>nd</w:t>
      </w:r>
      <w:r w:rsidRPr="00807EA0">
        <w:t xml:space="preserve"> October 2019].</w:t>
      </w:r>
    </w:p>
    <w:p w14:paraId="26941D82" w14:textId="521ABF79" w:rsidR="00814056" w:rsidRDefault="00814056" w:rsidP="00814056">
      <w:pPr>
        <w:ind w:left="720"/>
        <w:contextualSpacing/>
      </w:pPr>
    </w:p>
    <w:p w14:paraId="7E920AF7" w14:textId="77777777" w:rsidR="00F31C05" w:rsidRPr="00807EA0" w:rsidRDefault="00F31C05" w:rsidP="00F31C05">
      <w:pPr>
        <w:numPr>
          <w:ilvl w:val="0"/>
          <w:numId w:val="4"/>
        </w:numPr>
        <w:contextualSpacing/>
      </w:pPr>
      <w:r w:rsidRPr="00807EA0">
        <w:t xml:space="preserve">Singer, Peter, </w:t>
      </w:r>
      <w:r w:rsidRPr="00807EA0">
        <w:rPr>
          <w:i/>
          <w:iCs/>
        </w:rPr>
        <w:t xml:space="preserve">Ethics </w:t>
      </w:r>
      <w:r w:rsidRPr="00807EA0">
        <w:t>(Oxford: Oxford University Press, 1994).</w:t>
      </w:r>
    </w:p>
    <w:p w14:paraId="43BB9FB7" w14:textId="77777777" w:rsidR="00F31C05" w:rsidRPr="00807EA0" w:rsidRDefault="00F31C05" w:rsidP="00F31C05">
      <w:pPr>
        <w:ind w:left="1440"/>
        <w:contextualSpacing/>
      </w:pPr>
    </w:p>
    <w:p w14:paraId="6730713A" w14:textId="7891091E" w:rsidR="00F31C05" w:rsidRDefault="00F31C05" w:rsidP="00F31C05">
      <w:pPr>
        <w:numPr>
          <w:ilvl w:val="0"/>
          <w:numId w:val="4"/>
        </w:numPr>
        <w:contextualSpacing/>
      </w:pPr>
      <w:r w:rsidRPr="00807EA0">
        <w:t xml:space="preserve">Singer, Peter, </w:t>
      </w:r>
      <w:r w:rsidRPr="00807EA0">
        <w:rPr>
          <w:i/>
          <w:iCs/>
        </w:rPr>
        <w:t xml:space="preserve">Practical Ethics </w:t>
      </w:r>
      <w:r w:rsidRPr="00807EA0">
        <w:t>3</w:t>
      </w:r>
      <w:r w:rsidRPr="00807EA0">
        <w:rPr>
          <w:vertAlign w:val="superscript"/>
        </w:rPr>
        <w:t>rd</w:t>
      </w:r>
      <w:r w:rsidRPr="00807EA0">
        <w:t xml:space="preserve"> ed. (New York: Cambridge University Press, 2011).</w:t>
      </w:r>
    </w:p>
    <w:p w14:paraId="6F17B39D" w14:textId="77777777" w:rsidR="00F31C05" w:rsidRPr="00807EA0" w:rsidRDefault="00F31C05" w:rsidP="00F31C05">
      <w:pPr>
        <w:contextualSpacing/>
      </w:pPr>
    </w:p>
    <w:p w14:paraId="6313CC2B" w14:textId="5F3B610A" w:rsidR="00814056" w:rsidRPr="00814056" w:rsidRDefault="00814056" w:rsidP="00814056">
      <w:pPr>
        <w:numPr>
          <w:ilvl w:val="0"/>
          <w:numId w:val="4"/>
        </w:numPr>
        <w:contextualSpacing/>
      </w:pPr>
      <w:r w:rsidRPr="00807EA0">
        <w:lastRenderedPageBreak/>
        <w:t xml:space="preserve">Sylvan, Richard, ‘Is There A Need </w:t>
      </w:r>
      <w:proofErr w:type="gramStart"/>
      <w:r w:rsidRPr="00807EA0">
        <w:t>For</w:t>
      </w:r>
      <w:proofErr w:type="gramEnd"/>
      <w:r w:rsidRPr="00807EA0">
        <w:t xml:space="preserve"> A New, An Environmental, Ethic?’ in </w:t>
      </w:r>
      <w:r w:rsidRPr="00807EA0">
        <w:rPr>
          <w:i/>
          <w:iCs/>
        </w:rPr>
        <w:t>Environmental</w:t>
      </w:r>
      <w:r w:rsidRPr="00807EA0">
        <w:rPr>
          <w:i/>
          <w:iCs/>
        </w:rPr>
        <w:tab/>
      </w:r>
      <w:r w:rsidRPr="00807EA0">
        <w:rPr>
          <w:i/>
          <w:iCs/>
        </w:rPr>
        <w:tab/>
        <w:t xml:space="preserve"> Philosophy, </w:t>
      </w:r>
      <w:r w:rsidRPr="00807EA0">
        <w:t>4</w:t>
      </w:r>
      <w:r w:rsidRPr="00807EA0">
        <w:rPr>
          <w:vertAlign w:val="superscript"/>
        </w:rPr>
        <w:t>th</w:t>
      </w:r>
      <w:r w:rsidRPr="00807EA0">
        <w:t xml:space="preserve"> ed., ed. by Zimmerman, Michael E. et al, </w:t>
      </w:r>
      <w:r w:rsidRPr="00807EA0">
        <w:tab/>
      </w:r>
      <w:r w:rsidRPr="00807EA0">
        <w:tab/>
      </w:r>
      <w:r w:rsidRPr="00807EA0">
        <w:tab/>
        <w:t>(New Jersey: Pearson Education, 2005), pp. 16-24.</w:t>
      </w:r>
    </w:p>
    <w:p w14:paraId="5ECCF659" w14:textId="77777777" w:rsidR="002A7B91" w:rsidRPr="00807EA0" w:rsidRDefault="002A7B91" w:rsidP="002A7B91">
      <w:pPr>
        <w:contextualSpacing/>
      </w:pPr>
    </w:p>
    <w:p w14:paraId="03832EBC" w14:textId="2AD51288" w:rsidR="00807EA0" w:rsidRPr="00287295" w:rsidRDefault="00807EA0" w:rsidP="00807EA0">
      <w:pPr>
        <w:numPr>
          <w:ilvl w:val="0"/>
          <w:numId w:val="4"/>
        </w:numPr>
        <w:suppressAutoHyphens/>
        <w:autoSpaceDN w:val="0"/>
        <w:spacing w:after="0" w:line="240" w:lineRule="auto"/>
        <w:textAlignment w:val="baseline"/>
        <w:rPr>
          <w:rFonts w:ascii="Calibri" w:eastAsia="Calibri" w:hAnsi="Calibri" w:cs="Times New Roman"/>
        </w:rPr>
      </w:pPr>
      <w:r w:rsidRPr="00287295">
        <w:rPr>
          <w:rFonts w:ascii="Calibri" w:eastAsia="Calibri" w:hAnsi="Calibri" w:cs="Times New Roman"/>
        </w:rPr>
        <w:t xml:space="preserve">United Nations, ‘‘Direct existential threat’ of climate change nears point of no return, warns </w:t>
      </w:r>
      <w:r w:rsidRPr="00287295">
        <w:rPr>
          <w:rFonts w:ascii="Calibri" w:eastAsia="Calibri" w:hAnsi="Calibri" w:cs="Times New Roman"/>
        </w:rPr>
        <w:tab/>
        <w:t xml:space="preserve">UN chief’, </w:t>
      </w:r>
      <w:r w:rsidRPr="00287295">
        <w:rPr>
          <w:rFonts w:ascii="Calibri" w:eastAsia="Calibri" w:hAnsi="Calibri" w:cs="Times New Roman"/>
          <w:i/>
        </w:rPr>
        <w:t>UN News</w:t>
      </w:r>
      <w:r w:rsidRPr="00287295">
        <w:rPr>
          <w:rFonts w:ascii="Calibri" w:eastAsia="Calibri" w:hAnsi="Calibri" w:cs="Times New Roman"/>
        </w:rPr>
        <w:t>, 10</w:t>
      </w:r>
      <w:r w:rsidRPr="00287295">
        <w:rPr>
          <w:rFonts w:ascii="Calibri" w:eastAsia="Calibri" w:hAnsi="Calibri" w:cs="Times New Roman"/>
          <w:vertAlign w:val="superscript"/>
        </w:rPr>
        <w:t>th</w:t>
      </w:r>
      <w:r w:rsidRPr="00287295">
        <w:rPr>
          <w:rFonts w:ascii="Calibri" w:eastAsia="Calibri" w:hAnsi="Calibri" w:cs="Times New Roman"/>
        </w:rPr>
        <w:t xml:space="preserve"> September 2018, </w:t>
      </w:r>
      <w:r w:rsidRPr="00287295">
        <w:rPr>
          <w:rFonts w:ascii="Calibri" w:eastAsia="Calibri" w:hAnsi="Calibri" w:cs="Times New Roman"/>
        </w:rPr>
        <w:tab/>
        <w:t>&lt;</w:t>
      </w:r>
      <w:hyperlink r:id="rId17" w:history="1">
        <w:r w:rsidRPr="00287295">
          <w:rPr>
            <w:rFonts w:ascii="Calibri" w:eastAsia="Calibri" w:hAnsi="Calibri" w:cs="Times New Roman"/>
            <w:u w:color="000000"/>
          </w:rPr>
          <w:t>https://news.un.org/en/story/2018/09/1018852</w:t>
        </w:r>
      </w:hyperlink>
      <w:r w:rsidRPr="00287295">
        <w:rPr>
          <w:rFonts w:ascii="Calibri" w:eastAsia="Calibri" w:hAnsi="Calibri" w:cs="Times New Roman"/>
        </w:rPr>
        <w:t>&gt; [Accessed 14</w:t>
      </w:r>
      <w:r w:rsidRPr="00287295">
        <w:rPr>
          <w:rFonts w:ascii="Calibri" w:eastAsia="Calibri" w:hAnsi="Calibri" w:cs="Times New Roman"/>
          <w:vertAlign w:val="superscript"/>
        </w:rPr>
        <w:t>nd</w:t>
      </w:r>
      <w:r w:rsidRPr="00287295">
        <w:rPr>
          <w:rFonts w:ascii="Calibri" w:eastAsia="Calibri" w:hAnsi="Calibri" w:cs="Times New Roman"/>
        </w:rPr>
        <w:t xml:space="preserve"> March 2020].</w:t>
      </w:r>
    </w:p>
    <w:p w14:paraId="3EFC1C0A" w14:textId="77777777" w:rsidR="00AF681C" w:rsidRPr="00287295" w:rsidRDefault="00AF681C" w:rsidP="00AF681C">
      <w:pPr>
        <w:pStyle w:val="ListParagraph"/>
        <w:rPr>
          <w:rFonts w:ascii="Calibri" w:eastAsia="Calibri" w:hAnsi="Calibri" w:cs="Times New Roman"/>
        </w:rPr>
      </w:pPr>
    </w:p>
    <w:p w14:paraId="4B34ADCB" w14:textId="567E5DA2" w:rsidR="00AF681C" w:rsidRPr="00287295" w:rsidRDefault="00AF681C" w:rsidP="00807EA0">
      <w:pPr>
        <w:numPr>
          <w:ilvl w:val="0"/>
          <w:numId w:val="4"/>
        </w:numPr>
        <w:suppressAutoHyphens/>
        <w:autoSpaceDN w:val="0"/>
        <w:spacing w:after="0" w:line="240" w:lineRule="auto"/>
        <w:textAlignment w:val="baseline"/>
        <w:rPr>
          <w:rFonts w:ascii="Calibri" w:eastAsia="Calibri" w:hAnsi="Calibri" w:cs="Times New Roman"/>
        </w:rPr>
      </w:pPr>
      <w:r w:rsidRPr="00287295">
        <w:rPr>
          <w:rFonts w:ascii="Calibri" w:eastAsia="Calibri" w:hAnsi="Calibri" w:cs="Times New Roman"/>
        </w:rPr>
        <w:t>United Nations, ‘</w:t>
      </w:r>
      <w:r w:rsidRPr="00287295">
        <w:rPr>
          <w:rFonts w:ascii="Calibri" w:eastAsia="Calibri" w:hAnsi="Calibri" w:cs="Times New Roman"/>
          <w:bCs/>
        </w:rPr>
        <w:t xml:space="preserve">Millions of Bangladeshi children at risk from climate crisis, warns UNICEF’, </w:t>
      </w:r>
      <w:r w:rsidRPr="00287295">
        <w:rPr>
          <w:rFonts w:ascii="Calibri" w:eastAsia="Calibri" w:hAnsi="Calibri" w:cs="Times New Roman"/>
          <w:bCs/>
        </w:rPr>
        <w:tab/>
      </w:r>
      <w:r w:rsidRPr="00287295">
        <w:rPr>
          <w:rFonts w:ascii="Calibri" w:eastAsia="Calibri" w:hAnsi="Calibri" w:cs="Times New Roman"/>
          <w:bCs/>
          <w:i/>
        </w:rPr>
        <w:t>UN News</w:t>
      </w:r>
      <w:r w:rsidRPr="00287295">
        <w:rPr>
          <w:rFonts w:ascii="Calibri" w:eastAsia="Calibri" w:hAnsi="Calibri" w:cs="Times New Roman"/>
          <w:bCs/>
        </w:rPr>
        <w:t>, 4</w:t>
      </w:r>
      <w:r w:rsidRPr="00287295">
        <w:rPr>
          <w:rFonts w:ascii="Calibri" w:eastAsia="Calibri" w:hAnsi="Calibri" w:cs="Times New Roman"/>
          <w:bCs/>
          <w:vertAlign w:val="superscript"/>
        </w:rPr>
        <w:t>th</w:t>
      </w:r>
      <w:r w:rsidRPr="00287295">
        <w:rPr>
          <w:rFonts w:ascii="Calibri" w:eastAsia="Calibri" w:hAnsi="Calibri" w:cs="Times New Roman"/>
          <w:bCs/>
        </w:rPr>
        <w:t xml:space="preserve"> April 2019, &lt;</w:t>
      </w:r>
      <w:hyperlink r:id="rId18" w:history="1">
        <w:r w:rsidRPr="00287295">
          <w:rPr>
            <w:rFonts w:ascii="Calibri" w:eastAsia="Calibri" w:hAnsi="Calibri" w:cs="Times New Roman"/>
            <w:bCs/>
            <w:u w:color="000000"/>
          </w:rPr>
          <w:t>https://news.un.org/en/story/2019/04/1036141</w:t>
        </w:r>
      </w:hyperlink>
      <w:r w:rsidRPr="00287295">
        <w:rPr>
          <w:rFonts w:ascii="Calibri" w:eastAsia="Calibri" w:hAnsi="Calibri" w:cs="Times New Roman"/>
          <w:bCs/>
        </w:rPr>
        <w:t xml:space="preserve">&gt; </w:t>
      </w:r>
      <w:r w:rsidRPr="00287295">
        <w:rPr>
          <w:rFonts w:ascii="Calibri" w:eastAsia="Calibri" w:hAnsi="Calibri" w:cs="Times New Roman"/>
          <w:bCs/>
        </w:rPr>
        <w:tab/>
        <w:t>[Accessed 15</w:t>
      </w:r>
      <w:r w:rsidRPr="00287295">
        <w:rPr>
          <w:rFonts w:ascii="Calibri" w:eastAsia="Calibri" w:hAnsi="Calibri" w:cs="Times New Roman"/>
          <w:bCs/>
          <w:vertAlign w:val="superscript"/>
        </w:rPr>
        <w:t>nd</w:t>
      </w:r>
      <w:r w:rsidRPr="00287295">
        <w:rPr>
          <w:rFonts w:ascii="Calibri" w:eastAsia="Calibri" w:hAnsi="Calibri" w:cs="Times New Roman"/>
          <w:bCs/>
        </w:rPr>
        <w:t xml:space="preserve"> March 2020].</w:t>
      </w:r>
    </w:p>
    <w:p w14:paraId="5AA49373" w14:textId="77777777" w:rsidR="00807EA0" w:rsidRPr="00287295" w:rsidRDefault="00807EA0" w:rsidP="00807EA0">
      <w:pPr>
        <w:suppressAutoHyphens/>
        <w:autoSpaceDN w:val="0"/>
        <w:spacing w:after="0" w:line="240" w:lineRule="auto"/>
        <w:ind w:left="720"/>
        <w:textAlignment w:val="baseline"/>
        <w:rPr>
          <w:rFonts w:ascii="Calibri" w:eastAsia="Calibri" w:hAnsi="Calibri" w:cs="Times New Roman"/>
          <w:sz w:val="20"/>
          <w:szCs w:val="20"/>
        </w:rPr>
      </w:pPr>
    </w:p>
    <w:p w14:paraId="05232BC2" w14:textId="61C457CC" w:rsidR="00AF681C" w:rsidRPr="00287295" w:rsidRDefault="00807EA0" w:rsidP="00E02DD5">
      <w:pPr>
        <w:numPr>
          <w:ilvl w:val="0"/>
          <w:numId w:val="4"/>
        </w:numPr>
        <w:contextualSpacing/>
      </w:pPr>
      <w:r w:rsidRPr="00287295">
        <w:t xml:space="preserve">United Nations, ‘New UN Global Climate report ‘another strong wake-up call’ over global </w:t>
      </w:r>
      <w:r w:rsidRPr="00287295">
        <w:tab/>
        <w:t xml:space="preserve">warming: Guterres’, </w:t>
      </w:r>
      <w:r w:rsidRPr="00287295">
        <w:rPr>
          <w:i/>
          <w:iCs/>
        </w:rPr>
        <w:t xml:space="preserve">UN News, </w:t>
      </w:r>
      <w:r w:rsidRPr="00287295">
        <w:t>28</w:t>
      </w:r>
      <w:r w:rsidRPr="00287295">
        <w:rPr>
          <w:vertAlign w:val="superscript"/>
        </w:rPr>
        <w:t>th</w:t>
      </w:r>
      <w:r w:rsidRPr="00287295">
        <w:t xml:space="preserve"> March 2019, </w:t>
      </w:r>
      <w:r w:rsidRPr="00287295">
        <w:tab/>
        <w:t>&lt;</w:t>
      </w:r>
      <w:hyperlink r:id="rId19" w:history="1">
        <w:r w:rsidRPr="00287295">
          <w:t>https://news.un.org/en/story/2019/03/1035681</w:t>
        </w:r>
      </w:hyperlink>
      <w:r w:rsidRPr="00287295">
        <w:t>&gt; [Accessed 15</w:t>
      </w:r>
      <w:r w:rsidRPr="00287295">
        <w:rPr>
          <w:vertAlign w:val="superscript"/>
        </w:rPr>
        <w:t>th</w:t>
      </w:r>
      <w:r w:rsidRPr="00287295">
        <w:t xml:space="preserve"> April 2020]. </w:t>
      </w:r>
    </w:p>
    <w:p w14:paraId="446912CA" w14:textId="77777777" w:rsidR="00E02DD5" w:rsidRPr="00287295" w:rsidRDefault="00E02DD5" w:rsidP="00E02DD5">
      <w:pPr>
        <w:contextualSpacing/>
      </w:pPr>
    </w:p>
    <w:p w14:paraId="54380BA2" w14:textId="42E2E843" w:rsidR="00AF681C" w:rsidRPr="00287295" w:rsidRDefault="00B27C38" w:rsidP="00807EA0">
      <w:pPr>
        <w:numPr>
          <w:ilvl w:val="0"/>
          <w:numId w:val="4"/>
        </w:numPr>
        <w:contextualSpacing/>
      </w:pPr>
      <w:r w:rsidRPr="00287295">
        <w:rPr>
          <w:rFonts w:ascii="Calibri" w:eastAsia="Calibri" w:hAnsi="Calibri" w:cs="Times New Roman"/>
        </w:rPr>
        <w:t xml:space="preserve">United Nations Environment Programme, </w:t>
      </w:r>
      <w:r w:rsidRPr="00287295">
        <w:rPr>
          <w:rFonts w:ascii="Calibri" w:eastAsia="Calibri" w:hAnsi="Calibri" w:cs="Times New Roman"/>
          <w:i/>
          <w:iCs/>
        </w:rPr>
        <w:t xml:space="preserve">Indigenous People: Protecting our Planet, </w:t>
      </w:r>
      <w:r w:rsidRPr="00287295">
        <w:rPr>
          <w:rFonts w:ascii="Calibri" w:eastAsia="Calibri" w:hAnsi="Calibri" w:cs="Times New Roman"/>
        </w:rPr>
        <w:t xml:space="preserve">2017, </w:t>
      </w:r>
      <w:r w:rsidRPr="00287295">
        <w:rPr>
          <w:rFonts w:ascii="Calibri" w:eastAsia="Calibri" w:hAnsi="Calibri" w:cs="Times New Roman"/>
        </w:rPr>
        <w:tab/>
        <w:t>&lt;</w:t>
      </w:r>
      <w:hyperlink r:id="rId20" w:history="1">
        <w:r w:rsidRPr="00287295">
          <w:rPr>
            <w:rFonts w:ascii="Calibri" w:eastAsia="Calibri" w:hAnsi="Calibri" w:cs="Times New Roman"/>
          </w:rPr>
          <w:t>https://www.unenvironment.org/news-and-stories/story/indigenous-people-</w:t>
        </w:r>
        <w:r w:rsidRPr="00287295">
          <w:rPr>
            <w:rFonts w:ascii="Calibri" w:eastAsia="Calibri" w:hAnsi="Calibri" w:cs="Times New Roman"/>
          </w:rPr>
          <w:tab/>
          <w:t>protecting-our-planet</w:t>
        </w:r>
      </w:hyperlink>
      <w:r w:rsidRPr="00287295">
        <w:rPr>
          <w:rFonts w:ascii="Calibri" w:eastAsia="Calibri" w:hAnsi="Calibri" w:cs="Times New Roman"/>
        </w:rPr>
        <w:t>&gt; [Accessed 17</w:t>
      </w:r>
      <w:r w:rsidRPr="00287295">
        <w:rPr>
          <w:rFonts w:ascii="Calibri" w:eastAsia="Calibri" w:hAnsi="Calibri" w:cs="Times New Roman"/>
          <w:vertAlign w:val="superscript"/>
        </w:rPr>
        <w:t>th</w:t>
      </w:r>
      <w:r w:rsidRPr="00287295">
        <w:rPr>
          <w:rFonts w:ascii="Calibri" w:eastAsia="Calibri" w:hAnsi="Calibri" w:cs="Times New Roman"/>
        </w:rPr>
        <w:t xml:space="preserve"> April 2020].</w:t>
      </w:r>
    </w:p>
    <w:p w14:paraId="45D480B9" w14:textId="77777777" w:rsidR="00807EA0" w:rsidRPr="00287295" w:rsidRDefault="00807EA0" w:rsidP="00807EA0">
      <w:pPr>
        <w:ind w:left="720"/>
        <w:contextualSpacing/>
      </w:pPr>
    </w:p>
    <w:p w14:paraId="7689E432" w14:textId="77777777" w:rsidR="00807EA0" w:rsidRPr="00287295" w:rsidRDefault="00807EA0" w:rsidP="00807EA0">
      <w:pPr>
        <w:ind w:left="720"/>
        <w:contextualSpacing/>
      </w:pPr>
    </w:p>
    <w:p w14:paraId="50102D5B" w14:textId="24B348A3" w:rsidR="00807EA0" w:rsidRPr="00287295" w:rsidRDefault="00807EA0" w:rsidP="005913BF">
      <w:pPr>
        <w:contextualSpacing/>
      </w:pPr>
    </w:p>
    <w:p w14:paraId="0CF65715" w14:textId="61776724" w:rsidR="00D826FD" w:rsidRPr="00287295" w:rsidRDefault="00D826FD" w:rsidP="00807EA0">
      <w:pPr>
        <w:ind w:left="720"/>
        <w:contextualSpacing/>
      </w:pPr>
    </w:p>
    <w:p w14:paraId="3CBCB7DB" w14:textId="77777777" w:rsidR="00D826FD" w:rsidRPr="00287295" w:rsidRDefault="00D826FD" w:rsidP="00807EA0">
      <w:pPr>
        <w:ind w:left="720"/>
        <w:contextualSpacing/>
      </w:pPr>
    </w:p>
    <w:p w14:paraId="454BBDF1" w14:textId="77777777" w:rsidR="00807EA0" w:rsidRPr="00287295" w:rsidRDefault="00807EA0" w:rsidP="00807EA0">
      <w:pPr>
        <w:ind w:left="720"/>
        <w:contextualSpacing/>
      </w:pPr>
    </w:p>
    <w:p w14:paraId="17FCFD94" w14:textId="77777777" w:rsidR="00807EA0" w:rsidRPr="00807EA0" w:rsidRDefault="00807EA0" w:rsidP="00807EA0">
      <w:pPr>
        <w:ind w:left="720"/>
        <w:contextualSpacing/>
      </w:pPr>
    </w:p>
    <w:p w14:paraId="5F98D781" w14:textId="77777777" w:rsidR="00807EA0" w:rsidRPr="00807EA0" w:rsidRDefault="00807EA0" w:rsidP="00807EA0">
      <w:pPr>
        <w:ind w:left="720"/>
        <w:contextualSpacing/>
        <w:rPr>
          <w:lang w:val="en-US"/>
        </w:rPr>
      </w:pPr>
    </w:p>
    <w:p w14:paraId="0B0C5434" w14:textId="77777777" w:rsidR="00807EA0" w:rsidRPr="00807EA0" w:rsidRDefault="00807EA0" w:rsidP="00807EA0">
      <w:pPr>
        <w:ind w:left="720"/>
        <w:contextualSpacing/>
      </w:pPr>
    </w:p>
    <w:p w14:paraId="716545A0" w14:textId="77777777" w:rsidR="00807EA0" w:rsidRPr="00807EA0" w:rsidRDefault="00807EA0" w:rsidP="00807EA0">
      <w:pPr>
        <w:ind w:left="720"/>
        <w:contextualSpacing/>
      </w:pPr>
    </w:p>
    <w:p w14:paraId="39A003B7" w14:textId="77777777" w:rsidR="00807EA0" w:rsidRPr="00807EA0" w:rsidRDefault="00807EA0" w:rsidP="00807EA0">
      <w:pPr>
        <w:ind w:left="720"/>
        <w:contextualSpacing/>
      </w:pPr>
    </w:p>
    <w:p w14:paraId="0FD59187" w14:textId="77777777" w:rsidR="00807EA0" w:rsidRPr="00807EA0" w:rsidRDefault="00807EA0" w:rsidP="00807EA0">
      <w:pPr>
        <w:ind w:left="720"/>
        <w:contextualSpacing/>
      </w:pPr>
    </w:p>
    <w:p w14:paraId="2C740216" w14:textId="77777777" w:rsidR="00946694" w:rsidRPr="00383505" w:rsidRDefault="00946694" w:rsidP="00383505">
      <w:pPr>
        <w:suppressAutoHyphens/>
        <w:autoSpaceDN w:val="0"/>
        <w:spacing w:line="240" w:lineRule="auto"/>
        <w:textAlignment w:val="baseline"/>
        <w:rPr>
          <w:rFonts w:ascii="Calibri" w:eastAsia="Calibri" w:hAnsi="Calibri" w:cs="Times New Roman"/>
        </w:rPr>
      </w:pPr>
    </w:p>
    <w:sectPr w:rsidR="00946694" w:rsidRPr="00383505">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B94571" w14:textId="77777777" w:rsidR="00157586" w:rsidRDefault="00157586" w:rsidP="00731D50">
      <w:pPr>
        <w:spacing w:after="0" w:line="240" w:lineRule="auto"/>
      </w:pPr>
      <w:r>
        <w:separator/>
      </w:r>
    </w:p>
  </w:endnote>
  <w:endnote w:type="continuationSeparator" w:id="0">
    <w:p w14:paraId="41DFD69E" w14:textId="77777777" w:rsidR="00157586" w:rsidRDefault="00157586" w:rsidP="00731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1139961"/>
      <w:docPartObj>
        <w:docPartGallery w:val="Page Numbers (Bottom of Page)"/>
        <w:docPartUnique/>
      </w:docPartObj>
    </w:sdtPr>
    <w:sdtEndPr>
      <w:rPr>
        <w:noProof/>
      </w:rPr>
    </w:sdtEndPr>
    <w:sdtContent>
      <w:p w14:paraId="1819EE98" w14:textId="5E750B9E" w:rsidR="003600C2" w:rsidRDefault="003600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58248E" w14:textId="77777777" w:rsidR="003600C2" w:rsidRDefault="003600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7D8E4E" w14:textId="77777777" w:rsidR="00157586" w:rsidRDefault="00157586" w:rsidP="00731D50">
      <w:pPr>
        <w:spacing w:after="0" w:line="240" w:lineRule="auto"/>
      </w:pPr>
      <w:r>
        <w:separator/>
      </w:r>
    </w:p>
  </w:footnote>
  <w:footnote w:type="continuationSeparator" w:id="0">
    <w:p w14:paraId="6F7C06A2" w14:textId="77777777" w:rsidR="00157586" w:rsidRDefault="00157586" w:rsidP="00731D50">
      <w:pPr>
        <w:spacing w:after="0" w:line="240" w:lineRule="auto"/>
      </w:pPr>
      <w:r>
        <w:continuationSeparator/>
      </w:r>
    </w:p>
  </w:footnote>
  <w:footnote w:id="1">
    <w:p w14:paraId="5D2842F5" w14:textId="6A9C7602" w:rsidR="003600C2" w:rsidRPr="00902DE2" w:rsidRDefault="003600C2">
      <w:pPr>
        <w:pStyle w:val="FootnoteText"/>
        <w:rPr>
          <w:sz w:val="18"/>
          <w:szCs w:val="18"/>
        </w:rPr>
      </w:pPr>
      <w:r>
        <w:rPr>
          <w:rStyle w:val="FootnoteReference"/>
        </w:rPr>
        <w:footnoteRef/>
      </w:r>
      <w:r>
        <w:t xml:space="preserve"> </w:t>
      </w:r>
      <w:r w:rsidRPr="00902DE2">
        <w:rPr>
          <w:sz w:val="18"/>
          <w:szCs w:val="18"/>
        </w:rPr>
        <w:t>This could be both the product of the way that ethics is studied and taught, and a reflection of how we view these two spheres in relation to ourselves, potentially as a reflection of anthropocentrism present in past and current ethical theories and practice.</w:t>
      </w:r>
    </w:p>
  </w:footnote>
  <w:footnote w:id="2">
    <w:p w14:paraId="1F0FE85E" w14:textId="31A301E0" w:rsidR="003600C2" w:rsidRPr="00C14986" w:rsidRDefault="003600C2">
      <w:pPr>
        <w:pStyle w:val="FootnoteText"/>
        <w:rPr>
          <w:sz w:val="18"/>
          <w:szCs w:val="18"/>
        </w:rPr>
      </w:pPr>
      <w:r>
        <w:rPr>
          <w:rStyle w:val="FootnoteReference"/>
        </w:rPr>
        <w:footnoteRef/>
      </w:r>
      <w:r>
        <w:t xml:space="preserve"> </w:t>
      </w:r>
      <w:r>
        <w:rPr>
          <w:sz w:val="18"/>
          <w:szCs w:val="18"/>
        </w:rPr>
        <w:t xml:space="preserve">Although these issues are only superficially exclusively </w:t>
      </w:r>
      <w:proofErr w:type="gramStart"/>
      <w:r>
        <w:rPr>
          <w:sz w:val="18"/>
          <w:szCs w:val="18"/>
        </w:rPr>
        <w:t>human, and</w:t>
      </w:r>
      <w:proofErr w:type="gramEnd"/>
      <w:r>
        <w:rPr>
          <w:sz w:val="18"/>
          <w:szCs w:val="18"/>
        </w:rPr>
        <w:t xml:space="preserve"> are actually environmental issues as well.</w:t>
      </w:r>
    </w:p>
  </w:footnote>
  <w:footnote w:id="3">
    <w:p w14:paraId="218F6CF1" w14:textId="3DA58B57" w:rsidR="003600C2" w:rsidRDefault="003600C2">
      <w:pPr>
        <w:pStyle w:val="FootnoteText"/>
      </w:pPr>
      <w:r>
        <w:rPr>
          <w:rStyle w:val="FootnoteReference"/>
        </w:rPr>
        <w:footnoteRef/>
      </w:r>
      <w:r>
        <w:t xml:space="preserve"> </w:t>
      </w:r>
      <w:r w:rsidRPr="00983730">
        <w:rPr>
          <w:sz w:val="18"/>
          <w:szCs w:val="18"/>
        </w:rPr>
        <w:t>Part of what makes it so important to have a holistic ethic that bridges this separation is that issues that are treated as purely having anthropocentric concern, can actually have environmental implications. For example, poverty can lead to justification for environmental exploitation.</w:t>
      </w:r>
    </w:p>
  </w:footnote>
  <w:footnote w:id="4">
    <w:p w14:paraId="73F297C5" w14:textId="481CB8E0" w:rsidR="003600C2" w:rsidRPr="00A8599B" w:rsidRDefault="003600C2">
      <w:pPr>
        <w:pStyle w:val="FootnoteText"/>
        <w:rPr>
          <w:sz w:val="18"/>
          <w:szCs w:val="18"/>
        </w:rPr>
      </w:pPr>
      <w:r w:rsidRPr="00902DE2">
        <w:rPr>
          <w:rStyle w:val="FootnoteReference"/>
          <w:sz w:val="18"/>
          <w:szCs w:val="18"/>
        </w:rPr>
        <w:footnoteRef/>
      </w:r>
      <w:r w:rsidRPr="00902DE2">
        <w:rPr>
          <w:sz w:val="18"/>
          <w:szCs w:val="18"/>
        </w:rPr>
        <w:t xml:space="preserve"> </w:t>
      </w:r>
      <w:bookmarkStart w:id="3" w:name="_Hlk37931168"/>
      <w:r w:rsidRPr="00902DE2">
        <w:rPr>
          <w:sz w:val="18"/>
          <w:szCs w:val="18"/>
        </w:rPr>
        <w:t>Bendik-Keymer, Jeremy, ‘Species Extinction</w:t>
      </w:r>
      <w:r w:rsidRPr="00A8599B">
        <w:rPr>
          <w:sz w:val="18"/>
          <w:szCs w:val="18"/>
        </w:rPr>
        <w:t xml:space="preserve"> and the Vice of Thoughtlessness: The Importance of Spiritual Exercises for Learning Virtue’, </w:t>
      </w:r>
      <w:r w:rsidRPr="00A8599B">
        <w:rPr>
          <w:i/>
          <w:iCs/>
          <w:sz w:val="18"/>
          <w:szCs w:val="18"/>
        </w:rPr>
        <w:t xml:space="preserve">Journal of Agriculture and Environmental Ethics, </w:t>
      </w:r>
      <w:r w:rsidRPr="00A8599B">
        <w:rPr>
          <w:sz w:val="18"/>
          <w:szCs w:val="18"/>
        </w:rPr>
        <w:t xml:space="preserve">vol. 23, No. 61, (2010), pp. 61-83 </w:t>
      </w:r>
      <w:bookmarkEnd w:id="3"/>
      <w:r w:rsidRPr="00A8599B">
        <w:rPr>
          <w:sz w:val="18"/>
          <w:szCs w:val="18"/>
        </w:rPr>
        <w:t>(pp. 61, 69).</w:t>
      </w:r>
    </w:p>
  </w:footnote>
  <w:footnote w:id="5">
    <w:p w14:paraId="7D783362" w14:textId="72DF46E7" w:rsidR="003600C2" w:rsidRPr="00A8599B" w:rsidRDefault="003600C2">
      <w:pPr>
        <w:pStyle w:val="FootnoteText"/>
        <w:rPr>
          <w:sz w:val="18"/>
          <w:szCs w:val="18"/>
        </w:rPr>
      </w:pPr>
      <w:r w:rsidRPr="00A8599B">
        <w:rPr>
          <w:rStyle w:val="FootnoteReference"/>
          <w:sz w:val="18"/>
          <w:szCs w:val="18"/>
        </w:rPr>
        <w:footnoteRef/>
      </w:r>
      <w:r w:rsidRPr="00A8599B">
        <w:rPr>
          <w:sz w:val="18"/>
          <w:szCs w:val="18"/>
        </w:rPr>
        <w:t xml:space="preserve"> </w:t>
      </w:r>
      <w:bookmarkStart w:id="4" w:name="_Hlk38534960"/>
      <w:bookmarkStart w:id="5" w:name="_Hlk37931197"/>
      <w:r w:rsidRPr="00A8599B">
        <w:rPr>
          <w:sz w:val="18"/>
          <w:szCs w:val="18"/>
        </w:rPr>
        <w:t xml:space="preserve">United Nations, ‘New UN Global Climate report ‘another strong wake-up call’ over global warming: Guterres’, </w:t>
      </w:r>
      <w:r w:rsidRPr="00A8599B">
        <w:rPr>
          <w:i/>
          <w:iCs/>
          <w:sz w:val="18"/>
          <w:szCs w:val="18"/>
        </w:rPr>
        <w:t xml:space="preserve">UN News, </w:t>
      </w:r>
      <w:r w:rsidRPr="00A8599B">
        <w:rPr>
          <w:sz w:val="18"/>
          <w:szCs w:val="18"/>
        </w:rPr>
        <w:t>28</w:t>
      </w:r>
      <w:r w:rsidRPr="00A8599B">
        <w:rPr>
          <w:sz w:val="18"/>
          <w:szCs w:val="18"/>
          <w:vertAlign w:val="superscript"/>
        </w:rPr>
        <w:t>th</w:t>
      </w:r>
      <w:r w:rsidRPr="00A8599B">
        <w:rPr>
          <w:sz w:val="18"/>
          <w:szCs w:val="18"/>
        </w:rPr>
        <w:t xml:space="preserve"> March 2019, &lt;</w:t>
      </w:r>
      <w:hyperlink r:id="rId1" w:history="1">
        <w:r w:rsidRPr="00A8599B">
          <w:rPr>
            <w:rStyle w:val="Hyperlink"/>
            <w:sz w:val="18"/>
            <w:szCs w:val="18"/>
          </w:rPr>
          <w:t>https://news.un.org/en/story/2019/03/1035681</w:t>
        </w:r>
      </w:hyperlink>
      <w:r w:rsidRPr="00A8599B">
        <w:rPr>
          <w:sz w:val="18"/>
          <w:szCs w:val="18"/>
        </w:rPr>
        <w:t>&gt; [Accessed 15</w:t>
      </w:r>
      <w:r w:rsidRPr="00A8599B">
        <w:rPr>
          <w:sz w:val="18"/>
          <w:szCs w:val="18"/>
          <w:vertAlign w:val="superscript"/>
        </w:rPr>
        <w:t>th</w:t>
      </w:r>
      <w:r w:rsidRPr="00A8599B">
        <w:rPr>
          <w:sz w:val="18"/>
          <w:szCs w:val="18"/>
        </w:rPr>
        <w:t xml:space="preserve"> April 2020].</w:t>
      </w:r>
      <w:bookmarkEnd w:id="4"/>
    </w:p>
    <w:bookmarkEnd w:id="5"/>
  </w:footnote>
  <w:footnote w:id="6">
    <w:p w14:paraId="56969F0F" w14:textId="4B717F2F" w:rsidR="003600C2" w:rsidRPr="00A8599B" w:rsidRDefault="003600C2">
      <w:pPr>
        <w:pStyle w:val="FootnoteText"/>
        <w:rPr>
          <w:sz w:val="18"/>
          <w:szCs w:val="18"/>
        </w:rPr>
      </w:pPr>
      <w:r w:rsidRPr="00A8599B">
        <w:rPr>
          <w:rStyle w:val="FootnoteReference"/>
          <w:sz w:val="18"/>
          <w:szCs w:val="18"/>
        </w:rPr>
        <w:footnoteRef/>
      </w:r>
      <w:r w:rsidRPr="00A8599B">
        <w:rPr>
          <w:sz w:val="18"/>
          <w:szCs w:val="18"/>
        </w:rPr>
        <w:t xml:space="preserve"> </w:t>
      </w:r>
      <w:bookmarkStart w:id="6" w:name="_Hlk38534912"/>
      <w:r w:rsidRPr="00A8599B">
        <w:rPr>
          <w:sz w:val="18"/>
          <w:szCs w:val="18"/>
        </w:rPr>
        <w:t xml:space="preserve">United Nations, ‘‘Direct existential threat’ of climate change nears point of no return, warns UN chief’, </w:t>
      </w:r>
      <w:r w:rsidRPr="00A8599B">
        <w:rPr>
          <w:i/>
          <w:sz w:val="18"/>
          <w:szCs w:val="18"/>
        </w:rPr>
        <w:t>UN News</w:t>
      </w:r>
      <w:r w:rsidRPr="00A8599B">
        <w:rPr>
          <w:sz w:val="18"/>
          <w:szCs w:val="18"/>
        </w:rPr>
        <w:t>, 10</w:t>
      </w:r>
      <w:r w:rsidRPr="00A8599B">
        <w:rPr>
          <w:sz w:val="18"/>
          <w:szCs w:val="18"/>
          <w:vertAlign w:val="superscript"/>
        </w:rPr>
        <w:t>th</w:t>
      </w:r>
      <w:r w:rsidRPr="00A8599B">
        <w:rPr>
          <w:sz w:val="18"/>
          <w:szCs w:val="18"/>
        </w:rPr>
        <w:t xml:space="preserve"> September 2018, &lt;</w:t>
      </w:r>
      <w:hyperlink r:id="rId2" w:history="1">
        <w:r w:rsidRPr="00A8599B">
          <w:rPr>
            <w:color w:val="0563C1"/>
            <w:sz w:val="18"/>
            <w:szCs w:val="18"/>
            <w:u w:val="single" w:color="000000"/>
          </w:rPr>
          <w:t>https://news.un.org/en/story/2018/09/1018852</w:t>
        </w:r>
      </w:hyperlink>
      <w:r w:rsidRPr="00A8599B">
        <w:rPr>
          <w:sz w:val="18"/>
          <w:szCs w:val="18"/>
        </w:rPr>
        <w:t>&gt; [Accessed 14</w:t>
      </w:r>
      <w:r w:rsidRPr="00A8599B">
        <w:rPr>
          <w:sz w:val="18"/>
          <w:szCs w:val="18"/>
          <w:vertAlign w:val="superscript"/>
        </w:rPr>
        <w:t>nd</w:t>
      </w:r>
      <w:r w:rsidRPr="00A8599B">
        <w:rPr>
          <w:sz w:val="18"/>
          <w:szCs w:val="18"/>
        </w:rPr>
        <w:t xml:space="preserve"> March 2020].</w:t>
      </w:r>
    </w:p>
    <w:bookmarkEnd w:id="6"/>
  </w:footnote>
  <w:footnote w:id="7">
    <w:p w14:paraId="6122A7A1" w14:textId="2E48DD03" w:rsidR="003600C2" w:rsidRPr="00A8599B" w:rsidRDefault="003600C2">
      <w:pPr>
        <w:pStyle w:val="FootnoteText"/>
        <w:rPr>
          <w:sz w:val="18"/>
          <w:szCs w:val="18"/>
        </w:rPr>
      </w:pPr>
      <w:r w:rsidRPr="00A8599B">
        <w:rPr>
          <w:rStyle w:val="FootnoteReference"/>
          <w:sz w:val="18"/>
          <w:szCs w:val="18"/>
        </w:rPr>
        <w:footnoteRef/>
      </w:r>
      <w:r>
        <w:rPr>
          <w:sz w:val="18"/>
          <w:szCs w:val="18"/>
        </w:rPr>
        <w:t xml:space="preserve"> </w:t>
      </w:r>
      <w:r w:rsidRPr="00A8599B">
        <w:rPr>
          <w:sz w:val="18"/>
          <w:szCs w:val="18"/>
        </w:rPr>
        <w:t xml:space="preserve">Callicott, Baird J., ‘Toward a Global Environmental Ethic’, in </w:t>
      </w:r>
      <w:r w:rsidRPr="00A8599B">
        <w:rPr>
          <w:i/>
          <w:iCs/>
          <w:sz w:val="18"/>
          <w:szCs w:val="18"/>
        </w:rPr>
        <w:t>Ethics and Agenda</w:t>
      </w:r>
      <w:r w:rsidRPr="00A8599B">
        <w:rPr>
          <w:sz w:val="18"/>
          <w:szCs w:val="18"/>
        </w:rPr>
        <w:t xml:space="preserve"> </w:t>
      </w:r>
      <w:r w:rsidRPr="00A8599B">
        <w:rPr>
          <w:i/>
          <w:iCs/>
          <w:sz w:val="18"/>
          <w:szCs w:val="18"/>
        </w:rPr>
        <w:t>21</w:t>
      </w:r>
      <w:r w:rsidRPr="00A8599B">
        <w:rPr>
          <w:sz w:val="18"/>
          <w:szCs w:val="18"/>
        </w:rPr>
        <w:t xml:space="preserve">, </w:t>
      </w:r>
      <w:bookmarkStart w:id="7" w:name="_Hlk38539321"/>
      <w:r w:rsidRPr="00A8599B">
        <w:rPr>
          <w:sz w:val="18"/>
          <w:szCs w:val="18"/>
        </w:rPr>
        <w:t xml:space="preserve">ed. by Brown, Noel J., and </w:t>
      </w:r>
      <w:proofErr w:type="spellStart"/>
      <w:r w:rsidRPr="00A8599B">
        <w:rPr>
          <w:sz w:val="18"/>
          <w:szCs w:val="18"/>
        </w:rPr>
        <w:t>Quiblier</w:t>
      </w:r>
      <w:proofErr w:type="spellEnd"/>
      <w:r w:rsidRPr="00A8599B">
        <w:rPr>
          <w:sz w:val="18"/>
          <w:szCs w:val="18"/>
        </w:rPr>
        <w:t xml:space="preserve">, Pierre (New York: United Nations Publications, 1994), pp. </w:t>
      </w:r>
      <w:bookmarkEnd w:id="7"/>
      <w:r w:rsidRPr="00A8599B">
        <w:rPr>
          <w:sz w:val="18"/>
          <w:szCs w:val="18"/>
        </w:rPr>
        <w:t xml:space="preserve">9-12. (pp. 9-10). </w:t>
      </w:r>
    </w:p>
  </w:footnote>
  <w:footnote w:id="8">
    <w:p w14:paraId="6F72C17F" w14:textId="20E4CF1A" w:rsidR="003600C2" w:rsidRPr="00A8599B" w:rsidRDefault="003600C2">
      <w:pPr>
        <w:pStyle w:val="FootnoteText"/>
        <w:rPr>
          <w:sz w:val="18"/>
          <w:szCs w:val="18"/>
        </w:rPr>
      </w:pPr>
      <w:r w:rsidRPr="00A8599B">
        <w:rPr>
          <w:rStyle w:val="FootnoteReference"/>
          <w:sz w:val="18"/>
          <w:szCs w:val="18"/>
        </w:rPr>
        <w:footnoteRef/>
      </w:r>
      <w:r w:rsidRPr="00A8599B">
        <w:rPr>
          <w:sz w:val="18"/>
          <w:szCs w:val="18"/>
        </w:rPr>
        <w:t xml:space="preserve"> </w:t>
      </w:r>
      <w:bookmarkStart w:id="8" w:name="_Hlk38534998"/>
      <w:r>
        <w:rPr>
          <w:sz w:val="18"/>
          <w:szCs w:val="18"/>
        </w:rPr>
        <w:t>Paterson, James S., et al, ‘</w:t>
      </w:r>
      <w:r w:rsidRPr="00A8599B">
        <w:rPr>
          <w:sz w:val="18"/>
          <w:szCs w:val="18"/>
        </w:rPr>
        <w:t>Mitigation, Adaptation, and the Threat to Biodiversity</w:t>
      </w:r>
      <w:r>
        <w:rPr>
          <w:sz w:val="18"/>
          <w:szCs w:val="18"/>
        </w:rPr>
        <w:t xml:space="preserve">’, </w:t>
      </w:r>
      <w:r>
        <w:rPr>
          <w:i/>
          <w:iCs/>
          <w:sz w:val="18"/>
          <w:szCs w:val="18"/>
        </w:rPr>
        <w:t xml:space="preserve">Conservation Biology, </w:t>
      </w:r>
      <w:r>
        <w:rPr>
          <w:sz w:val="18"/>
          <w:szCs w:val="18"/>
        </w:rPr>
        <w:t xml:space="preserve">vol. 22 (2008), pp. 1352-1355 (pp. 1353-1354). </w:t>
      </w:r>
      <w:bookmarkEnd w:id="8"/>
    </w:p>
  </w:footnote>
  <w:footnote w:id="9">
    <w:p w14:paraId="40F9F907" w14:textId="36D82CDC" w:rsidR="003600C2" w:rsidRPr="00F16A0B" w:rsidRDefault="003600C2" w:rsidP="00911D8C">
      <w:pPr>
        <w:pStyle w:val="FootnoteText"/>
        <w:rPr>
          <w:sz w:val="18"/>
          <w:szCs w:val="18"/>
        </w:rPr>
      </w:pPr>
      <w:r>
        <w:rPr>
          <w:rStyle w:val="FootnoteReference"/>
        </w:rPr>
        <w:footnoteRef/>
      </w:r>
      <w:r>
        <w:t xml:space="preserve"> </w:t>
      </w:r>
      <w:r w:rsidRPr="00F77496">
        <w:rPr>
          <w:sz w:val="18"/>
          <w:szCs w:val="18"/>
        </w:rPr>
        <w:t>Attfield (</w:t>
      </w:r>
      <w:r w:rsidRPr="00FC6044">
        <w:rPr>
          <w:rFonts w:ascii="Calibri" w:eastAsia="Calibri" w:hAnsi="Calibri" w:cs="Calibri"/>
          <w:sz w:val="18"/>
          <w:szCs w:val="18"/>
        </w:rPr>
        <w:t xml:space="preserve">Attfield, Robin, </w:t>
      </w:r>
      <w:r w:rsidRPr="00FC6044">
        <w:rPr>
          <w:rFonts w:ascii="Calibri" w:eastAsia="Calibri" w:hAnsi="Calibri" w:cs="Calibri"/>
          <w:i/>
          <w:sz w:val="18"/>
          <w:szCs w:val="18"/>
        </w:rPr>
        <w:t xml:space="preserve">Environmental Ethics </w:t>
      </w:r>
      <w:r w:rsidRPr="00FC6044">
        <w:rPr>
          <w:rFonts w:ascii="Calibri" w:eastAsia="Calibri" w:hAnsi="Calibri" w:cs="Calibri"/>
          <w:sz w:val="18"/>
          <w:szCs w:val="18"/>
        </w:rPr>
        <w:t>2</w:t>
      </w:r>
      <w:r w:rsidRPr="00FC6044">
        <w:rPr>
          <w:rFonts w:ascii="Calibri" w:eastAsia="Calibri" w:hAnsi="Calibri" w:cs="Calibri"/>
          <w:sz w:val="18"/>
          <w:szCs w:val="18"/>
          <w:vertAlign w:val="superscript"/>
        </w:rPr>
        <w:t>nd</w:t>
      </w:r>
      <w:r w:rsidRPr="00FC6044">
        <w:rPr>
          <w:rFonts w:ascii="Calibri" w:eastAsia="Calibri" w:hAnsi="Calibri" w:cs="Calibri"/>
          <w:sz w:val="18"/>
          <w:szCs w:val="18"/>
        </w:rPr>
        <w:t xml:space="preserve"> ed. (Cambridge: Polity Press, 2014) pp.</w:t>
      </w:r>
      <w:r>
        <w:rPr>
          <w:rFonts w:ascii="Calibri" w:eastAsia="Calibri" w:hAnsi="Calibri" w:cs="Calibri"/>
          <w:sz w:val="18"/>
          <w:szCs w:val="18"/>
        </w:rPr>
        <w:t xml:space="preserve"> 36-38.</w:t>
      </w:r>
      <w:r w:rsidRPr="00F77496">
        <w:rPr>
          <w:sz w:val="18"/>
          <w:szCs w:val="18"/>
        </w:rPr>
        <w:t>) explains how the</w:t>
      </w:r>
      <w:r>
        <w:t xml:space="preserve"> </w:t>
      </w:r>
      <w:r w:rsidRPr="00F16A0B">
        <w:rPr>
          <w:sz w:val="18"/>
          <w:szCs w:val="18"/>
        </w:rPr>
        <w:t xml:space="preserve">Key Philosophers who lead this development were Arne Naess with his Deep Ecology movement, Richard Sylvan, and Peter Singer, who also bought Animal Ethics into the question. Papers from these philosophers built the foundation for a new field of philosophy: Environmental Ethics. Sylvan made non-anthropocentric </w:t>
      </w:r>
      <w:r>
        <w:rPr>
          <w:sz w:val="18"/>
          <w:szCs w:val="18"/>
        </w:rPr>
        <w:t>E</w:t>
      </w:r>
      <w:r w:rsidRPr="00F16A0B">
        <w:rPr>
          <w:sz w:val="18"/>
          <w:szCs w:val="18"/>
        </w:rPr>
        <w:t xml:space="preserve">nvironmental </w:t>
      </w:r>
      <w:r>
        <w:rPr>
          <w:sz w:val="18"/>
          <w:szCs w:val="18"/>
        </w:rPr>
        <w:t>E</w:t>
      </w:r>
      <w:r w:rsidRPr="00F16A0B">
        <w:rPr>
          <w:sz w:val="18"/>
          <w:szCs w:val="18"/>
        </w:rPr>
        <w:t xml:space="preserve">thics a topic of discussion in mainstream </w:t>
      </w:r>
      <w:r>
        <w:rPr>
          <w:sz w:val="18"/>
          <w:szCs w:val="18"/>
        </w:rPr>
        <w:t>Western</w:t>
      </w:r>
      <w:r w:rsidRPr="00F16A0B">
        <w:rPr>
          <w:sz w:val="18"/>
          <w:szCs w:val="18"/>
        </w:rPr>
        <w:t xml:space="preserve"> intellectual tradition. The seeds for the emergence of Environmental Ethics were sown earlier in the century by ecologists and conservationists, namely Aldo Leopold and George Perkins Marsh. From here, began the tradition of Environmental Ethics, and non-anthropocentric Environmental Ethics.</w:t>
      </w:r>
    </w:p>
  </w:footnote>
  <w:footnote w:id="10">
    <w:p w14:paraId="50D351DE" w14:textId="77777777" w:rsidR="003600C2" w:rsidRDefault="003600C2" w:rsidP="00911D8C">
      <w:pPr>
        <w:pStyle w:val="FootnoteText"/>
      </w:pPr>
      <w:r>
        <w:rPr>
          <w:rStyle w:val="FootnoteReference"/>
        </w:rPr>
        <w:footnoteRef/>
      </w:r>
      <w:r>
        <w:t xml:space="preserve"> </w:t>
      </w:r>
      <w:bookmarkStart w:id="9" w:name="_Hlk38533977"/>
      <w:r w:rsidRPr="00FC6044">
        <w:rPr>
          <w:sz w:val="18"/>
          <w:szCs w:val="18"/>
        </w:rPr>
        <w:t>Callicott, Baird J., ‘Toward a Global Environmental Ethic’,</w:t>
      </w:r>
      <w:r>
        <w:rPr>
          <w:sz w:val="18"/>
          <w:szCs w:val="18"/>
        </w:rPr>
        <w:t xml:space="preserve"> </w:t>
      </w:r>
      <w:r w:rsidRPr="00FC6044">
        <w:rPr>
          <w:sz w:val="18"/>
          <w:szCs w:val="18"/>
        </w:rPr>
        <w:t>p</w:t>
      </w:r>
      <w:r>
        <w:rPr>
          <w:sz w:val="18"/>
          <w:szCs w:val="18"/>
        </w:rPr>
        <w:t xml:space="preserve">p. 9-11. </w:t>
      </w:r>
      <w:bookmarkEnd w:id="9"/>
    </w:p>
  </w:footnote>
  <w:footnote w:id="11">
    <w:p w14:paraId="55F88E55" w14:textId="77777777" w:rsidR="003600C2" w:rsidRPr="00FC6044" w:rsidRDefault="003600C2" w:rsidP="00911D8C">
      <w:pPr>
        <w:pStyle w:val="FootnoteText"/>
        <w:rPr>
          <w:sz w:val="18"/>
          <w:szCs w:val="18"/>
        </w:rPr>
      </w:pPr>
      <w:r w:rsidRPr="00FC6044">
        <w:rPr>
          <w:rStyle w:val="FootnoteReference"/>
          <w:sz w:val="18"/>
          <w:szCs w:val="18"/>
        </w:rPr>
        <w:footnoteRef/>
      </w:r>
      <w:r w:rsidRPr="00FC6044">
        <w:rPr>
          <w:sz w:val="18"/>
          <w:szCs w:val="18"/>
        </w:rPr>
        <w:t xml:space="preserve"> </w:t>
      </w:r>
      <w:bookmarkStart w:id="10" w:name="_Hlk37939404"/>
      <w:r>
        <w:rPr>
          <w:sz w:val="18"/>
          <w:szCs w:val="18"/>
        </w:rPr>
        <w:t xml:space="preserve">Ibid., </w:t>
      </w:r>
      <w:r w:rsidRPr="00FC6044">
        <w:rPr>
          <w:sz w:val="18"/>
          <w:szCs w:val="18"/>
        </w:rPr>
        <w:t>p</w:t>
      </w:r>
      <w:bookmarkEnd w:id="10"/>
      <w:r w:rsidRPr="00FC6044">
        <w:rPr>
          <w:sz w:val="18"/>
          <w:szCs w:val="18"/>
        </w:rPr>
        <w:t>. 9.</w:t>
      </w:r>
    </w:p>
  </w:footnote>
  <w:footnote w:id="12">
    <w:p w14:paraId="5C6FDB02" w14:textId="77777777" w:rsidR="003600C2" w:rsidRPr="00FC6044" w:rsidRDefault="003600C2" w:rsidP="007366B3">
      <w:pPr>
        <w:pStyle w:val="FootnoteText"/>
        <w:rPr>
          <w:sz w:val="18"/>
          <w:szCs w:val="18"/>
        </w:rPr>
      </w:pPr>
      <w:r w:rsidRPr="00FC6044">
        <w:rPr>
          <w:rStyle w:val="FootnoteReference"/>
          <w:sz w:val="18"/>
          <w:szCs w:val="18"/>
        </w:rPr>
        <w:footnoteRef/>
      </w:r>
      <w:r w:rsidRPr="00FC6044">
        <w:rPr>
          <w:sz w:val="18"/>
          <w:szCs w:val="18"/>
        </w:rPr>
        <w:t xml:space="preserve"> Ibid.</w:t>
      </w:r>
    </w:p>
  </w:footnote>
  <w:footnote w:id="13">
    <w:p w14:paraId="4A31C0F4" w14:textId="77777777" w:rsidR="003600C2" w:rsidRPr="00FC6044" w:rsidRDefault="003600C2" w:rsidP="007366B3">
      <w:pPr>
        <w:pStyle w:val="FootnoteText"/>
        <w:rPr>
          <w:sz w:val="18"/>
          <w:szCs w:val="18"/>
        </w:rPr>
      </w:pPr>
      <w:r w:rsidRPr="00FC6044">
        <w:rPr>
          <w:rStyle w:val="FootnoteReference"/>
          <w:sz w:val="18"/>
          <w:szCs w:val="18"/>
        </w:rPr>
        <w:footnoteRef/>
      </w:r>
      <w:r w:rsidRPr="00FC6044">
        <w:rPr>
          <w:sz w:val="18"/>
          <w:szCs w:val="18"/>
        </w:rPr>
        <w:t xml:space="preserve"> Ibid., pp. 9-10.</w:t>
      </w:r>
    </w:p>
  </w:footnote>
  <w:footnote w:id="14">
    <w:p w14:paraId="71C439B0" w14:textId="77777777" w:rsidR="003600C2" w:rsidRPr="00FC6044" w:rsidRDefault="003600C2" w:rsidP="007366B3">
      <w:pPr>
        <w:pStyle w:val="FootnoteText"/>
        <w:rPr>
          <w:sz w:val="18"/>
          <w:szCs w:val="18"/>
        </w:rPr>
      </w:pPr>
      <w:r w:rsidRPr="00FC6044">
        <w:rPr>
          <w:rStyle w:val="FootnoteReference"/>
          <w:sz w:val="18"/>
          <w:szCs w:val="18"/>
        </w:rPr>
        <w:footnoteRef/>
      </w:r>
      <w:r w:rsidRPr="00FC6044">
        <w:rPr>
          <w:sz w:val="18"/>
          <w:szCs w:val="18"/>
        </w:rPr>
        <w:t xml:space="preserve"> Ibid., p. 10.</w:t>
      </w:r>
    </w:p>
  </w:footnote>
  <w:footnote w:id="15">
    <w:p w14:paraId="4D5D4F1B" w14:textId="77777777" w:rsidR="003600C2" w:rsidRPr="00FC6044" w:rsidRDefault="003600C2" w:rsidP="000A5819">
      <w:pPr>
        <w:pStyle w:val="FootnoteText"/>
        <w:rPr>
          <w:sz w:val="18"/>
          <w:szCs w:val="18"/>
        </w:rPr>
      </w:pPr>
      <w:r w:rsidRPr="00FC6044">
        <w:rPr>
          <w:rStyle w:val="FootnoteReference"/>
          <w:sz w:val="18"/>
          <w:szCs w:val="18"/>
        </w:rPr>
        <w:footnoteRef/>
      </w:r>
      <w:r w:rsidRPr="00FC6044">
        <w:rPr>
          <w:sz w:val="18"/>
          <w:szCs w:val="18"/>
        </w:rPr>
        <w:t xml:space="preserve"> Ibid., pp. 9-10.</w:t>
      </w:r>
    </w:p>
  </w:footnote>
  <w:footnote w:id="16">
    <w:p w14:paraId="7B4A94A5" w14:textId="77777777" w:rsidR="003600C2" w:rsidRPr="00FC6044" w:rsidRDefault="003600C2" w:rsidP="00814FDD">
      <w:pPr>
        <w:suppressAutoHyphens/>
        <w:autoSpaceDN w:val="0"/>
        <w:spacing w:after="0" w:line="242" w:lineRule="auto"/>
        <w:textAlignment w:val="baseline"/>
        <w:rPr>
          <w:rFonts w:ascii="Calibri" w:eastAsia="Calibri" w:hAnsi="Calibri" w:cs="Times New Roman"/>
          <w:sz w:val="18"/>
          <w:szCs w:val="18"/>
        </w:rPr>
      </w:pPr>
      <w:r w:rsidRPr="00FC6044">
        <w:rPr>
          <w:rStyle w:val="FootnoteReference"/>
          <w:sz w:val="18"/>
          <w:szCs w:val="18"/>
        </w:rPr>
        <w:footnoteRef/>
      </w:r>
      <w:r w:rsidRPr="00FC6044">
        <w:rPr>
          <w:sz w:val="18"/>
          <w:szCs w:val="18"/>
        </w:rPr>
        <w:t xml:space="preserve"> </w:t>
      </w:r>
      <w:bookmarkStart w:id="11" w:name="_Hlk37189122"/>
      <w:bookmarkStart w:id="12" w:name="_Hlk39319786"/>
      <w:r w:rsidRPr="00FC6044">
        <w:rPr>
          <w:rFonts w:ascii="Calibri" w:eastAsia="Calibri" w:hAnsi="Calibri" w:cs="Calibri"/>
          <w:sz w:val="18"/>
          <w:szCs w:val="18"/>
        </w:rPr>
        <w:t xml:space="preserve">Attfield, Robin, </w:t>
      </w:r>
      <w:r w:rsidRPr="00FC6044">
        <w:rPr>
          <w:rFonts w:ascii="Calibri" w:eastAsia="Calibri" w:hAnsi="Calibri" w:cs="Calibri"/>
          <w:i/>
          <w:sz w:val="18"/>
          <w:szCs w:val="18"/>
        </w:rPr>
        <w:t xml:space="preserve">Environmental Ethics </w:t>
      </w:r>
      <w:r w:rsidRPr="00FC6044">
        <w:rPr>
          <w:rFonts w:ascii="Calibri" w:eastAsia="Calibri" w:hAnsi="Calibri" w:cs="Calibri"/>
          <w:sz w:val="18"/>
          <w:szCs w:val="18"/>
        </w:rPr>
        <w:t>2</w:t>
      </w:r>
      <w:r w:rsidRPr="00FC6044">
        <w:rPr>
          <w:rFonts w:ascii="Calibri" w:eastAsia="Calibri" w:hAnsi="Calibri" w:cs="Calibri"/>
          <w:sz w:val="18"/>
          <w:szCs w:val="18"/>
          <w:vertAlign w:val="superscript"/>
        </w:rPr>
        <w:t>nd</w:t>
      </w:r>
      <w:r w:rsidRPr="00FC6044">
        <w:rPr>
          <w:rFonts w:ascii="Calibri" w:eastAsia="Calibri" w:hAnsi="Calibri" w:cs="Calibri"/>
          <w:sz w:val="18"/>
          <w:szCs w:val="18"/>
        </w:rPr>
        <w:t xml:space="preserve"> ed. (Cambridge: Polity Press, 2014) </w:t>
      </w:r>
      <w:bookmarkEnd w:id="11"/>
      <w:r w:rsidRPr="00FC6044">
        <w:rPr>
          <w:rFonts w:ascii="Calibri" w:eastAsia="Calibri" w:hAnsi="Calibri" w:cs="Calibri"/>
          <w:sz w:val="18"/>
          <w:szCs w:val="18"/>
        </w:rPr>
        <w:t xml:space="preserve">pp. </w:t>
      </w:r>
      <w:bookmarkEnd w:id="12"/>
      <w:r w:rsidRPr="00FC6044">
        <w:rPr>
          <w:rFonts w:ascii="Calibri" w:eastAsia="Calibri" w:hAnsi="Calibri" w:cs="Calibri"/>
          <w:sz w:val="18"/>
          <w:szCs w:val="18"/>
        </w:rPr>
        <w:t>9-10.</w:t>
      </w:r>
    </w:p>
  </w:footnote>
  <w:footnote w:id="17">
    <w:p w14:paraId="773584F6" w14:textId="77777777" w:rsidR="003600C2" w:rsidRPr="00613FF7" w:rsidRDefault="003600C2" w:rsidP="00814FDD">
      <w:pPr>
        <w:pStyle w:val="FootnoteText"/>
        <w:rPr>
          <w:sz w:val="18"/>
          <w:szCs w:val="18"/>
        </w:rPr>
      </w:pPr>
      <w:r w:rsidRPr="00FC6044">
        <w:rPr>
          <w:rStyle w:val="FootnoteReference"/>
          <w:sz w:val="18"/>
          <w:szCs w:val="18"/>
        </w:rPr>
        <w:footnoteRef/>
      </w:r>
      <w:r w:rsidRPr="00FC6044">
        <w:rPr>
          <w:sz w:val="18"/>
          <w:szCs w:val="18"/>
        </w:rPr>
        <w:t xml:space="preserve"> Ibid., pp</w:t>
      </w:r>
      <w:r w:rsidRPr="0030112D">
        <w:rPr>
          <w:sz w:val="18"/>
          <w:szCs w:val="18"/>
        </w:rPr>
        <w:t>. 9-11.</w:t>
      </w:r>
    </w:p>
  </w:footnote>
  <w:footnote w:id="18">
    <w:p w14:paraId="5B3AB77E" w14:textId="77777777" w:rsidR="003600C2" w:rsidRPr="0030112D" w:rsidRDefault="003600C2" w:rsidP="00814FDD">
      <w:pPr>
        <w:pStyle w:val="FootnoteText"/>
        <w:rPr>
          <w:sz w:val="18"/>
          <w:szCs w:val="18"/>
        </w:rPr>
      </w:pPr>
      <w:r w:rsidRPr="00613FF7">
        <w:rPr>
          <w:rStyle w:val="FootnoteReference"/>
          <w:sz w:val="18"/>
          <w:szCs w:val="18"/>
        </w:rPr>
        <w:footnoteRef/>
      </w:r>
      <w:r w:rsidRPr="00613FF7">
        <w:rPr>
          <w:sz w:val="18"/>
          <w:szCs w:val="18"/>
        </w:rPr>
        <w:t xml:space="preserve"> </w:t>
      </w:r>
      <w:bookmarkStart w:id="13" w:name="_Hlk6647162"/>
      <w:bookmarkStart w:id="14" w:name="_Hlk7031267"/>
      <w:bookmarkStart w:id="15" w:name="_Hlk37189233"/>
      <w:r w:rsidRPr="00613FF7">
        <w:rPr>
          <w:sz w:val="18"/>
          <w:szCs w:val="18"/>
        </w:rPr>
        <w:t xml:space="preserve">United Nations, </w:t>
      </w:r>
      <w:bookmarkStart w:id="16" w:name="_Hlk7023266"/>
      <w:r w:rsidRPr="00613FF7">
        <w:rPr>
          <w:sz w:val="18"/>
          <w:szCs w:val="18"/>
        </w:rPr>
        <w:t>‘‘Direct existential threat’ of climate change nears point of no return, warns UN chief’, 2018</w:t>
      </w:r>
      <w:bookmarkEnd w:id="13"/>
      <w:bookmarkEnd w:id="14"/>
      <w:bookmarkEnd w:id="16"/>
      <w:r w:rsidRPr="00613FF7">
        <w:rPr>
          <w:sz w:val="18"/>
          <w:szCs w:val="18"/>
        </w:rPr>
        <w:t>, &lt;</w:t>
      </w:r>
      <w:hyperlink r:id="rId3" w:history="1">
        <w:r w:rsidRPr="00613FF7">
          <w:rPr>
            <w:color w:val="0563C1"/>
            <w:sz w:val="18"/>
            <w:szCs w:val="18"/>
            <w:u w:val="single" w:color="000000"/>
          </w:rPr>
          <w:t>https://news</w:t>
        </w:r>
        <w:bookmarkStart w:id="17" w:name="_Hlt6647114"/>
        <w:bookmarkStart w:id="18" w:name="_Hlt6647115"/>
        <w:r w:rsidRPr="00613FF7">
          <w:rPr>
            <w:color w:val="0563C1"/>
            <w:sz w:val="18"/>
            <w:szCs w:val="18"/>
            <w:u w:val="single" w:color="000000"/>
          </w:rPr>
          <w:t>.</w:t>
        </w:r>
        <w:bookmarkEnd w:id="17"/>
        <w:bookmarkEnd w:id="18"/>
        <w:r w:rsidRPr="00613FF7">
          <w:rPr>
            <w:color w:val="0563C1"/>
            <w:sz w:val="18"/>
            <w:szCs w:val="18"/>
            <w:u w:val="single" w:color="000000"/>
          </w:rPr>
          <w:t>un.org/en/story/2018/09/1018852</w:t>
        </w:r>
      </w:hyperlink>
      <w:r w:rsidRPr="00613FF7">
        <w:rPr>
          <w:sz w:val="18"/>
          <w:szCs w:val="18"/>
        </w:rPr>
        <w:t>&gt; [Accessed 14</w:t>
      </w:r>
      <w:r w:rsidRPr="00613FF7">
        <w:rPr>
          <w:sz w:val="18"/>
          <w:szCs w:val="18"/>
          <w:vertAlign w:val="superscript"/>
        </w:rPr>
        <w:t>nd</w:t>
      </w:r>
      <w:r w:rsidRPr="00613FF7">
        <w:rPr>
          <w:sz w:val="18"/>
          <w:szCs w:val="18"/>
        </w:rPr>
        <w:t xml:space="preserve"> March 2020].</w:t>
      </w:r>
      <w:r w:rsidRPr="0030112D">
        <w:rPr>
          <w:sz w:val="18"/>
          <w:szCs w:val="18"/>
        </w:rPr>
        <w:t xml:space="preserve"> </w:t>
      </w:r>
    </w:p>
    <w:bookmarkEnd w:id="15"/>
  </w:footnote>
  <w:footnote w:id="19">
    <w:p w14:paraId="769E4CCA" w14:textId="77777777" w:rsidR="003600C2" w:rsidRPr="0030112D" w:rsidRDefault="003600C2" w:rsidP="00814FDD">
      <w:pPr>
        <w:pStyle w:val="FootnoteText"/>
        <w:rPr>
          <w:sz w:val="18"/>
          <w:szCs w:val="18"/>
        </w:rPr>
      </w:pPr>
      <w:r w:rsidRPr="0030112D">
        <w:rPr>
          <w:rStyle w:val="FootnoteReference"/>
          <w:sz w:val="18"/>
          <w:szCs w:val="18"/>
        </w:rPr>
        <w:footnoteRef/>
      </w:r>
      <w:r w:rsidRPr="0030112D">
        <w:rPr>
          <w:sz w:val="18"/>
          <w:szCs w:val="18"/>
        </w:rPr>
        <w:t xml:space="preserve"> </w:t>
      </w:r>
      <w:bookmarkStart w:id="19" w:name="_Hlk37189288"/>
      <w:r w:rsidRPr="0030112D">
        <w:rPr>
          <w:sz w:val="18"/>
          <w:szCs w:val="18"/>
        </w:rPr>
        <w:t xml:space="preserve">Bendik-Keymer, Jeremy, ‘Species Extinction and the Vice of Thoughtlessness: The Importance of Spiritual Exercises for Learning Virtue’, </w:t>
      </w:r>
      <w:bookmarkEnd w:id="19"/>
      <w:r w:rsidRPr="0030112D">
        <w:rPr>
          <w:sz w:val="18"/>
          <w:szCs w:val="18"/>
        </w:rPr>
        <w:t>pp.61, 69.</w:t>
      </w:r>
    </w:p>
  </w:footnote>
  <w:footnote w:id="20">
    <w:p w14:paraId="31F4D06E" w14:textId="77777777" w:rsidR="003600C2" w:rsidRPr="0030112D" w:rsidRDefault="003600C2" w:rsidP="00814FDD">
      <w:pPr>
        <w:pStyle w:val="FootnoteText"/>
        <w:rPr>
          <w:sz w:val="18"/>
          <w:szCs w:val="18"/>
        </w:rPr>
      </w:pPr>
      <w:r w:rsidRPr="0030112D">
        <w:rPr>
          <w:rStyle w:val="FootnoteReference"/>
          <w:sz w:val="18"/>
          <w:szCs w:val="18"/>
        </w:rPr>
        <w:footnoteRef/>
      </w:r>
      <w:r w:rsidRPr="0030112D">
        <w:rPr>
          <w:sz w:val="18"/>
          <w:szCs w:val="18"/>
        </w:rPr>
        <w:t xml:space="preserve"> </w:t>
      </w:r>
      <w:bookmarkStart w:id="20" w:name="_Hlk8304633"/>
      <w:r w:rsidRPr="0030112D">
        <w:rPr>
          <w:sz w:val="18"/>
          <w:szCs w:val="18"/>
        </w:rPr>
        <w:t>United Nations, ‘</w:t>
      </w:r>
      <w:r w:rsidRPr="0030112D">
        <w:rPr>
          <w:bCs/>
          <w:sz w:val="18"/>
          <w:szCs w:val="18"/>
        </w:rPr>
        <w:t xml:space="preserve">Millions of Bangladeshi children at risk from climate crisis, warns UNICEF’, </w:t>
      </w:r>
      <w:r w:rsidRPr="0030112D">
        <w:rPr>
          <w:bCs/>
          <w:i/>
          <w:sz w:val="18"/>
          <w:szCs w:val="18"/>
        </w:rPr>
        <w:t>UN News</w:t>
      </w:r>
      <w:r w:rsidRPr="0030112D">
        <w:rPr>
          <w:bCs/>
          <w:sz w:val="18"/>
          <w:szCs w:val="18"/>
        </w:rPr>
        <w:t>, 4</w:t>
      </w:r>
      <w:r w:rsidRPr="0030112D">
        <w:rPr>
          <w:bCs/>
          <w:sz w:val="18"/>
          <w:szCs w:val="18"/>
          <w:vertAlign w:val="superscript"/>
        </w:rPr>
        <w:t>th</w:t>
      </w:r>
      <w:r w:rsidRPr="0030112D">
        <w:rPr>
          <w:bCs/>
          <w:sz w:val="18"/>
          <w:szCs w:val="18"/>
        </w:rPr>
        <w:t xml:space="preserve"> April 2019, &lt;</w:t>
      </w:r>
      <w:hyperlink r:id="rId4" w:history="1">
        <w:r w:rsidRPr="0030112D">
          <w:rPr>
            <w:bCs/>
            <w:color w:val="0563C1"/>
            <w:sz w:val="18"/>
            <w:szCs w:val="18"/>
            <w:u w:val="single" w:color="000000"/>
          </w:rPr>
          <w:t>https://news.un.org/en/story/2019/04/1036141</w:t>
        </w:r>
      </w:hyperlink>
      <w:r w:rsidRPr="0030112D">
        <w:rPr>
          <w:bCs/>
          <w:sz w:val="18"/>
          <w:szCs w:val="18"/>
        </w:rPr>
        <w:t>&gt; [Accessed 15</w:t>
      </w:r>
      <w:r w:rsidRPr="0030112D">
        <w:rPr>
          <w:bCs/>
          <w:sz w:val="18"/>
          <w:szCs w:val="18"/>
          <w:vertAlign w:val="superscript"/>
        </w:rPr>
        <w:t>nd</w:t>
      </w:r>
      <w:r w:rsidRPr="0030112D">
        <w:rPr>
          <w:bCs/>
          <w:sz w:val="18"/>
          <w:szCs w:val="18"/>
        </w:rPr>
        <w:t xml:space="preserve"> March 2020].</w:t>
      </w:r>
      <w:bookmarkEnd w:id="20"/>
    </w:p>
  </w:footnote>
  <w:footnote w:id="21">
    <w:p w14:paraId="17ECC6EF" w14:textId="77777777" w:rsidR="003600C2" w:rsidRPr="0030112D" w:rsidRDefault="003600C2" w:rsidP="00814FDD">
      <w:pPr>
        <w:pStyle w:val="FootnoteText"/>
        <w:rPr>
          <w:sz w:val="18"/>
          <w:szCs w:val="18"/>
        </w:rPr>
      </w:pPr>
      <w:bookmarkStart w:id="21" w:name="_Hlk37189355"/>
      <w:r w:rsidRPr="0030112D">
        <w:rPr>
          <w:rStyle w:val="FootnoteReference"/>
          <w:sz w:val="18"/>
          <w:szCs w:val="18"/>
        </w:rPr>
        <w:footnoteRef/>
      </w:r>
      <w:r w:rsidRPr="0030112D">
        <w:rPr>
          <w:sz w:val="18"/>
          <w:szCs w:val="18"/>
        </w:rPr>
        <w:t xml:space="preserve"> </w:t>
      </w:r>
      <w:bookmarkStart w:id="22" w:name="_Hlk37952873"/>
      <w:r w:rsidRPr="0030112D">
        <w:rPr>
          <w:sz w:val="18"/>
          <w:szCs w:val="18"/>
        </w:rPr>
        <w:t xml:space="preserve">Callicott, J. Baird, ‘Environmental Ethics Introduction’ </w:t>
      </w:r>
      <w:bookmarkEnd w:id="22"/>
      <w:r w:rsidRPr="0030112D">
        <w:rPr>
          <w:sz w:val="18"/>
          <w:szCs w:val="18"/>
        </w:rPr>
        <w:t xml:space="preserve">in </w:t>
      </w:r>
      <w:r w:rsidRPr="0030112D">
        <w:rPr>
          <w:i/>
          <w:iCs/>
          <w:sz w:val="18"/>
          <w:szCs w:val="18"/>
        </w:rPr>
        <w:t xml:space="preserve">Environmental Philosophy, </w:t>
      </w:r>
      <w:r w:rsidRPr="0030112D">
        <w:rPr>
          <w:sz w:val="18"/>
          <w:szCs w:val="18"/>
        </w:rPr>
        <w:t>4</w:t>
      </w:r>
      <w:r w:rsidRPr="0030112D">
        <w:rPr>
          <w:sz w:val="18"/>
          <w:szCs w:val="18"/>
          <w:vertAlign w:val="superscript"/>
        </w:rPr>
        <w:t>th</w:t>
      </w:r>
      <w:r w:rsidRPr="0030112D">
        <w:rPr>
          <w:sz w:val="18"/>
          <w:szCs w:val="18"/>
        </w:rPr>
        <w:t xml:space="preserve"> ed</w:t>
      </w:r>
      <w:r w:rsidRPr="0030112D">
        <w:rPr>
          <w:i/>
          <w:iCs/>
          <w:sz w:val="18"/>
          <w:szCs w:val="18"/>
        </w:rPr>
        <w:t xml:space="preserve">. </w:t>
      </w:r>
      <w:r w:rsidRPr="0030112D">
        <w:rPr>
          <w:sz w:val="18"/>
          <w:szCs w:val="18"/>
        </w:rPr>
        <w:t xml:space="preserve">ed. by Zimmerman, Michael E., et al, (London: Pearson Education, 2005), pp. 5-15, </w:t>
      </w:r>
      <w:bookmarkEnd w:id="21"/>
      <w:r w:rsidRPr="0030112D">
        <w:rPr>
          <w:sz w:val="18"/>
          <w:szCs w:val="18"/>
        </w:rPr>
        <w:t>(p. 7).</w:t>
      </w:r>
    </w:p>
  </w:footnote>
  <w:footnote w:id="22">
    <w:p w14:paraId="7198706D" w14:textId="77777777" w:rsidR="003600C2" w:rsidRPr="0030112D" w:rsidRDefault="003600C2" w:rsidP="00814FDD">
      <w:pPr>
        <w:pStyle w:val="FootnoteText"/>
        <w:rPr>
          <w:sz w:val="18"/>
          <w:szCs w:val="18"/>
        </w:rPr>
      </w:pPr>
      <w:r w:rsidRPr="0030112D">
        <w:rPr>
          <w:rStyle w:val="FootnoteReference"/>
          <w:sz w:val="18"/>
          <w:szCs w:val="18"/>
        </w:rPr>
        <w:footnoteRef/>
      </w:r>
      <w:r w:rsidRPr="0030112D">
        <w:rPr>
          <w:sz w:val="18"/>
          <w:szCs w:val="18"/>
        </w:rPr>
        <w:t xml:space="preserve"> Sylvan, Richard, ‘Is There A Need </w:t>
      </w:r>
      <w:proofErr w:type="gramStart"/>
      <w:r w:rsidRPr="0030112D">
        <w:rPr>
          <w:sz w:val="18"/>
          <w:szCs w:val="18"/>
        </w:rPr>
        <w:t>For</w:t>
      </w:r>
      <w:proofErr w:type="gramEnd"/>
      <w:r w:rsidRPr="0030112D">
        <w:rPr>
          <w:sz w:val="18"/>
          <w:szCs w:val="18"/>
        </w:rPr>
        <w:t xml:space="preserve"> A New, An Environmental, Ethic?’ in </w:t>
      </w:r>
      <w:r w:rsidRPr="0030112D">
        <w:rPr>
          <w:i/>
          <w:iCs/>
          <w:sz w:val="18"/>
          <w:szCs w:val="18"/>
        </w:rPr>
        <w:t xml:space="preserve">Environmental Philosophy, </w:t>
      </w:r>
      <w:r w:rsidRPr="0030112D">
        <w:rPr>
          <w:sz w:val="18"/>
          <w:szCs w:val="18"/>
        </w:rPr>
        <w:t>4</w:t>
      </w:r>
      <w:r w:rsidRPr="0030112D">
        <w:rPr>
          <w:sz w:val="18"/>
          <w:szCs w:val="18"/>
          <w:vertAlign w:val="superscript"/>
        </w:rPr>
        <w:t>th</w:t>
      </w:r>
      <w:r w:rsidRPr="0030112D">
        <w:rPr>
          <w:sz w:val="18"/>
          <w:szCs w:val="18"/>
        </w:rPr>
        <w:t xml:space="preserve"> ed., ed. by Zimmerman, et al, (New Jersey: Pearson Education, 2005), pp. 16-24, (pp. 17-18).</w:t>
      </w:r>
    </w:p>
  </w:footnote>
  <w:footnote w:id="23">
    <w:p w14:paraId="001DE8E2" w14:textId="77777777" w:rsidR="003600C2" w:rsidRDefault="003600C2" w:rsidP="00814FDD">
      <w:pPr>
        <w:pStyle w:val="FootnoteText"/>
      </w:pPr>
      <w:r w:rsidRPr="0030112D">
        <w:rPr>
          <w:rStyle w:val="FootnoteReference"/>
          <w:sz w:val="18"/>
          <w:szCs w:val="18"/>
        </w:rPr>
        <w:footnoteRef/>
      </w:r>
      <w:r w:rsidRPr="0030112D">
        <w:rPr>
          <w:sz w:val="18"/>
          <w:szCs w:val="18"/>
        </w:rPr>
        <w:t xml:space="preserve"> Ibid., pp. 18-19.</w:t>
      </w:r>
    </w:p>
  </w:footnote>
  <w:footnote w:id="24">
    <w:p w14:paraId="35848831" w14:textId="77777777" w:rsidR="003600C2" w:rsidRPr="007A02CD" w:rsidRDefault="003600C2" w:rsidP="00C40DB9">
      <w:pPr>
        <w:pStyle w:val="FootnoteText"/>
        <w:rPr>
          <w:sz w:val="18"/>
          <w:szCs w:val="18"/>
        </w:rPr>
      </w:pPr>
      <w:r w:rsidRPr="007A02CD">
        <w:rPr>
          <w:rStyle w:val="FootnoteReference"/>
          <w:sz w:val="18"/>
          <w:szCs w:val="18"/>
        </w:rPr>
        <w:footnoteRef/>
      </w:r>
      <w:r w:rsidRPr="007A02CD">
        <w:rPr>
          <w:sz w:val="18"/>
          <w:szCs w:val="18"/>
        </w:rPr>
        <w:t xml:space="preserve"> Ibid., pp. 19-20.</w:t>
      </w:r>
    </w:p>
  </w:footnote>
  <w:footnote w:id="25">
    <w:p w14:paraId="1B86B15A" w14:textId="77777777" w:rsidR="003600C2" w:rsidRPr="007A02CD" w:rsidRDefault="003600C2" w:rsidP="00DD26B9">
      <w:pPr>
        <w:pStyle w:val="FootnoteText"/>
        <w:rPr>
          <w:sz w:val="18"/>
          <w:szCs w:val="18"/>
        </w:rPr>
      </w:pPr>
      <w:r w:rsidRPr="007A02CD">
        <w:rPr>
          <w:rStyle w:val="FootnoteReference"/>
          <w:sz w:val="18"/>
          <w:szCs w:val="18"/>
        </w:rPr>
        <w:footnoteRef/>
      </w:r>
      <w:r w:rsidRPr="007A02CD">
        <w:rPr>
          <w:sz w:val="18"/>
          <w:szCs w:val="18"/>
        </w:rPr>
        <w:t xml:space="preserve"> Callicott, J. Baird, ‘Environmental Ethics Introduction’, p. 10.</w:t>
      </w:r>
    </w:p>
  </w:footnote>
  <w:footnote w:id="26">
    <w:p w14:paraId="194E7B4D" w14:textId="77777777" w:rsidR="003600C2" w:rsidRPr="007A02CD" w:rsidRDefault="003600C2" w:rsidP="00DD26B9">
      <w:pPr>
        <w:pStyle w:val="FootnoteText"/>
        <w:rPr>
          <w:sz w:val="18"/>
          <w:szCs w:val="18"/>
        </w:rPr>
      </w:pPr>
      <w:r w:rsidRPr="007A02CD">
        <w:rPr>
          <w:rStyle w:val="FootnoteReference"/>
          <w:sz w:val="18"/>
          <w:szCs w:val="18"/>
        </w:rPr>
        <w:footnoteRef/>
      </w:r>
      <w:r w:rsidRPr="007A02CD">
        <w:rPr>
          <w:sz w:val="18"/>
          <w:szCs w:val="18"/>
        </w:rPr>
        <w:t xml:space="preserve"> Attfield, Robin, </w:t>
      </w:r>
      <w:r w:rsidRPr="007A02CD">
        <w:rPr>
          <w:i/>
          <w:iCs/>
          <w:sz w:val="18"/>
          <w:szCs w:val="18"/>
        </w:rPr>
        <w:t xml:space="preserve">Environmental Ethics, </w:t>
      </w:r>
      <w:r w:rsidRPr="007A02CD">
        <w:rPr>
          <w:sz w:val="18"/>
          <w:szCs w:val="18"/>
        </w:rPr>
        <w:t>p</w:t>
      </w:r>
      <w:r w:rsidRPr="007A02CD">
        <w:rPr>
          <w:i/>
          <w:iCs/>
          <w:sz w:val="18"/>
          <w:szCs w:val="18"/>
        </w:rPr>
        <w:t xml:space="preserve">. </w:t>
      </w:r>
      <w:r w:rsidRPr="007A02CD">
        <w:rPr>
          <w:sz w:val="18"/>
          <w:szCs w:val="18"/>
        </w:rPr>
        <w:t>10.</w:t>
      </w:r>
    </w:p>
  </w:footnote>
  <w:footnote w:id="27">
    <w:p w14:paraId="72DCF5E3" w14:textId="77777777" w:rsidR="003600C2" w:rsidRPr="007A02CD" w:rsidRDefault="003600C2" w:rsidP="00DD26B9">
      <w:pPr>
        <w:pStyle w:val="FootnoteText"/>
        <w:rPr>
          <w:sz w:val="18"/>
          <w:szCs w:val="18"/>
        </w:rPr>
      </w:pPr>
      <w:r w:rsidRPr="007A02CD">
        <w:rPr>
          <w:rStyle w:val="FootnoteReference"/>
          <w:sz w:val="18"/>
          <w:szCs w:val="18"/>
        </w:rPr>
        <w:footnoteRef/>
      </w:r>
      <w:r w:rsidRPr="007A02CD">
        <w:rPr>
          <w:sz w:val="18"/>
          <w:szCs w:val="18"/>
        </w:rPr>
        <w:t xml:space="preserve"> </w:t>
      </w:r>
      <w:bookmarkStart w:id="23" w:name="_Hlk7025202"/>
      <w:r w:rsidRPr="007A02CD">
        <w:rPr>
          <w:sz w:val="18"/>
          <w:szCs w:val="18"/>
        </w:rPr>
        <w:t xml:space="preserve">Humphreys, </w:t>
      </w:r>
      <w:r w:rsidRPr="007A02CD">
        <w:rPr>
          <w:i/>
          <w:sz w:val="18"/>
          <w:szCs w:val="18"/>
        </w:rPr>
        <w:t>A Critical Examination of the Moral Status of Animals, with Particular Reference to the Practices of Factory Farming and Animal Experimentation</w:t>
      </w:r>
      <w:r w:rsidRPr="007A02CD">
        <w:rPr>
          <w:sz w:val="18"/>
          <w:szCs w:val="18"/>
        </w:rPr>
        <w:t>,</w:t>
      </w:r>
      <w:r w:rsidRPr="007A02CD">
        <w:rPr>
          <w:rFonts w:cs="Calibri"/>
          <w:sz w:val="18"/>
          <w:szCs w:val="18"/>
        </w:rPr>
        <w:t xml:space="preserve"> (Unpublished PhD thesis, Cardiff University, 2010) p. 12</w:t>
      </w:r>
      <w:bookmarkStart w:id="24" w:name="_Hlk7031167"/>
      <w:r w:rsidRPr="007A02CD">
        <w:rPr>
          <w:rFonts w:cs="Calibri"/>
          <w:sz w:val="18"/>
          <w:szCs w:val="18"/>
        </w:rPr>
        <w:t>.</w:t>
      </w:r>
      <w:bookmarkEnd w:id="23"/>
      <w:bookmarkEnd w:id="24"/>
    </w:p>
  </w:footnote>
  <w:footnote w:id="28">
    <w:p w14:paraId="21D1F928" w14:textId="77777777" w:rsidR="003600C2" w:rsidRPr="007A02CD" w:rsidRDefault="003600C2" w:rsidP="00DD26B9">
      <w:pPr>
        <w:pStyle w:val="FootnoteText"/>
        <w:rPr>
          <w:sz w:val="18"/>
          <w:szCs w:val="18"/>
        </w:rPr>
      </w:pPr>
      <w:r w:rsidRPr="007A02CD">
        <w:rPr>
          <w:rStyle w:val="FootnoteReference"/>
          <w:sz w:val="18"/>
          <w:szCs w:val="18"/>
        </w:rPr>
        <w:footnoteRef/>
      </w:r>
      <w:r w:rsidRPr="007A02CD">
        <w:rPr>
          <w:sz w:val="18"/>
          <w:szCs w:val="18"/>
        </w:rPr>
        <w:t xml:space="preserve"> </w:t>
      </w:r>
      <w:bookmarkStart w:id="25" w:name="_Hlk36392170"/>
      <w:r w:rsidRPr="007A02CD">
        <w:rPr>
          <w:sz w:val="18"/>
          <w:szCs w:val="18"/>
        </w:rPr>
        <w:t xml:space="preserve">Goodpaster, Kenneth E., ‘On Being Morally Considerable’, in </w:t>
      </w:r>
      <w:r w:rsidRPr="007A02CD">
        <w:rPr>
          <w:i/>
          <w:sz w:val="18"/>
          <w:szCs w:val="18"/>
        </w:rPr>
        <w:t xml:space="preserve">Environmental Philosophy, </w:t>
      </w:r>
      <w:r w:rsidRPr="007A02CD">
        <w:rPr>
          <w:sz w:val="18"/>
          <w:szCs w:val="18"/>
        </w:rPr>
        <w:t>4</w:t>
      </w:r>
      <w:r w:rsidRPr="007A02CD">
        <w:rPr>
          <w:sz w:val="18"/>
          <w:szCs w:val="18"/>
          <w:vertAlign w:val="superscript"/>
        </w:rPr>
        <w:t>th</w:t>
      </w:r>
      <w:r w:rsidRPr="007A02CD">
        <w:rPr>
          <w:sz w:val="18"/>
          <w:szCs w:val="18"/>
        </w:rPr>
        <w:t xml:space="preserve"> ed.,</w:t>
      </w:r>
      <w:r w:rsidRPr="007A02CD">
        <w:rPr>
          <w:i/>
          <w:sz w:val="18"/>
          <w:szCs w:val="18"/>
        </w:rPr>
        <w:t xml:space="preserve"> </w:t>
      </w:r>
      <w:r w:rsidRPr="007A02CD">
        <w:rPr>
          <w:sz w:val="18"/>
          <w:szCs w:val="18"/>
        </w:rPr>
        <w:t xml:space="preserve">ed. </w:t>
      </w:r>
      <w:bookmarkStart w:id="26" w:name="_Hlk37188688"/>
      <w:r w:rsidRPr="007A02CD">
        <w:rPr>
          <w:sz w:val="18"/>
          <w:szCs w:val="18"/>
        </w:rPr>
        <w:t xml:space="preserve">by </w:t>
      </w:r>
      <w:bookmarkStart w:id="27" w:name="_Hlk7007800"/>
      <w:r w:rsidRPr="007A02CD">
        <w:rPr>
          <w:sz w:val="18"/>
          <w:szCs w:val="18"/>
        </w:rPr>
        <w:t>Zimmerman, et al, (New Jersey: Pearson Education, 2005)</w:t>
      </w:r>
      <w:bookmarkEnd w:id="27"/>
      <w:r w:rsidRPr="007A02CD">
        <w:rPr>
          <w:sz w:val="18"/>
          <w:szCs w:val="18"/>
        </w:rPr>
        <w:t xml:space="preserve">, </w:t>
      </w:r>
      <w:bookmarkEnd w:id="26"/>
      <w:r w:rsidRPr="007A02CD">
        <w:rPr>
          <w:sz w:val="18"/>
          <w:szCs w:val="18"/>
        </w:rPr>
        <w:t>pp. 53-66</w:t>
      </w:r>
      <w:bookmarkEnd w:id="25"/>
      <w:r w:rsidRPr="007A02CD">
        <w:rPr>
          <w:sz w:val="18"/>
          <w:szCs w:val="18"/>
        </w:rPr>
        <w:t>, (p. 58).</w:t>
      </w:r>
    </w:p>
  </w:footnote>
  <w:footnote w:id="29">
    <w:p w14:paraId="0F503865" w14:textId="77777777" w:rsidR="003600C2" w:rsidRPr="007A02CD" w:rsidRDefault="003600C2" w:rsidP="00DD26B9">
      <w:pPr>
        <w:pStyle w:val="FootnoteText"/>
        <w:rPr>
          <w:sz w:val="18"/>
          <w:szCs w:val="18"/>
        </w:rPr>
      </w:pPr>
      <w:r w:rsidRPr="007A02CD">
        <w:rPr>
          <w:rStyle w:val="FootnoteReference"/>
          <w:sz w:val="18"/>
          <w:szCs w:val="18"/>
        </w:rPr>
        <w:footnoteRef/>
      </w:r>
      <w:r w:rsidRPr="007A02CD">
        <w:rPr>
          <w:sz w:val="18"/>
          <w:szCs w:val="18"/>
        </w:rPr>
        <w:t xml:space="preserve"> Ibid., p. 59.</w:t>
      </w:r>
    </w:p>
  </w:footnote>
  <w:footnote w:id="30">
    <w:p w14:paraId="13902B66" w14:textId="77777777" w:rsidR="003600C2" w:rsidRPr="007A02CD" w:rsidRDefault="003600C2" w:rsidP="00DD26B9">
      <w:pPr>
        <w:pStyle w:val="FootnoteText"/>
        <w:rPr>
          <w:sz w:val="18"/>
          <w:szCs w:val="18"/>
        </w:rPr>
      </w:pPr>
      <w:r w:rsidRPr="007A02CD">
        <w:rPr>
          <w:rStyle w:val="FootnoteReference"/>
          <w:sz w:val="18"/>
          <w:szCs w:val="18"/>
        </w:rPr>
        <w:footnoteRef/>
      </w:r>
      <w:r w:rsidRPr="007A02CD">
        <w:rPr>
          <w:sz w:val="18"/>
          <w:szCs w:val="18"/>
        </w:rPr>
        <w:t xml:space="preserve"> Ibid., p. 54.</w:t>
      </w:r>
    </w:p>
  </w:footnote>
  <w:footnote w:id="31">
    <w:p w14:paraId="1CDD9E15" w14:textId="77777777" w:rsidR="003600C2" w:rsidRPr="00FC6044" w:rsidRDefault="003600C2" w:rsidP="00DD26B9">
      <w:pPr>
        <w:pStyle w:val="FootnoteText"/>
        <w:rPr>
          <w:sz w:val="18"/>
          <w:szCs w:val="18"/>
        </w:rPr>
      </w:pPr>
      <w:r w:rsidRPr="00FC6044">
        <w:rPr>
          <w:rStyle w:val="FootnoteReference"/>
          <w:sz w:val="18"/>
          <w:szCs w:val="18"/>
        </w:rPr>
        <w:footnoteRef/>
      </w:r>
      <w:r w:rsidRPr="00FC6044">
        <w:rPr>
          <w:sz w:val="18"/>
          <w:szCs w:val="18"/>
        </w:rPr>
        <w:t xml:space="preserve"> Ibid.</w:t>
      </w:r>
    </w:p>
  </w:footnote>
  <w:footnote w:id="32">
    <w:p w14:paraId="7D063DAD" w14:textId="77777777" w:rsidR="003600C2" w:rsidRPr="00FC6044" w:rsidRDefault="003600C2" w:rsidP="00DD26B9">
      <w:pPr>
        <w:pStyle w:val="FootnoteText"/>
        <w:rPr>
          <w:sz w:val="18"/>
          <w:szCs w:val="18"/>
        </w:rPr>
      </w:pPr>
      <w:r w:rsidRPr="00FC6044">
        <w:rPr>
          <w:rStyle w:val="FootnoteReference"/>
          <w:sz w:val="18"/>
          <w:szCs w:val="18"/>
        </w:rPr>
        <w:footnoteRef/>
      </w:r>
      <w:r w:rsidRPr="00FC6044">
        <w:rPr>
          <w:sz w:val="18"/>
          <w:szCs w:val="18"/>
        </w:rPr>
        <w:t xml:space="preserve"> Ibid., p. 55.</w:t>
      </w:r>
    </w:p>
  </w:footnote>
  <w:footnote w:id="33">
    <w:p w14:paraId="737922EF" w14:textId="4F91E33B" w:rsidR="003600C2" w:rsidRPr="00B97E16" w:rsidRDefault="003600C2" w:rsidP="00DD26B9">
      <w:pPr>
        <w:pStyle w:val="FootnoteText"/>
        <w:rPr>
          <w:sz w:val="18"/>
          <w:szCs w:val="18"/>
        </w:rPr>
      </w:pPr>
      <w:r w:rsidRPr="00FC6044">
        <w:rPr>
          <w:rStyle w:val="FootnoteReference"/>
          <w:sz w:val="18"/>
          <w:szCs w:val="18"/>
        </w:rPr>
        <w:footnoteRef/>
      </w:r>
      <w:r w:rsidRPr="00FC6044">
        <w:rPr>
          <w:sz w:val="18"/>
          <w:szCs w:val="18"/>
        </w:rPr>
        <w:t xml:space="preserve"> </w:t>
      </w:r>
      <w:r w:rsidRPr="00B97E16">
        <w:rPr>
          <w:sz w:val="18"/>
          <w:szCs w:val="18"/>
        </w:rPr>
        <w:t xml:space="preserve">Humphreys, </w:t>
      </w:r>
      <w:r w:rsidRPr="00B97E16">
        <w:rPr>
          <w:i/>
          <w:sz w:val="18"/>
          <w:szCs w:val="18"/>
        </w:rPr>
        <w:t>A Critical Examination of the Moral Status of Animals, with Particular Reference to the Practices of Factory Farming and Animal Experimentation</w:t>
      </w:r>
      <w:r w:rsidRPr="00B97E16">
        <w:rPr>
          <w:sz w:val="18"/>
          <w:szCs w:val="18"/>
        </w:rPr>
        <w:t xml:space="preserve">, </w:t>
      </w:r>
      <w:r>
        <w:rPr>
          <w:sz w:val="18"/>
          <w:szCs w:val="18"/>
        </w:rPr>
        <w:t>p</w:t>
      </w:r>
      <w:r w:rsidRPr="00B97E16">
        <w:rPr>
          <w:sz w:val="18"/>
          <w:szCs w:val="18"/>
        </w:rPr>
        <w:t>p. 236</w:t>
      </w:r>
      <w:r>
        <w:rPr>
          <w:sz w:val="18"/>
          <w:szCs w:val="18"/>
        </w:rPr>
        <w:t>-237</w:t>
      </w:r>
      <w:r w:rsidRPr="00B97E16">
        <w:rPr>
          <w:sz w:val="18"/>
          <w:szCs w:val="18"/>
        </w:rPr>
        <w:t>.</w:t>
      </w:r>
    </w:p>
  </w:footnote>
  <w:footnote w:id="34">
    <w:p w14:paraId="093E2C3B" w14:textId="77777777" w:rsidR="003600C2" w:rsidRPr="00B97E16" w:rsidRDefault="003600C2" w:rsidP="00DD26B9">
      <w:pPr>
        <w:pStyle w:val="FootnoteText"/>
        <w:rPr>
          <w:sz w:val="18"/>
          <w:szCs w:val="18"/>
        </w:rPr>
      </w:pPr>
      <w:r w:rsidRPr="00B97E16">
        <w:rPr>
          <w:rStyle w:val="FootnoteReference"/>
          <w:sz w:val="18"/>
          <w:szCs w:val="18"/>
        </w:rPr>
        <w:footnoteRef/>
      </w:r>
      <w:r w:rsidRPr="00B97E16">
        <w:rPr>
          <w:sz w:val="18"/>
          <w:szCs w:val="18"/>
        </w:rPr>
        <w:t xml:space="preserve"> Ibid.</w:t>
      </w:r>
    </w:p>
  </w:footnote>
  <w:footnote w:id="35">
    <w:p w14:paraId="785264F1" w14:textId="77777777" w:rsidR="003600C2" w:rsidRDefault="003600C2" w:rsidP="00B97E16">
      <w:pPr>
        <w:pStyle w:val="FootnoteText"/>
      </w:pPr>
      <w:r w:rsidRPr="00B97E16">
        <w:rPr>
          <w:rStyle w:val="FootnoteReference"/>
          <w:sz w:val="18"/>
          <w:szCs w:val="18"/>
        </w:rPr>
        <w:footnoteRef/>
      </w:r>
      <w:r w:rsidRPr="00B97E16">
        <w:rPr>
          <w:sz w:val="18"/>
          <w:szCs w:val="18"/>
        </w:rPr>
        <w:t xml:space="preserve"> At least, they do not have desires or sensations in the way that sentient beings do</w:t>
      </w:r>
      <w:r>
        <w:t>.</w:t>
      </w:r>
    </w:p>
  </w:footnote>
  <w:footnote w:id="36">
    <w:p w14:paraId="0BF77C2C" w14:textId="7A5319F2" w:rsidR="003600C2" w:rsidRPr="00B97E16" w:rsidRDefault="003600C2" w:rsidP="00B97E16">
      <w:pPr>
        <w:pStyle w:val="FootnoteText"/>
        <w:rPr>
          <w:sz w:val="18"/>
          <w:szCs w:val="18"/>
        </w:rPr>
      </w:pPr>
      <w:r>
        <w:rPr>
          <w:rStyle w:val="FootnoteReference"/>
        </w:rPr>
        <w:footnoteRef/>
      </w:r>
      <w:r>
        <w:t xml:space="preserve"> </w:t>
      </w:r>
      <w:r w:rsidRPr="00B97E16">
        <w:rPr>
          <w:sz w:val="18"/>
          <w:szCs w:val="18"/>
        </w:rPr>
        <w:t xml:space="preserve">Moral significance is concerned with </w:t>
      </w:r>
      <w:r>
        <w:rPr>
          <w:sz w:val="18"/>
          <w:szCs w:val="18"/>
        </w:rPr>
        <w:t>judgements of moral weight</w:t>
      </w:r>
      <w:r w:rsidRPr="00B97E16">
        <w:rPr>
          <w:sz w:val="18"/>
          <w:szCs w:val="18"/>
        </w:rPr>
        <w:t xml:space="preserve">, as Humphreys outlines in </w:t>
      </w:r>
      <w:r w:rsidRPr="00B97E16">
        <w:rPr>
          <w:i/>
          <w:sz w:val="18"/>
          <w:szCs w:val="18"/>
        </w:rPr>
        <w:t>A Critical Examination of the Moral Status of Animals, with Particular Reference to the Practices of Factory Farming and Animal Experimentation</w:t>
      </w:r>
      <w:r w:rsidRPr="00B97E16">
        <w:rPr>
          <w:sz w:val="18"/>
          <w:szCs w:val="18"/>
        </w:rPr>
        <w:t>, p. 237.</w:t>
      </w:r>
    </w:p>
  </w:footnote>
  <w:footnote w:id="37">
    <w:p w14:paraId="306358F6" w14:textId="77777777" w:rsidR="003600C2" w:rsidRPr="00B97E16" w:rsidRDefault="003600C2" w:rsidP="00B97E16">
      <w:pPr>
        <w:pStyle w:val="FootnoteText"/>
        <w:rPr>
          <w:sz w:val="18"/>
          <w:szCs w:val="18"/>
        </w:rPr>
      </w:pPr>
      <w:r w:rsidRPr="00B97E16">
        <w:rPr>
          <w:rStyle w:val="FootnoteReference"/>
          <w:sz w:val="18"/>
          <w:szCs w:val="18"/>
        </w:rPr>
        <w:footnoteRef/>
      </w:r>
      <w:r w:rsidRPr="00B97E16">
        <w:rPr>
          <w:sz w:val="18"/>
          <w:szCs w:val="18"/>
        </w:rPr>
        <w:t xml:space="preserve"> Goodpaster, ‘On Being Morally Considerable’, p. 55.</w:t>
      </w:r>
    </w:p>
  </w:footnote>
  <w:footnote w:id="38">
    <w:p w14:paraId="6E5898F3" w14:textId="77777777" w:rsidR="003600C2" w:rsidRPr="00B97E16" w:rsidRDefault="003600C2" w:rsidP="00B97E16">
      <w:pPr>
        <w:pStyle w:val="FootnoteText"/>
        <w:rPr>
          <w:sz w:val="18"/>
          <w:szCs w:val="18"/>
        </w:rPr>
      </w:pPr>
      <w:r w:rsidRPr="00B97E16">
        <w:rPr>
          <w:rStyle w:val="FootnoteReference"/>
          <w:sz w:val="18"/>
          <w:szCs w:val="18"/>
        </w:rPr>
        <w:footnoteRef/>
      </w:r>
      <w:r w:rsidRPr="00B97E16">
        <w:rPr>
          <w:sz w:val="18"/>
          <w:szCs w:val="18"/>
        </w:rPr>
        <w:t xml:space="preserve"> Ibid., p. 59.</w:t>
      </w:r>
    </w:p>
  </w:footnote>
  <w:footnote w:id="39">
    <w:p w14:paraId="57F09C56" w14:textId="77777777" w:rsidR="003600C2" w:rsidRPr="00B97E16" w:rsidRDefault="003600C2" w:rsidP="00B97E16">
      <w:pPr>
        <w:pStyle w:val="FootnoteText"/>
        <w:rPr>
          <w:sz w:val="18"/>
          <w:szCs w:val="18"/>
        </w:rPr>
      </w:pPr>
      <w:r w:rsidRPr="00B97E16">
        <w:rPr>
          <w:rStyle w:val="FootnoteReference"/>
          <w:sz w:val="18"/>
          <w:szCs w:val="18"/>
        </w:rPr>
        <w:footnoteRef/>
      </w:r>
      <w:r w:rsidRPr="00B97E16">
        <w:rPr>
          <w:sz w:val="18"/>
          <w:szCs w:val="18"/>
        </w:rPr>
        <w:t xml:space="preserve"> Ibid., pp. 63-64.</w:t>
      </w:r>
    </w:p>
  </w:footnote>
  <w:footnote w:id="40">
    <w:p w14:paraId="18BB2625" w14:textId="77777777" w:rsidR="003600C2" w:rsidRPr="00FC6044" w:rsidRDefault="003600C2" w:rsidP="00C03D28">
      <w:pPr>
        <w:pStyle w:val="FootnoteText"/>
        <w:rPr>
          <w:sz w:val="18"/>
          <w:szCs w:val="18"/>
        </w:rPr>
      </w:pPr>
      <w:r w:rsidRPr="00B97E16">
        <w:rPr>
          <w:rStyle w:val="FootnoteReference"/>
          <w:sz w:val="18"/>
          <w:szCs w:val="18"/>
        </w:rPr>
        <w:footnoteRef/>
      </w:r>
      <w:r w:rsidRPr="00B97E16">
        <w:rPr>
          <w:sz w:val="18"/>
          <w:szCs w:val="18"/>
        </w:rPr>
        <w:t xml:space="preserve"> Attfield, </w:t>
      </w:r>
      <w:r w:rsidRPr="00B97E16">
        <w:rPr>
          <w:i/>
          <w:iCs/>
          <w:sz w:val="18"/>
          <w:szCs w:val="18"/>
        </w:rPr>
        <w:t>Environmental Ethics,</w:t>
      </w:r>
      <w:r w:rsidRPr="00B97E16">
        <w:rPr>
          <w:sz w:val="18"/>
          <w:szCs w:val="18"/>
        </w:rPr>
        <w:t xml:space="preserve"> pp. 10-11, 225.</w:t>
      </w:r>
    </w:p>
  </w:footnote>
  <w:footnote w:id="41">
    <w:p w14:paraId="5EB307E5" w14:textId="77777777" w:rsidR="003600C2" w:rsidRPr="008E597F" w:rsidRDefault="003600C2" w:rsidP="00C03D28">
      <w:pPr>
        <w:pStyle w:val="FootnoteText"/>
        <w:rPr>
          <w:sz w:val="18"/>
          <w:szCs w:val="18"/>
        </w:rPr>
      </w:pPr>
      <w:r>
        <w:rPr>
          <w:rStyle w:val="FootnoteReference"/>
        </w:rPr>
        <w:footnoteRef/>
      </w:r>
      <w:r>
        <w:t xml:space="preserve"> </w:t>
      </w:r>
      <w:r w:rsidRPr="008E597F">
        <w:rPr>
          <w:sz w:val="18"/>
          <w:szCs w:val="18"/>
        </w:rPr>
        <w:t>This demonstrates how, unlike biocentrism, it is not individual lives that have intrinsic value, but the flourishing of life in a holistic sense.</w:t>
      </w:r>
    </w:p>
  </w:footnote>
  <w:footnote w:id="42">
    <w:p w14:paraId="1542CDB6" w14:textId="77777777" w:rsidR="003600C2" w:rsidRPr="00EC2381" w:rsidRDefault="003600C2" w:rsidP="00C03D28">
      <w:pPr>
        <w:pStyle w:val="FootnoteText"/>
        <w:rPr>
          <w:sz w:val="18"/>
          <w:szCs w:val="18"/>
        </w:rPr>
      </w:pPr>
      <w:r>
        <w:rPr>
          <w:rStyle w:val="FootnoteReference"/>
        </w:rPr>
        <w:footnoteRef/>
      </w:r>
      <w:r>
        <w:t xml:space="preserve"> </w:t>
      </w:r>
      <w:r w:rsidRPr="00C96E29">
        <w:rPr>
          <w:sz w:val="18"/>
          <w:szCs w:val="18"/>
        </w:rPr>
        <w:t xml:space="preserve">Ripple, William J., and </w:t>
      </w:r>
      <w:proofErr w:type="spellStart"/>
      <w:r w:rsidRPr="00C96E29">
        <w:rPr>
          <w:sz w:val="18"/>
          <w:szCs w:val="18"/>
        </w:rPr>
        <w:t>Beschta</w:t>
      </w:r>
      <w:proofErr w:type="spellEnd"/>
      <w:r w:rsidRPr="00C96E29">
        <w:rPr>
          <w:sz w:val="18"/>
          <w:szCs w:val="18"/>
        </w:rPr>
        <w:t xml:space="preserve">, Robert L., ‘Trophic cascades in Yellowstone: The first 15 years after wolf reintroduction’, </w:t>
      </w:r>
      <w:r w:rsidRPr="00C96E29">
        <w:rPr>
          <w:i/>
          <w:iCs/>
          <w:sz w:val="18"/>
          <w:szCs w:val="18"/>
        </w:rPr>
        <w:t xml:space="preserve">Biological </w:t>
      </w:r>
      <w:r w:rsidRPr="007A02CD">
        <w:rPr>
          <w:i/>
          <w:iCs/>
          <w:sz w:val="18"/>
          <w:szCs w:val="18"/>
        </w:rPr>
        <w:t xml:space="preserve">Conservation, </w:t>
      </w:r>
      <w:r w:rsidRPr="007A02CD">
        <w:rPr>
          <w:sz w:val="18"/>
          <w:szCs w:val="18"/>
        </w:rPr>
        <w:t>Vol. 145, No. 1. (2012), pp. 205-213. &lt;https://doi.org/10.1016/j.biocon.2011.11.005&gt; [Accessed 18</w:t>
      </w:r>
      <w:r w:rsidRPr="007A02CD">
        <w:rPr>
          <w:sz w:val="18"/>
          <w:szCs w:val="18"/>
          <w:vertAlign w:val="superscript"/>
        </w:rPr>
        <w:t>th</w:t>
      </w:r>
      <w:r w:rsidRPr="007A02CD">
        <w:rPr>
          <w:sz w:val="18"/>
          <w:szCs w:val="18"/>
        </w:rPr>
        <w:t xml:space="preserve"> </w:t>
      </w:r>
      <w:r w:rsidRPr="00EC2381">
        <w:rPr>
          <w:sz w:val="18"/>
          <w:szCs w:val="18"/>
        </w:rPr>
        <w:t>March 2020].</w:t>
      </w:r>
    </w:p>
  </w:footnote>
  <w:footnote w:id="43">
    <w:p w14:paraId="3335BD34" w14:textId="734A9B26" w:rsidR="003600C2" w:rsidRPr="00EC2381" w:rsidRDefault="003600C2">
      <w:pPr>
        <w:pStyle w:val="FootnoteText"/>
        <w:rPr>
          <w:sz w:val="18"/>
          <w:szCs w:val="18"/>
        </w:rPr>
      </w:pPr>
      <w:r w:rsidRPr="00EC2381">
        <w:rPr>
          <w:rStyle w:val="FootnoteReference"/>
          <w:sz w:val="18"/>
          <w:szCs w:val="18"/>
        </w:rPr>
        <w:footnoteRef/>
      </w:r>
      <w:r w:rsidRPr="00EC2381">
        <w:rPr>
          <w:sz w:val="18"/>
          <w:szCs w:val="18"/>
        </w:rPr>
        <w:t xml:space="preserve"> Trees such as willows and aspens.</w:t>
      </w:r>
    </w:p>
  </w:footnote>
  <w:footnote w:id="44">
    <w:p w14:paraId="3EDA79B6" w14:textId="77777777" w:rsidR="003600C2" w:rsidRPr="007A02CD" w:rsidRDefault="003600C2" w:rsidP="00C03D28">
      <w:pPr>
        <w:pStyle w:val="FootnoteText"/>
        <w:rPr>
          <w:sz w:val="18"/>
          <w:szCs w:val="18"/>
        </w:rPr>
      </w:pPr>
      <w:r w:rsidRPr="00EC2381">
        <w:rPr>
          <w:rStyle w:val="FootnoteReference"/>
          <w:sz w:val="18"/>
          <w:szCs w:val="18"/>
        </w:rPr>
        <w:footnoteRef/>
      </w:r>
      <w:r w:rsidRPr="00EC2381">
        <w:rPr>
          <w:sz w:val="18"/>
          <w:szCs w:val="18"/>
        </w:rPr>
        <w:t xml:space="preserve"> Ibid.</w:t>
      </w:r>
    </w:p>
  </w:footnote>
  <w:footnote w:id="45">
    <w:p w14:paraId="40D6767B" w14:textId="3AD8BAFF" w:rsidR="003600C2" w:rsidRPr="007A02CD" w:rsidRDefault="003600C2">
      <w:pPr>
        <w:pStyle w:val="FootnoteText"/>
        <w:rPr>
          <w:sz w:val="18"/>
          <w:szCs w:val="18"/>
        </w:rPr>
      </w:pPr>
      <w:r w:rsidRPr="007A02CD">
        <w:rPr>
          <w:rStyle w:val="FootnoteReference"/>
          <w:sz w:val="18"/>
          <w:szCs w:val="18"/>
        </w:rPr>
        <w:footnoteRef/>
      </w:r>
      <w:r w:rsidRPr="007A02CD">
        <w:rPr>
          <w:sz w:val="18"/>
          <w:szCs w:val="18"/>
        </w:rPr>
        <w:t xml:space="preserve"> Amino acids are organic molecules from which all life forms are composed.</w:t>
      </w:r>
    </w:p>
  </w:footnote>
  <w:footnote w:id="46">
    <w:p w14:paraId="28C266BD" w14:textId="560B5273" w:rsidR="003600C2" w:rsidRPr="007A02CD" w:rsidRDefault="003600C2">
      <w:pPr>
        <w:pStyle w:val="FootnoteText"/>
        <w:rPr>
          <w:sz w:val="18"/>
          <w:szCs w:val="18"/>
        </w:rPr>
      </w:pPr>
      <w:r w:rsidRPr="007A02CD">
        <w:rPr>
          <w:rStyle w:val="FootnoteReference"/>
          <w:sz w:val="18"/>
          <w:szCs w:val="18"/>
        </w:rPr>
        <w:footnoteRef/>
      </w:r>
      <w:r w:rsidRPr="007A02CD">
        <w:rPr>
          <w:sz w:val="18"/>
          <w:szCs w:val="18"/>
        </w:rPr>
        <w:t xml:space="preserve"> </w:t>
      </w:r>
      <w:bookmarkStart w:id="29" w:name="_Hlk38537632"/>
      <w:bookmarkStart w:id="30" w:name="_Hlk7031812"/>
      <w:r w:rsidRPr="007A02CD">
        <w:rPr>
          <w:sz w:val="18"/>
          <w:szCs w:val="18"/>
        </w:rPr>
        <w:t xml:space="preserve">Bada, Jeffery L., </w:t>
      </w:r>
      <w:proofErr w:type="spellStart"/>
      <w:r w:rsidRPr="007A02CD">
        <w:rPr>
          <w:sz w:val="18"/>
          <w:szCs w:val="18"/>
        </w:rPr>
        <w:t>Lazcano</w:t>
      </w:r>
      <w:proofErr w:type="spellEnd"/>
      <w:r w:rsidRPr="007A02CD">
        <w:rPr>
          <w:sz w:val="18"/>
          <w:szCs w:val="18"/>
        </w:rPr>
        <w:t xml:space="preserve">, Antonio, ‘Prebiotic Soup- Revisiting the Miller Experiment’, </w:t>
      </w:r>
      <w:r w:rsidRPr="007A02CD">
        <w:rPr>
          <w:i/>
          <w:sz w:val="18"/>
          <w:szCs w:val="18"/>
        </w:rPr>
        <w:t xml:space="preserve">Essays on Science and Society, </w:t>
      </w:r>
      <w:r w:rsidRPr="007A02CD">
        <w:rPr>
          <w:sz w:val="18"/>
          <w:szCs w:val="18"/>
        </w:rPr>
        <w:t xml:space="preserve">vol. 300. no. 5620 (2003). </w:t>
      </w:r>
      <w:bookmarkEnd w:id="29"/>
      <w:r w:rsidRPr="007A02CD">
        <w:rPr>
          <w:sz w:val="18"/>
          <w:szCs w:val="18"/>
        </w:rPr>
        <w:t>pp. 745-746.</w:t>
      </w:r>
      <w:bookmarkEnd w:id="30"/>
    </w:p>
  </w:footnote>
  <w:footnote w:id="47">
    <w:p w14:paraId="0A81C212" w14:textId="51969463" w:rsidR="003600C2" w:rsidRPr="00A91964" w:rsidRDefault="003600C2">
      <w:pPr>
        <w:pStyle w:val="FootnoteText"/>
        <w:rPr>
          <w:sz w:val="18"/>
          <w:szCs w:val="18"/>
        </w:rPr>
      </w:pPr>
      <w:r>
        <w:rPr>
          <w:rStyle w:val="FootnoteReference"/>
        </w:rPr>
        <w:footnoteRef/>
      </w:r>
      <w:r>
        <w:t xml:space="preserve"> </w:t>
      </w:r>
      <w:bookmarkStart w:id="31" w:name="_Hlk39839082"/>
      <w:bookmarkStart w:id="32" w:name="_Hlk39144428"/>
      <w:r>
        <w:rPr>
          <w:sz w:val="18"/>
          <w:szCs w:val="18"/>
        </w:rPr>
        <w:t xml:space="preserve">Hepburn, Ronald, ‘Wonder’ in </w:t>
      </w:r>
      <w:bookmarkEnd w:id="31"/>
      <w:r w:rsidRPr="003C745F">
        <w:rPr>
          <w:sz w:val="18"/>
          <w:szCs w:val="18"/>
        </w:rPr>
        <w:t>Benson, John</w:t>
      </w:r>
      <w:r>
        <w:rPr>
          <w:sz w:val="18"/>
          <w:szCs w:val="18"/>
        </w:rPr>
        <w:t xml:space="preserve"> (ed.)</w:t>
      </w:r>
      <w:r w:rsidRPr="003C745F">
        <w:rPr>
          <w:sz w:val="18"/>
          <w:szCs w:val="18"/>
        </w:rPr>
        <w:t xml:space="preserve">, </w:t>
      </w:r>
      <w:r w:rsidRPr="003C745F">
        <w:rPr>
          <w:i/>
          <w:iCs/>
          <w:sz w:val="18"/>
          <w:szCs w:val="18"/>
        </w:rPr>
        <w:t xml:space="preserve">Environmental Ethics: An Introduction </w:t>
      </w:r>
      <w:proofErr w:type="gramStart"/>
      <w:r w:rsidRPr="003C745F">
        <w:rPr>
          <w:i/>
          <w:iCs/>
          <w:sz w:val="18"/>
          <w:szCs w:val="18"/>
        </w:rPr>
        <w:t>With</w:t>
      </w:r>
      <w:proofErr w:type="gramEnd"/>
      <w:r w:rsidRPr="003C745F">
        <w:rPr>
          <w:i/>
          <w:iCs/>
          <w:sz w:val="18"/>
          <w:szCs w:val="18"/>
        </w:rPr>
        <w:t xml:space="preserve"> Readings </w:t>
      </w:r>
      <w:bookmarkEnd w:id="32"/>
      <w:r w:rsidRPr="003C745F">
        <w:rPr>
          <w:sz w:val="18"/>
          <w:szCs w:val="18"/>
        </w:rPr>
        <w:t>(London:</w:t>
      </w:r>
      <w:r w:rsidRPr="003C745F">
        <w:rPr>
          <w:i/>
          <w:iCs/>
          <w:sz w:val="18"/>
          <w:szCs w:val="18"/>
        </w:rPr>
        <w:t xml:space="preserve"> </w:t>
      </w:r>
      <w:r w:rsidRPr="003C745F">
        <w:rPr>
          <w:sz w:val="18"/>
          <w:szCs w:val="18"/>
        </w:rPr>
        <w:t xml:space="preserve">Routledge, 2000). </w:t>
      </w:r>
      <w:r>
        <w:rPr>
          <w:sz w:val="18"/>
          <w:szCs w:val="18"/>
        </w:rPr>
        <w:t>pp</w:t>
      </w:r>
      <w:r w:rsidRPr="003C745F">
        <w:rPr>
          <w:sz w:val="18"/>
          <w:szCs w:val="18"/>
        </w:rPr>
        <w:t xml:space="preserve">. </w:t>
      </w:r>
      <w:r>
        <w:rPr>
          <w:sz w:val="18"/>
          <w:szCs w:val="18"/>
        </w:rPr>
        <w:t>71-</w:t>
      </w:r>
      <w:r w:rsidRPr="003C745F">
        <w:rPr>
          <w:sz w:val="18"/>
          <w:szCs w:val="18"/>
        </w:rPr>
        <w:t>7</w:t>
      </w:r>
      <w:r>
        <w:rPr>
          <w:sz w:val="18"/>
          <w:szCs w:val="18"/>
        </w:rPr>
        <w:t>5</w:t>
      </w:r>
      <w:r w:rsidRPr="003C745F">
        <w:rPr>
          <w:sz w:val="18"/>
          <w:szCs w:val="18"/>
        </w:rPr>
        <w:t>.</w:t>
      </w:r>
    </w:p>
  </w:footnote>
  <w:footnote w:id="48">
    <w:p w14:paraId="0F98F867" w14:textId="628A3FFC" w:rsidR="003600C2" w:rsidRDefault="003600C2">
      <w:pPr>
        <w:pStyle w:val="FootnoteText"/>
      </w:pPr>
      <w:r w:rsidRPr="007A02CD">
        <w:rPr>
          <w:rStyle w:val="FootnoteReference"/>
          <w:sz w:val="18"/>
          <w:szCs w:val="18"/>
        </w:rPr>
        <w:footnoteRef/>
      </w:r>
      <w:r w:rsidRPr="007A02CD">
        <w:rPr>
          <w:sz w:val="18"/>
          <w:szCs w:val="18"/>
        </w:rPr>
        <w:t xml:space="preserve"> This is evidenced by the explanation of trophic cascades and if further evidenced by the existence of ecological niches.</w:t>
      </w:r>
    </w:p>
  </w:footnote>
  <w:footnote w:id="49">
    <w:p w14:paraId="569EA0E3" w14:textId="65ECD459" w:rsidR="003600C2" w:rsidRPr="00FF5B0A" w:rsidRDefault="003600C2">
      <w:pPr>
        <w:pStyle w:val="FootnoteText"/>
        <w:rPr>
          <w:sz w:val="18"/>
          <w:szCs w:val="18"/>
        </w:rPr>
      </w:pPr>
      <w:r>
        <w:rPr>
          <w:rStyle w:val="FootnoteReference"/>
        </w:rPr>
        <w:footnoteRef/>
      </w:r>
      <w:r>
        <w:t xml:space="preserve"> </w:t>
      </w:r>
      <w:bookmarkStart w:id="33" w:name="_Hlk38537752"/>
      <w:r w:rsidRPr="005B3F68">
        <w:rPr>
          <w:sz w:val="18"/>
          <w:szCs w:val="18"/>
        </w:rPr>
        <w:t xml:space="preserve">United Nations Environment Programme, </w:t>
      </w:r>
      <w:r w:rsidRPr="005B3F68">
        <w:rPr>
          <w:i/>
          <w:iCs/>
          <w:sz w:val="18"/>
          <w:szCs w:val="18"/>
        </w:rPr>
        <w:t xml:space="preserve">Indigenous People: Protecting our Planet, </w:t>
      </w:r>
      <w:r w:rsidRPr="005B3F68">
        <w:rPr>
          <w:sz w:val="18"/>
          <w:szCs w:val="18"/>
        </w:rPr>
        <w:t>2017, &lt;</w:t>
      </w:r>
      <w:hyperlink r:id="rId5" w:history="1">
        <w:r w:rsidRPr="00FF5B0A">
          <w:rPr>
            <w:rStyle w:val="Hyperlink"/>
            <w:sz w:val="18"/>
            <w:szCs w:val="18"/>
          </w:rPr>
          <w:t>https://www.unenvironment.org/news-and-stories/story/indigenous-people-protecting-our-planet</w:t>
        </w:r>
      </w:hyperlink>
      <w:r w:rsidRPr="00FF5B0A">
        <w:rPr>
          <w:sz w:val="18"/>
          <w:szCs w:val="18"/>
        </w:rPr>
        <w:t>&gt; [Accessed 17</w:t>
      </w:r>
      <w:r w:rsidRPr="00FF5B0A">
        <w:rPr>
          <w:sz w:val="18"/>
          <w:szCs w:val="18"/>
          <w:vertAlign w:val="superscript"/>
        </w:rPr>
        <w:t>th</w:t>
      </w:r>
      <w:r w:rsidRPr="00FF5B0A">
        <w:rPr>
          <w:sz w:val="18"/>
          <w:szCs w:val="18"/>
        </w:rPr>
        <w:t xml:space="preserve"> April 2020].</w:t>
      </w:r>
    </w:p>
    <w:bookmarkEnd w:id="33"/>
  </w:footnote>
  <w:footnote w:id="50">
    <w:p w14:paraId="3BE230A3" w14:textId="1816F367" w:rsidR="003600C2" w:rsidRPr="00FF5B0A" w:rsidRDefault="003600C2" w:rsidP="000A5819">
      <w:pPr>
        <w:spacing w:after="0"/>
        <w:rPr>
          <w:sz w:val="18"/>
          <w:szCs w:val="18"/>
        </w:rPr>
      </w:pPr>
      <w:r w:rsidRPr="00FF5B0A">
        <w:rPr>
          <w:rStyle w:val="FootnoteReference"/>
          <w:sz w:val="18"/>
          <w:szCs w:val="18"/>
        </w:rPr>
        <w:footnoteRef/>
      </w:r>
      <w:r w:rsidRPr="00FF5B0A">
        <w:rPr>
          <w:sz w:val="18"/>
          <w:szCs w:val="18"/>
        </w:rPr>
        <w:t xml:space="preserve"> Callicott, Baird J., ‘Toward a Global Environmental Ethic’, pp. 11-12.</w:t>
      </w:r>
    </w:p>
  </w:footnote>
  <w:footnote w:id="51">
    <w:p w14:paraId="06665B89" w14:textId="6E79981D" w:rsidR="003600C2" w:rsidRPr="00154F7D" w:rsidRDefault="003600C2">
      <w:pPr>
        <w:pStyle w:val="FootnoteText"/>
        <w:rPr>
          <w:sz w:val="18"/>
          <w:szCs w:val="18"/>
        </w:rPr>
      </w:pPr>
      <w:r w:rsidRPr="00154F7D">
        <w:rPr>
          <w:rStyle w:val="FootnoteReference"/>
          <w:sz w:val="18"/>
          <w:szCs w:val="18"/>
        </w:rPr>
        <w:footnoteRef/>
      </w:r>
      <w:r w:rsidRPr="00154F7D">
        <w:rPr>
          <w:sz w:val="18"/>
          <w:szCs w:val="18"/>
        </w:rPr>
        <w:t xml:space="preserve"> Part of this would be its ability to be applied globally, without losing its potency on a local level, as to address the environmental problems of the current age, thinking on both these levels is required.</w:t>
      </w:r>
    </w:p>
  </w:footnote>
  <w:footnote w:id="52">
    <w:p w14:paraId="6F70BC5F" w14:textId="77777777" w:rsidR="003600C2" w:rsidRPr="00154F7D" w:rsidRDefault="003600C2" w:rsidP="000A5819">
      <w:pPr>
        <w:pStyle w:val="FootnoteText"/>
        <w:rPr>
          <w:sz w:val="18"/>
          <w:szCs w:val="18"/>
        </w:rPr>
      </w:pPr>
      <w:r w:rsidRPr="00154F7D">
        <w:rPr>
          <w:rStyle w:val="FootnoteReference"/>
          <w:sz w:val="18"/>
          <w:szCs w:val="18"/>
        </w:rPr>
        <w:footnoteRef/>
      </w:r>
      <w:r w:rsidRPr="00154F7D">
        <w:rPr>
          <w:sz w:val="18"/>
          <w:szCs w:val="18"/>
        </w:rPr>
        <w:t xml:space="preserve"> </w:t>
      </w:r>
      <w:bookmarkStart w:id="34" w:name="_Hlk37189981"/>
      <w:r w:rsidRPr="00154F7D">
        <w:rPr>
          <w:sz w:val="18"/>
          <w:szCs w:val="18"/>
        </w:rPr>
        <w:t xml:space="preserve">Leopold, Aldo. </w:t>
      </w:r>
      <w:r w:rsidRPr="00154F7D">
        <w:rPr>
          <w:i/>
          <w:iCs/>
          <w:sz w:val="18"/>
          <w:szCs w:val="18"/>
        </w:rPr>
        <w:t xml:space="preserve">A Sand Country Almanac with Essays on Conservation from Round River </w:t>
      </w:r>
      <w:r w:rsidRPr="00154F7D">
        <w:rPr>
          <w:sz w:val="18"/>
          <w:szCs w:val="18"/>
        </w:rPr>
        <w:t>(New York: Ballantine Books, 1966</w:t>
      </w:r>
      <w:bookmarkEnd w:id="34"/>
      <w:r w:rsidRPr="00154F7D">
        <w:rPr>
          <w:sz w:val="18"/>
          <w:szCs w:val="18"/>
        </w:rPr>
        <w:t>), p.238.</w:t>
      </w:r>
    </w:p>
  </w:footnote>
  <w:footnote w:id="53">
    <w:p w14:paraId="52F77C93" w14:textId="77777777" w:rsidR="003600C2" w:rsidRPr="00154F7D" w:rsidRDefault="003600C2" w:rsidP="000A5819">
      <w:pPr>
        <w:pStyle w:val="FootnoteText"/>
        <w:rPr>
          <w:sz w:val="18"/>
          <w:szCs w:val="18"/>
        </w:rPr>
      </w:pPr>
      <w:r w:rsidRPr="00154F7D">
        <w:rPr>
          <w:rStyle w:val="FootnoteReference"/>
          <w:sz w:val="18"/>
          <w:szCs w:val="18"/>
        </w:rPr>
        <w:footnoteRef/>
      </w:r>
      <w:r w:rsidRPr="00154F7D">
        <w:rPr>
          <w:sz w:val="18"/>
          <w:szCs w:val="18"/>
        </w:rPr>
        <w:t xml:space="preserve"> Ibid., p. 245.</w:t>
      </w:r>
    </w:p>
  </w:footnote>
  <w:footnote w:id="54">
    <w:p w14:paraId="6FD154AE" w14:textId="77777777" w:rsidR="003600C2" w:rsidRPr="00154F7D" w:rsidRDefault="003600C2" w:rsidP="00487D74">
      <w:pPr>
        <w:pStyle w:val="FootnoteText"/>
        <w:rPr>
          <w:sz w:val="18"/>
          <w:szCs w:val="18"/>
        </w:rPr>
      </w:pPr>
      <w:r w:rsidRPr="00154F7D">
        <w:rPr>
          <w:rStyle w:val="FootnoteReference"/>
          <w:sz w:val="18"/>
          <w:szCs w:val="18"/>
        </w:rPr>
        <w:footnoteRef/>
      </w:r>
      <w:r w:rsidRPr="00154F7D">
        <w:rPr>
          <w:sz w:val="18"/>
          <w:szCs w:val="18"/>
        </w:rPr>
        <w:t xml:space="preserve"> </w:t>
      </w:r>
      <w:bookmarkStart w:id="35" w:name="_Hlk37190017"/>
      <w:bookmarkStart w:id="36" w:name="_Hlk38535708"/>
      <w:r w:rsidRPr="00154F7D">
        <w:rPr>
          <w:sz w:val="18"/>
          <w:szCs w:val="18"/>
        </w:rPr>
        <w:t>Sylvan, Richard</w:t>
      </w:r>
      <w:bookmarkStart w:id="37" w:name="_Hlk38537918"/>
      <w:r w:rsidRPr="00154F7D">
        <w:rPr>
          <w:sz w:val="18"/>
          <w:szCs w:val="18"/>
        </w:rPr>
        <w:t xml:space="preserve">, ‘Is There A Need </w:t>
      </w:r>
      <w:proofErr w:type="gramStart"/>
      <w:r w:rsidRPr="00154F7D">
        <w:rPr>
          <w:sz w:val="18"/>
          <w:szCs w:val="18"/>
        </w:rPr>
        <w:t>For</w:t>
      </w:r>
      <w:proofErr w:type="gramEnd"/>
      <w:r w:rsidRPr="00154F7D">
        <w:rPr>
          <w:sz w:val="18"/>
          <w:szCs w:val="18"/>
        </w:rPr>
        <w:t xml:space="preserve"> A New, An Environmental, Ethic?</w:t>
      </w:r>
      <w:bookmarkEnd w:id="35"/>
      <w:bookmarkEnd w:id="36"/>
      <w:r w:rsidRPr="00154F7D">
        <w:rPr>
          <w:sz w:val="18"/>
          <w:szCs w:val="18"/>
        </w:rPr>
        <w:t>’</w:t>
      </w:r>
      <w:bookmarkEnd w:id="37"/>
      <w:r w:rsidRPr="00154F7D">
        <w:rPr>
          <w:sz w:val="18"/>
          <w:szCs w:val="18"/>
        </w:rPr>
        <w:t>, pp.17-18.</w:t>
      </w:r>
    </w:p>
  </w:footnote>
  <w:footnote w:id="55">
    <w:p w14:paraId="4CAA86DB" w14:textId="77777777" w:rsidR="003600C2" w:rsidRPr="00D06A22" w:rsidRDefault="003600C2" w:rsidP="00487D74">
      <w:pPr>
        <w:pStyle w:val="FootnoteText"/>
        <w:rPr>
          <w:sz w:val="16"/>
          <w:szCs w:val="16"/>
        </w:rPr>
      </w:pPr>
      <w:r w:rsidRPr="00154F7D">
        <w:rPr>
          <w:rStyle w:val="FootnoteReference"/>
          <w:sz w:val="18"/>
          <w:szCs w:val="18"/>
        </w:rPr>
        <w:footnoteRef/>
      </w:r>
      <w:r w:rsidRPr="00154F7D">
        <w:rPr>
          <w:sz w:val="18"/>
          <w:szCs w:val="18"/>
        </w:rPr>
        <w:t xml:space="preserve"> Ibid., p. 17.</w:t>
      </w:r>
    </w:p>
  </w:footnote>
  <w:footnote w:id="56">
    <w:p w14:paraId="45044BE9" w14:textId="77777777" w:rsidR="003600C2" w:rsidRPr="003775E9" w:rsidRDefault="003600C2" w:rsidP="00487D74">
      <w:pPr>
        <w:pStyle w:val="FootnoteText"/>
        <w:rPr>
          <w:sz w:val="18"/>
          <w:szCs w:val="18"/>
        </w:rPr>
      </w:pPr>
      <w:r w:rsidRPr="00D06A22">
        <w:rPr>
          <w:rStyle w:val="FootnoteReference"/>
          <w:sz w:val="18"/>
          <w:szCs w:val="18"/>
        </w:rPr>
        <w:footnoteRef/>
      </w:r>
      <w:r w:rsidRPr="00D06A22">
        <w:rPr>
          <w:sz w:val="18"/>
          <w:szCs w:val="18"/>
        </w:rPr>
        <w:t xml:space="preserve"> Its value is based purely in terms </w:t>
      </w:r>
      <w:r w:rsidRPr="003775E9">
        <w:rPr>
          <w:sz w:val="18"/>
          <w:szCs w:val="18"/>
        </w:rPr>
        <w:t>of what use it has to humanity.</w:t>
      </w:r>
    </w:p>
  </w:footnote>
  <w:footnote w:id="57">
    <w:p w14:paraId="50E10701" w14:textId="77777777" w:rsidR="003600C2" w:rsidRPr="003775E9" w:rsidRDefault="003600C2" w:rsidP="00487D74">
      <w:pPr>
        <w:pStyle w:val="FootnoteText"/>
        <w:rPr>
          <w:sz w:val="18"/>
          <w:szCs w:val="18"/>
        </w:rPr>
      </w:pPr>
      <w:r w:rsidRPr="003775E9">
        <w:rPr>
          <w:rStyle w:val="FootnoteReference"/>
          <w:sz w:val="18"/>
          <w:szCs w:val="18"/>
        </w:rPr>
        <w:footnoteRef/>
      </w:r>
      <w:r>
        <w:rPr>
          <w:sz w:val="18"/>
          <w:szCs w:val="18"/>
        </w:rPr>
        <w:t xml:space="preserve"> </w:t>
      </w:r>
      <w:r w:rsidRPr="003775E9">
        <w:rPr>
          <w:sz w:val="18"/>
          <w:szCs w:val="18"/>
        </w:rPr>
        <w:t xml:space="preserve">Sylvan, Richard, ‘Is There A Need </w:t>
      </w:r>
      <w:proofErr w:type="gramStart"/>
      <w:r w:rsidRPr="003775E9">
        <w:rPr>
          <w:sz w:val="18"/>
          <w:szCs w:val="18"/>
        </w:rPr>
        <w:t>For</w:t>
      </w:r>
      <w:proofErr w:type="gramEnd"/>
      <w:r w:rsidRPr="003775E9">
        <w:rPr>
          <w:sz w:val="18"/>
          <w:szCs w:val="18"/>
        </w:rPr>
        <w:t xml:space="preserve"> A New, An Environmental, Ethic?’, p.17.</w:t>
      </w:r>
    </w:p>
  </w:footnote>
  <w:footnote w:id="58">
    <w:p w14:paraId="63D697A3" w14:textId="77777777" w:rsidR="003600C2" w:rsidRDefault="003600C2" w:rsidP="00487D74">
      <w:pPr>
        <w:pStyle w:val="FootnoteText"/>
      </w:pPr>
      <w:r w:rsidRPr="003775E9">
        <w:rPr>
          <w:rStyle w:val="FootnoteReference"/>
          <w:sz w:val="18"/>
          <w:szCs w:val="18"/>
        </w:rPr>
        <w:footnoteRef/>
      </w:r>
      <w:r w:rsidRPr="003775E9">
        <w:rPr>
          <w:sz w:val="18"/>
          <w:szCs w:val="18"/>
        </w:rPr>
        <w:t xml:space="preserve"> It is not clear how one determines what are the right maxims with a disconnect between the what is valued by the theory (traditionally anthropocentric values), and what is considered good by the current moral agents.</w:t>
      </w:r>
    </w:p>
  </w:footnote>
  <w:footnote w:id="59">
    <w:p w14:paraId="3A844618" w14:textId="77777777" w:rsidR="003600C2" w:rsidRDefault="003600C2" w:rsidP="00487D74">
      <w:pPr>
        <w:pStyle w:val="FootnoteText"/>
      </w:pPr>
      <w:r w:rsidRPr="00FF5B0A">
        <w:rPr>
          <w:rStyle w:val="FootnoteReference"/>
          <w:sz w:val="18"/>
          <w:szCs w:val="18"/>
        </w:rPr>
        <w:footnoteRef/>
      </w:r>
      <w:r w:rsidRPr="00FF5B0A">
        <w:rPr>
          <w:sz w:val="18"/>
          <w:szCs w:val="18"/>
        </w:rPr>
        <w:t xml:space="preserve"> Attfield, Robin, </w:t>
      </w:r>
      <w:r w:rsidRPr="00FF5B0A">
        <w:rPr>
          <w:i/>
          <w:iCs/>
          <w:sz w:val="18"/>
          <w:szCs w:val="18"/>
        </w:rPr>
        <w:t>Environmental Ethics</w:t>
      </w:r>
      <w:r w:rsidRPr="00FF5B0A">
        <w:rPr>
          <w:sz w:val="18"/>
          <w:szCs w:val="18"/>
        </w:rPr>
        <w:t>, pp. 45-46.</w:t>
      </w:r>
    </w:p>
  </w:footnote>
  <w:footnote w:id="60">
    <w:p w14:paraId="7F81E68C" w14:textId="77777777" w:rsidR="003600C2" w:rsidRPr="00D70BE2" w:rsidRDefault="003600C2" w:rsidP="00487D74">
      <w:pPr>
        <w:pStyle w:val="FootnoteText"/>
        <w:rPr>
          <w:sz w:val="18"/>
          <w:szCs w:val="18"/>
        </w:rPr>
      </w:pPr>
      <w:r w:rsidRPr="00FC6044">
        <w:rPr>
          <w:rStyle w:val="FootnoteReference"/>
          <w:sz w:val="18"/>
          <w:szCs w:val="18"/>
        </w:rPr>
        <w:footnoteRef/>
      </w:r>
      <w:r w:rsidRPr="00FC6044">
        <w:rPr>
          <w:sz w:val="18"/>
          <w:szCs w:val="18"/>
        </w:rPr>
        <w:t xml:space="preserve"> </w:t>
      </w:r>
      <w:r w:rsidRPr="00D70BE2">
        <w:rPr>
          <w:sz w:val="18"/>
          <w:szCs w:val="18"/>
        </w:rPr>
        <w:t xml:space="preserve">Sylvan, Richard, ‘Is There A Need </w:t>
      </w:r>
      <w:proofErr w:type="gramStart"/>
      <w:r w:rsidRPr="00D70BE2">
        <w:rPr>
          <w:sz w:val="18"/>
          <w:szCs w:val="18"/>
        </w:rPr>
        <w:t>For</w:t>
      </w:r>
      <w:proofErr w:type="gramEnd"/>
      <w:r w:rsidRPr="00D70BE2">
        <w:rPr>
          <w:sz w:val="18"/>
          <w:szCs w:val="18"/>
        </w:rPr>
        <w:t xml:space="preserve"> A New, An Environmental, Ethic?’ pp. 17-19.</w:t>
      </w:r>
    </w:p>
  </w:footnote>
  <w:footnote w:id="61">
    <w:p w14:paraId="35769547" w14:textId="77777777" w:rsidR="003600C2" w:rsidRPr="00D70BE2" w:rsidRDefault="003600C2" w:rsidP="00487D74">
      <w:pPr>
        <w:pStyle w:val="FootnoteText"/>
        <w:rPr>
          <w:sz w:val="18"/>
          <w:szCs w:val="18"/>
        </w:rPr>
      </w:pPr>
      <w:r w:rsidRPr="00D70BE2">
        <w:rPr>
          <w:rStyle w:val="FootnoteReference"/>
          <w:sz w:val="18"/>
          <w:szCs w:val="18"/>
        </w:rPr>
        <w:footnoteRef/>
      </w:r>
      <w:r w:rsidRPr="00D70BE2">
        <w:rPr>
          <w:sz w:val="18"/>
          <w:szCs w:val="18"/>
        </w:rPr>
        <w:t xml:space="preserve"> Sylvan does not seem to consider it as mainstream when he writes.</w:t>
      </w:r>
    </w:p>
  </w:footnote>
  <w:footnote w:id="62">
    <w:p w14:paraId="2149878E" w14:textId="37F648DF" w:rsidR="003600C2" w:rsidRDefault="003600C2" w:rsidP="00487D74">
      <w:pPr>
        <w:pStyle w:val="FootnoteText"/>
      </w:pPr>
      <w:r w:rsidRPr="00D70BE2">
        <w:rPr>
          <w:rStyle w:val="FootnoteReference"/>
          <w:sz w:val="18"/>
          <w:szCs w:val="18"/>
        </w:rPr>
        <w:footnoteRef/>
      </w:r>
      <w:r w:rsidRPr="00D70BE2">
        <w:rPr>
          <w:sz w:val="18"/>
          <w:szCs w:val="18"/>
        </w:rPr>
        <w:t xml:space="preserve"> Virtue Ethics can be modified to create a more holistic </w:t>
      </w:r>
      <w:r>
        <w:rPr>
          <w:sz w:val="18"/>
          <w:szCs w:val="18"/>
        </w:rPr>
        <w:t xml:space="preserve">and less human-centred </w:t>
      </w:r>
      <w:r w:rsidRPr="00D70BE2">
        <w:rPr>
          <w:sz w:val="18"/>
          <w:szCs w:val="18"/>
        </w:rPr>
        <w:t>theory.</w:t>
      </w:r>
    </w:p>
  </w:footnote>
  <w:footnote w:id="63">
    <w:p w14:paraId="7E9C3B76" w14:textId="4A7525B5" w:rsidR="003600C2" w:rsidRPr="00E814B2" w:rsidRDefault="003600C2">
      <w:pPr>
        <w:pStyle w:val="FootnoteText"/>
        <w:rPr>
          <w:sz w:val="18"/>
          <w:szCs w:val="18"/>
        </w:rPr>
      </w:pPr>
      <w:r>
        <w:rPr>
          <w:rStyle w:val="FootnoteReference"/>
        </w:rPr>
        <w:footnoteRef/>
      </w:r>
      <w:r>
        <w:t xml:space="preserve"> </w:t>
      </w:r>
      <w:r w:rsidRPr="00E814B2">
        <w:rPr>
          <w:sz w:val="18"/>
          <w:szCs w:val="18"/>
        </w:rPr>
        <w:t>This is because there would be one theory to deal with specifically human ethical issues and another for environmental issues, disregarding the fact that these are rarely if ever completely separated.</w:t>
      </w:r>
    </w:p>
  </w:footnote>
  <w:footnote w:id="64">
    <w:p w14:paraId="40CEF8EC" w14:textId="50527CFF" w:rsidR="003600C2" w:rsidRDefault="003600C2">
      <w:pPr>
        <w:pStyle w:val="FootnoteText"/>
      </w:pPr>
      <w:r>
        <w:rPr>
          <w:rStyle w:val="FootnoteReference"/>
        </w:rPr>
        <w:footnoteRef/>
      </w:r>
      <w:r>
        <w:t xml:space="preserve"> </w:t>
      </w:r>
      <w:r>
        <w:rPr>
          <w:sz w:val="18"/>
          <w:szCs w:val="18"/>
        </w:rPr>
        <w:t>E</w:t>
      </w:r>
      <w:r w:rsidRPr="00250FF3">
        <w:rPr>
          <w:sz w:val="18"/>
          <w:szCs w:val="18"/>
        </w:rPr>
        <w:t>ven this is an unnecessary separation, as people are not really separate to the environment so neither is their flourishing</w:t>
      </w:r>
    </w:p>
  </w:footnote>
  <w:footnote w:id="65">
    <w:p w14:paraId="1CE2265C" w14:textId="77777777" w:rsidR="003600C2" w:rsidRPr="005B04A0" w:rsidRDefault="003600C2" w:rsidP="00487D74">
      <w:pPr>
        <w:pStyle w:val="FootnoteText"/>
        <w:rPr>
          <w:sz w:val="18"/>
          <w:szCs w:val="18"/>
        </w:rPr>
      </w:pPr>
      <w:r w:rsidRPr="005B04A0">
        <w:rPr>
          <w:rStyle w:val="FootnoteReference"/>
          <w:sz w:val="18"/>
          <w:szCs w:val="18"/>
        </w:rPr>
        <w:footnoteRef/>
      </w:r>
      <w:r w:rsidRPr="005B04A0">
        <w:rPr>
          <w:sz w:val="18"/>
          <w:szCs w:val="18"/>
        </w:rPr>
        <w:t xml:space="preserve"> Attfield, Robin, </w:t>
      </w:r>
      <w:r w:rsidRPr="005B04A0">
        <w:rPr>
          <w:i/>
          <w:iCs/>
          <w:sz w:val="18"/>
          <w:szCs w:val="18"/>
        </w:rPr>
        <w:t xml:space="preserve">Environmental Ethics, </w:t>
      </w:r>
      <w:r w:rsidRPr="005B04A0">
        <w:rPr>
          <w:sz w:val="18"/>
          <w:szCs w:val="18"/>
        </w:rPr>
        <w:t>pp, 46-47.</w:t>
      </w:r>
    </w:p>
  </w:footnote>
  <w:footnote w:id="66">
    <w:p w14:paraId="1B7F46A6" w14:textId="11F07DBD" w:rsidR="003600C2" w:rsidRPr="00A24D7B" w:rsidRDefault="003600C2" w:rsidP="00A24D7B">
      <w:pPr>
        <w:pStyle w:val="FootnoteText"/>
        <w:rPr>
          <w:b/>
          <w:bCs/>
          <w:sz w:val="18"/>
          <w:szCs w:val="18"/>
        </w:rPr>
      </w:pPr>
      <w:r>
        <w:rPr>
          <w:rStyle w:val="FootnoteReference"/>
        </w:rPr>
        <w:footnoteRef/>
      </w:r>
      <w:r>
        <w:t xml:space="preserve"> </w:t>
      </w:r>
      <w:bookmarkStart w:id="38" w:name="_Hlk39771635"/>
      <w:r w:rsidRPr="00A24D7B">
        <w:rPr>
          <w:sz w:val="18"/>
          <w:szCs w:val="18"/>
        </w:rPr>
        <w:t xml:space="preserve">Grafton-Green, Patrick, ‘Climate change report: UN finds huge risk of extreme heat, drought, floods and poverty if global warming passes 1.5C mark’, </w:t>
      </w:r>
      <w:r w:rsidRPr="00A24D7B">
        <w:rPr>
          <w:i/>
          <w:iCs/>
          <w:sz w:val="18"/>
          <w:szCs w:val="18"/>
        </w:rPr>
        <w:t xml:space="preserve">The Evening Standard, </w:t>
      </w:r>
      <w:r w:rsidRPr="00A24D7B">
        <w:rPr>
          <w:sz w:val="18"/>
          <w:szCs w:val="18"/>
        </w:rPr>
        <w:t>8</w:t>
      </w:r>
      <w:r w:rsidRPr="00A24D7B">
        <w:rPr>
          <w:sz w:val="18"/>
          <w:szCs w:val="18"/>
          <w:vertAlign w:val="superscript"/>
        </w:rPr>
        <w:t>th</w:t>
      </w:r>
      <w:r w:rsidRPr="00A24D7B">
        <w:rPr>
          <w:sz w:val="18"/>
          <w:szCs w:val="18"/>
        </w:rPr>
        <w:t xml:space="preserve"> October 2018, </w:t>
      </w:r>
    </w:p>
    <w:p w14:paraId="30044BD5" w14:textId="17C83CDF" w:rsidR="003600C2" w:rsidRPr="00A24D7B" w:rsidRDefault="003600C2">
      <w:pPr>
        <w:pStyle w:val="FootnoteText"/>
        <w:rPr>
          <w:lang w:val="en-US"/>
        </w:rPr>
      </w:pPr>
      <w:r w:rsidRPr="00A24D7B">
        <w:rPr>
          <w:color w:val="0000FF"/>
          <w:sz w:val="18"/>
          <w:szCs w:val="18"/>
          <w:u w:val="single"/>
        </w:rPr>
        <w:t>&lt;</w:t>
      </w:r>
      <w:hyperlink r:id="rId6" w:history="1">
        <w:r w:rsidRPr="00A24D7B">
          <w:rPr>
            <w:rStyle w:val="Hyperlink"/>
            <w:sz w:val="18"/>
            <w:szCs w:val="18"/>
          </w:rPr>
          <w:t>https://www.standard.co.uk/news/world/huge-risk-of-extreme-heat-drought-floods-and-poverty-if-global-warming-passes-15c-mark-major-un-a3955821.html</w:t>
        </w:r>
      </w:hyperlink>
      <w:r w:rsidRPr="00A24D7B">
        <w:rPr>
          <w:color w:val="0000FF"/>
          <w:sz w:val="18"/>
          <w:szCs w:val="18"/>
          <w:u w:val="single"/>
        </w:rPr>
        <w:t>&gt;</w:t>
      </w:r>
      <w:r w:rsidRPr="00A24D7B">
        <w:rPr>
          <w:color w:val="0000FF"/>
          <w:sz w:val="18"/>
          <w:szCs w:val="18"/>
        </w:rPr>
        <w:t xml:space="preserve"> </w:t>
      </w:r>
      <w:r w:rsidRPr="00A24D7B">
        <w:rPr>
          <w:sz w:val="18"/>
          <w:szCs w:val="18"/>
        </w:rPr>
        <w:t>[Accessed 7</w:t>
      </w:r>
      <w:r w:rsidRPr="00A24D7B">
        <w:rPr>
          <w:sz w:val="18"/>
          <w:szCs w:val="18"/>
          <w:vertAlign w:val="superscript"/>
        </w:rPr>
        <w:t>th</w:t>
      </w:r>
      <w:r w:rsidRPr="00A24D7B">
        <w:rPr>
          <w:sz w:val="18"/>
          <w:szCs w:val="18"/>
        </w:rPr>
        <w:t xml:space="preserve"> May 2020].</w:t>
      </w:r>
      <w:bookmarkEnd w:id="38"/>
    </w:p>
  </w:footnote>
  <w:footnote w:id="67">
    <w:p w14:paraId="56F8AF7A" w14:textId="77777777" w:rsidR="003600C2" w:rsidRPr="00A55F77" w:rsidRDefault="003600C2" w:rsidP="003820A0">
      <w:pPr>
        <w:pStyle w:val="FootnoteText"/>
        <w:rPr>
          <w:sz w:val="18"/>
          <w:szCs w:val="18"/>
        </w:rPr>
      </w:pPr>
      <w:r w:rsidRPr="005B04A0">
        <w:rPr>
          <w:rStyle w:val="FootnoteReference"/>
          <w:sz w:val="18"/>
          <w:szCs w:val="18"/>
        </w:rPr>
        <w:footnoteRef/>
      </w:r>
      <w:r>
        <w:rPr>
          <w:sz w:val="18"/>
          <w:szCs w:val="18"/>
        </w:rPr>
        <w:t xml:space="preserve"> Keller, Jared, ‘</w:t>
      </w:r>
      <w:r w:rsidRPr="005B04A0">
        <w:rPr>
          <w:sz w:val="18"/>
          <w:szCs w:val="18"/>
        </w:rPr>
        <w:t xml:space="preserve">Media Coverage of </w:t>
      </w:r>
      <w:r w:rsidRPr="00A55F77">
        <w:rPr>
          <w:sz w:val="18"/>
          <w:szCs w:val="18"/>
        </w:rPr>
        <w:t xml:space="preserve">Climate Change Is Caught in an Equilibrium Trap’, </w:t>
      </w:r>
      <w:r w:rsidRPr="00A55F77">
        <w:rPr>
          <w:i/>
          <w:iCs/>
          <w:sz w:val="18"/>
          <w:szCs w:val="18"/>
        </w:rPr>
        <w:t xml:space="preserve">Pacific Standard, </w:t>
      </w:r>
      <w:r w:rsidRPr="00A55F77">
        <w:rPr>
          <w:sz w:val="18"/>
          <w:szCs w:val="18"/>
        </w:rPr>
        <w:t>10</w:t>
      </w:r>
      <w:r w:rsidRPr="00A55F77">
        <w:rPr>
          <w:sz w:val="18"/>
          <w:szCs w:val="18"/>
          <w:vertAlign w:val="superscript"/>
        </w:rPr>
        <w:t>th</w:t>
      </w:r>
      <w:r w:rsidRPr="00A55F77">
        <w:rPr>
          <w:sz w:val="18"/>
          <w:szCs w:val="18"/>
        </w:rPr>
        <w:t xml:space="preserve"> </w:t>
      </w:r>
      <w:proofErr w:type="gramStart"/>
      <w:r w:rsidRPr="00A55F77">
        <w:rPr>
          <w:sz w:val="18"/>
          <w:szCs w:val="18"/>
        </w:rPr>
        <w:t>October,</w:t>
      </w:r>
      <w:proofErr w:type="gramEnd"/>
      <w:r w:rsidRPr="00A55F77">
        <w:rPr>
          <w:sz w:val="18"/>
          <w:szCs w:val="18"/>
        </w:rPr>
        <w:t xml:space="preserve"> 2018.  &lt;</w:t>
      </w:r>
      <w:hyperlink r:id="rId7" w:history="1">
        <w:r w:rsidRPr="00A55F77">
          <w:rPr>
            <w:rStyle w:val="Hyperlink"/>
            <w:sz w:val="18"/>
            <w:szCs w:val="18"/>
          </w:rPr>
          <w:t>https://psmag.com/environment/media-coverage-of-climate-change-is-caught-in-an-equilibrium-trap</w:t>
        </w:r>
      </w:hyperlink>
      <w:r w:rsidRPr="00A55F77">
        <w:rPr>
          <w:color w:val="0000FF"/>
          <w:sz w:val="18"/>
          <w:szCs w:val="18"/>
          <w:u w:val="single"/>
        </w:rPr>
        <w:t xml:space="preserve">&gt; </w:t>
      </w:r>
      <w:r w:rsidRPr="00A55F77">
        <w:rPr>
          <w:sz w:val="18"/>
          <w:szCs w:val="18"/>
        </w:rPr>
        <w:t xml:space="preserve"> [Accessed 17</w:t>
      </w:r>
      <w:r w:rsidRPr="00A55F77">
        <w:rPr>
          <w:sz w:val="18"/>
          <w:szCs w:val="18"/>
          <w:vertAlign w:val="superscript"/>
        </w:rPr>
        <w:t>th</w:t>
      </w:r>
      <w:r w:rsidRPr="00A55F77">
        <w:rPr>
          <w:sz w:val="18"/>
          <w:szCs w:val="18"/>
        </w:rPr>
        <w:t xml:space="preserve"> April 2020].</w:t>
      </w:r>
    </w:p>
  </w:footnote>
  <w:footnote w:id="68">
    <w:p w14:paraId="1D70BDC7" w14:textId="77777777" w:rsidR="003600C2" w:rsidRDefault="003600C2" w:rsidP="003820A0">
      <w:pPr>
        <w:pStyle w:val="FootnoteText"/>
      </w:pPr>
      <w:r w:rsidRPr="00A55F77">
        <w:rPr>
          <w:rStyle w:val="FootnoteReference"/>
          <w:sz w:val="18"/>
          <w:szCs w:val="18"/>
        </w:rPr>
        <w:footnoteRef/>
      </w:r>
      <w:r w:rsidRPr="00A55F77">
        <w:rPr>
          <w:sz w:val="18"/>
          <w:szCs w:val="18"/>
        </w:rPr>
        <w:t xml:space="preserve"> </w:t>
      </w:r>
      <w:proofErr w:type="spellStart"/>
      <w:r w:rsidRPr="00A55F77">
        <w:rPr>
          <w:sz w:val="18"/>
          <w:szCs w:val="18"/>
        </w:rPr>
        <w:t>McCluney</w:t>
      </w:r>
      <w:proofErr w:type="spellEnd"/>
      <w:r w:rsidRPr="00A55F77">
        <w:rPr>
          <w:sz w:val="18"/>
          <w:szCs w:val="18"/>
        </w:rPr>
        <w:t xml:space="preserve">, Ross, ‘Sustainable Values’, in </w:t>
      </w:r>
      <w:r w:rsidRPr="00A55F77">
        <w:rPr>
          <w:i/>
          <w:iCs/>
          <w:sz w:val="18"/>
          <w:szCs w:val="18"/>
        </w:rPr>
        <w:t>Agenda 21</w:t>
      </w:r>
      <w:r w:rsidRPr="00A55F77">
        <w:rPr>
          <w:sz w:val="18"/>
          <w:szCs w:val="18"/>
        </w:rPr>
        <w:t xml:space="preserve"> ed. by Brown, Noel J., and </w:t>
      </w:r>
      <w:proofErr w:type="spellStart"/>
      <w:r w:rsidRPr="00A55F77">
        <w:rPr>
          <w:sz w:val="18"/>
          <w:szCs w:val="18"/>
        </w:rPr>
        <w:t>Quiblier</w:t>
      </w:r>
      <w:proofErr w:type="spellEnd"/>
      <w:r w:rsidRPr="00A55F77">
        <w:rPr>
          <w:sz w:val="18"/>
          <w:szCs w:val="18"/>
        </w:rPr>
        <w:t>, Pierre (New York: United Nations Publications, 1994), pp. 13-26 (pp. 20-21).</w:t>
      </w:r>
    </w:p>
  </w:footnote>
  <w:footnote w:id="69">
    <w:p w14:paraId="092D48B3" w14:textId="77777777" w:rsidR="003600C2" w:rsidRPr="000E4EF1" w:rsidRDefault="003600C2" w:rsidP="003820A0">
      <w:pPr>
        <w:pStyle w:val="FootnoteText"/>
        <w:rPr>
          <w:sz w:val="18"/>
          <w:szCs w:val="18"/>
        </w:rPr>
      </w:pPr>
      <w:r>
        <w:rPr>
          <w:rStyle w:val="FootnoteReference"/>
        </w:rPr>
        <w:footnoteRef/>
      </w:r>
      <w:r>
        <w:t xml:space="preserve"> </w:t>
      </w:r>
      <w:bookmarkStart w:id="39" w:name="_Hlk37868643"/>
      <w:r w:rsidRPr="000E4EF1">
        <w:rPr>
          <w:sz w:val="18"/>
          <w:szCs w:val="18"/>
        </w:rPr>
        <w:t>MacIntyre,</w:t>
      </w:r>
      <w:r>
        <w:rPr>
          <w:sz w:val="18"/>
          <w:szCs w:val="18"/>
        </w:rPr>
        <w:t xml:space="preserve"> Alasdair,</w:t>
      </w:r>
      <w:r w:rsidRPr="000E4EF1">
        <w:rPr>
          <w:sz w:val="18"/>
          <w:szCs w:val="18"/>
        </w:rPr>
        <w:t xml:space="preserve"> </w:t>
      </w:r>
      <w:r>
        <w:rPr>
          <w:i/>
          <w:iCs/>
          <w:sz w:val="18"/>
          <w:szCs w:val="18"/>
        </w:rPr>
        <w:t xml:space="preserve">After Virtue </w:t>
      </w:r>
      <w:r>
        <w:rPr>
          <w:sz w:val="18"/>
          <w:szCs w:val="18"/>
        </w:rPr>
        <w:t>2</w:t>
      </w:r>
      <w:r w:rsidRPr="000E4EF1">
        <w:rPr>
          <w:sz w:val="18"/>
          <w:szCs w:val="18"/>
          <w:vertAlign w:val="superscript"/>
        </w:rPr>
        <w:t>nd</w:t>
      </w:r>
      <w:r>
        <w:rPr>
          <w:sz w:val="18"/>
          <w:szCs w:val="18"/>
        </w:rPr>
        <w:t xml:space="preserve"> ed. (London: Gerald Duckworth &amp; Co. Ltd., 1985)</w:t>
      </w:r>
      <w:bookmarkEnd w:id="39"/>
      <w:r>
        <w:rPr>
          <w:sz w:val="18"/>
          <w:szCs w:val="18"/>
        </w:rPr>
        <w:t xml:space="preserve">, </w:t>
      </w:r>
      <w:r w:rsidRPr="000E4EF1">
        <w:rPr>
          <w:sz w:val="18"/>
          <w:szCs w:val="18"/>
        </w:rPr>
        <w:t>p. 2.</w:t>
      </w:r>
    </w:p>
  </w:footnote>
  <w:footnote w:id="70">
    <w:p w14:paraId="294AA07E" w14:textId="77777777" w:rsidR="003600C2" w:rsidRPr="000E4EF1" w:rsidRDefault="003600C2" w:rsidP="003820A0">
      <w:pPr>
        <w:pStyle w:val="FootnoteText"/>
        <w:rPr>
          <w:sz w:val="18"/>
          <w:szCs w:val="18"/>
        </w:rPr>
      </w:pPr>
      <w:r w:rsidRPr="000E4EF1">
        <w:rPr>
          <w:rStyle w:val="FootnoteReference"/>
          <w:sz w:val="18"/>
          <w:szCs w:val="18"/>
        </w:rPr>
        <w:footnoteRef/>
      </w:r>
      <w:r w:rsidRPr="000E4EF1">
        <w:rPr>
          <w:sz w:val="18"/>
          <w:szCs w:val="18"/>
        </w:rPr>
        <w:t xml:space="preserve"> Ibid., </w:t>
      </w:r>
      <w:r>
        <w:rPr>
          <w:sz w:val="18"/>
          <w:szCs w:val="18"/>
        </w:rPr>
        <w:t xml:space="preserve">pp. </w:t>
      </w:r>
      <w:r w:rsidRPr="000E4EF1">
        <w:rPr>
          <w:sz w:val="18"/>
          <w:szCs w:val="18"/>
        </w:rPr>
        <w:t>2-5.</w:t>
      </w:r>
    </w:p>
  </w:footnote>
  <w:footnote w:id="71">
    <w:p w14:paraId="4AE92C6F" w14:textId="2F6AE6AE" w:rsidR="003600C2" w:rsidRPr="007D59B3" w:rsidRDefault="003600C2" w:rsidP="0066058F">
      <w:pPr>
        <w:pStyle w:val="FootnoteText"/>
        <w:rPr>
          <w:sz w:val="18"/>
          <w:szCs w:val="18"/>
        </w:rPr>
      </w:pPr>
      <w:r>
        <w:rPr>
          <w:rStyle w:val="FootnoteReference"/>
        </w:rPr>
        <w:footnoteRef/>
      </w:r>
      <w:r>
        <w:t xml:space="preserve"> </w:t>
      </w:r>
      <w:r w:rsidRPr="000E4EF1">
        <w:rPr>
          <w:sz w:val="18"/>
          <w:szCs w:val="18"/>
        </w:rPr>
        <w:t xml:space="preserve">Hursthouse, Rosalind, </w:t>
      </w:r>
      <w:r w:rsidRPr="000E4EF1">
        <w:rPr>
          <w:i/>
          <w:iCs/>
          <w:sz w:val="18"/>
          <w:szCs w:val="18"/>
        </w:rPr>
        <w:t xml:space="preserve">Humans and other Animals </w:t>
      </w:r>
      <w:r w:rsidRPr="000E4EF1">
        <w:rPr>
          <w:sz w:val="18"/>
          <w:szCs w:val="18"/>
        </w:rPr>
        <w:t xml:space="preserve">(Oxford: Alden Press, 2000) </w:t>
      </w:r>
      <w:r>
        <w:rPr>
          <w:sz w:val="18"/>
          <w:szCs w:val="18"/>
        </w:rPr>
        <w:t>p</w:t>
      </w:r>
      <w:r w:rsidRPr="000E4EF1">
        <w:rPr>
          <w:sz w:val="18"/>
          <w:szCs w:val="18"/>
        </w:rPr>
        <w:t>p. 171</w:t>
      </w:r>
      <w:r>
        <w:rPr>
          <w:sz w:val="18"/>
          <w:szCs w:val="18"/>
        </w:rPr>
        <w:t>-172.</w:t>
      </w:r>
    </w:p>
  </w:footnote>
  <w:footnote w:id="72">
    <w:p w14:paraId="6E5A89EB" w14:textId="77777777" w:rsidR="003600C2" w:rsidRPr="000E4EF1" w:rsidRDefault="003600C2" w:rsidP="0066058F">
      <w:pPr>
        <w:pStyle w:val="FootnoteText"/>
        <w:rPr>
          <w:sz w:val="18"/>
          <w:szCs w:val="18"/>
        </w:rPr>
      </w:pPr>
      <w:r w:rsidRPr="000E4EF1">
        <w:rPr>
          <w:rStyle w:val="FootnoteReference"/>
          <w:sz w:val="18"/>
          <w:szCs w:val="18"/>
        </w:rPr>
        <w:footnoteRef/>
      </w:r>
      <w:r w:rsidRPr="000E4EF1">
        <w:rPr>
          <w:sz w:val="18"/>
          <w:szCs w:val="18"/>
        </w:rPr>
        <w:t xml:space="preserve"> </w:t>
      </w:r>
      <w:bookmarkStart w:id="40" w:name="_Hlk38118206"/>
      <w:r>
        <w:rPr>
          <w:sz w:val="18"/>
          <w:szCs w:val="18"/>
        </w:rPr>
        <w:t>Ibid</w:t>
      </w:r>
      <w:r w:rsidRPr="000E4EF1">
        <w:rPr>
          <w:sz w:val="18"/>
          <w:szCs w:val="18"/>
        </w:rPr>
        <w:t>.</w:t>
      </w:r>
      <w:bookmarkEnd w:id="40"/>
    </w:p>
  </w:footnote>
  <w:footnote w:id="73">
    <w:p w14:paraId="18925A8B" w14:textId="77777777" w:rsidR="003600C2" w:rsidRDefault="003600C2" w:rsidP="00BC6B55">
      <w:pPr>
        <w:pStyle w:val="FootnoteText"/>
      </w:pPr>
      <w:r w:rsidRPr="000E4EF1">
        <w:rPr>
          <w:rStyle w:val="FootnoteReference"/>
          <w:sz w:val="18"/>
          <w:szCs w:val="18"/>
        </w:rPr>
        <w:footnoteRef/>
      </w:r>
      <w:r w:rsidRPr="000E4EF1">
        <w:rPr>
          <w:sz w:val="18"/>
          <w:szCs w:val="18"/>
        </w:rPr>
        <w:t xml:space="preserve"> </w:t>
      </w:r>
      <w:bookmarkStart w:id="41" w:name="_Hlk36391684"/>
      <w:r w:rsidRPr="000E4EF1">
        <w:rPr>
          <w:sz w:val="18"/>
          <w:szCs w:val="18"/>
        </w:rPr>
        <w:t>Pettit, Philip, ‘</w:t>
      </w:r>
      <w:r>
        <w:rPr>
          <w:sz w:val="18"/>
          <w:szCs w:val="18"/>
        </w:rPr>
        <w:t xml:space="preserve">Consequentialism’, in </w:t>
      </w:r>
      <w:r>
        <w:rPr>
          <w:i/>
          <w:iCs/>
          <w:sz w:val="18"/>
          <w:szCs w:val="18"/>
        </w:rPr>
        <w:t>A Companion to Ethics</w:t>
      </w:r>
      <w:r>
        <w:rPr>
          <w:sz w:val="18"/>
          <w:szCs w:val="18"/>
        </w:rPr>
        <w:t>, ed. by Singer, Peter (Oxford: Blackwell Publishing, 2005), pp. 230-240</w:t>
      </w:r>
      <w:bookmarkEnd w:id="41"/>
      <w:r>
        <w:rPr>
          <w:sz w:val="18"/>
          <w:szCs w:val="18"/>
        </w:rPr>
        <w:t>, (pp. 231-233).</w:t>
      </w:r>
    </w:p>
  </w:footnote>
  <w:footnote w:id="74">
    <w:p w14:paraId="41A83F97" w14:textId="77777777" w:rsidR="003600C2" w:rsidRDefault="003600C2" w:rsidP="00BC6B55">
      <w:pPr>
        <w:pStyle w:val="FootnoteText"/>
      </w:pPr>
      <w:r>
        <w:rPr>
          <w:rStyle w:val="FootnoteReference"/>
        </w:rPr>
        <w:footnoteRef/>
      </w:r>
      <w:r>
        <w:rPr>
          <w:sz w:val="18"/>
          <w:szCs w:val="18"/>
        </w:rPr>
        <w:t xml:space="preserve"> </w:t>
      </w:r>
      <w:bookmarkStart w:id="42" w:name="_Hlk36391766"/>
      <w:r>
        <w:rPr>
          <w:sz w:val="18"/>
          <w:szCs w:val="18"/>
        </w:rPr>
        <w:t xml:space="preserve">Bentham, Jeremy, ‘Consequentialism, The Principle of Utility’, in </w:t>
      </w:r>
      <w:r>
        <w:rPr>
          <w:i/>
          <w:iCs/>
          <w:sz w:val="18"/>
          <w:szCs w:val="18"/>
        </w:rPr>
        <w:t>Ethics</w:t>
      </w:r>
      <w:r>
        <w:rPr>
          <w:sz w:val="18"/>
          <w:szCs w:val="18"/>
        </w:rPr>
        <w:t>, ed. by Singer, Peter, (Oxford: Oxford University Press, 1994), pp. 306-312</w:t>
      </w:r>
      <w:bookmarkEnd w:id="42"/>
      <w:r>
        <w:rPr>
          <w:sz w:val="18"/>
          <w:szCs w:val="18"/>
        </w:rPr>
        <w:t>, pp. (306-308).</w:t>
      </w:r>
    </w:p>
  </w:footnote>
  <w:footnote w:id="75">
    <w:p w14:paraId="5F15A141" w14:textId="77777777" w:rsidR="003600C2" w:rsidRDefault="003600C2" w:rsidP="004569BB">
      <w:pPr>
        <w:pStyle w:val="FootnoteText"/>
      </w:pPr>
      <w:r>
        <w:rPr>
          <w:rStyle w:val="FootnoteReference"/>
        </w:rPr>
        <w:footnoteRef/>
      </w:r>
      <w:r>
        <w:t xml:space="preserve"> This is usually </w:t>
      </w:r>
      <w:r w:rsidRPr="00DC7659">
        <w:rPr>
          <w:rFonts w:ascii="Calibri" w:eastAsia="Calibri" w:hAnsi="Calibri" w:cs="Times New Roman"/>
        </w:rPr>
        <w:t>a preference inclined towards feeling pleasure and avoiding pain</w:t>
      </w:r>
      <w:r>
        <w:rPr>
          <w:rFonts w:ascii="Calibri" w:eastAsia="Calibri" w:hAnsi="Calibri" w:cs="Times New Roman"/>
        </w:rPr>
        <w:t>.</w:t>
      </w:r>
    </w:p>
  </w:footnote>
  <w:footnote w:id="76">
    <w:p w14:paraId="021EEC2E" w14:textId="77777777" w:rsidR="003600C2" w:rsidRDefault="003600C2" w:rsidP="00BC6B55">
      <w:pPr>
        <w:pStyle w:val="FootnoteText"/>
      </w:pPr>
      <w:r>
        <w:rPr>
          <w:rStyle w:val="FootnoteReference"/>
        </w:rPr>
        <w:footnoteRef/>
      </w:r>
      <w:r>
        <w:rPr>
          <w:sz w:val="18"/>
          <w:szCs w:val="18"/>
        </w:rPr>
        <w:t xml:space="preserve"> </w:t>
      </w:r>
      <w:bookmarkStart w:id="43" w:name="_Hlk36391792"/>
      <w:r>
        <w:rPr>
          <w:sz w:val="18"/>
          <w:szCs w:val="18"/>
        </w:rPr>
        <w:t xml:space="preserve">Singer, Peter, </w:t>
      </w:r>
      <w:r>
        <w:rPr>
          <w:i/>
          <w:iCs/>
          <w:sz w:val="18"/>
          <w:szCs w:val="18"/>
        </w:rPr>
        <w:t xml:space="preserve">Practical Ethics </w:t>
      </w:r>
      <w:r>
        <w:rPr>
          <w:sz w:val="18"/>
          <w:szCs w:val="18"/>
        </w:rPr>
        <w:t>3</w:t>
      </w:r>
      <w:r>
        <w:rPr>
          <w:sz w:val="18"/>
          <w:szCs w:val="18"/>
          <w:vertAlign w:val="superscript"/>
        </w:rPr>
        <w:t>rd</w:t>
      </w:r>
      <w:r>
        <w:rPr>
          <w:sz w:val="18"/>
          <w:szCs w:val="18"/>
        </w:rPr>
        <w:t xml:space="preserve"> ed. (New York: Cambridge University Press, 2011)</w:t>
      </w:r>
      <w:bookmarkEnd w:id="43"/>
      <w:r>
        <w:rPr>
          <w:sz w:val="18"/>
          <w:szCs w:val="18"/>
        </w:rPr>
        <w:t xml:space="preserve"> pp. 238, 242-245.</w:t>
      </w:r>
    </w:p>
  </w:footnote>
  <w:footnote w:id="77">
    <w:p w14:paraId="775764AB" w14:textId="77777777" w:rsidR="003600C2" w:rsidRPr="0009781D" w:rsidRDefault="003600C2" w:rsidP="00BC6B55">
      <w:pPr>
        <w:pStyle w:val="FootnoteText"/>
        <w:rPr>
          <w:sz w:val="18"/>
          <w:szCs w:val="18"/>
        </w:rPr>
      </w:pPr>
      <w:r>
        <w:rPr>
          <w:rStyle w:val="FootnoteReference"/>
        </w:rPr>
        <w:footnoteRef/>
      </w:r>
      <w:r>
        <w:rPr>
          <w:sz w:val="18"/>
          <w:szCs w:val="18"/>
        </w:rPr>
        <w:t xml:space="preserve"> </w:t>
      </w:r>
      <w:bookmarkStart w:id="44" w:name="_Hlk36391898"/>
      <w:r>
        <w:rPr>
          <w:sz w:val="18"/>
          <w:szCs w:val="18"/>
        </w:rPr>
        <w:t xml:space="preserve">Anscombe, G. E. M., ‘Modern Moral Philosophy’, </w:t>
      </w:r>
      <w:r>
        <w:rPr>
          <w:i/>
          <w:iCs/>
          <w:sz w:val="18"/>
          <w:szCs w:val="18"/>
        </w:rPr>
        <w:t xml:space="preserve">Philosophy, </w:t>
      </w:r>
      <w:r>
        <w:rPr>
          <w:sz w:val="18"/>
          <w:szCs w:val="18"/>
        </w:rPr>
        <w:t>Vol</w:t>
      </w:r>
      <w:r w:rsidRPr="0009781D">
        <w:rPr>
          <w:sz w:val="18"/>
          <w:szCs w:val="18"/>
        </w:rPr>
        <w:t>. 33, No. 124 (1958), pp. 1-19</w:t>
      </w:r>
      <w:bookmarkEnd w:id="44"/>
      <w:r w:rsidRPr="0009781D">
        <w:rPr>
          <w:sz w:val="18"/>
          <w:szCs w:val="18"/>
        </w:rPr>
        <w:t xml:space="preserve"> (p. 2-4).</w:t>
      </w:r>
    </w:p>
  </w:footnote>
  <w:footnote w:id="78">
    <w:p w14:paraId="6EBDEAA8" w14:textId="77777777" w:rsidR="003600C2" w:rsidRPr="003C745F" w:rsidRDefault="003600C2" w:rsidP="00BC6B55">
      <w:pPr>
        <w:pStyle w:val="FootnoteText"/>
        <w:rPr>
          <w:sz w:val="18"/>
          <w:szCs w:val="18"/>
        </w:rPr>
      </w:pPr>
      <w:r w:rsidRPr="003C745F">
        <w:rPr>
          <w:rStyle w:val="FootnoteReference"/>
          <w:sz w:val="18"/>
          <w:szCs w:val="18"/>
        </w:rPr>
        <w:footnoteRef/>
      </w:r>
      <w:r w:rsidRPr="003C745F">
        <w:rPr>
          <w:sz w:val="18"/>
          <w:szCs w:val="18"/>
        </w:rPr>
        <w:t xml:space="preserve"> Ibid. </w:t>
      </w:r>
    </w:p>
  </w:footnote>
  <w:footnote w:id="79">
    <w:p w14:paraId="4DC7CCB8" w14:textId="77777777" w:rsidR="003600C2" w:rsidRPr="003C745F" w:rsidRDefault="003600C2" w:rsidP="00041154">
      <w:pPr>
        <w:pStyle w:val="FootnoteText"/>
        <w:rPr>
          <w:sz w:val="18"/>
          <w:szCs w:val="18"/>
        </w:rPr>
      </w:pPr>
      <w:r w:rsidRPr="003C745F">
        <w:rPr>
          <w:rStyle w:val="FootnoteReference"/>
          <w:sz w:val="18"/>
          <w:szCs w:val="18"/>
        </w:rPr>
        <w:footnoteRef/>
      </w:r>
      <w:r w:rsidRPr="003C745F">
        <w:rPr>
          <w:sz w:val="18"/>
          <w:szCs w:val="18"/>
        </w:rPr>
        <w:t xml:space="preserve"> </w:t>
      </w:r>
      <w:r w:rsidRPr="003C745F">
        <w:rPr>
          <w:rFonts w:ascii="Calibri" w:eastAsia="Calibri" w:hAnsi="Calibri" w:cs="Times New Roman"/>
          <w:sz w:val="18"/>
          <w:szCs w:val="18"/>
        </w:rPr>
        <w:t>This stance is to act by taking account of what the consequences will be.</w:t>
      </w:r>
    </w:p>
  </w:footnote>
  <w:footnote w:id="80">
    <w:p w14:paraId="05057C9D" w14:textId="77777777" w:rsidR="003600C2" w:rsidRDefault="003600C2" w:rsidP="00041154">
      <w:pPr>
        <w:pStyle w:val="FootnoteText"/>
      </w:pPr>
      <w:r w:rsidRPr="003C745F">
        <w:rPr>
          <w:rStyle w:val="FootnoteReference"/>
          <w:sz w:val="18"/>
          <w:szCs w:val="18"/>
        </w:rPr>
        <w:footnoteRef/>
      </w:r>
      <w:r w:rsidRPr="003C745F">
        <w:rPr>
          <w:sz w:val="18"/>
          <w:szCs w:val="18"/>
        </w:rPr>
        <w:t xml:space="preserve"> </w:t>
      </w:r>
      <w:bookmarkStart w:id="45" w:name="_Hlk36391929"/>
      <w:r w:rsidRPr="003C745F">
        <w:rPr>
          <w:sz w:val="18"/>
          <w:szCs w:val="18"/>
        </w:rPr>
        <w:t xml:space="preserve">Hinman, Lawrence, M., </w:t>
      </w:r>
      <w:bookmarkStart w:id="46" w:name="_Hlk37185624"/>
      <w:r w:rsidRPr="003C745F">
        <w:rPr>
          <w:i/>
          <w:iCs/>
          <w:sz w:val="18"/>
          <w:szCs w:val="18"/>
        </w:rPr>
        <w:t>Ethics: A Pluralistic Approach to Moral Theory</w:t>
      </w:r>
      <w:bookmarkEnd w:id="46"/>
      <w:r w:rsidRPr="003C745F">
        <w:rPr>
          <w:sz w:val="18"/>
          <w:szCs w:val="18"/>
        </w:rPr>
        <w:t>, 5</w:t>
      </w:r>
      <w:r w:rsidRPr="003C745F">
        <w:rPr>
          <w:sz w:val="18"/>
          <w:szCs w:val="18"/>
          <w:vertAlign w:val="superscript"/>
        </w:rPr>
        <w:t>th</w:t>
      </w:r>
      <w:r w:rsidRPr="003C745F">
        <w:rPr>
          <w:sz w:val="18"/>
          <w:szCs w:val="18"/>
        </w:rPr>
        <w:t xml:space="preserve"> ed. (Wadsworth</w:t>
      </w:r>
      <w:r>
        <w:rPr>
          <w:sz w:val="18"/>
          <w:szCs w:val="18"/>
        </w:rPr>
        <w:t>:  Clark Baxter, 2013)</w:t>
      </w:r>
      <w:bookmarkEnd w:id="45"/>
      <w:r>
        <w:rPr>
          <w:sz w:val="18"/>
          <w:szCs w:val="18"/>
        </w:rPr>
        <w:t xml:space="preserve"> p. 124.</w:t>
      </w:r>
    </w:p>
  </w:footnote>
  <w:footnote w:id="81">
    <w:p w14:paraId="3E8A4C0E" w14:textId="77777777" w:rsidR="003600C2" w:rsidRPr="00675DC2" w:rsidRDefault="003600C2" w:rsidP="00041154">
      <w:pPr>
        <w:pStyle w:val="FootnoteText"/>
        <w:rPr>
          <w:sz w:val="18"/>
          <w:szCs w:val="18"/>
        </w:rPr>
      </w:pPr>
      <w:r>
        <w:rPr>
          <w:rStyle w:val="FootnoteReference"/>
        </w:rPr>
        <w:footnoteRef/>
      </w:r>
      <w:r>
        <w:rPr>
          <w:sz w:val="18"/>
          <w:szCs w:val="18"/>
        </w:rPr>
        <w:t xml:space="preserve"> Singer, Peter, </w:t>
      </w:r>
      <w:r>
        <w:rPr>
          <w:i/>
          <w:iCs/>
          <w:sz w:val="18"/>
          <w:szCs w:val="18"/>
        </w:rPr>
        <w:t xml:space="preserve">Practical </w:t>
      </w:r>
      <w:r w:rsidRPr="00385342">
        <w:rPr>
          <w:i/>
          <w:iCs/>
          <w:sz w:val="18"/>
          <w:szCs w:val="18"/>
        </w:rPr>
        <w:t>Ethics</w:t>
      </w:r>
      <w:r w:rsidRPr="00385342">
        <w:rPr>
          <w:sz w:val="18"/>
          <w:szCs w:val="18"/>
        </w:rPr>
        <w:t xml:space="preserve">, </w:t>
      </w:r>
      <w:r w:rsidRPr="00675DC2">
        <w:rPr>
          <w:sz w:val="18"/>
          <w:szCs w:val="18"/>
        </w:rPr>
        <w:t>pp. 49-50.</w:t>
      </w:r>
    </w:p>
  </w:footnote>
  <w:footnote w:id="82">
    <w:p w14:paraId="5A9497B1" w14:textId="77777777" w:rsidR="003600C2" w:rsidRPr="00675DC2" w:rsidRDefault="003600C2" w:rsidP="00041154">
      <w:pPr>
        <w:pStyle w:val="FootnoteText"/>
        <w:rPr>
          <w:sz w:val="18"/>
          <w:szCs w:val="18"/>
        </w:rPr>
      </w:pPr>
      <w:r w:rsidRPr="00675DC2">
        <w:rPr>
          <w:rStyle w:val="FootnoteReference"/>
          <w:sz w:val="18"/>
          <w:szCs w:val="18"/>
        </w:rPr>
        <w:footnoteRef/>
      </w:r>
      <w:r w:rsidRPr="00675DC2">
        <w:rPr>
          <w:sz w:val="18"/>
          <w:szCs w:val="18"/>
        </w:rPr>
        <w:t xml:space="preserve"> Goodpaster, Kenneth E., ‘On Being Morally Considerable’, pp. 57-59.</w:t>
      </w:r>
    </w:p>
  </w:footnote>
  <w:footnote w:id="83">
    <w:p w14:paraId="118C3CA4" w14:textId="77777777" w:rsidR="003600C2" w:rsidRPr="00675DC2" w:rsidRDefault="003600C2" w:rsidP="00041154">
      <w:pPr>
        <w:pStyle w:val="FootnoteText"/>
        <w:rPr>
          <w:sz w:val="18"/>
          <w:szCs w:val="18"/>
        </w:rPr>
      </w:pPr>
      <w:r w:rsidRPr="00675DC2">
        <w:rPr>
          <w:rStyle w:val="FootnoteReference"/>
          <w:sz w:val="18"/>
          <w:szCs w:val="18"/>
        </w:rPr>
        <w:footnoteRef/>
      </w:r>
      <w:r w:rsidRPr="00675DC2">
        <w:rPr>
          <w:sz w:val="18"/>
          <w:szCs w:val="18"/>
        </w:rPr>
        <w:t xml:space="preserve"> Monbiot, George, ‘On the flight path to global meltdown’, </w:t>
      </w:r>
      <w:r w:rsidRPr="00675DC2">
        <w:rPr>
          <w:i/>
          <w:iCs/>
          <w:sz w:val="18"/>
          <w:szCs w:val="18"/>
        </w:rPr>
        <w:t xml:space="preserve">The Guardian, </w:t>
      </w:r>
      <w:r w:rsidRPr="00675DC2">
        <w:rPr>
          <w:sz w:val="18"/>
          <w:szCs w:val="18"/>
        </w:rPr>
        <w:t>12</w:t>
      </w:r>
      <w:r w:rsidRPr="00675DC2">
        <w:rPr>
          <w:sz w:val="18"/>
          <w:szCs w:val="18"/>
          <w:vertAlign w:val="superscript"/>
        </w:rPr>
        <w:t>th</w:t>
      </w:r>
      <w:r w:rsidRPr="00675DC2">
        <w:rPr>
          <w:sz w:val="18"/>
          <w:szCs w:val="18"/>
        </w:rPr>
        <w:t xml:space="preserve"> September 2006. &lt;</w:t>
      </w:r>
      <w:hyperlink r:id="rId8" w:history="1">
        <w:r w:rsidRPr="00675DC2">
          <w:rPr>
            <w:rStyle w:val="Hyperlink"/>
            <w:sz w:val="18"/>
            <w:szCs w:val="18"/>
          </w:rPr>
          <w:t>https://www.theguardian.com/environment/2006/sep/21/travelsenvironmentalimpact.ethicalliving</w:t>
        </w:r>
      </w:hyperlink>
      <w:r w:rsidRPr="00675DC2">
        <w:rPr>
          <w:color w:val="0000FF"/>
          <w:sz w:val="18"/>
          <w:szCs w:val="18"/>
          <w:u w:val="single"/>
        </w:rPr>
        <w:t>&gt;</w:t>
      </w:r>
      <w:r w:rsidRPr="00675DC2">
        <w:rPr>
          <w:sz w:val="18"/>
          <w:szCs w:val="18"/>
        </w:rPr>
        <w:t xml:space="preserve"> [Accessed 19</w:t>
      </w:r>
      <w:r w:rsidRPr="00675DC2">
        <w:rPr>
          <w:sz w:val="18"/>
          <w:szCs w:val="18"/>
          <w:vertAlign w:val="superscript"/>
        </w:rPr>
        <w:t>th</w:t>
      </w:r>
      <w:r w:rsidRPr="00675DC2">
        <w:rPr>
          <w:sz w:val="18"/>
          <w:szCs w:val="18"/>
        </w:rPr>
        <w:t xml:space="preserve"> April 2020].</w:t>
      </w:r>
    </w:p>
  </w:footnote>
  <w:footnote w:id="84">
    <w:p w14:paraId="36F46274" w14:textId="77777777" w:rsidR="003600C2" w:rsidRPr="00675DC2" w:rsidRDefault="003600C2" w:rsidP="00DF7DC8">
      <w:pPr>
        <w:pStyle w:val="FootnoteText"/>
        <w:rPr>
          <w:sz w:val="18"/>
          <w:szCs w:val="18"/>
        </w:rPr>
      </w:pPr>
      <w:r w:rsidRPr="00675DC2">
        <w:rPr>
          <w:rStyle w:val="FootnoteReference"/>
          <w:sz w:val="18"/>
          <w:szCs w:val="18"/>
        </w:rPr>
        <w:footnoteRef/>
      </w:r>
      <w:r w:rsidRPr="00675DC2">
        <w:rPr>
          <w:sz w:val="18"/>
          <w:szCs w:val="18"/>
        </w:rPr>
        <w:t xml:space="preserve"> For example, the production lines of electronics manufacturing can have damaging </w:t>
      </w:r>
      <w:r w:rsidRPr="001F506A">
        <w:rPr>
          <w:sz w:val="18"/>
          <w:szCs w:val="18"/>
        </w:rPr>
        <w:t>environmental impacts, but these are given little or no consideration in comparison to other factors such as economic factors. These environmental impacts</w:t>
      </w:r>
      <w:r>
        <w:t xml:space="preserve"> </w:t>
      </w:r>
      <w:r w:rsidRPr="00675DC2">
        <w:rPr>
          <w:sz w:val="18"/>
          <w:szCs w:val="18"/>
        </w:rPr>
        <w:t>that are given little consideration include destruction to habitat through mining, and release of greenhouse gases. Only is we specifically looked at these environmental issues would they be considered.</w:t>
      </w:r>
    </w:p>
  </w:footnote>
  <w:footnote w:id="85">
    <w:p w14:paraId="1CEDC53A" w14:textId="77777777" w:rsidR="003600C2" w:rsidRDefault="003600C2" w:rsidP="00DC7659">
      <w:pPr>
        <w:pStyle w:val="FootnoteText"/>
      </w:pPr>
      <w:r w:rsidRPr="00675DC2">
        <w:rPr>
          <w:rStyle w:val="FootnoteReference"/>
          <w:sz w:val="18"/>
          <w:szCs w:val="18"/>
        </w:rPr>
        <w:footnoteRef/>
      </w:r>
      <w:r w:rsidRPr="00675DC2">
        <w:rPr>
          <w:sz w:val="18"/>
          <w:szCs w:val="18"/>
        </w:rPr>
        <w:t xml:space="preserve"> </w:t>
      </w:r>
      <w:bookmarkStart w:id="47" w:name="_Hlk36391963"/>
      <w:bookmarkStart w:id="48" w:name="_Hlk37863104"/>
      <w:r w:rsidRPr="00675DC2">
        <w:rPr>
          <w:sz w:val="18"/>
          <w:szCs w:val="18"/>
        </w:rPr>
        <w:t xml:space="preserve">Callicott, Baird J., ‘Toward a Global Environmental Ethic’, in </w:t>
      </w:r>
      <w:r w:rsidRPr="00675DC2">
        <w:rPr>
          <w:i/>
          <w:iCs/>
          <w:sz w:val="18"/>
          <w:szCs w:val="18"/>
        </w:rPr>
        <w:t>Ethics and Agenda</w:t>
      </w:r>
      <w:r w:rsidRPr="00675DC2">
        <w:rPr>
          <w:sz w:val="18"/>
          <w:szCs w:val="18"/>
        </w:rPr>
        <w:t xml:space="preserve"> </w:t>
      </w:r>
      <w:r w:rsidRPr="00675DC2">
        <w:rPr>
          <w:i/>
          <w:iCs/>
          <w:sz w:val="18"/>
          <w:szCs w:val="18"/>
        </w:rPr>
        <w:t>21</w:t>
      </w:r>
      <w:r w:rsidRPr="00675DC2">
        <w:rPr>
          <w:sz w:val="18"/>
          <w:szCs w:val="18"/>
        </w:rPr>
        <w:t>, ed. by Brown, Noel J., and</w:t>
      </w:r>
      <w:r>
        <w:rPr>
          <w:sz w:val="18"/>
          <w:szCs w:val="18"/>
        </w:rPr>
        <w:t xml:space="preserve"> </w:t>
      </w:r>
      <w:proofErr w:type="spellStart"/>
      <w:r>
        <w:rPr>
          <w:sz w:val="18"/>
          <w:szCs w:val="18"/>
        </w:rPr>
        <w:t>Quiblier</w:t>
      </w:r>
      <w:proofErr w:type="spellEnd"/>
      <w:r>
        <w:rPr>
          <w:sz w:val="18"/>
          <w:szCs w:val="18"/>
        </w:rPr>
        <w:t>, Pierre (New York: United Nations Publications, 1994), pp. 9-12</w:t>
      </w:r>
      <w:bookmarkEnd w:id="47"/>
      <w:r>
        <w:rPr>
          <w:sz w:val="18"/>
          <w:szCs w:val="18"/>
        </w:rPr>
        <w:t>, (</w:t>
      </w:r>
      <w:bookmarkEnd w:id="48"/>
      <w:r>
        <w:rPr>
          <w:sz w:val="18"/>
          <w:szCs w:val="18"/>
        </w:rPr>
        <w:t xml:space="preserve">p.10). </w:t>
      </w:r>
    </w:p>
  </w:footnote>
  <w:footnote w:id="86">
    <w:p w14:paraId="03F806E2" w14:textId="77777777" w:rsidR="003600C2" w:rsidRDefault="003600C2" w:rsidP="00C86C9D">
      <w:pPr>
        <w:pStyle w:val="FootnoteText"/>
      </w:pPr>
      <w:r>
        <w:rPr>
          <w:rStyle w:val="FootnoteReference"/>
        </w:rPr>
        <w:footnoteRef/>
      </w:r>
      <w:bookmarkStart w:id="49" w:name="_Hlk36392115"/>
      <w:r>
        <w:rPr>
          <w:sz w:val="18"/>
          <w:szCs w:val="18"/>
          <w:vertAlign w:val="superscript"/>
        </w:rPr>
        <w:t xml:space="preserve"> </w:t>
      </w:r>
      <w:bookmarkStart w:id="50" w:name="_Hlk37863423"/>
      <w:r>
        <w:rPr>
          <w:sz w:val="18"/>
          <w:szCs w:val="18"/>
        </w:rPr>
        <w:t xml:space="preserve">Sandler, Ronald, </w:t>
      </w:r>
      <w:bookmarkStart w:id="51" w:name="_Hlk36391120"/>
      <w:r>
        <w:rPr>
          <w:sz w:val="18"/>
          <w:szCs w:val="18"/>
        </w:rPr>
        <w:t>‘Ethical Theory and the Problem of Inconsequentialism: Why Environmental Ethicists Should be Virtue Orientated Ethicists’</w:t>
      </w:r>
      <w:bookmarkEnd w:id="51"/>
      <w:r>
        <w:rPr>
          <w:sz w:val="18"/>
          <w:szCs w:val="18"/>
        </w:rPr>
        <w:t xml:space="preserve">, </w:t>
      </w:r>
      <w:r>
        <w:rPr>
          <w:i/>
          <w:iCs/>
          <w:sz w:val="18"/>
          <w:szCs w:val="18"/>
        </w:rPr>
        <w:t xml:space="preserve">Journal of Agricultural and Environmental Ethics, </w:t>
      </w:r>
      <w:r>
        <w:rPr>
          <w:sz w:val="18"/>
          <w:szCs w:val="18"/>
        </w:rPr>
        <w:t>vol. 23, No. 167, (2010), pp. 167-183</w:t>
      </w:r>
      <w:bookmarkEnd w:id="49"/>
      <w:r>
        <w:rPr>
          <w:sz w:val="18"/>
          <w:szCs w:val="18"/>
        </w:rPr>
        <w:t xml:space="preserve"> </w:t>
      </w:r>
      <w:bookmarkEnd w:id="50"/>
      <w:r>
        <w:rPr>
          <w:sz w:val="18"/>
          <w:szCs w:val="18"/>
        </w:rPr>
        <w:t>(p. 168).</w:t>
      </w:r>
    </w:p>
  </w:footnote>
  <w:footnote w:id="87">
    <w:p w14:paraId="5D2CB4DC" w14:textId="77777777" w:rsidR="003600C2" w:rsidRDefault="003600C2" w:rsidP="00C86C9D">
      <w:pPr>
        <w:pStyle w:val="FootnoteText"/>
      </w:pPr>
      <w:r>
        <w:rPr>
          <w:rStyle w:val="FootnoteReference"/>
        </w:rPr>
        <w:footnoteRef/>
      </w:r>
      <w:r>
        <w:rPr>
          <w:sz w:val="18"/>
          <w:szCs w:val="18"/>
        </w:rPr>
        <w:t xml:space="preserve"> Ibid., pp. 169-171.</w:t>
      </w:r>
    </w:p>
  </w:footnote>
  <w:footnote w:id="88">
    <w:p w14:paraId="172354EF" w14:textId="77777777" w:rsidR="003600C2" w:rsidRDefault="003600C2" w:rsidP="00C86C9D">
      <w:pPr>
        <w:pStyle w:val="FootnoteText"/>
      </w:pPr>
      <w:r>
        <w:rPr>
          <w:rStyle w:val="FootnoteReference"/>
        </w:rPr>
        <w:footnoteRef/>
      </w:r>
      <w:r>
        <w:rPr>
          <w:sz w:val="18"/>
          <w:szCs w:val="18"/>
        </w:rPr>
        <w:t xml:space="preserve"> Ibid., p. 171.</w:t>
      </w:r>
    </w:p>
  </w:footnote>
  <w:footnote w:id="89">
    <w:p w14:paraId="2DC715B7" w14:textId="77777777" w:rsidR="003600C2" w:rsidRDefault="003600C2" w:rsidP="00DE26E0">
      <w:pPr>
        <w:pStyle w:val="FootnoteText"/>
      </w:pPr>
      <w:r>
        <w:rPr>
          <w:rStyle w:val="FootnoteReference"/>
        </w:rPr>
        <w:footnoteRef/>
      </w:r>
      <w:r>
        <w:rPr>
          <w:sz w:val="18"/>
          <w:szCs w:val="18"/>
        </w:rPr>
        <w:t xml:space="preserve"> Hinman, Lawrence, </w:t>
      </w:r>
      <w:r>
        <w:rPr>
          <w:i/>
          <w:iCs/>
          <w:sz w:val="18"/>
          <w:szCs w:val="18"/>
        </w:rPr>
        <w:t>Ethics: A Pluralistic Approach to Moral Theory</w:t>
      </w:r>
      <w:r>
        <w:rPr>
          <w:sz w:val="18"/>
          <w:szCs w:val="18"/>
        </w:rPr>
        <w:t>, pp. 158-159.</w:t>
      </w:r>
    </w:p>
  </w:footnote>
  <w:footnote w:id="90">
    <w:p w14:paraId="4998EB37" w14:textId="77777777" w:rsidR="003600C2" w:rsidRDefault="003600C2" w:rsidP="00DE26E0">
      <w:pPr>
        <w:pStyle w:val="FootnoteText"/>
      </w:pPr>
      <w:r>
        <w:rPr>
          <w:rStyle w:val="FootnoteReference"/>
        </w:rPr>
        <w:footnoteRef/>
      </w:r>
      <w:r>
        <w:rPr>
          <w:sz w:val="18"/>
          <w:szCs w:val="18"/>
        </w:rPr>
        <w:t xml:space="preserve"> Ibid. </w:t>
      </w:r>
    </w:p>
  </w:footnote>
  <w:footnote w:id="91">
    <w:p w14:paraId="4BBD648F" w14:textId="77777777" w:rsidR="003600C2" w:rsidRDefault="003600C2" w:rsidP="006B1925">
      <w:pPr>
        <w:pStyle w:val="FootnoteText"/>
      </w:pPr>
      <w:r>
        <w:rPr>
          <w:rStyle w:val="FootnoteReference"/>
        </w:rPr>
        <w:footnoteRef/>
      </w:r>
      <w:r>
        <w:rPr>
          <w:sz w:val="18"/>
          <w:szCs w:val="18"/>
        </w:rPr>
        <w:t xml:space="preserve"> Ibid., p. 160.</w:t>
      </w:r>
    </w:p>
  </w:footnote>
  <w:footnote w:id="92">
    <w:p w14:paraId="3BC78F80" w14:textId="77777777" w:rsidR="003600C2" w:rsidRDefault="003600C2" w:rsidP="006B1925">
      <w:pPr>
        <w:pStyle w:val="FootnoteText"/>
      </w:pPr>
      <w:r>
        <w:rPr>
          <w:rStyle w:val="FootnoteReference"/>
        </w:rPr>
        <w:footnoteRef/>
      </w:r>
      <w:r>
        <w:t xml:space="preserve"> </w:t>
      </w:r>
      <w:r w:rsidRPr="003C745F">
        <w:rPr>
          <w:sz w:val="18"/>
          <w:szCs w:val="18"/>
        </w:rPr>
        <w:t>This list is not extensive.</w:t>
      </w:r>
    </w:p>
  </w:footnote>
  <w:footnote w:id="93">
    <w:p w14:paraId="71D8FB43" w14:textId="77777777" w:rsidR="003600C2" w:rsidRDefault="003600C2" w:rsidP="006B1925">
      <w:pPr>
        <w:pStyle w:val="FootnoteText"/>
      </w:pPr>
      <w:r>
        <w:rPr>
          <w:rStyle w:val="FootnoteReference"/>
        </w:rPr>
        <w:footnoteRef/>
      </w:r>
      <w:r>
        <w:rPr>
          <w:sz w:val="18"/>
          <w:szCs w:val="18"/>
        </w:rPr>
        <w:t xml:space="preserve"> Ibid., pp. 160-164.</w:t>
      </w:r>
    </w:p>
  </w:footnote>
  <w:footnote w:id="94">
    <w:p w14:paraId="7FE15A50" w14:textId="579F8FFC" w:rsidR="003600C2" w:rsidRDefault="003600C2">
      <w:pPr>
        <w:pStyle w:val="FootnoteText"/>
      </w:pPr>
      <w:r>
        <w:rPr>
          <w:rStyle w:val="FootnoteReference"/>
        </w:rPr>
        <w:footnoteRef/>
      </w:r>
      <w:r>
        <w:rPr>
          <w:sz w:val="18"/>
          <w:szCs w:val="18"/>
        </w:rPr>
        <w:t xml:space="preserve"> Hepburn, Ronald, ‘Wonder’ in </w:t>
      </w:r>
      <w:r w:rsidRPr="003C745F">
        <w:rPr>
          <w:sz w:val="18"/>
          <w:szCs w:val="18"/>
        </w:rPr>
        <w:t>Benson, John</w:t>
      </w:r>
      <w:r>
        <w:rPr>
          <w:sz w:val="18"/>
          <w:szCs w:val="18"/>
        </w:rPr>
        <w:t xml:space="preserve"> (ed.)</w:t>
      </w:r>
      <w:r w:rsidRPr="003C745F">
        <w:rPr>
          <w:sz w:val="18"/>
          <w:szCs w:val="18"/>
        </w:rPr>
        <w:t xml:space="preserve">, </w:t>
      </w:r>
      <w:r w:rsidRPr="003C745F">
        <w:rPr>
          <w:i/>
          <w:iCs/>
          <w:sz w:val="18"/>
          <w:szCs w:val="18"/>
        </w:rPr>
        <w:t xml:space="preserve">Environmental Ethics: An Introduction </w:t>
      </w:r>
      <w:proofErr w:type="gramStart"/>
      <w:r w:rsidRPr="003C745F">
        <w:rPr>
          <w:i/>
          <w:iCs/>
          <w:sz w:val="18"/>
          <w:szCs w:val="18"/>
        </w:rPr>
        <w:t>With</w:t>
      </w:r>
      <w:proofErr w:type="gramEnd"/>
      <w:r w:rsidRPr="003C745F">
        <w:rPr>
          <w:i/>
          <w:iCs/>
          <w:sz w:val="18"/>
          <w:szCs w:val="18"/>
        </w:rPr>
        <w:t xml:space="preserve"> Readings</w:t>
      </w:r>
      <w:r>
        <w:rPr>
          <w:i/>
          <w:iCs/>
          <w:sz w:val="18"/>
          <w:szCs w:val="18"/>
        </w:rPr>
        <w:t xml:space="preserve">. </w:t>
      </w:r>
      <w:r w:rsidRPr="003C745F">
        <w:rPr>
          <w:sz w:val="18"/>
          <w:szCs w:val="18"/>
        </w:rPr>
        <w:t>p</w:t>
      </w:r>
      <w:r>
        <w:rPr>
          <w:sz w:val="18"/>
          <w:szCs w:val="18"/>
        </w:rPr>
        <w:t>p</w:t>
      </w:r>
      <w:r w:rsidRPr="003C745F">
        <w:rPr>
          <w:i/>
          <w:iCs/>
          <w:sz w:val="18"/>
          <w:szCs w:val="18"/>
        </w:rPr>
        <w:t>.</w:t>
      </w:r>
      <w:r w:rsidRPr="003C745F">
        <w:rPr>
          <w:sz w:val="18"/>
          <w:szCs w:val="18"/>
        </w:rPr>
        <w:t xml:space="preserve"> 71</w:t>
      </w:r>
      <w:r>
        <w:rPr>
          <w:sz w:val="18"/>
          <w:szCs w:val="18"/>
        </w:rPr>
        <w:t>-75</w:t>
      </w:r>
      <w:r w:rsidRPr="003C745F">
        <w:rPr>
          <w:sz w:val="18"/>
          <w:szCs w:val="18"/>
        </w:rPr>
        <w:t>.</w:t>
      </w:r>
    </w:p>
  </w:footnote>
  <w:footnote w:id="95">
    <w:p w14:paraId="0EEBB3BC" w14:textId="33E33DA1" w:rsidR="003600C2" w:rsidRPr="00717A44" w:rsidRDefault="003600C2">
      <w:pPr>
        <w:pStyle w:val="FootnoteText"/>
        <w:rPr>
          <w:sz w:val="18"/>
          <w:szCs w:val="18"/>
        </w:rPr>
      </w:pPr>
      <w:r>
        <w:rPr>
          <w:rStyle w:val="FootnoteReference"/>
        </w:rPr>
        <w:footnoteRef/>
      </w:r>
      <w:r>
        <w:t xml:space="preserve"> </w:t>
      </w:r>
      <w:r w:rsidRPr="00717A44">
        <w:rPr>
          <w:rFonts w:ascii="Calibri" w:eastAsia="Calibri" w:hAnsi="Calibri" w:cs="Times New Roman"/>
          <w:sz w:val="18"/>
          <w:szCs w:val="18"/>
        </w:rPr>
        <w:t>Kant specifies that only humans, and even then, children and the severely mentally disabled are excluded from this.</w:t>
      </w:r>
    </w:p>
  </w:footnote>
  <w:footnote w:id="96">
    <w:p w14:paraId="4A4A7F1F" w14:textId="0F70053A" w:rsidR="003600C2" w:rsidRDefault="003600C2" w:rsidP="00DC7659">
      <w:pPr>
        <w:pStyle w:val="FootnoteText"/>
      </w:pPr>
      <w:r w:rsidRPr="00717A44">
        <w:rPr>
          <w:rStyle w:val="FootnoteReference"/>
          <w:sz w:val="18"/>
          <w:szCs w:val="18"/>
        </w:rPr>
        <w:footnoteRef/>
      </w:r>
      <w:r w:rsidRPr="00717A44">
        <w:rPr>
          <w:sz w:val="18"/>
          <w:szCs w:val="18"/>
        </w:rPr>
        <w:t xml:space="preserve"> Goodpaster, Kenneth E., ‘On Being Morally </w:t>
      </w:r>
      <w:r>
        <w:rPr>
          <w:sz w:val="18"/>
          <w:szCs w:val="18"/>
        </w:rPr>
        <w:t>Considerable’, pp. 57.</w:t>
      </w:r>
    </w:p>
  </w:footnote>
  <w:footnote w:id="97">
    <w:p w14:paraId="26FBA014" w14:textId="5A6B78F7" w:rsidR="003600C2" w:rsidRDefault="003600C2" w:rsidP="00DC7659">
      <w:pPr>
        <w:pStyle w:val="FootnoteText"/>
      </w:pPr>
      <w:r>
        <w:rPr>
          <w:rStyle w:val="FootnoteReference"/>
        </w:rPr>
        <w:footnoteRef/>
      </w:r>
      <w:r>
        <w:rPr>
          <w:sz w:val="18"/>
          <w:szCs w:val="18"/>
        </w:rPr>
        <w:t xml:space="preserve"> Hinman,</w:t>
      </w:r>
      <w:r>
        <w:rPr>
          <w:i/>
          <w:iCs/>
          <w:sz w:val="18"/>
          <w:szCs w:val="18"/>
        </w:rPr>
        <w:t xml:space="preserve"> </w:t>
      </w:r>
      <w:r>
        <w:rPr>
          <w:sz w:val="18"/>
          <w:szCs w:val="18"/>
        </w:rPr>
        <w:t xml:space="preserve">Lawrence, </w:t>
      </w:r>
      <w:r>
        <w:rPr>
          <w:i/>
          <w:iCs/>
          <w:sz w:val="18"/>
          <w:szCs w:val="18"/>
        </w:rPr>
        <w:t>Ethics: A Pluralistic Approach to Moral Theory,</w:t>
      </w:r>
      <w:r>
        <w:rPr>
          <w:sz w:val="18"/>
          <w:szCs w:val="18"/>
        </w:rPr>
        <w:t xml:space="preserve"> p. 176.</w:t>
      </w:r>
    </w:p>
  </w:footnote>
  <w:footnote w:id="98">
    <w:p w14:paraId="1E38F49D" w14:textId="05AC4B79" w:rsidR="003600C2" w:rsidRDefault="003600C2" w:rsidP="00DC7659">
      <w:pPr>
        <w:pStyle w:val="FootnoteText"/>
      </w:pPr>
      <w:r>
        <w:rPr>
          <w:rStyle w:val="FootnoteReference"/>
        </w:rPr>
        <w:footnoteRef/>
      </w:r>
      <w:r>
        <w:rPr>
          <w:sz w:val="18"/>
          <w:szCs w:val="18"/>
        </w:rPr>
        <w:t xml:space="preserve"> Sandler, Ronald, ‘Ethical Theory and the Problem of Inconsequentialism: Why Environmental Ethicists Should be Virtue-Orientated Ethicists’ pp. 173-176.</w:t>
      </w:r>
    </w:p>
  </w:footnote>
  <w:footnote w:id="99">
    <w:p w14:paraId="19709019" w14:textId="77777777" w:rsidR="003600C2" w:rsidRDefault="003600C2" w:rsidP="00703293">
      <w:pPr>
        <w:pStyle w:val="FootnoteText"/>
      </w:pPr>
      <w:r>
        <w:rPr>
          <w:rStyle w:val="FootnoteReference"/>
        </w:rPr>
        <w:footnoteRef/>
      </w:r>
      <w:r>
        <w:rPr>
          <w:sz w:val="18"/>
          <w:szCs w:val="18"/>
        </w:rPr>
        <w:t xml:space="preserve"> Ibid., p. 178.</w:t>
      </w:r>
    </w:p>
  </w:footnote>
  <w:footnote w:id="100">
    <w:p w14:paraId="2A1D40A3" w14:textId="77777777" w:rsidR="003600C2" w:rsidRDefault="003600C2" w:rsidP="00DC7659">
      <w:pPr>
        <w:pStyle w:val="FootnoteText"/>
      </w:pPr>
      <w:r>
        <w:rPr>
          <w:rStyle w:val="FootnoteReference"/>
        </w:rPr>
        <w:footnoteRef/>
      </w:r>
      <w:r>
        <w:rPr>
          <w:sz w:val="18"/>
          <w:szCs w:val="18"/>
        </w:rPr>
        <w:t xml:space="preserve"> Ibid., p. 179.</w:t>
      </w:r>
    </w:p>
  </w:footnote>
  <w:footnote w:id="101">
    <w:p w14:paraId="3F4564F6" w14:textId="73747296" w:rsidR="003600C2" w:rsidRDefault="003600C2" w:rsidP="00DC7659">
      <w:pPr>
        <w:pStyle w:val="FootnoteText"/>
      </w:pPr>
      <w:r>
        <w:rPr>
          <w:rStyle w:val="FootnoteReference"/>
        </w:rPr>
        <w:footnoteRef/>
      </w:r>
      <w:r>
        <w:rPr>
          <w:sz w:val="18"/>
          <w:szCs w:val="18"/>
        </w:rPr>
        <w:t xml:space="preserve"> Anscombe, G. E. M., ‘Modern Moral Philosophy’, p. 1. </w:t>
      </w:r>
    </w:p>
  </w:footnote>
  <w:footnote w:id="102">
    <w:p w14:paraId="643F1099" w14:textId="7E04C7EE" w:rsidR="003600C2" w:rsidRDefault="003600C2" w:rsidP="00DC7659">
      <w:pPr>
        <w:pStyle w:val="FootnoteText"/>
      </w:pPr>
      <w:r>
        <w:rPr>
          <w:rStyle w:val="FootnoteReference"/>
        </w:rPr>
        <w:footnoteRef/>
      </w:r>
      <w:r>
        <w:rPr>
          <w:sz w:val="18"/>
          <w:szCs w:val="18"/>
        </w:rPr>
        <w:t xml:space="preserve"> Hursthouse, Rosalind, </w:t>
      </w:r>
      <w:r>
        <w:rPr>
          <w:i/>
          <w:iCs/>
          <w:sz w:val="18"/>
          <w:szCs w:val="18"/>
        </w:rPr>
        <w:t xml:space="preserve">Humans and Other Animals, </w:t>
      </w:r>
      <w:r>
        <w:rPr>
          <w:sz w:val="18"/>
          <w:szCs w:val="18"/>
        </w:rPr>
        <w:t>p. 171.</w:t>
      </w:r>
    </w:p>
  </w:footnote>
  <w:footnote w:id="103">
    <w:p w14:paraId="569EEBA3" w14:textId="77777777" w:rsidR="003600C2" w:rsidRDefault="003600C2" w:rsidP="00B41E16">
      <w:pPr>
        <w:pStyle w:val="FootnoteText"/>
      </w:pPr>
      <w:r>
        <w:rPr>
          <w:rStyle w:val="FootnoteReference"/>
        </w:rPr>
        <w:footnoteRef/>
      </w:r>
      <w:r>
        <w:rPr>
          <w:sz w:val="18"/>
          <w:szCs w:val="18"/>
        </w:rPr>
        <w:t xml:space="preserve"> Singer, Peter, </w:t>
      </w:r>
      <w:r>
        <w:rPr>
          <w:i/>
          <w:iCs/>
          <w:sz w:val="18"/>
          <w:szCs w:val="18"/>
        </w:rPr>
        <w:t>Practical Ethics</w:t>
      </w:r>
      <w:r>
        <w:rPr>
          <w:sz w:val="18"/>
          <w:szCs w:val="18"/>
        </w:rPr>
        <w:t>, pp. 217-218.</w:t>
      </w:r>
    </w:p>
  </w:footnote>
  <w:footnote w:id="104">
    <w:p w14:paraId="485A1F2F" w14:textId="77777777"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Aristotle, </w:t>
      </w:r>
      <w:r w:rsidRPr="00A3340D">
        <w:rPr>
          <w:i/>
          <w:iCs/>
          <w:sz w:val="18"/>
          <w:szCs w:val="18"/>
          <w:lang w:val="en-US"/>
        </w:rPr>
        <w:t xml:space="preserve">Nicomachean Ethics </w:t>
      </w:r>
      <w:r w:rsidRPr="00A3340D">
        <w:rPr>
          <w:sz w:val="18"/>
          <w:szCs w:val="18"/>
          <w:lang w:val="en-US"/>
        </w:rPr>
        <w:t>(New York: Oxford University Press, 2009).</w:t>
      </w:r>
    </w:p>
  </w:footnote>
  <w:footnote w:id="105">
    <w:p w14:paraId="446B3673" w14:textId="77777777"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Hursthouse, Rosalind and </w:t>
      </w:r>
      <w:proofErr w:type="spellStart"/>
      <w:r w:rsidRPr="00A3340D">
        <w:rPr>
          <w:sz w:val="18"/>
          <w:szCs w:val="18"/>
        </w:rPr>
        <w:t>Pettigrove</w:t>
      </w:r>
      <w:proofErr w:type="spellEnd"/>
      <w:r w:rsidRPr="00A3340D">
        <w:rPr>
          <w:sz w:val="18"/>
          <w:szCs w:val="18"/>
        </w:rPr>
        <w:t xml:space="preserve">, Glen, ed. by </w:t>
      </w:r>
      <w:proofErr w:type="spellStart"/>
      <w:r w:rsidRPr="00A3340D">
        <w:rPr>
          <w:sz w:val="18"/>
          <w:szCs w:val="18"/>
        </w:rPr>
        <w:t>Zalta</w:t>
      </w:r>
      <w:proofErr w:type="spellEnd"/>
      <w:r w:rsidRPr="00A3340D">
        <w:rPr>
          <w:sz w:val="18"/>
          <w:szCs w:val="18"/>
        </w:rPr>
        <w:t xml:space="preserve">, Edward N., "Virtue Ethics", </w:t>
      </w:r>
      <w:r w:rsidRPr="00A3340D">
        <w:rPr>
          <w:i/>
          <w:iCs/>
          <w:sz w:val="18"/>
          <w:szCs w:val="18"/>
        </w:rPr>
        <w:t>The Stanford Encyclopaedia of Philosophy,</w:t>
      </w:r>
      <w:r w:rsidRPr="00A3340D">
        <w:rPr>
          <w:sz w:val="18"/>
          <w:szCs w:val="18"/>
        </w:rPr>
        <w:t xml:space="preserve"> 2018, &lt;https://plato.stanford.edu/archives/win2018/entries/ethics-virtue/&gt; [Accessed 1</w:t>
      </w:r>
      <w:r w:rsidRPr="00A3340D">
        <w:rPr>
          <w:sz w:val="18"/>
          <w:szCs w:val="18"/>
          <w:vertAlign w:val="superscript"/>
        </w:rPr>
        <w:t>st</w:t>
      </w:r>
      <w:r w:rsidRPr="00A3340D">
        <w:rPr>
          <w:sz w:val="18"/>
          <w:szCs w:val="18"/>
        </w:rPr>
        <w:t xml:space="preserve"> April 2020].</w:t>
      </w:r>
    </w:p>
  </w:footnote>
  <w:footnote w:id="106">
    <w:p w14:paraId="6014B497" w14:textId="1A01BC8C"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w:t>
      </w:r>
      <w:bookmarkStart w:id="52" w:name="_Hlk37861304"/>
      <w:bookmarkStart w:id="53" w:name="_Hlk20499293"/>
      <w:r w:rsidRPr="00A3340D">
        <w:rPr>
          <w:sz w:val="18"/>
          <w:szCs w:val="18"/>
        </w:rPr>
        <w:t xml:space="preserve">Hursthouse, Rosalind, </w:t>
      </w:r>
      <w:r w:rsidRPr="00A3340D">
        <w:rPr>
          <w:i/>
          <w:iCs/>
          <w:sz w:val="18"/>
          <w:szCs w:val="18"/>
        </w:rPr>
        <w:t>Humans and Other Animals</w:t>
      </w:r>
      <w:bookmarkEnd w:id="52"/>
      <w:r>
        <w:rPr>
          <w:sz w:val="18"/>
          <w:szCs w:val="18"/>
        </w:rPr>
        <w:t xml:space="preserve">, </w:t>
      </w:r>
      <w:r w:rsidRPr="00A3340D">
        <w:rPr>
          <w:sz w:val="18"/>
          <w:szCs w:val="18"/>
        </w:rPr>
        <w:t>p. 172.</w:t>
      </w:r>
      <w:bookmarkEnd w:id="53"/>
    </w:p>
  </w:footnote>
  <w:footnote w:id="107">
    <w:p w14:paraId="1560E464" w14:textId="77777777"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Ibid., pp. 172-174.</w:t>
      </w:r>
    </w:p>
  </w:footnote>
  <w:footnote w:id="108">
    <w:p w14:paraId="41269A82" w14:textId="77777777"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Aristotle, </w:t>
      </w:r>
      <w:r w:rsidRPr="00A3340D">
        <w:rPr>
          <w:i/>
          <w:iCs/>
          <w:sz w:val="18"/>
          <w:szCs w:val="18"/>
        </w:rPr>
        <w:t>Nicomachean Ethics</w:t>
      </w:r>
      <w:r w:rsidRPr="00A3340D">
        <w:rPr>
          <w:sz w:val="18"/>
          <w:szCs w:val="18"/>
        </w:rPr>
        <w:t>, pp. 12, 15-16.</w:t>
      </w:r>
    </w:p>
  </w:footnote>
  <w:footnote w:id="109">
    <w:p w14:paraId="01024054" w14:textId="77777777"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Ibid., p. 12.</w:t>
      </w:r>
    </w:p>
  </w:footnote>
  <w:footnote w:id="110">
    <w:p w14:paraId="4E6A747D" w14:textId="77777777"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Ibid., pp. 15-16, 23-24.</w:t>
      </w:r>
    </w:p>
  </w:footnote>
  <w:footnote w:id="111">
    <w:p w14:paraId="764BC32F" w14:textId="77777777" w:rsidR="003600C2" w:rsidRPr="00A3340D" w:rsidRDefault="003600C2" w:rsidP="00E22DD4">
      <w:pPr>
        <w:pStyle w:val="FootnoteText"/>
        <w:rPr>
          <w:sz w:val="18"/>
          <w:szCs w:val="18"/>
        </w:rPr>
      </w:pPr>
      <w:r w:rsidRPr="00A3340D">
        <w:rPr>
          <w:rStyle w:val="FootnoteReference"/>
          <w:sz w:val="18"/>
          <w:szCs w:val="18"/>
        </w:rPr>
        <w:footnoteRef/>
      </w:r>
      <w:r w:rsidRPr="00A3340D">
        <w:rPr>
          <w:sz w:val="18"/>
          <w:szCs w:val="18"/>
        </w:rPr>
        <w:t xml:space="preserve"> Ibid., pp. 8-10.</w:t>
      </w:r>
    </w:p>
  </w:footnote>
  <w:footnote w:id="112">
    <w:p w14:paraId="6F894F55" w14:textId="77777777" w:rsidR="003600C2" w:rsidRPr="00A3340D" w:rsidRDefault="003600C2" w:rsidP="005005D5">
      <w:pPr>
        <w:pStyle w:val="FootnoteText"/>
        <w:rPr>
          <w:sz w:val="18"/>
          <w:szCs w:val="18"/>
        </w:rPr>
      </w:pPr>
      <w:r w:rsidRPr="00A3340D">
        <w:rPr>
          <w:rStyle w:val="FootnoteReference"/>
          <w:sz w:val="18"/>
          <w:szCs w:val="18"/>
        </w:rPr>
        <w:footnoteRef/>
      </w:r>
      <w:r w:rsidRPr="00A3340D">
        <w:rPr>
          <w:sz w:val="18"/>
          <w:szCs w:val="18"/>
        </w:rPr>
        <w:t xml:space="preserve"> Ibid.</w:t>
      </w:r>
    </w:p>
  </w:footnote>
  <w:footnote w:id="113">
    <w:p w14:paraId="01B5697E" w14:textId="77777777" w:rsidR="003600C2" w:rsidRPr="00A3340D" w:rsidRDefault="003600C2" w:rsidP="005005D5">
      <w:pPr>
        <w:spacing w:after="0"/>
        <w:contextualSpacing/>
        <w:rPr>
          <w:sz w:val="18"/>
          <w:szCs w:val="18"/>
        </w:rPr>
      </w:pPr>
      <w:r w:rsidRPr="00A3340D">
        <w:rPr>
          <w:rStyle w:val="FootnoteReference"/>
          <w:sz w:val="18"/>
          <w:szCs w:val="18"/>
        </w:rPr>
        <w:footnoteRef/>
      </w:r>
      <w:r w:rsidRPr="00A3340D">
        <w:rPr>
          <w:sz w:val="18"/>
          <w:szCs w:val="18"/>
        </w:rPr>
        <w:t xml:space="preserve"> Sylvan, Richard, ‘Is There a Need for a New, an Environmental, Ethic’, p. 19.</w:t>
      </w:r>
    </w:p>
  </w:footnote>
  <w:footnote w:id="114">
    <w:p w14:paraId="6B31A69A" w14:textId="77777777" w:rsidR="003600C2" w:rsidRPr="00A3340D" w:rsidRDefault="003600C2" w:rsidP="009158D6">
      <w:pPr>
        <w:pStyle w:val="FootnoteText"/>
        <w:rPr>
          <w:sz w:val="18"/>
          <w:szCs w:val="18"/>
        </w:rPr>
      </w:pPr>
      <w:r w:rsidRPr="00A3340D">
        <w:rPr>
          <w:rStyle w:val="FootnoteReference"/>
          <w:sz w:val="18"/>
          <w:szCs w:val="18"/>
        </w:rPr>
        <w:footnoteRef/>
      </w:r>
      <w:r w:rsidRPr="00A3340D">
        <w:rPr>
          <w:sz w:val="18"/>
          <w:szCs w:val="18"/>
        </w:rPr>
        <w:t xml:space="preserve"> Aristotle, </w:t>
      </w:r>
      <w:r w:rsidRPr="00A3340D">
        <w:rPr>
          <w:i/>
          <w:iCs/>
          <w:sz w:val="18"/>
          <w:szCs w:val="18"/>
        </w:rPr>
        <w:t xml:space="preserve">Nicomachean Ethics, </w:t>
      </w:r>
      <w:r w:rsidRPr="00A3340D">
        <w:rPr>
          <w:sz w:val="18"/>
          <w:szCs w:val="18"/>
        </w:rPr>
        <w:t>p. 14.</w:t>
      </w:r>
    </w:p>
  </w:footnote>
  <w:footnote w:id="115">
    <w:p w14:paraId="6AD15B67" w14:textId="77777777" w:rsidR="003600C2" w:rsidRDefault="003600C2" w:rsidP="009158D6">
      <w:pPr>
        <w:pStyle w:val="FootnoteText"/>
      </w:pPr>
      <w:r>
        <w:rPr>
          <w:rStyle w:val="FootnoteReference"/>
        </w:rPr>
        <w:footnoteRef/>
      </w:r>
      <w:r>
        <w:t xml:space="preserve"> </w:t>
      </w:r>
      <w:r w:rsidRPr="0030112D">
        <w:rPr>
          <w:sz w:val="18"/>
          <w:szCs w:val="18"/>
        </w:rPr>
        <w:t xml:space="preserve">Bendik-Keymer, Jeremy, ‘Species Extinction and the Vice of Thoughtlessness: The Importance of Spiritual Exercises for Learning Virtue’, </w:t>
      </w:r>
      <w:r>
        <w:rPr>
          <w:sz w:val="18"/>
          <w:szCs w:val="18"/>
        </w:rPr>
        <w:t>pp. 77-78.</w:t>
      </w:r>
    </w:p>
  </w:footnote>
  <w:footnote w:id="116">
    <w:p w14:paraId="7CAC6930" w14:textId="77777777" w:rsidR="003600C2" w:rsidRPr="00A3340D" w:rsidRDefault="003600C2" w:rsidP="009158D6">
      <w:pPr>
        <w:pStyle w:val="FootnoteText"/>
        <w:rPr>
          <w:sz w:val="18"/>
          <w:szCs w:val="18"/>
        </w:rPr>
      </w:pPr>
      <w:r w:rsidRPr="00A3340D">
        <w:rPr>
          <w:rStyle w:val="FootnoteReference"/>
          <w:sz w:val="18"/>
          <w:szCs w:val="18"/>
        </w:rPr>
        <w:footnoteRef/>
      </w:r>
      <w:r w:rsidRPr="00A3340D">
        <w:rPr>
          <w:sz w:val="18"/>
          <w:szCs w:val="18"/>
        </w:rPr>
        <w:t xml:space="preserve"> </w:t>
      </w:r>
      <w:r>
        <w:rPr>
          <w:sz w:val="18"/>
          <w:szCs w:val="18"/>
        </w:rPr>
        <w:t>Aristotle, Nicomachean Ethics, p. 14</w:t>
      </w:r>
      <w:r w:rsidRPr="00A3340D">
        <w:rPr>
          <w:sz w:val="18"/>
          <w:szCs w:val="18"/>
        </w:rPr>
        <w:t>.</w:t>
      </w:r>
    </w:p>
  </w:footnote>
  <w:footnote w:id="117">
    <w:p w14:paraId="772C2D2D" w14:textId="77777777"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Ibid., pp. 12, 15-16.</w:t>
      </w:r>
    </w:p>
  </w:footnote>
  <w:footnote w:id="118">
    <w:p w14:paraId="74CE00FE" w14:textId="77777777" w:rsidR="003600C2" w:rsidRPr="003C745F"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Ibid., pp. 15-</w:t>
      </w:r>
      <w:r w:rsidRPr="003C745F">
        <w:rPr>
          <w:sz w:val="18"/>
          <w:szCs w:val="18"/>
        </w:rPr>
        <w:t>16, 23-24.</w:t>
      </w:r>
    </w:p>
  </w:footnote>
  <w:footnote w:id="119">
    <w:p w14:paraId="180F73F5" w14:textId="4A1DC697" w:rsidR="003600C2" w:rsidRDefault="003600C2">
      <w:pPr>
        <w:pStyle w:val="FootnoteText"/>
      </w:pPr>
      <w:r w:rsidRPr="003C745F">
        <w:rPr>
          <w:rStyle w:val="FootnoteReference"/>
          <w:sz w:val="18"/>
          <w:szCs w:val="18"/>
        </w:rPr>
        <w:footnoteRef/>
      </w:r>
      <w:r w:rsidRPr="003C745F">
        <w:rPr>
          <w:sz w:val="18"/>
          <w:szCs w:val="18"/>
        </w:rPr>
        <w:t xml:space="preserve"> Practical Wisdom.</w:t>
      </w:r>
    </w:p>
  </w:footnote>
  <w:footnote w:id="120">
    <w:p w14:paraId="5E43C7EB" w14:textId="77777777" w:rsidR="003600C2" w:rsidRPr="00705265" w:rsidRDefault="003600C2" w:rsidP="00BA54E3">
      <w:pPr>
        <w:pStyle w:val="FootnoteText"/>
        <w:rPr>
          <w:sz w:val="18"/>
          <w:szCs w:val="18"/>
        </w:rPr>
      </w:pPr>
      <w:r>
        <w:rPr>
          <w:rStyle w:val="FootnoteReference"/>
        </w:rPr>
        <w:footnoteRef/>
      </w:r>
      <w:r>
        <w:t xml:space="preserve"> </w:t>
      </w:r>
      <w:r w:rsidRPr="00705265">
        <w:rPr>
          <w:sz w:val="18"/>
          <w:szCs w:val="18"/>
        </w:rPr>
        <w:t>This cycle manifests as extensive deforestation, monoculture, burning fossil fuels and factory farming.</w:t>
      </w:r>
    </w:p>
  </w:footnote>
  <w:footnote w:id="121">
    <w:p w14:paraId="69597862" w14:textId="77777777" w:rsidR="003600C2" w:rsidRPr="00705265" w:rsidRDefault="003600C2" w:rsidP="00BA54E3">
      <w:pPr>
        <w:pStyle w:val="FootnoteText"/>
        <w:rPr>
          <w:sz w:val="18"/>
          <w:szCs w:val="18"/>
        </w:rPr>
      </w:pPr>
      <w:r w:rsidRPr="00705265">
        <w:rPr>
          <w:rStyle w:val="FootnoteReference"/>
          <w:sz w:val="18"/>
          <w:szCs w:val="18"/>
        </w:rPr>
        <w:footnoteRef/>
      </w:r>
      <w:r w:rsidRPr="00705265">
        <w:rPr>
          <w:sz w:val="18"/>
          <w:szCs w:val="18"/>
        </w:rPr>
        <w:t xml:space="preserve"> Bendik-Keymer, Jeremy, ‘Species Extinction and the Vice of Thoughtlessness: The Importance of Spiritual Exercises for Learning Virtue’, pp. 63-77.</w:t>
      </w:r>
    </w:p>
  </w:footnote>
  <w:footnote w:id="122">
    <w:p w14:paraId="1E0914F9" w14:textId="14642F15" w:rsidR="003600C2" w:rsidRPr="00705265" w:rsidRDefault="003600C2" w:rsidP="00946694">
      <w:pPr>
        <w:pStyle w:val="FootnoteText"/>
        <w:rPr>
          <w:sz w:val="18"/>
          <w:szCs w:val="18"/>
        </w:rPr>
      </w:pPr>
      <w:r w:rsidRPr="00705265">
        <w:rPr>
          <w:rStyle w:val="FootnoteReference"/>
          <w:sz w:val="18"/>
          <w:szCs w:val="18"/>
        </w:rPr>
        <w:footnoteRef/>
      </w:r>
      <w:r w:rsidRPr="00705265">
        <w:rPr>
          <w:sz w:val="18"/>
          <w:szCs w:val="18"/>
        </w:rPr>
        <w:t xml:space="preserve"> Hursthouse, Rosalind, </w:t>
      </w:r>
      <w:r w:rsidRPr="00705265">
        <w:rPr>
          <w:i/>
          <w:iCs/>
          <w:sz w:val="18"/>
          <w:szCs w:val="18"/>
        </w:rPr>
        <w:t>Humans and Other Animals</w:t>
      </w:r>
      <w:r w:rsidRPr="00705265">
        <w:rPr>
          <w:sz w:val="18"/>
          <w:szCs w:val="18"/>
        </w:rPr>
        <w:t>, pp. 174-176.</w:t>
      </w:r>
    </w:p>
  </w:footnote>
  <w:footnote w:id="123">
    <w:p w14:paraId="1236B3C8" w14:textId="77777777" w:rsidR="003600C2" w:rsidRPr="00705265" w:rsidRDefault="003600C2" w:rsidP="00DB5CF5">
      <w:pPr>
        <w:pStyle w:val="FootnoteText"/>
        <w:rPr>
          <w:sz w:val="18"/>
          <w:szCs w:val="18"/>
        </w:rPr>
      </w:pPr>
      <w:r w:rsidRPr="00705265">
        <w:rPr>
          <w:rStyle w:val="FootnoteReference"/>
          <w:sz w:val="18"/>
          <w:szCs w:val="18"/>
        </w:rPr>
        <w:footnoteRef/>
      </w:r>
      <w:r w:rsidRPr="00705265">
        <w:rPr>
          <w:sz w:val="18"/>
          <w:szCs w:val="18"/>
        </w:rPr>
        <w:t xml:space="preserve"> Ibid., pp. 24-25.</w:t>
      </w:r>
    </w:p>
  </w:footnote>
  <w:footnote w:id="124">
    <w:p w14:paraId="579BBE72" w14:textId="77777777" w:rsidR="003600C2" w:rsidRPr="00705265" w:rsidRDefault="003600C2" w:rsidP="00DB5CF5">
      <w:pPr>
        <w:pStyle w:val="FootnoteText"/>
        <w:rPr>
          <w:sz w:val="18"/>
          <w:szCs w:val="18"/>
        </w:rPr>
      </w:pPr>
      <w:r w:rsidRPr="00705265">
        <w:rPr>
          <w:rStyle w:val="FootnoteReference"/>
          <w:sz w:val="18"/>
          <w:szCs w:val="18"/>
        </w:rPr>
        <w:footnoteRef/>
      </w:r>
      <w:r w:rsidRPr="00705265">
        <w:rPr>
          <w:sz w:val="18"/>
          <w:szCs w:val="18"/>
        </w:rPr>
        <w:t xml:space="preserve"> </w:t>
      </w:r>
      <w:bookmarkStart w:id="55" w:name="_Hlk37098034"/>
      <w:bookmarkStart w:id="56" w:name="_Hlk37869465"/>
      <w:r w:rsidRPr="00705265">
        <w:rPr>
          <w:sz w:val="18"/>
          <w:szCs w:val="18"/>
        </w:rPr>
        <w:t>Norlock, Kathryn J., ‘Forgiveness</w:t>
      </w:r>
      <w:bookmarkStart w:id="57" w:name="_Hlk37861919"/>
      <w:r w:rsidRPr="00705265">
        <w:rPr>
          <w:sz w:val="18"/>
          <w:szCs w:val="18"/>
        </w:rPr>
        <w:t>, Pessimism, and Environmental Citizenship’</w:t>
      </w:r>
      <w:bookmarkEnd w:id="57"/>
      <w:r w:rsidRPr="00705265">
        <w:rPr>
          <w:sz w:val="18"/>
          <w:szCs w:val="18"/>
        </w:rPr>
        <w:t xml:space="preserve">, </w:t>
      </w:r>
      <w:r w:rsidRPr="00705265">
        <w:rPr>
          <w:i/>
          <w:iCs/>
          <w:sz w:val="18"/>
          <w:szCs w:val="18"/>
        </w:rPr>
        <w:t xml:space="preserve">Journal of Agricultural and Environmental Ethics, </w:t>
      </w:r>
      <w:r w:rsidRPr="00705265">
        <w:rPr>
          <w:sz w:val="18"/>
          <w:szCs w:val="18"/>
        </w:rPr>
        <w:t>vol. 23, No. 29, (2010), pp. 29-42.</w:t>
      </w:r>
      <w:bookmarkEnd w:id="55"/>
    </w:p>
    <w:bookmarkEnd w:id="56"/>
  </w:footnote>
  <w:footnote w:id="125">
    <w:p w14:paraId="0CE5FD80" w14:textId="77777777" w:rsidR="003600C2" w:rsidRPr="00705265" w:rsidRDefault="003600C2" w:rsidP="00DB5CF5">
      <w:pPr>
        <w:pStyle w:val="FootnoteText"/>
        <w:rPr>
          <w:sz w:val="18"/>
          <w:szCs w:val="18"/>
        </w:rPr>
      </w:pPr>
      <w:r w:rsidRPr="00705265">
        <w:rPr>
          <w:rStyle w:val="FootnoteReference"/>
          <w:sz w:val="18"/>
          <w:szCs w:val="18"/>
        </w:rPr>
        <w:footnoteRef/>
      </w:r>
      <w:r w:rsidRPr="00705265">
        <w:rPr>
          <w:sz w:val="18"/>
          <w:szCs w:val="18"/>
        </w:rPr>
        <w:t xml:space="preserve"> Ibid., p 31.</w:t>
      </w:r>
    </w:p>
  </w:footnote>
  <w:footnote w:id="126">
    <w:p w14:paraId="6E3AC20F" w14:textId="77777777" w:rsidR="003600C2" w:rsidRPr="00705265" w:rsidRDefault="003600C2" w:rsidP="00DB5CF5">
      <w:pPr>
        <w:pStyle w:val="FootnoteText"/>
        <w:rPr>
          <w:sz w:val="18"/>
          <w:szCs w:val="18"/>
        </w:rPr>
      </w:pPr>
      <w:bookmarkStart w:id="58" w:name="_Hlk37869989"/>
      <w:r w:rsidRPr="00705265">
        <w:rPr>
          <w:rStyle w:val="FootnoteReference"/>
          <w:sz w:val="18"/>
          <w:szCs w:val="18"/>
        </w:rPr>
        <w:footnoteRef/>
      </w:r>
      <w:r w:rsidRPr="00705265">
        <w:rPr>
          <w:sz w:val="18"/>
          <w:szCs w:val="18"/>
        </w:rPr>
        <w:t xml:space="preserve"> </w:t>
      </w:r>
      <w:r w:rsidRPr="00705265">
        <w:rPr>
          <w:rFonts w:cs="Calibri"/>
          <w:sz w:val="18"/>
          <w:szCs w:val="18"/>
        </w:rPr>
        <w:t>United Nations, ‘Millions of Bangladeshi children at risk from climate crisis, warns UNICEF’, 2019</w:t>
      </w:r>
      <w:r w:rsidRPr="00705265">
        <w:rPr>
          <w:sz w:val="18"/>
          <w:szCs w:val="18"/>
        </w:rPr>
        <w:t>.</w:t>
      </w:r>
    </w:p>
    <w:bookmarkEnd w:id="58"/>
  </w:footnote>
  <w:footnote w:id="127">
    <w:p w14:paraId="5F3399E1" w14:textId="77777777" w:rsidR="003600C2" w:rsidRPr="00DB5CF5" w:rsidRDefault="003600C2" w:rsidP="00DB5CF5">
      <w:pPr>
        <w:pStyle w:val="FootnoteText"/>
        <w:rPr>
          <w:sz w:val="18"/>
          <w:szCs w:val="18"/>
        </w:rPr>
      </w:pPr>
      <w:r w:rsidRPr="00705265">
        <w:rPr>
          <w:rStyle w:val="FootnoteReference"/>
          <w:sz w:val="18"/>
          <w:szCs w:val="18"/>
        </w:rPr>
        <w:footnoteRef/>
      </w:r>
      <w:r w:rsidRPr="00705265">
        <w:rPr>
          <w:sz w:val="18"/>
          <w:szCs w:val="18"/>
        </w:rPr>
        <w:t xml:space="preserve"> Norlock, </w:t>
      </w:r>
      <w:bookmarkStart w:id="59" w:name="_Hlk37863003"/>
      <w:r w:rsidRPr="00705265">
        <w:rPr>
          <w:sz w:val="18"/>
          <w:szCs w:val="18"/>
        </w:rPr>
        <w:t>‘</w:t>
      </w:r>
      <w:r w:rsidRPr="00DB5CF5">
        <w:rPr>
          <w:sz w:val="18"/>
          <w:szCs w:val="18"/>
        </w:rPr>
        <w:t xml:space="preserve">Forgiveness, Pessimism, and Environmental Citizenship’ </w:t>
      </w:r>
      <w:bookmarkEnd w:id="59"/>
      <w:r w:rsidRPr="00DB5CF5">
        <w:rPr>
          <w:sz w:val="18"/>
          <w:szCs w:val="18"/>
        </w:rPr>
        <w:t>p. 31.</w:t>
      </w:r>
    </w:p>
  </w:footnote>
  <w:footnote w:id="128">
    <w:p w14:paraId="59A3443F" w14:textId="77777777" w:rsidR="003600C2" w:rsidRPr="00DB5CF5" w:rsidRDefault="003600C2" w:rsidP="00DB5CF5">
      <w:pPr>
        <w:pStyle w:val="FootnoteText"/>
        <w:rPr>
          <w:sz w:val="18"/>
          <w:szCs w:val="18"/>
        </w:rPr>
      </w:pPr>
      <w:r w:rsidRPr="00DB5CF5">
        <w:rPr>
          <w:rStyle w:val="FootnoteReference"/>
          <w:sz w:val="18"/>
          <w:szCs w:val="18"/>
        </w:rPr>
        <w:footnoteRef/>
      </w:r>
      <w:r w:rsidRPr="00DB5CF5">
        <w:rPr>
          <w:sz w:val="18"/>
          <w:szCs w:val="18"/>
        </w:rPr>
        <w:t xml:space="preserve"> The subject of one’s forgiveness can be oneself or others.</w:t>
      </w:r>
    </w:p>
  </w:footnote>
  <w:footnote w:id="129">
    <w:p w14:paraId="677E1A39" w14:textId="77777777" w:rsidR="003600C2" w:rsidRPr="00A3340D" w:rsidRDefault="003600C2" w:rsidP="00DB5CF5">
      <w:pPr>
        <w:pStyle w:val="FootnoteText"/>
        <w:rPr>
          <w:sz w:val="18"/>
          <w:szCs w:val="18"/>
        </w:rPr>
      </w:pPr>
      <w:r w:rsidRPr="00DB5CF5">
        <w:rPr>
          <w:rStyle w:val="FootnoteReference"/>
          <w:sz w:val="18"/>
          <w:szCs w:val="18"/>
        </w:rPr>
        <w:footnoteRef/>
      </w:r>
      <w:r w:rsidRPr="00DB5CF5">
        <w:rPr>
          <w:sz w:val="18"/>
          <w:szCs w:val="18"/>
        </w:rPr>
        <w:t xml:space="preserve"> Ibid., pp. 32-33.</w:t>
      </w:r>
    </w:p>
  </w:footnote>
  <w:footnote w:id="130">
    <w:p w14:paraId="2BB63CB1" w14:textId="77777777" w:rsidR="003600C2" w:rsidRPr="00A3340D" w:rsidRDefault="003600C2" w:rsidP="00C22615">
      <w:pPr>
        <w:pStyle w:val="FootnoteText"/>
        <w:rPr>
          <w:sz w:val="18"/>
          <w:szCs w:val="18"/>
        </w:rPr>
      </w:pPr>
      <w:r w:rsidRPr="00A3340D">
        <w:rPr>
          <w:rStyle w:val="FootnoteReference"/>
          <w:sz w:val="18"/>
          <w:szCs w:val="18"/>
        </w:rPr>
        <w:footnoteRef/>
      </w:r>
      <w:r w:rsidRPr="00A3340D">
        <w:rPr>
          <w:sz w:val="18"/>
          <w:szCs w:val="18"/>
        </w:rPr>
        <w:t xml:space="preserve"> Aristotle, </w:t>
      </w:r>
      <w:r w:rsidRPr="00A3340D">
        <w:rPr>
          <w:i/>
          <w:iCs/>
          <w:sz w:val="18"/>
          <w:szCs w:val="18"/>
        </w:rPr>
        <w:t>Nicomachean Ethics</w:t>
      </w:r>
      <w:r w:rsidRPr="00A3340D">
        <w:rPr>
          <w:sz w:val="18"/>
          <w:szCs w:val="18"/>
        </w:rPr>
        <w:t>, pp. 30-31, 216.</w:t>
      </w:r>
    </w:p>
  </w:footnote>
  <w:footnote w:id="131">
    <w:p w14:paraId="094320FB" w14:textId="77777777" w:rsidR="003600C2" w:rsidRPr="00A3340D" w:rsidRDefault="003600C2" w:rsidP="00C22615">
      <w:pPr>
        <w:pStyle w:val="FootnoteText"/>
        <w:rPr>
          <w:sz w:val="18"/>
          <w:szCs w:val="18"/>
        </w:rPr>
      </w:pPr>
      <w:r w:rsidRPr="00A3340D">
        <w:rPr>
          <w:rStyle w:val="FootnoteReference"/>
          <w:sz w:val="18"/>
          <w:szCs w:val="18"/>
        </w:rPr>
        <w:footnoteRef/>
      </w:r>
      <w:r w:rsidRPr="00A3340D">
        <w:rPr>
          <w:sz w:val="18"/>
          <w:szCs w:val="18"/>
        </w:rPr>
        <w:t xml:space="preserve"> </w:t>
      </w:r>
      <w:bookmarkStart w:id="60" w:name="_Hlk8243"/>
      <w:bookmarkStart w:id="61" w:name="_Hlk37862433"/>
      <w:bookmarkStart w:id="62" w:name="_Hlk37869553"/>
      <w:r w:rsidRPr="00A3340D">
        <w:rPr>
          <w:sz w:val="18"/>
          <w:szCs w:val="18"/>
        </w:rPr>
        <w:t xml:space="preserve">The Food and Agriculture Organisation of the United Nations, </w:t>
      </w:r>
      <w:bookmarkEnd w:id="60"/>
      <w:r w:rsidRPr="00A3340D">
        <w:rPr>
          <w:iCs/>
          <w:sz w:val="18"/>
          <w:szCs w:val="18"/>
        </w:rPr>
        <w:t>‘Livestock a major threat to environment’</w:t>
      </w:r>
      <w:r w:rsidRPr="00A3340D">
        <w:rPr>
          <w:i/>
          <w:sz w:val="18"/>
          <w:szCs w:val="18"/>
        </w:rPr>
        <w:t>,</w:t>
      </w:r>
      <w:bookmarkEnd w:id="61"/>
      <w:r w:rsidRPr="00A3340D">
        <w:rPr>
          <w:i/>
          <w:sz w:val="18"/>
          <w:szCs w:val="18"/>
        </w:rPr>
        <w:t xml:space="preserve"> </w:t>
      </w:r>
      <w:r w:rsidRPr="00A3340D">
        <w:rPr>
          <w:i/>
          <w:iCs/>
          <w:sz w:val="18"/>
          <w:szCs w:val="18"/>
        </w:rPr>
        <w:t>FAO Newsroom</w:t>
      </w:r>
      <w:r w:rsidRPr="00A3340D">
        <w:rPr>
          <w:i/>
          <w:sz w:val="18"/>
          <w:szCs w:val="18"/>
        </w:rPr>
        <w:t xml:space="preserve">, </w:t>
      </w:r>
      <w:r w:rsidRPr="00A3340D">
        <w:rPr>
          <w:sz w:val="18"/>
          <w:szCs w:val="18"/>
        </w:rPr>
        <w:t>2006 &lt;</w:t>
      </w:r>
      <w:hyperlink r:id="rId9" w:history="1">
        <w:r w:rsidRPr="00A3340D">
          <w:rPr>
            <w:color w:val="0563C1"/>
            <w:sz w:val="18"/>
            <w:szCs w:val="18"/>
            <w:u w:val="single" w:color="000000"/>
          </w:rPr>
          <w:t>http://w</w:t>
        </w:r>
        <w:bookmarkStart w:id="63" w:name="_Hlt8132735"/>
        <w:r w:rsidRPr="00A3340D">
          <w:rPr>
            <w:color w:val="0563C1"/>
            <w:sz w:val="18"/>
            <w:szCs w:val="18"/>
            <w:u w:val="single" w:color="000000"/>
          </w:rPr>
          <w:t>w</w:t>
        </w:r>
        <w:bookmarkEnd w:id="63"/>
        <w:r w:rsidRPr="00A3340D">
          <w:rPr>
            <w:color w:val="0563C1"/>
            <w:sz w:val="18"/>
            <w:szCs w:val="18"/>
            <w:u w:val="single" w:color="000000"/>
          </w:rPr>
          <w:t>w.fao.org/</w:t>
        </w:r>
        <w:bookmarkStart w:id="64" w:name="_Hlt8132715"/>
        <w:bookmarkStart w:id="65" w:name="_Hlt8132716"/>
        <w:r w:rsidRPr="00A3340D">
          <w:rPr>
            <w:color w:val="0563C1"/>
            <w:sz w:val="18"/>
            <w:szCs w:val="18"/>
            <w:u w:val="single" w:color="000000"/>
          </w:rPr>
          <w:t>n</w:t>
        </w:r>
        <w:bookmarkEnd w:id="64"/>
        <w:bookmarkEnd w:id="65"/>
        <w:r w:rsidRPr="00A3340D">
          <w:rPr>
            <w:color w:val="0563C1"/>
            <w:sz w:val="18"/>
            <w:szCs w:val="18"/>
            <w:u w:val="single" w:color="000000"/>
          </w:rPr>
          <w:t>ewsroom/en/news/2006/</w:t>
        </w:r>
        <w:bookmarkStart w:id="66" w:name="_Hlt7857"/>
        <w:bookmarkStart w:id="67" w:name="_Hlt7858"/>
        <w:r w:rsidRPr="00A3340D">
          <w:rPr>
            <w:color w:val="0563C1"/>
            <w:sz w:val="18"/>
            <w:szCs w:val="18"/>
            <w:u w:val="single" w:color="000000"/>
          </w:rPr>
          <w:t>1</w:t>
        </w:r>
        <w:bookmarkEnd w:id="66"/>
        <w:bookmarkEnd w:id="67"/>
        <w:r w:rsidRPr="00A3340D">
          <w:rPr>
            <w:color w:val="0563C1"/>
            <w:sz w:val="18"/>
            <w:szCs w:val="18"/>
            <w:u w:val="single" w:color="000000"/>
          </w:rPr>
          <w:t>000448/index.html</w:t>
        </w:r>
      </w:hyperlink>
      <w:r w:rsidRPr="00A3340D">
        <w:rPr>
          <w:sz w:val="18"/>
          <w:szCs w:val="18"/>
        </w:rPr>
        <w:t>&gt; [Accessed 5</w:t>
      </w:r>
      <w:r w:rsidRPr="00A3340D">
        <w:rPr>
          <w:sz w:val="18"/>
          <w:szCs w:val="18"/>
          <w:vertAlign w:val="superscript"/>
        </w:rPr>
        <w:t>th</w:t>
      </w:r>
      <w:r w:rsidRPr="00A3340D">
        <w:rPr>
          <w:sz w:val="18"/>
          <w:szCs w:val="18"/>
        </w:rPr>
        <w:t xml:space="preserve"> April 2020]</w:t>
      </w:r>
      <w:r>
        <w:rPr>
          <w:sz w:val="18"/>
          <w:szCs w:val="18"/>
        </w:rPr>
        <w:t>.</w:t>
      </w:r>
      <w:bookmarkEnd w:id="62"/>
    </w:p>
  </w:footnote>
  <w:footnote w:id="132">
    <w:p w14:paraId="6F54E604" w14:textId="77777777" w:rsidR="003600C2" w:rsidRPr="00A3340D" w:rsidRDefault="003600C2" w:rsidP="00C22615">
      <w:pPr>
        <w:pStyle w:val="FootnoteText"/>
        <w:rPr>
          <w:sz w:val="18"/>
          <w:szCs w:val="18"/>
        </w:rPr>
      </w:pPr>
      <w:r w:rsidRPr="00A3340D">
        <w:rPr>
          <w:rStyle w:val="FootnoteReference"/>
          <w:sz w:val="18"/>
          <w:szCs w:val="18"/>
        </w:rPr>
        <w:footnoteRef/>
      </w:r>
      <w:r w:rsidRPr="00A3340D">
        <w:rPr>
          <w:sz w:val="18"/>
          <w:szCs w:val="18"/>
        </w:rPr>
        <w:t xml:space="preserve"> This is purely from an ecological perspective, leaving arguments from animal ethics aside.</w:t>
      </w:r>
    </w:p>
  </w:footnote>
  <w:footnote w:id="133">
    <w:p w14:paraId="2709276F" w14:textId="77777777" w:rsidR="003600C2" w:rsidRPr="00A3340D" w:rsidRDefault="003600C2" w:rsidP="00C22615">
      <w:pPr>
        <w:pStyle w:val="FootnoteText"/>
        <w:rPr>
          <w:iCs/>
          <w:sz w:val="18"/>
          <w:szCs w:val="18"/>
        </w:rPr>
      </w:pPr>
      <w:r w:rsidRPr="00A3340D">
        <w:rPr>
          <w:rStyle w:val="FootnoteReference"/>
          <w:sz w:val="18"/>
          <w:szCs w:val="18"/>
        </w:rPr>
        <w:footnoteRef/>
      </w:r>
      <w:r w:rsidRPr="00A3340D">
        <w:rPr>
          <w:sz w:val="18"/>
          <w:szCs w:val="18"/>
        </w:rPr>
        <w:t xml:space="preserve"> The Food and Agriculture Organisation of the United Nations, </w:t>
      </w:r>
      <w:r w:rsidRPr="00A3340D">
        <w:rPr>
          <w:iCs/>
          <w:sz w:val="18"/>
          <w:szCs w:val="18"/>
        </w:rPr>
        <w:t>‘Livestock a major threat to environment’</w:t>
      </w:r>
      <w:r w:rsidRPr="00A3340D">
        <w:rPr>
          <w:i/>
          <w:sz w:val="18"/>
          <w:szCs w:val="18"/>
        </w:rPr>
        <w:t xml:space="preserve">, </w:t>
      </w:r>
      <w:r w:rsidRPr="00A3340D">
        <w:rPr>
          <w:iCs/>
          <w:sz w:val="18"/>
          <w:szCs w:val="18"/>
        </w:rPr>
        <w:t>2006.</w:t>
      </w:r>
    </w:p>
  </w:footnote>
  <w:footnote w:id="134">
    <w:p w14:paraId="253A8A18" w14:textId="77777777" w:rsidR="003600C2" w:rsidRPr="00A3340D" w:rsidRDefault="003600C2" w:rsidP="00C22615">
      <w:pPr>
        <w:pStyle w:val="FootnoteText"/>
        <w:rPr>
          <w:sz w:val="18"/>
          <w:szCs w:val="18"/>
        </w:rPr>
      </w:pPr>
      <w:r w:rsidRPr="00A3340D">
        <w:rPr>
          <w:rStyle w:val="FootnoteReference"/>
          <w:sz w:val="18"/>
          <w:szCs w:val="18"/>
        </w:rPr>
        <w:footnoteRef/>
      </w:r>
      <w:r w:rsidRPr="00A3340D">
        <w:rPr>
          <w:sz w:val="18"/>
          <w:szCs w:val="18"/>
        </w:rPr>
        <w:t xml:space="preserve"> </w:t>
      </w:r>
      <w:bookmarkStart w:id="68" w:name="_Hlk7536520"/>
      <w:r w:rsidRPr="00A3340D">
        <w:rPr>
          <w:sz w:val="18"/>
          <w:szCs w:val="18"/>
        </w:rPr>
        <w:t xml:space="preserve">Halden. Rolf U., Schwab. Kellogg J., </w:t>
      </w:r>
      <w:r w:rsidRPr="00A3340D">
        <w:rPr>
          <w:i/>
          <w:sz w:val="18"/>
          <w:szCs w:val="18"/>
        </w:rPr>
        <w:t>Environmental Impact of Industrial Farm Animal Production</w:t>
      </w:r>
      <w:r w:rsidRPr="00A3340D">
        <w:rPr>
          <w:sz w:val="18"/>
          <w:szCs w:val="18"/>
        </w:rPr>
        <w:t>. (PEW Commission on Industrial Farm Animal Production, 2006) pp. 1-8. &lt;</w:t>
      </w:r>
      <w:hyperlink r:id="rId10" w:history="1">
        <w:r w:rsidRPr="00A3340D">
          <w:rPr>
            <w:color w:val="0563C1"/>
            <w:sz w:val="18"/>
            <w:szCs w:val="18"/>
            <w:u w:val="single" w:color="000000"/>
          </w:rPr>
          <w:t>http://www.pcifapia.org/_images/212-4_EnvImpact_tc_Final.pdf</w:t>
        </w:r>
      </w:hyperlink>
      <w:r w:rsidRPr="00A3340D">
        <w:rPr>
          <w:sz w:val="18"/>
          <w:szCs w:val="18"/>
        </w:rPr>
        <w:t>&gt; [Accessed 5</w:t>
      </w:r>
      <w:r w:rsidRPr="00A3340D">
        <w:rPr>
          <w:sz w:val="18"/>
          <w:szCs w:val="18"/>
          <w:vertAlign w:val="superscript"/>
        </w:rPr>
        <w:t>th</w:t>
      </w:r>
      <w:r w:rsidRPr="00A3340D">
        <w:rPr>
          <w:sz w:val="18"/>
          <w:szCs w:val="18"/>
        </w:rPr>
        <w:t xml:space="preserve"> April 2020].</w:t>
      </w:r>
      <w:bookmarkEnd w:id="68"/>
    </w:p>
  </w:footnote>
  <w:footnote w:id="135">
    <w:p w14:paraId="51D07A1B" w14:textId="77777777" w:rsidR="003600C2" w:rsidRPr="00A3340D" w:rsidRDefault="003600C2" w:rsidP="00C22615">
      <w:pPr>
        <w:pStyle w:val="FootnoteText"/>
        <w:rPr>
          <w:sz w:val="18"/>
          <w:szCs w:val="18"/>
        </w:rPr>
      </w:pPr>
      <w:r w:rsidRPr="00A3340D">
        <w:rPr>
          <w:rStyle w:val="FootnoteReference"/>
          <w:sz w:val="18"/>
          <w:szCs w:val="18"/>
        </w:rPr>
        <w:footnoteRef/>
      </w:r>
      <w:r w:rsidRPr="00A3340D">
        <w:rPr>
          <w:sz w:val="18"/>
          <w:szCs w:val="18"/>
        </w:rPr>
        <w:t xml:space="preserve"> practical wisdom, or phronesis.</w:t>
      </w:r>
    </w:p>
  </w:footnote>
  <w:footnote w:id="136">
    <w:p w14:paraId="45E95146" w14:textId="77777777" w:rsidR="003600C2" w:rsidRPr="00A3340D" w:rsidRDefault="003600C2" w:rsidP="00C22615">
      <w:pPr>
        <w:pStyle w:val="FootnoteText"/>
        <w:rPr>
          <w:sz w:val="18"/>
          <w:szCs w:val="18"/>
        </w:rPr>
      </w:pPr>
      <w:r w:rsidRPr="00A3340D">
        <w:rPr>
          <w:rStyle w:val="FootnoteReference"/>
          <w:sz w:val="18"/>
          <w:szCs w:val="18"/>
        </w:rPr>
        <w:footnoteRef/>
      </w:r>
      <w:r w:rsidRPr="00A3340D">
        <w:rPr>
          <w:sz w:val="18"/>
          <w:szCs w:val="18"/>
        </w:rPr>
        <w:t xml:space="preserve"> Aristotle, </w:t>
      </w:r>
      <w:r w:rsidRPr="00A3340D">
        <w:rPr>
          <w:i/>
          <w:iCs/>
          <w:sz w:val="18"/>
          <w:szCs w:val="18"/>
        </w:rPr>
        <w:t>Nicomachean Ethics,</w:t>
      </w:r>
      <w:r w:rsidRPr="00A3340D">
        <w:rPr>
          <w:sz w:val="18"/>
          <w:szCs w:val="18"/>
        </w:rPr>
        <w:t xml:space="preserve"> pp. 30-31, 216.</w:t>
      </w:r>
    </w:p>
  </w:footnote>
  <w:footnote w:id="137">
    <w:p w14:paraId="49ADFABF" w14:textId="08110F94"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Anscombe</w:t>
      </w:r>
      <w:r>
        <w:rPr>
          <w:sz w:val="18"/>
          <w:szCs w:val="18"/>
        </w:rPr>
        <w:t>, G. E. M.</w:t>
      </w:r>
      <w:r w:rsidRPr="00A3340D">
        <w:rPr>
          <w:sz w:val="18"/>
          <w:szCs w:val="18"/>
        </w:rPr>
        <w:t xml:space="preserve">, ‘Modern Moral Morality’, p. 6. </w:t>
      </w:r>
    </w:p>
  </w:footnote>
  <w:footnote w:id="138">
    <w:p w14:paraId="327947A1" w14:textId="20106BF2"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w:t>
      </w:r>
      <w:bookmarkStart w:id="69" w:name="_Hlk37870058"/>
      <w:r w:rsidRPr="00A3340D">
        <w:rPr>
          <w:sz w:val="18"/>
          <w:szCs w:val="18"/>
        </w:rPr>
        <w:t>MacIntyre</w:t>
      </w:r>
      <w:r>
        <w:rPr>
          <w:sz w:val="18"/>
          <w:szCs w:val="18"/>
        </w:rPr>
        <w:t>, Alasdair</w:t>
      </w:r>
      <w:r w:rsidRPr="00A3340D">
        <w:rPr>
          <w:sz w:val="18"/>
          <w:szCs w:val="18"/>
        </w:rPr>
        <w:t>,</w:t>
      </w:r>
      <w:r w:rsidRPr="00045830">
        <w:rPr>
          <w:i/>
          <w:iCs/>
          <w:sz w:val="22"/>
          <w:szCs w:val="22"/>
        </w:rPr>
        <w:t xml:space="preserve"> </w:t>
      </w:r>
      <w:r w:rsidRPr="00045830">
        <w:rPr>
          <w:i/>
          <w:iCs/>
          <w:sz w:val="18"/>
          <w:szCs w:val="18"/>
        </w:rPr>
        <w:t>After Virtue</w:t>
      </w:r>
      <w:bookmarkEnd w:id="69"/>
      <w:r>
        <w:rPr>
          <w:i/>
          <w:iCs/>
          <w:sz w:val="18"/>
          <w:szCs w:val="18"/>
        </w:rPr>
        <w:t xml:space="preserve">, </w:t>
      </w:r>
      <w:r w:rsidRPr="00A3340D">
        <w:rPr>
          <w:sz w:val="18"/>
          <w:szCs w:val="18"/>
        </w:rPr>
        <w:t>pp. 122-123.</w:t>
      </w:r>
    </w:p>
  </w:footnote>
  <w:footnote w:id="139">
    <w:p w14:paraId="71BDC7F2" w14:textId="77777777"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Aristotle, Nicomachean Ethics, pp. 49-162.</w:t>
      </w:r>
    </w:p>
  </w:footnote>
  <w:footnote w:id="140">
    <w:p w14:paraId="18AC94AA" w14:textId="3964BA52"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MacIntyre</w:t>
      </w:r>
      <w:r>
        <w:rPr>
          <w:sz w:val="18"/>
          <w:szCs w:val="18"/>
        </w:rPr>
        <w:t>, Alasdair</w:t>
      </w:r>
      <w:r w:rsidRPr="00A3340D">
        <w:rPr>
          <w:sz w:val="18"/>
          <w:szCs w:val="18"/>
        </w:rPr>
        <w:t xml:space="preserve">, </w:t>
      </w:r>
      <w:r w:rsidRPr="00A3340D">
        <w:rPr>
          <w:i/>
          <w:iCs/>
          <w:sz w:val="18"/>
          <w:szCs w:val="18"/>
        </w:rPr>
        <w:t xml:space="preserve">After Virtue, </w:t>
      </w:r>
      <w:r w:rsidRPr="00A3340D">
        <w:rPr>
          <w:sz w:val="18"/>
          <w:szCs w:val="18"/>
        </w:rPr>
        <w:t>pp. 181-183.</w:t>
      </w:r>
    </w:p>
  </w:footnote>
  <w:footnote w:id="141">
    <w:p w14:paraId="2FCFFA14" w14:textId="684CA345"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Ibid</w:t>
      </w:r>
      <w:r>
        <w:rPr>
          <w:sz w:val="18"/>
          <w:szCs w:val="18"/>
        </w:rPr>
        <w:t>.</w:t>
      </w:r>
      <w:r w:rsidRPr="00A3340D">
        <w:rPr>
          <w:sz w:val="18"/>
          <w:szCs w:val="18"/>
        </w:rPr>
        <w:t>, p. 183.</w:t>
      </w:r>
    </w:p>
  </w:footnote>
  <w:footnote w:id="142">
    <w:p w14:paraId="58B98D35" w14:textId="77777777"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Ibid., p. 184.</w:t>
      </w:r>
    </w:p>
  </w:footnote>
  <w:footnote w:id="143">
    <w:p w14:paraId="616B1014" w14:textId="77777777"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Ibid., pp. 181-185.</w:t>
      </w:r>
      <w:r>
        <w:rPr>
          <w:sz w:val="18"/>
          <w:szCs w:val="18"/>
        </w:rPr>
        <w:t xml:space="preserve"> </w:t>
      </w:r>
    </w:p>
  </w:footnote>
  <w:footnote w:id="144">
    <w:p w14:paraId="6354C9B2" w14:textId="77777777" w:rsidR="003600C2" w:rsidRPr="00355118"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Ibid., 1</w:t>
      </w:r>
      <w:r w:rsidRPr="00355118">
        <w:rPr>
          <w:sz w:val="18"/>
          <w:szCs w:val="18"/>
        </w:rPr>
        <w:t>23-127.</w:t>
      </w:r>
    </w:p>
  </w:footnote>
  <w:footnote w:id="145">
    <w:p w14:paraId="3E97F329" w14:textId="59A5C892" w:rsidR="003600C2" w:rsidRPr="00355118" w:rsidRDefault="003600C2">
      <w:pPr>
        <w:pStyle w:val="FootnoteText"/>
        <w:rPr>
          <w:sz w:val="18"/>
          <w:szCs w:val="18"/>
        </w:rPr>
      </w:pPr>
      <w:r w:rsidRPr="00355118">
        <w:rPr>
          <w:rStyle w:val="FootnoteReference"/>
          <w:sz w:val="18"/>
          <w:szCs w:val="18"/>
        </w:rPr>
        <w:footnoteRef/>
      </w:r>
      <w:r w:rsidRPr="00355118">
        <w:rPr>
          <w:sz w:val="18"/>
          <w:szCs w:val="18"/>
        </w:rPr>
        <w:t xml:space="preserve"> Either directly as a source of power, or to power motor vehicles.</w:t>
      </w:r>
    </w:p>
  </w:footnote>
  <w:footnote w:id="146">
    <w:p w14:paraId="27BC341F" w14:textId="7CAF8707" w:rsidR="003600C2" w:rsidRPr="00355118" w:rsidRDefault="003600C2">
      <w:pPr>
        <w:pStyle w:val="FootnoteText"/>
        <w:rPr>
          <w:sz w:val="18"/>
          <w:szCs w:val="18"/>
        </w:rPr>
      </w:pPr>
      <w:r w:rsidRPr="00355118">
        <w:rPr>
          <w:rStyle w:val="FootnoteReference"/>
          <w:sz w:val="18"/>
          <w:szCs w:val="18"/>
        </w:rPr>
        <w:footnoteRef/>
      </w:r>
      <w:r w:rsidRPr="00355118">
        <w:rPr>
          <w:sz w:val="18"/>
          <w:szCs w:val="18"/>
        </w:rPr>
        <w:t xml:space="preserve"> Anderson, H. Ross, et al, ‘Air pollution and daily mortality in London: 1987-92’, </w:t>
      </w:r>
      <w:r w:rsidRPr="00355118">
        <w:rPr>
          <w:i/>
          <w:iCs/>
          <w:sz w:val="18"/>
          <w:szCs w:val="18"/>
        </w:rPr>
        <w:t>BMJ</w:t>
      </w:r>
      <w:r w:rsidRPr="00355118">
        <w:rPr>
          <w:sz w:val="18"/>
          <w:szCs w:val="18"/>
        </w:rPr>
        <w:t>, 9</w:t>
      </w:r>
      <w:r w:rsidRPr="00355118">
        <w:rPr>
          <w:sz w:val="18"/>
          <w:szCs w:val="18"/>
          <w:vertAlign w:val="superscript"/>
        </w:rPr>
        <w:t>th</w:t>
      </w:r>
      <w:r w:rsidRPr="00355118">
        <w:rPr>
          <w:sz w:val="18"/>
          <w:szCs w:val="18"/>
        </w:rPr>
        <w:t xml:space="preserve"> January 1996. &lt;https://doi.org/10.1136/bmj.312.7032.665&gt; [Accessed 21</w:t>
      </w:r>
      <w:r w:rsidRPr="00355118">
        <w:rPr>
          <w:sz w:val="18"/>
          <w:szCs w:val="18"/>
          <w:vertAlign w:val="superscript"/>
        </w:rPr>
        <w:t>st</w:t>
      </w:r>
      <w:r w:rsidRPr="00355118">
        <w:rPr>
          <w:sz w:val="18"/>
          <w:szCs w:val="18"/>
        </w:rPr>
        <w:t xml:space="preserve"> April 2020].</w:t>
      </w:r>
    </w:p>
  </w:footnote>
  <w:footnote w:id="147">
    <w:p w14:paraId="543D65D3" w14:textId="245492B1" w:rsidR="003600C2" w:rsidRPr="00355118" w:rsidRDefault="003600C2">
      <w:pPr>
        <w:pStyle w:val="FootnoteText"/>
        <w:rPr>
          <w:sz w:val="18"/>
          <w:szCs w:val="18"/>
        </w:rPr>
      </w:pPr>
      <w:r w:rsidRPr="00355118">
        <w:rPr>
          <w:rStyle w:val="FootnoteReference"/>
          <w:sz w:val="18"/>
          <w:szCs w:val="18"/>
        </w:rPr>
        <w:footnoteRef/>
      </w:r>
      <w:r w:rsidRPr="00355118">
        <w:rPr>
          <w:sz w:val="18"/>
          <w:szCs w:val="18"/>
        </w:rPr>
        <w:t xml:space="preserve"> </w:t>
      </w:r>
      <w:bookmarkStart w:id="70" w:name="_Hlk38627019"/>
      <w:r w:rsidRPr="00355118">
        <w:rPr>
          <w:sz w:val="18"/>
          <w:szCs w:val="18"/>
        </w:rPr>
        <w:t>‘Jungles’,</w:t>
      </w:r>
      <w:r w:rsidRPr="00355118">
        <w:rPr>
          <w:rFonts w:ascii="Calibri" w:eastAsia="Calibri" w:hAnsi="Calibri" w:cs="Calibri"/>
          <w:i/>
          <w:sz w:val="18"/>
          <w:szCs w:val="18"/>
        </w:rPr>
        <w:t xml:space="preserve"> </w:t>
      </w:r>
      <w:r w:rsidRPr="00355118">
        <w:rPr>
          <w:i/>
          <w:sz w:val="18"/>
          <w:szCs w:val="18"/>
        </w:rPr>
        <w:t>Our Planet,</w:t>
      </w:r>
      <w:r w:rsidRPr="00355118">
        <w:rPr>
          <w:sz w:val="18"/>
          <w:szCs w:val="18"/>
        </w:rPr>
        <w:t xml:space="preserve"> Netflix, 5</w:t>
      </w:r>
      <w:r w:rsidRPr="00355118">
        <w:rPr>
          <w:sz w:val="18"/>
          <w:szCs w:val="18"/>
          <w:vertAlign w:val="superscript"/>
        </w:rPr>
        <w:t>th</w:t>
      </w:r>
      <w:r w:rsidRPr="00355118">
        <w:rPr>
          <w:sz w:val="18"/>
          <w:szCs w:val="18"/>
        </w:rPr>
        <w:t xml:space="preserve"> April 2019, &lt;</w:t>
      </w:r>
      <w:hyperlink r:id="rId11" w:history="1">
        <w:r w:rsidRPr="00355118">
          <w:rPr>
            <w:rStyle w:val="Hyperlink"/>
            <w:sz w:val="18"/>
            <w:szCs w:val="18"/>
          </w:rPr>
          <w:t>https://www.netflix.com/watch/80094030?trackId=200257859</w:t>
        </w:r>
      </w:hyperlink>
      <w:r w:rsidRPr="00355118">
        <w:rPr>
          <w:color w:val="0000FF"/>
          <w:sz w:val="18"/>
          <w:szCs w:val="18"/>
          <w:u w:val="single"/>
        </w:rPr>
        <w:t>&gt;</w:t>
      </w:r>
      <w:r w:rsidRPr="00355118">
        <w:rPr>
          <w:sz w:val="18"/>
          <w:szCs w:val="18"/>
        </w:rPr>
        <w:t xml:space="preserve"> [Accessed 21</w:t>
      </w:r>
      <w:r w:rsidRPr="00355118">
        <w:rPr>
          <w:sz w:val="18"/>
          <w:szCs w:val="18"/>
          <w:vertAlign w:val="superscript"/>
        </w:rPr>
        <w:t>st</w:t>
      </w:r>
      <w:r w:rsidRPr="00355118">
        <w:rPr>
          <w:sz w:val="18"/>
          <w:szCs w:val="18"/>
        </w:rPr>
        <w:t xml:space="preserve"> April 2020]. </w:t>
      </w:r>
    </w:p>
    <w:bookmarkEnd w:id="70"/>
  </w:footnote>
  <w:footnote w:id="148">
    <w:p w14:paraId="1B26844E" w14:textId="11AA2F2C" w:rsidR="003600C2" w:rsidRPr="00355118" w:rsidRDefault="003600C2">
      <w:pPr>
        <w:pStyle w:val="FootnoteText"/>
        <w:rPr>
          <w:sz w:val="18"/>
          <w:szCs w:val="18"/>
        </w:rPr>
      </w:pPr>
      <w:r w:rsidRPr="00355118">
        <w:rPr>
          <w:rStyle w:val="FootnoteReference"/>
          <w:sz w:val="18"/>
          <w:szCs w:val="18"/>
        </w:rPr>
        <w:footnoteRef/>
      </w:r>
      <w:r w:rsidRPr="00355118">
        <w:rPr>
          <w:sz w:val="18"/>
          <w:szCs w:val="18"/>
        </w:rPr>
        <w:t xml:space="preserve"> </w:t>
      </w:r>
      <w:bookmarkStart w:id="71" w:name="_Hlk38627099"/>
      <w:r w:rsidRPr="00355118">
        <w:rPr>
          <w:sz w:val="18"/>
          <w:szCs w:val="18"/>
        </w:rPr>
        <w:t xml:space="preserve">‘Coral Reefs’, </w:t>
      </w:r>
      <w:r w:rsidRPr="00355118">
        <w:rPr>
          <w:i/>
          <w:iCs/>
          <w:sz w:val="18"/>
          <w:szCs w:val="18"/>
        </w:rPr>
        <w:t xml:space="preserve">Blue Planet II, </w:t>
      </w:r>
      <w:r w:rsidRPr="00355118">
        <w:rPr>
          <w:sz w:val="18"/>
          <w:szCs w:val="18"/>
        </w:rPr>
        <w:t>BBC One, 12</w:t>
      </w:r>
      <w:r w:rsidRPr="00355118">
        <w:rPr>
          <w:sz w:val="18"/>
          <w:szCs w:val="18"/>
          <w:vertAlign w:val="superscript"/>
        </w:rPr>
        <w:t>th</w:t>
      </w:r>
      <w:r w:rsidRPr="00355118">
        <w:rPr>
          <w:sz w:val="18"/>
          <w:szCs w:val="18"/>
        </w:rPr>
        <w:t xml:space="preserve"> November 2017, &lt;</w:t>
      </w:r>
      <w:hyperlink r:id="rId12" w:history="1">
        <w:r w:rsidRPr="00355118">
          <w:rPr>
            <w:rStyle w:val="Hyperlink"/>
            <w:sz w:val="18"/>
            <w:szCs w:val="18"/>
          </w:rPr>
          <w:t>https://www.bbc.co.uk/iplayer/episode/b09g4d98/blue-planet-ii-series-1-3-coral-reefs</w:t>
        </w:r>
      </w:hyperlink>
      <w:r w:rsidRPr="00355118">
        <w:rPr>
          <w:sz w:val="18"/>
          <w:szCs w:val="18"/>
        </w:rPr>
        <w:t>&gt; [Accessed 21</w:t>
      </w:r>
      <w:r w:rsidRPr="00355118">
        <w:rPr>
          <w:sz w:val="18"/>
          <w:szCs w:val="18"/>
          <w:vertAlign w:val="superscript"/>
        </w:rPr>
        <w:t>st</w:t>
      </w:r>
      <w:r w:rsidRPr="00355118">
        <w:rPr>
          <w:sz w:val="18"/>
          <w:szCs w:val="18"/>
        </w:rPr>
        <w:t xml:space="preserve"> April 2020].</w:t>
      </w:r>
    </w:p>
    <w:bookmarkEnd w:id="71"/>
  </w:footnote>
  <w:footnote w:id="149">
    <w:p w14:paraId="46CAAA39" w14:textId="11C34B25" w:rsidR="003600C2" w:rsidRPr="00355118" w:rsidRDefault="003600C2" w:rsidP="00946694">
      <w:pPr>
        <w:pStyle w:val="FootnoteText"/>
        <w:rPr>
          <w:sz w:val="18"/>
          <w:szCs w:val="18"/>
        </w:rPr>
      </w:pPr>
      <w:r w:rsidRPr="00355118">
        <w:rPr>
          <w:rStyle w:val="FootnoteReference"/>
          <w:sz w:val="18"/>
          <w:szCs w:val="18"/>
        </w:rPr>
        <w:footnoteRef/>
      </w:r>
      <w:r w:rsidRPr="00355118">
        <w:rPr>
          <w:sz w:val="18"/>
          <w:szCs w:val="18"/>
        </w:rPr>
        <w:t xml:space="preserve"> </w:t>
      </w:r>
      <w:bookmarkStart w:id="72" w:name="_Hlk38893868"/>
      <w:r w:rsidRPr="00355118">
        <w:rPr>
          <w:sz w:val="18"/>
          <w:szCs w:val="18"/>
        </w:rPr>
        <w:t xml:space="preserve">MacIntyre, Alasdair, </w:t>
      </w:r>
      <w:r w:rsidRPr="00355118">
        <w:rPr>
          <w:i/>
          <w:iCs/>
          <w:sz w:val="18"/>
          <w:szCs w:val="18"/>
        </w:rPr>
        <w:t>After Virtue,</w:t>
      </w:r>
      <w:bookmarkEnd w:id="72"/>
      <w:r w:rsidRPr="00355118">
        <w:rPr>
          <w:i/>
          <w:iCs/>
          <w:sz w:val="18"/>
          <w:szCs w:val="18"/>
        </w:rPr>
        <w:t xml:space="preserve"> </w:t>
      </w:r>
      <w:r w:rsidRPr="00355118">
        <w:rPr>
          <w:sz w:val="18"/>
          <w:szCs w:val="18"/>
        </w:rPr>
        <w:t>p. 185.</w:t>
      </w:r>
    </w:p>
  </w:footnote>
  <w:footnote w:id="150">
    <w:p w14:paraId="67F13082" w14:textId="77777777" w:rsidR="003600C2" w:rsidRPr="00355118" w:rsidRDefault="003600C2" w:rsidP="00946694">
      <w:pPr>
        <w:pStyle w:val="FootnoteText"/>
        <w:rPr>
          <w:sz w:val="18"/>
          <w:szCs w:val="18"/>
        </w:rPr>
      </w:pPr>
      <w:r w:rsidRPr="00355118">
        <w:rPr>
          <w:rStyle w:val="FootnoteReference"/>
          <w:sz w:val="18"/>
          <w:szCs w:val="18"/>
        </w:rPr>
        <w:footnoteRef/>
      </w:r>
      <w:r w:rsidRPr="00355118">
        <w:rPr>
          <w:sz w:val="18"/>
          <w:szCs w:val="18"/>
        </w:rPr>
        <w:t xml:space="preserve"> Ibid., p. 186.</w:t>
      </w:r>
    </w:p>
  </w:footnote>
  <w:footnote w:id="151">
    <w:p w14:paraId="2ADEE955" w14:textId="77777777" w:rsidR="003600C2" w:rsidRPr="00A3340D" w:rsidRDefault="003600C2" w:rsidP="00946694">
      <w:pPr>
        <w:pStyle w:val="FootnoteText"/>
        <w:rPr>
          <w:sz w:val="18"/>
          <w:szCs w:val="18"/>
        </w:rPr>
      </w:pPr>
      <w:r w:rsidRPr="00355118">
        <w:rPr>
          <w:rStyle w:val="FootnoteReference"/>
          <w:sz w:val="18"/>
          <w:szCs w:val="18"/>
        </w:rPr>
        <w:footnoteRef/>
      </w:r>
      <w:r w:rsidRPr="00355118">
        <w:rPr>
          <w:sz w:val="18"/>
          <w:szCs w:val="18"/>
        </w:rPr>
        <w:t xml:space="preserve"> Ibid., p. 186.</w:t>
      </w:r>
    </w:p>
  </w:footnote>
  <w:footnote w:id="152">
    <w:p w14:paraId="44AA3041" w14:textId="77777777"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Ibid., p. 187.</w:t>
      </w:r>
    </w:p>
  </w:footnote>
  <w:footnote w:id="153">
    <w:p w14:paraId="500A074D" w14:textId="77777777"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Ibid., p. 187.</w:t>
      </w:r>
    </w:p>
  </w:footnote>
  <w:footnote w:id="154">
    <w:p w14:paraId="2BC6FF13" w14:textId="77777777"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Ibid., p. 187-189.</w:t>
      </w:r>
    </w:p>
  </w:footnote>
  <w:footnote w:id="155">
    <w:p w14:paraId="0C34372D" w14:textId="77777777" w:rsidR="003600C2" w:rsidRPr="00AF54B0"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Ibid., pp. </w:t>
      </w:r>
      <w:r w:rsidRPr="00AF54B0">
        <w:rPr>
          <w:sz w:val="18"/>
          <w:szCs w:val="18"/>
        </w:rPr>
        <w:t>188-191</w:t>
      </w:r>
    </w:p>
  </w:footnote>
  <w:footnote w:id="156">
    <w:p w14:paraId="75138450" w14:textId="77777777" w:rsidR="003600C2" w:rsidRDefault="003600C2" w:rsidP="00472F3B">
      <w:pPr>
        <w:pStyle w:val="FootnoteText"/>
      </w:pPr>
      <w:r w:rsidRPr="00AF54B0">
        <w:rPr>
          <w:rStyle w:val="FootnoteReference"/>
          <w:sz w:val="18"/>
          <w:szCs w:val="18"/>
        </w:rPr>
        <w:footnoteRef/>
      </w:r>
      <w:r w:rsidRPr="00AF54B0">
        <w:rPr>
          <w:sz w:val="18"/>
          <w:szCs w:val="18"/>
        </w:rPr>
        <w:t xml:space="preserve"> Examples of these being childhood, adulthood, and old age.</w:t>
      </w:r>
    </w:p>
  </w:footnote>
  <w:footnote w:id="157">
    <w:p w14:paraId="08C7D5FF" w14:textId="6D7264D7" w:rsidR="003600C2" w:rsidRPr="00A3340D" w:rsidRDefault="003600C2" w:rsidP="00472F3B">
      <w:pPr>
        <w:pStyle w:val="FootnoteText"/>
        <w:rPr>
          <w:sz w:val="18"/>
          <w:szCs w:val="18"/>
        </w:rPr>
      </w:pPr>
      <w:r w:rsidRPr="00A3340D">
        <w:rPr>
          <w:rStyle w:val="FootnoteReference"/>
          <w:sz w:val="18"/>
          <w:szCs w:val="18"/>
        </w:rPr>
        <w:footnoteRef/>
      </w:r>
      <w:r>
        <w:rPr>
          <w:sz w:val="18"/>
          <w:szCs w:val="18"/>
        </w:rPr>
        <w:t xml:space="preserve"> </w:t>
      </w:r>
      <w:r w:rsidRPr="00355118">
        <w:rPr>
          <w:sz w:val="18"/>
          <w:szCs w:val="18"/>
        </w:rPr>
        <w:t xml:space="preserve">MacIntyre, Alasdair, </w:t>
      </w:r>
      <w:r w:rsidRPr="00355118">
        <w:rPr>
          <w:i/>
          <w:iCs/>
          <w:sz w:val="18"/>
          <w:szCs w:val="18"/>
        </w:rPr>
        <w:t>After Virtue,</w:t>
      </w:r>
      <w:r w:rsidRPr="00A3340D">
        <w:rPr>
          <w:sz w:val="18"/>
          <w:szCs w:val="18"/>
        </w:rPr>
        <w:t xml:space="preserve"> pp. 204-205.</w:t>
      </w:r>
    </w:p>
  </w:footnote>
  <w:footnote w:id="158">
    <w:p w14:paraId="75693E86" w14:textId="77777777" w:rsidR="003600C2" w:rsidRPr="00A3340D" w:rsidRDefault="003600C2" w:rsidP="00472F3B">
      <w:pPr>
        <w:pStyle w:val="FootnoteText"/>
        <w:rPr>
          <w:sz w:val="18"/>
          <w:szCs w:val="18"/>
        </w:rPr>
      </w:pPr>
      <w:r w:rsidRPr="00A3340D">
        <w:rPr>
          <w:rStyle w:val="FootnoteReference"/>
          <w:sz w:val="18"/>
          <w:szCs w:val="18"/>
        </w:rPr>
        <w:footnoteRef/>
      </w:r>
      <w:r w:rsidRPr="00A3340D">
        <w:rPr>
          <w:sz w:val="18"/>
          <w:szCs w:val="18"/>
        </w:rPr>
        <w:t xml:space="preserve"> Ibid., pp. 206-208.</w:t>
      </w:r>
    </w:p>
  </w:footnote>
  <w:footnote w:id="159">
    <w:p w14:paraId="61907EEF" w14:textId="77777777" w:rsidR="003600C2" w:rsidRPr="00A3340D" w:rsidRDefault="003600C2" w:rsidP="00472F3B">
      <w:pPr>
        <w:pStyle w:val="FootnoteText"/>
        <w:rPr>
          <w:sz w:val="18"/>
          <w:szCs w:val="18"/>
        </w:rPr>
      </w:pPr>
      <w:r w:rsidRPr="00A3340D">
        <w:rPr>
          <w:rStyle w:val="FootnoteReference"/>
          <w:sz w:val="18"/>
          <w:szCs w:val="18"/>
        </w:rPr>
        <w:footnoteRef/>
      </w:r>
      <w:r w:rsidRPr="00A3340D">
        <w:rPr>
          <w:sz w:val="18"/>
          <w:szCs w:val="18"/>
        </w:rPr>
        <w:t xml:space="preserve"> Ibid., pp. 211-213.</w:t>
      </w:r>
    </w:p>
  </w:footnote>
  <w:footnote w:id="160">
    <w:p w14:paraId="7F627229" w14:textId="77777777" w:rsidR="003600C2" w:rsidRPr="00A3340D" w:rsidRDefault="003600C2" w:rsidP="00472F3B">
      <w:pPr>
        <w:pStyle w:val="FootnoteText"/>
        <w:rPr>
          <w:sz w:val="18"/>
          <w:szCs w:val="18"/>
        </w:rPr>
      </w:pPr>
      <w:r w:rsidRPr="00A3340D">
        <w:rPr>
          <w:rStyle w:val="FootnoteReference"/>
          <w:sz w:val="18"/>
          <w:szCs w:val="18"/>
        </w:rPr>
        <w:footnoteRef/>
      </w:r>
      <w:r w:rsidRPr="00A3340D">
        <w:rPr>
          <w:sz w:val="18"/>
          <w:szCs w:val="18"/>
        </w:rPr>
        <w:t xml:space="preserve"> Ibid., pp. 215-216.</w:t>
      </w:r>
    </w:p>
  </w:footnote>
  <w:footnote w:id="161">
    <w:p w14:paraId="7EC278D7" w14:textId="77777777" w:rsidR="003600C2" w:rsidRPr="00A3340D" w:rsidRDefault="003600C2" w:rsidP="00472F3B">
      <w:pPr>
        <w:pStyle w:val="FootnoteText"/>
        <w:rPr>
          <w:sz w:val="18"/>
          <w:szCs w:val="18"/>
        </w:rPr>
      </w:pPr>
      <w:r w:rsidRPr="00A3340D">
        <w:rPr>
          <w:rStyle w:val="FootnoteReference"/>
          <w:sz w:val="18"/>
          <w:szCs w:val="18"/>
        </w:rPr>
        <w:footnoteRef/>
      </w:r>
      <w:r w:rsidRPr="00A3340D">
        <w:rPr>
          <w:sz w:val="18"/>
          <w:szCs w:val="18"/>
        </w:rPr>
        <w:t xml:space="preserve"> Ibid., pp.216-218.</w:t>
      </w:r>
    </w:p>
  </w:footnote>
  <w:footnote w:id="162">
    <w:p w14:paraId="27023DE1" w14:textId="77777777" w:rsidR="003600C2" w:rsidRPr="00A3340D" w:rsidRDefault="003600C2" w:rsidP="00AF54B0">
      <w:pPr>
        <w:pStyle w:val="FootnoteText"/>
        <w:rPr>
          <w:sz w:val="18"/>
          <w:szCs w:val="18"/>
        </w:rPr>
      </w:pPr>
      <w:r w:rsidRPr="00A3340D">
        <w:rPr>
          <w:rStyle w:val="FootnoteReference"/>
          <w:sz w:val="18"/>
          <w:szCs w:val="18"/>
        </w:rPr>
        <w:footnoteRef/>
      </w:r>
      <w:r w:rsidRPr="00A3340D">
        <w:rPr>
          <w:sz w:val="18"/>
          <w:szCs w:val="18"/>
        </w:rPr>
        <w:t xml:space="preserve"> Ibid., p. 219.</w:t>
      </w:r>
    </w:p>
  </w:footnote>
  <w:footnote w:id="163">
    <w:p w14:paraId="1C0CBA5B" w14:textId="3A8922BB" w:rsidR="003600C2" w:rsidRDefault="003600C2" w:rsidP="00AF54B0">
      <w:pPr>
        <w:pStyle w:val="FootnoteText"/>
      </w:pPr>
      <w:r>
        <w:rPr>
          <w:rStyle w:val="FootnoteReference"/>
        </w:rPr>
        <w:footnoteRef/>
      </w:r>
      <w:r>
        <w:t xml:space="preserve"> </w:t>
      </w:r>
      <w:r w:rsidRPr="00AF54B0">
        <w:rPr>
          <w:sz w:val="18"/>
          <w:szCs w:val="18"/>
        </w:rPr>
        <w:t>T</w:t>
      </w:r>
      <w:r w:rsidRPr="00552A8C">
        <w:rPr>
          <w:sz w:val="18"/>
          <w:szCs w:val="18"/>
        </w:rPr>
        <w:t>his communal, social, flourishing environment is needed in order to promote further flourishing</w:t>
      </w:r>
      <w:r>
        <w:rPr>
          <w:sz w:val="18"/>
          <w:szCs w:val="18"/>
        </w:rPr>
        <w:t>.</w:t>
      </w:r>
    </w:p>
  </w:footnote>
  <w:footnote w:id="164">
    <w:p w14:paraId="2F55F1D4" w14:textId="66B55054" w:rsidR="003600C2" w:rsidRPr="00A3340D" w:rsidRDefault="003600C2" w:rsidP="00AF54B0">
      <w:pPr>
        <w:pStyle w:val="FootnoteText"/>
        <w:rPr>
          <w:sz w:val="18"/>
          <w:szCs w:val="18"/>
        </w:rPr>
      </w:pPr>
      <w:r w:rsidRPr="00A3340D">
        <w:rPr>
          <w:rStyle w:val="FootnoteReference"/>
          <w:sz w:val="18"/>
          <w:szCs w:val="18"/>
        </w:rPr>
        <w:footnoteRef/>
      </w:r>
      <w:r w:rsidRPr="00A3340D">
        <w:rPr>
          <w:sz w:val="18"/>
          <w:szCs w:val="18"/>
        </w:rPr>
        <w:t xml:space="preserve"> </w:t>
      </w:r>
      <w:r w:rsidRPr="00355118">
        <w:rPr>
          <w:sz w:val="18"/>
          <w:szCs w:val="18"/>
        </w:rPr>
        <w:t xml:space="preserve">MacIntyre, Alasdair, </w:t>
      </w:r>
      <w:r w:rsidRPr="00355118">
        <w:rPr>
          <w:i/>
          <w:iCs/>
          <w:sz w:val="18"/>
          <w:szCs w:val="18"/>
        </w:rPr>
        <w:t>After Virtue,</w:t>
      </w:r>
      <w:r>
        <w:rPr>
          <w:i/>
          <w:iCs/>
          <w:sz w:val="18"/>
          <w:szCs w:val="18"/>
        </w:rPr>
        <w:t xml:space="preserve"> </w:t>
      </w:r>
      <w:r>
        <w:rPr>
          <w:sz w:val="18"/>
          <w:szCs w:val="18"/>
        </w:rPr>
        <w:t>p. 219.</w:t>
      </w:r>
    </w:p>
  </w:footnote>
  <w:footnote w:id="165">
    <w:p w14:paraId="0F2B1169" w14:textId="77777777" w:rsidR="003600C2" w:rsidRPr="00A3340D" w:rsidRDefault="003600C2" w:rsidP="00AF54B0">
      <w:pPr>
        <w:pStyle w:val="FootnoteText"/>
        <w:rPr>
          <w:sz w:val="18"/>
          <w:szCs w:val="18"/>
        </w:rPr>
      </w:pPr>
      <w:r w:rsidRPr="00A3340D">
        <w:rPr>
          <w:rStyle w:val="FootnoteReference"/>
          <w:sz w:val="18"/>
          <w:szCs w:val="18"/>
        </w:rPr>
        <w:footnoteRef/>
      </w:r>
      <w:r w:rsidRPr="00A3340D">
        <w:rPr>
          <w:sz w:val="18"/>
          <w:szCs w:val="18"/>
        </w:rPr>
        <w:t xml:space="preserve"> Ibid., pp. 219-220.</w:t>
      </w:r>
    </w:p>
  </w:footnote>
  <w:footnote w:id="166">
    <w:p w14:paraId="3CA51A3F" w14:textId="77777777" w:rsidR="003600C2" w:rsidRPr="00A3340D" w:rsidRDefault="003600C2" w:rsidP="00871CBB">
      <w:pPr>
        <w:pStyle w:val="FootnoteText"/>
        <w:rPr>
          <w:sz w:val="18"/>
          <w:szCs w:val="18"/>
        </w:rPr>
      </w:pPr>
      <w:r w:rsidRPr="00A3340D">
        <w:rPr>
          <w:rStyle w:val="FootnoteReference"/>
          <w:sz w:val="18"/>
          <w:szCs w:val="18"/>
        </w:rPr>
        <w:footnoteRef/>
      </w:r>
      <w:r w:rsidRPr="00A3340D">
        <w:rPr>
          <w:sz w:val="18"/>
          <w:szCs w:val="18"/>
        </w:rPr>
        <w:t xml:space="preserve"> Ibid., pp. 220-221.</w:t>
      </w:r>
    </w:p>
  </w:footnote>
  <w:footnote w:id="167">
    <w:p w14:paraId="24ECC6FE" w14:textId="77777777" w:rsidR="003600C2" w:rsidRPr="00A3340D" w:rsidRDefault="003600C2" w:rsidP="00871CBB">
      <w:pPr>
        <w:pStyle w:val="FootnoteText"/>
        <w:rPr>
          <w:sz w:val="18"/>
          <w:szCs w:val="18"/>
        </w:rPr>
      </w:pPr>
      <w:r w:rsidRPr="00A3340D">
        <w:rPr>
          <w:rStyle w:val="FootnoteReference"/>
          <w:sz w:val="18"/>
          <w:szCs w:val="18"/>
        </w:rPr>
        <w:footnoteRef/>
      </w:r>
      <w:r w:rsidRPr="00A3340D">
        <w:rPr>
          <w:sz w:val="18"/>
          <w:szCs w:val="18"/>
        </w:rPr>
        <w:t xml:space="preserve"> Ibid., p. 221.</w:t>
      </w:r>
    </w:p>
  </w:footnote>
  <w:footnote w:id="168">
    <w:p w14:paraId="2A9ACB87" w14:textId="77777777" w:rsidR="003600C2" w:rsidRPr="00871480" w:rsidRDefault="003600C2" w:rsidP="00871CBB">
      <w:pPr>
        <w:pStyle w:val="FootnoteText"/>
        <w:rPr>
          <w:sz w:val="18"/>
          <w:szCs w:val="18"/>
        </w:rPr>
      </w:pPr>
      <w:r>
        <w:rPr>
          <w:rStyle w:val="FootnoteReference"/>
        </w:rPr>
        <w:footnoteRef/>
      </w:r>
      <w:r>
        <w:t xml:space="preserve"> </w:t>
      </w:r>
      <w:r w:rsidRPr="00871480">
        <w:rPr>
          <w:sz w:val="18"/>
          <w:szCs w:val="18"/>
        </w:rPr>
        <w:t>And that promote the search for this good and flourishing.</w:t>
      </w:r>
    </w:p>
  </w:footnote>
  <w:footnote w:id="169">
    <w:p w14:paraId="0F7EB7F0" w14:textId="77777777" w:rsidR="003600C2" w:rsidRPr="00A3340D" w:rsidRDefault="003600C2" w:rsidP="00871CBB">
      <w:pPr>
        <w:pStyle w:val="FootnoteText"/>
        <w:rPr>
          <w:sz w:val="18"/>
          <w:szCs w:val="18"/>
        </w:rPr>
      </w:pPr>
      <w:r w:rsidRPr="00A3340D">
        <w:rPr>
          <w:rStyle w:val="FootnoteReference"/>
          <w:sz w:val="18"/>
          <w:szCs w:val="18"/>
        </w:rPr>
        <w:footnoteRef/>
      </w:r>
      <w:r w:rsidRPr="00A3340D">
        <w:rPr>
          <w:sz w:val="18"/>
          <w:szCs w:val="18"/>
        </w:rPr>
        <w:t xml:space="preserve"> Norlock, ‘Forgiveness, Pessimism, and Environmental Citizenship’.</w:t>
      </w:r>
    </w:p>
  </w:footnote>
  <w:footnote w:id="170">
    <w:p w14:paraId="0B632704" w14:textId="77777777" w:rsidR="003600C2" w:rsidRPr="00A3340D" w:rsidRDefault="003600C2" w:rsidP="00871CBB">
      <w:pPr>
        <w:pStyle w:val="FootnoteText"/>
        <w:rPr>
          <w:sz w:val="18"/>
          <w:szCs w:val="18"/>
        </w:rPr>
      </w:pPr>
      <w:r w:rsidRPr="00A3340D">
        <w:rPr>
          <w:rStyle w:val="FootnoteReference"/>
          <w:sz w:val="18"/>
          <w:szCs w:val="18"/>
        </w:rPr>
        <w:footnoteRef/>
      </w:r>
      <w:r w:rsidRPr="00A3340D">
        <w:rPr>
          <w:sz w:val="18"/>
          <w:szCs w:val="18"/>
        </w:rPr>
        <w:t xml:space="preserve"> Callicott, Baird J., ‘Toward a Global Environmental Ethic’, pp. 9-10.</w:t>
      </w:r>
    </w:p>
  </w:footnote>
  <w:footnote w:id="171">
    <w:p w14:paraId="75DC7A19" w14:textId="77777777" w:rsidR="003600C2" w:rsidRPr="00A3340D" w:rsidRDefault="003600C2" w:rsidP="00871CBB">
      <w:pPr>
        <w:pStyle w:val="FootnoteText"/>
        <w:rPr>
          <w:sz w:val="18"/>
          <w:szCs w:val="18"/>
        </w:rPr>
      </w:pPr>
      <w:r w:rsidRPr="00A3340D">
        <w:rPr>
          <w:rStyle w:val="FootnoteReference"/>
          <w:sz w:val="18"/>
          <w:szCs w:val="18"/>
        </w:rPr>
        <w:footnoteRef/>
      </w:r>
      <w:r w:rsidRPr="00A3340D">
        <w:rPr>
          <w:sz w:val="18"/>
          <w:szCs w:val="18"/>
        </w:rPr>
        <w:t xml:space="preserve"> </w:t>
      </w:r>
      <w:bookmarkStart w:id="73" w:name="_Hlk37870175"/>
      <w:r w:rsidRPr="00A3340D">
        <w:rPr>
          <w:sz w:val="18"/>
          <w:szCs w:val="18"/>
        </w:rPr>
        <w:t>Bendik-Keymer, Jeremy, ‘Species Extinction and the Vice of Thoughtlessness: The Importance of Spiritual Exercises for Learning Virtue’, pp. 61-83.</w:t>
      </w:r>
      <w:bookmarkEnd w:id="73"/>
    </w:p>
  </w:footnote>
  <w:footnote w:id="172">
    <w:p w14:paraId="3D73CDB9" w14:textId="3DCB2F01" w:rsidR="003600C2" w:rsidRDefault="003600C2">
      <w:pPr>
        <w:pStyle w:val="FootnoteText"/>
      </w:pPr>
      <w:r>
        <w:rPr>
          <w:rStyle w:val="FootnoteReference"/>
        </w:rPr>
        <w:footnoteRef/>
      </w:r>
      <w:r>
        <w:t xml:space="preserve"> </w:t>
      </w:r>
      <w:r w:rsidRPr="003C745F">
        <w:rPr>
          <w:sz w:val="18"/>
          <w:szCs w:val="18"/>
        </w:rPr>
        <w:t xml:space="preserve">Benson, John, </w:t>
      </w:r>
      <w:r w:rsidRPr="003C745F">
        <w:rPr>
          <w:i/>
          <w:iCs/>
          <w:sz w:val="18"/>
          <w:szCs w:val="18"/>
        </w:rPr>
        <w:t xml:space="preserve">Environmental Ethics: An Introduction </w:t>
      </w:r>
      <w:proofErr w:type="gramStart"/>
      <w:r w:rsidRPr="003C745F">
        <w:rPr>
          <w:i/>
          <w:iCs/>
          <w:sz w:val="18"/>
          <w:szCs w:val="18"/>
        </w:rPr>
        <w:t>With</w:t>
      </w:r>
      <w:proofErr w:type="gramEnd"/>
      <w:r w:rsidRPr="003C745F">
        <w:rPr>
          <w:i/>
          <w:iCs/>
          <w:sz w:val="18"/>
          <w:szCs w:val="18"/>
        </w:rPr>
        <w:t xml:space="preserve"> Readings</w:t>
      </w:r>
      <w:r>
        <w:rPr>
          <w:i/>
          <w:iCs/>
          <w:sz w:val="18"/>
          <w:szCs w:val="18"/>
        </w:rPr>
        <w:t xml:space="preserve">. </w:t>
      </w:r>
      <w:r>
        <w:rPr>
          <w:sz w:val="18"/>
          <w:szCs w:val="18"/>
        </w:rPr>
        <w:t>p. 70.</w:t>
      </w:r>
    </w:p>
  </w:footnote>
  <w:footnote w:id="173">
    <w:p w14:paraId="480FDE6C" w14:textId="77777777"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w:t>
      </w:r>
      <w:bookmarkStart w:id="74" w:name="_Hlk39928058"/>
      <w:r w:rsidRPr="00A3340D">
        <w:rPr>
          <w:sz w:val="18"/>
          <w:szCs w:val="18"/>
        </w:rPr>
        <w:t xml:space="preserve">MacIntyre, </w:t>
      </w:r>
      <w:r w:rsidRPr="00A3340D">
        <w:rPr>
          <w:i/>
          <w:iCs/>
          <w:sz w:val="18"/>
          <w:szCs w:val="18"/>
        </w:rPr>
        <w:t>After Virtue</w:t>
      </w:r>
      <w:r w:rsidRPr="00A3340D">
        <w:rPr>
          <w:sz w:val="18"/>
          <w:szCs w:val="18"/>
        </w:rPr>
        <w:t>, pp. 221-222.</w:t>
      </w:r>
      <w:bookmarkEnd w:id="74"/>
    </w:p>
  </w:footnote>
  <w:footnote w:id="174">
    <w:p w14:paraId="23D4A81B" w14:textId="77777777"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Ibid., p. 223.</w:t>
      </w:r>
    </w:p>
  </w:footnote>
  <w:footnote w:id="175">
    <w:p w14:paraId="3041E99A" w14:textId="77777777" w:rsidR="003600C2" w:rsidRPr="00A3340D"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Ibid.</w:t>
      </w:r>
    </w:p>
  </w:footnote>
  <w:footnote w:id="176">
    <w:p w14:paraId="6BAB91F5" w14:textId="77777777" w:rsidR="003600C2" w:rsidRPr="00AD517E"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Ibid. </w:t>
      </w:r>
    </w:p>
  </w:footnote>
  <w:footnote w:id="177">
    <w:p w14:paraId="37296F17" w14:textId="09581AD4" w:rsidR="003600C2" w:rsidRDefault="003600C2">
      <w:pPr>
        <w:pStyle w:val="FootnoteText"/>
      </w:pPr>
      <w:r>
        <w:rPr>
          <w:rStyle w:val="FootnoteReference"/>
        </w:rPr>
        <w:footnoteRef/>
      </w:r>
      <w:r>
        <w:t xml:space="preserve"> </w:t>
      </w:r>
      <w:r w:rsidRPr="00D85348">
        <w:rPr>
          <w:sz w:val="18"/>
          <w:szCs w:val="18"/>
        </w:rPr>
        <w:t>Practical Wisdom.</w:t>
      </w:r>
    </w:p>
  </w:footnote>
  <w:footnote w:id="178">
    <w:p w14:paraId="300B5C1E" w14:textId="48F47F2F" w:rsidR="003600C2" w:rsidRPr="00AD517E" w:rsidRDefault="003600C2" w:rsidP="00946694">
      <w:pPr>
        <w:pStyle w:val="FootnoteText"/>
        <w:rPr>
          <w:sz w:val="18"/>
          <w:szCs w:val="18"/>
        </w:rPr>
      </w:pPr>
      <w:r w:rsidRPr="00AD517E">
        <w:rPr>
          <w:rStyle w:val="FootnoteReference"/>
          <w:sz w:val="18"/>
          <w:szCs w:val="18"/>
        </w:rPr>
        <w:footnoteRef/>
      </w:r>
      <w:r>
        <w:rPr>
          <w:sz w:val="18"/>
          <w:szCs w:val="18"/>
        </w:rPr>
        <w:t xml:space="preserve"> </w:t>
      </w:r>
      <w:r w:rsidRPr="00A3340D">
        <w:rPr>
          <w:sz w:val="18"/>
          <w:szCs w:val="18"/>
        </w:rPr>
        <w:t xml:space="preserve">MacIntyre, </w:t>
      </w:r>
      <w:r w:rsidRPr="00A3340D">
        <w:rPr>
          <w:i/>
          <w:iCs/>
          <w:sz w:val="18"/>
          <w:szCs w:val="18"/>
        </w:rPr>
        <w:t>After Virtue</w:t>
      </w:r>
      <w:r w:rsidRPr="00A3340D">
        <w:rPr>
          <w:sz w:val="18"/>
          <w:szCs w:val="18"/>
        </w:rPr>
        <w:t>, pp. 221-222.</w:t>
      </w:r>
    </w:p>
  </w:footnote>
  <w:footnote w:id="179">
    <w:p w14:paraId="104E39AB" w14:textId="77777777" w:rsidR="003600C2" w:rsidRDefault="003600C2" w:rsidP="0093693F">
      <w:pPr>
        <w:pStyle w:val="FootnoteText"/>
      </w:pPr>
      <w:r w:rsidRPr="00881B91">
        <w:rPr>
          <w:rStyle w:val="FootnoteReference"/>
          <w:sz w:val="18"/>
          <w:szCs w:val="18"/>
        </w:rPr>
        <w:footnoteRef/>
      </w:r>
      <w:r w:rsidRPr="00881B91">
        <w:rPr>
          <w:sz w:val="18"/>
          <w:szCs w:val="18"/>
        </w:rPr>
        <w:t xml:space="preserve"> The lack of greed and selfishness could display the virtues of altruism, generosity, and selflessness.</w:t>
      </w:r>
    </w:p>
  </w:footnote>
  <w:footnote w:id="180">
    <w:p w14:paraId="24072239" w14:textId="77777777" w:rsidR="003600C2" w:rsidRDefault="003600C2" w:rsidP="0093693F">
      <w:pPr>
        <w:pStyle w:val="FootnoteText"/>
      </w:pPr>
      <w:r>
        <w:rPr>
          <w:rStyle w:val="FootnoteReference"/>
        </w:rPr>
        <w:footnoteRef/>
      </w:r>
      <w:r>
        <w:t xml:space="preserve"> </w:t>
      </w:r>
      <w:r w:rsidRPr="003C745F">
        <w:rPr>
          <w:sz w:val="18"/>
          <w:szCs w:val="18"/>
        </w:rPr>
        <w:t xml:space="preserve">Benson, John, </w:t>
      </w:r>
      <w:r w:rsidRPr="003C745F">
        <w:rPr>
          <w:i/>
          <w:iCs/>
          <w:sz w:val="18"/>
          <w:szCs w:val="18"/>
        </w:rPr>
        <w:t xml:space="preserve">Environmental Ethics: An Introduction </w:t>
      </w:r>
      <w:proofErr w:type="gramStart"/>
      <w:r w:rsidRPr="003C745F">
        <w:rPr>
          <w:i/>
          <w:iCs/>
          <w:sz w:val="18"/>
          <w:szCs w:val="18"/>
        </w:rPr>
        <w:t>With</w:t>
      </w:r>
      <w:proofErr w:type="gramEnd"/>
      <w:r w:rsidRPr="003C745F">
        <w:rPr>
          <w:i/>
          <w:iCs/>
          <w:sz w:val="18"/>
          <w:szCs w:val="18"/>
        </w:rPr>
        <w:t xml:space="preserve"> Readings</w:t>
      </w:r>
      <w:r>
        <w:rPr>
          <w:i/>
          <w:iCs/>
          <w:sz w:val="18"/>
          <w:szCs w:val="18"/>
        </w:rPr>
        <w:t xml:space="preserve">. </w:t>
      </w:r>
      <w:r>
        <w:rPr>
          <w:sz w:val="18"/>
          <w:szCs w:val="18"/>
        </w:rPr>
        <w:t>p. 70.</w:t>
      </w:r>
    </w:p>
  </w:footnote>
  <w:footnote w:id="181">
    <w:p w14:paraId="3ED9A4F8" w14:textId="184F5A79" w:rsidR="003600C2" w:rsidRPr="00AD517E" w:rsidRDefault="003600C2" w:rsidP="00946694">
      <w:pPr>
        <w:pStyle w:val="FootnoteText"/>
        <w:rPr>
          <w:sz w:val="18"/>
          <w:szCs w:val="18"/>
        </w:rPr>
      </w:pPr>
      <w:r w:rsidRPr="00AD517E">
        <w:rPr>
          <w:rStyle w:val="FootnoteReference"/>
          <w:sz w:val="18"/>
          <w:szCs w:val="18"/>
        </w:rPr>
        <w:footnoteRef/>
      </w:r>
      <w:r w:rsidRPr="00AD517E">
        <w:rPr>
          <w:sz w:val="18"/>
          <w:szCs w:val="18"/>
        </w:rPr>
        <w:t xml:space="preserve"> </w:t>
      </w:r>
      <w:bookmarkStart w:id="75" w:name="_Hlk37870229"/>
      <w:r w:rsidRPr="00AD517E">
        <w:rPr>
          <w:sz w:val="18"/>
          <w:szCs w:val="18"/>
        </w:rPr>
        <w:t xml:space="preserve">Sandler, Ronald, </w:t>
      </w:r>
      <w:bookmarkStart w:id="76" w:name="_Hlk38551037"/>
      <w:r w:rsidRPr="00AD517E">
        <w:rPr>
          <w:sz w:val="18"/>
          <w:szCs w:val="18"/>
        </w:rPr>
        <w:t xml:space="preserve">‘Ethical Theory and the Problem of Inconsequentialism: Why Environmental Ethicists Should be Virtue Orientated Ethicists’, </w:t>
      </w:r>
      <w:bookmarkEnd w:id="75"/>
      <w:bookmarkEnd w:id="76"/>
      <w:r w:rsidRPr="00AD517E">
        <w:rPr>
          <w:sz w:val="18"/>
          <w:szCs w:val="18"/>
        </w:rPr>
        <w:t>p. 169.</w:t>
      </w:r>
    </w:p>
  </w:footnote>
  <w:footnote w:id="182">
    <w:p w14:paraId="4F14BBFE" w14:textId="71772F90" w:rsidR="003600C2" w:rsidRDefault="003600C2">
      <w:pPr>
        <w:pStyle w:val="FootnoteText"/>
      </w:pPr>
      <w:r w:rsidRPr="00AD517E">
        <w:rPr>
          <w:rStyle w:val="FootnoteReference"/>
          <w:sz w:val="18"/>
          <w:szCs w:val="18"/>
        </w:rPr>
        <w:footnoteRef/>
      </w:r>
      <w:r w:rsidRPr="00AD517E">
        <w:rPr>
          <w:sz w:val="18"/>
          <w:szCs w:val="18"/>
        </w:rPr>
        <w:t xml:space="preserve"> </w:t>
      </w:r>
      <w:r w:rsidRPr="00AD517E">
        <w:rPr>
          <w:rFonts w:ascii="Calibri" w:eastAsia="Calibri" w:hAnsi="Calibri" w:cs="Times New Roman"/>
          <w:sz w:val="18"/>
          <w:szCs w:val="18"/>
        </w:rPr>
        <w:t>Action that is most effective in tackling large scale environmental issues that require collective action from a large number of people to be effective, such as political arrangements.</w:t>
      </w:r>
    </w:p>
  </w:footnote>
  <w:footnote w:id="183">
    <w:p w14:paraId="3E9A8F2B" w14:textId="5545A10D" w:rsidR="003600C2" w:rsidRPr="00881B91" w:rsidRDefault="003600C2" w:rsidP="00946694">
      <w:pPr>
        <w:pStyle w:val="FootnoteText"/>
        <w:rPr>
          <w:sz w:val="18"/>
          <w:szCs w:val="18"/>
        </w:rPr>
      </w:pPr>
      <w:r w:rsidRPr="00A3340D">
        <w:rPr>
          <w:rStyle w:val="FootnoteReference"/>
          <w:sz w:val="18"/>
          <w:szCs w:val="18"/>
        </w:rPr>
        <w:footnoteRef/>
      </w:r>
      <w:r w:rsidRPr="00A3340D">
        <w:rPr>
          <w:sz w:val="18"/>
          <w:szCs w:val="18"/>
        </w:rPr>
        <w:t xml:space="preserve"> </w:t>
      </w:r>
      <w:r>
        <w:rPr>
          <w:sz w:val="18"/>
          <w:szCs w:val="18"/>
        </w:rPr>
        <w:t>Sandler, Ronald</w:t>
      </w:r>
      <w:r w:rsidRPr="00A3340D">
        <w:rPr>
          <w:sz w:val="18"/>
          <w:szCs w:val="18"/>
        </w:rPr>
        <w:t xml:space="preserve">, </w:t>
      </w:r>
      <w:r w:rsidRPr="00AD517E">
        <w:rPr>
          <w:sz w:val="18"/>
          <w:szCs w:val="18"/>
        </w:rPr>
        <w:t xml:space="preserve">‘Ethical Theory and the Problem of Inconsequentialism: Why Environmental Ethicists Should be Virtue </w:t>
      </w:r>
      <w:r w:rsidRPr="00881B91">
        <w:rPr>
          <w:sz w:val="18"/>
          <w:szCs w:val="18"/>
        </w:rPr>
        <w:t>Orientated Ethicists’, pp. 170-174.</w:t>
      </w:r>
    </w:p>
  </w:footnote>
  <w:footnote w:id="184">
    <w:p w14:paraId="4A732CA0" w14:textId="77777777" w:rsidR="003600C2" w:rsidRPr="00881B91" w:rsidRDefault="003600C2" w:rsidP="00946694">
      <w:pPr>
        <w:pStyle w:val="FootnoteText"/>
        <w:rPr>
          <w:sz w:val="18"/>
          <w:szCs w:val="18"/>
        </w:rPr>
      </w:pPr>
      <w:r w:rsidRPr="00881B91">
        <w:rPr>
          <w:rStyle w:val="FootnoteReference"/>
          <w:sz w:val="18"/>
          <w:szCs w:val="18"/>
        </w:rPr>
        <w:footnoteRef/>
      </w:r>
      <w:r w:rsidRPr="00881B91">
        <w:rPr>
          <w:sz w:val="18"/>
          <w:szCs w:val="18"/>
        </w:rPr>
        <w:t xml:space="preserve"> Ibid., p. 176.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80A798" w14:textId="0638160B" w:rsidR="003600C2" w:rsidRDefault="003600C2">
    <w:pPr>
      <w:pStyle w:val="Header"/>
    </w:pPr>
    <w:r>
      <w:t>Iona Mokandpuri</w:t>
    </w:r>
    <w:r>
      <w:tab/>
      <w:t>Dissertation HPPH6025</w:t>
    </w:r>
    <w:r>
      <w:tab/>
      <w:t>2020</w:t>
    </w:r>
  </w:p>
  <w:p w14:paraId="75AB95D0" w14:textId="77777777" w:rsidR="003600C2" w:rsidRDefault="003600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0932AB"/>
    <w:multiLevelType w:val="hybridMultilevel"/>
    <w:tmpl w:val="B0E602C8"/>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4A2871"/>
    <w:multiLevelType w:val="hybridMultilevel"/>
    <w:tmpl w:val="D67609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0E2129"/>
    <w:multiLevelType w:val="hybridMultilevel"/>
    <w:tmpl w:val="C96017C0"/>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1E5B02"/>
    <w:multiLevelType w:val="hybridMultilevel"/>
    <w:tmpl w:val="8CE0EE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F23"/>
    <w:rsid w:val="00000622"/>
    <w:rsid w:val="00007675"/>
    <w:rsid w:val="00017340"/>
    <w:rsid w:val="00017482"/>
    <w:rsid w:val="000245C9"/>
    <w:rsid w:val="00026EF8"/>
    <w:rsid w:val="00041154"/>
    <w:rsid w:val="0004383B"/>
    <w:rsid w:val="00045E3B"/>
    <w:rsid w:val="00056B37"/>
    <w:rsid w:val="00057009"/>
    <w:rsid w:val="000626E0"/>
    <w:rsid w:val="00062C96"/>
    <w:rsid w:val="0006502B"/>
    <w:rsid w:val="000772A4"/>
    <w:rsid w:val="00081F14"/>
    <w:rsid w:val="00082743"/>
    <w:rsid w:val="0008553C"/>
    <w:rsid w:val="0009781D"/>
    <w:rsid w:val="000A5819"/>
    <w:rsid w:val="000B1C1F"/>
    <w:rsid w:val="000B7F5C"/>
    <w:rsid w:val="000C1338"/>
    <w:rsid w:val="000C4B14"/>
    <w:rsid w:val="000C68EB"/>
    <w:rsid w:val="000D67BA"/>
    <w:rsid w:val="000E071B"/>
    <w:rsid w:val="000E2177"/>
    <w:rsid w:val="000E2BE7"/>
    <w:rsid w:val="000E2D2A"/>
    <w:rsid w:val="000E3B9C"/>
    <w:rsid w:val="000E72F7"/>
    <w:rsid w:val="000F18F9"/>
    <w:rsid w:val="00100845"/>
    <w:rsid w:val="001117EC"/>
    <w:rsid w:val="00121D28"/>
    <w:rsid w:val="0012289D"/>
    <w:rsid w:val="00126B0A"/>
    <w:rsid w:val="00134D70"/>
    <w:rsid w:val="00134D99"/>
    <w:rsid w:val="001454AD"/>
    <w:rsid w:val="00145DD2"/>
    <w:rsid w:val="00154704"/>
    <w:rsid w:val="00154F7D"/>
    <w:rsid w:val="00155F53"/>
    <w:rsid w:val="00156401"/>
    <w:rsid w:val="00156D2C"/>
    <w:rsid w:val="00157586"/>
    <w:rsid w:val="00164778"/>
    <w:rsid w:val="00165DE5"/>
    <w:rsid w:val="00174753"/>
    <w:rsid w:val="00177929"/>
    <w:rsid w:val="00181D85"/>
    <w:rsid w:val="00182972"/>
    <w:rsid w:val="001904E3"/>
    <w:rsid w:val="00197680"/>
    <w:rsid w:val="001A26D3"/>
    <w:rsid w:val="001A2F94"/>
    <w:rsid w:val="001A3F48"/>
    <w:rsid w:val="001B0730"/>
    <w:rsid w:val="001C1CFE"/>
    <w:rsid w:val="001C6626"/>
    <w:rsid w:val="001D0038"/>
    <w:rsid w:val="001D1892"/>
    <w:rsid w:val="001E7626"/>
    <w:rsid w:val="001F506A"/>
    <w:rsid w:val="00206801"/>
    <w:rsid w:val="00206D2F"/>
    <w:rsid w:val="0021163C"/>
    <w:rsid w:val="0021268F"/>
    <w:rsid w:val="00212F32"/>
    <w:rsid w:val="0021507E"/>
    <w:rsid w:val="002162E0"/>
    <w:rsid w:val="00223233"/>
    <w:rsid w:val="00227178"/>
    <w:rsid w:val="0023578B"/>
    <w:rsid w:val="002372EC"/>
    <w:rsid w:val="00237454"/>
    <w:rsid w:val="0023770E"/>
    <w:rsid w:val="00240CD7"/>
    <w:rsid w:val="00247995"/>
    <w:rsid w:val="00250FF3"/>
    <w:rsid w:val="0025650A"/>
    <w:rsid w:val="00257131"/>
    <w:rsid w:val="0025774C"/>
    <w:rsid w:val="00263A83"/>
    <w:rsid w:val="002659A7"/>
    <w:rsid w:val="0026782A"/>
    <w:rsid w:val="00271549"/>
    <w:rsid w:val="00271B91"/>
    <w:rsid w:val="00273958"/>
    <w:rsid w:val="00281EF1"/>
    <w:rsid w:val="00282F27"/>
    <w:rsid w:val="00287295"/>
    <w:rsid w:val="00292145"/>
    <w:rsid w:val="002A688B"/>
    <w:rsid w:val="002A7B91"/>
    <w:rsid w:val="002B15AF"/>
    <w:rsid w:val="002B71C2"/>
    <w:rsid w:val="002C4973"/>
    <w:rsid w:val="002C4D6F"/>
    <w:rsid w:val="002C5C96"/>
    <w:rsid w:val="002C659D"/>
    <w:rsid w:val="002D0BC6"/>
    <w:rsid w:val="002D6FB8"/>
    <w:rsid w:val="002E12C3"/>
    <w:rsid w:val="002E261D"/>
    <w:rsid w:val="002E3DD4"/>
    <w:rsid w:val="002E40AE"/>
    <w:rsid w:val="002E486B"/>
    <w:rsid w:val="002F18BD"/>
    <w:rsid w:val="002F32DA"/>
    <w:rsid w:val="002F3493"/>
    <w:rsid w:val="0030112D"/>
    <w:rsid w:val="00302128"/>
    <w:rsid w:val="00305671"/>
    <w:rsid w:val="00313360"/>
    <w:rsid w:val="00317677"/>
    <w:rsid w:val="00341C93"/>
    <w:rsid w:val="00347432"/>
    <w:rsid w:val="00353399"/>
    <w:rsid w:val="00355118"/>
    <w:rsid w:val="0035687C"/>
    <w:rsid w:val="003600C2"/>
    <w:rsid w:val="003605A7"/>
    <w:rsid w:val="00362222"/>
    <w:rsid w:val="0036716D"/>
    <w:rsid w:val="00367313"/>
    <w:rsid w:val="00370903"/>
    <w:rsid w:val="00374404"/>
    <w:rsid w:val="00376C3F"/>
    <w:rsid w:val="00381A86"/>
    <w:rsid w:val="003820A0"/>
    <w:rsid w:val="003820AB"/>
    <w:rsid w:val="00383505"/>
    <w:rsid w:val="00385342"/>
    <w:rsid w:val="00387689"/>
    <w:rsid w:val="00390774"/>
    <w:rsid w:val="0039128D"/>
    <w:rsid w:val="003977FB"/>
    <w:rsid w:val="003A033C"/>
    <w:rsid w:val="003B7AD0"/>
    <w:rsid w:val="003C18EA"/>
    <w:rsid w:val="003C745F"/>
    <w:rsid w:val="003D1675"/>
    <w:rsid w:val="003D2F2C"/>
    <w:rsid w:val="003D317E"/>
    <w:rsid w:val="003E15C5"/>
    <w:rsid w:val="003F43C1"/>
    <w:rsid w:val="0040344D"/>
    <w:rsid w:val="00403BAF"/>
    <w:rsid w:val="004042D4"/>
    <w:rsid w:val="00404ED7"/>
    <w:rsid w:val="00416E73"/>
    <w:rsid w:val="00422B0B"/>
    <w:rsid w:val="00422F87"/>
    <w:rsid w:val="004256B9"/>
    <w:rsid w:val="00427614"/>
    <w:rsid w:val="00432657"/>
    <w:rsid w:val="0044012A"/>
    <w:rsid w:val="00442B7C"/>
    <w:rsid w:val="0044730A"/>
    <w:rsid w:val="0045421F"/>
    <w:rsid w:val="004569BB"/>
    <w:rsid w:val="00467AFB"/>
    <w:rsid w:val="00472F3B"/>
    <w:rsid w:val="004736A0"/>
    <w:rsid w:val="00476C4D"/>
    <w:rsid w:val="00477683"/>
    <w:rsid w:val="0048178F"/>
    <w:rsid w:val="00484013"/>
    <w:rsid w:val="00487D74"/>
    <w:rsid w:val="00495A90"/>
    <w:rsid w:val="004B477A"/>
    <w:rsid w:val="004B5E7E"/>
    <w:rsid w:val="004B61B4"/>
    <w:rsid w:val="004C1505"/>
    <w:rsid w:val="004C19AA"/>
    <w:rsid w:val="004C763B"/>
    <w:rsid w:val="004D1EA4"/>
    <w:rsid w:val="004D231D"/>
    <w:rsid w:val="004D4B6E"/>
    <w:rsid w:val="004D5980"/>
    <w:rsid w:val="004D63AA"/>
    <w:rsid w:val="004E538C"/>
    <w:rsid w:val="004F3A93"/>
    <w:rsid w:val="004F3B7A"/>
    <w:rsid w:val="004F57E2"/>
    <w:rsid w:val="005005D5"/>
    <w:rsid w:val="00517FD0"/>
    <w:rsid w:val="00524CF1"/>
    <w:rsid w:val="00526496"/>
    <w:rsid w:val="00531D3D"/>
    <w:rsid w:val="00543514"/>
    <w:rsid w:val="00544E81"/>
    <w:rsid w:val="0055017D"/>
    <w:rsid w:val="00551E76"/>
    <w:rsid w:val="00552E73"/>
    <w:rsid w:val="00555268"/>
    <w:rsid w:val="0055731C"/>
    <w:rsid w:val="00570DB6"/>
    <w:rsid w:val="00571896"/>
    <w:rsid w:val="00575083"/>
    <w:rsid w:val="00580C68"/>
    <w:rsid w:val="00585570"/>
    <w:rsid w:val="00587800"/>
    <w:rsid w:val="00590446"/>
    <w:rsid w:val="005913BF"/>
    <w:rsid w:val="00592927"/>
    <w:rsid w:val="005A4EBF"/>
    <w:rsid w:val="005B04A0"/>
    <w:rsid w:val="005B3057"/>
    <w:rsid w:val="005B3F68"/>
    <w:rsid w:val="005B6B0A"/>
    <w:rsid w:val="005C4A9B"/>
    <w:rsid w:val="005C6597"/>
    <w:rsid w:val="005C76C5"/>
    <w:rsid w:val="005D0711"/>
    <w:rsid w:val="005D1D9A"/>
    <w:rsid w:val="005D255B"/>
    <w:rsid w:val="005D5E26"/>
    <w:rsid w:val="005D61BB"/>
    <w:rsid w:val="005E10BF"/>
    <w:rsid w:val="005E3D0D"/>
    <w:rsid w:val="005E46FB"/>
    <w:rsid w:val="005F0C5A"/>
    <w:rsid w:val="005F5389"/>
    <w:rsid w:val="00601664"/>
    <w:rsid w:val="00601675"/>
    <w:rsid w:val="00605BC5"/>
    <w:rsid w:val="00613FF7"/>
    <w:rsid w:val="00624302"/>
    <w:rsid w:val="0062489C"/>
    <w:rsid w:val="00626189"/>
    <w:rsid w:val="00627087"/>
    <w:rsid w:val="006313E3"/>
    <w:rsid w:val="0064113B"/>
    <w:rsid w:val="00644494"/>
    <w:rsid w:val="0065052E"/>
    <w:rsid w:val="00654787"/>
    <w:rsid w:val="0066058F"/>
    <w:rsid w:val="0066629D"/>
    <w:rsid w:val="00670388"/>
    <w:rsid w:val="006739A3"/>
    <w:rsid w:val="00675C26"/>
    <w:rsid w:val="00675DC2"/>
    <w:rsid w:val="0068476F"/>
    <w:rsid w:val="00685F39"/>
    <w:rsid w:val="006A4330"/>
    <w:rsid w:val="006A7481"/>
    <w:rsid w:val="006B1925"/>
    <w:rsid w:val="006B477B"/>
    <w:rsid w:val="006B6260"/>
    <w:rsid w:val="006D421F"/>
    <w:rsid w:val="006D658F"/>
    <w:rsid w:val="006D6F83"/>
    <w:rsid w:val="006D75DD"/>
    <w:rsid w:val="006E4454"/>
    <w:rsid w:val="006E5F96"/>
    <w:rsid w:val="006E6AF1"/>
    <w:rsid w:val="006F1A92"/>
    <w:rsid w:val="006F5F06"/>
    <w:rsid w:val="007012ED"/>
    <w:rsid w:val="00703293"/>
    <w:rsid w:val="00703E7A"/>
    <w:rsid w:val="0070449A"/>
    <w:rsid w:val="00705265"/>
    <w:rsid w:val="00710DCA"/>
    <w:rsid w:val="0071519F"/>
    <w:rsid w:val="00717A44"/>
    <w:rsid w:val="00723BAD"/>
    <w:rsid w:val="00723CDE"/>
    <w:rsid w:val="00724180"/>
    <w:rsid w:val="00727ADF"/>
    <w:rsid w:val="00731D50"/>
    <w:rsid w:val="007352D7"/>
    <w:rsid w:val="007366B3"/>
    <w:rsid w:val="007409B8"/>
    <w:rsid w:val="00740F8C"/>
    <w:rsid w:val="00764733"/>
    <w:rsid w:val="00765026"/>
    <w:rsid w:val="007715D0"/>
    <w:rsid w:val="007737C4"/>
    <w:rsid w:val="00774A26"/>
    <w:rsid w:val="00777612"/>
    <w:rsid w:val="00777DB0"/>
    <w:rsid w:val="00786CC4"/>
    <w:rsid w:val="0078740D"/>
    <w:rsid w:val="007910BE"/>
    <w:rsid w:val="007913F7"/>
    <w:rsid w:val="0079473E"/>
    <w:rsid w:val="00795898"/>
    <w:rsid w:val="007A02CD"/>
    <w:rsid w:val="007A3085"/>
    <w:rsid w:val="007B28A0"/>
    <w:rsid w:val="007B7435"/>
    <w:rsid w:val="007C483F"/>
    <w:rsid w:val="007C7749"/>
    <w:rsid w:val="007D59B3"/>
    <w:rsid w:val="007D6737"/>
    <w:rsid w:val="007E564F"/>
    <w:rsid w:val="007E5944"/>
    <w:rsid w:val="007F3117"/>
    <w:rsid w:val="008059D5"/>
    <w:rsid w:val="00807EA0"/>
    <w:rsid w:val="008134A0"/>
    <w:rsid w:val="00814056"/>
    <w:rsid w:val="00814FDD"/>
    <w:rsid w:val="00831AB2"/>
    <w:rsid w:val="00837992"/>
    <w:rsid w:val="0084068D"/>
    <w:rsid w:val="00842E35"/>
    <w:rsid w:val="00843004"/>
    <w:rsid w:val="00843764"/>
    <w:rsid w:val="00845CE0"/>
    <w:rsid w:val="00845FF6"/>
    <w:rsid w:val="008605DE"/>
    <w:rsid w:val="00870DD6"/>
    <w:rsid w:val="0087117D"/>
    <w:rsid w:val="00871CBB"/>
    <w:rsid w:val="0088051D"/>
    <w:rsid w:val="00881B91"/>
    <w:rsid w:val="00884FF7"/>
    <w:rsid w:val="008A16C2"/>
    <w:rsid w:val="008A2AEB"/>
    <w:rsid w:val="008A2F53"/>
    <w:rsid w:val="008A401C"/>
    <w:rsid w:val="008B4B6E"/>
    <w:rsid w:val="008B5F0A"/>
    <w:rsid w:val="008B775E"/>
    <w:rsid w:val="008C48A0"/>
    <w:rsid w:val="008D2822"/>
    <w:rsid w:val="008D2ED3"/>
    <w:rsid w:val="008D4301"/>
    <w:rsid w:val="008D5558"/>
    <w:rsid w:val="008D5E5B"/>
    <w:rsid w:val="008E01F0"/>
    <w:rsid w:val="008E597F"/>
    <w:rsid w:val="008E6992"/>
    <w:rsid w:val="008F0E73"/>
    <w:rsid w:val="008F1E38"/>
    <w:rsid w:val="008F58DA"/>
    <w:rsid w:val="00902AD5"/>
    <w:rsid w:val="00902DE2"/>
    <w:rsid w:val="00911D8C"/>
    <w:rsid w:val="00914C4B"/>
    <w:rsid w:val="009158D6"/>
    <w:rsid w:val="009164E2"/>
    <w:rsid w:val="00920DF7"/>
    <w:rsid w:val="00922D54"/>
    <w:rsid w:val="009245A3"/>
    <w:rsid w:val="009261D8"/>
    <w:rsid w:val="0093058E"/>
    <w:rsid w:val="00933E0C"/>
    <w:rsid w:val="0093693F"/>
    <w:rsid w:val="00936EA1"/>
    <w:rsid w:val="00940F7F"/>
    <w:rsid w:val="00942494"/>
    <w:rsid w:val="009440F1"/>
    <w:rsid w:val="00946694"/>
    <w:rsid w:val="00950BB1"/>
    <w:rsid w:val="0095138B"/>
    <w:rsid w:val="00952593"/>
    <w:rsid w:val="009537B1"/>
    <w:rsid w:val="00953D02"/>
    <w:rsid w:val="00954210"/>
    <w:rsid w:val="00961A13"/>
    <w:rsid w:val="00967421"/>
    <w:rsid w:val="00972A2F"/>
    <w:rsid w:val="00975564"/>
    <w:rsid w:val="00976540"/>
    <w:rsid w:val="00976D82"/>
    <w:rsid w:val="009823BD"/>
    <w:rsid w:val="00983730"/>
    <w:rsid w:val="0099028C"/>
    <w:rsid w:val="009D171A"/>
    <w:rsid w:val="009E06AF"/>
    <w:rsid w:val="009E2DF2"/>
    <w:rsid w:val="009F00F7"/>
    <w:rsid w:val="009F3A19"/>
    <w:rsid w:val="00A0167D"/>
    <w:rsid w:val="00A03CDE"/>
    <w:rsid w:val="00A04EC1"/>
    <w:rsid w:val="00A1142D"/>
    <w:rsid w:val="00A17A48"/>
    <w:rsid w:val="00A24D7B"/>
    <w:rsid w:val="00A25837"/>
    <w:rsid w:val="00A30119"/>
    <w:rsid w:val="00A3194E"/>
    <w:rsid w:val="00A36C84"/>
    <w:rsid w:val="00A505D7"/>
    <w:rsid w:val="00A51BA9"/>
    <w:rsid w:val="00A55F77"/>
    <w:rsid w:val="00A61FB6"/>
    <w:rsid w:val="00A668E5"/>
    <w:rsid w:val="00A74498"/>
    <w:rsid w:val="00A7548A"/>
    <w:rsid w:val="00A76AC8"/>
    <w:rsid w:val="00A81DFE"/>
    <w:rsid w:val="00A8599B"/>
    <w:rsid w:val="00A85D27"/>
    <w:rsid w:val="00A9182F"/>
    <w:rsid w:val="00A91964"/>
    <w:rsid w:val="00A928A9"/>
    <w:rsid w:val="00A9641A"/>
    <w:rsid w:val="00AA08B6"/>
    <w:rsid w:val="00AA7926"/>
    <w:rsid w:val="00AB7118"/>
    <w:rsid w:val="00AC3F43"/>
    <w:rsid w:val="00AC5B49"/>
    <w:rsid w:val="00AD157B"/>
    <w:rsid w:val="00AD517E"/>
    <w:rsid w:val="00AD52E0"/>
    <w:rsid w:val="00AF221C"/>
    <w:rsid w:val="00AF54B0"/>
    <w:rsid w:val="00AF635A"/>
    <w:rsid w:val="00AF681C"/>
    <w:rsid w:val="00AF7CB9"/>
    <w:rsid w:val="00B16FBF"/>
    <w:rsid w:val="00B25570"/>
    <w:rsid w:val="00B263F4"/>
    <w:rsid w:val="00B27C38"/>
    <w:rsid w:val="00B315ED"/>
    <w:rsid w:val="00B31A6E"/>
    <w:rsid w:val="00B33F7C"/>
    <w:rsid w:val="00B40750"/>
    <w:rsid w:val="00B41E16"/>
    <w:rsid w:val="00B44414"/>
    <w:rsid w:val="00B525E4"/>
    <w:rsid w:val="00B52724"/>
    <w:rsid w:val="00B560A7"/>
    <w:rsid w:val="00B5633C"/>
    <w:rsid w:val="00B661E8"/>
    <w:rsid w:val="00B7522D"/>
    <w:rsid w:val="00B779A0"/>
    <w:rsid w:val="00B80AD2"/>
    <w:rsid w:val="00B833E0"/>
    <w:rsid w:val="00B9510B"/>
    <w:rsid w:val="00B97E16"/>
    <w:rsid w:val="00BA54E3"/>
    <w:rsid w:val="00BB29F8"/>
    <w:rsid w:val="00BC14FE"/>
    <w:rsid w:val="00BC3D47"/>
    <w:rsid w:val="00BC6B55"/>
    <w:rsid w:val="00BC7E93"/>
    <w:rsid w:val="00BC7F23"/>
    <w:rsid w:val="00BD25A0"/>
    <w:rsid w:val="00BD5508"/>
    <w:rsid w:val="00BE25FD"/>
    <w:rsid w:val="00C035E5"/>
    <w:rsid w:val="00C03D28"/>
    <w:rsid w:val="00C05B60"/>
    <w:rsid w:val="00C13488"/>
    <w:rsid w:val="00C14986"/>
    <w:rsid w:val="00C14DD3"/>
    <w:rsid w:val="00C20000"/>
    <w:rsid w:val="00C22615"/>
    <w:rsid w:val="00C25E9C"/>
    <w:rsid w:val="00C31AE2"/>
    <w:rsid w:val="00C40DB9"/>
    <w:rsid w:val="00C45F25"/>
    <w:rsid w:val="00C51024"/>
    <w:rsid w:val="00C54F44"/>
    <w:rsid w:val="00C56779"/>
    <w:rsid w:val="00C607FD"/>
    <w:rsid w:val="00C60EB7"/>
    <w:rsid w:val="00C64F92"/>
    <w:rsid w:val="00C66806"/>
    <w:rsid w:val="00C736F2"/>
    <w:rsid w:val="00C74D53"/>
    <w:rsid w:val="00C80123"/>
    <w:rsid w:val="00C86C9D"/>
    <w:rsid w:val="00C9318A"/>
    <w:rsid w:val="00CA2395"/>
    <w:rsid w:val="00CA29FA"/>
    <w:rsid w:val="00CA6983"/>
    <w:rsid w:val="00CC1D0D"/>
    <w:rsid w:val="00CC612B"/>
    <w:rsid w:val="00CD01E3"/>
    <w:rsid w:val="00CD5594"/>
    <w:rsid w:val="00CE0C07"/>
    <w:rsid w:val="00CF1C2D"/>
    <w:rsid w:val="00CF34EB"/>
    <w:rsid w:val="00D00E76"/>
    <w:rsid w:val="00D05516"/>
    <w:rsid w:val="00D12E01"/>
    <w:rsid w:val="00D15607"/>
    <w:rsid w:val="00D228F1"/>
    <w:rsid w:val="00D23C40"/>
    <w:rsid w:val="00D2787C"/>
    <w:rsid w:val="00D34E78"/>
    <w:rsid w:val="00D37977"/>
    <w:rsid w:val="00D405E4"/>
    <w:rsid w:val="00D41051"/>
    <w:rsid w:val="00D47120"/>
    <w:rsid w:val="00D50ACE"/>
    <w:rsid w:val="00D55CFE"/>
    <w:rsid w:val="00D60276"/>
    <w:rsid w:val="00D60D3A"/>
    <w:rsid w:val="00D61FE1"/>
    <w:rsid w:val="00D630F4"/>
    <w:rsid w:val="00D6728A"/>
    <w:rsid w:val="00D70AD3"/>
    <w:rsid w:val="00D7185D"/>
    <w:rsid w:val="00D71F5E"/>
    <w:rsid w:val="00D81C8D"/>
    <w:rsid w:val="00D826FD"/>
    <w:rsid w:val="00D85348"/>
    <w:rsid w:val="00D92EA3"/>
    <w:rsid w:val="00DA04A4"/>
    <w:rsid w:val="00DA6379"/>
    <w:rsid w:val="00DB4D5E"/>
    <w:rsid w:val="00DB5CF5"/>
    <w:rsid w:val="00DC497C"/>
    <w:rsid w:val="00DC65CF"/>
    <w:rsid w:val="00DC660C"/>
    <w:rsid w:val="00DC7659"/>
    <w:rsid w:val="00DD17B0"/>
    <w:rsid w:val="00DD26B9"/>
    <w:rsid w:val="00DE26E0"/>
    <w:rsid w:val="00DF22F2"/>
    <w:rsid w:val="00DF284B"/>
    <w:rsid w:val="00DF2923"/>
    <w:rsid w:val="00DF6D1B"/>
    <w:rsid w:val="00DF7DC8"/>
    <w:rsid w:val="00E022BD"/>
    <w:rsid w:val="00E02809"/>
    <w:rsid w:val="00E02DD5"/>
    <w:rsid w:val="00E04B7C"/>
    <w:rsid w:val="00E10A3D"/>
    <w:rsid w:val="00E14146"/>
    <w:rsid w:val="00E1685B"/>
    <w:rsid w:val="00E22DD4"/>
    <w:rsid w:val="00E22EE3"/>
    <w:rsid w:val="00E25922"/>
    <w:rsid w:val="00E30800"/>
    <w:rsid w:val="00E4127F"/>
    <w:rsid w:val="00E449E1"/>
    <w:rsid w:val="00E45CB4"/>
    <w:rsid w:val="00E4670B"/>
    <w:rsid w:val="00E54AA5"/>
    <w:rsid w:val="00E64C5C"/>
    <w:rsid w:val="00E708E8"/>
    <w:rsid w:val="00E814B2"/>
    <w:rsid w:val="00E8559C"/>
    <w:rsid w:val="00E918D3"/>
    <w:rsid w:val="00E94176"/>
    <w:rsid w:val="00EA3336"/>
    <w:rsid w:val="00EA3D88"/>
    <w:rsid w:val="00EA5E12"/>
    <w:rsid w:val="00EA6ADF"/>
    <w:rsid w:val="00EB324E"/>
    <w:rsid w:val="00EB70E5"/>
    <w:rsid w:val="00EB767B"/>
    <w:rsid w:val="00EC01B2"/>
    <w:rsid w:val="00EC2381"/>
    <w:rsid w:val="00EE2886"/>
    <w:rsid w:val="00EE4E7E"/>
    <w:rsid w:val="00EF1960"/>
    <w:rsid w:val="00EF21FC"/>
    <w:rsid w:val="00F02445"/>
    <w:rsid w:val="00F02EBD"/>
    <w:rsid w:val="00F05B8A"/>
    <w:rsid w:val="00F16A0B"/>
    <w:rsid w:val="00F2005B"/>
    <w:rsid w:val="00F21198"/>
    <w:rsid w:val="00F2701B"/>
    <w:rsid w:val="00F303C9"/>
    <w:rsid w:val="00F31C05"/>
    <w:rsid w:val="00F32B5B"/>
    <w:rsid w:val="00F3657B"/>
    <w:rsid w:val="00F46BBA"/>
    <w:rsid w:val="00F50116"/>
    <w:rsid w:val="00F50E38"/>
    <w:rsid w:val="00F56C42"/>
    <w:rsid w:val="00F63638"/>
    <w:rsid w:val="00F66B7B"/>
    <w:rsid w:val="00F66B7F"/>
    <w:rsid w:val="00F72B6C"/>
    <w:rsid w:val="00F75441"/>
    <w:rsid w:val="00F7626A"/>
    <w:rsid w:val="00F773FB"/>
    <w:rsid w:val="00F77496"/>
    <w:rsid w:val="00F803A7"/>
    <w:rsid w:val="00F8610E"/>
    <w:rsid w:val="00F870DF"/>
    <w:rsid w:val="00FA7D74"/>
    <w:rsid w:val="00FB033A"/>
    <w:rsid w:val="00FC42BB"/>
    <w:rsid w:val="00FD12EC"/>
    <w:rsid w:val="00FD1C80"/>
    <w:rsid w:val="00FD1F60"/>
    <w:rsid w:val="00FE160A"/>
    <w:rsid w:val="00FE183A"/>
    <w:rsid w:val="00FE3BC3"/>
    <w:rsid w:val="00FE4C33"/>
    <w:rsid w:val="00FE6C0D"/>
    <w:rsid w:val="00FF45E1"/>
    <w:rsid w:val="00FF5B0A"/>
    <w:rsid w:val="00FF7236"/>
    <w:rsid w:val="00FF7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2AE95F"/>
  <w15:chartTrackingRefBased/>
  <w15:docId w15:val="{9796C968-CD86-4021-A4B1-F5620F08D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7F23"/>
  </w:style>
  <w:style w:type="paragraph" w:styleId="Heading1">
    <w:name w:val="heading 1"/>
    <w:basedOn w:val="Normal"/>
    <w:next w:val="Normal"/>
    <w:link w:val="Heading1Char"/>
    <w:uiPriority w:val="9"/>
    <w:qFormat/>
    <w:rsid w:val="007352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31D5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31D50"/>
    <w:rPr>
      <w:sz w:val="20"/>
      <w:szCs w:val="20"/>
    </w:rPr>
  </w:style>
  <w:style w:type="character" w:styleId="FootnoteReference">
    <w:name w:val="footnote reference"/>
    <w:basedOn w:val="DefaultParagraphFont"/>
    <w:uiPriority w:val="99"/>
    <w:semiHidden/>
    <w:unhideWhenUsed/>
    <w:rsid w:val="00731D50"/>
    <w:rPr>
      <w:vertAlign w:val="superscript"/>
    </w:rPr>
  </w:style>
  <w:style w:type="character" w:styleId="Hyperlink">
    <w:name w:val="Hyperlink"/>
    <w:basedOn w:val="DefaultParagraphFont"/>
    <w:uiPriority w:val="99"/>
    <w:unhideWhenUsed/>
    <w:rsid w:val="007352D7"/>
    <w:rPr>
      <w:color w:val="0000FF"/>
      <w:u w:val="single"/>
    </w:rPr>
  </w:style>
  <w:style w:type="character" w:customStyle="1" w:styleId="Heading1Char">
    <w:name w:val="Heading 1 Char"/>
    <w:basedOn w:val="DefaultParagraphFont"/>
    <w:link w:val="Heading1"/>
    <w:uiPriority w:val="9"/>
    <w:rsid w:val="007352D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66B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B7F"/>
  </w:style>
  <w:style w:type="paragraph" w:styleId="Footer">
    <w:name w:val="footer"/>
    <w:basedOn w:val="Normal"/>
    <w:link w:val="FooterChar"/>
    <w:uiPriority w:val="99"/>
    <w:unhideWhenUsed/>
    <w:rsid w:val="00F66B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B7F"/>
  </w:style>
  <w:style w:type="character" w:styleId="FollowedHyperlink">
    <w:name w:val="FollowedHyperlink"/>
    <w:basedOn w:val="DefaultParagraphFont"/>
    <w:uiPriority w:val="99"/>
    <w:semiHidden/>
    <w:unhideWhenUsed/>
    <w:rsid w:val="00A7548A"/>
    <w:rPr>
      <w:color w:val="954F72" w:themeColor="followedHyperlink"/>
      <w:u w:val="single"/>
    </w:rPr>
  </w:style>
  <w:style w:type="character" w:styleId="UnresolvedMention">
    <w:name w:val="Unresolved Mention"/>
    <w:basedOn w:val="DefaultParagraphFont"/>
    <w:uiPriority w:val="99"/>
    <w:semiHidden/>
    <w:unhideWhenUsed/>
    <w:rsid w:val="00A7548A"/>
    <w:rPr>
      <w:color w:val="605E5C"/>
      <w:shd w:val="clear" w:color="auto" w:fill="E1DFDD"/>
    </w:rPr>
  </w:style>
  <w:style w:type="paragraph" w:styleId="ListParagraph">
    <w:name w:val="List Paragraph"/>
    <w:basedOn w:val="Normal"/>
    <w:uiPriority w:val="34"/>
    <w:qFormat/>
    <w:rsid w:val="002A7B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9117815">
      <w:bodyDiv w:val="1"/>
      <w:marLeft w:val="0"/>
      <w:marRight w:val="0"/>
      <w:marTop w:val="0"/>
      <w:marBottom w:val="0"/>
      <w:divBdr>
        <w:top w:val="none" w:sz="0" w:space="0" w:color="auto"/>
        <w:left w:val="none" w:sz="0" w:space="0" w:color="auto"/>
        <w:bottom w:val="none" w:sz="0" w:space="0" w:color="auto"/>
        <w:right w:val="none" w:sz="0" w:space="0" w:color="auto"/>
      </w:divBdr>
    </w:div>
    <w:div w:id="1509708097">
      <w:bodyDiv w:val="1"/>
      <w:marLeft w:val="0"/>
      <w:marRight w:val="0"/>
      <w:marTop w:val="0"/>
      <w:marBottom w:val="0"/>
      <w:divBdr>
        <w:top w:val="none" w:sz="0" w:space="0" w:color="auto"/>
        <w:left w:val="none" w:sz="0" w:space="0" w:color="auto"/>
        <w:bottom w:val="none" w:sz="0" w:space="0" w:color="auto"/>
        <w:right w:val="none" w:sz="0" w:space="0" w:color="auto"/>
      </w:divBdr>
    </w:div>
    <w:div w:id="1963488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iplayer/episode/b09g4d98/blue-planet-ii-series-1-3-coral-%09reefs" TargetMode="External"/><Relationship Id="rId13" Type="http://schemas.openxmlformats.org/officeDocument/2006/relationships/hyperlink" Target="https://psmag.com/environment/media-coverage-%09of-climate-change-is-caught-in-an-equilibrium-trap" TargetMode="External"/><Relationship Id="rId18" Type="http://schemas.openxmlformats.org/officeDocument/2006/relationships/hyperlink" Target="https://news.un.org/en/story/2019/04/1036141"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netflix.com/watch/80094030?trackId=200257859" TargetMode="External"/><Relationship Id="rId17" Type="http://schemas.openxmlformats.org/officeDocument/2006/relationships/hyperlink" Target="https://news.un.org/en/story/2018/09/1018852" TargetMode="External"/><Relationship Id="rId2" Type="http://schemas.openxmlformats.org/officeDocument/2006/relationships/numbering" Target="numbering.xml"/><Relationship Id="rId16" Type="http://schemas.openxmlformats.org/officeDocument/2006/relationships/hyperlink" Target="https://doi-org.ezproxy.uwtsd.ac.uk/10.1007/s10806-009-9203-4" TargetMode="External"/><Relationship Id="rId20" Type="http://schemas.openxmlformats.org/officeDocument/2006/relationships/hyperlink" Target="https://www.unenvironment.org/news-and-stories/story/indigenous-people-%09protecting-our-plan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orca.cf.ac.uk/54534/1/U584635.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onbio.onlinelibrary.wiley.com/doi/epdf/10.1111/j.1523-%091739.2008.01042.x" TargetMode="External"/><Relationship Id="rId23" Type="http://schemas.openxmlformats.org/officeDocument/2006/relationships/fontTable" Target="fontTable.xml"/><Relationship Id="rId10" Type="http://schemas.openxmlformats.org/officeDocument/2006/relationships/hyperlink" Target="http://www.pcifapia.org/_images/212-4_EnvImpact_tc_Final.pdf" TargetMode="External"/><Relationship Id="rId19" Type="http://schemas.openxmlformats.org/officeDocument/2006/relationships/hyperlink" Target="https://news.un.org/en/story/2019/03/1035681" TargetMode="External"/><Relationship Id="rId4" Type="http://schemas.openxmlformats.org/officeDocument/2006/relationships/settings" Target="settings.xml"/><Relationship Id="rId9" Type="http://schemas.openxmlformats.org/officeDocument/2006/relationships/hyperlink" Target="http://www.fao.org/newsroom/en/news/2006/1000448/index.html" TargetMode="External"/><Relationship Id="rId14" Type="http://schemas.openxmlformats.org/officeDocument/2006/relationships/hyperlink" Target="https://www.theguardian.com/environment/2006/sep/21/travelsenvironmentalim%09pact.ethicalliving" TargetMode="External"/><Relationship Id="rId22"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www.theguardian.com/environment/2006/sep/21/travelsenvironmentalimpact.ethicalliving" TargetMode="External"/><Relationship Id="rId3" Type="http://schemas.openxmlformats.org/officeDocument/2006/relationships/hyperlink" Target="https://news.un.org/en/story/2018/09/1018852" TargetMode="External"/><Relationship Id="rId7" Type="http://schemas.openxmlformats.org/officeDocument/2006/relationships/hyperlink" Target="https://psmag.com/environment/media-coverage-of-climate-change-is-caught-in-an-equilibrium-trap" TargetMode="External"/><Relationship Id="rId12" Type="http://schemas.openxmlformats.org/officeDocument/2006/relationships/hyperlink" Target="https://www.bbc.co.uk/iplayer/episode/b09g4d98/blue-planet-ii-series-1-3-coral-reefs" TargetMode="External"/><Relationship Id="rId2" Type="http://schemas.openxmlformats.org/officeDocument/2006/relationships/hyperlink" Target="https://news.un.org/en/story/2018/09/1018852" TargetMode="External"/><Relationship Id="rId1" Type="http://schemas.openxmlformats.org/officeDocument/2006/relationships/hyperlink" Target="https://news.un.org/en/story/2019/03/1035681" TargetMode="External"/><Relationship Id="rId6" Type="http://schemas.openxmlformats.org/officeDocument/2006/relationships/hyperlink" Target="https://www.standard.co.uk/news/world/huge-risk-of-extreme-heat-drought-floods-and-poverty-if-global-warming-passes-15c-mark-major-un-a3955821.html" TargetMode="External"/><Relationship Id="rId11" Type="http://schemas.openxmlformats.org/officeDocument/2006/relationships/hyperlink" Target="https://www.netflix.com/watch/80094030?trackId=200257859" TargetMode="External"/><Relationship Id="rId5" Type="http://schemas.openxmlformats.org/officeDocument/2006/relationships/hyperlink" Target="https://www.unenvironment.org/news-and-stories/story/indigenous-people-protecting-our-planet" TargetMode="External"/><Relationship Id="rId10" Type="http://schemas.openxmlformats.org/officeDocument/2006/relationships/hyperlink" Target="http://www.pcifapia.org/_images/212-4_EnvImpact_tc_Final.pdf" TargetMode="External"/><Relationship Id="rId4" Type="http://schemas.openxmlformats.org/officeDocument/2006/relationships/hyperlink" Target="https://news.un.org/en/story/2019/04/1036141" TargetMode="External"/><Relationship Id="rId9" Type="http://schemas.openxmlformats.org/officeDocument/2006/relationships/hyperlink" Target="http://www.fao.org/newsroom/en/news/2006/1000448/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387D0F-7F73-4299-AE37-BDA47A583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2254</TotalTime>
  <Pages>29</Pages>
  <Words>12011</Words>
  <Characters>68464</Characters>
  <Application>Microsoft Office Word</Application>
  <DocSecurity>0</DocSecurity>
  <Lines>570</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Iona Mokandpuri (1700549)</dc:creator>
  <cp:keywords/>
  <dc:description/>
  <cp:lastModifiedBy>Iona Mokandpuri (1700549)</cp:lastModifiedBy>
  <cp:revision>147</cp:revision>
  <dcterms:created xsi:type="dcterms:W3CDTF">2020-05-05T19:09:00Z</dcterms:created>
  <dcterms:modified xsi:type="dcterms:W3CDTF">2020-05-12T15:51:00Z</dcterms:modified>
</cp:coreProperties>
</file>