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1790785"/>
        <w:docPartObj>
          <w:docPartGallery w:val="Cover Pages"/>
          <w:docPartUnique/>
        </w:docPartObj>
      </w:sdtPr>
      <w:sdtEndPr>
        <w:rPr>
          <w:rFonts w:ascii="Arial" w:eastAsia="Times New Roman" w:hAnsi="Arial" w:cs="Arial"/>
          <w:sz w:val="24"/>
          <w:szCs w:val="24"/>
          <w:lang w:eastAsia="en-GB"/>
        </w:rPr>
      </w:sdtEndPr>
      <w:sdtContent>
        <w:p w14:paraId="1181A03D" w14:textId="2C0DC0E0" w:rsidR="009D48E9" w:rsidRDefault="00AA61E7">
          <w:r>
            <w:rPr>
              <w:noProof/>
            </w:rPr>
            <w:pict w14:anchorId="467FB349">
              <v:shapetype id="_x0000_t202" coordsize="21600,21600" o:spt="202" path="m,l,21600r21600,l21600,xe">
                <v:stroke joinstyle="miter"/>
                <v:path gradientshapeok="t" o:connecttype="rect"/>
              </v:shapetype>
              <v:shape id="Text Box 8" o:spid="_x0000_s1027" type="#_x0000_t202" alt="Cover page layout" style="position:absolute;margin-left:0;margin-top:0;width:540pt;height:10in;z-index:-251655168;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allowoverlap="f" fillcolor="white [3212]" stroked="f" strokeweight=".5pt">
                <v:textbox inset="0,0,0,0">
                  <w:txbxContent>
                    <w:tbl>
                      <w:tblPr>
                        <w:tblW w:w="5000" w:type="pct"/>
                        <w:tblCellMar>
                          <w:left w:w="0" w:type="dxa"/>
                          <w:right w:w="0" w:type="dxa"/>
                        </w:tblCellMar>
                        <w:tblLook w:val="04A0" w:firstRow="1" w:lastRow="0" w:firstColumn="1" w:lastColumn="0" w:noHBand="0" w:noVBand="1"/>
                      </w:tblPr>
                      <w:tblGrid>
                        <w:gridCol w:w="10815"/>
                      </w:tblGrid>
                      <w:tr w:rsidR="009D48E9" w14:paraId="355EF7EA" w14:textId="77777777">
                        <w:trPr>
                          <w:trHeight w:hRule="exact" w:val="9360"/>
                        </w:trPr>
                        <w:tc>
                          <w:tcPr>
                            <w:tcW w:w="5000" w:type="pct"/>
                          </w:tcPr>
                          <w:p w14:paraId="6E3D0112" w14:textId="548FA2EC" w:rsidR="009D48E9" w:rsidRDefault="00A80AB0">
                            <w:r>
                              <w:rPr>
                                <w:noProof/>
                              </w:rPr>
                              <w:drawing>
                                <wp:inline distT="0" distB="0" distL="0" distR="0" wp14:anchorId="256A1C11" wp14:editId="30043D10">
                                  <wp:extent cx="6851189" cy="5927614"/>
                                  <wp:effectExtent l="0" t="0" r="6985" b="0"/>
                                  <wp:docPr id="2" name="Picture 2" descr="Police car on the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olice car on the street"/>
                                          <pic:cNvPicPr/>
                                        </pic:nvPicPr>
                                        <pic:blipFill>
                                          <a:blip r:embed="rId11">
                                            <a:extLst>
                                              <a:ext uri="{28A0092B-C50C-407E-A947-70E740481C1C}">
                                                <a14:useLocalDpi xmlns:a14="http://schemas.microsoft.com/office/drawing/2010/main" val="0"/>
                                              </a:ext>
                                            </a:extLst>
                                          </a:blip>
                                          <a:stretch>
                                            <a:fillRect/>
                                          </a:stretch>
                                        </pic:blipFill>
                                        <pic:spPr>
                                          <a:xfrm>
                                            <a:off x="0" y="0"/>
                                            <a:ext cx="6857863" cy="5933389"/>
                                          </a:xfrm>
                                          <a:prstGeom prst="rect">
                                            <a:avLst/>
                                          </a:prstGeom>
                                        </pic:spPr>
                                      </pic:pic>
                                    </a:graphicData>
                                  </a:graphic>
                                </wp:inline>
                              </w:drawing>
                            </w:r>
                          </w:p>
                        </w:tc>
                      </w:tr>
                      <w:tr w:rsidR="009D48E9" w14:paraId="5C69C3B8" w14:textId="77777777" w:rsidTr="00A35101">
                        <w:trPr>
                          <w:trHeight w:hRule="exact" w:val="4320"/>
                        </w:trPr>
                        <w:tc>
                          <w:tcPr>
                            <w:tcW w:w="5000" w:type="pct"/>
                            <w:shd w:val="clear" w:color="auto" w:fill="auto"/>
                            <w:vAlign w:val="center"/>
                          </w:tcPr>
                          <w:p w14:paraId="1759A6E6" w14:textId="5E303B3B" w:rsidR="009D48E9" w:rsidRPr="00BC01A7" w:rsidRDefault="00CD7806" w:rsidP="00E87283">
                            <w:pPr>
                              <w:pStyle w:val="NoSpacing"/>
                              <w:spacing w:before="200" w:line="216" w:lineRule="auto"/>
                              <w:ind w:left="720" w:right="720"/>
                              <w:jc w:val="right"/>
                              <w:rPr>
                                <w:rFonts w:asciiTheme="majorHAnsi" w:hAnsiTheme="majorHAnsi"/>
                                <w:color w:val="000000" w:themeColor="text1"/>
                                <w:sz w:val="400"/>
                                <w:szCs w:val="400"/>
                              </w:rPr>
                            </w:pPr>
                            <w:r w:rsidRPr="00BC01A7">
                              <w:rPr>
                                <w:color w:val="000000" w:themeColor="text1"/>
                                <w:sz w:val="144"/>
                                <w:szCs w:val="144"/>
                              </w:rPr>
                              <w:t>The New Talent Economy</w:t>
                            </w:r>
                          </w:p>
                          <w:p w14:paraId="656485B1" w14:textId="3E2D74CB" w:rsidR="009D48E9" w:rsidRPr="00BC01A7" w:rsidRDefault="008145BD" w:rsidP="00E87283">
                            <w:pPr>
                              <w:pStyle w:val="NoSpacing"/>
                              <w:spacing w:before="240"/>
                              <w:ind w:left="720" w:right="720"/>
                              <w:jc w:val="right"/>
                              <w:rPr>
                                <w:color w:val="000000" w:themeColor="text1"/>
                                <w:sz w:val="32"/>
                                <w:szCs w:val="32"/>
                              </w:rPr>
                            </w:pPr>
                            <w:r w:rsidRPr="00BC01A7">
                              <w:rPr>
                                <w:color w:val="000000" w:themeColor="text1"/>
                                <w:sz w:val="36"/>
                                <w:szCs w:val="36"/>
                              </w:rPr>
                              <w:t xml:space="preserve">Broadening the pool of </w:t>
                            </w:r>
                            <w:r w:rsidR="00A9121A" w:rsidRPr="00BC01A7">
                              <w:rPr>
                                <w:color w:val="000000" w:themeColor="text1"/>
                                <w:sz w:val="36"/>
                                <w:szCs w:val="36"/>
                              </w:rPr>
                              <w:t xml:space="preserve">potential </w:t>
                            </w:r>
                            <w:r w:rsidRPr="00BC01A7">
                              <w:rPr>
                                <w:color w:val="000000" w:themeColor="text1"/>
                                <w:sz w:val="36"/>
                                <w:szCs w:val="36"/>
                              </w:rPr>
                              <w:t>talent at Dyfed-</w:t>
                            </w:r>
                            <w:proofErr w:type="spellStart"/>
                            <w:r w:rsidRPr="00BC01A7">
                              <w:rPr>
                                <w:color w:val="000000" w:themeColor="text1"/>
                                <w:sz w:val="36"/>
                                <w:szCs w:val="36"/>
                              </w:rPr>
                              <w:t>Powys</w:t>
                            </w:r>
                            <w:proofErr w:type="spellEnd"/>
                            <w:r w:rsidRPr="00BC01A7">
                              <w:rPr>
                                <w:color w:val="000000" w:themeColor="text1"/>
                                <w:sz w:val="36"/>
                                <w:szCs w:val="36"/>
                              </w:rPr>
                              <w:t xml:space="preserve"> Police</w:t>
                            </w:r>
                            <w:r w:rsidR="009D48E9" w:rsidRPr="00BC01A7">
                              <w:rPr>
                                <w:color w:val="000000" w:themeColor="text1"/>
                                <w:sz w:val="36"/>
                                <w:szCs w:val="36"/>
                              </w:rPr>
                              <w:t xml:space="preserve"> </w:t>
                            </w:r>
                          </w:p>
                        </w:tc>
                      </w:tr>
                      <w:tr w:rsidR="009D48E9" w14:paraId="05E0BB1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Pr>
                            <w:tblGrid>
                              <w:gridCol w:w="3605"/>
                              <w:gridCol w:w="3605"/>
                              <w:gridCol w:w="3605"/>
                            </w:tblGrid>
                            <w:tr w:rsidR="00BC01A7" w:rsidRPr="00BC01A7" w14:paraId="1B340C9A" w14:textId="77777777" w:rsidTr="00DA517A">
                              <w:trPr>
                                <w:trHeight w:hRule="exact" w:val="720"/>
                              </w:trPr>
                              <w:tc>
                                <w:tcPr>
                                  <w:tcW w:w="3605" w:type="dxa"/>
                                  <w:shd w:val="clear" w:color="auto" w:fill="E7E6E6" w:themeFill="background2"/>
                                  <w:vAlign w:val="center"/>
                                </w:tcPr>
                                <w:p w14:paraId="608663AD" w14:textId="2882636B" w:rsidR="009D48E9" w:rsidRPr="00BC01A7" w:rsidRDefault="008145BD">
                                  <w:pPr>
                                    <w:pStyle w:val="NoSpacing"/>
                                    <w:ind w:left="144" w:right="144"/>
                                    <w:jc w:val="center"/>
                                    <w:rPr>
                                      <w:b/>
                                      <w:bCs/>
                                      <w:color w:val="000000" w:themeColor="text1"/>
                                    </w:rPr>
                                  </w:pPr>
                                  <w:r w:rsidRPr="00BC01A7">
                                    <w:rPr>
                                      <w:b/>
                                      <w:bCs/>
                                      <w:color w:val="000000" w:themeColor="text1"/>
                                    </w:rPr>
                                    <w:t>Katherine Lena Hobbs (1550595)</w:t>
                                  </w:r>
                                </w:p>
                              </w:tc>
                              <w:tc>
                                <w:tcPr>
                                  <w:tcW w:w="3605" w:type="dxa"/>
                                  <w:shd w:val="clear" w:color="auto" w:fill="E7E6E6" w:themeFill="background2"/>
                                  <w:vAlign w:val="center"/>
                                </w:tcPr>
                                <w:p w14:paraId="1EAACB07" w14:textId="69F47648" w:rsidR="009D48E9" w:rsidRPr="00BC01A7" w:rsidRDefault="00466D8C">
                                  <w:pPr>
                                    <w:pStyle w:val="NoSpacing"/>
                                    <w:ind w:left="144" w:right="144"/>
                                    <w:jc w:val="center"/>
                                    <w:rPr>
                                      <w:b/>
                                      <w:bCs/>
                                      <w:color w:val="000000" w:themeColor="text1"/>
                                    </w:rPr>
                                  </w:pPr>
                                  <w:r w:rsidRPr="00BC01A7">
                                    <w:rPr>
                                      <w:b/>
                                      <w:bCs/>
                                      <w:color w:val="000000" w:themeColor="text1"/>
                                    </w:rPr>
                                    <w:t>Word Count: 49</w:t>
                                  </w:r>
                                  <w:r w:rsidR="00C12490" w:rsidRPr="00BC01A7">
                                    <w:rPr>
                                      <w:b/>
                                      <w:bCs/>
                                      <w:color w:val="000000" w:themeColor="text1"/>
                                    </w:rPr>
                                    <w:t>47</w:t>
                                  </w:r>
                                </w:p>
                              </w:tc>
                              <w:tc>
                                <w:tcPr>
                                  <w:tcW w:w="3605" w:type="dxa"/>
                                  <w:shd w:val="clear" w:color="auto" w:fill="E7E6E6" w:themeFill="background2"/>
                                  <w:vAlign w:val="center"/>
                                </w:tcPr>
                                <w:p w14:paraId="193B8398" w14:textId="25D4ADB9" w:rsidR="009D48E9" w:rsidRPr="00BC01A7" w:rsidRDefault="006A5723">
                                  <w:pPr>
                                    <w:pStyle w:val="NoSpacing"/>
                                    <w:ind w:left="144" w:right="720"/>
                                    <w:jc w:val="right"/>
                                    <w:rPr>
                                      <w:b/>
                                      <w:bCs/>
                                      <w:color w:val="000000" w:themeColor="text1"/>
                                    </w:rPr>
                                  </w:pPr>
                                  <w:r w:rsidRPr="006A5723">
                                    <w:rPr>
                                      <w:b/>
                                      <w:bCs/>
                                      <w:color w:val="000000" w:themeColor="text1"/>
                                    </w:rPr>
                                    <w:t>BMHR7010</w:t>
                                  </w:r>
                                  <w:r>
                                    <w:rPr>
                                      <w:b/>
                                      <w:bCs/>
                                      <w:color w:val="000000" w:themeColor="text1"/>
                                    </w:rPr>
                                    <w:t xml:space="preserve">: </w:t>
                                  </w:r>
                                  <w:r w:rsidR="00466D8C" w:rsidRPr="00BC01A7">
                                    <w:rPr>
                                      <w:b/>
                                      <w:bCs/>
                                      <w:color w:val="000000" w:themeColor="text1"/>
                                    </w:rPr>
                                    <w:t xml:space="preserve">Resourcing and </w:t>
                                  </w:r>
                                  <w:r w:rsidRPr="00BC01A7">
                                    <w:rPr>
                                      <w:b/>
                                      <w:bCs/>
                                      <w:color w:val="000000" w:themeColor="text1"/>
                                    </w:rPr>
                                    <w:t xml:space="preserve">Talent </w:t>
                                  </w:r>
                                  <w:r>
                                    <w:rPr>
                                      <w:b/>
                                      <w:bCs/>
                                      <w:color w:val="000000" w:themeColor="text1"/>
                                    </w:rPr>
                                    <w:t>Management</w:t>
                                  </w:r>
                                  <w:r w:rsidR="00466D8C" w:rsidRPr="00BC01A7">
                                    <w:rPr>
                                      <w:b/>
                                      <w:bCs/>
                                      <w:color w:val="000000" w:themeColor="text1"/>
                                    </w:rPr>
                                    <w:t xml:space="preserve"> </w:t>
                                  </w:r>
                                </w:p>
                              </w:tc>
                            </w:tr>
                          </w:tbl>
                          <w:p w14:paraId="36D43422" w14:textId="77777777" w:rsidR="009D48E9" w:rsidRPr="00BC01A7" w:rsidRDefault="009D48E9">
                            <w:pPr>
                              <w:rPr>
                                <w:color w:val="000000" w:themeColor="text1"/>
                              </w:rPr>
                            </w:pPr>
                          </w:p>
                        </w:tc>
                      </w:tr>
                    </w:tbl>
                    <w:p w14:paraId="1975564B" w14:textId="77777777" w:rsidR="009D48E9" w:rsidRDefault="009D48E9"/>
                  </w:txbxContent>
                </v:textbox>
                <w10:wrap anchorx="page" anchory="page"/>
              </v:shape>
            </w:pict>
          </w:r>
        </w:p>
        <w:p w14:paraId="262ACB32" w14:textId="06CC059F" w:rsidR="009A2990" w:rsidRPr="00466D8C" w:rsidRDefault="009D48E9">
          <w:pPr>
            <w:rPr>
              <w:rFonts w:ascii="Arial" w:eastAsia="Times New Roman" w:hAnsi="Arial" w:cs="Arial"/>
              <w:sz w:val="24"/>
              <w:szCs w:val="24"/>
              <w:lang w:eastAsia="en-GB"/>
            </w:rPr>
          </w:pPr>
          <w:r>
            <w:rPr>
              <w:rFonts w:ascii="Arial" w:eastAsia="Times New Roman" w:hAnsi="Arial" w:cs="Arial"/>
              <w:sz w:val="24"/>
              <w:szCs w:val="24"/>
              <w:lang w:eastAsia="en-GB"/>
            </w:rPr>
            <w:br w:type="page"/>
          </w:r>
        </w:p>
      </w:sdtContent>
    </w:sdt>
    <w:p w14:paraId="71FED150" w14:textId="71C69567" w:rsidR="000419B3" w:rsidRPr="00EB4021" w:rsidRDefault="009A2990" w:rsidP="002A1458">
      <w:pPr>
        <w:pStyle w:val="Heading1"/>
        <w:rPr>
          <w:rFonts w:ascii="Arial" w:eastAsia="Times New Roman" w:hAnsi="Arial" w:cs="Arial"/>
          <w:lang w:eastAsia="en-GB"/>
        </w:rPr>
      </w:pPr>
      <w:bookmarkStart w:id="0" w:name="_Toc95068544"/>
      <w:bookmarkStart w:id="1" w:name="_Toc95070339"/>
      <w:r w:rsidRPr="00EB4021">
        <w:rPr>
          <w:rFonts w:ascii="Arial" w:eastAsia="Times New Roman" w:hAnsi="Arial" w:cs="Arial"/>
          <w:lang w:eastAsia="en-GB"/>
        </w:rPr>
        <w:lastRenderedPageBreak/>
        <w:t>Gl</w:t>
      </w:r>
      <w:r w:rsidR="000419B3" w:rsidRPr="00EB4021">
        <w:rPr>
          <w:rFonts w:ascii="Arial" w:eastAsia="Times New Roman" w:hAnsi="Arial" w:cs="Arial"/>
          <w:lang w:eastAsia="en-GB"/>
        </w:rPr>
        <w:t>ossary of terms</w:t>
      </w:r>
      <w:bookmarkEnd w:id="0"/>
      <w:bookmarkEnd w:id="1"/>
      <w:r w:rsidR="000419B3" w:rsidRPr="00EB4021">
        <w:rPr>
          <w:rFonts w:ascii="Arial" w:eastAsia="Times New Roman" w:hAnsi="Arial" w:cs="Arial"/>
          <w:lang w:eastAsia="en-GB"/>
        </w:rPr>
        <w:t> </w:t>
      </w:r>
    </w:p>
    <w:p w14:paraId="7D65FE87" w14:textId="77777777" w:rsidR="002A1458" w:rsidRPr="002A1458" w:rsidRDefault="002A1458" w:rsidP="002A1458">
      <w:pPr>
        <w:rPr>
          <w:lang w:eastAsia="en-GB"/>
        </w:rPr>
      </w:pPr>
    </w:p>
    <w:p w14:paraId="1074D36A" w14:textId="77777777" w:rsidR="00A0684B" w:rsidRDefault="00A0684B" w:rsidP="00A53123">
      <w:pPr>
        <w:spacing w:after="0" w:line="480" w:lineRule="auto"/>
        <w:textAlignment w:val="baseline"/>
        <w:rPr>
          <w:rFonts w:ascii="Arial" w:eastAsia="Times New Roman" w:hAnsi="Arial" w:cs="Arial"/>
          <w:sz w:val="24"/>
          <w:szCs w:val="24"/>
          <w:lang w:eastAsia="en-GB"/>
        </w:rPr>
      </w:pPr>
      <w:r w:rsidRPr="000419B3">
        <w:rPr>
          <w:rFonts w:ascii="Arial" w:eastAsia="Times New Roman" w:hAnsi="Arial" w:cs="Arial"/>
          <w:sz w:val="24"/>
          <w:szCs w:val="24"/>
          <w:lang w:eastAsia="en-GB"/>
        </w:rPr>
        <w:t>CoP – College of Policing </w:t>
      </w:r>
    </w:p>
    <w:p w14:paraId="7A5ADF54" w14:textId="201FCEAE" w:rsidR="00A0684B" w:rsidRPr="000419B3" w:rsidRDefault="00A0684B" w:rsidP="00A53123">
      <w:pPr>
        <w:spacing w:after="0" w:line="480" w:lineRule="auto"/>
        <w:textAlignment w:val="baseline"/>
        <w:rPr>
          <w:rFonts w:ascii="Arial" w:eastAsia="Times New Roman" w:hAnsi="Arial" w:cs="Arial"/>
          <w:sz w:val="24"/>
          <w:szCs w:val="24"/>
          <w:lang w:eastAsia="en-GB"/>
        </w:rPr>
      </w:pPr>
      <w:r w:rsidRPr="000419B3">
        <w:rPr>
          <w:rFonts w:ascii="Arial" w:eastAsia="Times New Roman" w:hAnsi="Arial" w:cs="Arial"/>
          <w:sz w:val="24"/>
          <w:szCs w:val="24"/>
          <w:lang w:eastAsia="en-GB"/>
        </w:rPr>
        <w:t>DPP – Dyfed-Powys Police </w:t>
      </w:r>
    </w:p>
    <w:p w14:paraId="4D3BA9CF" w14:textId="77777777" w:rsidR="00A0684B" w:rsidRPr="000419B3" w:rsidRDefault="00A0684B" w:rsidP="00A53123">
      <w:pPr>
        <w:spacing w:after="0" w:line="480" w:lineRule="auto"/>
        <w:textAlignment w:val="baseline"/>
        <w:rPr>
          <w:rFonts w:ascii="Arial" w:eastAsia="Times New Roman" w:hAnsi="Arial" w:cs="Arial"/>
          <w:sz w:val="24"/>
          <w:szCs w:val="24"/>
          <w:lang w:eastAsia="en-GB"/>
        </w:rPr>
      </w:pPr>
      <w:r w:rsidRPr="000419B3">
        <w:rPr>
          <w:rFonts w:ascii="Arial" w:eastAsia="Times New Roman" w:hAnsi="Arial" w:cs="Arial"/>
          <w:sz w:val="24"/>
          <w:szCs w:val="24"/>
          <w:lang w:eastAsia="en-GB"/>
        </w:rPr>
        <w:t>GDP – Gross Domestic Product </w:t>
      </w:r>
    </w:p>
    <w:p w14:paraId="04EE5906" w14:textId="52547D3C" w:rsidR="00A0684B" w:rsidRPr="000419B3" w:rsidRDefault="00A0684B" w:rsidP="00A53123">
      <w:pPr>
        <w:spacing w:after="0" w:line="480" w:lineRule="auto"/>
        <w:textAlignment w:val="baseline"/>
        <w:rPr>
          <w:rFonts w:ascii="Arial" w:eastAsia="Times New Roman" w:hAnsi="Arial" w:cs="Arial"/>
          <w:sz w:val="24"/>
          <w:szCs w:val="24"/>
          <w:lang w:eastAsia="en-GB"/>
        </w:rPr>
      </w:pPr>
      <w:r w:rsidRPr="000419B3">
        <w:rPr>
          <w:rFonts w:ascii="Arial" w:eastAsia="Times New Roman" w:hAnsi="Arial" w:cs="Arial"/>
          <w:sz w:val="24"/>
          <w:szCs w:val="24"/>
          <w:lang w:eastAsia="en-GB"/>
        </w:rPr>
        <w:t>NEET - Not in education, employment, or training </w:t>
      </w:r>
    </w:p>
    <w:p w14:paraId="46D9E118" w14:textId="77777777" w:rsidR="00A0684B" w:rsidRPr="000419B3" w:rsidRDefault="00A0684B" w:rsidP="00A53123">
      <w:pPr>
        <w:spacing w:after="0" w:line="480" w:lineRule="auto"/>
        <w:textAlignment w:val="baseline"/>
        <w:rPr>
          <w:rFonts w:ascii="Arial" w:eastAsia="Times New Roman" w:hAnsi="Arial" w:cs="Arial"/>
          <w:sz w:val="24"/>
          <w:szCs w:val="24"/>
          <w:lang w:eastAsia="en-GB"/>
        </w:rPr>
      </w:pPr>
      <w:r w:rsidRPr="000419B3">
        <w:rPr>
          <w:rFonts w:ascii="Arial" w:eastAsia="Times New Roman" w:hAnsi="Arial" w:cs="Arial"/>
          <w:sz w:val="24"/>
          <w:szCs w:val="24"/>
          <w:lang w:eastAsia="en-GB"/>
        </w:rPr>
        <w:t>ONS – Office of National Statistics </w:t>
      </w:r>
    </w:p>
    <w:p w14:paraId="2F9D2C1D" w14:textId="10DD60D2" w:rsidR="00A0684B" w:rsidRDefault="00A0684B" w:rsidP="00A53123">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PCC – Police Crime Commissioner</w:t>
      </w:r>
    </w:p>
    <w:p w14:paraId="17D80C84" w14:textId="2C363987" w:rsidR="00675529" w:rsidRDefault="00675529" w:rsidP="00A53123">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PDR – Performance</w:t>
      </w:r>
      <w:r w:rsidR="00694906">
        <w:rPr>
          <w:rFonts w:ascii="Arial" w:eastAsia="Times New Roman" w:hAnsi="Arial" w:cs="Arial"/>
          <w:sz w:val="24"/>
          <w:szCs w:val="24"/>
          <w:lang w:eastAsia="en-GB"/>
        </w:rPr>
        <w:t xml:space="preserve"> and</w:t>
      </w:r>
      <w:r>
        <w:rPr>
          <w:rFonts w:ascii="Arial" w:eastAsia="Times New Roman" w:hAnsi="Arial" w:cs="Arial"/>
          <w:sz w:val="24"/>
          <w:szCs w:val="24"/>
          <w:lang w:eastAsia="en-GB"/>
        </w:rPr>
        <w:t xml:space="preserve"> Development Review</w:t>
      </w:r>
    </w:p>
    <w:p w14:paraId="666CEAF4" w14:textId="40C0468E" w:rsidR="008276DF" w:rsidRDefault="008276DF" w:rsidP="00A53123">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Smarter working – home working and working from another location in the force area </w:t>
      </w:r>
    </w:p>
    <w:p w14:paraId="3BB21892" w14:textId="77777777" w:rsidR="00A0684B" w:rsidRPr="000419B3" w:rsidRDefault="00A0684B" w:rsidP="00A53123">
      <w:pPr>
        <w:spacing w:after="0" w:line="480" w:lineRule="auto"/>
        <w:textAlignment w:val="baseline"/>
        <w:rPr>
          <w:rFonts w:ascii="Arial" w:eastAsia="Times New Roman" w:hAnsi="Arial" w:cs="Arial"/>
          <w:sz w:val="24"/>
          <w:szCs w:val="24"/>
          <w:lang w:eastAsia="en-GB"/>
        </w:rPr>
      </w:pPr>
      <w:r w:rsidRPr="000419B3">
        <w:rPr>
          <w:rFonts w:ascii="Arial" w:eastAsia="Times New Roman" w:hAnsi="Arial" w:cs="Arial"/>
          <w:sz w:val="24"/>
          <w:szCs w:val="24"/>
          <w:lang w:eastAsia="en-GB"/>
        </w:rPr>
        <w:t>TM – Talent Management  </w:t>
      </w:r>
    </w:p>
    <w:p w14:paraId="3A65702E" w14:textId="5E4007EE" w:rsidR="00A0684B" w:rsidRDefault="00A0684B" w:rsidP="00A53123">
      <w:pPr>
        <w:spacing w:after="0" w:line="480" w:lineRule="auto"/>
        <w:textAlignment w:val="baseline"/>
        <w:rPr>
          <w:rFonts w:ascii="Arial" w:eastAsia="Times New Roman" w:hAnsi="Arial" w:cs="Arial"/>
          <w:sz w:val="24"/>
          <w:szCs w:val="24"/>
          <w:lang w:eastAsia="en-GB"/>
        </w:rPr>
      </w:pPr>
      <w:r w:rsidRPr="000419B3">
        <w:rPr>
          <w:rFonts w:ascii="Arial" w:eastAsia="Times New Roman" w:hAnsi="Arial" w:cs="Arial"/>
          <w:sz w:val="24"/>
          <w:szCs w:val="24"/>
          <w:lang w:eastAsia="en-GB"/>
        </w:rPr>
        <w:t>VUCA – Volatile, Uncertain, Complexity</w:t>
      </w:r>
      <w:r>
        <w:rPr>
          <w:rFonts w:ascii="Arial" w:eastAsia="Times New Roman" w:hAnsi="Arial" w:cs="Arial"/>
          <w:sz w:val="24"/>
          <w:szCs w:val="24"/>
          <w:lang w:eastAsia="en-GB"/>
        </w:rPr>
        <w:t>, and</w:t>
      </w:r>
      <w:r w:rsidRPr="000419B3">
        <w:rPr>
          <w:rFonts w:ascii="Arial" w:eastAsia="Times New Roman" w:hAnsi="Arial" w:cs="Arial"/>
          <w:sz w:val="24"/>
          <w:szCs w:val="24"/>
          <w:lang w:eastAsia="en-GB"/>
        </w:rPr>
        <w:t xml:space="preserve"> Ambiguous </w:t>
      </w:r>
    </w:p>
    <w:p w14:paraId="18E03839" w14:textId="6CD9980E" w:rsidR="00FC6767" w:rsidRPr="00460BC6" w:rsidRDefault="00FC6767" w:rsidP="00A53123">
      <w:pPr>
        <w:spacing w:after="0" w:line="480" w:lineRule="auto"/>
        <w:textAlignment w:val="baseline"/>
        <w:rPr>
          <w:rFonts w:ascii="Arial" w:eastAsia="Times New Roman" w:hAnsi="Arial" w:cs="Arial"/>
          <w:sz w:val="24"/>
          <w:szCs w:val="24"/>
          <w:lang w:eastAsia="en-GB"/>
        </w:rPr>
      </w:pPr>
    </w:p>
    <w:p w14:paraId="39188FCD" w14:textId="77777777" w:rsidR="00A53123" w:rsidRDefault="00A53123">
      <w:pPr>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br w:type="page"/>
      </w:r>
    </w:p>
    <w:p w14:paraId="72AB3783" w14:textId="2B82197D" w:rsidR="00FC6767" w:rsidRPr="00EB4021" w:rsidRDefault="00FC6767" w:rsidP="002A1458">
      <w:pPr>
        <w:pStyle w:val="Heading1"/>
        <w:rPr>
          <w:rFonts w:ascii="Arial" w:eastAsia="Times New Roman" w:hAnsi="Arial" w:cs="Arial"/>
          <w:lang w:eastAsia="en-GB"/>
        </w:rPr>
      </w:pPr>
      <w:bookmarkStart w:id="2" w:name="_Toc95068545"/>
      <w:bookmarkStart w:id="3" w:name="_Toc95070340"/>
      <w:r w:rsidRPr="00EB4021">
        <w:rPr>
          <w:rFonts w:ascii="Arial" w:eastAsia="Times New Roman" w:hAnsi="Arial" w:cs="Arial"/>
          <w:lang w:eastAsia="en-GB"/>
        </w:rPr>
        <w:lastRenderedPageBreak/>
        <w:t>Executive Summary</w:t>
      </w:r>
      <w:bookmarkEnd w:id="2"/>
      <w:bookmarkEnd w:id="3"/>
      <w:r w:rsidRPr="00EB4021">
        <w:rPr>
          <w:rFonts w:ascii="Arial" w:eastAsia="Times New Roman" w:hAnsi="Arial" w:cs="Arial"/>
          <w:lang w:eastAsia="en-GB"/>
        </w:rPr>
        <w:t xml:space="preserve"> </w:t>
      </w:r>
    </w:p>
    <w:p w14:paraId="1CFCAAFC" w14:textId="4B6632D6" w:rsidR="000419B3" w:rsidRPr="00460BC6" w:rsidRDefault="000419B3" w:rsidP="00A53123">
      <w:pPr>
        <w:spacing w:after="0" w:line="480" w:lineRule="auto"/>
        <w:textAlignment w:val="baseline"/>
        <w:rPr>
          <w:rFonts w:ascii="Arial" w:eastAsia="Times New Roman" w:hAnsi="Arial" w:cs="Arial"/>
          <w:sz w:val="24"/>
          <w:szCs w:val="24"/>
          <w:lang w:eastAsia="en-GB"/>
        </w:rPr>
      </w:pPr>
      <w:r w:rsidRPr="000419B3">
        <w:rPr>
          <w:rFonts w:ascii="Arial" w:eastAsia="Times New Roman" w:hAnsi="Arial" w:cs="Arial"/>
          <w:sz w:val="24"/>
          <w:szCs w:val="24"/>
          <w:lang w:eastAsia="en-GB"/>
        </w:rPr>
        <w:t> </w:t>
      </w:r>
    </w:p>
    <w:p w14:paraId="03CB79A6" w14:textId="794C3611" w:rsidR="00FC6767" w:rsidRPr="00460BC6" w:rsidRDefault="000C521E" w:rsidP="00A53123">
      <w:pPr>
        <w:spacing w:after="0" w:line="480" w:lineRule="auto"/>
        <w:textAlignment w:val="baseline"/>
        <w:rPr>
          <w:rFonts w:ascii="Arial" w:eastAsia="Times New Roman" w:hAnsi="Arial" w:cs="Arial"/>
          <w:sz w:val="24"/>
          <w:szCs w:val="24"/>
          <w:lang w:eastAsia="en-GB"/>
        </w:rPr>
      </w:pPr>
      <w:r w:rsidRPr="00460BC6">
        <w:rPr>
          <w:rFonts w:ascii="Arial" w:eastAsia="Times New Roman" w:hAnsi="Arial" w:cs="Arial"/>
          <w:sz w:val="24"/>
          <w:szCs w:val="24"/>
          <w:lang w:eastAsia="en-GB"/>
        </w:rPr>
        <w:t>In the last 12 months the number of vacancies advertised has increased; now</w:t>
      </w:r>
      <w:r w:rsidR="00FE2FDC" w:rsidRPr="00460BC6">
        <w:rPr>
          <w:rFonts w:ascii="Arial" w:eastAsia="Times New Roman" w:hAnsi="Arial" w:cs="Arial"/>
          <w:sz w:val="24"/>
          <w:szCs w:val="24"/>
          <w:lang w:eastAsia="en-GB"/>
        </w:rPr>
        <w:t xml:space="preserve"> a</w:t>
      </w:r>
      <w:r w:rsidR="00FC6767" w:rsidRPr="00460BC6">
        <w:rPr>
          <w:rFonts w:ascii="Arial" w:eastAsia="Times New Roman" w:hAnsi="Arial" w:cs="Arial"/>
          <w:sz w:val="24"/>
          <w:szCs w:val="24"/>
          <w:lang w:eastAsia="en-GB"/>
        </w:rPr>
        <w:t xml:space="preserve"> candidate led labour market it is important that Dyfed-Powys Police ensure they fully broaden the scope of the availability of talent. </w:t>
      </w:r>
    </w:p>
    <w:p w14:paraId="1F5C7090" w14:textId="453331F3" w:rsidR="00FC6767" w:rsidRDefault="00FC6767" w:rsidP="00A53123">
      <w:pPr>
        <w:spacing w:after="0" w:line="480" w:lineRule="auto"/>
        <w:textAlignment w:val="baseline"/>
        <w:rPr>
          <w:rFonts w:ascii="Arial" w:eastAsia="Times New Roman" w:hAnsi="Arial" w:cs="Arial"/>
          <w:sz w:val="24"/>
          <w:szCs w:val="24"/>
          <w:lang w:eastAsia="en-GB"/>
        </w:rPr>
      </w:pPr>
      <w:r w:rsidRPr="00460BC6">
        <w:rPr>
          <w:rFonts w:ascii="Arial" w:eastAsia="Times New Roman" w:hAnsi="Arial" w:cs="Arial"/>
          <w:sz w:val="24"/>
          <w:szCs w:val="24"/>
          <w:lang w:eastAsia="en-GB"/>
        </w:rPr>
        <w:br/>
        <w:t xml:space="preserve">The following report identifies how </w:t>
      </w:r>
      <w:r w:rsidR="00FE2FDC" w:rsidRPr="00460BC6">
        <w:rPr>
          <w:rFonts w:ascii="Arial" w:eastAsia="Times New Roman" w:hAnsi="Arial" w:cs="Arial"/>
          <w:sz w:val="24"/>
          <w:szCs w:val="24"/>
          <w:lang w:eastAsia="en-GB"/>
        </w:rPr>
        <w:t>the</w:t>
      </w:r>
      <w:r w:rsidRPr="00460BC6">
        <w:rPr>
          <w:rFonts w:ascii="Arial" w:eastAsia="Times New Roman" w:hAnsi="Arial" w:cs="Arial"/>
          <w:sz w:val="24"/>
          <w:szCs w:val="24"/>
          <w:lang w:eastAsia="en-GB"/>
        </w:rPr>
        <w:t xml:space="preserve"> external environment</w:t>
      </w:r>
      <w:r w:rsidR="00FE2FDC" w:rsidRPr="00460BC6">
        <w:rPr>
          <w:rFonts w:ascii="Arial" w:eastAsia="Times New Roman" w:hAnsi="Arial" w:cs="Arial"/>
          <w:sz w:val="24"/>
          <w:szCs w:val="24"/>
          <w:lang w:eastAsia="en-GB"/>
        </w:rPr>
        <w:t xml:space="preserve"> that DPP operate in</w:t>
      </w:r>
      <w:r w:rsidRPr="00460BC6">
        <w:rPr>
          <w:rFonts w:ascii="Arial" w:eastAsia="Times New Roman" w:hAnsi="Arial" w:cs="Arial"/>
          <w:sz w:val="24"/>
          <w:szCs w:val="24"/>
          <w:lang w:eastAsia="en-GB"/>
        </w:rPr>
        <w:t xml:space="preserve"> </w:t>
      </w:r>
      <w:r w:rsidR="00FE2FDC" w:rsidRPr="00460BC6">
        <w:rPr>
          <w:rFonts w:ascii="Arial" w:eastAsia="Times New Roman" w:hAnsi="Arial" w:cs="Arial"/>
          <w:sz w:val="24"/>
          <w:szCs w:val="24"/>
          <w:lang w:eastAsia="en-GB"/>
        </w:rPr>
        <w:t xml:space="preserve">directly impacts attraction and retention of talent to policing; considerations are given to </w:t>
      </w:r>
      <w:r w:rsidR="00814A20">
        <w:rPr>
          <w:rFonts w:ascii="Arial" w:eastAsia="Times New Roman" w:hAnsi="Arial" w:cs="Arial"/>
          <w:sz w:val="24"/>
          <w:szCs w:val="24"/>
          <w:lang w:eastAsia="en-GB"/>
        </w:rPr>
        <w:t xml:space="preserve">attraction strategies in response to </w:t>
      </w:r>
      <w:r w:rsidR="00FE2FDC" w:rsidRPr="00460BC6">
        <w:rPr>
          <w:rFonts w:ascii="Arial" w:eastAsia="Times New Roman" w:hAnsi="Arial" w:cs="Arial"/>
          <w:sz w:val="24"/>
          <w:szCs w:val="24"/>
          <w:lang w:eastAsia="en-GB"/>
        </w:rPr>
        <w:t xml:space="preserve">negative </w:t>
      </w:r>
      <w:r w:rsidR="002A3902">
        <w:rPr>
          <w:rFonts w:ascii="Arial" w:eastAsia="Times New Roman" w:hAnsi="Arial" w:cs="Arial"/>
          <w:sz w:val="24"/>
          <w:szCs w:val="24"/>
          <w:lang w:eastAsia="en-GB"/>
        </w:rPr>
        <w:t xml:space="preserve">UK </w:t>
      </w:r>
      <w:r w:rsidR="00FE2FDC" w:rsidRPr="00460BC6">
        <w:rPr>
          <w:rFonts w:ascii="Arial" w:eastAsia="Times New Roman" w:hAnsi="Arial" w:cs="Arial"/>
          <w:sz w:val="24"/>
          <w:szCs w:val="24"/>
          <w:lang w:eastAsia="en-GB"/>
        </w:rPr>
        <w:t>media</w:t>
      </w:r>
      <w:r w:rsidR="00814A20">
        <w:rPr>
          <w:rFonts w:ascii="Arial" w:eastAsia="Times New Roman" w:hAnsi="Arial" w:cs="Arial"/>
          <w:sz w:val="24"/>
          <w:szCs w:val="24"/>
          <w:lang w:eastAsia="en-GB"/>
        </w:rPr>
        <w:t xml:space="preserve">. </w:t>
      </w:r>
    </w:p>
    <w:p w14:paraId="581009EC" w14:textId="7A5989FB" w:rsidR="007C3E7F" w:rsidRDefault="007C3E7F" w:rsidP="00A53123">
      <w:pPr>
        <w:spacing w:after="0" w:line="480" w:lineRule="auto"/>
        <w:textAlignment w:val="baseline"/>
        <w:rPr>
          <w:rFonts w:ascii="Arial" w:eastAsia="Times New Roman" w:hAnsi="Arial" w:cs="Arial"/>
          <w:sz w:val="24"/>
          <w:szCs w:val="24"/>
          <w:lang w:eastAsia="en-GB"/>
        </w:rPr>
      </w:pPr>
    </w:p>
    <w:p w14:paraId="580F6DEC" w14:textId="611C8287" w:rsidR="007C3E7F" w:rsidRPr="00460BC6" w:rsidRDefault="007C3E7F" w:rsidP="00A53123">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Consideration is also given to organisation culture, </w:t>
      </w:r>
      <w:r w:rsidR="00A461F6">
        <w:rPr>
          <w:rFonts w:ascii="Arial" w:eastAsia="Times New Roman" w:hAnsi="Arial" w:cs="Arial"/>
          <w:sz w:val="24"/>
          <w:szCs w:val="24"/>
          <w:lang w:eastAsia="en-GB"/>
        </w:rPr>
        <w:t>structure,</w:t>
      </w:r>
      <w:r>
        <w:rPr>
          <w:rFonts w:ascii="Arial" w:eastAsia="Times New Roman" w:hAnsi="Arial" w:cs="Arial"/>
          <w:sz w:val="24"/>
          <w:szCs w:val="24"/>
          <w:lang w:eastAsia="en-GB"/>
        </w:rPr>
        <w:t xml:space="preserve"> and availability of technology. </w:t>
      </w:r>
    </w:p>
    <w:p w14:paraId="717EE2CF" w14:textId="1D53538F" w:rsidR="00125C76" w:rsidRPr="00460BC6" w:rsidRDefault="00125C76" w:rsidP="00A53123">
      <w:pPr>
        <w:spacing w:after="0" w:line="480" w:lineRule="auto"/>
        <w:textAlignment w:val="baseline"/>
        <w:rPr>
          <w:rFonts w:ascii="Arial" w:eastAsia="Times New Roman" w:hAnsi="Arial" w:cs="Arial"/>
          <w:sz w:val="24"/>
          <w:szCs w:val="24"/>
          <w:lang w:eastAsia="en-GB"/>
        </w:rPr>
      </w:pPr>
    </w:p>
    <w:p w14:paraId="2A304842" w14:textId="4A125F4B" w:rsidR="00FE2FDC" w:rsidRPr="00460BC6" w:rsidRDefault="00125C76" w:rsidP="00A53123">
      <w:pPr>
        <w:spacing w:after="0" w:line="480" w:lineRule="auto"/>
        <w:textAlignment w:val="baseline"/>
        <w:rPr>
          <w:rFonts w:ascii="Arial" w:eastAsia="Times New Roman" w:hAnsi="Arial" w:cs="Arial"/>
          <w:sz w:val="24"/>
          <w:szCs w:val="24"/>
          <w:lang w:eastAsia="en-GB"/>
        </w:rPr>
      </w:pPr>
      <w:r w:rsidRPr="00460BC6">
        <w:rPr>
          <w:rFonts w:ascii="Arial" w:eastAsia="Times New Roman" w:hAnsi="Arial" w:cs="Arial"/>
          <w:sz w:val="24"/>
          <w:szCs w:val="24"/>
          <w:lang w:eastAsia="en-GB"/>
        </w:rPr>
        <w:t xml:space="preserve">Analysis of the HR </w:t>
      </w:r>
      <w:r w:rsidR="0048677E">
        <w:rPr>
          <w:rFonts w:ascii="Arial" w:eastAsia="Times New Roman" w:hAnsi="Arial" w:cs="Arial"/>
          <w:sz w:val="24"/>
          <w:szCs w:val="24"/>
          <w:lang w:eastAsia="en-GB"/>
        </w:rPr>
        <w:t xml:space="preserve">talent management </w:t>
      </w:r>
      <w:r w:rsidRPr="00460BC6">
        <w:rPr>
          <w:rFonts w:ascii="Arial" w:eastAsia="Times New Roman" w:hAnsi="Arial" w:cs="Arial"/>
          <w:sz w:val="24"/>
          <w:szCs w:val="24"/>
          <w:lang w:eastAsia="en-GB"/>
        </w:rPr>
        <w:t>systems, practices, and procedures</w:t>
      </w:r>
      <w:r w:rsidR="0048677E">
        <w:rPr>
          <w:rFonts w:ascii="Arial" w:eastAsia="Times New Roman" w:hAnsi="Arial" w:cs="Arial"/>
          <w:sz w:val="24"/>
          <w:szCs w:val="24"/>
          <w:lang w:eastAsia="en-GB"/>
        </w:rPr>
        <w:t xml:space="preserve"> is provided with consideration given for future ways of working based on w</w:t>
      </w:r>
      <w:r w:rsidR="00FE2FDC" w:rsidRPr="00460BC6">
        <w:rPr>
          <w:rFonts w:ascii="Arial" w:eastAsia="Times New Roman" w:hAnsi="Arial" w:cs="Arial"/>
          <w:sz w:val="24"/>
          <w:szCs w:val="24"/>
          <w:lang w:eastAsia="en-GB"/>
        </w:rPr>
        <w:t xml:space="preserve">orkforce demographics, </w:t>
      </w:r>
      <w:r w:rsidR="001125F5">
        <w:rPr>
          <w:rFonts w:ascii="Arial" w:eastAsia="Times New Roman" w:hAnsi="Arial" w:cs="Arial"/>
          <w:sz w:val="24"/>
          <w:szCs w:val="24"/>
          <w:lang w:eastAsia="en-GB"/>
        </w:rPr>
        <w:t>diversity,</w:t>
      </w:r>
      <w:r w:rsidR="0048677E">
        <w:rPr>
          <w:rFonts w:ascii="Arial" w:eastAsia="Times New Roman" w:hAnsi="Arial" w:cs="Arial"/>
          <w:sz w:val="24"/>
          <w:szCs w:val="24"/>
          <w:lang w:eastAsia="en-GB"/>
        </w:rPr>
        <w:t xml:space="preserve"> and inclusion.  </w:t>
      </w:r>
    </w:p>
    <w:p w14:paraId="143397EF" w14:textId="4E83F895" w:rsidR="00FE2FDC" w:rsidRDefault="00FE2FDC" w:rsidP="00A53123">
      <w:pPr>
        <w:spacing w:after="0" w:line="480" w:lineRule="auto"/>
        <w:textAlignment w:val="baseline"/>
        <w:rPr>
          <w:rFonts w:ascii="Arial" w:eastAsia="Times New Roman" w:hAnsi="Arial" w:cs="Arial"/>
          <w:sz w:val="24"/>
          <w:szCs w:val="24"/>
          <w:lang w:eastAsia="en-GB"/>
        </w:rPr>
      </w:pPr>
      <w:r w:rsidRPr="00460BC6">
        <w:rPr>
          <w:rFonts w:ascii="Arial" w:eastAsia="Times New Roman" w:hAnsi="Arial" w:cs="Arial"/>
          <w:sz w:val="24"/>
          <w:szCs w:val="24"/>
          <w:lang w:eastAsia="en-GB"/>
        </w:rPr>
        <w:br/>
        <w:t xml:space="preserve">Creative recommendations are given in the context of improving attraction, selection, and retention strategies at a local and national level. </w:t>
      </w:r>
    </w:p>
    <w:p w14:paraId="37E43A81" w14:textId="77777777" w:rsidR="0048677E" w:rsidRPr="00460BC6" w:rsidRDefault="0048677E" w:rsidP="00A53123">
      <w:pPr>
        <w:spacing w:after="0" w:line="480" w:lineRule="auto"/>
        <w:textAlignment w:val="baseline"/>
        <w:rPr>
          <w:rFonts w:ascii="Arial" w:eastAsia="Times New Roman" w:hAnsi="Arial" w:cs="Arial"/>
          <w:sz w:val="24"/>
          <w:szCs w:val="24"/>
          <w:lang w:eastAsia="en-GB"/>
        </w:rPr>
      </w:pPr>
    </w:p>
    <w:p w14:paraId="40DA9C0F" w14:textId="77777777" w:rsidR="00027A9C" w:rsidRDefault="00027A9C" w:rsidP="00A53123">
      <w:pPr>
        <w:spacing w:after="0" w:line="480" w:lineRule="auto"/>
        <w:textAlignment w:val="baseline"/>
        <w:rPr>
          <w:rFonts w:ascii="Arial" w:eastAsia="Times New Roman" w:hAnsi="Arial" w:cs="Arial"/>
          <w:b/>
          <w:bCs/>
          <w:sz w:val="24"/>
          <w:szCs w:val="24"/>
          <w:u w:val="single"/>
          <w:lang w:eastAsia="en-GB"/>
        </w:rPr>
      </w:pPr>
    </w:p>
    <w:p w14:paraId="5FD2F3CE" w14:textId="77777777" w:rsidR="00027A9C" w:rsidRDefault="00027A9C" w:rsidP="00A53123">
      <w:pPr>
        <w:spacing w:after="0" w:line="480" w:lineRule="auto"/>
        <w:textAlignment w:val="baseline"/>
        <w:rPr>
          <w:rFonts w:ascii="Arial" w:eastAsia="Times New Roman" w:hAnsi="Arial" w:cs="Arial"/>
          <w:b/>
          <w:bCs/>
          <w:sz w:val="24"/>
          <w:szCs w:val="24"/>
          <w:u w:val="single"/>
          <w:lang w:eastAsia="en-GB"/>
        </w:rPr>
      </w:pPr>
    </w:p>
    <w:p w14:paraId="42F24CE2" w14:textId="77777777" w:rsidR="00027A9C" w:rsidRDefault="00027A9C" w:rsidP="00A53123">
      <w:pPr>
        <w:spacing w:after="0" w:line="480" w:lineRule="auto"/>
        <w:textAlignment w:val="baseline"/>
        <w:rPr>
          <w:rFonts w:ascii="Arial" w:eastAsia="Times New Roman" w:hAnsi="Arial" w:cs="Arial"/>
          <w:b/>
          <w:bCs/>
          <w:sz w:val="24"/>
          <w:szCs w:val="24"/>
          <w:u w:val="single"/>
          <w:lang w:eastAsia="en-GB"/>
        </w:rPr>
      </w:pPr>
    </w:p>
    <w:p w14:paraId="1236E482" w14:textId="77777777" w:rsidR="00027A9C" w:rsidRDefault="00027A9C" w:rsidP="00A53123">
      <w:pPr>
        <w:spacing w:after="0" w:line="480" w:lineRule="auto"/>
        <w:textAlignment w:val="baseline"/>
        <w:rPr>
          <w:rFonts w:ascii="Arial" w:eastAsia="Times New Roman" w:hAnsi="Arial" w:cs="Arial"/>
          <w:b/>
          <w:bCs/>
          <w:sz w:val="24"/>
          <w:szCs w:val="24"/>
          <w:u w:val="single"/>
          <w:lang w:eastAsia="en-GB"/>
        </w:rPr>
      </w:pPr>
    </w:p>
    <w:p w14:paraId="2DA91316" w14:textId="77777777" w:rsidR="00027A9C" w:rsidRDefault="00027A9C" w:rsidP="00A53123">
      <w:pPr>
        <w:spacing w:after="0" w:line="480" w:lineRule="auto"/>
        <w:textAlignment w:val="baseline"/>
        <w:rPr>
          <w:rFonts w:ascii="Arial" w:eastAsia="Times New Roman" w:hAnsi="Arial" w:cs="Arial"/>
          <w:b/>
          <w:bCs/>
          <w:sz w:val="24"/>
          <w:szCs w:val="24"/>
          <w:u w:val="single"/>
          <w:lang w:eastAsia="en-GB"/>
        </w:rPr>
      </w:pPr>
    </w:p>
    <w:sdt>
      <w:sdtPr>
        <w:rPr>
          <w:rFonts w:asciiTheme="minorHAnsi" w:eastAsiaTheme="minorHAnsi" w:hAnsiTheme="minorHAnsi" w:cstheme="minorBidi"/>
          <w:color w:val="auto"/>
          <w:sz w:val="22"/>
          <w:szCs w:val="22"/>
          <w:lang w:val="en-GB"/>
        </w:rPr>
        <w:id w:val="-1207021353"/>
        <w:docPartObj>
          <w:docPartGallery w:val="Table of Contents"/>
          <w:docPartUnique/>
        </w:docPartObj>
      </w:sdtPr>
      <w:sdtEndPr>
        <w:rPr>
          <w:b/>
          <w:bCs/>
          <w:noProof/>
        </w:rPr>
      </w:sdtEndPr>
      <w:sdtContent>
        <w:p w14:paraId="57016011" w14:textId="26E5689E" w:rsidR="00647A20" w:rsidRDefault="00027A9C" w:rsidP="0088662F">
          <w:pPr>
            <w:pStyle w:val="TOCHeading"/>
            <w:rPr>
              <w:noProof/>
            </w:rPr>
          </w:pPr>
          <w:r>
            <w:t>Contents List</w:t>
          </w:r>
          <w:r>
            <w:fldChar w:fldCharType="begin"/>
          </w:r>
          <w:r>
            <w:instrText xml:space="preserve"> TOC \o "1-3" \h \z \u </w:instrText>
          </w:r>
          <w:r>
            <w:fldChar w:fldCharType="separate"/>
          </w:r>
        </w:p>
        <w:p w14:paraId="7B965D53" w14:textId="12B37FF1" w:rsidR="00647A20" w:rsidRPr="00647A20" w:rsidRDefault="00AA61E7" w:rsidP="00647A20">
          <w:pPr>
            <w:pStyle w:val="TOC1"/>
            <w:tabs>
              <w:tab w:val="left" w:pos="440"/>
              <w:tab w:val="right" w:leader="dot" w:pos="9016"/>
            </w:tabs>
            <w:spacing w:line="480" w:lineRule="auto"/>
            <w:rPr>
              <w:rFonts w:eastAsiaTheme="minorEastAsia"/>
              <w:noProof/>
              <w:sz w:val="24"/>
              <w:szCs w:val="24"/>
              <w:lang w:eastAsia="en-GB"/>
            </w:rPr>
          </w:pPr>
          <w:hyperlink w:anchor="_Toc95070342" w:history="1">
            <w:r w:rsidR="00647A20" w:rsidRPr="00647A20">
              <w:rPr>
                <w:rStyle w:val="Hyperlink"/>
                <w:rFonts w:ascii="Arial" w:eastAsia="Times New Roman" w:hAnsi="Arial" w:cs="Arial"/>
                <w:noProof/>
                <w:sz w:val="24"/>
                <w:szCs w:val="24"/>
                <w:lang w:eastAsia="en-GB"/>
              </w:rPr>
              <w:t>1.</w:t>
            </w:r>
            <w:r w:rsidR="00647A20" w:rsidRPr="00647A20">
              <w:rPr>
                <w:rFonts w:eastAsiaTheme="minorEastAsia"/>
                <w:noProof/>
                <w:sz w:val="24"/>
                <w:szCs w:val="24"/>
                <w:lang w:eastAsia="en-GB"/>
              </w:rPr>
              <w:tab/>
            </w:r>
            <w:r w:rsidR="00647A20" w:rsidRPr="00647A20">
              <w:rPr>
                <w:rStyle w:val="Hyperlink"/>
                <w:rFonts w:ascii="Arial" w:eastAsia="Times New Roman" w:hAnsi="Arial" w:cs="Arial"/>
                <w:noProof/>
                <w:sz w:val="24"/>
                <w:szCs w:val="24"/>
                <w:lang w:eastAsia="en-GB"/>
              </w:rPr>
              <w:t>Introduction</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_Toc95070342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5</w:t>
            </w:r>
            <w:r w:rsidR="00647A20" w:rsidRPr="00647A20">
              <w:rPr>
                <w:noProof/>
                <w:webHidden/>
                <w:sz w:val="24"/>
                <w:szCs w:val="24"/>
              </w:rPr>
              <w:fldChar w:fldCharType="end"/>
            </w:r>
          </w:hyperlink>
        </w:p>
        <w:p w14:paraId="5287389B" w14:textId="2FA9C068" w:rsidR="00647A20" w:rsidRPr="00647A20" w:rsidRDefault="00AA61E7" w:rsidP="00647A20">
          <w:pPr>
            <w:pStyle w:val="TOC2"/>
            <w:tabs>
              <w:tab w:val="right" w:leader="dot" w:pos="9016"/>
            </w:tabs>
            <w:spacing w:line="480" w:lineRule="auto"/>
            <w:rPr>
              <w:rFonts w:eastAsiaTheme="minorEastAsia"/>
              <w:noProof/>
              <w:sz w:val="24"/>
              <w:szCs w:val="24"/>
              <w:lang w:eastAsia="en-GB"/>
            </w:rPr>
          </w:pPr>
          <w:hyperlink w:anchor="_Toc95070343" w:history="1">
            <w:r w:rsidR="00647A20" w:rsidRPr="00647A20">
              <w:rPr>
                <w:rStyle w:val="Hyperlink"/>
                <w:rFonts w:ascii="Arial" w:eastAsia="Times New Roman" w:hAnsi="Arial" w:cs="Arial"/>
                <w:noProof/>
                <w:sz w:val="24"/>
                <w:szCs w:val="24"/>
                <w:lang w:eastAsia="en-GB"/>
              </w:rPr>
              <w:t>1.1 Brief overview of DPP</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_Toc95070343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5</w:t>
            </w:r>
            <w:r w:rsidR="00647A20" w:rsidRPr="00647A20">
              <w:rPr>
                <w:noProof/>
                <w:webHidden/>
                <w:sz w:val="24"/>
                <w:szCs w:val="24"/>
              </w:rPr>
              <w:fldChar w:fldCharType="end"/>
            </w:r>
          </w:hyperlink>
        </w:p>
        <w:p w14:paraId="28936B1A" w14:textId="2903DA94" w:rsidR="00647A20" w:rsidRPr="00647A20" w:rsidRDefault="00AA61E7" w:rsidP="00647A20">
          <w:pPr>
            <w:pStyle w:val="TOC2"/>
            <w:tabs>
              <w:tab w:val="right" w:leader="dot" w:pos="9016"/>
            </w:tabs>
            <w:spacing w:line="480" w:lineRule="auto"/>
            <w:rPr>
              <w:rFonts w:eastAsiaTheme="minorEastAsia"/>
              <w:noProof/>
              <w:sz w:val="24"/>
              <w:szCs w:val="24"/>
              <w:lang w:eastAsia="en-GB"/>
            </w:rPr>
          </w:pPr>
          <w:hyperlink w:anchor="_Toc95070344" w:history="1">
            <w:r w:rsidR="00647A20" w:rsidRPr="00647A20">
              <w:rPr>
                <w:rStyle w:val="Hyperlink"/>
                <w:rFonts w:ascii="Arial" w:eastAsia="Times New Roman" w:hAnsi="Arial" w:cs="Arial"/>
                <w:noProof/>
                <w:sz w:val="24"/>
                <w:szCs w:val="24"/>
                <w:lang w:eastAsia="en-GB"/>
              </w:rPr>
              <w:t>1.2 What is talent management?</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_Toc95070344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6</w:t>
            </w:r>
            <w:r w:rsidR="00647A20" w:rsidRPr="00647A20">
              <w:rPr>
                <w:noProof/>
                <w:webHidden/>
                <w:sz w:val="24"/>
                <w:szCs w:val="24"/>
              </w:rPr>
              <w:fldChar w:fldCharType="end"/>
            </w:r>
          </w:hyperlink>
        </w:p>
        <w:p w14:paraId="3A80814A" w14:textId="581FAC2D" w:rsidR="00647A20" w:rsidRPr="00647A20" w:rsidRDefault="00AA61E7" w:rsidP="00647A20">
          <w:pPr>
            <w:pStyle w:val="TOC1"/>
            <w:tabs>
              <w:tab w:val="left" w:pos="440"/>
              <w:tab w:val="right" w:leader="dot" w:pos="9016"/>
            </w:tabs>
            <w:spacing w:line="480" w:lineRule="auto"/>
            <w:rPr>
              <w:rFonts w:eastAsiaTheme="minorEastAsia"/>
              <w:noProof/>
              <w:sz w:val="24"/>
              <w:szCs w:val="24"/>
              <w:lang w:eastAsia="en-GB"/>
            </w:rPr>
          </w:pPr>
          <w:hyperlink w:anchor="_Toc95070345" w:history="1">
            <w:r w:rsidR="00647A20" w:rsidRPr="00647A20">
              <w:rPr>
                <w:rStyle w:val="Hyperlink"/>
                <w:rFonts w:ascii="Arial" w:eastAsia="Times New Roman" w:hAnsi="Arial" w:cs="Arial"/>
                <w:noProof/>
                <w:sz w:val="24"/>
                <w:szCs w:val="24"/>
                <w:lang w:eastAsia="en-GB"/>
              </w:rPr>
              <w:t>2.</w:t>
            </w:r>
            <w:r w:rsidR="00647A20" w:rsidRPr="00647A20">
              <w:rPr>
                <w:rFonts w:eastAsiaTheme="minorEastAsia"/>
                <w:noProof/>
                <w:sz w:val="24"/>
                <w:szCs w:val="24"/>
                <w:lang w:eastAsia="en-GB"/>
              </w:rPr>
              <w:tab/>
            </w:r>
            <w:r w:rsidR="00647A20" w:rsidRPr="00647A20">
              <w:rPr>
                <w:rStyle w:val="Hyperlink"/>
                <w:rFonts w:ascii="Arial" w:eastAsia="Times New Roman" w:hAnsi="Arial" w:cs="Arial"/>
                <w:noProof/>
                <w:sz w:val="24"/>
                <w:szCs w:val="24"/>
                <w:lang w:eastAsia="en-GB"/>
              </w:rPr>
              <w:t>External Influences on Talent Management</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_Toc95070345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6</w:t>
            </w:r>
            <w:r w:rsidR="00647A20" w:rsidRPr="00647A20">
              <w:rPr>
                <w:noProof/>
                <w:webHidden/>
                <w:sz w:val="24"/>
                <w:szCs w:val="24"/>
              </w:rPr>
              <w:fldChar w:fldCharType="end"/>
            </w:r>
          </w:hyperlink>
        </w:p>
        <w:p w14:paraId="6EECBA3D" w14:textId="3FD8CFE7" w:rsidR="00647A20" w:rsidRPr="00647A20" w:rsidRDefault="00AA61E7" w:rsidP="00647A20">
          <w:pPr>
            <w:pStyle w:val="TOC2"/>
            <w:tabs>
              <w:tab w:val="right" w:leader="dot" w:pos="9016"/>
            </w:tabs>
            <w:spacing w:line="480" w:lineRule="auto"/>
            <w:rPr>
              <w:rFonts w:eastAsiaTheme="minorEastAsia"/>
              <w:noProof/>
              <w:sz w:val="24"/>
              <w:szCs w:val="24"/>
              <w:lang w:eastAsia="en-GB"/>
            </w:rPr>
          </w:pPr>
          <w:hyperlink w:anchor="_Toc95070346" w:history="1">
            <w:r w:rsidR="00647A20" w:rsidRPr="00647A20">
              <w:rPr>
                <w:rStyle w:val="Hyperlink"/>
                <w:rFonts w:ascii="Arial" w:eastAsia="Times New Roman" w:hAnsi="Arial" w:cs="Arial"/>
                <w:noProof/>
                <w:sz w:val="24"/>
                <w:szCs w:val="24"/>
                <w:lang w:eastAsia="en-GB"/>
              </w:rPr>
              <w:t>2.1 Social Environment</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_Toc95070346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7</w:t>
            </w:r>
            <w:r w:rsidR="00647A20" w:rsidRPr="00647A20">
              <w:rPr>
                <w:noProof/>
                <w:webHidden/>
                <w:sz w:val="24"/>
                <w:szCs w:val="24"/>
              </w:rPr>
              <w:fldChar w:fldCharType="end"/>
            </w:r>
          </w:hyperlink>
        </w:p>
        <w:p w14:paraId="0AB1A582" w14:textId="2BCED2C0" w:rsidR="00647A20" w:rsidRPr="00647A20" w:rsidRDefault="00AA61E7" w:rsidP="00647A20">
          <w:pPr>
            <w:pStyle w:val="TOC3"/>
            <w:tabs>
              <w:tab w:val="right" w:leader="dot" w:pos="9016"/>
            </w:tabs>
            <w:spacing w:line="480" w:lineRule="auto"/>
            <w:rPr>
              <w:rFonts w:eastAsiaTheme="minorEastAsia"/>
              <w:noProof/>
              <w:sz w:val="24"/>
              <w:szCs w:val="24"/>
              <w:lang w:eastAsia="en-GB"/>
            </w:rPr>
          </w:pPr>
          <w:hyperlink w:anchor="_Toc95070347" w:history="1">
            <w:r w:rsidR="00647A20" w:rsidRPr="00647A20">
              <w:rPr>
                <w:rStyle w:val="Hyperlink"/>
                <w:rFonts w:ascii="Arial" w:eastAsia="Times New Roman" w:hAnsi="Arial" w:cs="Arial"/>
                <w:noProof/>
                <w:sz w:val="24"/>
                <w:szCs w:val="24"/>
                <w:lang w:eastAsia="en-GB"/>
              </w:rPr>
              <w:t>2.1.1 Local population</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_Toc95070347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7</w:t>
            </w:r>
            <w:r w:rsidR="00647A20" w:rsidRPr="00647A20">
              <w:rPr>
                <w:noProof/>
                <w:webHidden/>
                <w:sz w:val="24"/>
                <w:szCs w:val="24"/>
              </w:rPr>
              <w:fldChar w:fldCharType="end"/>
            </w:r>
          </w:hyperlink>
        </w:p>
        <w:p w14:paraId="5C271CB4" w14:textId="6A911FCD" w:rsidR="00647A20" w:rsidRPr="00647A20" w:rsidRDefault="00AA61E7" w:rsidP="00647A20">
          <w:pPr>
            <w:pStyle w:val="TOC3"/>
            <w:tabs>
              <w:tab w:val="right" w:leader="dot" w:pos="9016"/>
            </w:tabs>
            <w:spacing w:line="480" w:lineRule="auto"/>
            <w:rPr>
              <w:rFonts w:eastAsiaTheme="minorEastAsia"/>
              <w:noProof/>
              <w:sz w:val="24"/>
              <w:szCs w:val="24"/>
              <w:lang w:eastAsia="en-GB"/>
            </w:rPr>
          </w:pPr>
          <w:hyperlink w:anchor="_Toc95070348" w:history="1">
            <w:r w:rsidR="00647A20" w:rsidRPr="00647A20">
              <w:rPr>
                <w:rStyle w:val="Hyperlink"/>
                <w:rFonts w:ascii="Arial" w:eastAsia="Times New Roman" w:hAnsi="Arial" w:cs="Arial"/>
                <w:noProof/>
                <w:sz w:val="24"/>
                <w:szCs w:val="24"/>
                <w:lang w:eastAsia="en-GB"/>
              </w:rPr>
              <w:t>2.1.2 Remote working</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_Toc95070348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8</w:t>
            </w:r>
            <w:r w:rsidR="00647A20" w:rsidRPr="00647A20">
              <w:rPr>
                <w:noProof/>
                <w:webHidden/>
                <w:sz w:val="24"/>
                <w:szCs w:val="24"/>
              </w:rPr>
              <w:fldChar w:fldCharType="end"/>
            </w:r>
          </w:hyperlink>
        </w:p>
        <w:p w14:paraId="6385133C" w14:textId="6763B692" w:rsidR="00647A20" w:rsidRPr="00647A20" w:rsidRDefault="00AA61E7" w:rsidP="00647A20">
          <w:pPr>
            <w:pStyle w:val="TOC3"/>
            <w:tabs>
              <w:tab w:val="right" w:leader="dot" w:pos="9016"/>
            </w:tabs>
            <w:spacing w:line="480" w:lineRule="auto"/>
            <w:rPr>
              <w:rFonts w:eastAsiaTheme="minorEastAsia"/>
              <w:noProof/>
              <w:sz w:val="24"/>
              <w:szCs w:val="24"/>
              <w:lang w:eastAsia="en-GB"/>
            </w:rPr>
          </w:pPr>
          <w:hyperlink w:anchor="_Toc95070349" w:history="1">
            <w:r w:rsidR="00647A20" w:rsidRPr="00647A20">
              <w:rPr>
                <w:rStyle w:val="Hyperlink"/>
                <w:rFonts w:ascii="Arial" w:eastAsia="Times New Roman" w:hAnsi="Arial" w:cs="Arial"/>
                <w:noProof/>
                <w:sz w:val="24"/>
                <w:szCs w:val="24"/>
                <w:lang w:eastAsia="en-GB"/>
              </w:rPr>
              <w:t>2.1.3 Ageing workforce</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_Toc95070349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8</w:t>
            </w:r>
            <w:r w:rsidR="00647A20" w:rsidRPr="00647A20">
              <w:rPr>
                <w:noProof/>
                <w:webHidden/>
                <w:sz w:val="24"/>
                <w:szCs w:val="24"/>
              </w:rPr>
              <w:fldChar w:fldCharType="end"/>
            </w:r>
          </w:hyperlink>
        </w:p>
        <w:p w14:paraId="033FC994" w14:textId="35FB5FC9" w:rsidR="00647A20" w:rsidRPr="00647A20" w:rsidRDefault="00AA61E7" w:rsidP="00647A20">
          <w:pPr>
            <w:pStyle w:val="TOC3"/>
            <w:tabs>
              <w:tab w:val="right" w:leader="dot" w:pos="9016"/>
            </w:tabs>
            <w:spacing w:line="480" w:lineRule="auto"/>
            <w:rPr>
              <w:rFonts w:eastAsiaTheme="minorEastAsia"/>
              <w:noProof/>
              <w:sz w:val="24"/>
              <w:szCs w:val="24"/>
              <w:lang w:eastAsia="en-GB"/>
            </w:rPr>
          </w:pPr>
          <w:hyperlink w:anchor="_Toc95070350" w:history="1">
            <w:r w:rsidR="00647A20" w:rsidRPr="00647A20">
              <w:rPr>
                <w:rStyle w:val="Hyperlink"/>
                <w:rFonts w:ascii="Arial" w:eastAsia="Times New Roman" w:hAnsi="Arial" w:cs="Arial"/>
                <w:noProof/>
                <w:sz w:val="24"/>
                <w:szCs w:val="24"/>
                <w:lang w:eastAsia="en-GB"/>
              </w:rPr>
              <w:t>2.1.4 Future workforce</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_Toc95070350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9</w:t>
            </w:r>
            <w:r w:rsidR="00647A20" w:rsidRPr="00647A20">
              <w:rPr>
                <w:noProof/>
                <w:webHidden/>
                <w:sz w:val="24"/>
                <w:szCs w:val="24"/>
              </w:rPr>
              <w:fldChar w:fldCharType="end"/>
            </w:r>
          </w:hyperlink>
        </w:p>
        <w:p w14:paraId="4124F201" w14:textId="33767475" w:rsidR="00647A20" w:rsidRPr="00647A20" w:rsidRDefault="00AA61E7" w:rsidP="00647A20">
          <w:pPr>
            <w:pStyle w:val="TOC3"/>
            <w:tabs>
              <w:tab w:val="right" w:leader="dot" w:pos="9016"/>
            </w:tabs>
            <w:spacing w:line="480" w:lineRule="auto"/>
            <w:rPr>
              <w:rFonts w:eastAsiaTheme="minorEastAsia"/>
              <w:noProof/>
              <w:sz w:val="24"/>
              <w:szCs w:val="24"/>
              <w:lang w:eastAsia="en-GB"/>
            </w:rPr>
          </w:pPr>
          <w:hyperlink w:anchor="_Toc95070351" w:history="1">
            <w:r w:rsidR="00647A20" w:rsidRPr="00647A20">
              <w:rPr>
                <w:rStyle w:val="Hyperlink"/>
                <w:rFonts w:ascii="Arial" w:eastAsia="Times New Roman" w:hAnsi="Arial" w:cs="Arial"/>
                <w:noProof/>
                <w:sz w:val="24"/>
                <w:szCs w:val="24"/>
                <w:lang w:eastAsia="en-GB"/>
              </w:rPr>
              <w:t>2.1.</w:t>
            </w:r>
            <w:r w:rsidR="00647A20" w:rsidRPr="00647A20">
              <w:rPr>
                <w:rStyle w:val="Hyperlink"/>
                <w:rFonts w:ascii="Arial" w:hAnsi="Arial" w:cs="Arial"/>
                <w:noProof/>
                <w:sz w:val="24"/>
                <w:szCs w:val="24"/>
                <w:lang w:eastAsia="en-GB"/>
              </w:rPr>
              <w:t xml:space="preserve">5 </w:t>
            </w:r>
            <w:r w:rsidR="00647A20" w:rsidRPr="00647A20">
              <w:rPr>
                <w:rStyle w:val="Hyperlink"/>
                <w:rFonts w:ascii="Arial" w:eastAsia="Times New Roman" w:hAnsi="Arial" w:cs="Arial"/>
                <w:noProof/>
                <w:sz w:val="24"/>
                <w:szCs w:val="24"/>
                <w:lang w:eastAsia="en-GB"/>
              </w:rPr>
              <w:t>Females in the workplace</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_Toc95070351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11</w:t>
            </w:r>
            <w:r w:rsidR="00647A20" w:rsidRPr="00647A20">
              <w:rPr>
                <w:noProof/>
                <w:webHidden/>
                <w:sz w:val="24"/>
                <w:szCs w:val="24"/>
              </w:rPr>
              <w:fldChar w:fldCharType="end"/>
            </w:r>
          </w:hyperlink>
        </w:p>
        <w:p w14:paraId="4164F5E5" w14:textId="5CBF8D62" w:rsidR="00647A20" w:rsidRPr="00647A20" w:rsidRDefault="00AA61E7" w:rsidP="00647A20">
          <w:pPr>
            <w:pStyle w:val="TOC2"/>
            <w:tabs>
              <w:tab w:val="right" w:leader="dot" w:pos="9016"/>
            </w:tabs>
            <w:spacing w:line="480" w:lineRule="auto"/>
            <w:rPr>
              <w:rFonts w:eastAsiaTheme="minorEastAsia"/>
              <w:noProof/>
              <w:sz w:val="24"/>
              <w:szCs w:val="24"/>
              <w:lang w:eastAsia="en-GB"/>
            </w:rPr>
          </w:pPr>
          <w:hyperlink w:anchor="_Toc95070352" w:history="1">
            <w:r w:rsidR="00647A20" w:rsidRPr="00647A20">
              <w:rPr>
                <w:rStyle w:val="Hyperlink"/>
                <w:rFonts w:ascii="Arial" w:eastAsia="Times New Roman" w:hAnsi="Arial" w:cs="Arial"/>
                <w:noProof/>
                <w:sz w:val="24"/>
                <w:szCs w:val="24"/>
                <w:lang w:eastAsia="en-GB"/>
              </w:rPr>
              <w:t>2.2 Political environment</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_Toc95070352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12</w:t>
            </w:r>
            <w:r w:rsidR="00647A20" w:rsidRPr="00647A20">
              <w:rPr>
                <w:noProof/>
                <w:webHidden/>
                <w:sz w:val="24"/>
                <w:szCs w:val="24"/>
              </w:rPr>
              <w:fldChar w:fldCharType="end"/>
            </w:r>
          </w:hyperlink>
        </w:p>
        <w:p w14:paraId="593A2164" w14:textId="7EF28CAE" w:rsidR="00647A20" w:rsidRPr="00647A20" w:rsidRDefault="00AA61E7" w:rsidP="00647A20">
          <w:pPr>
            <w:pStyle w:val="TOC3"/>
            <w:tabs>
              <w:tab w:val="right" w:leader="dot" w:pos="9016"/>
            </w:tabs>
            <w:spacing w:line="480" w:lineRule="auto"/>
            <w:rPr>
              <w:rFonts w:eastAsiaTheme="minorEastAsia"/>
              <w:noProof/>
              <w:sz w:val="24"/>
              <w:szCs w:val="24"/>
              <w:lang w:eastAsia="en-GB"/>
            </w:rPr>
          </w:pPr>
          <w:hyperlink w:anchor="_Toc95070353" w:history="1">
            <w:r w:rsidR="00647A20" w:rsidRPr="00647A20">
              <w:rPr>
                <w:rStyle w:val="Hyperlink"/>
                <w:rFonts w:ascii="Arial" w:eastAsia="Times New Roman" w:hAnsi="Arial" w:cs="Arial"/>
                <w:noProof/>
                <w:sz w:val="24"/>
                <w:szCs w:val="24"/>
                <w:lang w:eastAsia="en-GB"/>
              </w:rPr>
              <w:t>2.2.1 Public perception of policing</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_Toc95070353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13</w:t>
            </w:r>
            <w:r w:rsidR="00647A20" w:rsidRPr="00647A20">
              <w:rPr>
                <w:noProof/>
                <w:webHidden/>
                <w:sz w:val="24"/>
                <w:szCs w:val="24"/>
              </w:rPr>
              <w:fldChar w:fldCharType="end"/>
            </w:r>
          </w:hyperlink>
        </w:p>
        <w:p w14:paraId="261FD2F2" w14:textId="7576D810" w:rsidR="00647A20" w:rsidRPr="00647A20" w:rsidRDefault="00AA61E7" w:rsidP="00647A20">
          <w:pPr>
            <w:pStyle w:val="TOC3"/>
            <w:tabs>
              <w:tab w:val="right" w:leader="dot" w:pos="9016"/>
            </w:tabs>
            <w:spacing w:line="480" w:lineRule="auto"/>
            <w:rPr>
              <w:rFonts w:eastAsiaTheme="minorEastAsia"/>
              <w:noProof/>
              <w:sz w:val="24"/>
              <w:szCs w:val="24"/>
              <w:lang w:eastAsia="en-GB"/>
            </w:rPr>
          </w:pPr>
          <w:hyperlink w:anchor="_Toc95070354" w:history="1">
            <w:r w:rsidR="00647A20" w:rsidRPr="00647A20">
              <w:rPr>
                <w:rStyle w:val="Hyperlink"/>
                <w:rFonts w:ascii="Arial" w:eastAsia="Times New Roman" w:hAnsi="Arial" w:cs="Arial"/>
                <w:noProof/>
                <w:sz w:val="24"/>
                <w:szCs w:val="24"/>
                <w:lang w:eastAsia="en-GB"/>
              </w:rPr>
              <w:t>2.2.</w:t>
            </w:r>
            <w:r w:rsidR="00647A20" w:rsidRPr="00647A20">
              <w:rPr>
                <w:rStyle w:val="Hyperlink"/>
                <w:rFonts w:ascii="Arial" w:hAnsi="Arial" w:cs="Arial"/>
                <w:noProof/>
                <w:sz w:val="24"/>
                <w:szCs w:val="24"/>
                <w:lang w:eastAsia="en-GB"/>
              </w:rPr>
              <w:t xml:space="preserve">2 </w:t>
            </w:r>
            <w:r w:rsidR="00647A20" w:rsidRPr="00647A20">
              <w:rPr>
                <w:rStyle w:val="Hyperlink"/>
                <w:rFonts w:ascii="Arial" w:eastAsia="Times New Roman" w:hAnsi="Arial" w:cs="Arial"/>
                <w:noProof/>
                <w:sz w:val="24"/>
                <w:szCs w:val="24"/>
                <w:lang w:eastAsia="en-GB"/>
              </w:rPr>
              <w:t>Leaving the EU</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_Toc95070354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14</w:t>
            </w:r>
            <w:r w:rsidR="00647A20" w:rsidRPr="00647A20">
              <w:rPr>
                <w:noProof/>
                <w:webHidden/>
                <w:sz w:val="24"/>
                <w:szCs w:val="24"/>
              </w:rPr>
              <w:fldChar w:fldCharType="end"/>
            </w:r>
          </w:hyperlink>
        </w:p>
        <w:p w14:paraId="2DEC4AAF" w14:textId="59576833" w:rsidR="00647A20" w:rsidRPr="00647A20" w:rsidRDefault="00AA61E7" w:rsidP="00647A20">
          <w:pPr>
            <w:pStyle w:val="TOC3"/>
            <w:tabs>
              <w:tab w:val="right" w:leader="dot" w:pos="9016"/>
            </w:tabs>
            <w:spacing w:line="480" w:lineRule="auto"/>
            <w:rPr>
              <w:rFonts w:eastAsiaTheme="minorEastAsia"/>
              <w:noProof/>
              <w:sz w:val="24"/>
              <w:szCs w:val="24"/>
              <w:lang w:eastAsia="en-GB"/>
            </w:rPr>
          </w:pPr>
          <w:hyperlink w:anchor="_Toc95070355" w:history="1">
            <w:r w:rsidR="00647A20" w:rsidRPr="00647A20">
              <w:rPr>
                <w:rStyle w:val="Hyperlink"/>
                <w:rFonts w:ascii="Arial" w:eastAsia="Times New Roman" w:hAnsi="Arial" w:cs="Arial"/>
                <w:noProof/>
                <w:sz w:val="24"/>
                <w:szCs w:val="24"/>
                <w:lang w:eastAsia="en-GB"/>
              </w:rPr>
              <w:t>2.2.3 Diversity and inclusion</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_Toc95070355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14</w:t>
            </w:r>
            <w:r w:rsidR="00647A20" w:rsidRPr="00647A20">
              <w:rPr>
                <w:noProof/>
                <w:webHidden/>
                <w:sz w:val="24"/>
                <w:szCs w:val="24"/>
              </w:rPr>
              <w:fldChar w:fldCharType="end"/>
            </w:r>
          </w:hyperlink>
        </w:p>
        <w:p w14:paraId="5CF9DAF6" w14:textId="44FC2F8A" w:rsidR="00647A20" w:rsidRPr="00647A20" w:rsidRDefault="00AA61E7" w:rsidP="00647A20">
          <w:pPr>
            <w:pStyle w:val="TOC2"/>
            <w:tabs>
              <w:tab w:val="right" w:leader="dot" w:pos="9016"/>
            </w:tabs>
            <w:spacing w:line="480" w:lineRule="auto"/>
            <w:rPr>
              <w:rFonts w:eastAsiaTheme="minorEastAsia"/>
              <w:noProof/>
              <w:sz w:val="24"/>
              <w:szCs w:val="24"/>
              <w:lang w:eastAsia="en-GB"/>
            </w:rPr>
          </w:pPr>
          <w:hyperlink w:anchor="_Toc95070356" w:history="1">
            <w:r w:rsidR="00647A20" w:rsidRPr="00647A20">
              <w:rPr>
                <w:rStyle w:val="Hyperlink"/>
                <w:rFonts w:ascii="Arial" w:eastAsia="Times New Roman" w:hAnsi="Arial" w:cs="Arial"/>
                <w:noProof/>
                <w:sz w:val="24"/>
                <w:szCs w:val="24"/>
                <w:lang w:eastAsia="en-GB"/>
              </w:rPr>
              <w:t>2.3 Economic Environment</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_Toc95070356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15</w:t>
            </w:r>
            <w:r w:rsidR="00647A20" w:rsidRPr="00647A20">
              <w:rPr>
                <w:noProof/>
                <w:webHidden/>
                <w:sz w:val="24"/>
                <w:szCs w:val="24"/>
              </w:rPr>
              <w:fldChar w:fldCharType="end"/>
            </w:r>
          </w:hyperlink>
        </w:p>
        <w:p w14:paraId="785202D4" w14:textId="5B37C774" w:rsidR="00647A20" w:rsidRPr="00647A20" w:rsidRDefault="00AA61E7" w:rsidP="00647A20">
          <w:pPr>
            <w:pStyle w:val="TOC1"/>
            <w:tabs>
              <w:tab w:val="left" w:pos="440"/>
              <w:tab w:val="right" w:leader="dot" w:pos="9016"/>
            </w:tabs>
            <w:spacing w:line="480" w:lineRule="auto"/>
            <w:rPr>
              <w:rFonts w:eastAsiaTheme="minorEastAsia"/>
              <w:noProof/>
              <w:sz w:val="24"/>
              <w:szCs w:val="24"/>
              <w:lang w:eastAsia="en-GB"/>
            </w:rPr>
          </w:pPr>
          <w:hyperlink w:anchor="_Toc95070357" w:history="1">
            <w:r w:rsidR="00647A20" w:rsidRPr="00647A20">
              <w:rPr>
                <w:rStyle w:val="Hyperlink"/>
                <w:rFonts w:ascii="Arial" w:eastAsia="Times New Roman" w:hAnsi="Arial" w:cs="Arial"/>
                <w:noProof/>
                <w:sz w:val="24"/>
                <w:szCs w:val="24"/>
                <w:lang w:eastAsia="en-GB"/>
              </w:rPr>
              <w:t>3.</w:t>
            </w:r>
            <w:r w:rsidR="00647A20" w:rsidRPr="00647A20">
              <w:rPr>
                <w:rFonts w:eastAsiaTheme="minorEastAsia"/>
                <w:noProof/>
                <w:sz w:val="24"/>
                <w:szCs w:val="24"/>
                <w:lang w:eastAsia="en-GB"/>
              </w:rPr>
              <w:tab/>
            </w:r>
            <w:r w:rsidR="00647A20" w:rsidRPr="00647A20">
              <w:rPr>
                <w:rStyle w:val="Hyperlink"/>
                <w:rFonts w:ascii="Arial" w:eastAsia="Times New Roman" w:hAnsi="Arial" w:cs="Arial"/>
                <w:noProof/>
                <w:sz w:val="24"/>
                <w:szCs w:val="24"/>
                <w:lang w:eastAsia="en-GB"/>
              </w:rPr>
              <w:t>Internal Influences on Talent Management</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_Toc95070357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17</w:t>
            </w:r>
            <w:r w:rsidR="00647A20" w:rsidRPr="00647A20">
              <w:rPr>
                <w:noProof/>
                <w:webHidden/>
                <w:sz w:val="24"/>
                <w:szCs w:val="24"/>
              </w:rPr>
              <w:fldChar w:fldCharType="end"/>
            </w:r>
          </w:hyperlink>
        </w:p>
        <w:p w14:paraId="7D437BB1" w14:textId="3A4C7E56" w:rsidR="00647A20" w:rsidRPr="00647A20" w:rsidRDefault="00AA61E7" w:rsidP="00647A20">
          <w:pPr>
            <w:pStyle w:val="TOC2"/>
            <w:tabs>
              <w:tab w:val="right" w:leader="dot" w:pos="9016"/>
            </w:tabs>
            <w:spacing w:line="480" w:lineRule="auto"/>
            <w:rPr>
              <w:rFonts w:eastAsiaTheme="minorEastAsia"/>
              <w:noProof/>
              <w:sz w:val="24"/>
              <w:szCs w:val="24"/>
              <w:lang w:eastAsia="en-GB"/>
            </w:rPr>
          </w:pPr>
          <w:hyperlink w:anchor="_Toc95070358" w:history="1">
            <w:r w:rsidR="00647A20" w:rsidRPr="00647A20">
              <w:rPr>
                <w:rStyle w:val="Hyperlink"/>
                <w:rFonts w:ascii="Arial" w:eastAsia="Times New Roman" w:hAnsi="Arial" w:cs="Arial"/>
                <w:noProof/>
                <w:sz w:val="24"/>
                <w:szCs w:val="24"/>
                <w:lang w:eastAsia="en-GB"/>
              </w:rPr>
              <w:t>3.1 Organisational Culture</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_Toc95070358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17</w:t>
            </w:r>
            <w:r w:rsidR="00647A20" w:rsidRPr="00647A20">
              <w:rPr>
                <w:noProof/>
                <w:webHidden/>
                <w:sz w:val="24"/>
                <w:szCs w:val="24"/>
              </w:rPr>
              <w:fldChar w:fldCharType="end"/>
            </w:r>
          </w:hyperlink>
        </w:p>
        <w:p w14:paraId="20ED3F19" w14:textId="0475E65C" w:rsidR="00647A20" w:rsidRPr="00647A20" w:rsidRDefault="00AA61E7" w:rsidP="00647A20">
          <w:pPr>
            <w:pStyle w:val="TOC2"/>
            <w:tabs>
              <w:tab w:val="right" w:leader="dot" w:pos="9016"/>
            </w:tabs>
            <w:spacing w:line="480" w:lineRule="auto"/>
            <w:rPr>
              <w:rFonts w:eastAsiaTheme="minorEastAsia"/>
              <w:noProof/>
              <w:sz w:val="24"/>
              <w:szCs w:val="24"/>
              <w:lang w:eastAsia="en-GB"/>
            </w:rPr>
          </w:pPr>
          <w:hyperlink w:anchor="_Toc95070359" w:history="1">
            <w:r w:rsidR="00647A20" w:rsidRPr="00647A20">
              <w:rPr>
                <w:rStyle w:val="Hyperlink"/>
                <w:rFonts w:ascii="Arial" w:eastAsia="Times New Roman" w:hAnsi="Arial" w:cs="Arial"/>
                <w:noProof/>
                <w:sz w:val="24"/>
                <w:szCs w:val="24"/>
                <w:lang w:eastAsia="en-GB"/>
              </w:rPr>
              <w:t>3.2 Organisational Structure</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_Toc95070359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18</w:t>
            </w:r>
            <w:r w:rsidR="00647A20" w:rsidRPr="00647A20">
              <w:rPr>
                <w:noProof/>
                <w:webHidden/>
                <w:sz w:val="24"/>
                <w:szCs w:val="24"/>
              </w:rPr>
              <w:fldChar w:fldCharType="end"/>
            </w:r>
          </w:hyperlink>
        </w:p>
        <w:p w14:paraId="489A570E" w14:textId="0767ED4D" w:rsidR="00647A20" w:rsidRPr="00647A20" w:rsidRDefault="00AA61E7" w:rsidP="00647A20">
          <w:pPr>
            <w:pStyle w:val="TOC2"/>
            <w:tabs>
              <w:tab w:val="right" w:leader="dot" w:pos="9016"/>
            </w:tabs>
            <w:spacing w:line="480" w:lineRule="auto"/>
            <w:rPr>
              <w:rFonts w:eastAsiaTheme="minorEastAsia"/>
              <w:noProof/>
              <w:sz w:val="24"/>
              <w:szCs w:val="24"/>
              <w:lang w:eastAsia="en-GB"/>
            </w:rPr>
          </w:pPr>
          <w:hyperlink w:anchor="_Toc95070360" w:history="1">
            <w:r w:rsidR="00647A20" w:rsidRPr="00647A20">
              <w:rPr>
                <w:rStyle w:val="Hyperlink"/>
                <w:rFonts w:ascii="Arial" w:eastAsia="Times New Roman" w:hAnsi="Arial" w:cs="Arial"/>
                <w:noProof/>
                <w:sz w:val="24"/>
                <w:szCs w:val="24"/>
                <w:lang w:eastAsia="en-GB"/>
              </w:rPr>
              <w:t>3.3 Technology</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_Toc95070360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19</w:t>
            </w:r>
            <w:r w:rsidR="00647A20" w:rsidRPr="00647A20">
              <w:rPr>
                <w:noProof/>
                <w:webHidden/>
                <w:sz w:val="24"/>
                <w:szCs w:val="24"/>
              </w:rPr>
              <w:fldChar w:fldCharType="end"/>
            </w:r>
          </w:hyperlink>
        </w:p>
        <w:p w14:paraId="640A9E08" w14:textId="67DD1ED9" w:rsidR="00647A20" w:rsidRPr="00647A20" w:rsidRDefault="00AA61E7" w:rsidP="00647A20">
          <w:pPr>
            <w:pStyle w:val="TOC1"/>
            <w:tabs>
              <w:tab w:val="left" w:pos="440"/>
              <w:tab w:val="right" w:leader="dot" w:pos="9016"/>
            </w:tabs>
            <w:spacing w:line="480" w:lineRule="auto"/>
            <w:rPr>
              <w:rFonts w:eastAsiaTheme="minorEastAsia"/>
              <w:noProof/>
              <w:sz w:val="24"/>
              <w:szCs w:val="24"/>
              <w:lang w:eastAsia="en-GB"/>
            </w:rPr>
          </w:pPr>
          <w:hyperlink w:anchor="_Toc95070361" w:history="1">
            <w:r w:rsidR="00647A20" w:rsidRPr="00647A20">
              <w:rPr>
                <w:rStyle w:val="Hyperlink"/>
                <w:rFonts w:ascii="Arial" w:eastAsia="Times New Roman" w:hAnsi="Arial" w:cs="Arial"/>
                <w:noProof/>
                <w:sz w:val="24"/>
                <w:szCs w:val="24"/>
                <w:lang w:eastAsia="en-GB"/>
              </w:rPr>
              <w:t>4.</w:t>
            </w:r>
            <w:r w:rsidR="00647A20" w:rsidRPr="00647A20">
              <w:rPr>
                <w:rFonts w:eastAsiaTheme="minorEastAsia"/>
                <w:noProof/>
                <w:sz w:val="24"/>
                <w:szCs w:val="24"/>
                <w:lang w:eastAsia="en-GB"/>
              </w:rPr>
              <w:tab/>
            </w:r>
            <w:r w:rsidR="00647A20" w:rsidRPr="00647A20">
              <w:rPr>
                <w:rStyle w:val="Hyperlink"/>
                <w:rFonts w:ascii="Arial" w:eastAsia="Times New Roman" w:hAnsi="Arial" w:cs="Arial"/>
                <w:noProof/>
                <w:sz w:val="24"/>
                <w:szCs w:val="24"/>
                <w:lang w:eastAsia="en-GB"/>
              </w:rPr>
              <w:t>Findings</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_Toc95070361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20</w:t>
            </w:r>
            <w:r w:rsidR="00647A20" w:rsidRPr="00647A20">
              <w:rPr>
                <w:noProof/>
                <w:webHidden/>
                <w:sz w:val="24"/>
                <w:szCs w:val="24"/>
              </w:rPr>
              <w:fldChar w:fldCharType="end"/>
            </w:r>
          </w:hyperlink>
        </w:p>
        <w:p w14:paraId="065D92F8" w14:textId="64EDC56E" w:rsidR="00647A20" w:rsidRPr="00647A20" w:rsidRDefault="00AA61E7" w:rsidP="00647A20">
          <w:pPr>
            <w:pStyle w:val="TOC1"/>
            <w:tabs>
              <w:tab w:val="left" w:pos="440"/>
              <w:tab w:val="right" w:leader="dot" w:pos="9016"/>
            </w:tabs>
            <w:spacing w:line="480" w:lineRule="auto"/>
            <w:rPr>
              <w:rFonts w:eastAsiaTheme="minorEastAsia"/>
              <w:noProof/>
              <w:sz w:val="24"/>
              <w:szCs w:val="24"/>
              <w:lang w:eastAsia="en-GB"/>
            </w:rPr>
          </w:pPr>
          <w:hyperlink w:anchor="_Toc95070362" w:history="1">
            <w:r w:rsidR="00647A20" w:rsidRPr="00647A20">
              <w:rPr>
                <w:rStyle w:val="Hyperlink"/>
                <w:rFonts w:ascii="Arial" w:eastAsia="Times New Roman" w:hAnsi="Arial" w:cs="Arial"/>
                <w:noProof/>
                <w:sz w:val="24"/>
                <w:szCs w:val="24"/>
                <w:lang w:eastAsia="en-GB"/>
              </w:rPr>
              <w:t>5.</w:t>
            </w:r>
            <w:r w:rsidR="00647A20" w:rsidRPr="00647A20">
              <w:rPr>
                <w:rFonts w:eastAsiaTheme="minorEastAsia"/>
                <w:noProof/>
                <w:sz w:val="24"/>
                <w:szCs w:val="24"/>
                <w:lang w:eastAsia="en-GB"/>
              </w:rPr>
              <w:tab/>
            </w:r>
            <w:r w:rsidR="00647A20" w:rsidRPr="00647A20">
              <w:rPr>
                <w:rStyle w:val="Hyperlink"/>
                <w:rFonts w:ascii="Arial" w:eastAsia="Times New Roman" w:hAnsi="Arial" w:cs="Arial"/>
                <w:noProof/>
                <w:sz w:val="24"/>
                <w:szCs w:val="24"/>
                <w:lang w:eastAsia="en-GB"/>
              </w:rPr>
              <w:t>Conclusion</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_Toc95070362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24</w:t>
            </w:r>
            <w:r w:rsidR="00647A20" w:rsidRPr="00647A20">
              <w:rPr>
                <w:noProof/>
                <w:webHidden/>
                <w:sz w:val="24"/>
                <w:szCs w:val="24"/>
              </w:rPr>
              <w:fldChar w:fldCharType="end"/>
            </w:r>
          </w:hyperlink>
        </w:p>
        <w:p w14:paraId="4EDBE373" w14:textId="15E23D82" w:rsidR="00647A20" w:rsidRPr="00647A20" w:rsidRDefault="00AA61E7" w:rsidP="00647A20">
          <w:pPr>
            <w:pStyle w:val="TOC1"/>
            <w:tabs>
              <w:tab w:val="left" w:pos="440"/>
              <w:tab w:val="right" w:leader="dot" w:pos="9016"/>
            </w:tabs>
            <w:spacing w:line="480" w:lineRule="auto"/>
            <w:rPr>
              <w:rFonts w:eastAsiaTheme="minorEastAsia"/>
              <w:noProof/>
              <w:sz w:val="24"/>
              <w:szCs w:val="24"/>
              <w:lang w:eastAsia="en-GB"/>
            </w:rPr>
          </w:pPr>
          <w:hyperlink w:anchor="_Toc95070363" w:history="1">
            <w:r w:rsidR="00647A20" w:rsidRPr="00647A20">
              <w:rPr>
                <w:rStyle w:val="Hyperlink"/>
                <w:rFonts w:ascii="Arial" w:eastAsia="Times New Roman" w:hAnsi="Arial" w:cs="Arial"/>
                <w:noProof/>
                <w:sz w:val="24"/>
                <w:szCs w:val="24"/>
                <w:lang w:eastAsia="en-GB"/>
              </w:rPr>
              <w:t>6.</w:t>
            </w:r>
            <w:r w:rsidR="00647A20" w:rsidRPr="00647A20">
              <w:rPr>
                <w:rFonts w:eastAsiaTheme="minorEastAsia"/>
                <w:noProof/>
                <w:sz w:val="24"/>
                <w:szCs w:val="24"/>
                <w:lang w:eastAsia="en-GB"/>
              </w:rPr>
              <w:tab/>
            </w:r>
            <w:r w:rsidR="00647A20" w:rsidRPr="00647A20">
              <w:rPr>
                <w:rStyle w:val="Hyperlink"/>
                <w:rFonts w:ascii="Arial" w:eastAsia="Times New Roman" w:hAnsi="Arial" w:cs="Arial"/>
                <w:noProof/>
                <w:sz w:val="24"/>
                <w:szCs w:val="24"/>
                <w:lang w:eastAsia="en-GB"/>
              </w:rPr>
              <w:t>Recommendations</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_Toc95070363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25</w:t>
            </w:r>
            <w:r w:rsidR="00647A20" w:rsidRPr="00647A20">
              <w:rPr>
                <w:noProof/>
                <w:webHidden/>
                <w:sz w:val="24"/>
                <w:szCs w:val="24"/>
              </w:rPr>
              <w:fldChar w:fldCharType="end"/>
            </w:r>
          </w:hyperlink>
        </w:p>
        <w:p w14:paraId="64B184D2" w14:textId="74886F5F" w:rsidR="00647A20" w:rsidRPr="00647A20" w:rsidRDefault="00AA61E7" w:rsidP="00647A20">
          <w:pPr>
            <w:pStyle w:val="TOC2"/>
            <w:tabs>
              <w:tab w:val="right" w:leader="dot" w:pos="9016"/>
            </w:tabs>
            <w:spacing w:line="480" w:lineRule="auto"/>
            <w:rPr>
              <w:rFonts w:eastAsiaTheme="minorEastAsia"/>
              <w:noProof/>
              <w:sz w:val="24"/>
              <w:szCs w:val="24"/>
              <w:lang w:eastAsia="en-GB"/>
            </w:rPr>
          </w:pPr>
          <w:hyperlink w:anchor="_Toc95070364" w:history="1">
            <w:r w:rsidR="00647A20" w:rsidRPr="00647A20">
              <w:rPr>
                <w:rStyle w:val="Hyperlink"/>
                <w:rFonts w:ascii="Arial" w:eastAsia="Times New Roman" w:hAnsi="Arial" w:cs="Arial"/>
                <w:noProof/>
                <w:sz w:val="24"/>
                <w:szCs w:val="24"/>
                <w:lang w:eastAsia="en-GB"/>
              </w:rPr>
              <w:t>6.1 Recommendation One: Improve Onboarding process</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_Toc95070364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25</w:t>
            </w:r>
            <w:r w:rsidR="00647A20" w:rsidRPr="00647A20">
              <w:rPr>
                <w:noProof/>
                <w:webHidden/>
                <w:sz w:val="24"/>
                <w:szCs w:val="24"/>
              </w:rPr>
              <w:fldChar w:fldCharType="end"/>
            </w:r>
          </w:hyperlink>
        </w:p>
        <w:p w14:paraId="09416886" w14:textId="076F0398" w:rsidR="00647A20" w:rsidRPr="00647A20" w:rsidRDefault="00AA61E7" w:rsidP="00647A20">
          <w:pPr>
            <w:pStyle w:val="TOC2"/>
            <w:tabs>
              <w:tab w:val="right" w:leader="dot" w:pos="9016"/>
            </w:tabs>
            <w:spacing w:line="480" w:lineRule="auto"/>
            <w:rPr>
              <w:rFonts w:eastAsiaTheme="minorEastAsia"/>
              <w:noProof/>
              <w:sz w:val="24"/>
              <w:szCs w:val="24"/>
              <w:lang w:eastAsia="en-GB"/>
            </w:rPr>
          </w:pPr>
          <w:hyperlink w:anchor="_Toc95070365" w:history="1">
            <w:r w:rsidR="00647A20" w:rsidRPr="00647A20">
              <w:rPr>
                <w:rStyle w:val="Hyperlink"/>
                <w:rFonts w:ascii="Arial" w:eastAsia="Times New Roman" w:hAnsi="Arial" w:cs="Arial"/>
                <w:noProof/>
                <w:sz w:val="24"/>
                <w:szCs w:val="24"/>
                <w:lang w:eastAsia="en-GB"/>
              </w:rPr>
              <w:t>6.2 Recommendation Two: Attraction to policing strategy</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_Toc95070365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26</w:t>
            </w:r>
            <w:r w:rsidR="00647A20" w:rsidRPr="00647A20">
              <w:rPr>
                <w:noProof/>
                <w:webHidden/>
                <w:sz w:val="24"/>
                <w:szCs w:val="24"/>
              </w:rPr>
              <w:fldChar w:fldCharType="end"/>
            </w:r>
          </w:hyperlink>
        </w:p>
        <w:p w14:paraId="2D53964D" w14:textId="45F6EF46" w:rsidR="00647A20" w:rsidRPr="00647A20" w:rsidRDefault="00AA61E7" w:rsidP="00647A20">
          <w:pPr>
            <w:pStyle w:val="TOC2"/>
            <w:tabs>
              <w:tab w:val="right" w:leader="dot" w:pos="9016"/>
            </w:tabs>
            <w:spacing w:line="480" w:lineRule="auto"/>
            <w:rPr>
              <w:rFonts w:eastAsiaTheme="minorEastAsia"/>
              <w:noProof/>
              <w:sz w:val="24"/>
              <w:szCs w:val="24"/>
              <w:lang w:eastAsia="en-GB"/>
            </w:rPr>
          </w:pPr>
          <w:hyperlink w:anchor="_Toc95070366" w:history="1">
            <w:r w:rsidR="00647A20" w:rsidRPr="00647A20">
              <w:rPr>
                <w:rStyle w:val="Hyperlink"/>
                <w:rFonts w:ascii="Arial" w:eastAsia="Times New Roman" w:hAnsi="Arial" w:cs="Arial"/>
                <w:noProof/>
                <w:sz w:val="24"/>
                <w:szCs w:val="24"/>
                <w:lang w:eastAsia="en-GB"/>
              </w:rPr>
              <w:t>6.3 Recommendation Three: Improve Employer Brand</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_Toc95070366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26</w:t>
            </w:r>
            <w:r w:rsidR="00647A20" w:rsidRPr="00647A20">
              <w:rPr>
                <w:noProof/>
                <w:webHidden/>
                <w:sz w:val="24"/>
                <w:szCs w:val="24"/>
              </w:rPr>
              <w:fldChar w:fldCharType="end"/>
            </w:r>
          </w:hyperlink>
        </w:p>
        <w:p w14:paraId="7AB9D598" w14:textId="75F62013" w:rsidR="00647A20" w:rsidRPr="00647A20" w:rsidRDefault="00AA61E7" w:rsidP="00647A20">
          <w:pPr>
            <w:pStyle w:val="TOC2"/>
            <w:tabs>
              <w:tab w:val="right" w:leader="dot" w:pos="9016"/>
            </w:tabs>
            <w:spacing w:line="480" w:lineRule="auto"/>
            <w:rPr>
              <w:rFonts w:eastAsiaTheme="minorEastAsia"/>
              <w:noProof/>
              <w:sz w:val="24"/>
              <w:szCs w:val="24"/>
              <w:lang w:eastAsia="en-GB"/>
            </w:rPr>
          </w:pPr>
          <w:hyperlink w:anchor="_Toc95070367" w:history="1">
            <w:r w:rsidR="00647A20" w:rsidRPr="00647A20">
              <w:rPr>
                <w:rStyle w:val="Hyperlink"/>
                <w:rFonts w:ascii="Arial" w:eastAsia="Times New Roman" w:hAnsi="Arial" w:cs="Arial"/>
                <w:noProof/>
                <w:sz w:val="24"/>
                <w:szCs w:val="24"/>
                <w:lang w:eastAsia="en-GB"/>
              </w:rPr>
              <w:t>6.4 Recommendation Four: Retirement Retention Strategy</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_Toc95070367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27</w:t>
            </w:r>
            <w:r w:rsidR="00647A20" w:rsidRPr="00647A20">
              <w:rPr>
                <w:noProof/>
                <w:webHidden/>
                <w:sz w:val="24"/>
                <w:szCs w:val="24"/>
              </w:rPr>
              <w:fldChar w:fldCharType="end"/>
            </w:r>
          </w:hyperlink>
        </w:p>
        <w:p w14:paraId="46442F50" w14:textId="7C41457D" w:rsidR="00647A20" w:rsidRPr="00647A20" w:rsidRDefault="00AA61E7" w:rsidP="00647A20">
          <w:pPr>
            <w:pStyle w:val="TOC1"/>
            <w:tabs>
              <w:tab w:val="right" w:leader="dot" w:pos="9016"/>
            </w:tabs>
            <w:spacing w:line="480" w:lineRule="auto"/>
            <w:rPr>
              <w:rFonts w:eastAsiaTheme="minorEastAsia"/>
              <w:noProof/>
              <w:sz w:val="24"/>
              <w:szCs w:val="24"/>
              <w:lang w:eastAsia="en-GB"/>
            </w:rPr>
          </w:pPr>
          <w:hyperlink w:anchor="_Toc95070368" w:history="1">
            <w:r w:rsidR="00647A20" w:rsidRPr="00647A20">
              <w:rPr>
                <w:rStyle w:val="Hyperlink"/>
                <w:rFonts w:ascii="Arial" w:eastAsia="Times New Roman" w:hAnsi="Arial" w:cs="Arial"/>
                <w:noProof/>
                <w:sz w:val="24"/>
                <w:szCs w:val="24"/>
                <w:lang w:eastAsia="en-GB"/>
              </w:rPr>
              <w:t>Reference List</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_Toc95070368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29</w:t>
            </w:r>
            <w:r w:rsidR="00647A20" w:rsidRPr="00647A20">
              <w:rPr>
                <w:noProof/>
                <w:webHidden/>
                <w:sz w:val="24"/>
                <w:szCs w:val="24"/>
              </w:rPr>
              <w:fldChar w:fldCharType="end"/>
            </w:r>
          </w:hyperlink>
        </w:p>
        <w:p w14:paraId="40D7FD15" w14:textId="645B8344" w:rsidR="00647A20" w:rsidRPr="00647A20" w:rsidRDefault="00AA61E7" w:rsidP="00647A20">
          <w:pPr>
            <w:pStyle w:val="TOC1"/>
            <w:tabs>
              <w:tab w:val="right" w:leader="dot" w:pos="9016"/>
            </w:tabs>
            <w:spacing w:line="480" w:lineRule="auto"/>
            <w:rPr>
              <w:rFonts w:eastAsiaTheme="minorEastAsia"/>
              <w:noProof/>
              <w:sz w:val="24"/>
              <w:szCs w:val="24"/>
              <w:lang w:eastAsia="en-GB"/>
            </w:rPr>
          </w:pPr>
          <w:hyperlink w:anchor="_Toc95070369" w:history="1">
            <w:r w:rsidR="00647A20" w:rsidRPr="00647A20">
              <w:rPr>
                <w:rStyle w:val="Hyperlink"/>
                <w:rFonts w:ascii="Arial" w:eastAsia="Times New Roman" w:hAnsi="Arial" w:cs="Arial"/>
                <w:noProof/>
                <w:sz w:val="24"/>
                <w:szCs w:val="24"/>
                <w:lang w:eastAsia="en-GB"/>
              </w:rPr>
              <w:t>Appendix 1: PCC Vision and Strategic Aims</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_Toc95070369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41</w:t>
            </w:r>
            <w:r w:rsidR="00647A20" w:rsidRPr="00647A20">
              <w:rPr>
                <w:noProof/>
                <w:webHidden/>
                <w:sz w:val="24"/>
                <w:szCs w:val="24"/>
              </w:rPr>
              <w:fldChar w:fldCharType="end"/>
            </w:r>
          </w:hyperlink>
        </w:p>
        <w:p w14:paraId="3914F37C" w14:textId="77B815B7" w:rsidR="00647A20" w:rsidRPr="00647A20" w:rsidRDefault="00AA61E7" w:rsidP="00647A20">
          <w:pPr>
            <w:pStyle w:val="TOC1"/>
            <w:tabs>
              <w:tab w:val="right" w:leader="dot" w:pos="9016"/>
            </w:tabs>
            <w:spacing w:line="480" w:lineRule="auto"/>
            <w:rPr>
              <w:rFonts w:eastAsiaTheme="minorEastAsia"/>
              <w:noProof/>
              <w:sz w:val="24"/>
              <w:szCs w:val="24"/>
              <w:lang w:eastAsia="en-GB"/>
            </w:rPr>
          </w:pPr>
          <w:hyperlink w:anchor="_Toc95070370" w:history="1">
            <w:r w:rsidR="00647A20" w:rsidRPr="00647A20">
              <w:rPr>
                <w:rStyle w:val="Hyperlink"/>
                <w:rFonts w:ascii="Arial" w:hAnsi="Arial" w:cs="Arial"/>
                <w:noProof/>
                <w:sz w:val="24"/>
                <w:szCs w:val="24"/>
              </w:rPr>
              <w:t>Appendix 2: PESTLE Analysis of DPP</w:t>
            </w:r>
            <w:r w:rsidR="00647A20" w:rsidRPr="00647A20">
              <w:rPr>
                <w:noProof/>
                <w:webHidden/>
                <w:sz w:val="24"/>
                <w:szCs w:val="24"/>
              </w:rPr>
              <w:tab/>
            </w:r>
            <w:r w:rsidR="00647A20" w:rsidRPr="00647A20">
              <w:rPr>
                <w:noProof/>
                <w:webHidden/>
                <w:sz w:val="24"/>
                <w:szCs w:val="24"/>
              </w:rPr>
              <w:fldChar w:fldCharType="begin"/>
            </w:r>
            <w:r w:rsidR="00647A20" w:rsidRPr="00647A20">
              <w:rPr>
                <w:noProof/>
                <w:webHidden/>
                <w:sz w:val="24"/>
                <w:szCs w:val="24"/>
              </w:rPr>
              <w:instrText xml:space="preserve"> PAGEREF _Toc95070370 \h </w:instrText>
            </w:r>
            <w:r w:rsidR="00647A20" w:rsidRPr="00647A20">
              <w:rPr>
                <w:noProof/>
                <w:webHidden/>
                <w:sz w:val="24"/>
                <w:szCs w:val="24"/>
              </w:rPr>
            </w:r>
            <w:r w:rsidR="00647A20" w:rsidRPr="00647A20">
              <w:rPr>
                <w:noProof/>
                <w:webHidden/>
                <w:sz w:val="24"/>
                <w:szCs w:val="24"/>
              </w:rPr>
              <w:fldChar w:fldCharType="separate"/>
            </w:r>
            <w:r w:rsidR="00F16B14">
              <w:rPr>
                <w:noProof/>
                <w:webHidden/>
                <w:sz w:val="24"/>
                <w:szCs w:val="24"/>
              </w:rPr>
              <w:t>42</w:t>
            </w:r>
            <w:r w:rsidR="00647A20" w:rsidRPr="00647A20">
              <w:rPr>
                <w:noProof/>
                <w:webHidden/>
                <w:sz w:val="24"/>
                <w:szCs w:val="24"/>
              </w:rPr>
              <w:fldChar w:fldCharType="end"/>
            </w:r>
          </w:hyperlink>
        </w:p>
        <w:p w14:paraId="0DBC0B76" w14:textId="77777777" w:rsidR="00D71679" w:rsidRDefault="00027A9C" w:rsidP="00647A20">
          <w:pPr>
            <w:rPr>
              <w:b/>
              <w:bCs/>
              <w:noProof/>
            </w:rPr>
          </w:pPr>
          <w:r>
            <w:rPr>
              <w:b/>
              <w:bCs/>
              <w:noProof/>
            </w:rPr>
            <w:fldChar w:fldCharType="end"/>
          </w:r>
        </w:p>
        <w:p w14:paraId="4A731321" w14:textId="77777777" w:rsidR="00D71679" w:rsidRDefault="00D71679" w:rsidP="00647A20">
          <w:pPr>
            <w:rPr>
              <w:b/>
              <w:bCs/>
              <w:noProof/>
            </w:rPr>
          </w:pPr>
        </w:p>
        <w:p w14:paraId="4C633B68" w14:textId="02106804" w:rsidR="00647A20" w:rsidRPr="00647A20" w:rsidRDefault="00AA61E7" w:rsidP="00647A20">
          <w:pPr>
            <w:rPr>
              <w:color w:val="4472C4" w:themeColor="accent1"/>
            </w:rPr>
          </w:pPr>
        </w:p>
      </w:sdtContent>
    </w:sdt>
    <w:p w14:paraId="0D3343D8" w14:textId="02BE6055" w:rsidR="00D71679" w:rsidRPr="00D71679" w:rsidRDefault="00433A18" w:rsidP="00D71679">
      <w:pPr>
        <w:pStyle w:val="Heading1"/>
        <w:rPr>
          <w:rFonts w:ascii="Arial" w:eastAsia="Times New Roman" w:hAnsi="Arial" w:cs="Arial"/>
          <w:lang w:eastAsia="en-GB"/>
        </w:rPr>
      </w:pPr>
      <w:bookmarkStart w:id="4" w:name="_Toc95070341"/>
      <w:r w:rsidRPr="00647A20">
        <w:rPr>
          <w:rFonts w:ascii="Arial" w:eastAsia="Times New Roman" w:hAnsi="Arial" w:cs="Arial"/>
          <w:lang w:eastAsia="en-GB"/>
        </w:rPr>
        <w:t>Table of figures</w:t>
      </w:r>
      <w:bookmarkEnd w:id="4"/>
      <w:r w:rsidRPr="00647A20">
        <w:rPr>
          <w:rFonts w:ascii="Arial" w:eastAsia="Times New Roman" w:hAnsi="Arial" w:cs="Arial"/>
          <w:lang w:eastAsia="en-GB"/>
        </w:rPr>
        <w:t xml:space="preserve"> </w:t>
      </w:r>
    </w:p>
    <w:p w14:paraId="2B1A385B" w14:textId="77777777" w:rsidR="00647A20" w:rsidRPr="00647A20" w:rsidRDefault="00647A20" w:rsidP="00647A20">
      <w:pPr>
        <w:rPr>
          <w:lang w:eastAsia="en-GB"/>
        </w:rPr>
      </w:pPr>
    </w:p>
    <w:p w14:paraId="30835519" w14:textId="73319907" w:rsidR="00647A20" w:rsidRPr="00D71679" w:rsidRDefault="00433A18">
      <w:pPr>
        <w:pStyle w:val="TableofFigures"/>
        <w:tabs>
          <w:tab w:val="right" w:leader="dot" w:pos="9016"/>
        </w:tabs>
        <w:rPr>
          <w:rFonts w:ascii="Arial" w:eastAsiaTheme="minorEastAsia" w:hAnsi="Arial" w:cs="Arial"/>
          <w:noProof/>
          <w:lang w:eastAsia="en-GB"/>
        </w:rPr>
      </w:pPr>
      <w:r>
        <w:rPr>
          <w:rFonts w:ascii="Arial" w:eastAsia="Times New Roman" w:hAnsi="Arial" w:cs="Arial"/>
          <w:b/>
          <w:bCs/>
          <w:sz w:val="24"/>
          <w:szCs w:val="24"/>
          <w:u w:val="single"/>
          <w:lang w:eastAsia="en-GB"/>
        </w:rPr>
        <w:fldChar w:fldCharType="begin"/>
      </w:r>
      <w:r>
        <w:rPr>
          <w:rFonts w:ascii="Arial" w:eastAsia="Times New Roman" w:hAnsi="Arial" w:cs="Arial"/>
          <w:b/>
          <w:bCs/>
          <w:sz w:val="24"/>
          <w:szCs w:val="24"/>
          <w:u w:val="single"/>
          <w:lang w:eastAsia="en-GB"/>
        </w:rPr>
        <w:instrText xml:space="preserve"> TOC \h \z \c "Table" </w:instrText>
      </w:r>
      <w:r>
        <w:rPr>
          <w:rFonts w:ascii="Arial" w:eastAsia="Times New Roman" w:hAnsi="Arial" w:cs="Arial"/>
          <w:b/>
          <w:bCs/>
          <w:sz w:val="24"/>
          <w:szCs w:val="24"/>
          <w:u w:val="single"/>
          <w:lang w:eastAsia="en-GB"/>
        </w:rPr>
        <w:fldChar w:fldCharType="separate"/>
      </w:r>
      <w:hyperlink w:anchor="_Toc95070265" w:history="1">
        <w:r w:rsidR="00647A20" w:rsidRPr="00647A20">
          <w:rPr>
            <w:rStyle w:val="Hyperlink"/>
            <w:rFonts w:ascii="Arial" w:hAnsi="Arial" w:cs="Arial"/>
            <w:noProof/>
            <w:lang w:val="fr-FR"/>
          </w:rPr>
          <w:t xml:space="preserve">Table 1: Local </w:t>
        </w:r>
        <w:r w:rsidR="00647A20" w:rsidRPr="00647A20">
          <w:rPr>
            <w:rStyle w:val="Hyperlink"/>
            <w:rFonts w:ascii="Arial" w:hAnsi="Arial" w:cs="Arial"/>
            <w:noProof/>
            <w:sz w:val="24"/>
            <w:szCs w:val="24"/>
            <w:lang w:val="fr-FR"/>
          </w:rPr>
          <w:t>population</w:t>
        </w:r>
        <w:r w:rsidR="00647A20" w:rsidRPr="00647A20">
          <w:rPr>
            <w:rStyle w:val="Hyperlink"/>
            <w:rFonts w:ascii="Arial" w:hAnsi="Arial" w:cs="Arial"/>
            <w:noProof/>
            <w:lang w:val="fr-FR"/>
          </w:rPr>
          <w:t xml:space="preserve"> </w:t>
        </w:r>
        <w:r w:rsidR="00647A20" w:rsidRPr="00214B3C">
          <w:rPr>
            <w:rStyle w:val="Hyperlink"/>
            <w:rFonts w:ascii="Arial" w:hAnsi="Arial" w:cs="Arial"/>
            <w:b/>
            <w:bCs/>
            <w:noProof/>
            <w:lang w:val="fr-FR"/>
          </w:rPr>
          <w:t>.</w:t>
        </w:r>
        <w:r w:rsidR="00647A20">
          <w:rPr>
            <w:noProof/>
            <w:webHidden/>
          </w:rPr>
          <w:tab/>
        </w:r>
        <w:r w:rsidR="00647A20">
          <w:rPr>
            <w:noProof/>
            <w:webHidden/>
          </w:rPr>
          <w:fldChar w:fldCharType="begin"/>
        </w:r>
        <w:r w:rsidR="00647A20">
          <w:rPr>
            <w:noProof/>
            <w:webHidden/>
          </w:rPr>
          <w:instrText xml:space="preserve"> PAGEREF _Toc95070265 \h </w:instrText>
        </w:r>
        <w:r w:rsidR="00647A20">
          <w:rPr>
            <w:noProof/>
            <w:webHidden/>
          </w:rPr>
        </w:r>
        <w:r w:rsidR="00647A20">
          <w:rPr>
            <w:noProof/>
            <w:webHidden/>
          </w:rPr>
          <w:fldChar w:fldCharType="separate"/>
        </w:r>
        <w:r w:rsidR="0015330B">
          <w:rPr>
            <w:noProof/>
            <w:webHidden/>
          </w:rPr>
          <w:t>7</w:t>
        </w:r>
        <w:r w:rsidR="00647A20">
          <w:rPr>
            <w:noProof/>
            <w:webHidden/>
          </w:rPr>
          <w:fldChar w:fldCharType="end"/>
        </w:r>
      </w:hyperlink>
    </w:p>
    <w:p w14:paraId="33B3BE31" w14:textId="39647C2B" w:rsidR="00125C76" w:rsidRPr="00102803" w:rsidRDefault="00433A18" w:rsidP="00433A18">
      <w:pPr>
        <w:spacing w:after="0" w:line="480" w:lineRule="auto"/>
        <w:textAlignment w:val="baseline"/>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fldChar w:fldCharType="end"/>
      </w:r>
      <w:r w:rsidR="00125C76" w:rsidRPr="00460BC6">
        <w:rPr>
          <w:rFonts w:ascii="Arial" w:eastAsia="Times New Roman" w:hAnsi="Arial" w:cs="Arial"/>
          <w:color w:val="666666"/>
          <w:sz w:val="24"/>
          <w:szCs w:val="24"/>
          <w:shd w:val="clear" w:color="auto" w:fill="FFFFFF"/>
          <w:lang w:eastAsia="en-GB"/>
        </w:rPr>
        <w:br w:type="page"/>
      </w:r>
    </w:p>
    <w:p w14:paraId="4F0FF914" w14:textId="6960BEFE" w:rsidR="000419B3" w:rsidRPr="00027A9C" w:rsidRDefault="000419B3" w:rsidP="008D13B9">
      <w:pPr>
        <w:pStyle w:val="Heading1"/>
        <w:numPr>
          <w:ilvl w:val="1"/>
          <w:numId w:val="1"/>
        </w:numPr>
        <w:spacing w:line="480" w:lineRule="auto"/>
        <w:rPr>
          <w:rFonts w:ascii="Arial" w:eastAsia="Times New Roman" w:hAnsi="Arial" w:cs="Arial"/>
          <w:lang w:eastAsia="en-GB"/>
        </w:rPr>
      </w:pPr>
      <w:bookmarkStart w:id="5" w:name="_Toc95070342"/>
      <w:r w:rsidRPr="00027A9C">
        <w:rPr>
          <w:rFonts w:ascii="Arial" w:eastAsia="Times New Roman" w:hAnsi="Arial" w:cs="Arial"/>
          <w:lang w:eastAsia="en-GB"/>
        </w:rPr>
        <w:lastRenderedPageBreak/>
        <w:t>Introduction</w:t>
      </w:r>
      <w:bookmarkEnd w:id="5"/>
      <w:r w:rsidRPr="00027A9C">
        <w:rPr>
          <w:rFonts w:ascii="Arial" w:eastAsia="Times New Roman" w:hAnsi="Arial" w:cs="Arial"/>
          <w:lang w:eastAsia="en-GB"/>
        </w:rPr>
        <w:t>  </w:t>
      </w:r>
    </w:p>
    <w:p w14:paraId="7A02AFF8" w14:textId="77777777" w:rsidR="00125C76" w:rsidRPr="000419B3" w:rsidRDefault="00125C76" w:rsidP="00A53123">
      <w:pPr>
        <w:spacing w:after="0" w:line="480" w:lineRule="auto"/>
        <w:textAlignment w:val="baseline"/>
        <w:rPr>
          <w:rFonts w:ascii="Arial" w:eastAsia="Times New Roman" w:hAnsi="Arial" w:cs="Arial"/>
          <w:sz w:val="24"/>
          <w:szCs w:val="24"/>
          <w:lang w:eastAsia="en-GB"/>
        </w:rPr>
      </w:pPr>
    </w:p>
    <w:p w14:paraId="32D36183" w14:textId="69B83586" w:rsidR="000419B3" w:rsidRPr="00460BC6" w:rsidRDefault="000419B3" w:rsidP="00A53123">
      <w:pPr>
        <w:spacing w:after="0" w:line="480" w:lineRule="auto"/>
        <w:textAlignment w:val="baseline"/>
        <w:rPr>
          <w:rFonts w:ascii="Arial" w:eastAsia="Times New Roman" w:hAnsi="Arial" w:cs="Arial"/>
          <w:sz w:val="24"/>
          <w:szCs w:val="24"/>
          <w:lang w:eastAsia="en-GB"/>
        </w:rPr>
      </w:pPr>
      <w:r w:rsidRPr="000419B3">
        <w:rPr>
          <w:rFonts w:ascii="Arial" w:eastAsia="Times New Roman" w:hAnsi="Arial" w:cs="Arial"/>
          <w:sz w:val="24"/>
          <w:szCs w:val="24"/>
          <w:lang w:eastAsia="en-GB"/>
        </w:rPr>
        <w:t>There is not just one approach to broade</w:t>
      </w:r>
      <w:r w:rsidR="00930740">
        <w:rPr>
          <w:rFonts w:ascii="Arial" w:eastAsia="Times New Roman" w:hAnsi="Arial" w:cs="Arial"/>
          <w:sz w:val="24"/>
          <w:szCs w:val="24"/>
          <w:lang w:eastAsia="en-GB"/>
        </w:rPr>
        <w:t>n</w:t>
      </w:r>
      <w:r w:rsidR="009647AF">
        <w:rPr>
          <w:rFonts w:ascii="Arial" w:eastAsia="Times New Roman" w:hAnsi="Arial" w:cs="Arial"/>
          <w:sz w:val="24"/>
          <w:szCs w:val="24"/>
          <w:lang w:eastAsia="en-GB"/>
        </w:rPr>
        <w:t>ing</w:t>
      </w:r>
      <w:r w:rsidRPr="000419B3">
        <w:rPr>
          <w:rFonts w:ascii="Arial" w:eastAsia="Times New Roman" w:hAnsi="Arial" w:cs="Arial"/>
          <w:sz w:val="24"/>
          <w:szCs w:val="24"/>
          <w:lang w:eastAsia="en-GB"/>
        </w:rPr>
        <w:t xml:space="preserve"> the </w:t>
      </w:r>
      <w:r w:rsidR="009647AF">
        <w:rPr>
          <w:rFonts w:ascii="Arial" w:eastAsia="Times New Roman" w:hAnsi="Arial" w:cs="Arial"/>
          <w:sz w:val="24"/>
          <w:szCs w:val="24"/>
          <w:lang w:eastAsia="en-GB"/>
        </w:rPr>
        <w:t xml:space="preserve">talent </w:t>
      </w:r>
      <w:r w:rsidRPr="000419B3">
        <w:rPr>
          <w:rFonts w:ascii="Arial" w:eastAsia="Times New Roman" w:hAnsi="Arial" w:cs="Arial"/>
          <w:sz w:val="24"/>
          <w:szCs w:val="24"/>
          <w:lang w:eastAsia="en-GB"/>
        </w:rPr>
        <w:t xml:space="preserve">pool; organisations need to consider data-informed strategic approaches to attraction, </w:t>
      </w:r>
      <w:r w:rsidR="00A0684B" w:rsidRPr="000419B3">
        <w:rPr>
          <w:rFonts w:ascii="Arial" w:eastAsia="Times New Roman" w:hAnsi="Arial" w:cs="Arial"/>
          <w:sz w:val="24"/>
          <w:szCs w:val="24"/>
          <w:lang w:eastAsia="en-GB"/>
        </w:rPr>
        <w:t>selection,</w:t>
      </w:r>
      <w:r w:rsidRPr="000419B3">
        <w:rPr>
          <w:rFonts w:ascii="Arial" w:eastAsia="Times New Roman" w:hAnsi="Arial" w:cs="Arial"/>
          <w:sz w:val="24"/>
          <w:szCs w:val="24"/>
          <w:lang w:eastAsia="en-GB"/>
        </w:rPr>
        <w:t xml:space="preserve"> and retention (CIPD, 2021a</w:t>
      </w:r>
      <w:r w:rsidR="009647AF">
        <w:rPr>
          <w:rFonts w:ascii="Arial" w:eastAsia="Times New Roman" w:hAnsi="Arial" w:cs="Arial"/>
          <w:sz w:val="24"/>
          <w:szCs w:val="24"/>
          <w:lang w:eastAsia="en-GB"/>
        </w:rPr>
        <w:t xml:space="preserve"> and </w:t>
      </w:r>
      <w:r w:rsidR="00E94980">
        <w:rPr>
          <w:rFonts w:ascii="Arial" w:eastAsia="Times New Roman" w:hAnsi="Arial" w:cs="Arial"/>
          <w:sz w:val="24"/>
          <w:szCs w:val="24"/>
          <w:lang w:eastAsia="en-GB"/>
        </w:rPr>
        <w:t>CIPD, 2020</w:t>
      </w:r>
      <w:r w:rsidRPr="000419B3">
        <w:rPr>
          <w:rFonts w:ascii="Arial" w:eastAsia="Times New Roman" w:hAnsi="Arial" w:cs="Arial"/>
          <w:sz w:val="24"/>
          <w:szCs w:val="24"/>
          <w:lang w:eastAsia="en-GB"/>
        </w:rPr>
        <w:t>).  </w:t>
      </w:r>
    </w:p>
    <w:p w14:paraId="44B6D6FC" w14:textId="77777777" w:rsidR="00125C76" w:rsidRPr="000419B3" w:rsidRDefault="00125C76" w:rsidP="00A53123">
      <w:pPr>
        <w:spacing w:after="0" w:line="480" w:lineRule="auto"/>
        <w:textAlignment w:val="baseline"/>
        <w:rPr>
          <w:rFonts w:ascii="Arial" w:eastAsia="Times New Roman" w:hAnsi="Arial" w:cs="Arial"/>
          <w:sz w:val="24"/>
          <w:szCs w:val="24"/>
          <w:lang w:eastAsia="en-GB"/>
        </w:rPr>
      </w:pPr>
    </w:p>
    <w:p w14:paraId="7250B1FB" w14:textId="28EFA1DF" w:rsidR="000419B3" w:rsidRPr="000419B3" w:rsidRDefault="000419B3" w:rsidP="00A53123">
      <w:pPr>
        <w:spacing w:after="0" w:line="480" w:lineRule="auto"/>
        <w:textAlignment w:val="baseline"/>
        <w:rPr>
          <w:rFonts w:ascii="Arial" w:eastAsia="Times New Roman" w:hAnsi="Arial" w:cs="Arial"/>
          <w:sz w:val="24"/>
          <w:szCs w:val="24"/>
          <w:lang w:eastAsia="en-GB"/>
        </w:rPr>
      </w:pPr>
      <w:r w:rsidRPr="000419B3">
        <w:rPr>
          <w:rFonts w:ascii="Arial" w:eastAsia="Times New Roman" w:hAnsi="Arial" w:cs="Arial"/>
          <w:sz w:val="24"/>
          <w:szCs w:val="24"/>
          <w:lang w:eastAsia="en-GB"/>
        </w:rPr>
        <w:t>This report aims to consider the impact of broadening the pool of candidates on</w:t>
      </w:r>
      <w:r w:rsidR="00930740">
        <w:rPr>
          <w:rFonts w:ascii="Arial" w:eastAsia="Times New Roman" w:hAnsi="Arial" w:cs="Arial"/>
          <w:sz w:val="24"/>
          <w:szCs w:val="24"/>
          <w:lang w:eastAsia="en-GB"/>
        </w:rPr>
        <w:t xml:space="preserve"> </w:t>
      </w:r>
      <w:r w:rsidRPr="000419B3">
        <w:rPr>
          <w:rFonts w:ascii="Arial" w:eastAsia="Times New Roman" w:hAnsi="Arial" w:cs="Arial"/>
          <w:sz w:val="24"/>
          <w:szCs w:val="24"/>
          <w:lang w:eastAsia="en-GB"/>
        </w:rPr>
        <w:t xml:space="preserve">talent management activities </w:t>
      </w:r>
      <w:r w:rsidR="002A07D5">
        <w:rPr>
          <w:rFonts w:ascii="Arial" w:eastAsia="Times New Roman" w:hAnsi="Arial" w:cs="Arial"/>
          <w:sz w:val="24"/>
          <w:szCs w:val="24"/>
          <w:lang w:eastAsia="en-GB"/>
        </w:rPr>
        <w:t>at</w:t>
      </w:r>
      <w:r w:rsidRPr="000419B3">
        <w:rPr>
          <w:rFonts w:ascii="Arial" w:eastAsia="Times New Roman" w:hAnsi="Arial" w:cs="Arial"/>
          <w:sz w:val="24"/>
          <w:szCs w:val="24"/>
          <w:lang w:eastAsia="en-GB"/>
        </w:rPr>
        <w:t xml:space="preserve"> Dyfed-Powys Police (DPP). </w:t>
      </w:r>
    </w:p>
    <w:p w14:paraId="67589FA5" w14:textId="77777777" w:rsidR="00642891" w:rsidRPr="00460BC6" w:rsidRDefault="00642891" w:rsidP="00A53123">
      <w:pPr>
        <w:spacing w:after="0" w:line="480" w:lineRule="auto"/>
        <w:textAlignment w:val="baseline"/>
        <w:rPr>
          <w:rFonts w:ascii="Arial" w:eastAsia="Times New Roman" w:hAnsi="Arial" w:cs="Arial"/>
          <w:b/>
          <w:bCs/>
          <w:sz w:val="24"/>
          <w:szCs w:val="24"/>
          <w:lang w:eastAsia="en-GB"/>
        </w:rPr>
      </w:pPr>
    </w:p>
    <w:p w14:paraId="1CC8F0C2" w14:textId="4995AB09" w:rsidR="000419B3" w:rsidRPr="00460BC6" w:rsidRDefault="00125C76" w:rsidP="00A53123">
      <w:pPr>
        <w:pStyle w:val="Heading2"/>
        <w:spacing w:line="480" w:lineRule="auto"/>
        <w:ind w:firstLine="720"/>
        <w:rPr>
          <w:rFonts w:ascii="Arial" w:eastAsia="Times New Roman" w:hAnsi="Arial" w:cs="Arial"/>
          <w:sz w:val="24"/>
          <w:szCs w:val="24"/>
          <w:lang w:eastAsia="en-GB"/>
        </w:rPr>
      </w:pPr>
      <w:bookmarkStart w:id="6" w:name="_Toc95070343"/>
      <w:r w:rsidRPr="00460BC6">
        <w:rPr>
          <w:rFonts w:ascii="Arial" w:eastAsia="Times New Roman" w:hAnsi="Arial" w:cs="Arial"/>
          <w:sz w:val="24"/>
          <w:szCs w:val="24"/>
          <w:lang w:eastAsia="en-GB"/>
        </w:rPr>
        <w:t xml:space="preserve">1.1 </w:t>
      </w:r>
      <w:r w:rsidR="000419B3" w:rsidRPr="00460BC6">
        <w:rPr>
          <w:rFonts w:ascii="Arial" w:eastAsia="Times New Roman" w:hAnsi="Arial" w:cs="Arial"/>
          <w:sz w:val="24"/>
          <w:szCs w:val="24"/>
          <w:lang w:eastAsia="en-GB"/>
        </w:rPr>
        <w:t>Brief overview of DPP</w:t>
      </w:r>
      <w:bookmarkEnd w:id="6"/>
      <w:r w:rsidR="000419B3" w:rsidRPr="00460BC6">
        <w:rPr>
          <w:rFonts w:ascii="Arial" w:eastAsia="Times New Roman" w:hAnsi="Arial" w:cs="Arial"/>
          <w:sz w:val="24"/>
          <w:szCs w:val="24"/>
          <w:lang w:eastAsia="en-GB"/>
        </w:rPr>
        <w:t>  </w:t>
      </w:r>
    </w:p>
    <w:p w14:paraId="3779E9E5" w14:textId="77777777" w:rsidR="00125C76" w:rsidRPr="00460BC6" w:rsidRDefault="00125C76" w:rsidP="00A53123">
      <w:pPr>
        <w:pStyle w:val="ListParagraph"/>
        <w:spacing w:after="0" w:line="480" w:lineRule="auto"/>
        <w:ind w:left="400"/>
        <w:textAlignment w:val="baseline"/>
        <w:rPr>
          <w:rFonts w:ascii="Arial" w:eastAsia="Times New Roman" w:hAnsi="Arial" w:cs="Arial"/>
          <w:sz w:val="24"/>
          <w:szCs w:val="24"/>
          <w:lang w:eastAsia="en-GB"/>
        </w:rPr>
      </w:pPr>
    </w:p>
    <w:p w14:paraId="76D0330E" w14:textId="6D20B978" w:rsidR="00694906" w:rsidRDefault="00882012" w:rsidP="00882012">
      <w:pPr>
        <w:spacing w:after="0" w:line="480" w:lineRule="auto"/>
        <w:textAlignment w:val="baseline"/>
        <w:rPr>
          <w:rFonts w:ascii="Arial" w:eastAsia="Times New Roman" w:hAnsi="Arial" w:cs="Arial"/>
          <w:sz w:val="24"/>
          <w:szCs w:val="24"/>
          <w:lang w:eastAsia="en-GB"/>
        </w:rPr>
      </w:pPr>
      <w:r w:rsidRPr="00882012">
        <w:rPr>
          <w:rFonts w:ascii="Arial" w:eastAsia="Times New Roman" w:hAnsi="Arial" w:cs="Arial"/>
          <w:sz w:val="24"/>
          <w:szCs w:val="24"/>
          <w:lang w:eastAsia="en-GB"/>
        </w:rPr>
        <w:t xml:space="preserve">DPP has a hierarchical corporate structure consisting of several departments </w:t>
      </w:r>
      <w:r w:rsidR="009647AF">
        <w:rPr>
          <w:rFonts w:ascii="Arial" w:eastAsia="Times New Roman" w:hAnsi="Arial" w:cs="Arial"/>
          <w:sz w:val="24"/>
          <w:szCs w:val="24"/>
          <w:lang w:eastAsia="en-GB"/>
        </w:rPr>
        <w:t>and</w:t>
      </w:r>
      <w:r w:rsidRPr="00882012">
        <w:rPr>
          <w:rFonts w:ascii="Arial" w:eastAsia="Times New Roman" w:hAnsi="Arial" w:cs="Arial"/>
          <w:sz w:val="24"/>
          <w:szCs w:val="24"/>
          <w:lang w:eastAsia="en-GB"/>
        </w:rPr>
        <w:t xml:space="preserve"> a vertical chain of command. Policies are embedded into processes</w:t>
      </w:r>
      <w:r w:rsidR="009647AF">
        <w:rPr>
          <w:rFonts w:ascii="Arial" w:eastAsia="Times New Roman" w:hAnsi="Arial" w:cs="Arial"/>
          <w:sz w:val="24"/>
          <w:szCs w:val="24"/>
          <w:lang w:eastAsia="en-GB"/>
        </w:rPr>
        <w:t xml:space="preserve"> </w:t>
      </w:r>
      <w:r w:rsidRPr="00882012">
        <w:rPr>
          <w:rFonts w:ascii="Arial" w:eastAsia="Times New Roman" w:hAnsi="Arial" w:cs="Arial"/>
          <w:sz w:val="24"/>
          <w:szCs w:val="24"/>
          <w:lang w:eastAsia="en-GB"/>
        </w:rPr>
        <w:t>to ensure talent management activities are fair and transparent</w:t>
      </w:r>
      <w:r w:rsidR="009647AF">
        <w:rPr>
          <w:rFonts w:ascii="Arial" w:eastAsia="Times New Roman" w:hAnsi="Arial" w:cs="Arial"/>
          <w:sz w:val="24"/>
          <w:szCs w:val="24"/>
          <w:lang w:eastAsia="en-GB"/>
        </w:rPr>
        <w:t xml:space="preserve">. </w:t>
      </w:r>
    </w:p>
    <w:p w14:paraId="1B781F57" w14:textId="77777777" w:rsidR="009647AF" w:rsidRPr="00882012" w:rsidRDefault="009647AF" w:rsidP="00882012">
      <w:pPr>
        <w:spacing w:after="0" w:line="480" w:lineRule="auto"/>
        <w:textAlignment w:val="baseline"/>
        <w:rPr>
          <w:rFonts w:ascii="Arial" w:eastAsia="Times New Roman" w:hAnsi="Arial" w:cs="Arial"/>
          <w:sz w:val="24"/>
          <w:szCs w:val="24"/>
          <w:lang w:eastAsia="en-GB"/>
        </w:rPr>
      </w:pPr>
    </w:p>
    <w:p w14:paraId="6AC5E87E" w14:textId="65B6A540" w:rsidR="00882012" w:rsidRPr="00882012" w:rsidRDefault="00102803" w:rsidP="00882012">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w:t>
      </w:r>
      <w:r w:rsidR="00882012" w:rsidRPr="00882012">
        <w:rPr>
          <w:rFonts w:ascii="Arial" w:eastAsia="Times New Roman" w:hAnsi="Arial" w:cs="Arial"/>
          <w:sz w:val="24"/>
          <w:szCs w:val="24"/>
          <w:lang w:eastAsia="en-GB"/>
        </w:rPr>
        <w:t>he Police Crime Commissioner (PCC) has published the 'Police and Crime Plan 2021-2025' set</w:t>
      </w:r>
      <w:r>
        <w:rPr>
          <w:rFonts w:ascii="Arial" w:eastAsia="Times New Roman" w:hAnsi="Arial" w:cs="Arial"/>
          <w:sz w:val="24"/>
          <w:szCs w:val="24"/>
          <w:lang w:eastAsia="en-GB"/>
        </w:rPr>
        <w:t xml:space="preserve">ting </w:t>
      </w:r>
      <w:r w:rsidR="00882012" w:rsidRPr="00882012">
        <w:rPr>
          <w:rFonts w:ascii="Arial" w:eastAsia="Times New Roman" w:hAnsi="Arial" w:cs="Arial"/>
          <w:sz w:val="24"/>
          <w:szCs w:val="24"/>
          <w:lang w:eastAsia="en-GB"/>
        </w:rPr>
        <w:t>the direction for the next four years</w:t>
      </w:r>
      <w:r>
        <w:rPr>
          <w:rFonts w:ascii="Arial" w:eastAsia="Times New Roman" w:hAnsi="Arial" w:cs="Arial"/>
          <w:sz w:val="24"/>
          <w:szCs w:val="24"/>
          <w:lang w:eastAsia="en-GB"/>
        </w:rPr>
        <w:t xml:space="preserve">, </w:t>
      </w:r>
      <w:r w:rsidR="00882012" w:rsidRPr="00882012">
        <w:rPr>
          <w:rFonts w:ascii="Arial" w:eastAsia="Times New Roman" w:hAnsi="Arial" w:cs="Arial"/>
          <w:sz w:val="24"/>
          <w:szCs w:val="24"/>
          <w:lang w:eastAsia="en-GB"/>
        </w:rPr>
        <w:t xml:space="preserve">identifying a clear vision of keeping communities safe, underpinned with three priorities:  </w:t>
      </w:r>
    </w:p>
    <w:p w14:paraId="4575294D" w14:textId="77777777" w:rsidR="00882012" w:rsidRPr="00882012" w:rsidRDefault="00882012" w:rsidP="00882012">
      <w:pPr>
        <w:spacing w:after="0" w:line="480" w:lineRule="auto"/>
        <w:textAlignment w:val="baseline"/>
        <w:rPr>
          <w:rFonts w:ascii="Arial" w:eastAsia="Times New Roman" w:hAnsi="Arial" w:cs="Arial"/>
          <w:sz w:val="24"/>
          <w:szCs w:val="24"/>
          <w:lang w:eastAsia="en-GB"/>
        </w:rPr>
      </w:pPr>
    </w:p>
    <w:p w14:paraId="3ABE4ECE" w14:textId="38C7F2F3" w:rsidR="00882012" w:rsidRPr="00882012" w:rsidRDefault="00882012" w:rsidP="008D13B9">
      <w:pPr>
        <w:pStyle w:val="ListParagraph"/>
        <w:numPr>
          <w:ilvl w:val="0"/>
          <w:numId w:val="16"/>
        </w:numPr>
        <w:spacing w:after="0" w:line="480" w:lineRule="auto"/>
        <w:textAlignment w:val="baseline"/>
        <w:rPr>
          <w:rFonts w:ascii="Arial" w:eastAsia="Times New Roman" w:hAnsi="Arial" w:cs="Arial"/>
          <w:sz w:val="24"/>
          <w:szCs w:val="24"/>
          <w:lang w:eastAsia="en-GB"/>
        </w:rPr>
      </w:pPr>
      <w:r w:rsidRPr="00882012">
        <w:rPr>
          <w:rFonts w:ascii="Arial" w:eastAsia="Times New Roman" w:hAnsi="Arial" w:cs="Arial"/>
          <w:sz w:val="24"/>
          <w:szCs w:val="24"/>
          <w:lang w:eastAsia="en-GB"/>
        </w:rPr>
        <w:t xml:space="preserve">Victims are supported </w:t>
      </w:r>
    </w:p>
    <w:p w14:paraId="31E21AE4" w14:textId="55CDFE35" w:rsidR="00882012" w:rsidRPr="00882012" w:rsidRDefault="00882012" w:rsidP="008D13B9">
      <w:pPr>
        <w:pStyle w:val="ListParagraph"/>
        <w:numPr>
          <w:ilvl w:val="0"/>
          <w:numId w:val="16"/>
        </w:numPr>
        <w:spacing w:after="0" w:line="480" w:lineRule="auto"/>
        <w:textAlignment w:val="baseline"/>
        <w:rPr>
          <w:rFonts w:ascii="Arial" w:eastAsia="Times New Roman" w:hAnsi="Arial" w:cs="Arial"/>
          <w:sz w:val="24"/>
          <w:szCs w:val="24"/>
          <w:lang w:eastAsia="en-GB"/>
        </w:rPr>
      </w:pPr>
      <w:r w:rsidRPr="00882012">
        <w:rPr>
          <w:rFonts w:ascii="Arial" w:eastAsia="Times New Roman" w:hAnsi="Arial" w:cs="Arial"/>
          <w:sz w:val="24"/>
          <w:szCs w:val="24"/>
          <w:lang w:eastAsia="en-GB"/>
        </w:rPr>
        <w:t xml:space="preserve">Harm is prevented </w:t>
      </w:r>
    </w:p>
    <w:p w14:paraId="4A2E5F70" w14:textId="32DB6455" w:rsidR="00882012" w:rsidRPr="00882012" w:rsidRDefault="00882012" w:rsidP="008D13B9">
      <w:pPr>
        <w:pStyle w:val="ListParagraph"/>
        <w:numPr>
          <w:ilvl w:val="0"/>
          <w:numId w:val="16"/>
        </w:numPr>
        <w:spacing w:after="0" w:line="480" w:lineRule="auto"/>
        <w:textAlignment w:val="baseline"/>
        <w:rPr>
          <w:rFonts w:ascii="Arial" w:eastAsia="Times New Roman" w:hAnsi="Arial" w:cs="Arial"/>
          <w:sz w:val="24"/>
          <w:szCs w:val="24"/>
          <w:lang w:eastAsia="en-GB"/>
        </w:rPr>
      </w:pPr>
      <w:r w:rsidRPr="00882012">
        <w:rPr>
          <w:rFonts w:ascii="Arial" w:eastAsia="Times New Roman" w:hAnsi="Arial" w:cs="Arial"/>
          <w:sz w:val="24"/>
          <w:szCs w:val="24"/>
          <w:lang w:eastAsia="en-GB"/>
        </w:rPr>
        <w:t xml:space="preserve">Our justice system is more effective </w:t>
      </w:r>
    </w:p>
    <w:p w14:paraId="701037E2" w14:textId="77777777" w:rsidR="00882012" w:rsidRPr="00882012" w:rsidRDefault="00882012" w:rsidP="00882012">
      <w:pPr>
        <w:spacing w:after="0" w:line="480" w:lineRule="auto"/>
        <w:textAlignment w:val="baseline"/>
        <w:rPr>
          <w:rFonts w:ascii="Arial" w:eastAsia="Times New Roman" w:hAnsi="Arial" w:cs="Arial"/>
          <w:sz w:val="24"/>
          <w:szCs w:val="24"/>
          <w:lang w:eastAsia="en-GB"/>
        </w:rPr>
      </w:pPr>
    </w:p>
    <w:p w14:paraId="393CBE08" w14:textId="6A571210" w:rsidR="00882012" w:rsidRDefault="00882012" w:rsidP="00882012">
      <w:pPr>
        <w:spacing w:after="0" w:line="480" w:lineRule="auto"/>
        <w:textAlignment w:val="baseline"/>
        <w:rPr>
          <w:rFonts w:ascii="Arial" w:eastAsia="Times New Roman" w:hAnsi="Arial" w:cs="Arial"/>
          <w:sz w:val="24"/>
          <w:szCs w:val="24"/>
          <w:lang w:eastAsia="en-GB"/>
        </w:rPr>
      </w:pPr>
      <w:r w:rsidRPr="00882012">
        <w:rPr>
          <w:rFonts w:ascii="Arial" w:eastAsia="Times New Roman" w:hAnsi="Arial" w:cs="Arial"/>
          <w:sz w:val="24"/>
          <w:szCs w:val="24"/>
          <w:lang w:eastAsia="en-GB"/>
        </w:rPr>
        <w:t xml:space="preserve">The plan highlights clear objectives and accountabilities </w:t>
      </w:r>
      <w:r w:rsidR="00102803">
        <w:rPr>
          <w:rFonts w:ascii="Arial" w:eastAsia="Times New Roman" w:hAnsi="Arial" w:cs="Arial"/>
          <w:sz w:val="24"/>
          <w:szCs w:val="24"/>
          <w:lang w:eastAsia="en-GB"/>
        </w:rPr>
        <w:t xml:space="preserve">for </w:t>
      </w:r>
      <w:r w:rsidRPr="00882012">
        <w:rPr>
          <w:rFonts w:ascii="Arial" w:eastAsia="Times New Roman" w:hAnsi="Arial" w:cs="Arial"/>
          <w:sz w:val="24"/>
          <w:szCs w:val="24"/>
          <w:lang w:eastAsia="en-GB"/>
        </w:rPr>
        <w:t xml:space="preserve">DPP </w:t>
      </w:r>
      <w:r w:rsidR="00102803">
        <w:rPr>
          <w:rFonts w:ascii="Arial" w:eastAsia="Times New Roman" w:hAnsi="Arial" w:cs="Arial"/>
          <w:sz w:val="24"/>
          <w:szCs w:val="24"/>
          <w:lang w:eastAsia="en-GB"/>
        </w:rPr>
        <w:t>to</w:t>
      </w:r>
      <w:r w:rsidRPr="00882012">
        <w:rPr>
          <w:rFonts w:ascii="Arial" w:eastAsia="Times New Roman" w:hAnsi="Arial" w:cs="Arial"/>
          <w:sz w:val="24"/>
          <w:szCs w:val="24"/>
          <w:lang w:eastAsia="en-GB"/>
        </w:rPr>
        <w:t xml:space="preserve"> meet the strategic aims. Appendix 1 contains an overview of the PCC plan. </w:t>
      </w:r>
    </w:p>
    <w:p w14:paraId="295CD844" w14:textId="5957EC77" w:rsidR="009647AF" w:rsidRPr="00882012" w:rsidRDefault="009647AF" w:rsidP="00882012">
      <w:pPr>
        <w:spacing w:after="0" w:line="480" w:lineRule="auto"/>
        <w:textAlignment w:val="baseline"/>
        <w:rPr>
          <w:rFonts w:ascii="Arial" w:eastAsia="Times New Roman" w:hAnsi="Arial" w:cs="Arial"/>
          <w:sz w:val="24"/>
          <w:szCs w:val="24"/>
          <w:lang w:eastAsia="en-GB"/>
        </w:rPr>
      </w:pPr>
      <w:r w:rsidRPr="00882012">
        <w:rPr>
          <w:rFonts w:ascii="Arial" w:eastAsia="Times New Roman" w:hAnsi="Arial" w:cs="Arial"/>
          <w:sz w:val="24"/>
          <w:szCs w:val="24"/>
          <w:lang w:eastAsia="en-GB"/>
        </w:rPr>
        <w:lastRenderedPageBreak/>
        <w:t xml:space="preserve">Unless defined, police officers and staff are </w:t>
      </w:r>
      <w:r w:rsidR="00944573">
        <w:rPr>
          <w:rFonts w:ascii="Arial" w:eastAsia="Times New Roman" w:hAnsi="Arial" w:cs="Arial"/>
          <w:sz w:val="24"/>
          <w:szCs w:val="24"/>
          <w:lang w:eastAsia="en-GB"/>
        </w:rPr>
        <w:t xml:space="preserve">referred to </w:t>
      </w:r>
      <w:r w:rsidRPr="00882012">
        <w:rPr>
          <w:rFonts w:ascii="Arial" w:eastAsia="Times New Roman" w:hAnsi="Arial" w:cs="Arial"/>
          <w:sz w:val="24"/>
          <w:szCs w:val="24"/>
          <w:lang w:eastAsia="en-GB"/>
        </w:rPr>
        <w:t>collectively in this report.</w:t>
      </w:r>
    </w:p>
    <w:p w14:paraId="6A530628" w14:textId="77777777" w:rsidR="00882012" w:rsidRPr="00882012" w:rsidRDefault="00882012" w:rsidP="00882012">
      <w:pPr>
        <w:spacing w:after="0" w:line="480" w:lineRule="auto"/>
        <w:textAlignment w:val="baseline"/>
        <w:rPr>
          <w:rFonts w:ascii="Arial" w:eastAsia="Times New Roman" w:hAnsi="Arial" w:cs="Arial"/>
          <w:sz w:val="24"/>
          <w:szCs w:val="24"/>
          <w:lang w:eastAsia="en-GB"/>
        </w:rPr>
      </w:pPr>
    </w:p>
    <w:p w14:paraId="0489ADDE" w14:textId="203AD8FC" w:rsidR="00125C76" w:rsidRDefault="00102803" w:rsidP="00882012">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C</w:t>
      </w:r>
      <w:r w:rsidR="00882012" w:rsidRPr="00882012">
        <w:rPr>
          <w:rFonts w:ascii="Arial" w:eastAsia="Times New Roman" w:hAnsi="Arial" w:cs="Arial"/>
          <w:sz w:val="24"/>
          <w:szCs w:val="24"/>
          <w:lang w:eastAsia="en-GB"/>
        </w:rPr>
        <w:t>onsider</w:t>
      </w:r>
      <w:r>
        <w:rPr>
          <w:rFonts w:ascii="Arial" w:eastAsia="Times New Roman" w:hAnsi="Arial" w:cs="Arial"/>
          <w:sz w:val="24"/>
          <w:szCs w:val="24"/>
          <w:lang w:eastAsia="en-GB"/>
        </w:rPr>
        <w:t>ation is given to</w:t>
      </w:r>
      <w:r w:rsidR="00882012" w:rsidRPr="00882012">
        <w:rPr>
          <w:rFonts w:ascii="Arial" w:eastAsia="Times New Roman" w:hAnsi="Arial" w:cs="Arial"/>
          <w:sz w:val="24"/>
          <w:szCs w:val="24"/>
          <w:lang w:eastAsia="en-GB"/>
        </w:rPr>
        <w:t xml:space="preserve"> how DPP talent management activities can broaden the talent pool contribut</w:t>
      </w:r>
      <w:r w:rsidR="009647AF">
        <w:rPr>
          <w:rFonts w:ascii="Arial" w:eastAsia="Times New Roman" w:hAnsi="Arial" w:cs="Arial"/>
          <w:sz w:val="24"/>
          <w:szCs w:val="24"/>
          <w:lang w:eastAsia="en-GB"/>
        </w:rPr>
        <w:t>ing</w:t>
      </w:r>
      <w:r w:rsidR="00882012" w:rsidRPr="00882012">
        <w:rPr>
          <w:rFonts w:ascii="Arial" w:eastAsia="Times New Roman" w:hAnsi="Arial" w:cs="Arial"/>
          <w:sz w:val="24"/>
          <w:szCs w:val="24"/>
          <w:lang w:eastAsia="en-GB"/>
        </w:rPr>
        <w:t xml:space="preserve"> to achieving </w:t>
      </w:r>
      <w:r w:rsidR="00DE6FA3">
        <w:rPr>
          <w:rFonts w:ascii="Arial" w:eastAsia="Times New Roman" w:hAnsi="Arial" w:cs="Arial"/>
          <w:sz w:val="24"/>
          <w:szCs w:val="24"/>
          <w:lang w:eastAsia="en-GB"/>
        </w:rPr>
        <w:t>th</w:t>
      </w:r>
      <w:r>
        <w:rPr>
          <w:rFonts w:ascii="Arial" w:eastAsia="Times New Roman" w:hAnsi="Arial" w:cs="Arial"/>
          <w:sz w:val="24"/>
          <w:szCs w:val="24"/>
          <w:lang w:eastAsia="en-GB"/>
        </w:rPr>
        <w:t xml:space="preserve">ese </w:t>
      </w:r>
      <w:r w:rsidR="00882012" w:rsidRPr="00882012">
        <w:rPr>
          <w:rFonts w:ascii="Arial" w:eastAsia="Times New Roman" w:hAnsi="Arial" w:cs="Arial"/>
          <w:sz w:val="24"/>
          <w:szCs w:val="24"/>
          <w:lang w:eastAsia="en-GB"/>
        </w:rPr>
        <w:t>strategic aim</w:t>
      </w:r>
      <w:r>
        <w:rPr>
          <w:rFonts w:ascii="Arial" w:eastAsia="Times New Roman" w:hAnsi="Arial" w:cs="Arial"/>
          <w:sz w:val="24"/>
          <w:szCs w:val="24"/>
          <w:lang w:eastAsia="en-GB"/>
        </w:rPr>
        <w:t>s</w:t>
      </w:r>
      <w:r w:rsidR="00882012" w:rsidRPr="00882012">
        <w:rPr>
          <w:rFonts w:ascii="Arial" w:eastAsia="Times New Roman" w:hAnsi="Arial" w:cs="Arial"/>
          <w:sz w:val="24"/>
          <w:szCs w:val="24"/>
          <w:lang w:eastAsia="en-GB"/>
        </w:rPr>
        <w:t xml:space="preserve">; </w:t>
      </w:r>
      <w:r w:rsidR="008D6775">
        <w:rPr>
          <w:rFonts w:ascii="Arial" w:eastAsia="Times New Roman" w:hAnsi="Arial" w:cs="Arial"/>
          <w:sz w:val="24"/>
          <w:szCs w:val="24"/>
          <w:lang w:eastAsia="en-GB"/>
        </w:rPr>
        <w:t>reaction and evaluation</w:t>
      </w:r>
      <w:r w:rsidR="00882012" w:rsidRPr="00882012">
        <w:rPr>
          <w:rFonts w:ascii="Arial" w:eastAsia="Times New Roman" w:hAnsi="Arial" w:cs="Arial"/>
          <w:sz w:val="24"/>
          <w:szCs w:val="24"/>
          <w:lang w:eastAsia="en-GB"/>
        </w:rPr>
        <w:t xml:space="preserve"> to the external and internal </w:t>
      </w:r>
      <w:r w:rsidR="008D6775">
        <w:rPr>
          <w:rFonts w:ascii="Arial" w:eastAsia="Times New Roman" w:hAnsi="Arial" w:cs="Arial"/>
          <w:sz w:val="24"/>
          <w:szCs w:val="24"/>
          <w:lang w:eastAsia="en-GB"/>
        </w:rPr>
        <w:t xml:space="preserve">environment is crucial. </w:t>
      </w:r>
    </w:p>
    <w:p w14:paraId="4C96C8EF" w14:textId="77777777" w:rsidR="00DE6FA3" w:rsidRPr="000419B3" w:rsidRDefault="00DE6FA3" w:rsidP="00882012">
      <w:pPr>
        <w:spacing w:after="0" w:line="480" w:lineRule="auto"/>
        <w:textAlignment w:val="baseline"/>
        <w:rPr>
          <w:rFonts w:ascii="Arial" w:eastAsia="Times New Roman" w:hAnsi="Arial" w:cs="Arial"/>
          <w:sz w:val="24"/>
          <w:szCs w:val="24"/>
          <w:lang w:eastAsia="en-GB"/>
        </w:rPr>
      </w:pPr>
    </w:p>
    <w:p w14:paraId="0C115F89" w14:textId="4438F081" w:rsidR="000419B3" w:rsidRPr="00EB4021" w:rsidRDefault="00A53123" w:rsidP="00A53123">
      <w:pPr>
        <w:pStyle w:val="Heading2"/>
        <w:ind w:firstLine="720"/>
        <w:rPr>
          <w:rFonts w:ascii="Arial" w:eastAsia="Times New Roman" w:hAnsi="Arial" w:cs="Arial"/>
          <w:lang w:eastAsia="en-GB"/>
        </w:rPr>
      </w:pPr>
      <w:bookmarkStart w:id="7" w:name="_Toc95070344"/>
      <w:r w:rsidRPr="00EB4021">
        <w:rPr>
          <w:rFonts w:ascii="Arial" w:eastAsia="Times New Roman" w:hAnsi="Arial" w:cs="Arial"/>
          <w:lang w:eastAsia="en-GB"/>
        </w:rPr>
        <w:t>1.</w:t>
      </w:r>
      <w:r w:rsidR="00A63C09" w:rsidRPr="00EB4021">
        <w:rPr>
          <w:rFonts w:ascii="Arial" w:eastAsia="Times New Roman" w:hAnsi="Arial" w:cs="Arial"/>
          <w:lang w:eastAsia="en-GB"/>
        </w:rPr>
        <w:t>2</w:t>
      </w:r>
      <w:r w:rsidRPr="00EB4021">
        <w:rPr>
          <w:rFonts w:ascii="Arial" w:eastAsia="Times New Roman" w:hAnsi="Arial" w:cs="Arial"/>
          <w:lang w:eastAsia="en-GB"/>
        </w:rPr>
        <w:t xml:space="preserve"> </w:t>
      </w:r>
      <w:r w:rsidR="000419B3" w:rsidRPr="00EB4021">
        <w:rPr>
          <w:rFonts w:ascii="Arial" w:eastAsia="Times New Roman" w:hAnsi="Arial" w:cs="Arial"/>
          <w:lang w:eastAsia="en-GB"/>
        </w:rPr>
        <w:t>What is talent management?</w:t>
      </w:r>
      <w:bookmarkEnd w:id="7"/>
      <w:r w:rsidR="000419B3" w:rsidRPr="00EB4021">
        <w:rPr>
          <w:rFonts w:ascii="Arial" w:eastAsia="Times New Roman" w:hAnsi="Arial" w:cs="Arial"/>
          <w:lang w:eastAsia="en-GB"/>
        </w:rPr>
        <w:t>  </w:t>
      </w:r>
    </w:p>
    <w:p w14:paraId="57B07F41" w14:textId="77777777" w:rsidR="00A53123" w:rsidRPr="00A53123" w:rsidRDefault="00A53123" w:rsidP="00A53123">
      <w:pPr>
        <w:rPr>
          <w:lang w:eastAsia="en-GB"/>
        </w:rPr>
      </w:pPr>
    </w:p>
    <w:p w14:paraId="6DDCD0DC" w14:textId="7D58AD4C" w:rsidR="00DC3F29" w:rsidRPr="00DC3F29" w:rsidRDefault="00DC3F29" w:rsidP="00DC3F29">
      <w:pPr>
        <w:spacing w:after="0" w:line="480" w:lineRule="auto"/>
        <w:textAlignment w:val="baseline"/>
        <w:rPr>
          <w:rFonts w:ascii="Arial" w:eastAsia="Times New Roman" w:hAnsi="Arial" w:cs="Arial"/>
          <w:sz w:val="24"/>
          <w:szCs w:val="24"/>
          <w:lang w:eastAsia="en-GB"/>
        </w:rPr>
      </w:pPr>
      <w:r w:rsidRPr="00DC3F29">
        <w:rPr>
          <w:rFonts w:ascii="Arial" w:eastAsia="Times New Roman" w:hAnsi="Arial" w:cs="Arial"/>
          <w:sz w:val="24"/>
          <w:szCs w:val="24"/>
          <w:lang w:eastAsia="en-GB"/>
        </w:rPr>
        <w:t xml:space="preserve">Talent management (TM) is defined broadly as “the systematic attraction, identification, development, engagement, retention, and deployment of individuals who are of particular value to an organisation” (CIPD, 2021). Whilst Bethke-Langenegger (2011) considers </w:t>
      </w:r>
      <w:r w:rsidR="00102803">
        <w:rPr>
          <w:rFonts w:ascii="Arial" w:eastAsia="Times New Roman" w:hAnsi="Arial" w:cs="Arial"/>
          <w:sz w:val="24"/>
          <w:szCs w:val="24"/>
          <w:lang w:eastAsia="en-GB"/>
        </w:rPr>
        <w:t>TM</w:t>
      </w:r>
      <w:r w:rsidRPr="00DC3F29">
        <w:rPr>
          <w:rFonts w:ascii="Arial" w:eastAsia="Times New Roman" w:hAnsi="Arial" w:cs="Arial"/>
          <w:sz w:val="24"/>
          <w:szCs w:val="24"/>
          <w:lang w:eastAsia="en-GB"/>
        </w:rPr>
        <w:t xml:space="preserve"> as a process of gaining a competitive advantage by focusing only on </w:t>
      </w:r>
      <w:r w:rsidR="00B55AF9">
        <w:rPr>
          <w:rFonts w:ascii="Arial" w:eastAsia="Times New Roman" w:hAnsi="Arial" w:cs="Arial"/>
          <w:sz w:val="24"/>
          <w:szCs w:val="24"/>
          <w:lang w:eastAsia="en-GB"/>
        </w:rPr>
        <w:t xml:space="preserve">high-potential </w:t>
      </w:r>
      <w:r w:rsidRPr="00DC3F29">
        <w:rPr>
          <w:rFonts w:ascii="Arial" w:eastAsia="Times New Roman" w:hAnsi="Arial" w:cs="Arial"/>
          <w:sz w:val="24"/>
          <w:szCs w:val="24"/>
          <w:lang w:eastAsia="en-GB"/>
        </w:rPr>
        <w:t>individuals</w:t>
      </w:r>
      <w:r w:rsidR="00B55AF9">
        <w:rPr>
          <w:rFonts w:ascii="Arial" w:eastAsia="Times New Roman" w:hAnsi="Arial" w:cs="Arial"/>
          <w:sz w:val="24"/>
          <w:szCs w:val="24"/>
          <w:lang w:eastAsia="en-GB"/>
        </w:rPr>
        <w:t xml:space="preserve">. </w:t>
      </w:r>
    </w:p>
    <w:p w14:paraId="4B457EFC" w14:textId="77777777" w:rsidR="00DC3F29" w:rsidRPr="00DC3F29" w:rsidRDefault="00DC3F29" w:rsidP="00DC3F29">
      <w:pPr>
        <w:spacing w:after="0" w:line="480" w:lineRule="auto"/>
        <w:textAlignment w:val="baseline"/>
        <w:rPr>
          <w:rFonts w:ascii="Arial" w:eastAsia="Times New Roman" w:hAnsi="Arial" w:cs="Arial"/>
          <w:sz w:val="24"/>
          <w:szCs w:val="24"/>
          <w:lang w:eastAsia="en-GB"/>
        </w:rPr>
      </w:pPr>
    </w:p>
    <w:p w14:paraId="0DA20B4C" w14:textId="6847F634" w:rsidR="00A53123" w:rsidRPr="000419B3" w:rsidRDefault="00DC3F29" w:rsidP="00DC3F29">
      <w:pPr>
        <w:spacing w:after="0" w:line="480" w:lineRule="auto"/>
        <w:textAlignment w:val="baseline"/>
        <w:rPr>
          <w:rFonts w:ascii="Arial" w:eastAsia="Times New Roman" w:hAnsi="Arial" w:cs="Arial"/>
          <w:sz w:val="24"/>
          <w:szCs w:val="24"/>
          <w:lang w:eastAsia="en-GB"/>
        </w:rPr>
      </w:pPr>
      <w:r w:rsidRPr="00DC3F29">
        <w:rPr>
          <w:rFonts w:ascii="Arial" w:eastAsia="Times New Roman" w:hAnsi="Arial" w:cs="Arial"/>
          <w:sz w:val="24"/>
          <w:szCs w:val="24"/>
          <w:lang w:eastAsia="en-GB"/>
        </w:rPr>
        <w:t xml:space="preserve">It is sensible to suggest that TM is not just of a narrow set of activities but a combination of HR activities that add value to an organisation; regularly reviewing policies and procedures and adapting to the external and internal environment ensures that TM contributes to organisational success (Taylor, 2019 p.22). </w:t>
      </w:r>
    </w:p>
    <w:p w14:paraId="1430B2C2" w14:textId="28A664B1" w:rsidR="000419B3" w:rsidRPr="00EB4021" w:rsidRDefault="000419B3" w:rsidP="00027A9C">
      <w:pPr>
        <w:pStyle w:val="Heading1"/>
        <w:numPr>
          <w:ilvl w:val="1"/>
          <w:numId w:val="1"/>
        </w:numPr>
        <w:rPr>
          <w:rFonts w:ascii="Arial" w:eastAsia="Times New Roman" w:hAnsi="Arial" w:cs="Arial"/>
          <w:lang w:eastAsia="en-GB"/>
        </w:rPr>
      </w:pPr>
      <w:bookmarkStart w:id="8" w:name="_Toc95070345"/>
      <w:r w:rsidRPr="00EB4021">
        <w:rPr>
          <w:rFonts w:ascii="Arial" w:eastAsia="Times New Roman" w:hAnsi="Arial" w:cs="Arial"/>
          <w:lang w:eastAsia="en-GB"/>
        </w:rPr>
        <w:t>External Influences on Talent Management</w:t>
      </w:r>
      <w:bookmarkEnd w:id="8"/>
      <w:r w:rsidRPr="00EB4021">
        <w:rPr>
          <w:rFonts w:ascii="Arial" w:eastAsia="Times New Roman" w:hAnsi="Arial" w:cs="Arial"/>
          <w:lang w:eastAsia="en-GB"/>
        </w:rPr>
        <w:t> </w:t>
      </w:r>
    </w:p>
    <w:p w14:paraId="3820058E" w14:textId="77777777" w:rsidR="00A53123" w:rsidRPr="00A53123" w:rsidRDefault="00A53123" w:rsidP="00A53123">
      <w:pPr>
        <w:rPr>
          <w:lang w:eastAsia="en-GB"/>
        </w:rPr>
      </w:pPr>
    </w:p>
    <w:p w14:paraId="3C98EAB0" w14:textId="703F3F29" w:rsidR="00B00E80" w:rsidRDefault="003C171F" w:rsidP="00A53123">
      <w:pPr>
        <w:spacing w:after="0" w:line="480" w:lineRule="auto"/>
        <w:textAlignment w:val="baseline"/>
        <w:rPr>
          <w:rFonts w:ascii="Arial" w:eastAsia="Times New Roman" w:hAnsi="Arial" w:cs="Arial"/>
          <w:sz w:val="24"/>
          <w:szCs w:val="24"/>
          <w:lang w:eastAsia="en-GB"/>
        </w:rPr>
      </w:pPr>
      <w:r w:rsidRPr="003C171F">
        <w:rPr>
          <w:rFonts w:ascii="Arial" w:eastAsia="Times New Roman" w:hAnsi="Arial" w:cs="Arial"/>
          <w:sz w:val="24"/>
          <w:szCs w:val="24"/>
          <w:lang w:eastAsia="en-GB"/>
        </w:rPr>
        <w:t>Without argument, organisations are operating within a VUCA environment; globalisation, instant communication and innovation have escalated adjacencies, outliners, and disruptions (Arkenberg, 2019)</w:t>
      </w:r>
      <w:r w:rsidR="003107C4">
        <w:rPr>
          <w:rFonts w:ascii="Arial" w:eastAsia="Times New Roman" w:hAnsi="Arial" w:cs="Arial"/>
          <w:sz w:val="24"/>
          <w:szCs w:val="24"/>
          <w:lang w:eastAsia="en-GB"/>
        </w:rPr>
        <w:t>; with</w:t>
      </w:r>
      <w:r w:rsidRPr="003C171F">
        <w:rPr>
          <w:rFonts w:ascii="Arial" w:eastAsia="Times New Roman" w:hAnsi="Arial" w:cs="Arial"/>
          <w:sz w:val="24"/>
          <w:szCs w:val="24"/>
          <w:lang w:eastAsia="en-GB"/>
        </w:rPr>
        <w:t xml:space="preserve"> an increase</w:t>
      </w:r>
      <w:r w:rsidR="003107C4">
        <w:rPr>
          <w:rFonts w:ascii="Arial" w:eastAsia="Times New Roman" w:hAnsi="Arial" w:cs="Arial"/>
          <w:sz w:val="24"/>
          <w:szCs w:val="24"/>
          <w:lang w:eastAsia="en-GB"/>
        </w:rPr>
        <w:t>d</w:t>
      </w:r>
      <w:r w:rsidR="00B00E80">
        <w:rPr>
          <w:rFonts w:ascii="Arial" w:eastAsia="Times New Roman" w:hAnsi="Arial" w:cs="Arial"/>
          <w:sz w:val="24"/>
          <w:szCs w:val="24"/>
          <w:lang w:eastAsia="en-GB"/>
        </w:rPr>
        <w:t xml:space="preserve"> demand</w:t>
      </w:r>
      <w:r w:rsidRPr="003C171F">
        <w:rPr>
          <w:rFonts w:ascii="Arial" w:eastAsia="Times New Roman" w:hAnsi="Arial" w:cs="Arial"/>
          <w:sz w:val="24"/>
          <w:szCs w:val="24"/>
          <w:lang w:eastAsia="en-GB"/>
        </w:rPr>
        <w:t xml:space="preserve"> for versatile candidates with larger skills sets to fill current skills gaps (</w:t>
      </w:r>
      <w:proofErr w:type="spellStart"/>
      <w:r w:rsidRPr="003C171F">
        <w:rPr>
          <w:rFonts w:ascii="Arial" w:eastAsia="Times New Roman" w:hAnsi="Arial" w:cs="Arial"/>
          <w:sz w:val="24"/>
          <w:szCs w:val="24"/>
          <w:lang w:eastAsia="en-GB"/>
        </w:rPr>
        <w:t>Goudsmit</w:t>
      </w:r>
      <w:proofErr w:type="spellEnd"/>
      <w:r w:rsidRPr="003C171F">
        <w:rPr>
          <w:rFonts w:ascii="Arial" w:eastAsia="Times New Roman" w:hAnsi="Arial" w:cs="Arial"/>
          <w:sz w:val="24"/>
          <w:szCs w:val="24"/>
          <w:lang w:eastAsia="en-GB"/>
        </w:rPr>
        <w:t xml:space="preserve">, 2017). </w:t>
      </w:r>
    </w:p>
    <w:p w14:paraId="1BA044FD" w14:textId="77777777" w:rsidR="003107C4" w:rsidRDefault="003107C4" w:rsidP="00A53123">
      <w:pPr>
        <w:spacing w:after="0" w:line="480" w:lineRule="auto"/>
        <w:textAlignment w:val="baseline"/>
        <w:rPr>
          <w:rFonts w:ascii="Arial" w:eastAsia="Times New Roman" w:hAnsi="Arial" w:cs="Arial"/>
          <w:sz w:val="24"/>
          <w:szCs w:val="24"/>
          <w:lang w:eastAsia="en-GB"/>
        </w:rPr>
      </w:pPr>
    </w:p>
    <w:p w14:paraId="19DF9AB4" w14:textId="6E835BA6" w:rsidR="004B7BB7" w:rsidRDefault="003C171F" w:rsidP="00A53123">
      <w:pPr>
        <w:spacing w:after="0" w:line="480" w:lineRule="auto"/>
        <w:textAlignment w:val="baseline"/>
        <w:rPr>
          <w:rFonts w:ascii="Arial" w:eastAsia="Times New Roman" w:hAnsi="Arial" w:cs="Arial"/>
          <w:sz w:val="24"/>
          <w:szCs w:val="24"/>
          <w:lang w:eastAsia="en-GB"/>
        </w:rPr>
      </w:pPr>
      <w:r w:rsidRPr="003C171F">
        <w:rPr>
          <w:rFonts w:ascii="Arial" w:eastAsia="Times New Roman" w:hAnsi="Arial" w:cs="Arial"/>
          <w:sz w:val="24"/>
          <w:szCs w:val="24"/>
          <w:lang w:eastAsia="en-GB"/>
        </w:rPr>
        <w:lastRenderedPageBreak/>
        <w:t>A PESTLE analysis for DPP can be found in Appendix 2 and would not be complete without reference to the global pandemic</w:t>
      </w:r>
      <w:r w:rsidR="004B7BB7">
        <w:rPr>
          <w:rFonts w:ascii="Arial" w:eastAsia="Times New Roman" w:hAnsi="Arial" w:cs="Arial"/>
          <w:sz w:val="24"/>
          <w:szCs w:val="24"/>
          <w:lang w:eastAsia="en-GB"/>
        </w:rPr>
        <w:t xml:space="preserve"> which</w:t>
      </w:r>
      <w:r w:rsidRPr="003C171F">
        <w:rPr>
          <w:rFonts w:ascii="Arial" w:eastAsia="Times New Roman" w:hAnsi="Arial" w:cs="Arial"/>
          <w:sz w:val="24"/>
          <w:szCs w:val="24"/>
          <w:lang w:eastAsia="en-GB"/>
        </w:rPr>
        <w:t xml:space="preserve"> impact</w:t>
      </w:r>
      <w:r w:rsidR="004B7BB7">
        <w:rPr>
          <w:rFonts w:ascii="Arial" w:eastAsia="Times New Roman" w:hAnsi="Arial" w:cs="Arial"/>
          <w:sz w:val="24"/>
          <w:szCs w:val="24"/>
          <w:lang w:eastAsia="en-GB"/>
        </w:rPr>
        <w:t>s</w:t>
      </w:r>
      <w:r w:rsidRPr="003C171F">
        <w:rPr>
          <w:rFonts w:ascii="Arial" w:eastAsia="Times New Roman" w:hAnsi="Arial" w:cs="Arial"/>
          <w:sz w:val="24"/>
          <w:szCs w:val="24"/>
          <w:lang w:eastAsia="en-GB"/>
        </w:rPr>
        <w:t xml:space="preserve"> all macro</w:t>
      </w:r>
      <w:r w:rsidR="004B7BB7">
        <w:rPr>
          <w:rFonts w:ascii="Arial" w:eastAsia="Times New Roman" w:hAnsi="Arial" w:cs="Arial"/>
          <w:sz w:val="24"/>
          <w:szCs w:val="24"/>
          <w:lang w:eastAsia="en-GB"/>
        </w:rPr>
        <w:t>-</w:t>
      </w:r>
      <w:r w:rsidRPr="003C171F">
        <w:rPr>
          <w:rFonts w:ascii="Arial" w:eastAsia="Times New Roman" w:hAnsi="Arial" w:cs="Arial"/>
          <w:sz w:val="24"/>
          <w:szCs w:val="24"/>
          <w:lang w:eastAsia="en-GB"/>
        </w:rPr>
        <w:t xml:space="preserve">factors. HR </w:t>
      </w:r>
      <w:r w:rsidR="004B7BB7">
        <w:rPr>
          <w:rFonts w:ascii="Arial" w:eastAsia="Times New Roman" w:hAnsi="Arial" w:cs="Arial"/>
          <w:sz w:val="24"/>
          <w:szCs w:val="24"/>
          <w:lang w:eastAsia="en-GB"/>
        </w:rPr>
        <w:t xml:space="preserve">must </w:t>
      </w:r>
      <w:r w:rsidRPr="003C171F">
        <w:rPr>
          <w:rFonts w:ascii="Arial" w:eastAsia="Times New Roman" w:hAnsi="Arial" w:cs="Arial"/>
          <w:sz w:val="24"/>
          <w:szCs w:val="24"/>
          <w:lang w:eastAsia="en-GB"/>
        </w:rPr>
        <w:t xml:space="preserve">craft durable talent strategies for a post-pandemic world (Hancock and </w:t>
      </w:r>
      <w:proofErr w:type="spellStart"/>
      <w:r w:rsidRPr="003C171F">
        <w:rPr>
          <w:rFonts w:ascii="Arial" w:eastAsia="Times New Roman" w:hAnsi="Arial" w:cs="Arial"/>
          <w:sz w:val="24"/>
          <w:szCs w:val="24"/>
          <w:lang w:eastAsia="en-GB"/>
        </w:rPr>
        <w:t>Schaninger</w:t>
      </w:r>
      <w:proofErr w:type="spellEnd"/>
      <w:r w:rsidRPr="003C171F">
        <w:rPr>
          <w:rFonts w:ascii="Arial" w:eastAsia="Times New Roman" w:hAnsi="Arial" w:cs="Arial"/>
          <w:sz w:val="24"/>
          <w:szCs w:val="24"/>
          <w:lang w:eastAsia="en-GB"/>
        </w:rPr>
        <w:t xml:space="preserve">, 2020). </w:t>
      </w:r>
    </w:p>
    <w:p w14:paraId="2AE253F9" w14:textId="77777777" w:rsidR="004B7BB7" w:rsidRDefault="004B7BB7" w:rsidP="00A53123">
      <w:pPr>
        <w:spacing w:after="0" w:line="480" w:lineRule="auto"/>
        <w:textAlignment w:val="baseline"/>
        <w:rPr>
          <w:rFonts w:ascii="Arial" w:eastAsia="Times New Roman" w:hAnsi="Arial" w:cs="Arial"/>
          <w:sz w:val="24"/>
          <w:szCs w:val="24"/>
          <w:lang w:eastAsia="en-GB"/>
        </w:rPr>
      </w:pPr>
    </w:p>
    <w:p w14:paraId="56C3D4B8" w14:textId="0CA2F2EC" w:rsidR="00B00E80" w:rsidRDefault="003C171F" w:rsidP="00A53123">
      <w:pPr>
        <w:spacing w:after="0" w:line="480" w:lineRule="auto"/>
        <w:textAlignment w:val="baseline"/>
        <w:rPr>
          <w:rFonts w:ascii="Arial" w:eastAsia="Times New Roman" w:hAnsi="Arial" w:cs="Arial"/>
          <w:sz w:val="24"/>
          <w:szCs w:val="24"/>
          <w:lang w:eastAsia="en-GB"/>
        </w:rPr>
      </w:pPr>
      <w:r w:rsidRPr="003C171F">
        <w:rPr>
          <w:rFonts w:ascii="Arial" w:eastAsia="Times New Roman" w:hAnsi="Arial" w:cs="Arial"/>
          <w:sz w:val="24"/>
          <w:szCs w:val="24"/>
          <w:lang w:eastAsia="en-GB"/>
        </w:rPr>
        <w:t xml:space="preserve">The social environment is impacting most on TM at DPP. </w:t>
      </w:r>
    </w:p>
    <w:p w14:paraId="624E0420" w14:textId="77777777" w:rsidR="009647AF" w:rsidRPr="000419B3" w:rsidRDefault="009647AF" w:rsidP="00A53123">
      <w:pPr>
        <w:spacing w:after="0" w:line="480" w:lineRule="auto"/>
        <w:textAlignment w:val="baseline"/>
        <w:rPr>
          <w:rFonts w:ascii="Arial" w:eastAsia="Times New Roman" w:hAnsi="Arial" w:cs="Arial"/>
          <w:sz w:val="24"/>
          <w:szCs w:val="24"/>
          <w:lang w:eastAsia="en-GB"/>
        </w:rPr>
      </w:pPr>
    </w:p>
    <w:p w14:paraId="31C684A9" w14:textId="5F2409A0" w:rsidR="000419B3" w:rsidRPr="00EB4021" w:rsidRDefault="00A53123" w:rsidP="00A53123">
      <w:pPr>
        <w:pStyle w:val="Heading2"/>
        <w:ind w:firstLine="720"/>
        <w:rPr>
          <w:rFonts w:ascii="Arial" w:eastAsia="Times New Roman" w:hAnsi="Arial" w:cs="Arial"/>
          <w:lang w:eastAsia="en-GB"/>
        </w:rPr>
      </w:pPr>
      <w:bookmarkStart w:id="9" w:name="_Toc95070346"/>
      <w:r w:rsidRPr="00EB4021">
        <w:rPr>
          <w:rFonts w:ascii="Arial" w:eastAsia="Times New Roman" w:hAnsi="Arial" w:cs="Arial"/>
          <w:lang w:eastAsia="en-GB"/>
        </w:rPr>
        <w:t xml:space="preserve">2.1 </w:t>
      </w:r>
      <w:r w:rsidR="000419B3" w:rsidRPr="00EB4021">
        <w:rPr>
          <w:rFonts w:ascii="Arial" w:eastAsia="Times New Roman" w:hAnsi="Arial" w:cs="Arial"/>
          <w:lang w:eastAsia="en-GB"/>
        </w:rPr>
        <w:t>Social Environment</w:t>
      </w:r>
      <w:bookmarkEnd w:id="9"/>
      <w:r w:rsidR="000419B3" w:rsidRPr="00EB4021">
        <w:rPr>
          <w:rFonts w:ascii="Arial" w:eastAsia="Times New Roman" w:hAnsi="Arial" w:cs="Arial"/>
          <w:lang w:eastAsia="en-GB"/>
        </w:rPr>
        <w:t> </w:t>
      </w:r>
    </w:p>
    <w:p w14:paraId="04922F26" w14:textId="77777777" w:rsidR="00A53123" w:rsidRPr="00EB4021" w:rsidRDefault="00A53123" w:rsidP="00A53123">
      <w:pPr>
        <w:rPr>
          <w:rFonts w:ascii="Arial" w:hAnsi="Arial" w:cs="Arial"/>
          <w:lang w:eastAsia="en-GB"/>
        </w:rPr>
      </w:pPr>
    </w:p>
    <w:p w14:paraId="27DC11F3" w14:textId="7727671E" w:rsidR="000419B3" w:rsidRPr="00EB4021" w:rsidRDefault="00A53123" w:rsidP="00A53123">
      <w:pPr>
        <w:pStyle w:val="Heading3"/>
        <w:ind w:firstLine="720"/>
        <w:rPr>
          <w:rFonts w:ascii="Arial" w:eastAsia="Times New Roman" w:hAnsi="Arial" w:cs="Arial"/>
          <w:lang w:eastAsia="en-GB"/>
        </w:rPr>
      </w:pPr>
      <w:bookmarkStart w:id="10" w:name="_Toc95070347"/>
      <w:r w:rsidRPr="00EB4021">
        <w:rPr>
          <w:rFonts w:ascii="Arial" w:eastAsia="Times New Roman" w:hAnsi="Arial" w:cs="Arial"/>
          <w:lang w:eastAsia="en-GB"/>
        </w:rPr>
        <w:t xml:space="preserve">2.1.1 </w:t>
      </w:r>
      <w:r w:rsidR="000419B3" w:rsidRPr="00EB4021">
        <w:rPr>
          <w:rFonts w:ascii="Arial" w:eastAsia="Times New Roman" w:hAnsi="Arial" w:cs="Arial"/>
          <w:lang w:eastAsia="en-GB"/>
        </w:rPr>
        <w:t>Local population</w:t>
      </w:r>
      <w:bookmarkEnd w:id="10"/>
      <w:r w:rsidR="000419B3" w:rsidRPr="00EB4021">
        <w:rPr>
          <w:rFonts w:ascii="Arial" w:eastAsia="Times New Roman" w:hAnsi="Arial" w:cs="Arial"/>
          <w:lang w:eastAsia="en-GB"/>
        </w:rPr>
        <w:t> </w:t>
      </w:r>
    </w:p>
    <w:p w14:paraId="3DABF172" w14:textId="77777777" w:rsidR="00A53123" w:rsidRPr="00A53123" w:rsidRDefault="00A53123" w:rsidP="00A53123">
      <w:pPr>
        <w:rPr>
          <w:lang w:eastAsia="en-GB"/>
        </w:rPr>
      </w:pPr>
    </w:p>
    <w:p w14:paraId="5F0C9AAF" w14:textId="2759DA89" w:rsidR="009647AF" w:rsidRDefault="003C171F" w:rsidP="00B00E80">
      <w:pPr>
        <w:spacing w:line="480" w:lineRule="auto"/>
        <w:rPr>
          <w:rFonts w:ascii="Arial" w:eastAsia="Times New Roman" w:hAnsi="Arial" w:cs="Arial"/>
          <w:sz w:val="24"/>
          <w:szCs w:val="24"/>
          <w:lang w:eastAsia="en-GB"/>
        </w:rPr>
      </w:pPr>
      <w:r w:rsidRPr="003C171F">
        <w:rPr>
          <w:rFonts w:ascii="Arial" w:eastAsia="Times New Roman" w:hAnsi="Arial" w:cs="Arial"/>
          <w:sz w:val="24"/>
          <w:szCs w:val="24"/>
          <w:lang w:eastAsia="en-GB"/>
        </w:rPr>
        <w:t>DPP serves Carmarthenshire, Ceredigion, Pembrokeshire, and Powys</w:t>
      </w:r>
      <w:r w:rsidR="009647AF">
        <w:rPr>
          <w:rFonts w:ascii="Arial" w:eastAsia="Times New Roman" w:hAnsi="Arial" w:cs="Arial"/>
          <w:sz w:val="24"/>
          <w:szCs w:val="24"/>
          <w:lang w:eastAsia="en-GB"/>
        </w:rPr>
        <w:t xml:space="preserve"> and this</w:t>
      </w:r>
      <w:r w:rsidRPr="003C171F">
        <w:rPr>
          <w:rFonts w:ascii="Arial" w:eastAsia="Times New Roman" w:hAnsi="Arial" w:cs="Arial"/>
          <w:sz w:val="24"/>
          <w:szCs w:val="24"/>
          <w:lang w:eastAsia="en-GB"/>
        </w:rPr>
        <w:t xml:space="preserve"> local population makeup has an impact on attraction and retention at DPP. </w:t>
      </w:r>
      <w:r>
        <w:rPr>
          <w:rFonts w:ascii="Arial" w:eastAsia="Times New Roman" w:hAnsi="Arial" w:cs="Arial"/>
          <w:sz w:val="24"/>
          <w:szCs w:val="24"/>
          <w:lang w:eastAsia="en-GB"/>
        </w:rPr>
        <w:t xml:space="preserve"> </w:t>
      </w:r>
    </w:p>
    <w:p w14:paraId="1E1C7B6B" w14:textId="43A96699" w:rsidR="00777B25" w:rsidRPr="000419B3" w:rsidRDefault="003C171F" w:rsidP="003107C4">
      <w:pPr>
        <w:spacing w:after="0" w:line="480" w:lineRule="auto"/>
        <w:textAlignment w:val="baseline"/>
        <w:rPr>
          <w:rFonts w:ascii="Arial" w:eastAsia="Times New Roman" w:hAnsi="Arial" w:cs="Arial"/>
          <w:sz w:val="24"/>
          <w:szCs w:val="24"/>
          <w:lang w:eastAsia="en-GB"/>
        </w:rPr>
      </w:pPr>
      <w:r w:rsidRPr="003C171F">
        <w:rPr>
          <w:rFonts w:ascii="Arial" w:eastAsia="Times New Roman" w:hAnsi="Arial" w:cs="Arial"/>
          <w:sz w:val="24"/>
          <w:szCs w:val="24"/>
          <w:lang w:eastAsia="en-GB"/>
        </w:rPr>
        <w:t>The below table shows a comparison to the DPP area to Wales and the UK</w:t>
      </w:r>
      <w:r w:rsidR="003107C4">
        <w:rPr>
          <w:rFonts w:ascii="Arial" w:eastAsia="Times New Roman" w:hAnsi="Arial" w:cs="Arial"/>
          <w:sz w:val="24"/>
          <w:szCs w:val="24"/>
          <w:lang w:eastAsia="en-GB"/>
        </w:rPr>
        <w:t xml:space="preserve"> clearly showing difference to </w:t>
      </w:r>
      <w:r w:rsidR="003107C4" w:rsidRPr="00E52244">
        <w:rPr>
          <w:rFonts w:ascii="Arial" w:eastAsia="Times New Roman" w:hAnsi="Arial" w:cs="Arial"/>
          <w:sz w:val="24"/>
          <w:szCs w:val="24"/>
          <w:lang w:eastAsia="en-GB"/>
        </w:rPr>
        <w:t>the local population</w:t>
      </w:r>
      <w:r w:rsidR="003107C4">
        <w:rPr>
          <w:rFonts w:ascii="Arial" w:eastAsia="Times New Roman" w:hAnsi="Arial" w:cs="Arial"/>
          <w:sz w:val="24"/>
          <w:szCs w:val="24"/>
          <w:lang w:eastAsia="en-GB"/>
        </w:rPr>
        <w:t xml:space="preserve"> makeup. </w:t>
      </w:r>
    </w:p>
    <w:p w14:paraId="25AC0156" w14:textId="63972CD3" w:rsidR="009647AF" w:rsidRPr="009647AF" w:rsidRDefault="00AA61E7" w:rsidP="003107C4">
      <w:pPr>
        <w:pStyle w:val="Caption"/>
        <w:keepNext/>
        <w:rPr>
          <w:rFonts w:ascii="Arial" w:hAnsi="Arial" w:cs="Arial"/>
          <w:b/>
          <w:bCs/>
          <w:color w:val="auto"/>
          <w:sz w:val="22"/>
          <w:szCs w:val="22"/>
          <w:u w:val="single"/>
        </w:rPr>
      </w:pPr>
      <w:r>
        <w:rPr>
          <w:noProof/>
        </w:rPr>
        <w:pict w14:anchorId="57834FBF">
          <v:rect id="Rectangle 4" o:spid="_x0000_s1026" style="position:absolute;margin-left:-42.7pt;margin-top:14.5pt;width:524.15pt;height:22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" filled="f" strokecolor="black [3213]" strokeweight="1pt"/>
        </w:pict>
      </w:r>
    </w:p>
    <w:p w14:paraId="058C8896" w14:textId="492EDB9D" w:rsidR="00A53123" w:rsidRPr="00777B25" w:rsidRDefault="00A53123" w:rsidP="00A53123">
      <w:pPr>
        <w:pStyle w:val="Caption"/>
        <w:keepNext/>
        <w:jc w:val="center"/>
        <w:rPr>
          <w:rFonts w:ascii="Arial" w:hAnsi="Arial" w:cs="Arial"/>
          <w:b/>
          <w:bCs/>
          <w:color w:val="auto"/>
          <w:sz w:val="22"/>
          <w:szCs w:val="22"/>
          <w:u w:val="single"/>
          <w:lang w:val="fr-FR"/>
        </w:rPr>
      </w:pPr>
      <w:bookmarkStart w:id="11" w:name="_Toc95070265"/>
      <w:r w:rsidRPr="00777B25">
        <w:rPr>
          <w:rFonts w:ascii="Arial" w:hAnsi="Arial" w:cs="Arial"/>
          <w:b/>
          <w:bCs/>
          <w:color w:val="auto"/>
          <w:sz w:val="22"/>
          <w:szCs w:val="22"/>
          <w:u w:val="single"/>
          <w:lang w:val="fr-FR"/>
        </w:rPr>
        <w:t xml:space="preserve">Table </w:t>
      </w:r>
      <w:r w:rsidRPr="00777B25">
        <w:rPr>
          <w:rFonts w:ascii="Arial" w:hAnsi="Arial" w:cs="Arial"/>
          <w:b/>
          <w:bCs/>
          <w:color w:val="auto"/>
          <w:sz w:val="22"/>
          <w:szCs w:val="22"/>
          <w:u w:val="single"/>
        </w:rPr>
        <w:fldChar w:fldCharType="begin"/>
      </w:r>
      <w:r w:rsidRPr="00777B25">
        <w:rPr>
          <w:rFonts w:ascii="Arial" w:hAnsi="Arial" w:cs="Arial"/>
          <w:b/>
          <w:bCs/>
          <w:color w:val="auto"/>
          <w:sz w:val="22"/>
          <w:szCs w:val="22"/>
          <w:u w:val="single"/>
          <w:lang w:val="fr-FR"/>
        </w:rPr>
        <w:instrText xml:space="preserve"> SEQ Table \* ARABIC </w:instrText>
      </w:r>
      <w:r w:rsidRPr="00777B25">
        <w:rPr>
          <w:rFonts w:ascii="Arial" w:hAnsi="Arial" w:cs="Arial"/>
          <w:b/>
          <w:bCs/>
          <w:color w:val="auto"/>
          <w:sz w:val="22"/>
          <w:szCs w:val="22"/>
          <w:u w:val="single"/>
        </w:rPr>
        <w:fldChar w:fldCharType="separate"/>
      </w:r>
      <w:r w:rsidRPr="00777B25">
        <w:rPr>
          <w:rFonts w:ascii="Arial" w:hAnsi="Arial" w:cs="Arial"/>
          <w:b/>
          <w:bCs/>
          <w:noProof/>
          <w:color w:val="auto"/>
          <w:sz w:val="22"/>
          <w:szCs w:val="22"/>
          <w:u w:val="single"/>
          <w:lang w:val="fr-FR"/>
        </w:rPr>
        <w:t>1</w:t>
      </w:r>
      <w:r w:rsidRPr="00777B25">
        <w:rPr>
          <w:rFonts w:ascii="Arial" w:hAnsi="Arial" w:cs="Arial"/>
          <w:b/>
          <w:bCs/>
          <w:color w:val="auto"/>
          <w:sz w:val="22"/>
          <w:szCs w:val="22"/>
          <w:u w:val="single"/>
        </w:rPr>
        <w:fldChar w:fldCharType="end"/>
      </w:r>
      <w:r w:rsidRPr="00777B25">
        <w:rPr>
          <w:rFonts w:ascii="Arial" w:hAnsi="Arial" w:cs="Arial"/>
          <w:b/>
          <w:bCs/>
          <w:color w:val="auto"/>
          <w:sz w:val="22"/>
          <w:szCs w:val="22"/>
          <w:u w:val="single"/>
          <w:lang w:val="fr-FR"/>
        </w:rPr>
        <w:t xml:space="preserve">: Local population (Source : </w:t>
      </w:r>
      <w:proofErr w:type="spellStart"/>
      <w:r w:rsidRPr="00777B25">
        <w:rPr>
          <w:rFonts w:ascii="Arial" w:hAnsi="Arial" w:cs="Arial"/>
          <w:b/>
          <w:bCs/>
          <w:color w:val="auto"/>
          <w:sz w:val="22"/>
          <w:szCs w:val="22"/>
          <w:u w:val="single"/>
          <w:lang w:val="fr-FR"/>
        </w:rPr>
        <w:t>StatsWales</w:t>
      </w:r>
      <w:proofErr w:type="spellEnd"/>
      <w:r w:rsidRPr="00777B25">
        <w:rPr>
          <w:rFonts w:ascii="Arial" w:hAnsi="Arial" w:cs="Arial"/>
          <w:b/>
          <w:bCs/>
          <w:color w:val="auto"/>
          <w:sz w:val="22"/>
          <w:szCs w:val="22"/>
          <w:u w:val="single"/>
          <w:lang w:val="fr-FR"/>
        </w:rPr>
        <w:t>, 2019).</w:t>
      </w:r>
      <w:bookmarkEnd w:id="11"/>
    </w:p>
    <w:tbl>
      <w:tblPr>
        <w:tblW w:w="9782" w:type="dxa"/>
        <w:tblInd w:w="-43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06"/>
        <w:gridCol w:w="1455"/>
        <w:gridCol w:w="753"/>
        <w:gridCol w:w="1283"/>
        <w:gridCol w:w="957"/>
        <w:gridCol w:w="1442"/>
        <w:gridCol w:w="765"/>
        <w:gridCol w:w="1621"/>
      </w:tblGrid>
      <w:tr w:rsidR="000419B3" w:rsidRPr="000419B3" w14:paraId="6AF5E798" w14:textId="77777777" w:rsidTr="00777B25">
        <w:trPr>
          <w:trHeight w:val="360"/>
        </w:trPr>
        <w:tc>
          <w:tcPr>
            <w:tcW w:w="1506" w:type="dxa"/>
            <w:vMerge w:val="restart"/>
            <w:tcBorders>
              <w:top w:val="single" w:sz="6" w:space="0" w:color="auto"/>
              <w:left w:val="single" w:sz="6" w:space="0" w:color="auto"/>
              <w:bottom w:val="single" w:sz="6" w:space="0" w:color="000000"/>
              <w:right w:val="single" w:sz="6" w:space="0" w:color="auto"/>
            </w:tcBorders>
            <w:shd w:val="clear" w:color="auto" w:fill="auto"/>
            <w:vAlign w:val="bottom"/>
            <w:hideMark/>
          </w:tcPr>
          <w:p w14:paraId="2B14D869" w14:textId="77777777" w:rsidR="000419B3" w:rsidRPr="000419B3" w:rsidRDefault="000419B3" w:rsidP="00A53123">
            <w:pPr>
              <w:spacing w:after="0" w:line="480" w:lineRule="auto"/>
              <w:jc w:val="center"/>
              <w:textAlignment w:val="baseline"/>
              <w:rPr>
                <w:rFonts w:ascii="Arial" w:eastAsia="Times New Roman" w:hAnsi="Arial" w:cs="Arial"/>
                <w:sz w:val="24"/>
                <w:szCs w:val="24"/>
                <w:lang w:val="fr-FR" w:eastAsia="en-GB"/>
              </w:rPr>
            </w:pPr>
            <w:r w:rsidRPr="000419B3">
              <w:rPr>
                <w:rFonts w:ascii="Arial" w:eastAsia="Times New Roman" w:hAnsi="Arial" w:cs="Arial"/>
                <w:color w:val="000000"/>
                <w:sz w:val="24"/>
                <w:szCs w:val="24"/>
                <w:lang w:val="fr-FR" w:eastAsia="en-GB"/>
              </w:rPr>
              <w:t> </w:t>
            </w:r>
          </w:p>
        </w:tc>
        <w:tc>
          <w:tcPr>
            <w:tcW w:w="6655" w:type="dxa"/>
            <w:gridSpan w:val="6"/>
            <w:tcBorders>
              <w:top w:val="single" w:sz="6" w:space="0" w:color="auto"/>
              <w:left w:val="single" w:sz="6" w:space="0" w:color="auto"/>
              <w:bottom w:val="single" w:sz="6" w:space="0" w:color="auto"/>
              <w:right w:val="single" w:sz="6" w:space="0" w:color="auto"/>
            </w:tcBorders>
            <w:shd w:val="clear" w:color="auto" w:fill="auto"/>
            <w:vAlign w:val="bottom"/>
            <w:hideMark/>
          </w:tcPr>
          <w:p w14:paraId="59BEF568"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lang w:eastAsia="en-GB"/>
              </w:rPr>
              <w:t>Age (years)</w:t>
            </w:r>
            <w:r w:rsidRPr="000419B3">
              <w:rPr>
                <w:rFonts w:ascii="Arial" w:eastAsia="Times New Roman" w:hAnsi="Arial" w:cs="Arial"/>
                <w:color w:val="000000"/>
                <w:sz w:val="24"/>
                <w:szCs w:val="24"/>
                <w:lang w:eastAsia="en-GB"/>
              </w:rPr>
              <w:t> </w:t>
            </w:r>
          </w:p>
        </w:tc>
        <w:tc>
          <w:tcPr>
            <w:tcW w:w="1621" w:type="dxa"/>
            <w:vMerge w:val="restart"/>
            <w:tcBorders>
              <w:top w:val="single" w:sz="6" w:space="0" w:color="auto"/>
              <w:left w:val="single" w:sz="6" w:space="0" w:color="auto"/>
              <w:bottom w:val="single" w:sz="6" w:space="0" w:color="000000"/>
              <w:right w:val="single" w:sz="6" w:space="0" w:color="auto"/>
            </w:tcBorders>
            <w:shd w:val="clear" w:color="auto" w:fill="auto"/>
            <w:vAlign w:val="center"/>
            <w:hideMark/>
          </w:tcPr>
          <w:p w14:paraId="0DD978A4"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lang w:eastAsia="en-GB"/>
              </w:rPr>
              <w:t>Total</w:t>
            </w:r>
            <w:r w:rsidRPr="000419B3">
              <w:rPr>
                <w:rFonts w:ascii="Arial" w:eastAsia="Times New Roman" w:hAnsi="Arial" w:cs="Arial"/>
                <w:color w:val="000000"/>
                <w:sz w:val="24"/>
                <w:szCs w:val="24"/>
                <w:lang w:eastAsia="en-GB"/>
              </w:rPr>
              <w:t> </w:t>
            </w:r>
          </w:p>
        </w:tc>
      </w:tr>
      <w:tr w:rsidR="000419B3" w:rsidRPr="000419B3" w14:paraId="3FE6D22A" w14:textId="77777777" w:rsidTr="00777B25">
        <w:trPr>
          <w:trHeight w:val="270"/>
        </w:trPr>
        <w:tc>
          <w:tcPr>
            <w:tcW w:w="1506" w:type="dxa"/>
            <w:vMerge/>
            <w:tcBorders>
              <w:top w:val="single" w:sz="6" w:space="0" w:color="auto"/>
              <w:left w:val="single" w:sz="6" w:space="0" w:color="auto"/>
              <w:bottom w:val="single" w:sz="6" w:space="0" w:color="000000"/>
              <w:right w:val="single" w:sz="6" w:space="0" w:color="auto"/>
            </w:tcBorders>
            <w:shd w:val="clear" w:color="auto" w:fill="auto"/>
            <w:vAlign w:val="center"/>
            <w:hideMark/>
          </w:tcPr>
          <w:p w14:paraId="76C29F03" w14:textId="77777777" w:rsidR="000419B3" w:rsidRPr="000419B3" w:rsidRDefault="000419B3" w:rsidP="00A53123">
            <w:pPr>
              <w:spacing w:after="0" w:line="480" w:lineRule="auto"/>
              <w:rPr>
                <w:rFonts w:ascii="Arial" w:eastAsia="Times New Roman" w:hAnsi="Arial" w:cs="Arial"/>
                <w:sz w:val="24"/>
                <w:szCs w:val="24"/>
                <w:lang w:eastAsia="en-GB"/>
              </w:rPr>
            </w:pPr>
          </w:p>
        </w:tc>
        <w:tc>
          <w:tcPr>
            <w:tcW w:w="2208" w:type="dxa"/>
            <w:gridSpan w:val="2"/>
            <w:tcBorders>
              <w:top w:val="single" w:sz="6" w:space="0" w:color="auto"/>
              <w:left w:val="nil"/>
              <w:bottom w:val="single" w:sz="6" w:space="0" w:color="auto"/>
              <w:right w:val="single" w:sz="6" w:space="0" w:color="auto"/>
            </w:tcBorders>
            <w:shd w:val="clear" w:color="auto" w:fill="auto"/>
            <w:vAlign w:val="bottom"/>
            <w:hideMark/>
          </w:tcPr>
          <w:p w14:paraId="235B2C67"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lang w:eastAsia="en-GB"/>
              </w:rPr>
              <w:t>0-15</w:t>
            </w:r>
            <w:r w:rsidRPr="000419B3">
              <w:rPr>
                <w:rFonts w:ascii="Arial" w:eastAsia="Times New Roman" w:hAnsi="Arial" w:cs="Arial"/>
                <w:color w:val="000000"/>
                <w:sz w:val="24"/>
                <w:szCs w:val="24"/>
                <w:lang w:eastAsia="en-GB"/>
              </w:rPr>
              <w:t> </w:t>
            </w:r>
          </w:p>
        </w:tc>
        <w:tc>
          <w:tcPr>
            <w:tcW w:w="2240" w:type="dxa"/>
            <w:gridSpan w:val="2"/>
            <w:tcBorders>
              <w:top w:val="single" w:sz="6" w:space="0" w:color="auto"/>
              <w:left w:val="nil"/>
              <w:bottom w:val="single" w:sz="6" w:space="0" w:color="auto"/>
              <w:right w:val="single" w:sz="6" w:space="0" w:color="auto"/>
            </w:tcBorders>
            <w:shd w:val="clear" w:color="auto" w:fill="auto"/>
            <w:vAlign w:val="bottom"/>
            <w:hideMark/>
          </w:tcPr>
          <w:p w14:paraId="7BC33E10"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lang w:eastAsia="en-GB"/>
              </w:rPr>
              <w:t>16 - 64</w:t>
            </w:r>
            <w:r w:rsidRPr="000419B3">
              <w:rPr>
                <w:rFonts w:ascii="Arial" w:eastAsia="Times New Roman" w:hAnsi="Arial" w:cs="Arial"/>
                <w:color w:val="000000"/>
                <w:sz w:val="24"/>
                <w:szCs w:val="24"/>
                <w:lang w:eastAsia="en-GB"/>
              </w:rPr>
              <w:t> </w:t>
            </w:r>
          </w:p>
        </w:tc>
        <w:tc>
          <w:tcPr>
            <w:tcW w:w="2207" w:type="dxa"/>
            <w:gridSpan w:val="2"/>
            <w:tcBorders>
              <w:top w:val="single" w:sz="6" w:space="0" w:color="auto"/>
              <w:left w:val="nil"/>
              <w:bottom w:val="single" w:sz="6" w:space="0" w:color="auto"/>
              <w:right w:val="single" w:sz="6" w:space="0" w:color="auto"/>
            </w:tcBorders>
            <w:shd w:val="clear" w:color="auto" w:fill="auto"/>
            <w:vAlign w:val="bottom"/>
            <w:hideMark/>
          </w:tcPr>
          <w:p w14:paraId="0C30D311"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lang w:eastAsia="en-GB"/>
              </w:rPr>
              <w:t>65 &amp; over</w:t>
            </w:r>
            <w:r w:rsidRPr="000419B3">
              <w:rPr>
                <w:rFonts w:ascii="Arial" w:eastAsia="Times New Roman" w:hAnsi="Arial" w:cs="Arial"/>
                <w:color w:val="000000"/>
                <w:sz w:val="24"/>
                <w:szCs w:val="24"/>
                <w:lang w:eastAsia="en-GB"/>
              </w:rPr>
              <w:t> </w:t>
            </w:r>
          </w:p>
        </w:tc>
        <w:tc>
          <w:tcPr>
            <w:tcW w:w="1621" w:type="dxa"/>
            <w:vMerge/>
            <w:tcBorders>
              <w:top w:val="single" w:sz="6" w:space="0" w:color="auto"/>
              <w:left w:val="single" w:sz="6" w:space="0" w:color="auto"/>
              <w:bottom w:val="single" w:sz="6" w:space="0" w:color="000000"/>
              <w:right w:val="single" w:sz="6" w:space="0" w:color="auto"/>
            </w:tcBorders>
            <w:shd w:val="clear" w:color="auto" w:fill="auto"/>
            <w:vAlign w:val="center"/>
            <w:hideMark/>
          </w:tcPr>
          <w:p w14:paraId="481DF257" w14:textId="77777777" w:rsidR="000419B3" w:rsidRPr="000419B3" w:rsidRDefault="000419B3" w:rsidP="00A53123">
            <w:pPr>
              <w:spacing w:after="0" w:line="480" w:lineRule="auto"/>
              <w:rPr>
                <w:rFonts w:ascii="Arial" w:eastAsia="Times New Roman" w:hAnsi="Arial" w:cs="Arial"/>
                <w:sz w:val="24"/>
                <w:szCs w:val="24"/>
                <w:lang w:eastAsia="en-GB"/>
              </w:rPr>
            </w:pPr>
          </w:p>
        </w:tc>
      </w:tr>
      <w:tr w:rsidR="000419B3" w:rsidRPr="000419B3" w14:paraId="0A49A74B" w14:textId="77777777" w:rsidTr="00777B25">
        <w:trPr>
          <w:trHeight w:val="270"/>
        </w:trPr>
        <w:tc>
          <w:tcPr>
            <w:tcW w:w="1506" w:type="dxa"/>
            <w:vMerge/>
            <w:tcBorders>
              <w:top w:val="single" w:sz="6" w:space="0" w:color="auto"/>
              <w:left w:val="single" w:sz="6" w:space="0" w:color="auto"/>
              <w:bottom w:val="single" w:sz="6" w:space="0" w:color="000000"/>
              <w:right w:val="single" w:sz="6" w:space="0" w:color="auto"/>
            </w:tcBorders>
            <w:shd w:val="clear" w:color="auto" w:fill="auto"/>
            <w:vAlign w:val="center"/>
            <w:hideMark/>
          </w:tcPr>
          <w:p w14:paraId="151977F1" w14:textId="77777777" w:rsidR="000419B3" w:rsidRPr="000419B3" w:rsidRDefault="000419B3" w:rsidP="00A53123">
            <w:pPr>
              <w:spacing w:after="0" w:line="480" w:lineRule="auto"/>
              <w:rPr>
                <w:rFonts w:ascii="Arial" w:eastAsia="Times New Roman" w:hAnsi="Arial" w:cs="Arial"/>
                <w:sz w:val="24"/>
                <w:szCs w:val="24"/>
                <w:lang w:eastAsia="en-GB"/>
              </w:rPr>
            </w:pPr>
          </w:p>
        </w:tc>
        <w:tc>
          <w:tcPr>
            <w:tcW w:w="1455" w:type="dxa"/>
            <w:tcBorders>
              <w:top w:val="single" w:sz="6" w:space="0" w:color="auto"/>
              <w:left w:val="nil"/>
              <w:bottom w:val="single" w:sz="6" w:space="0" w:color="auto"/>
              <w:right w:val="single" w:sz="6" w:space="0" w:color="auto"/>
            </w:tcBorders>
            <w:shd w:val="clear" w:color="auto" w:fill="auto"/>
            <w:vAlign w:val="bottom"/>
            <w:hideMark/>
          </w:tcPr>
          <w:p w14:paraId="0D1B147F"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lang w:eastAsia="en-GB"/>
              </w:rPr>
              <w:t>Count</w:t>
            </w:r>
            <w:r w:rsidRPr="000419B3">
              <w:rPr>
                <w:rFonts w:ascii="Arial" w:eastAsia="Times New Roman" w:hAnsi="Arial" w:cs="Arial"/>
                <w:color w:val="000000"/>
                <w:sz w:val="24"/>
                <w:szCs w:val="24"/>
                <w:lang w:eastAsia="en-GB"/>
              </w:rPr>
              <w:t> </w:t>
            </w:r>
          </w:p>
        </w:tc>
        <w:tc>
          <w:tcPr>
            <w:tcW w:w="753" w:type="dxa"/>
            <w:tcBorders>
              <w:top w:val="nil"/>
              <w:left w:val="single" w:sz="6" w:space="0" w:color="auto"/>
              <w:bottom w:val="single" w:sz="6" w:space="0" w:color="auto"/>
              <w:right w:val="single" w:sz="6" w:space="0" w:color="auto"/>
            </w:tcBorders>
            <w:shd w:val="clear" w:color="auto" w:fill="auto"/>
            <w:vAlign w:val="bottom"/>
            <w:hideMark/>
          </w:tcPr>
          <w:p w14:paraId="62EE0B99"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lang w:eastAsia="en-GB"/>
              </w:rPr>
              <w:t>%</w:t>
            </w:r>
            <w:r w:rsidRPr="000419B3">
              <w:rPr>
                <w:rFonts w:ascii="Arial" w:eastAsia="Times New Roman" w:hAnsi="Arial" w:cs="Arial"/>
                <w:color w:val="000000"/>
                <w:sz w:val="24"/>
                <w:szCs w:val="24"/>
                <w:lang w:eastAsia="en-GB"/>
              </w:rPr>
              <w:t> </w:t>
            </w:r>
          </w:p>
        </w:tc>
        <w:tc>
          <w:tcPr>
            <w:tcW w:w="1283"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613FE703"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lang w:eastAsia="en-GB"/>
              </w:rPr>
              <w:t>Count</w:t>
            </w:r>
            <w:r w:rsidRPr="000419B3">
              <w:rPr>
                <w:rFonts w:ascii="Arial" w:eastAsia="Times New Roman" w:hAnsi="Arial" w:cs="Arial"/>
                <w:color w:val="000000"/>
                <w:sz w:val="24"/>
                <w:szCs w:val="24"/>
                <w:lang w:eastAsia="en-GB"/>
              </w:rPr>
              <w:t> </w:t>
            </w:r>
          </w:p>
        </w:tc>
        <w:tc>
          <w:tcPr>
            <w:tcW w:w="957" w:type="dxa"/>
            <w:tcBorders>
              <w:top w:val="nil"/>
              <w:left w:val="single" w:sz="6" w:space="0" w:color="auto"/>
              <w:bottom w:val="single" w:sz="6" w:space="0" w:color="auto"/>
              <w:right w:val="single" w:sz="6" w:space="0" w:color="auto"/>
            </w:tcBorders>
            <w:shd w:val="clear" w:color="auto" w:fill="auto"/>
            <w:vAlign w:val="bottom"/>
            <w:hideMark/>
          </w:tcPr>
          <w:p w14:paraId="6B8E56A6"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lang w:eastAsia="en-GB"/>
              </w:rPr>
              <w:t>%</w:t>
            </w:r>
            <w:r w:rsidRPr="000419B3">
              <w:rPr>
                <w:rFonts w:ascii="Arial" w:eastAsia="Times New Roman" w:hAnsi="Arial" w:cs="Arial"/>
                <w:color w:val="000000"/>
                <w:sz w:val="24"/>
                <w:szCs w:val="24"/>
                <w:lang w:eastAsia="en-GB"/>
              </w:rPr>
              <w:t> </w:t>
            </w:r>
          </w:p>
        </w:tc>
        <w:tc>
          <w:tcPr>
            <w:tcW w:w="1442"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4E9F021C"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lang w:eastAsia="en-GB"/>
              </w:rPr>
              <w:t>Count</w:t>
            </w:r>
            <w:r w:rsidRPr="000419B3">
              <w:rPr>
                <w:rFonts w:ascii="Arial" w:eastAsia="Times New Roman" w:hAnsi="Arial" w:cs="Arial"/>
                <w:color w:val="000000"/>
                <w:sz w:val="24"/>
                <w:szCs w:val="24"/>
                <w:lang w:eastAsia="en-GB"/>
              </w:rPr>
              <w:t> </w:t>
            </w:r>
          </w:p>
        </w:tc>
        <w:tc>
          <w:tcPr>
            <w:tcW w:w="765" w:type="dxa"/>
            <w:tcBorders>
              <w:top w:val="nil"/>
              <w:left w:val="single" w:sz="6" w:space="0" w:color="auto"/>
              <w:bottom w:val="single" w:sz="6" w:space="0" w:color="auto"/>
              <w:right w:val="single" w:sz="6" w:space="0" w:color="auto"/>
            </w:tcBorders>
            <w:shd w:val="clear" w:color="auto" w:fill="auto"/>
            <w:vAlign w:val="bottom"/>
            <w:hideMark/>
          </w:tcPr>
          <w:p w14:paraId="4520C3EA"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lang w:eastAsia="en-GB"/>
              </w:rPr>
              <w:t>%</w:t>
            </w:r>
            <w:r w:rsidRPr="000419B3">
              <w:rPr>
                <w:rFonts w:ascii="Arial" w:eastAsia="Times New Roman" w:hAnsi="Arial" w:cs="Arial"/>
                <w:color w:val="000000"/>
                <w:sz w:val="24"/>
                <w:szCs w:val="24"/>
                <w:lang w:eastAsia="en-GB"/>
              </w:rPr>
              <w:t> </w:t>
            </w:r>
          </w:p>
        </w:tc>
        <w:tc>
          <w:tcPr>
            <w:tcW w:w="1621" w:type="dxa"/>
            <w:vMerge/>
            <w:tcBorders>
              <w:top w:val="single" w:sz="6" w:space="0" w:color="auto"/>
              <w:left w:val="single" w:sz="6" w:space="0" w:color="auto"/>
              <w:bottom w:val="single" w:sz="6" w:space="0" w:color="000000"/>
              <w:right w:val="single" w:sz="6" w:space="0" w:color="auto"/>
            </w:tcBorders>
            <w:shd w:val="clear" w:color="auto" w:fill="auto"/>
            <w:vAlign w:val="center"/>
            <w:hideMark/>
          </w:tcPr>
          <w:p w14:paraId="1508B663" w14:textId="77777777" w:rsidR="000419B3" w:rsidRPr="000419B3" w:rsidRDefault="000419B3" w:rsidP="00A53123">
            <w:pPr>
              <w:spacing w:after="0" w:line="480" w:lineRule="auto"/>
              <w:rPr>
                <w:rFonts w:ascii="Arial" w:eastAsia="Times New Roman" w:hAnsi="Arial" w:cs="Arial"/>
                <w:sz w:val="24"/>
                <w:szCs w:val="24"/>
                <w:lang w:eastAsia="en-GB"/>
              </w:rPr>
            </w:pPr>
          </w:p>
        </w:tc>
      </w:tr>
      <w:tr w:rsidR="000419B3" w:rsidRPr="000419B3" w14:paraId="176395E7" w14:textId="77777777" w:rsidTr="00777B25">
        <w:trPr>
          <w:trHeight w:val="345"/>
        </w:trPr>
        <w:tc>
          <w:tcPr>
            <w:tcW w:w="1506" w:type="dxa"/>
            <w:tcBorders>
              <w:top w:val="nil"/>
              <w:left w:val="single" w:sz="6" w:space="0" w:color="auto"/>
              <w:bottom w:val="single" w:sz="6" w:space="0" w:color="auto"/>
              <w:right w:val="single" w:sz="6" w:space="0" w:color="auto"/>
            </w:tcBorders>
            <w:shd w:val="clear" w:color="auto" w:fill="auto"/>
            <w:vAlign w:val="bottom"/>
            <w:hideMark/>
          </w:tcPr>
          <w:p w14:paraId="46A3ABFB" w14:textId="77777777" w:rsidR="000419B3" w:rsidRPr="000419B3" w:rsidRDefault="000419B3" w:rsidP="00A53123">
            <w:pPr>
              <w:spacing w:after="0" w:line="480" w:lineRule="auto"/>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lang w:eastAsia="en-GB"/>
              </w:rPr>
              <w:t>Local area</w:t>
            </w:r>
            <w:r w:rsidRPr="000419B3">
              <w:rPr>
                <w:rFonts w:ascii="Arial" w:eastAsia="Times New Roman" w:hAnsi="Arial" w:cs="Arial"/>
                <w:color w:val="000000"/>
                <w:sz w:val="24"/>
                <w:szCs w:val="24"/>
                <w:lang w:eastAsia="en-GB"/>
              </w:rPr>
              <w:t> </w:t>
            </w:r>
          </w:p>
        </w:tc>
        <w:tc>
          <w:tcPr>
            <w:tcW w:w="145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0099DD2"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86,362 </w:t>
            </w:r>
          </w:p>
        </w:tc>
        <w:tc>
          <w:tcPr>
            <w:tcW w:w="753"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BF82866"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16.52 </w:t>
            </w:r>
          </w:p>
        </w:tc>
        <w:tc>
          <w:tcPr>
            <w:tcW w:w="1283"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A32CA36"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302,056 </w:t>
            </w:r>
          </w:p>
        </w:tc>
        <w:tc>
          <w:tcPr>
            <w:tcW w:w="957"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69846ECE"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57.78 </w:t>
            </w:r>
          </w:p>
        </w:tc>
        <w:tc>
          <w:tcPr>
            <w:tcW w:w="1442"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89BB1F9"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134,331 </w:t>
            </w:r>
          </w:p>
        </w:tc>
        <w:tc>
          <w:tcPr>
            <w:tcW w:w="76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28076ED5"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25.70 </w:t>
            </w:r>
          </w:p>
        </w:tc>
        <w:tc>
          <w:tcPr>
            <w:tcW w:w="1621" w:type="dxa"/>
            <w:tcBorders>
              <w:top w:val="nil"/>
              <w:left w:val="single" w:sz="6" w:space="0" w:color="auto"/>
              <w:bottom w:val="single" w:sz="6" w:space="0" w:color="auto"/>
              <w:right w:val="single" w:sz="6" w:space="0" w:color="auto"/>
            </w:tcBorders>
            <w:shd w:val="clear" w:color="auto" w:fill="auto"/>
            <w:vAlign w:val="bottom"/>
            <w:hideMark/>
          </w:tcPr>
          <w:p w14:paraId="40339EE5" w14:textId="77777777" w:rsidR="000419B3" w:rsidRPr="000419B3" w:rsidRDefault="000419B3" w:rsidP="00777B25">
            <w:pPr>
              <w:spacing w:after="0" w:line="480" w:lineRule="auto"/>
              <w:jc w:val="right"/>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u w:val="single"/>
                <w:lang w:eastAsia="en-GB"/>
              </w:rPr>
              <w:t>522,749</w:t>
            </w:r>
            <w:r w:rsidRPr="000419B3">
              <w:rPr>
                <w:rFonts w:ascii="Arial" w:eastAsia="Times New Roman" w:hAnsi="Arial" w:cs="Arial"/>
                <w:color w:val="000000"/>
                <w:sz w:val="24"/>
                <w:szCs w:val="24"/>
                <w:lang w:eastAsia="en-GB"/>
              </w:rPr>
              <w:t> </w:t>
            </w:r>
          </w:p>
        </w:tc>
      </w:tr>
      <w:tr w:rsidR="000419B3" w:rsidRPr="000419B3" w14:paraId="1BFFD07C" w14:textId="77777777" w:rsidTr="00777B25">
        <w:trPr>
          <w:trHeight w:val="315"/>
        </w:trPr>
        <w:tc>
          <w:tcPr>
            <w:tcW w:w="1506"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627A892C" w14:textId="77777777" w:rsidR="000419B3" w:rsidRPr="000419B3" w:rsidRDefault="000419B3" w:rsidP="00A53123">
            <w:pPr>
              <w:spacing w:after="0" w:line="480" w:lineRule="auto"/>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lang w:eastAsia="en-GB"/>
              </w:rPr>
              <w:t>Wales</w:t>
            </w:r>
            <w:r w:rsidRPr="000419B3">
              <w:rPr>
                <w:rFonts w:ascii="Arial" w:eastAsia="Times New Roman" w:hAnsi="Arial" w:cs="Arial"/>
                <w:color w:val="000000"/>
                <w:sz w:val="24"/>
                <w:szCs w:val="24"/>
                <w:lang w:eastAsia="en-GB"/>
              </w:rPr>
              <w:t> </w:t>
            </w:r>
          </w:p>
        </w:tc>
        <w:tc>
          <w:tcPr>
            <w:tcW w:w="145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1ED370D"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562,730 </w:t>
            </w:r>
          </w:p>
        </w:tc>
        <w:tc>
          <w:tcPr>
            <w:tcW w:w="753"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465ADEF"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17.75 </w:t>
            </w:r>
          </w:p>
        </w:tc>
        <w:tc>
          <w:tcPr>
            <w:tcW w:w="1283"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BCE9D36"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1,938,266 </w:t>
            </w:r>
          </w:p>
        </w:tc>
        <w:tc>
          <w:tcPr>
            <w:tcW w:w="957"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20721655"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61.15 </w:t>
            </w:r>
          </w:p>
        </w:tc>
        <w:tc>
          <w:tcPr>
            <w:tcW w:w="1442"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3CF7C11"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668,590 </w:t>
            </w:r>
          </w:p>
        </w:tc>
        <w:tc>
          <w:tcPr>
            <w:tcW w:w="76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9D77310"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21.09 </w:t>
            </w:r>
          </w:p>
        </w:tc>
        <w:tc>
          <w:tcPr>
            <w:tcW w:w="1621"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9661351" w14:textId="77777777" w:rsidR="000419B3" w:rsidRPr="000419B3" w:rsidRDefault="000419B3" w:rsidP="00777B25">
            <w:pPr>
              <w:spacing w:after="0" w:line="480" w:lineRule="auto"/>
              <w:jc w:val="right"/>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u w:val="single"/>
                <w:lang w:eastAsia="en-GB"/>
              </w:rPr>
              <w:t>3,169,586</w:t>
            </w:r>
            <w:r w:rsidRPr="000419B3">
              <w:rPr>
                <w:rFonts w:ascii="Arial" w:eastAsia="Times New Roman" w:hAnsi="Arial" w:cs="Arial"/>
                <w:color w:val="000000"/>
                <w:sz w:val="24"/>
                <w:szCs w:val="24"/>
                <w:lang w:eastAsia="en-GB"/>
              </w:rPr>
              <w:t> </w:t>
            </w:r>
          </w:p>
        </w:tc>
      </w:tr>
      <w:tr w:rsidR="000419B3" w:rsidRPr="000419B3" w14:paraId="6320B642" w14:textId="77777777" w:rsidTr="00777B25">
        <w:trPr>
          <w:trHeight w:val="345"/>
        </w:trPr>
        <w:tc>
          <w:tcPr>
            <w:tcW w:w="1506" w:type="dxa"/>
            <w:tcBorders>
              <w:top w:val="single" w:sz="6" w:space="0" w:color="auto"/>
              <w:left w:val="single" w:sz="6" w:space="0" w:color="auto"/>
              <w:bottom w:val="single" w:sz="6" w:space="0" w:color="000000"/>
              <w:right w:val="single" w:sz="6" w:space="0" w:color="auto"/>
            </w:tcBorders>
            <w:shd w:val="clear" w:color="auto" w:fill="auto"/>
            <w:vAlign w:val="bottom"/>
            <w:hideMark/>
          </w:tcPr>
          <w:p w14:paraId="3FEDF884" w14:textId="77777777" w:rsidR="000419B3" w:rsidRPr="000419B3" w:rsidRDefault="000419B3" w:rsidP="00A53123">
            <w:pPr>
              <w:spacing w:after="0" w:line="480" w:lineRule="auto"/>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lang w:eastAsia="en-GB"/>
              </w:rPr>
              <w:t>UK </w:t>
            </w:r>
            <w:r w:rsidRPr="000419B3">
              <w:rPr>
                <w:rFonts w:ascii="Arial" w:eastAsia="Times New Roman" w:hAnsi="Arial" w:cs="Arial"/>
                <w:color w:val="000000"/>
                <w:sz w:val="24"/>
                <w:szCs w:val="24"/>
                <w:lang w:eastAsia="en-GB"/>
              </w:rPr>
              <w:t> </w:t>
            </w:r>
          </w:p>
        </w:tc>
        <w:tc>
          <w:tcPr>
            <w:tcW w:w="145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2763C722"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12,727,569 </w:t>
            </w:r>
          </w:p>
        </w:tc>
        <w:tc>
          <w:tcPr>
            <w:tcW w:w="753"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9DB1B66"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18.97 </w:t>
            </w:r>
          </w:p>
        </w:tc>
        <w:tc>
          <w:tcPr>
            <w:tcW w:w="1283"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25B6ECCD"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41,845,027 </w:t>
            </w:r>
          </w:p>
        </w:tc>
        <w:tc>
          <w:tcPr>
            <w:tcW w:w="957"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75A738A8"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62.38 </w:t>
            </w:r>
          </w:p>
        </w:tc>
        <w:tc>
          <w:tcPr>
            <w:tcW w:w="1442"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2B356A1C"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12,508,638 </w:t>
            </w:r>
          </w:p>
        </w:tc>
        <w:tc>
          <w:tcPr>
            <w:tcW w:w="76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B348F5C" w14:textId="77777777" w:rsidR="000419B3" w:rsidRPr="000419B3" w:rsidRDefault="000419B3" w:rsidP="00A53123">
            <w:pPr>
              <w:spacing w:after="0" w:line="480" w:lineRule="auto"/>
              <w:jc w:val="center"/>
              <w:textAlignment w:val="baseline"/>
              <w:rPr>
                <w:rFonts w:ascii="Arial" w:eastAsia="Times New Roman" w:hAnsi="Arial" w:cs="Arial"/>
                <w:sz w:val="24"/>
                <w:szCs w:val="24"/>
                <w:lang w:eastAsia="en-GB"/>
              </w:rPr>
            </w:pPr>
            <w:r w:rsidRPr="000419B3">
              <w:rPr>
                <w:rFonts w:ascii="Arial" w:eastAsia="Times New Roman" w:hAnsi="Arial" w:cs="Arial"/>
                <w:color w:val="000000"/>
                <w:sz w:val="24"/>
                <w:szCs w:val="24"/>
                <w:lang w:eastAsia="en-GB"/>
              </w:rPr>
              <w:t>18.65 </w:t>
            </w:r>
          </w:p>
        </w:tc>
        <w:tc>
          <w:tcPr>
            <w:tcW w:w="1621" w:type="dxa"/>
            <w:tcBorders>
              <w:top w:val="single" w:sz="6" w:space="0" w:color="auto"/>
              <w:left w:val="single" w:sz="6" w:space="0" w:color="auto"/>
              <w:bottom w:val="single" w:sz="6" w:space="0" w:color="000000"/>
              <w:right w:val="single" w:sz="6" w:space="0" w:color="auto"/>
            </w:tcBorders>
            <w:shd w:val="clear" w:color="auto" w:fill="auto"/>
            <w:vAlign w:val="bottom"/>
            <w:hideMark/>
          </w:tcPr>
          <w:p w14:paraId="6A6C986E" w14:textId="77777777" w:rsidR="000419B3" w:rsidRPr="000419B3" w:rsidRDefault="000419B3" w:rsidP="00777B25">
            <w:pPr>
              <w:spacing w:after="0" w:line="480" w:lineRule="auto"/>
              <w:jc w:val="right"/>
              <w:textAlignment w:val="baseline"/>
              <w:rPr>
                <w:rFonts w:ascii="Arial" w:eastAsia="Times New Roman" w:hAnsi="Arial" w:cs="Arial"/>
                <w:sz w:val="24"/>
                <w:szCs w:val="24"/>
                <w:lang w:eastAsia="en-GB"/>
              </w:rPr>
            </w:pPr>
            <w:r w:rsidRPr="000419B3">
              <w:rPr>
                <w:rFonts w:ascii="Arial" w:eastAsia="Times New Roman" w:hAnsi="Arial" w:cs="Arial"/>
                <w:b/>
                <w:bCs/>
                <w:color w:val="000000"/>
                <w:sz w:val="24"/>
                <w:szCs w:val="24"/>
                <w:u w:val="single"/>
                <w:lang w:eastAsia="en-GB"/>
              </w:rPr>
              <w:t>67,081,234</w:t>
            </w:r>
            <w:r w:rsidRPr="000419B3">
              <w:rPr>
                <w:rFonts w:ascii="Arial" w:eastAsia="Times New Roman" w:hAnsi="Arial" w:cs="Arial"/>
                <w:color w:val="000000"/>
                <w:sz w:val="24"/>
                <w:szCs w:val="24"/>
                <w:lang w:eastAsia="en-GB"/>
              </w:rPr>
              <w:t> </w:t>
            </w:r>
          </w:p>
        </w:tc>
      </w:tr>
    </w:tbl>
    <w:p w14:paraId="793F3401" w14:textId="77777777" w:rsidR="00B00E80" w:rsidRDefault="00B00E80" w:rsidP="00A53123">
      <w:pPr>
        <w:spacing w:after="0" w:line="480" w:lineRule="auto"/>
        <w:textAlignment w:val="baseline"/>
        <w:rPr>
          <w:rFonts w:ascii="Arial" w:eastAsia="Times New Roman" w:hAnsi="Arial" w:cs="Arial"/>
          <w:sz w:val="24"/>
          <w:szCs w:val="24"/>
          <w:lang w:eastAsia="en-GB"/>
        </w:rPr>
      </w:pPr>
    </w:p>
    <w:p w14:paraId="33F78F6C" w14:textId="5E5DBE3F" w:rsidR="00E52244" w:rsidRDefault="00E52244" w:rsidP="00A53123">
      <w:pPr>
        <w:spacing w:after="0" w:line="480" w:lineRule="auto"/>
        <w:textAlignment w:val="baseline"/>
        <w:rPr>
          <w:rFonts w:ascii="Arial" w:eastAsia="Times New Roman" w:hAnsi="Arial" w:cs="Arial"/>
          <w:sz w:val="24"/>
          <w:szCs w:val="24"/>
          <w:lang w:eastAsia="en-GB"/>
        </w:rPr>
      </w:pPr>
      <w:r w:rsidRPr="00E52244">
        <w:rPr>
          <w:rFonts w:ascii="Arial" w:eastAsia="Times New Roman" w:hAnsi="Arial" w:cs="Arial"/>
          <w:sz w:val="24"/>
          <w:szCs w:val="24"/>
          <w:lang w:eastAsia="en-GB"/>
        </w:rPr>
        <w:lastRenderedPageBreak/>
        <w:t>DPP must consider long-term attraction strategies to broaden the availability of talent</w:t>
      </w:r>
      <w:r w:rsidR="00E27040">
        <w:rPr>
          <w:rFonts w:ascii="Arial" w:eastAsia="Times New Roman" w:hAnsi="Arial" w:cs="Arial"/>
          <w:sz w:val="24"/>
          <w:szCs w:val="24"/>
          <w:lang w:eastAsia="en-GB"/>
        </w:rPr>
        <w:t xml:space="preserve">; </w:t>
      </w:r>
      <w:r w:rsidR="009647AF">
        <w:rPr>
          <w:rFonts w:ascii="Arial" w:eastAsia="Times New Roman" w:hAnsi="Arial" w:cs="Arial"/>
          <w:sz w:val="24"/>
          <w:szCs w:val="24"/>
          <w:lang w:eastAsia="en-GB"/>
        </w:rPr>
        <w:t>remote</w:t>
      </w:r>
      <w:r w:rsidRPr="00E52244">
        <w:rPr>
          <w:rFonts w:ascii="Arial" w:eastAsia="Times New Roman" w:hAnsi="Arial" w:cs="Arial"/>
          <w:sz w:val="24"/>
          <w:szCs w:val="24"/>
          <w:lang w:eastAsia="en-GB"/>
        </w:rPr>
        <w:t xml:space="preserve"> working initiatives</w:t>
      </w:r>
      <w:r w:rsidR="00E27040">
        <w:rPr>
          <w:rFonts w:ascii="Arial" w:eastAsia="Times New Roman" w:hAnsi="Arial" w:cs="Arial"/>
          <w:sz w:val="24"/>
          <w:szCs w:val="24"/>
          <w:lang w:eastAsia="en-GB"/>
        </w:rPr>
        <w:t xml:space="preserve"> are key</w:t>
      </w:r>
      <w:r w:rsidRPr="00E52244">
        <w:rPr>
          <w:rFonts w:ascii="Arial" w:eastAsia="Times New Roman" w:hAnsi="Arial" w:cs="Arial"/>
          <w:sz w:val="24"/>
          <w:szCs w:val="24"/>
          <w:lang w:eastAsia="en-GB"/>
        </w:rPr>
        <w:t xml:space="preserve"> as the physical location cannot be changed.</w:t>
      </w:r>
      <w:r w:rsidR="000419B3" w:rsidRPr="000419B3">
        <w:rPr>
          <w:rFonts w:ascii="Arial" w:eastAsia="Times New Roman" w:hAnsi="Arial" w:cs="Arial"/>
          <w:sz w:val="24"/>
          <w:szCs w:val="24"/>
          <w:lang w:eastAsia="en-GB"/>
        </w:rPr>
        <w:t> </w:t>
      </w:r>
    </w:p>
    <w:p w14:paraId="3B51C834" w14:textId="77777777" w:rsidR="009647AF" w:rsidRPr="00B00E80" w:rsidRDefault="009647AF" w:rsidP="00A53123">
      <w:pPr>
        <w:spacing w:after="0" w:line="480" w:lineRule="auto"/>
        <w:textAlignment w:val="baseline"/>
        <w:rPr>
          <w:rFonts w:ascii="Arial" w:eastAsia="Times New Roman" w:hAnsi="Arial" w:cs="Arial"/>
          <w:sz w:val="24"/>
          <w:szCs w:val="24"/>
          <w:lang w:eastAsia="en-GB"/>
        </w:rPr>
      </w:pPr>
    </w:p>
    <w:p w14:paraId="2588562D" w14:textId="3B6708B1" w:rsidR="000419B3" w:rsidRPr="00EB4021" w:rsidRDefault="00027A9C" w:rsidP="00027A9C">
      <w:pPr>
        <w:pStyle w:val="Heading3"/>
        <w:ind w:firstLine="720"/>
        <w:rPr>
          <w:rFonts w:ascii="Arial" w:eastAsia="Times New Roman" w:hAnsi="Arial" w:cs="Arial"/>
          <w:lang w:eastAsia="en-GB"/>
        </w:rPr>
      </w:pPr>
      <w:bookmarkStart w:id="12" w:name="_Toc95070348"/>
      <w:r w:rsidRPr="00EB4021">
        <w:rPr>
          <w:rFonts w:ascii="Arial" w:eastAsia="Times New Roman" w:hAnsi="Arial" w:cs="Arial"/>
          <w:lang w:eastAsia="en-GB"/>
        </w:rPr>
        <w:t xml:space="preserve">2.1.2 </w:t>
      </w:r>
      <w:r w:rsidR="00976EF6" w:rsidRPr="00EB4021">
        <w:rPr>
          <w:rFonts w:ascii="Arial" w:eastAsia="Times New Roman" w:hAnsi="Arial" w:cs="Arial"/>
          <w:lang w:eastAsia="en-GB"/>
        </w:rPr>
        <w:t xml:space="preserve">Remote </w:t>
      </w:r>
      <w:r w:rsidR="000419B3" w:rsidRPr="00EB4021">
        <w:rPr>
          <w:rFonts w:ascii="Arial" w:eastAsia="Times New Roman" w:hAnsi="Arial" w:cs="Arial"/>
          <w:lang w:eastAsia="en-GB"/>
        </w:rPr>
        <w:t>working</w:t>
      </w:r>
      <w:bookmarkEnd w:id="12"/>
      <w:r w:rsidR="000419B3" w:rsidRPr="00EB4021">
        <w:rPr>
          <w:rFonts w:ascii="Arial" w:eastAsia="Times New Roman" w:hAnsi="Arial" w:cs="Arial"/>
          <w:lang w:eastAsia="en-GB"/>
        </w:rPr>
        <w:t> </w:t>
      </w:r>
    </w:p>
    <w:p w14:paraId="2C1573D3" w14:textId="77777777" w:rsidR="002A07D5" w:rsidRPr="000419B3" w:rsidRDefault="002A07D5" w:rsidP="00A53123">
      <w:pPr>
        <w:spacing w:after="0" w:line="480" w:lineRule="auto"/>
        <w:textAlignment w:val="baseline"/>
        <w:rPr>
          <w:rFonts w:ascii="Arial" w:eastAsia="Times New Roman" w:hAnsi="Arial" w:cs="Arial"/>
          <w:sz w:val="24"/>
          <w:szCs w:val="24"/>
          <w:lang w:eastAsia="en-GB"/>
        </w:rPr>
      </w:pPr>
    </w:p>
    <w:p w14:paraId="61E42C69" w14:textId="67D71456" w:rsidR="003D1057" w:rsidRPr="003D1057" w:rsidRDefault="003D1057" w:rsidP="003D1057">
      <w:pPr>
        <w:spacing w:after="0" w:line="480" w:lineRule="auto"/>
        <w:textAlignment w:val="baseline"/>
        <w:rPr>
          <w:rFonts w:ascii="Arial" w:eastAsia="Times New Roman" w:hAnsi="Arial" w:cs="Arial"/>
          <w:sz w:val="24"/>
          <w:szCs w:val="24"/>
          <w:lang w:eastAsia="en-GB"/>
        </w:rPr>
      </w:pPr>
      <w:r w:rsidRPr="003D1057">
        <w:rPr>
          <w:rFonts w:ascii="Arial" w:eastAsia="Times New Roman" w:hAnsi="Arial" w:cs="Arial"/>
          <w:sz w:val="24"/>
          <w:szCs w:val="24"/>
          <w:lang w:eastAsia="en-GB"/>
        </w:rPr>
        <w:t>Accelerated during the pandemic, the number of individuals home working has been rising since 2004, driven by changes to technology</w:t>
      </w:r>
      <w:r w:rsidR="003107C4">
        <w:rPr>
          <w:rFonts w:ascii="Arial" w:eastAsia="Times New Roman" w:hAnsi="Arial" w:cs="Arial"/>
          <w:sz w:val="24"/>
          <w:szCs w:val="24"/>
          <w:lang w:eastAsia="en-GB"/>
        </w:rPr>
        <w:t xml:space="preserve"> and</w:t>
      </w:r>
      <w:r w:rsidRPr="003D1057">
        <w:rPr>
          <w:rFonts w:ascii="Arial" w:eastAsia="Times New Roman" w:hAnsi="Arial" w:cs="Arial"/>
          <w:sz w:val="24"/>
          <w:szCs w:val="24"/>
          <w:lang w:eastAsia="en-GB"/>
        </w:rPr>
        <w:t xml:space="preserve"> lengthy commutes</w:t>
      </w:r>
      <w:r w:rsidR="00E27040">
        <w:rPr>
          <w:rFonts w:ascii="Arial" w:eastAsia="Times New Roman" w:hAnsi="Arial" w:cs="Arial"/>
          <w:sz w:val="24"/>
          <w:szCs w:val="24"/>
          <w:lang w:eastAsia="en-GB"/>
        </w:rPr>
        <w:t xml:space="preserve"> but </w:t>
      </w:r>
      <w:r w:rsidR="009647AF">
        <w:rPr>
          <w:rFonts w:ascii="Arial" w:eastAsia="Times New Roman" w:hAnsi="Arial" w:cs="Arial"/>
          <w:sz w:val="24"/>
          <w:szCs w:val="24"/>
          <w:lang w:eastAsia="en-GB"/>
        </w:rPr>
        <w:t>historically</w:t>
      </w:r>
      <w:r w:rsidRPr="003D1057">
        <w:rPr>
          <w:rFonts w:ascii="Arial" w:eastAsia="Times New Roman" w:hAnsi="Arial" w:cs="Arial"/>
          <w:sz w:val="24"/>
          <w:szCs w:val="24"/>
          <w:lang w:eastAsia="en-GB"/>
        </w:rPr>
        <w:t xml:space="preserve"> associated with specific industries and </w:t>
      </w:r>
      <w:r w:rsidR="00C136E1" w:rsidRPr="003D1057">
        <w:rPr>
          <w:rFonts w:ascii="Arial" w:eastAsia="Times New Roman" w:hAnsi="Arial" w:cs="Arial"/>
          <w:sz w:val="24"/>
          <w:szCs w:val="24"/>
          <w:lang w:eastAsia="en-GB"/>
        </w:rPr>
        <w:t>highly</w:t>
      </w:r>
      <w:r w:rsidR="00C136E1">
        <w:rPr>
          <w:rFonts w:ascii="Arial" w:eastAsia="Times New Roman" w:hAnsi="Arial" w:cs="Arial"/>
          <w:sz w:val="24"/>
          <w:szCs w:val="24"/>
          <w:lang w:eastAsia="en-GB"/>
        </w:rPr>
        <w:t xml:space="preserve"> skilled</w:t>
      </w:r>
      <w:r w:rsidR="001A2834">
        <w:rPr>
          <w:rFonts w:ascii="Arial" w:eastAsia="Times New Roman" w:hAnsi="Arial" w:cs="Arial"/>
          <w:sz w:val="24"/>
          <w:szCs w:val="24"/>
          <w:lang w:eastAsia="en-GB"/>
        </w:rPr>
        <w:t xml:space="preserve"> or </w:t>
      </w:r>
      <w:r w:rsidRPr="003D1057">
        <w:rPr>
          <w:rFonts w:ascii="Arial" w:eastAsia="Times New Roman" w:hAnsi="Arial" w:cs="Arial"/>
          <w:sz w:val="24"/>
          <w:szCs w:val="24"/>
          <w:lang w:eastAsia="en-GB"/>
        </w:rPr>
        <w:t>managerial roles (CIPD, 2020</w:t>
      </w:r>
      <w:r w:rsidR="007663A9">
        <w:rPr>
          <w:rFonts w:ascii="Arial" w:eastAsia="Times New Roman" w:hAnsi="Arial" w:cs="Arial"/>
          <w:sz w:val="24"/>
          <w:szCs w:val="24"/>
          <w:lang w:eastAsia="en-GB"/>
        </w:rPr>
        <w:t>d</w:t>
      </w:r>
      <w:r w:rsidRPr="003D1057">
        <w:rPr>
          <w:rFonts w:ascii="Arial" w:eastAsia="Times New Roman" w:hAnsi="Arial" w:cs="Arial"/>
          <w:sz w:val="24"/>
          <w:szCs w:val="24"/>
          <w:lang w:eastAsia="en-GB"/>
        </w:rPr>
        <w:t xml:space="preserve">). </w:t>
      </w:r>
    </w:p>
    <w:p w14:paraId="0988949C" w14:textId="77777777" w:rsidR="003D1057" w:rsidRPr="003D1057" w:rsidRDefault="003D1057" w:rsidP="003D1057">
      <w:pPr>
        <w:spacing w:after="0" w:line="480" w:lineRule="auto"/>
        <w:textAlignment w:val="baseline"/>
        <w:rPr>
          <w:rFonts w:ascii="Arial" w:eastAsia="Times New Roman" w:hAnsi="Arial" w:cs="Arial"/>
          <w:sz w:val="24"/>
          <w:szCs w:val="24"/>
          <w:lang w:eastAsia="en-GB"/>
        </w:rPr>
      </w:pPr>
    </w:p>
    <w:p w14:paraId="23AED73B" w14:textId="480D5865" w:rsidR="00A53123" w:rsidRDefault="003D1057" w:rsidP="003D1057">
      <w:pPr>
        <w:spacing w:after="0" w:line="480" w:lineRule="auto"/>
        <w:textAlignment w:val="baseline"/>
        <w:rPr>
          <w:rFonts w:ascii="Arial" w:eastAsia="Times New Roman" w:hAnsi="Arial" w:cs="Arial"/>
          <w:sz w:val="24"/>
          <w:szCs w:val="24"/>
          <w:lang w:eastAsia="en-GB"/>
        </w:rPr>
      </w:pPr>
      <w:r w:rsidRPr="003D1057">
        <w:rPr>
          <w:rFonts w:ascii="Arial" w:eastAsia="Times New Roman" w:hAnsi="Arial" w:cs="Arial"/>
          <w:sz w:val="24"/>
          <w:szCs w:val="24"/>
          <w:lang w:eastAsia="en-GB"/>
        </w:rPr>
        <w:t>The pandemic has escalated remote working at DPP</w:t>
      </w:r>
      <w:r w:rsidR="00BF22AA">
        <w:rPr>
          <w:rFonts w:ascii="Arial" w:eastAsia="Times New Roman" w:hAnsi="Arial" w:cs="Arial"/>
          <w:sz w:val="24"/>
          <w:szCs w:val="24"/>
          <w:lang w:eastAsia="en-GB"/>
        </w:rPr>
        <w:t xml:space="preserve"> with</w:t>
      </w:r>
      <w:r w:rsidRPr="003D1057">
        <w:rPr>
          <w:rFonts w:ascii="Arial" w:eastAsia="Times New Roman" w:hAnsi="Arial" w:cs="Arial"/>
          <w:sz w:val="24"/>
          <w:szCs w:val="24"/>
          <w:lang w:eastAsia="en-GB"/>
        </w:rPr>
        <w:t xml:space="preserve"> formal arrangements yet to be </w:t>
      </w:r>
      <w:r w:rsidR="003107C4">
        <w:rPr>
          <w:rFonts w:ascii="Arial" w:eastAsia="Times New Roman" w:hAnsi="Arial" w:cs="Arial"/>
          <w:sz w:val="24"/>
          <w:szCs w:val="24"/>
          <w:lang w:eastAsia="en-GB"/>
        </w:rPr>
        <w:t>finalised</w:t>
      </w:r>
      <w:r w:rsidR="00C136E1">
        <w:rPr>
          <w:rFonts w:ascii="Arial" w:eastAsia="Times New Roman" w:hAnsi="Arial" w:cs="Arial"/>
          <w:sz w:val="24"/>
          <w:szCs w:val="24"/>
          <w:lang w:eastAsia="en-GB"/>
        </w:rPr>
        <w:t xml:space="preserve">; </w:t>
      </w:r>
      <w:r w:rsidRPr="003D1057">
        <w:rPr>
          <w:rFonts w:ascii="Arial" w:eastAsia="Times New Roman" w:hAnsi="Arial" w:cs="Arial"/>
          <w:sz w:val="24"/>
          <w:szCs w:val="24"/>
          <w:lang w:eastAsia="en-GB"/>
        </w:rPr>
        <w:t xml:space="preserve">currently competing for talent against organisations with less bureaucracy </w:t>
      </w:r>
      <w:r w:rsidR="00E070ED">
        <w:rPr>
          <w:rFonts w:ascii="Arial" w:eastAsia="Times New Roman" w:hAnsi="Arial" w:cs="Arial"/>
          <w:sz w:val="24"/>
          <w:szCs w:val="24"/>
          <w:lang w:eastAsia="en-GB"/>
        </w:rPr>
        <w:t>who</w:t>
      </w:r>
      <w:r w:rsidRPr="003D1057">
        <w:rPr>
          <w:rFonts w:ascii="Arial" w:eastAsia="Times New Roman" w:hAnsi="Arial" w:cs="Arial"/>
          <w:sz w:val="24"/>
          <w:szCs w:val="24"/>
          <w:lang w:eastAsia="en-GB"/>
        </w:rPr>
        <w:t xml:space="preserve"> have implemented </w:t>
      </w:r>
      <w:r w:rsidR="00BF22AA">
        <w:rPr>
          <w:rFonts w:ascii="Arial" w:eastAsia="Times New Roman" w:hAnsi="Arial" w:cs="Arial"/>
          <w:sz w:val="24"/>
          <w:szCs w:val="24"/>
          <w:lang w:eastAsia="en-GB"/>
        </w:rPr>
        <w:t>remote</w:t>
      </w:r>
      <w:r w:rsidRPr="003D1057">
        <w:rPr>
          <w:rFonts w:ascii="Arial" w:eastAsia="Times New Roman" w:hAnsi="Arial" w:cs="Arial"/>
          <w:sz w:val="24"/>
          <w:szCs w:val="24"/>
          <w:lang w:eastAsia="en-GB"/>
        </w:rPr>
        <w:t xml:space="preserve"> working </w:t>
      </w:r>
      <w:r w:rsidR="00E070ED">
        <w:rPr>
          <w:rFonts w:ascii="Arial" w:eastAsia="Times New Roman" w:hAnsi="Arial" w:cs="Arial"/>
          <w:sz w:val="24"/>
          <w:szCs w:val="24"/>
          <w:lang w:eastAsia="en-GB"/>
        </w:rPr>
        <w:t xml:space="preserve">opportunities </w:t>
      </w:r>
      <w:r w:rsidRPr="003D1057">
        <w:rPr>
          <w:rFonts w:ascii="Arial" w:eastAsia="Times New Roman" w:hAnsi="Arial" w:cs="Arial"/>
          <w:sz w:val="24"/>
          <w:szCs w:val="24"/>
          <w:lang w:eastAsia="en-GB"/>
        </w:rPr>
        <w:t xml:space="preserve">quicker than DPP can.  </w:t>
      </w:r>
      <w:r w:rsidR="003361FD">
        <w:rPr>
          <w:rFonts w:ascii="Arial" w:eastAsia="Times New Roman" w:hAnsi="Arial" w:cs="Arial"/>
          <w:sz w:val="24"/>
          <w:szCs w:val="24"/>
          <w:lang w:eastAsia="en-GB"/>
        </w:rPr>
        <w:t>R</w:t>
      </w:r>
      <w:r w:rsidRPr="003D1057">
        <w:rPr>
          <w:rFonts w:ascii="Arial" w:eastAsia="Times New Roman" w:hAnsi="Arial" w:cs="Arial"/>
          <w:sz w:val="24"/>
          <w:szCs w:val="24"/>
          <w:lang w:eastAsia="en-GB"/>
        </w:rPr>
        <w:t>emote working initiatives will assist with broadening the availability of talent</w:t>
      </w:r>
      <w:r w:rsidR="00B00E80">
        <w:rPr>
          <w:rFonts w:ascii="Arial" w:eastAsia="Times New Roman" w:hAnsi="Arial" w:cs="Arial"/>
          <w:sz w:val="24"/>
          <w:szCs w:val="24"/>
          <w:lang w:eastAsia="en-GB"/>
        </w:rPr>
        <w:t xml:space="preserve"> and</w:t>
      </w:r>
      <w:r w:rsidRPr="003D1057">
        <w:rPr>
          <w:rFonts w:ascii="Arial" w:eastAsia="Times New Roman" w:hAnsi="Arial" w:cs="Arial"/>
          <w:sz w:val="24"/>
          <w:szCs w:val="24"/>
          <w:lang w:eastAsia="en-GB"/>
        </w:rPr>
        <w:t xml:space="preserve"> assist</w:t>
      </w:r>
      <w:r w:rsidR="00B00E80">
        <w:rPr>
          <w:rFonts w:ascii="Arial" w:eastAsia="Times New Roman" w:hAnsi="Arial" w:cs="Arial"/>
          <w:sz w:val="24"/>
          <w:szCs w:val="24"/>
          <w:lang w:eastAsia="en-GB"/>
        </w:rPr>
        <w:t>ing</w:t>
      </w:r>
      <w:r w:rsidRPr="003D1057">
        <w:rPr>
          <w:rFonts w:ascii="Arial" w:eastAsia="Times New Roman" w:hAnsi="Arial" w:cs="Arial"/>
          <w:sz w:val="24"/>
          <w:szCs w:val="24"/>
          <w:lang w:eastAsia="en-GB"/>
        </w:rPr>
        <w:t xml:space="preserve"> with retaining individuals in the workplace for longer</w:t>
      </w:r>
      <w:r w:rsidR="008C536F">
        <w:rPr>
          <w:rFonts w:ascii="Arial" w:eastAsia="Times New Roman" w:hAnsi="Arial" w:cs="Arial"/>
          <w:sz w:val="24"/>
          <w:szCs w:val="24"/>
          <w:lang w:eastAsia="en-GB"/>
        </w:rPr>
        <w:t xml:space="preserve">. </w:t>
      </w:r>
    </w:p>
    <w:p w14:paraId="4E07EC9E" w14:textId="77777777" w:rsidR="003D1057" w:rsidRDefault="003D1057" w:rsidP="003D1057">
      <w:pPr>
        <w:spacing w:after="0" w:line="480" w:lineRule="auto"/>
        <w:textAlignment w:val="baseline"/>
        <w:rPr>
          <w:rFonts w:ascii="Arial" w:eastAsia="Times New Roman" w:hAnsi="Arial" w:cs="Arial"/>
          <w:b/>
          <w:bCs/>
          <w:sz w:val="24"/>
          <w:szCs w:val="24"/>
          <w:u w:val="single"/>
          <w:lang w:eastAsia="en-GB"/>
        </w:rPr>
      </w:pPr>
    </w:p>
    <w:p w14:paraId="1EF35329" w14:textId="234EB78C" w:rsidR="000419B3" w:rsidRPr="00E87283" w:rsidRDefault="00027A9C" w:rsidP="00027A9C">
      <w:pPr>
        <w:pStyle w:val="Heading3"/>
        <w:ind w:firstLine="720"/>
        <w:rPr>
          <w:rFonts w:ascii="Arial" w:eastAsia="Times New Roman" w:hAnsi="Arial" w:cs="Arial"/>
          <w:lang w:eastAsia="en-GB"/>
        </w:rPr>
      </w:pPr>
      <w:bookmarkStart w:id="13" w:name="_Toc95070349"/>
      <w:r w:rsidRPr="00E87283">
        <w:rPr>
          <w:rFonts w:ascii="Arial" w:eastAsia="Times New Roman" w:hAnsi="Arial" w:cs="Arial"/>
          <w:lang w:eastAsia="en-GB"/>
        </w:rPr>
        <w:t xml:space="preserve">2.1.3 </w:t>
      </w:r>
      <w:r w:rsidR="000419B3" w:rsidRPr="00E87283">
        <w:rPr>
          <w:rFonts w:ascii="Arial" w:eastAsia="Times New Roman" w:hAnsi="Arial" w:cs="Arial"/>
          <w:lang w:eastAsia="en-GB"/>
        </w:rPr>
        <w:t>Ageing workforce</w:t>
      </w:r>
      <w:bookmarkEnd w:id="13"/>
      <w:r w:rsidR="000419B3" w:rsidRPr="00E87283">
        <w:rPr>
          <w:rFonts w:ascii="Arial" w:eastAsia="Times New Roman" w:hAnsi="Arial" w:cs="Arial"/>
          <w:lang w:eastAsia="en-GB"/>
        </w:rPr>
        <w:t> </w:t>
      </w:r>
    </w:p>
    <w:p w14:paraId="1F040551" w14:textId="77777777" w:rsidR="00B00E80" w:rsidRDefault="00B00E80" w:rsidP="00B426E1">
      <w:pPr>
        <w:spacing w:after="0" w:line="480" w:lineRule="auto"/>
        <w:textAlignment w:val="baseline"/>
        <w:rPr>
          <w:rFonts w:ascii="Arial" w:eastAsia="Times New Roman" w:hAnsi="Arial" w:cs="Arial"/>
          <w:sz w:val="24"/>
          <w:szCs w:val="24"/>
          <w:lang w:eastAsia="en-GB"/>
        </w:rPr>
      </w:pPr>
    </w:p>
    <w:p w14:paraId="5ADD7D70" w14:textId="10DF2C2E" w:rsidR="00B426E1" w:rsidRPr="00B426E1" w:rsidRDefault="00B426E1" w:rsidP="00B426E1">
      <w:pPr>
        <w:spacing w:after="0" w:line="480" w:lineRule="auto"/>
        <w:textAlignment w:val="baseline"/>
        <w:rPr>
          <w:rFonts w:ascii="Arial" w:eastAsia="Times New Roman" w:hAnsi="Arial" w:cs="Arial"/>
          <w:sz w:val="24"/>
          <w:szCs w:val="24"/>
          <w:lang w:eastAsia="en-GB"/>
        </w:rPr>
      </w:pPr>
      <w:r w:rsidRPr="00B426E1">
        <w:rPr>
          <w:rFonts w:ascii="Arial" w:eastAsia="Times New Roman" w:hAnsi="Arial" w:cs="Arial"/>
          <w:sz w:val="24"/>
          <w:szCs w:val="24"/>
          <w:lang w:eastAsia="en-GB"/>
        </w:rPr>
        <w:t xml:space="preserve">Globally there is an ageing workforce and by 2050 it is predicted there will only be two working individuals to support one retired person (PwC 2021). </w:t>
      </w:r>
      <w:r w:rsidR="00B00E80" w:rsidRPr="00B00E80">
        <w:rPr>
          <w:rFonts w:ascii="Arial" w:eastAsia="Times New Roman" w:hAnsi="Arial" w:cs="Arial"/>
          <w:sz w:val="24"/>
          <w:szCs w:val="24"/>
          <w:lang w:eastAsia="en-GB"/>
        </w:rPr>
        <w:t xml:space="preserve">Table 1 shows that the DPP area has a larger percentage of over 65s than nationally. </w:t>
      </w:r>
      <w:r w:rsidRPr="00B426E1">
        <w:rPr>
          <w:rFonts w:ascii="Arial" w:eastAsia="Times New Roman" w:hAnsi="Arial" w:cs="Arial"/>
          <w:sz w:val="24"/>
          <w:szCs w:val="24"/>
          <w:lang w:eastAsia="en-GB"/>
        </w:rPr>
        <w:t xml:space="preserve">Organisations need to find a way to empower this generation as increasing employment rates could potentially boost the UK GDP by an estimated £182bn (PwC, 2018).  </w:t>
      </w:r>
    </w:p>
    <w:p w14:paraId="04544611" w14:textId="77777777" w:rsidR="00B426E1" w:rsidRPr="00B426E1" w:rsidRDefault="00B426E1" w:rsidP="00B426E1">
      <w:pPr>
        <w:spacing w:after="0" w:line="480" w:lineRule="auto"/>
        <w:textAlignment w:val="baseline"/>
        <w:rPr>
          <w:rFonts w:ascii="Arial" w:eastAsia="Times New Roman" w:hAnsi="Arial" w:cs="Arial"/>
          <w:sz w:val="24"/>
          <w:szCs w:val="24"/>
          <w:lang w:eastAsia="en-GB"/>
        </w:rPr>
      </w:pPr>
    </w:p>
    <w:p w14:paraId="3010A3EA" w14:textId="3A0B19AB" w:rsidR="00B426E1" w:rsidRPr="00B426E1" w:rsidRDefault="00B426E1" w:rsidP="00B426E1">
      <w:pPr>
        <w:spacing w:after="0" w:line="480" w:lineRule="auto"/>
        <w:textAlignment w:val="baseline"/>
        <w:rPr>
          <w:rFonts w:ascii="Arial" w:eastAsia="Times New Roman" w:hAnsi="Arial" w:cs="Arial"/>
          <w:sz w:val="24"/>
          <w:szCs w:val="24"/>
          <w:lang w:eastAsia="en-GB"/>
        </w:rPr>
      </w:pPr>
      <w:r w:rsidRPr="00B426E1">
        <w:rPr>
          <w:rFonts w:ascii="Arial" w:eastAsia="Times New Roman" w:hAnsi="Arial" w:cs="Arial"/>
          <w:sz w:val="24"/>
          <w:szCs w:val="24"/>
          <w:lang w:eastAsia="en-GB"/>
        </w:rPr>
        <w:lastRenderedPageBreak/>
        <w:t xml:space="preserve">Whilst UK governments consider approaches to support individuals </w:t>
      </w:r>
      <w:r w:rsidR="00C136E1">
        <w:rPr>
          <w:rFonts w:ascii="Arial" w:eastAsia="Times New Roman" w:hAnsi="Arial" w:cs="Arial"/>
          <w:sz w:val="24"/>
          <w:szCs w:val="24"/>
          <w:lang w:eastAsia="en-GB"/>
        </w:rPr>
        <w:t xml:space="preserve">and </w:t>
      </w:r>
      <w:r w:rsidRPr="00B426E1">
        <w:rPr>
          <w:rFonts w:ascii="Arial" w:eastAsia="Times New Roman" w:hAnsi="Arial" w:cs="Arial"/>
          <w:sz w:val="24"/>
          <w:szCs w:val="24"/>
          <w:lang w:eastAsia="en-GB"/>
        </w:rPr>
        <w:t>delay exiting the workforce</w:t>
      </w:r>
      <w:r w:rsidR="00B00E80">
        <w:rPr>
          <w:rFonts w:ascii="Arial" w:eastAsia="Times New Roman" w:hAnsi="Arial" w:cs="Arial"/>
          <w:sz w:val="24"/>
          <w:szCs w:val="24"/>
          <w:lang w:eastAsia="en-GB"/>
        </w:rPr>
        <w:t xml:space="preserve">; </w:t>
      </w:r>
      <w:r w:rsidRPr="00B426E1">
        <w:rPr>
          <w:rFonts w:ascii="Arial" w:eastAsia="Times New Roman" w:hAnsi="Arial" w:cs="Arial"/>
          <w:sz w:val="24"/>
          <w:szCs w:val="24"/>
          <w:lang w:eastAsia="en-GB"/>
        </w:rPr>
        <w:t>organisation</w:t>
      </w:r>
      <w:r w:rsidR="00E225C5">
        <w:rPr>
          <w:rFonts w:ascii="Arial" w:eastAsia="Times New Roman" w:hAnsi="Arial" w:cs="Arial"/>
          <w:sz w:val="24"/>
          <w:szCs w:val="24"/>
          <w:lang w:eastAsia="en-GB"/>
        </w:rPr>
        <w:t xml:space="preserve"> </w:t>
      </w:r>
      <w:r w:rsidR="00E225C5" w:rsidRPr="00B426E1">
        <w:rPr>
          <w:rFonts w:ascii="Arial" w:eastAsia="Times New Roman" w:hAnsi="Arial" w:cs="Arial"/>
          <w:sz w:val="24"/>
          <w:szCs w:val="24"/>
          <w:lang w:eastAsia="en-GB"/>
        </w:rPr>
        <w:t xml:space="preserve">policies, practices, and procedures </w:t>
      </w:r>
      <w:r w:rsidR="00B00E80">
        <w:rPr>
          <w:rFonts w:ascii="Arial" w:eastAsia="Times New Roman" w:hAnsi="Arial" w:cs="Arial"/>
          <w:sz w:val="24"/>
          <w:szCs w:val="24"/>
          <w:lang w:eastAsia="en-GB"/>
        </w:rPr>
        <w:t>must</w:t>
      </w:r>
      <w:r w:rsidRPr="00B426E1">
        <w:rPr>
          <w:rFonts w:ascii="Arial" w:eastAsia="Times New Roman" w:hAnsi="Arial" w:cs="Arial"/>
          <w:sz w:val="24"/>
          <w:szCs w:val="24"/>
          <w:lang w:eastAsia="en-GB"/>
        </w:rPr>
        <w:t xml:space="preserve"> ensur</w:t>
      </w:r>
      <w:r w:rsidR="00B00E80">
        <w:rPr>
          <w:rFonts w:ascii="Arial" w:eastAsia="Times New Roman" w:hAnsi="Arial" w:cs="Arial"/>
          <w:sz w:val="24"/>
          <w:szCs w:val="24"/>
          <w:lang w:eastAsia="en-GB"/>
        </w:rPr>
        <w:t>e</w:t>
      </w:r>
      <w:r w:rsidRPr="00B426E1">
        <w:rPr>
          <w:rFonts w:ascii="Arial" w:eastAsia="Times New Roman" w:hAnsi="Arial" w:cs="Arial"/>
          <w:sz w:val="24"/>
          <w:szCs w:val="24"/>
          <w:lang w:eastAsia="en-GB"/>
        </w:rPr>
        <w:t xml:space="preserve"> age discrimination does not exist (</w:t>
      </w:r>
      <w:proofErr w:type="spellStart"/>
      <w:r w:rsidRPr="00B426E1">
        <w:rPr>
          <w:rFonts w:ascii="Arial" w:eastAsia="Times New Roman" w:hAnsi="Arial" w:cs="Arial"/>
          <w:sz w:val="24"/>
          <w:szCs w:val="24"/>
          <w:lang w:eastAsia="en-GB"/>
        </w:rPr>
        <w:t>Krekula</w:t>
      </w:r>
      <w:proofErr w:type="spellEnd"/>
      <w:r w:rsidRPr="00B426E1">
        <w:rPr>
          <w:rFonts w:ascii="Arial" w:eastAsia="Times New Roman" w:hAnsi="Arial" w:cs="Arial"/>
          <w:sz w:val="24"/>
          <w:szCs w:val="24"/>
          <w:lang w:eastAsia="en-GB"/>
        </w:rPr>
        <w:t xml:space="preserve"> &amp; Vickerstaff, 2019). DPP is driven by performance-related outcomes, making efficiencies where possible; equality impact assessments should be undertaken to include age. </w:t>
      </w:r>
    </w:p>
    <w:p w14:paraId="096D0228" w14:textId="77777777" w:rsidR="00B426E1" w:rsidRPr="00B426E1" w:rsidRDefault="00B426E1" w:rsidP="00B426E1">
      <w:pPr>
        <w:spacing w:after="0" w:line="480" w:lineRule="auto"/>
        <w:textAlignment w:val="baseline"/>
        <w:rPr>
          <w:rFonts w:ascii="Arial" w:eastAsia="Times New Roman" w:hAnsi="Arial" w:cs="Arial"/>
          <w:sz w:val="24"/>
          <w:szCs w:val="24"/>
          <w:lang w:eastAsia="en-GB"/>
        </w:rPr>
      </w:pPr>
    </w:p>
    <w:p w14:paraId="35F86A36" w14:textId="68310C41" w:rsidR="00B426E1" w:rsidRPr="00B426E1" w:rsidRDefault="00B426E1" w:rsidP="00B426E1">
      <w:pPr>
        <w:spacing w:after="0" w:line="480" w:lineRule="auto"/>
        <w:textAlignment w:val="baseline"/>
        <w:rPr>
          <w:rFonts w:ascii="Arial" w:eastAsia="Times New Roman" w:hAnsi="Arial" w:cs="Arial"/>
          <w:sz w:val="24"/>
          <w:szCs w:val="24"/>
          <w:lang w:eastAsia="en-GB"/>
        </w:rPr>
      </w:pPr>
      <w:r w:rsidRPr="00B426E1">
        <w:rPr>
          <w:rFonts w:ascii="Arial" w:eastAsia="Times New Roman" w:hAnsi="Arial" w:cs="Arial"/>
          <w:sz w:val="24"/>
          <w:szCs w:val="24"/>
          <w:lang w:eastAsia="en-GB"/>
        </w:rPr>
        <w:t>It would be prudent not to consider the wider societal impact of why th</w:t>
      </w:r>
      <w:r w:rsidR="00E225C5">
        <w:rPr>
          <w:rFonts w:ascii="Arial" w:eastAsia="Times New Roman" w:hAnsi="Arial" w:cs="Arial"/>
          <w:sz w:val="24"/>
          <w:szCs w:val="24"/>
          <w:lang w:eastAsia="en-GB"/>
        </w:rPr>
        <w:t xml:space="preserve">e </w:t>
      </w:r>
      <w:r w:rsidRPr="00B426E1">
        <w:rPr>
          <w:rFonts w:ascii="Arial" w:eastAsia="Times New Roman" w:hAnsi="Arial" w:cs="Arial"/>
          <w:sz w:val="24"/>
          <w:szCs w:val="24"/>
          <w:lang w:eastAsia="en-GB"/>
        </w:rPr>
        <w:t>older generation exits organisations earlier than expected</w:t>
      </w:r>
      <w:r w:rsidR="00B00E80">
        <w:rPr>
          <w:rFonts w:ascii="Arial" w:eastAsia="Times New Roman" w:hAnsi="Arial" w:cs="Arial"/>
          <w:sz w:val="24"/>
          <w:szCs w:val="24"/>
          <w:lang w:eastAsia="en-GB"/>
        </w:rPr>
        <w:t xml:space="preserve">; </w:t>
      </w:r>
      <w:r w:rsidRPr="00B426E1">
        <w:rPr>
          <w:rFonts w:ascii="Arial" w:eastAsia="Times New Roman" w:hAnsi="Arial" w:cs="Arial"/>
          <w:sz w:val="24"/>
          <w:szCs w:val="24"/>
          <w:lang w:eastAsia="en-GB"/>
        </w:rPr>
        <w:t>40% of UK grandparents over the age of 50, provide regular free childcare (</w:t>
      </w:r>
      <w:proofErr w:type="spellStart"/>
      <w:r w:rsidRPr="00B426E1">
        <w:rPr>
          <w:rFonts w:ascii="Arial" w:eastAsia="Times New Roman" w:hAnsi="Arial" w:cs="Arial"/>
          <w:sz w:val="24"/>
          <w:szCs w:val="24"/>
          <w:lang w:eastAsia="en-GB"/>
        </w:rPr>
        <w:t>AgeUK</w:t>
      </w:r>
      <w:proofErr w:type="spellEnd"/>
      <w:r w:rsidRPr="00B426E1">
        <w:rPr>
          <w:rFonts w:ascii="Arial" w:eastAsia="Times New Roman" w:hAnsi="Arial" w:cs="Arial"/>
          <w:sz w:val="24"/>
          <w:szCs w:val="24"/>
          <w:lang w:eastAsia="en-GB"/>
        </w:rPr>
        <w:t>, 2017) reduc</w:t>
      </w:r>
      <w:r w:rsidR="00C136E1">
        <w:rPr>
          <w:rFonts w:ascii="Arial" w:eastAsia="Times New Roman" w:hAnsi="Arial" w:cs="Arial"/>
          <w:sz w:val="24"/>
          <w:szCs w:val="24"/>
          <w:lang w:eastAsia="en-GB"/>
        </w:rPr>
        <w:t xml:space="preserve">ing </w:t>
      </w:r>
      <w:r w:rsidRPr="00B426E1">
        <w:rPr>
          <w:rFonts w:ascii="Arial" w:eastAsia="Times New Roman" w:hAnsi="Arial" w:cs="Arial"/>
          <w:sz w:val="24"/>
          <w:szCs w:val="24"/>
          <w:lang w:eastAsia="en-GB"/>
        </w:rPr>
        <w:t xml:space="preserve">the financial burden on parents allowing them to continue working. </w:t>
      </w:r>
      <w:r w:rsidR="00B82D29" w:rsidRPr="00B426E1">
        <w:rPr>
          <w:rFonts w:ascii="Arial" w:eastAsia="Times New Roman" w:hAnsi="Arial" w:cs="Arial"/>
          <w:sz w:val="24"/>
          <w:szCs w:val="24"/>
          <w:lang w:eastAsia="en-GB"/>
        </w:rPr>
        <w:t xml:space="preserve">Around 9% of the DPP workforce are aged 55 </w:t>
      </w:r>
      <w:r w:rsidR="000034DC">
        <w:rPr>
          <w:rFonts w:ascii="Arial" w:eastAsia="Times New Roman" w:hAnsi="Arial" w:cs="Arial"/>
          <w:sz w:val="24"/>
          <w:szCs w:val="24"/>
          <w:lang w:eastAsia="en-GB"/>
        </w:rPr>
        <w:t xml:space="preserve">years </w:t>
      </w:r>
      <w:r w:rsidR="00B82D29" w:rsidRPr="00B426E1">
        <w:rPr>
          <w:rFonts w:ascii="Arial" w:eastAsia="Times New Roman" w:hAnsi="Arial" w:cs="Arial"/>
          <w:sz w:val="24"/>
          <w:szCs w:val="24"/>
          <w:lang w:eastAsia="en-GB"/>
        </w:rPr>
        <w:t>and over and 41% are aged 41 – 55 (DPP, 2021)</w:t>
      </w:r>
      <w:r w:rsidR="000034DC">
        <w:rPr>
          <w:rFonts w:ascii="Arial" w:eastAsia="Times New Roman" w:hAnsi="Arial" w:cs="Arial"/>
          <w:sz w:val="24"/>
          <w:szCs w:val="24"/>
          <w:lang w:eastAsia="en-GB"/>
        </w:rPr>
        <w:t xml:space="preserve">; </w:t>
      </w:r>
      <w:r w:rsidRPr="00B426E1">
        <w:rPr>
          <w:rFonts w:ascii="Arial" w:eastAsia="Times New Roman" w:hAnsi="Arial" w:cs="Arial"/>
          <w:sz w:val="24"/>
          <w:szCs w:val="24"/>
          <w:lang w:eastAsia="en-GB"/>
        </w:rPr>
        <w:t xml:space="preserve">flexible working opportunities </w:t>
      </w:r>
      <w:r w:rsidR="000034DC">
        <w:rPr>
          <w:rFonts w:ascii="Arial" w:eastAsia="Times New Roman" w:hAnsi="Arial" w:cs="Arial"/>
          <w:sz w:val="24"/>
          <w:szCs w:val="24"/>
          <w:lang w:eastAsia="en-GB"/>
        </w:rPr>
        <w:t>need to be implemented to</w:t>
      </w:r>
      <w:r w:rsidRPr="00B426E1">
        <w:rPr>
          <w:rFonts w:ascii="Arial" w:eastAsia="Times New Roman" w:hAnsi="Arial" w:cs="Arial"/>
          <w:sz w:val="24"/>
          <w:szCs w:val="24"/>
          <w:lang w:eastAsia="en-GB"/>
        </w:rPr>
        <w:t xml:space="preserve"> retain employees</w:t>
      </w:r>
      <w:r w:rsidR="00DF2B8C">
        <w:rPr>
          <w:rFonts w:ascii="Arial" w:eastAsia="Times New Roman" w:hAnsi="Arial" w:cs="Arial"/>
          <w:sz w:val="24"/>
          <w:szCs w:val="24"/>
          <w:lang w:eastAsia="en-GB"/>
        </w:rPr>
        <w:t>.</w:t>
      </w:r>
    </w:p>
    <w:p w14:paraId="160F5D81" w14:textId="77777777" w:rsidR="00B426E1" w:rsidRPr="00B426E1" w:rsidRDefault="00B426E1" w:rsidP="00B426E1">
      <w:pPr>
        <w:spacing w:after="0" w:line="480" w:lineRule="auto"/>
        <w:textAlignment w:val="baseline"/>
        <w:rPr>
          <w:rFonts w:ascii="Arial" w:eastAsia="Times New Roman" w:hAnsi="Arial" w:cs="Arial"/>
          <w:sz w:val="24"/>
          <w:szCs w:val="24"/>
          <w:lang w:eastAsia="en-GB"/>
        </w:rPr>
      </w:pPr>
    </w:p>
    <w:p w14:paraId="57832B77" w14:textId="77777777" w:rsidR="00DF2B8C" w:rsidRDefault="00DF2B8C" w:rsidP="00A53123">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D</w:t>
      </w:r>
      <w:r w:rsidRPr="00B426E1">
        <w:rPr>
          <w:rFonts w:ascii="Arial" w:eastAsia="Times New Roman" w:hAnsi="Arial" w:cs="Arial"/>
          <w:sz w:val="24"/>
          <w:szCs w:val="24"/>
          <w:lang w:eastAsia="en-GB"/>
        </w:rPr>
        <w:t>riven by the availability of improved healthcare and better lifestyles</w:t>
      </w:r>
      <w:r>
        <w:rPr>
          <w:rFonts w:ascii="Arial" w:eastAsia="Times New Roman" w:hAnsi="Arial" w:cs="Arial"/>
          <w:sz w:val="24"/>
          <w:szCs w:val="24"/>
          <w:lang w:eastAsia="en-GB"/>
        </w:rPr>
        <w:t xml:space="preserve">, the </w:t>
      </w:r>
      <w:r w:rsidR="00B426E1" w:rsidRPr="00B426E1">
        <w:rPr>
          <w:rFonts w:ascii="Arial" w:eastAsia="Times New Roman" w:hAnsi="Arial" w:cs="Arial"/>
          <w:sz w:val="24"/>
          <w:szCs w:val="24"/>
          <w:lang w:eastAsia="en-GB"/>
        </w:rPr>
        <w:t xml:space="preserve">2015 police pension reform </w:t>
      </w:r>
      <w:r w:rsidR="00F86D39">
        <w:rPr>
          <w:rFonts w:ascii="Arial" w:eastAsia="Times New Roman" w:hAnsi="Arial" w:cs="Arial"/>
          <w:sz w:val="24"/>
          <w:szCs w:val="24"/>
          <w:lang w:eastAsia="en-GB"/>
        </w:rPr>
        <w:t>increase</w:t>
      </w:r>
      <w:r w:rsidR="00B06485">
        <w:rPr>
          <w:rFonts w:ascii="Arial" w:eastAsia="Times New Roman" w:hAnsi="Arial" w:cs="Arial"/>
          <w:sz w:val="24"/>
          <w:szCs w:val="24"/>
          <w:lang w:eastAsia="en-GB"/>
        </w:rPr>
        <w:t>d</w:t>
      </w:r>
      <w:r w:rsidR="00F86D39">
        <w:rPr>
          <w:rFonts w:ascii="Arial" w:eastAsia="Times New Roman" w:hAnsi="Arial" w:cs="Arial"/>
          <w:sz w:val="24"/>
          <w:szCs w:val="24"/>
          <w:lang w:eastAsia="en-GB"/>
        </w:rPr>
        <w:t xml:space="preserve"> the </w:t>
      </w:r>
      <w:r w:rsidR="00B426E1" w:rsidRPr="00B426E1">
        <w:rPr>
          <w:rFonts w:ascii="Arial" w:eastAsia="Times New Roman" w:hAnsi="Arial" w:cs="Arial"/>
          <w:sz w:val="24"/>
          <w:szCs w:val="24"/>
          <w:lang w:eastAsia="en-GB"/>
        </w:rPr>
        <w:t>pension age to 60</w:t>
      </w:r>
      <w:r>
        <w:rPr>
          <w:rFonts w:ascii="Arial" w:eastAsia="Times New Roman" w:hAnsi="Arial" w:cs="Arial"/>
          <w:sz w:val="24"/>
          <w:szCs w:val="24"/>
          <w:lang w:eastAsia="en-GB"/>
        </w:rPr>
        <w:t xml:space="preserve"> </w:t>
      </w:r>
      <w:r w:rsidR="00B426E1" w:rsidRPr="00B426E1">
        <w:rPr>
          <w:rFonts w:ascii="Arial" w:eastAsia="Times New Roman" w:hAnsi="Arial" w:cs="Arial"/>
          <w:sz w:val="24"/>
          <w:szCs w:val="24"/>
          <w:lang w:eastAsia="en-GB"/>
        </w:rPr>
        <w:t xml:space="preserve">(GOV, 2015). Lengthening the retirement age </w:t>
      </w:r>
      <w:r w:rsidR="00F86D39">
        <w:rPr>
          <w:rFonts w:ascii="Arial" w:eastAsia="Times New Roman" w:hAnsi="Arial" w:cs="Arial"/>
          <w:sz w:val="24"/>
          <w:szCs w:val="24"/>
          <w:lang w:eastAsia="en-GB"/>
        </w:rPr>
        <w:t>organically</w:t>
      </w:r>
      <w:r w:rsidR="00B426E1" w:rsidRPr="00B426E1">
        <w:rPr>
          <w:rFonts w:ascii="Arial" w:eastAsia="Times New Roman" w:hAnsi="Arial" w:cs="Arial"/>
          <w:sz w:val="24"/>
          <w:szCs w:val="24"/>
          <w:lang w:eastAsia="en-GB"/>
        </w:rPr>
        <w:t xml:space="preserve"> cause</w:t>
      </w:r>
      <w:r w:rsidR="00F86D39">
        <w:rPr>
          <w:rFonts w:ascii="Arial" w:eastAsia="Times New Roman" w:hAnsi="Arial" w:cs="Arial"/>
          <w:sz w:val="24"/>
          <w:szCs w:val="24"/>
          <w:lang w:eastAsia="en-GB"/>
        </w:rPr>
        <w:t>s</w:t>
      </w:r>
      <w:r w:rsidR="00B426E1" w:rsidRPr="00B426E1">
        <w:rPr>
          <w:rFonts w:ascii="Arial" w:eastAsia="Times New Roman" w:hAnsi="Arial" w:cs="Arial"/>
          <w:sz w:val="24"/>
          <w:szCs w:val="24"/>
          <w:lang w:eastAsia="en-GB"/>
        </w:rPr>
        <w:t xml:space="preserve"> DPP to retain employees with specific skillsets for longer; without robust succession planning activities, a loss of talent is inevitable. </w:t>
      </w:r>
    </w:p>
    <w:p w14:paraId="27C2197E" w14:textId="77777777" w:rsidR="00DF2B8C" w:rsidRDefault="00DF2B8C" w:rsidP="00A53123">
      <w:pPr>
        <w:spacing w:after="0" w:line="480" w:lineRule="auto"/>
        <w:textAlignment w:val="baseline"/>
        <w:rPr>
          <w:rFonts w:ascii="Arial" w:eastAsia="Times New Roman" w:hAnsi="Arial" w:cs="Arial"/>
          <w:sz w:val="24"/>
          <w:szCs w:val="24"/>
          <w:lang w:eastAsia="en-GB"/>
        </w:rPr>
      </w:pPr>
    </w:p>
    <w:p w14:paraId="56606415" w14:textId="5E276106" w:rsidR="00B426E1" w:rsidRDefault="00B426E1" w:rsidP="00A53123">
      <w:pPr>
        <w:spacing w:after="0" w:line="480" w:lineRule="auto"/>
        <w:textAlignment w:val="baseline"/>
        <w:rPr>
          <w:rFonts w:ascii="Arial" w:eastAsia="Times New Roman" w:hAnsi="Arial" w:cs="Arial"/>
          <w:sz w:val="24"/>
          <w:szCs w:val="24"/>
          <w:lang w:eastAsia="en-GB"/>
        </w:rPr>
      </w:pPr>
      <w:r w:rsidRPr="00B426E1">
        <w:rPr>
          <w:rFonts w:ascii="Arial" w:eastAsia="Times New Roman" w:hAnsi="Arial" w:cs="Arial"/>
          <w:sz w:val="24"/>
          <w:szCs w:val="24"/>
          <w:lang w:eastAsia="en-GB"/>
        </w:rPr>
        <w:t>Exploration of strategies to retain talent after retirement age should be considered. The ‘retire and return’ scheme for NHS workers provides opportunities for supplementary income on top of pension payments (Department of Health, 2017).</w:t>
      </w:r>
    </w:p>
    <w:p w14:paraId="20BB9DD0" w14:textId="77777777" w:rsidR="00DF2B8C" w:rsidRPr="00F86D39" w:rsidRDefault="00DF2B8C" w:rsidP="00A53123">
      <w:pPr>
        <w:spacing w:after="0" w:line="480" w:lineRule="auto"/>
        <w:textAlignment w:val="baseline"/>
        <w:rPr>
          <w:rFonts w:ascii="Arial" w:eastAsia="Times New Roman" w:hAnsi="Arial" w:cs="Arial"/>
          <w:sz w:val="24"/>
          <w:szCs w:val="24"/>
          <w:lang w:eastAsia="en-GB"/>
        </w:rPr>
      </w:pPr>
    </w:p>
    <w:p w14:paraId="5D19B124" w14:textId="087B482D" w:rsidR="000419B3" w:rsidRPr="00EB4021" w:rsidRDefault="00027A9C" w:rsidP="00027A9C">
      <w:pPr>
        <w:pStyle w:val="Heading3"/>
        <w:ind w:firstLine="720"/>
        <w:rPr>
          <w:rFonts w:ascii="Arial" w:eastAsia="Times New Roman" w:hAnsi="Arial" w:cs="Arial"/>
          <w:lang w:eastAsia="en-GB"/>
        </w:rPr>
      </w:pPr>
      <w:bookmarkStart w:id="14" w:name="_Toc95070350"/>
      <w:r w:rsidRPr="00EB4021">
        <w:rPr>
          <w:rFonts w:ascii="Arial" w:eastAsia="Times New Roman" w:hAnsi="Arial" w:cs="Arial"/>
          <w:lang w:eastAsia="en-GB"/>
        </w:rPr>
        <w:t xml:space="preserve">2.1.4 </w:t>
      </w:r>
      <w:r w:rsidR="000419B3" w:rsidRPr="00EB4021">
        <w:rPr>
          <w:rFonts w:ascii="Arial" w:eastAsia="Times New Roman" w:hAnsi="Arial" w:cs="Arial"/>
          <w:lang w:eastAsia="en-GB"/>
        </w:rPr>
        <w:t>Future workforce</w:t>
      </w:r>
      <w:bookmarkEnd w:id="14"/>
      <w:r w:rsidR="000419B3" w:rsidRPr="00EB4021">
        <w:rPr>
          <w:rFonts w:ascii="Arial" w:eastAsia="Times New Roman" w:hAnsi="Arial" w:cs="Arial"/>
          <w:lang w:eastAsia="en-GB"/>
        </w:rPr>
        <w:t> </w:t>
      </w:r>
    </w:p>
    <w:p w14:paraId="369AFC40" w14:textId="77777777" w:rsidR="00A0684B" w:rsidRPr="000419B3" w:rsidRDefault="00A0684B" w:rsidP="00A53123">
      <w:pPr>
        <w:spacing w:after="0" w:line="480" w:lineRule="auto"/>
        <w:textAlignment w:val="baseline"/>
        <w:rPr>
          <w:rFonts w:ascii="Arial" w:eastAsia="Times New Roman" w:hAnsi="Arial" w:cs="Arial"/>
          <w:sz w:val="24"/>
          <w:szCs w:val="24"/>
          <w:lang w:eastAsia="en-GB"/>
        </w:rPr>
      </w:pPr>
    </w:p>
    <w:p w14:paraId="78E020FE" w14:textId="052610E5" w:rsidR="0005626F" w:rsidRPr="0005626F" w:rsidRDefault="0005626F" w:rsidP="0005626F">
      <w:pPr>
        <w:spacing w:after="0" w:line="480" w:lineRule="auto"/>
        <w:textAlignment w:val="baseline"/>
        <w:rPr>
          <w:rFonts w:ascii="Arial" w:eastAsia="Times New Roman" w:hAnsi="Arial" w:cs="Arial"/>
          <w:sz w:val="24"/>
          <w:szCs w:val="24"/>
          <w:lang w:eastAsia="en-GB"/>
        </w:rPr>
      </w:pPr>
      <w:r w:rsidRPr="0005626F">
        <w:rPr>
          <w:rFonts w:ascii="Arial" w:eastAsia="Times New Roman" w:hAnsi="Arial" w:cs="Arial"/>
          <w:sz w:val="24"/>
          <w:szCs w:val="24"/>
          <w:lang w:eastAsia="en-GB"/>
        </w:rPr>
        <w:t>In the UK, 10.1% of individuals aged 16</w:t>
      </w:r>
      <w:r w:rsidR="00C136E1">
        <w:rPr>
          <w:rFonts w:ascii="Arial" w:eastAsia="Times New Roman" w:hAnsi="Arial" w:cs="Arial"/>
          <w:sz w:val="24"/>
          <w:szCs w:val="24"/>
          <w:lang w:eastAsia="en-GB"/>
        </w:rPr>
        <w:t>-</w:t>
      </w:r>
      <w:r w:rsidRPr="0005626F">
        <w:rPr>
          <w:rFonts w:ascii="Arial" w:eastAsia="Times New Roman" w:hAnsi="Arial" w:cs="Arial"/>
          <w:sz w:val="24"/>
          <w:szCs w:val="24"/>
          <w:lang w:eastAsia="en-GB"/>
        </w:rPr>
        <w:t xml:space="preserve">24 were not in education, employment, or training (NEET), an increase </w:t>
      </w:r>
      <w:r w:rsidR="00F86D39">
        <w:rPr>
          <w:rFonts w:ascii="Arial" w:eastAsia="Times New Roman" w:hAnsi="Arial" w:cs="Arial"/>
          <w:sz w:val="24"/>
          <w:szCs w:val="24"/>
          <w:lang w:eastAsia="en-GB"/>
        </w:rPr>
        <w:t>on</w:t>
      </w:r>
      <w:r w:rsidRPr="0005626F">
        <w:rPr>
          <w:rFonts w:ascii="Arial" w:eastAsia="Times New Roman" w:hAnsi="Arial" w:cs="Arial"/>
          <w:sz w:val="24"/>
          <w:szCs w:val="24"/>
          <w:lang w:eastAsia="en-GB"/>
        </w:rPr>
        <w:t xml:space="preserve"> the previous quarter (ONS, 2021). </w:t>
      </w:r>
      <w:r w:rsidR="00EB4021">
        <w:rPr>
          <w:rFonts w:ascii="Arial" w:eastAsia="Times New Roman" w:hAnsi="Arial" w:cs="Arial"/>
          <w:sz w:val="24"/>
          <w:szCs w:val="24"/>
          <w:lang w:eastAsia="en-GB"/>
        </w:rPr>
        <w:t xml:space="preserve">A </w:t>
      </w:r>
      <w:r w:rsidR="00EB4021" w:rsidRPr="0005626F">
        <w:rPr>
          <w:rFonts w:ascii="Arial" w:eastAsia="Times New Roman" w:hAnsi="Arial" w:cs="Arial"/>
          <w:sz w:val="24"/>
          <w:szCs w:val="24"/>
          <w:lang w:eastAsia="en-GB"/>
        </w:rPr>
        <w:t>government-</w:t>
      </w:r>
      <w:r w:rsidR="00EB4021" w:rsidRPr="0005626F">
        <w:rPr>
          <w:rFonts w:ascii="Arial" w:eastAsia="Times New Roman" w:hAnsi="Arial" w:cs="Arial"/>
          <w:sz w:val="24"/>
          <w:szCs w:val="24"/>
          <w:lang w:eastAsia="en-GB"/>
        </w:rPr>
        <w:lastRenderedPageBreak/>
        <w:t>funded initiative</w:t>
      </w:r>
      <w:r w:rsidR="00EB4021">
        <w:rPr>
          <w:rFonts w:ascii="Arial" w:eastAsia="Times New Roman" w:hAnsi="Arial" w:cs="Arial"/>
          <w:sz w:val="24"/>
          <w:szCs w:val="24"/>
          <w:lang w:eastAsia="en-GB"/>
        </w:rPr>
        <w:t xml:space="preserve"> to employ individual</w:t>
      </w:r>
      <w:r w:rsidR="00E225C5">
        <w:rPr>
          <w:rFonts w:ascii="Arial" w:eastAsia="Times New Roman" w:hAnsi="Arial" w:cs="Arial"/>
          <w:sz w:val="24"/>
          <w:szCs w:val="24"/>
          <w:lang w:eastAsia="en-GB"/>
        </w:rPr>
        <w:t>s</w:t>
      </w:r>
      <w:r w:rsidR="00EB4021">
        <w:rPr>
          <w:rFonts w:ascii="Arial" w:eastAsia="Times New Roman" w:hAnsi="Arial" w:cs="Arial"/>
          <w:sz w:val="24"/>
          <w:szCs w:val="24"/>
          <w:lang w:eastAsia="en-GB"/>
        </w:rPr>
        <w:t xml:space="preserve"> of this age, </w:t>
      </w:r>
      <w:r w:rsidR="00F86D39" w:rsidRPr="0005626F">
        <w:rPr>
          <w:rFonts w:ascii="Arial" w:eastAsia="Times New Roman" w:hAnsi="Arial" w:cs="Arial"/>
          <w:sz w:val="24"/>
          <w:szCs w:val="24"/>
          <w:lang w:eastAsia="en-GB"/>
        </w:rPr>
        <w:t>‘Kickstarter’</w:t>
      </w:r>
      <w:r w:rsidR="00E225C5">
        <w:rPr>
          <w:rFonts w:ascii="Arial" w:eastAsia="Times New Roman" w:hAnsi="Arial" w:cs="Arial"/>
          <w:sz w:val="24"/>
          <w:szCs w:val="24"/>
          <w:lang w:eastAsia="en-GB"/>
        </w:rPr>
        <w:t xml:space="preserve">, </w:t>
      </w:r>
      <w:r w:rsidR="00F86D39" w:rsidRPr="0005626F">
        <w:rPr>
          <w:rFonts w:ascii="Arial" w:eastAsia="Times New Roman" w:hAnsi="Arial" w:cs="Arial"/>
          <w:sz w:val="24"/>
          <w:szCs w:val="24"/>
          <w:lang w:eastAsia="en-GB"/>
        </w:rPr>
        <w:t>ended in December 2021</w:t>
      </w:r>
      <w:r w:rsidR="00E225C5">
        <w:rPr>
          <w:rFonts w:ascii="Arial" w:eastAsia="Times New Roman" w:hAnsi="Arial" w:cs="Arial"/>
          <w:sz w:val="24"/>
          <w:szCs w:val="24"/>
          <w:lang w:eastAsia="en-GB"/>
        </w:rPr>
        <w:t xml:space="preserve"> which </w:t>
      </w:r>
      <w:r w:rsidR="00F86D39" w:rsidRPr="0005626F">
        <w:rPr>
          <w:rFonts w:ascii="Arial" w:eastAsia="Times New Roman" w:hAnsi="Arial" w:cs="Arial"/>
          <w:sz w:val="24"/>
          <w:szCs w:val="24"/>
          <w:lang w:eastAsia="en-GB"/>
        </w:rPr>
        <w:t xml:space="preserve">might be the cause for the recent rise in NEET individuals; the full impact of this scheme will be revealed in September 2022 when it expires (GOV, 2021).  </w:t>
      </w:r>
      <w:r w:rsidR="00F86D39">
        <w:rPr>
          <w:rFonts w:ascii="Arial" w:eastAsia="Times New Roman" w:hAnsi="Arial" w:cs="Arial"/>
          <w:sz w:val="24"/>
          <w:szCs w:val="24"/>
          <w:lang w:eastAsia="en-GB"/>
        </w:rPr>
        <w:t>T</w:t>
      </w:r>
      <w:r w:rsidRPr="0005626F">
        <w:rPr>
          <w:rFonts w:ascii="Arial" w:eastAsia="Times New Roman" w:hAnsi="Arial" w:cs="Arial"/>
          <w:sz w:val="24"/>
          <w:szCs w:val="24"/>
          <w:lang w:eastAsia="en-GB"/>
        </w:rPr>
        <w:t xml:space="preserve">his should concern DPP </w:t>
      </w:r>
      <w:r w:rsidR="00F86D39">
        <w:rPr>
          <w:rFonts w:ascii="Arial" w:eastAsia="Times New Roman" w:hAnsi="Arial" w:cs="Arial"/>
          <w:sz w:val="24"/>
          <w:szCs w:val="24"/>
          <w:lang w:eastAsia="en-GB"/>
        </w:rPr>
        <w:t xml:space="preserve">as </w:t>
      </w:r>
      <w:r w:rsidRPr="0005626F">
        <w:rPr>
          <w:rFonts w:ascii="Arial" w:eastAsia="Times New Roman" w:hAnsi="Arial" w:cs="Arial"/>
          <w:sz w:val="24"/>
          <w:szCs w:val="24"/>
          <w:lang w:eastAsia="en-GB"/>
        </w:rPr>
        <w:t xml:space="preserve">most roles expect individuals to have qualifications or comparable experience. </w:t>
      </w:r>
    </w:p>
    <w:p w14:paraId="495EB3C6" w14:textId="77777777" w:rsidR="0005626F" w:rsidRPr="0005626F" w:rsidRDefault="0005626F" w:rsidP="0005626F">
      <w:pPr>
        <w:spacing w:after="0" w:line="480" w:lineRule="auto"/>
        <w:textAlignment w:val="baseline"/>
        <w:rPr>
          <w:rFonts w:ascii="Arial" w:eastAsia="Times New Roman" w:hAnsi="Arial" w:cs="Arial"/>
          <w:sz w:val="24"/>
          <w:szCs w:val="24"/>
          <w:lang w:eastAsia="en-GB"/>
        </w:rPr>
      </w:pPr>
    </w:p>
    <w:p w14:paraId="51238460" w14:textId="67EE0F42" w:rsidR="0005626F" w:rsidRPr="0005626F" w:rsidRDefault="0005626F" w:rsidP="0005626F">
      <w:pPr>
        <w:spacing w:after="0" w:line="480" w:lineRule="auto"/>
        <w:textAlignment w:val="baseline"/>
        <w:rPr>
          <w:rFonts w:ascii="Arial" w:eastAsia="Times New Roman" w:hAnsi="Arial" w:cs="Arial"/>
          <w:sz w:val="24"/>
          <w:szCs w:val="24"/>
          <w:lang w:eastAsia="en-GB"/>
        </w:rPr>
      </w:pPr>
      <w:r w:rsidRPr="0005626F">
        <w:rPr>
          <w:rFonts w:ascii="Arial" w:eastAsia="Times New Roman" w:hAnsi="Arial" w:cs="Arial"/>
          <w:sz w:val="24"/>
          <w:szCs w:val="24"/>
          <w:lang w:eastAsia="en-GB"/>
        </w:rPr>
        <w:t xml:space="preserve">A rise in </w:t>
      </w:r>
      <w:r w:rsidR="00955160" w:rsidRPr="00955160">
        <w:rPr>
          <w:rFonts w:ascii="Arial" w:eastAsia="Times New Roman" w:hAnsi="Arial" w:cs="Arial"/>
          <w:sz w:val="24"/>
          <w:szCs w:val="24"/>
          <w:lang w:eastAsia="en-GB"/>
        </w:rPr>
        <w:t xml:space="preserve">full-time students, early retirements, and long-term ill-health </w:t>
      </w:r>
      <w:r w:rsidR="00955160">
        <w:rPr>
          <w:rFonts w:ascii="Arial" w:eastAsia="Times New Roman" w:hAnsi="Arial" w:cs="Arial"/>
          <w:sz w:val="24"/>
          <w:szCs w:val="24"/>
          <w:lang w:eastAsia="en-GB"/>
        </w:rPr>
        <w:t>individuals</w:t>
      </w:r>
      <w:r w:rsidR="00B05213">
        <w:rPr>
          <w:rFonts w:ascii="Arial" w:eastAsia="Times New Roman" w:hAnsi="Arial" w:cs="Arial"/>
          <w:sz w:val="24"/>
          <w:szCs w:val="24"/>
          <w:lang w:eastAsia="en-GB"/>
        </w:rPr>
        <w:t xml:space="preserve">, </w:t>
      </w:r>
      <w:r w:rsidR="00E855E0">
        <w:rPr>
          <w:rFonts w:ascii="Arial" w:eastAsia="Times New Roman" w:hAnsi="Arial" w:cs="Arial"/>
          <w:sz w:val="24"/>
          <w:szCs w:val="24"/>
          <w:lang w:eastAsia="en-GB"/>
        </w:rPr>
        <w:t>categorised</w:t>
      </w:r>
      <w:r w:rsidR="00955160">
        <w:rPr>
          <w:rFonts w:ascii="Arial" w:eastAsia="Times New Roman" w:hAnsi="Arial" w:cs="Arial"/>
          <w:sz w:val="24"/>
          <w:szCs w:val="24"/>
          <w:lang w:eastAsia="en-GB"/>
        </w:rPr>
        <w:t xml:space="preserve"> as </w:t>
      </w:r>
      <w:r w:rsidRPr="0005626F">
        <w:rPr>
          <w:rFonts w:ascii="Arial" w:eastAsia="Times New Roman" w:hAnsi="Arial" w:cs="Arial"/>
          <w:sz w:val="24"/>
          <w:szCs w:val="24"/>
          <w:lang w:eastAsia="en-GB"/>
        </w:rPr>
        <w:t>economically inactive</w:t>
      </w:r>
      <w:r w:rsidR="00B05213">
        <w:rPr>
          <w:rFonts w:ascii="Arial" w:eastAsia="Times New Roman" w:hAnsi="Arial" w:cs="Arial"/>
          <w:sz w:val="24"/>
          <w:szCs w:val="24"/>
          <w:lang w:eastAsia="en-GB"/>
        </w:rPr>
        <w:t>,</w:t>
      </w:r>
      <w:r w:rsidR="00955160">
        <w:rPr>
          <w:rFonts w:ascii="Arial" w:eastAsia="Times New Roman" w:hAnsi="Arial" w:cs="Arial"/>
          <w:sz w:val="24"/>
          <w:szCs w:val="24"/>
          <w:lang w:eastAsia="en-GB"/>
        </w:rPr>
        <w:t xml:space="preserve"> </w:t>
      </w:r>
      <w:r w:rsidRPr="0005626F">
        <w:rPr>
          <w:rFonts w:ascii="Arial" w:eastAsia="Times New Roman" w:hAnsi="Arial" w:cs="Arial"/>
          <w:sz w:val="24"/>
          <w:szCs w:val="24"/>
          <w:lang w:eastAsia="en-GB"/>
        </w:rPr>
        <w:t xml:space="preserve">has reduced the talent pool further; the government have intervened by adjusting the parameters of universal credit for </w:t>
      </w:r>
      <w:r w:rsidR="00B05213" w:rsidRPr="0005626F">
        <w:rPr>
          <w:rFonts w:ascii="Arial" w:eastAsia="Times New Roman" w:hAnsi="Arial" w:cs="Arial"/>
          <w:sz w:val="24"/>
          <w:szCs w:val="24"/>
          <w:lang w:eastAsia="en-GB"/>
        </w:rPr>
        <w:t>job</w:t>
      </w:r>
      <w:r w:rsidR="00B05213">
        <w:rPr>
          <w:rFonts w:ascii="Arial" w:eastAsia="Times New Roman" w:hAnsi="Arial" w:cs="Arial"/>
          <w:sz w:val="24"/>
          <w:szCs w:val="24"/>
          <w:lang w:eastAsia="en-GB"/>
        </w:rPr>
        <w:t>seekers</w:t>
      </w:r>
      <w:r w:rsidRPr="0005626F">
        <w:rPr>
          <w:rFonts w:ascii="Arial" w:eastAsia="Times New Roman" w:hAnsi="Arial" w:cs="Arial"/>
          <w:sz w:val="24"/>
          <w:szCs w:val="24"/>
          <w:lang w:eastAsia="en-GB"/>
        </w:rPr>
        <w:t xml:space="preserve"> </w:t>
      </w:r>
      <w:r w:rsidR="001D713F">
        <w:rPr>
          <w:rFonts w:ascii="Arial" w:eastAsia="Times New Roman" w:hAnsi="Arial" w:cs="Arial"/>
          <w:sz w:val="24"/>
          <w:szCs w:val="24"/>
          <w:lang w:eastAsia="en-GB"/>
        </w:rPr>
        <w:t>with</w:t>
      </w:r>
      <w:r w:rsidRPr="0005626F">
        <w:rPr>
          <w:rFonts w:ascii="Arial" w:eastAsia="Times New Roman" w:hAnsi="Arial" w:cs="Arial"/>
          <w:sz w:val="24"/>
          <w:szCs w:val="24"/>
          <w:lang w:eastAsia="en-GB"/>
        </w:rPr>
        <w:t xml:space="preserve"> job centres </w:t>
      </w:r>
      <w:r w:rsidR="001D713F">
        <w:rPr>
          <w:rFonts w:ascii="Arial" w:eastAsia="Times New Roman" w:hAnsi="Arial" w:cs="Arial"/>
          <w:sz w:val="24"/>
          <w:szCs w:val="24"/>
          <w:lang w:eastAsia="en-GB"/>
        </w:rPr>
        <w:t>responsible for the</w:t>
      </w:r>
      <w:r w:rsidRPr="0005626F">
        <w:rPr>
          <w:rFonts w:ascii="Arial" w:eastAsia="Times New Roman" w:hAnsi="Arial" w:cs="Arial"/>
          <w:sz w:val="24"/>
          <w:szCs w:val="24"/>
          <w:lang w:eastAsia="en-GB"/>
        </w:rPr>
        <w:t xml:space="preserve"> overall success (Plummer, 2022).</w:t>
      </w:r>
    </w:p>
    <w:p w14:paraId="5A9A41B9" w14:textId="77777777" w:rsidR="0005626F" w:rsidRPr="0005626F" w:rsidRDefault="0005626F" w:rsidP="0005626F">
      <w:pPr>
        <w:spacing w:after="0" w:line="480" w:lineRule="auto"/>
        <w:textAlignment w:val="baseline"/>
        <w:rPr>
          <w:rFonts w:ascii="Arial" w:eastAsia="Times New Roman" w:hAnsi="Arial" w:cs="Arial"/>
          <w:sz w:val="24"/>
          <w:szCs w:val="24"/>
          <w:lang w:eastAsia="en-GB"/>
        </w:rPr>
      </w:pPr>
    </w:p>
    <w:p w14:paraId="6AD830CB" w14:textId="0296DBFC" w:rsidR="0005626F" w:rsidRPr="0005626F" w:rsidRDefault="0005626F" w:rsidP="0005626F">
      <w:pPr>
        <w:spacing w:after="0" w:line="480" w:lineRule="auto"/>
        <w:textAlignment w:val="baseline"/>
        <w:rPr>
          <w:rFonts w:ascii="Arial" w:eastAsia="Times New Roman" w:hAnsi="Arial" w:cs="Arial"/>
          <w:sz w:val="24"/>
          <w:szCs w:val="24"/>
          <w:lang w:eastAsia="en-GB"/>
        </w:rPr>
      </w:pPr>
      <w:r w:rsidRPr="0005626F">
        <w:rPr>
          <w:rFonts w:ascii="Arial" w:eastAsia="Times New Roman" w:hAnsi="Arial" w:cs="Arial"/>
          <w:sz w:val="24"/>
          <w:szCs w:val="24"/>
          <w:lang w:eastAsia="en-GB"/>
        </w:rPr>
        <w:t>The impact of the pandemic and a shift to home learning is yet to be realised; research suggests that current school-age children will acquire lower skills and forecasted future earnings 3% lower (Coughlan, 2020). DPP can broaden their talent pool by upskilling employees</w:t>
      </w:r>
      <w:r w:rsidR="001D713F">
        <w:rPr>
          <w:rFonts w:ascii="Arial" w:eastAsia="Times New Roman" w:hAnsi="Arial" w:cs="Arial"/>
          <w:sz w:val="24"/>
          <w:szCs w:val="24"/>
          <w:lang w:eastAsia="en-GB"/>
        </w:rPr>
        <w:t xml:space="preserve">, </w:t>
      </w:r>
      <w:r w:rsidRPr="0005626F">
        <w:rPr>
          <w:rFonts w:ascii="Arial" w:eastAsia="Times New Roman" w:hAnsi="Arial" w:cs="Arial"/>
          <w:sz w:val="24"/>
          <w:szCs w:val="24"/>
          <w:lang w:eastAsia="en-GB"/>
        </w:rPr>
        <w:t xml:space="preserve">creating career pathways by identifying </w:t>
      </w:r>
      <w:r w:rsidR="00C05980">
        <w:rPr>
          <w:rFonts w:ascii="Arial" w:eastAsia="Times New Roman" w:hAnsi="Arial" w:cs="Arial"/>
          <w:sz w:val="24"/>
          <w:szCs w:val="24"/>
          <w:lang w:eastAsia="en-GB"/>
        </w:rPr>
        <w:t xml:space="preserve">and developing </w:t>
      </w:r>
      <w:r w:rsidRPr="0005626F">
        <w:rPr>
          <w:rFonts w:ascii="Arial" w:eastAsia="Times New Roman" w:hAnsi="Arial" w:cs="Arial"/>
          <w:sz w:val="24"/>
          <w:szCs w:val="24"/>
          <w:lang w:eastAsia="en-GB"/>
        </w:rPr>
        <w:t>high-potential performers based on performance and engagement</w:t>
      </w:r>
      <w:r w:rsidR="001D713F">
        <w:rPr>
          <w:rFonts w:ascii="Arial" w:eastAsia="Times New Roman" w:hAnsi="Arial" w:cs="Arial"/>
          <w:sz w:val="24"/>
          <w:szCs w:val="24"/>
          <w:lang w:eastAsia="en-GB"/>
        </w:rPr>
        <w:t xml:space="preserve"> matrix</w:t>
      </w:r>
      <w:r w:rsidRPr="0005626F">
        <w:rPr>
          <w:rFonts w:ascii="Arial" w:eastAsia="Times New Roman" w:hAnsi="Arial" w:cs="Arial"/>
          <w:sz w:val="24"/>
          <w:szCs w:val="24"/>
          <w:lang w:eastAsia="en-GB"/>
        </w:rPr>
        <w:t xml:space="preserve"> rather than longevity in role, a robust supportive mentoring scheme and a timetable of learning opportunities (Sher, 2020).  </w:t>
      </w:r>
    </w:p>
    <w:p w14:paraId="02D4CCBE" w14:textId="77777777" w:rsidR="0005626F" w:rsidRPr="0005626F" w:rsidRDefault="0005626F" w:rsidP="0005626F">
      <w:pPr>
        <w:spacing w:after="0" w:line="480" w:lineRule="auto"/>
        <w:textAlignment w:val="baseline"/>
        <w:rPr>
          <w:rFonts w:ascii="Arial" w:eastAsia="Times New Roman" w:hAnsi="Arial" w:cs="Arial"/>
          <w:sz w:val="24"/>
          <w:szCs w:val="24"/>
          <w:lang w:eastAsia="en-GB"/>
        </w:rPr>
      </w:pPr>
    </w:p>
    <w:p w14:paraId="4116CE34" w14:textId="77777777" w:rsidR="00DF2B8C" w:rsidRDefault="0005626F" w:rsidP="0005626F">
      <w:pPr>
        <w:spacing w:after="0" w:line="480" w:lineRule="auto"/>
        <w:textAlignment w:val="baseline"/>
        <w:rPr>
          <w:rFonts w:ascii="Arial" w:eastAsia="Times New Roman" w:hAnsi="Arial" w:cs="Arial"/>
          <w:sz w:val="24"/>
          <w:szCs w:val="24"/>
          <w:lang w:eastAsia="en-GB"/>
        </w:rPr>
      </w:pPr>
      <w:r w:rsidRPr="0005626F">
        <w:rPr>
          <w:rFonts w:ascii="Arial" w:eastAsia="Times New Roman" w:hAnsi="Arial" w:cs="Arial"/>
          <w:sz w:val="24"/>
          <w:szCs w:val="24"/>
          <w:lang w:eastAsia="en-GB"/>
        </w:rPr>
        <w:t>Newly appointed police officers are subject to a professional training framework (PEQF) implemented by the College of Policing (CoP) based on operational training and underpinned by academic theory (CoP, 2020). Research suggests that the academic element has not been a barrier to entry</w:t>
      </w:r>
      <w:r w:rsidR="000D040B">
        <w:rPr>
          <w:rFonts w:ascii="Arial" w:eastAsia="Times New Roman" w:hAnsi="Arial" w:cs="Arial"/>
          <w:sz w:val="24"/>
          <w:szCs w:val="24"/>
          <w:lang w:eastAsia="en-GB"/>
        </w:rPr>
        <w:t xml:space="preserve"> and </w:t>
      </w:r>
      <w:r w:rsidRPr="0005626F">
        <w:rPr>
          <w:rFonts w:ascii="Arial" w:eastAsia="Times New Roman" w:hAnsi="Arial" w:cs="Arial"/>
          <w:sz w:val="24"/>
          <w:szCs w:val="24"/>
          <w:lang w:eastAsia="en-GB"/>
        </w:rPr>
        <w:t xml:space="preserve">students having an overall positive experience shown by national retention of around 95% (CoP, 2020a). Arguably, DPP student </w:t>
      </w:r>
      <w:r w:rsidR="000D040B" w:rsidRPr="0005626F">
        <w:rPr>
          <w:rFonts w:ascii="Arial" w:eastAsia="Times New Roman" w:hAnsi="Arial" w:cs="Arial"/>
          <w:sz w:val="24"/>
          <w:szCs w:val="24"/>
          <w:lang w:eastAsia="en-GB"/>
        </w:rPr>
        <w:t>officers’</w:t>
      </w:r>
      <w:r w:rsidRPr="0005626F">
        <w:rPr>
          <w:rFonts w:ascii="Arial" w:eastAsia="Times New Roman" w:hAnsi="Arial" w:cs="Arial"/>
          <w:sz w:val="24"/>
          <w:szCs w:val="24"/>
          <w:lang w:eastAsia="en-GB"/>
        </w:rPr>
        <w:t xml:space="preserve"> attrition has increased, sickness levels have </w:t>
      </w:r>
      <w:r w:rsidR="00DF2B8C" w:rsidRPr="0005626F">
        <w:rPr>
          <w:rFonts w:ascii="Arial" w:eastAsia="Times New Roman" w:hAnsi="Arial" w:cs="Arial"/>
          <w:sz w:val="24"/>
          <w:szCs w:val="24"/>
          <w:lang w:eastAsia="en-GB"/>
        </w:rPr>
        <w:t>risen,</w:t>
      </w:r>
      <w:r w:rsidRPr="0005626F">
        <w:rPr>
          <w:rFonts w:ascii="Arial" w:eastAsia="Times New Roman" w:hAnsi="Arial" w:cs="Arial"/>
          <w:sz w:val="24"/>
          <w:szCs w:val="24"/>
          <w:lang w:eastAsia="en-GB"/>
        </w:rPr>
        <w:t xml:space="preserve"> </w:t>
      </w:r>
      <w:r w:rsidRPr="0005626F">
        <w:rPr>
          <w:rFonts w:ascii="Arial" w:eastAsia="Times New Roman" w:hAnsi="Arial" w:cs="Arial"/>
          <w:sz w:val="24"/>
          <w:szCs w:val="24"/>
          <w:lang w:eastAsia="en-GB"/>
        </w:rPr>
        <w:lastRenderedPageBreak/>
        <w:t>and negative feedback received about balancing</w:t>
      </w:r>
      <w:r w:rsidR="00DF2B8C">
        <w:rPr>
          <w:rFonts w:ascii="Arial" w:eastAsia="Times New Roman" w:hAnsi="Arial" w:cs="Arial"/>
          <w:sz w:val="24"/>
          <w:szCs w:val="24"/>
          <w:lang w:eastAsia="en-GB"/>
        </w:rPr>
        <w:t xml:space="preserve"> employment</w:t>
      </w:r>
      <w:r w:rsidRPr="0005626F">
        <w:rPr>
          <w:rFonts w:ascii="Arial" w:eastAsia="Times New Roman" w:hAnsi="Arial" w:cs="Arial"/>
          <w:sz w:val="24"/>
          <w:szCs w:val="24"/>
          <w:lang w:eastAsia="en-GB"/>
        </w:rPr>
        <w:t xml:space="preserve"> with a university timetable causing wellbeing concerns. Potential candidates are no longer considering policing as a viable career due to academic pressure and initial low wages. </w:t>
      </w:r>
    </w:p>
    <w:p w14:paraId="25D5BFE8" w14:textId="77777777" w:rsidR="00DF2B8C" w:rsidRDefault="00DF2B8C" w:rsidP="0005626F">
      <w:pPr>
        <w:spacing w:after="0" w:line="480" w:lineRule="auto"/>
        <w:textAlignment w:val="baseline"/>
        <w:rPr>
          <w:rFonts w:ascii="Arial" w:eastAsia="Times New Roman" w:hAnsi="Arial" w:cs="Arial"/>
          <w:sz w:val="24"/>
          <w:szCs w:val="24"/>
          <w:lang w:eastAsia="en-GB"/>
        </w:rPr>
      </w:pPr>
    </w:p>
    <w:p w14:paraId="38BF4534" w14:textId="3E50CBBE" w:rsidR="0005626F" w:rsidRPr="0005626F" w:rsidRDefault="0005626F" w:rsidP="0005626F">
      <w:pPr>
        <w:spacing w:after="0" w:line="480" w:lineRule="auto"/>
        <w:textAlignment w:val="baseline"/>
        <w:rPr>
          <w:rFonts w:ascii="Arial" w:eastAsia="Times New Roman" w:hAnsi="Arial" w:cs="Arial"/>
          <w:sz w:val="24"/>
          <w:szCs w:val="24"/>
          <w:lang w:eastAsia="en-GB"/>
        </w:rPr>
      </w:pPr>
      <w:r w:rsidRPr="0005626F">
        <w:rPr>
          <w:rFonts w:ascii="Arial" w:eastAsia="Times New Roman" w:hAnsi="Arial" w:cs="Arial"/>
          <w:sz w:val="24"/>
          <w:szCs w:val="24"/>
          <w:lang w:eastAsia="en-GB"/>
        </w:rPr>
        <w:t xml:space="preserve">One aim of PEQF was to increase engagement with </w:t>
      </w:r>
      <w:r w:rsidR="00DF2B8C">
        <w:rPr>
          <w:rFonts w:ascii="Arial" w:eastAsia="Times New Roman" w:hAnsi="Arial" w:cs="Arial"/>
          <w:sz w:val="24"/>
          <w:szCs w:val="24"/>
          <w:lang w:eastAsia="en-GB"/>
        </w:rPr>
        <w:t>ethnic minority</w:t>
      </w:r>
      <w:r w:rsidRPr="0005626F">
        <w:rPr>
          <w:rFonts w:ascii="Arial" w:eastAsia="Times New Roman" w:hAnsi="Arial" w:cs="Arial"/>
          <w:sz w:val="24"/>
          <w:szCs w:val="24"/>
          <w:lang w:eastAsia="en-GB"/>
        </w:rPr>
        <w:t xml:space="preserve"> groups but cultural perceptions are harder to change as opinions are driven by community leaders' and historic events where policing has been deemed unfair such as unlawful stop and search (CoP, 2020b). </w:t>
      </w:r>
    </w:p>
    <w:p w14:paraId="1CCEADDE" w14:textId="77777777" w:rsidR="0005626F" w:rsidRPr="0005626F" w:rsidRDefault="0005626F" w:rsidP="0005626F">
      <w:pPr>
        <w:spacing w:after="0" w:line="480" w:lineRule="auto"/>
        <w:textAlignment w:val="baseline"/>
        <w:rPr>
          <w:rFonts w:ascii="Arial" w:eastAsia="Times New Roman" w:hAnsi="Arial" w:cs="Arial"/>
          <w:sz w:val="24"/>
          <w:szCs w:val="24"/>
          <w:lang w:eastAsia="en-GB"/>
        </w:rPr>
      </w:pPr>
    </w:p>
    <w:p w14:paraId="27DD7EFD" w14:textId="7B29140C" w:rsidR="0021082C" w:rsidRDefault="0005626F" w:rsidP="0005626F">
      <w:pPr>
        <w:spacing w:after="0" w:line="480" w:lineRule="auto"/>
        <w:textAlignment w:val="baseline"/>
        <w:rPr>
          <w:rFonts w:ascii="Arial" w:eastAsia="Times New Roman" w:hAnsi="Arial" w:cs="Arial"/>
          <w:sz w:val="24"/>
          <w:szCs w:val="24"/>
          <w:lang w:eastAsia="en-GB"/>
        </w:rPr>
      </w:pPr>
      <w:r w:rsidRPr="0005626F">
        <w:rPr>
          <w:rFonts w:ascii="Arial" w:eastAsia="Times New Roman" w:hAnsi="Arial" w:cs="Arial"/>
          <w:sz w:val="24"/>
          <w:szCs w:val="24"/>
          <w:lang w:eastAsia="en-GB"/>
        </w:rPr>
        <w:t xml:space="preserve">To fully broaden the talent pool, HR-positive action </w:t>
      </w:r>
      <w:r w:rsidR="003F7899">
        <w:rPr>
          <w:rFonts w:ascii="Arial" w:eastAsia="Times New Roman" w:hAnsi="Arial" w:cs="Arial"/>
          <w:sz w:val="24"/>
          <w:szCs w:val="24"/>
          <w:lang w:eastAsia="en-GB"/>
        </w:rPr>
        <w:t>must</w:t>
      </w:r>
      <w:r w:rsidRPr="0005626F">
        <w:rPr>
          <w:rFonts w:ascii="Arial" w:eastAsia="Times New Roman" w:hAnsi="Arial" w:cs="Arial"/>
          <w:sz w:val="24"/>
          <w:szCs w:val="24"/>
          <w:lang w:eastAsia="en-GB"/>
        </w:rPr>
        <w:t xml:space="preserve"> engag</w:t>
      </w:r>
      <w:r w:rsidR="003F7899">
        <w:rPr>
          <w:rFonts w:ascii="Arial" w:eastAsia="Times New Roman" w:hAnsi="Arial" w:cs="Arial"/>
          <w:sz w:val="24"/>
          <w:szCs w:val="24"/>
          <w:lang w:eastAsia="en-GB"/>
        </w:rPr>
        <w:t xml:space="preserve">e </w:t>
      </w:r>
      <w:r w:rsidRPr="0005626F">
        <w:rPr>
          <w:rFonts w:ascii="Arial" w:eastAsia="Times New Roman" w:hAnsi="Arial" w:cs="Arial"/>
          <w:sz w:val="24"/>
          <w:szCs w:val="24"/>
          <w:lang w:eastAsia="en-GB"/>
        </w:rPr>
        <w:t xml:space="preserve">with </w:t>
      </w:r>
      <w:r w:rsidR="00E225C5">
        <w:rPr>
          <w:rFonts w:ascii="Arial" w:eastAsia="Times New Roman" w:hAnsi="Arial" w:cs="Arial"/>
          <w:sz w:val="24"/>
          <w:szCs w:val="24"/>
          <w:lang w:eastAsia="en-GB"/>
        </w:rPr>
        <w:t xml:space="preserve">DPP </w:t>
      </w:r>
      <w:r w:rsidRPr="0005626F">
        <w:rPr>
          <w:rFonts w:ascii="Arial" w:eastAsia="Times New Roman" w:hAnsi="Arial" w:cs="Arial"/>
          <w:sz w:val="24"/>
          <w:szCs w:val="24"/>
          <w:lang w:eastAsia="en-GB"/>
        </w:rPr>
        <w:t>diverse communities and implement diversity and inclusion strategies.</w:t>
      </w:r>
    </w:p>
    <w:p w14:paraId="0FE21CE1" w14:textId="77777777" w:rsidR="003F7899" w:rsidRPr="000419B3" w:rsidRDefault="003F7899" w:rsidP="0005626F">
      <w:pPr>
        <w:spacing w:after="0" w:line="480" w:lineRule="auto"/>
        <w:textAlignment w:val="baseline"/>
        <w:rPr>
          <w:rFonts w:ascii="Arial" w:eastAsia="Times New Roman" w:hAnsi="Arial" w:cs="Arial"/>
          <w:sz w:val="24"/>
          <w:szCs w:val="24"/>
          <w:lang w:eastAsia="en-GB"/>
        </w:rPr>
      </w:pPr>
    </w:p>
    <w:p w14:paraId="65328E22" w14:textId="56F530B6" w:rsidR="000419B3" w:rsidRPr="00C802B6" w:rsidRDefault="00027A9C" w:rsidP="00027A9C">
      <w:pPr>
        <w:pStyle w:val="Heading3"/>
        <w:ind w:firstLine="720"/>
        <w:rPr>
          <w:rFonts w:ascii="Arial" w:eastAsia="Times New Roman" w:hAnsi="Arial" w:cs="Arial"/>
          <w:lang w:eastAsia="en-GB"/>
        </w:rPr>
      </w:pPr>
      <w:bookmarkStart w:id="15" w:name="_Toc95070351"/>
      <w:r w:rsidRPr="00C802B6">
        <w:rPr>
          <w:rFonts w:ascii="Arial" w:eastAsia="Times New Roman" w:hAnsi="Arial" w:cs="Arial"/>
          <w:lang w:eastAsia="en-GB"/>
        </w:rPr>
        <w:t>2.1.</w:t>
      </w:r>
      <w:r w:rsidRPr="00C802B6">
        <w:rPr>
          <w:rFonts w:ascii="Arial" w:hAnsi="Arial" w:cs="Arial"/>
          <w:lang w:eastAsia="en-GB"/>
        </w:rPr>
        <w:t xml:space="preserve">5 </w:t>
      </w:r>
      <w:r w:rsidRPr="00C802B6">
        <w:rPr>
          <w:rFonts w:ascii="Arial" w:eastAsia="Times New Roman" w:hAnsi="Arial" w:cs="Arial"/>
          <w:lang w:eastAsia="en-GB"/>
        </w:rPr>
        <w:t>Females</w:t>
      </w:r>
      <w:r w:rsidR="000419B3" w:rsidRPr="00C802B6">
        <w:rPr>
          <w:rFonts w:ascii="Arial" w:eastAsia="Times New Roman" w:hAnsi="Arial" w:cs="Arial"/>
          <w:lang w:eastAsia="en-GB"/>
        </w:rPr>
        <w:t xml:space="preserve"> in the workplace</w:t>
      </w:r>
      <w:bookmarkEnd w:id="15"/>
      <w:r w:rsidR="000419B3" w:rsidRPr="00C802B6">
        <w:rPr>
          <w:rFonts w:ascii="Arial" w:eastAsia="Times New Roman" w:hAnsi="Arial" w:cs="Arial"/>
          <w:lang w:eastAsia="en-GB"/>
        </w:rPr>
        <w:t> </w:t>
      </w:r>
    </w:p>
    <w:p w14:paraId="575E203E" w14:textId="77777777" w:rsidR="0021082C" w:rsidRPr="000419B3" w:rsidRDefault="0021082C" w:rsidP="00A53123">
      <w:pPr>
        <w:spacing w:after="0" w:line="480" w:lineRule="auto"/>
        <w:textAlignment w:val="baseline"/>
        <w:rPr>
          <w:rFonts w:ascii="Arial" w:eastAsia="Times New Roman" w:hAnsi="Arial" w:cs="Arial"/>
          <w:sz w:val="24"/>
          <w:szCs w:val="24"/>
          <w:lang w:eastAsia="en-GB"/>
        </w:rPr>
      </w:pPr>
    </w:p>
    <w:p w14:paraId="470FE090" w14:textId="6B756ED1" w:rsidR="008C2EC1" w:rsidRPr="008C2EC1" w:rsidRDefault="008C2EC1" w:rsidP="008C2EC1">
      <w:pPr>
        <w:spacing w:after="0" w:line="480" w:lineRule="auto"/>
        <w:textAlignment w:val="baseline"/>
        <w:rPr>
          <w:rFonts w:ascii="Arial" w:eastAsia="Times New Roman" w:hAnsi="Arial" w:cs="Arial"/>
          <w:sz w:val="24"/>
          <w:szCs w:val="24"/>
          <w:lang w:eastAsia="en-GB"/>
        </w:rPr>
      </w:pPr>
      <w:r w:rsidRPr="008C2EC1">
        <w:rPr>
          <w:rFonts w:ascii="Arial" w:eastAsia="Times New Roman" w:hAnsi="Arial" w:cs="Arial"/>
          <w:sz w:val="24"/>
          <w:szCs w:val="24"/>
          <w:lang w:eastAsia="en-GB"/>
        </w:rPr>
        <w:t>The pandemic, in some ways, has heightened the inequalities for women in the workplace. It has intensified</w:t>
      </w:r>
      <w:r w:rsidR="00E225C5">
        <w:rPr>
          <w:rFonts w:ascii="Arial" w:eastAsia="Times New Roman" w:hAnsi="Arial" w:cs="Arial"/>
          <w:sz w:val="24"/>
          <w:szCs w:val="24"/>
          <w:lang w:eastAsia="en-GB"/>
        </w:rPr>
        <w:t xml:space="preserve"> </w:t>
      </w:r>
      <w:r w:rsidRPr="008C2EC1">
        <w:rPr>
          <w:rFonts w:ascii="Arial" w:eastAsia="Times New Roman" w:hAnsi="Arial" w:cs="Arial"/>
          <w:sz w:val="24"/>
          <w:szCs w:val="24"/>
          <w:lang w:eastAsia="en-GB"/>
        </w:rPr>
        <w:t>work</w:t>
      </w:r>
      <w:r w:rsidR="00E225C5">
        <w:rPr>
          <w:rFonts w:ascii="Arial" w:eastAsia="Times New Roman" w:hAnsi="Arial" w:cs="Arial"/>
          <w:sz w:val="24"/>
          <w:szCs w:val="24"/>
          <w:lang w:eastAsia="en-GB"/>
        </w:rPr>
        <w:t xml:space="preserve"> </w:t>
      </w:r>
      <w:r w:rsidRPr="008C2EC1">
        <w:rPr>
          <w:rFonts w:ascii="Arial" w:eastAsia="Times New Roman" w:hAnsi="Arial" w:cs="Arial"/>
          <w:sz w:val="24"/>
          <w:szCs w:val="24"/>
          <w:lang w:eastAsia="en-GB"/>
        </w:rPr>
        <w:t xml:space="preserve">and home pressures with </w:t>
      </w:r>
      <w:r w:rsidR="00E225C5">
        <w:rPr>
          <w:rFonts w:ascii="Arial" w:eastAsia="Times New Roman" w:hAnsi="Arial" w:cs="Arial"/>
          <w:sz w:val="24"/>
          <w:szCs w:val="24"/>
          <w:lang w:eastAsia="en-GB"/>
        </w:rPr>
        <w:t xml:space="preserve">a quarter of </w:t>
      </w:r>
      <w:r w:rsidRPr="008C2EC1">
        <w:rPr>
          <w:rFonts w:ascii="Arial" w:eastAsia="Times New Roman" w:hAnsi="Arial" w:cs="Arial"/>
          <w:sz w:val="24"/>
          <w:szCs w:val="24"/>
          <w:lang w:eastAsia="en-GB"/>
        </w:rPr>
        <w:t xml:space="preserve">women considering exiting the workplace (Masterson, 2020); with tech industries reporting 57% of females </w:t>
      </w:r>
      <w:r w:rsidR="00AF7DFB">
        <w:rPr>
          <w:rFonts w:ascii="Arial" w:eastAsia="Times New Roman" w:hAnsi="Arial" w:cs="Arial"/>
          <w:sz w:val="24"/>
          <w:szCs w:val="24"/>
          <w:lang w:eastAsia="en-GB"/>
        </w:rPr>
        <w:t xml:space="preserve">are </w:t>
      </w:r>
      <w:r w:rsidRPr="008C2EC1">
        <w:rPr>
          <w:rFonts w:ascii="Arial" w:eastAsia="Times New Roman" w:hAnsi="Arial" w:cs="Arial"/>
          <w:sz w:val="24"/>
          <w:szCs w:val="24"/>
          <w:lang w:eastAsia="en-GB"/>
        </w:rPr>
        <w:t xml:space="preserve">predicted to leave their employer due to work-life balance (Crossan, 2022).  </w:t>
      </w:r>
    </w:p>
    <w:p w14:paraId="4726DB90" w14:textId="77777777" w:rsidR="008C2EC1" w:rsidRPr="008C2EC1" w:rsidRDefault="008C2EC1" w:rsidP="008C2EC1">
      <w:pPr>
        <w:spacing w:after="0" w:line="480" w:lineRule="auto"/>
        <w:textAlignment w:val="baseline"/>
        <w:rPr>
          <w:rFonts w:ascii="Arial" w:eastAsia="Times New Roman" w:hAnsi="Arial" w:cs="Arial"/>
          <w:sz w:val="24"/>
          <w:szCs w:val="24"/>
          <w:lang w:eastAsia="en-GB"/>
        </w:rPr>
      </w:pPr>
    </w:p>
    <w:p w14:paraId="38C208B1" w14:textId="38496944" w:rsidR="008C2EC1" w:rsidRPr="008C2EC1" w:rsidRDefault="008C2EC1" w:rsidP="008C2EC1">
      <w:pPr>
        <w:spacing w:after="0" w:line="480" w:lineRule="auto"/>
        <w:textAlignment w:val="baseline"/>
        <w:rPr>
          <w:rFonts w:ascii="Arial" w:eastAsia="Times New Roman" w:hAnsi="Arial" w:cs="Arial"/>
          <w:sz w:val="24"/>
          <w:szCs w:val="24"/>
          <w:lang w:eastAsia="en-GB"/>
        </w:rPr>
      </w:pPr>
      <w:r w:rsidRPr="008C2EC1">
        <w:rPr>
          <w:rFonts w:ascii="Arial" w:eastAsia="Times New Roman" w:hAnsi="Arial" w:cs="Arial"/>
          <w:sz w:val="24"/>
          <w:szCs w:val="24"/>
          <w:lang w:eastAsia="en-GB"/>
        </w:rPr>
        <w:t xml:space="preserve">Unexpectedly, </w:t>
      </w:r>
      <w:r w:rsidR="00DF2B8C">
        <w:rPr>
          <w:rFonts w:ascii="Arial" w:eastAsia="Times New Roman" w:hAnsi="Arial" w:cs="Arial"/>
          <w:sz w:val="24"/>
          <w:szCs w:val="24"/>
          <w:lang w:eastAsia="en-GB"/>
        </w:rPr>
        <w:t>the</w:t>
      </w:r>
      <w:r w:rsidRPr="008C2EC1">
        <w:rPr>
          <w:rFonts w:ascii="Arial" w:eastAsia="Times New Roman" w:hAnsi="Arial" w:cs="Arial"/>
          <w:sz w:val="24"/>
          <w:szCs w:val="24"/>
          <w:lang w:eastAsia="en-GB"/>
        </w:rPr>
        <w:t xml:space="preserve"> UK and Wales</w:t>
      </w:r>
      <w:r w:rsidR="00DF2B8C">
        <w:rPr>
          <w:rFonts w:ascii="Arial" w:eastAsia="Times New Roman" w:hAnsi="Arial" w:cs="Arial"/>
          <w:sz w:val="24"/>
          <w:szCs w:val="24"/>
          <w:lang w:eastAsia="en-GB"/>
        </w:rPr>
        <w:t xml:space="preserve"> has a</w:t>
      </w:r>
      <w:r w:rsidRPr="008C2EC1">
        <w:rPr>
          <w:rFonts w:ascii="Arial" w:eastAsia="Times New Roman" w:hAnsi="Arial" w:cs="Arial"/>
          <w:sz w:val="24"/>
          <w:szCs w:val="24"/>
          <w:lang w:eastAsia="en-GB"/>
        </w:rPr>
        <w:t xml:space="preserve"> higher percentage of women with dependants in the workforce than without (ONS, 2019); arguably caused by government initiatives such as thirty</w:t>
      </w:r>
      <w:r w:rsidR="00AF7DFB">
        <w:rPr>
          <w:rFonts w:ascii="Arial" w:eastAsia="Times New Roman" w:hAnsi="Arial" w:cs="Arial"/>
          <w:sz w:val="24"/>
          <w:szCs w:val="24"/>
          <w:lang w:eastAsia="en-GB"/>
        </w:rPr>
        <w:t>-</w:t>
      </w:r>
      <w:r w:rsidRPr="008C2EC1">
        <w:rPr>
          <w:rFonts w:ascii="Arial" w:eastAsia="Times New Roman" w:hAnsi="Arial" w:cs="Arial"/>
          <w:sz w:val="24"/>
          <w:szCs w:val="24"/>
          <w:lang w:eastAsia="en-GB"/>
        </w:rPr>
        <w:t xml:space="preserve">hours free childcare. It would be wise to consider the limitations of this data as reported pre-pandemic.  </w:t>
      </w:r>
    </w:p>
    <w:p w14:paraId="06D43EED" w14:textId="77777777" w:rsidR="008C2EC1" w:rsidRPr="008C2EC1" w:rsidRDefault="008C2EC1" w:rsidP="008C2EC1">
      <w:pPr>
        <w:spacing w:after="0" w:line="480" w:lineRule="auto"/>
        <w:textAlignment w:val="baseline"/>
        <w:rPr>
          <w:rFonts w:ascii="Arial" w:eastAsia="Times New Roman" w:hAnsi="Arial" w:cs="Arial"/>
          <w:sz w:val="24"/>
          <w:szCs w:val="24"/>
          <w:lang w:eastAsia="en-GB"/>
        </w:rPr>
      </w:pPr>
    </w:p>
    <w:p w14:paraId="177ECEA9" w14:textId="77777777" w:rsidR="008C2EC1" w:rsidRPr="008C2EC1" w:rsidRDefault="008C2EC1" w:rsidP="008C2EC1">
      <w:pPr>
        <w:spacing w:after="0" w:line="480" w:lineRule="auto"/>
        <w:textAlignment w:val="baseline"/>
        <w:rPr>
          <w:rFonts w:ascii="Arial" w:eastAsia="Times New Roman" w:hAnsi="Arial" w:cs="Arial"/>
          <w:sz w:val="24"/>
          <w:szCs w:val="24"/>
          <w:lang w:eastAsia="en-GB"/>
        </w:rPr>
      </w:pPr>
      <w:r w:rsidRPr="008C2EC1">
        <w:rPr>
          <w:rFonts w:ascii="Arial" w:eastAsia="Times New Roman" w:hAnsi="Arial" w:cs="Arial"/>
          <w:sz w:val="24"/>
          <w:szCs w:val="24"/>
          <w:lang w:eastAsia="en-GB"/>
        </w:rPr>
        <w:lastRenderedPageBreak/>
        <w:t xml:space="preserve">If women choose to exit organisations, the pay gap will widen. 63% of survey respondents stated they would not consider employment with a company that had a large pay gap for similar work (Schell, 2018); this has an indirect impact on attraction.  </w:t>
      </w:r>
    </w:p>
    <w:p w14:paraId="76CAE496" w14:textId="77777777" w:rsidR="008C2EC1" w:rsidRPr="008C2EC1" w:rsidRDefault="008C2EC1" w:rsidP="008C2EC1">
      <w:pPr>
        <w:spacing w:after="0" w:line="480" w:lineRule="auto"/>
        <w:textAlignment w:val="baseline"/>
        <w:rPr>
          <w:rFonts w:ascii="Arial" w:eastAsia="Times New Roman" w:hAnsi="Arial" w:cs="Arial"/>
          <w:sz w:val="24"/>
          <w:szCs w:val="24"/>
          <w:lang w:eastAsia="en-GB"/>
        </w:rPr>
      </w:pPr>
    </w:p>
    <w:p w14:paraId="60B03B5D" w14:textId="6129F45A" w:rsidR="008C2EC1" w:rsidRPr="008C2EC1" w:rsidRDefault="008C2EC1" w:rsidP="008C2EC1">
      <w:pPr>
        <w:spacing w:after="0" w:line="480" w:lineRule="auto"/>
        <w:textAlignment w:val="baseline"/>
        <w:rPr>
          <w:rFonts w:ascii="Arial" w:eastAsia="Times New Roman" w:hAnsi="Arial" w:cs="Arial"/>
          <w:sz w:val="24"/>
          <w:szCs w:val="24"/>
          <w:lang w:eastAsia="en-GB"/>
        </w:rPr>
      </w:pPr>
      <w:r w:rsidRPr="008C2EC1">
        <w:rPr>
          <w:rFonts w:ascii="Arial" w:eastAsia="Times New Roman" w:hAnsi="Arial" w:cs="Arial"/>
          <w:sz w:val="24"/>
          <w:szCs w:val="24"/>
          <w:lang w:eastAsia="en-GB"/>
        </w:rPr>
        <w:t>DPP should use the pandemic as a catalyst to reduce gender equalities; a global survey suggests that organisations must craft inclusive workplace</w:t>
      </w:r>
      <w:r w:rsidR="00DF2B8C">
        <w:rPr>
          <w:rFonts w:ascii="Arial" w:eastAsia="Times New Roman" w:hAnsi="Arial" w:cs="Arial"/>
          <w:sz w:val="24"/>
          <w:szCs w:val="24"/>
          <w:lang w:eastAsia="en-GB"/>
        </w:rPr>
        <w:t>s</w:t>
      </w:r>
      <w:r w:rsidRPr="008C2EC1">
        <w:rPr>
          <w:rFonts w:ascii="Arial" w:eastAsia="Times New Roman" w:hAnsi="Arial" w:cs="Arial"/>
          <w:sz w:val="24"/>
          <w:szCs w:val="24"/>
          <w:lang w:eastAsia="en-GB"/>
        </w:rPr>
        <w:t xml:space="preserve">, committing to building female representation at senior levels, normalising flexible working, and offering rewarding development opportunities (Deloitte, 2021). Due to a lack of menopausal support, around one million women may exit their organisation (Hill, 2022). Aster Group implemented workshops for male colleagues extending </w:t>
      </w:r>
      <w:r w:rsidR="000D10CF">
        <w:rPr>
          <w:rFonts w:ascii="Arial" w:eastAsia="Times New Roman" w:hAnsi="Arial" w:cs="Arial"/>
          <w:sz w:val="24"/>
          <w:szCs w:val="24"/>
          <w:lang w:eastAsia="en-GB"/>
        </w:rPr>
        <w:t xml:space="preserve">this </w:t>
      </w:r>
      <w:r w:rsidRPr="008C2EC1">
        <w:rPr>
          <w:rFonts w:ascii="Arial" w:eastAsia="Times New Roman" w:hAnsi="Arial" w:cs="Arial"/>
          <w:sz w:val="24"/>
          <w:szCs w:val="24"/>
          <w:lang w:eastAsia="en-GB"/>
        </w:rPr>
        <w:t>further to include discussion groups including webinars</w:t>
      </w:r>
      <w:r w:rsidR="000D10CF" w:rsidRPr="008C2EC1">
        <w:rPr>
          <w:rFonts w:ascii="Arial" w:eastAsia="Times New Roman" w:hAnsi="Arial" w:cs="Arial"/>
          <w:sz w:val="24"/>
          <w:szCs w:val="24"/>
          <w:lang w:eastAsia="en-GB"/>
        </w:rPr>
        <w:t>,</w:t>
      </w:r>
      <w:r w:rsidRPr="008C2EC1">
        <w:rPr>
          <w:rFonts w:ascii="Arial" w:eastAsia="Times New Roman" w:hAnsi="Arial" w:cs="Arial"/>
          <w:sz w:val="24"/>
          <w:szCs w:val="24"/>
          <w:lang w:eastAsia="en-GB"/>
        </w:rPr>
        <w:t xml:space="preserve"> and workshops for females on nutrition and HRT (Gough, 2022). DPP has implemented menopause support for females and managers; more work is needed to ensure these were not just one-time events. </w:t>
      </w:r>
    </w:p>
    <w:p w14:paraId="63E235C6" w14:textId="77777777" w:rsidR="008C2EC1" w:rsidRPr="008C2EC1" w:rsidRDefault="008C2EC1" w:rsidP="008C2EC1">
      <w:pPr>
        <w:spacing w:after="0" w:line="480" w:lineRule="auto"/>
        <w:textAlignment w:val="baseline"/>
        <w:rPr>
          <w:rFonts w:ascii="Arial" w:eastAsia="Times New Roman" w:hAnsi="Arial" w:cs="Arial"/>
          <w:sz w:val="24"/>
          <w:szCs w:val="24"/>
          <w:lang w:eastAsia="en-GB"/>
        </w:rPr>
      </w:pPr>
    </w:p>
    <w:p w14:paraId="21EE4D3E" w14:textId="504D6623" w:rsidR="00A0173A" w:rsidRDefault="008C2EC1" w:rsidP="008C2EC1">
      <w:pPr>
        <w:spacing w:after="0" w:line="480" w:lineRule="auto"/>
        <w:textAlignment w:val="baseline"/>
        <w:rPr>
          <w:rFonts w:ascii="Arial" w:eastAsia="Times New Roman" w:hAnsi="Arial" w:cs="Arial"/>
          <w:sz w:val="24"/>
          <w:szCs w:val="24"/>
          <w:lang w:eastAsia="en-GB"/>
        </w:rPr>
      </w:pPr>
      <w:r w:rsidRPr="008C2EC1">
        <w:rPr>
          <w:rFonts w:ascii="Arial" w:eastAsia="Times New Roman" w:hAnsi="Arial" w:cs="Arial"/>
          <w:sz w:val="24"/>
          <w:szCs w:val="24"/>
          <w:lang w:eastAsia="en-GB"/>
        </w:rPr>
        <w:t xml:space="preserve">The attraction of females to policing is a national issue. It would be shrewd not to consider how the increased negative media has impacted the political environment that DPP is operating within.  </w:t>
      </w:r>
    </w:p>
    <w:p w14:paraId="34616F19" w14:textId="77777777" w:rsidR="008C2EC1" w:rsidRPr="000419B3" w:rsidRDefault="008C2EC1" w:rsidP="008C2EC1">
      <w:pPr>
        <w:spacing w:after="0" w:line="480" w:lineRule="auto"/>
        <w:textAlignment w:val="baseline"/>
        <w:rPr>
          <w:rFonts w:ascii="Arial" w:eastAsia="Times New Roman" w:hAnsi="Arial" w:cs="Arial"/>
          <w:sz w:val="24"/>
          <w:szCs w:val="24"/>
          <w:lang w:eastAsia="en-GB"/>
        </w:rPr>
      </w:pPr>
    </w:p>
    <w:p w14:paraId="20CCCEDB" w14:textId="6A564EF1" w:rsidR="000419B3" w:rsidRPr="00C802B6" w:rsidRDefault="00027A9C" w:rsidP="00027A9C">
      <w:pPr>
        <w:pStyle w:val="Heading2"/>
        <w:ind w:firstLine="720"/>
        <w:rPr>
          <w:rFonts w:ascii="Arial" w:eastAsia="Times New Roman" w:hAnsi="Arial" w:cs="Arial"/>
          <w:lang w:eastAsia="en-GB"/>
        </w:rPr>
      </w:pPr>
      <w:bookmarkStart w:id="16" w:name="_Toc95070352"/>
      <w:r w:rsidRPr="00C802B6">
        <w:rPr>
          <w:rFonts w:ascii="Arial" w:eastAsia="Times New Roman" w:hAnsi="Arial" w:cs="Arial"/>
          <w:lang w:eastAsia="en-GB"/>
        </w:rPr>
        <w:t xml:space="preserve">2.2 </w:t>
      </w:r>
      <w:r w:rsidR="000419B3" w:rsidRPr="00C802B6">
        <w:rPr>
          <w:rFonts w:ascii="Arial" w:eastAsia="Times New Roman" w:hAnsi="Arial" w:cs="Arial"/>
          <w:lang w:eastAsia="en-GB"/>
        </w:rPr>
        <w:t>Political environment</w:t>
      </w:r>
      <w:bookmarkEnd w:id="16"/>
      <w:r w:rsidR="000419B3" w:rsidRPr="00C802B6">
        <w:rPr>
          <w:rFonts w:ascii="Arial" w:eastAsia="Times New Roman" w:hAnsi="Arial" w:cs="Arial"/>
          <w:lang w:eastAsia="en-GB"/>
        </w:rPr>
        <w:t> </w:t>
      </w:r>
    </w:p>
    <w:p w14:paraId="46E94AF0" w14:textId="77777777" w:rsidR="0021082C" w:rsidRPr="000419B3" w:rsidRDefault="0021082C" w:rsidP="00A53123">
      <w:pPr>
        <w:spacing w:after="0" w:line="480" w:lineRule="auto"/>
        <w:textAlignment w:val="baseline"/>
        <w:rPr>
          <w:rFonts w:ascii="Arial" w:eastAsia="Times New Roman" w:hAnsi="Arial" w:cs="Arial"/>
          <w:sz w:val="24"/>
          <w:szCs w:val="24"/>
          <w:lang w:eastAsia="en-GB"/>
        </w:rPr>
      </w:pPr>
    </w:p>
    <w:p w14:paraId="6EBDA2E6" w14:textId="77777777" w:rsidR="004F6469" w:rsidRPr="004F6469" w:rsidRDefault="004F6469" w:rsidP="004F6469">
      <w:pPr>
        <w:spacing w:after="0" w:line="480" w:lineRule="auto"/>
        <w:textAlignment w:val="baseline"/>
        <w:rPr>
          <w:rFonts w:ascii="Arial" w:eastAsia="Times New Roman" w:hAnsi="Arial" w:cs="Arial"/>
          <w:sz w:val="24"/>
          <w:szCs w:val="24"/>
          <w:lang w:eastAsia="en-GB"/>
        </w:rPr>
      </w:pPr>
      <w:r w:rsidRPr="004F6469">
        <w:rPr>
          <w:rFonts w:ascii="Arial" w:eastAsia="Times New Roman" w:hAnsi="Arial" w:cs="Arial"/>
          <w:sz w:val="24"/>
          <w:szCs w:val="24"/>
          <w:lang w:eastAsia="en-GB"/>
        </w:rPr>
        <w:t xml:space="preserve">In 2019 the UK Prime Minister launched a police officer recruitment drive to recruit 20,000 additional officers over the next three years (GOV, 2019). At face value increased policing efforts cause increased public trust but there are political </w:t>
      </w:r>
      <w:r w:rsidRPr="004F6469">
        <w:rPr>
          <w:rFonts w:ascii="Arial" w:eastAsia="Times New Roman" w:hAnsi="Arial" w:cs="Arial"/>
          <w:sz w:val="24"/>
          <w:szCs w:val="24"/>
          <w:lang w:eastAsia="en-GB"/>
        </w:rPr>
        <w:lastRenderedPageBreak/>
        <w:t xml:space="preserve">comparisons to the Thatcher era where an increase in riots meant the need for police to be on their side (Paterson, 2019).  </w:t>
      </w:r>
    </w:p>
    <w:p w14:paraId="7C1F367B" w14:textId="77777777" w:rsidR="004F6469" w:rsidRPr="004F6469" w:rsidRDefault="004F6469" w:rsidP="004F6469">
      <w:pPr>
        <w:spacing w:after="0" w:line="480" w:lineRule="auto"/>
        <w:textAlignment w:val="baseline"/>
        <w:rPr>
          <w:rFonts w:ascii="Arial" w:eastAsia="Times New Roman" w:hAnsi="Arial" w:cs="Arial"/>
          <w:sz w:val="24"/>
          <w:szCs w:val="24"/>
          <w:lang w:eastAsia="en-GB"/>
        </w:rPr>
      </w:pPr>
    </w:p>
    <w:p w14:paraId="274E02B4" w14:textId="676A47F0" w:rsidR="0021082C" w:rsidRDefault="004F6469" w:rsidP="004F6469">
      <w:pPr>
        <w:spacing w:after="0" w:line="480" w:lineRule="auto"/>
        <w:textAlignment w:val="baseline"/>
        <w:rPr>
          <w:rFonts w:ascii="Arial" w:eastAsia="Times New Roman" w:hAnsi="Arial" w:cs="Arial"/>
          <w:sz w:val="24"/>
          <w:szCs w:val="24"/>
          <w:lang w:eastAsia="en-GB"/>
        </w:rPr>
      </w:pPr>
      <w:r w:rsidRPr="004F6469">
        <w:rPr>
          <w:rFonts w:ascii="Arial" w:eastAsia="Times New Roman" w:hAnsi="Arial" w:cs="Arial"/>
          <w:sz w:val="24"/>
          <w:szCs w:val="24"/>
          <w:lang w:eastAsia="en-GB"/>
        </w:rPr>
        <w:t>Despite best efforts to increase public confidence by recruiting more police officers, what would transpire over the next two years could not be predicted.</w:t>
      </w:r>
    </w:p>
    <w:p w14:paraId="7356A457" w14:textId="77777777" w:rsidR="004F6469" w:rsidRPr="000419B3" w:rsidRDefault="004F6469" w:rsidP="00027A9C">
      <w:pPr>
        <w:pStyle w:val="Heading2"/>
        <w:rPr>
          <w:rFonts w:eastAsia="Times New Roman"/>
          <w:lang w:eastAsia="en-GB"/>
        </w:rPr>
      </w:pPr>
    </w:p>
    <w:p w14:paraId="6BBB72EA" w14:textId="0B0A7E47" w:rsidR="000419B3" w:rsidRPr="00C802B6" w:rsidRDefault="00027A9C" w:rsidP="00A63C09">
      <w:pPr>
        <w:pStyle w:val="Heading3"/>
        <w:ind w:firstLine="720"/>
        <w:rPr>
          <w:rFonts w:ascii="Arial" w:eastAsia="Times New Roman" w:hAnsi="Arial" w:cs="Arial"/>
          <w:lang w:eastAsia="en-GB"/>
        </w:rPr>
      </w:pPr>
      <w:bookmarkStart w:id="17" w:name="_Toc95070353"/>
      <w:r w:rsidRPr="00C802B6">
        <w:rPr>
          <w:rFonts w:ascii="Arial" w:eastAsia="Times New Roman" w:hAnsi="Arial" w:cs="Arial"/>
          <w:lang w:eastAsia="en-GB"/>
        </w:rPr>
        <w:t xml:space="preserve">2.2.1 </w:t>
      </w:r>
      <w:r w:rsidR="000419B3" w:rsidRPr="00C802B6">
        <w:rPr>
          <w:rFonts w:ascii="Arial" w:eastAsia="Times New Roman" w:hAnsi="Arial" w:cs="Arial"/>
          <w:lang w:eastAsia="en-GB"/>
        </w:rPr>
        <w:t>Public perception of policing</w:t>
      </w:r>
      <w:bookmarkEnd w:id="17"/>
      <w:r w:rsidR="000419B3" w:rsidRPr="00C802B6">
        <w:rPr>
          <w:rFonts w:ascii="Arial" w:eastAsia="Times New Roman" w:hAnsi="Arial" w:cs="Arial"/>
          <w:lang w:eastAsia="en-GB"/>
        </w:rPr>
        <w:t>  </w:t>
      </w:r>
    </w:p>
    <w:p w14:paraId="4E465F68" w14:textId="77777777" w:rsidR="0021082C" w:rsidRPr="000419B3" w:rsidRDefault="0021082C" w:rsidP="00A53123">
      <w:pPr>
        <w:spacing w:after="0" w:line="480" w:lineRule="auto"/>
        <w:textAlignment w:val="baseline"/>
        <w:rPr>
          <w:rFonts w:ascii="Arial" w:eastAsia="Times New Roman" w:hAnsi="Arial" w:cs="Arial"/>
          <w:sz w:val="24"/>
          <w:szCs w:val="24"/>
          <w:lang w:eastAsia="en-GB"/>
        </w:rPr>
      </w:pPr>
    </w:p>
    <w:p w14:paraId="4564B678" w14:textId="5AC57AAD" w:rsidR="00C31C51" w:rsidRPr="00C31C51" w:rsidRDefault="00C31C51" w:rsidP="00C31C51">
      <w:pPr>
        <w:spacing w:after="0" w:line="480" w:lineRule="auto"/>
        <w:textAlignment w:val="baseline"/>
        <w:rPr>
          <w:rFonts w:ascii="Arial" w:eastAsia="Times New Roman" w:hAnsi="Arial" w:cs="Arial"/>
          <w:sz w:val="24"/>
          <w:szCs w:val="24"/>
          <w:lang w:eastAsia="en-GB"/>
        </w:rPr>
      </w:pPr>
      <w:r w:rsidRPr="00C31C51">
        <w:rPr>
          <w:rFonts w:ascii="Arial" w:eastAsia="Times New Roman" w:hAnsi="Arial" w:cs="Arial"/>
          <w:sz w:val="24"/>
          <w:szCs w:val="24"/>
          <w:lang w:eastAsia="en-GB"/>
        </w:rPr>
        <w:t>Since a Metropolitan police officer, utilis</w:t>
      </w:r>
      <w:r w:rsidR="0009714B">
        <w:rPr>
          <w:rFonts w:ascii="Arial" w:eastAsia="Times New Roman" w:hAnsi="Arial" w:cs="Arial"/>
          <w:sz w:val="24"/>
          <w:szCs w:val="24"/>
          <w:lang w:eastAsia="en-GB"/>
        </w:rPr>
        <w:t>ed</w:t>
      </w:r>
      <w:r w:rsidRPr="00C31C51">
        <w:rPr>
          <w:rFonts w:ascii="Arial" w:eastAsia="Times New Roman" w:hAnsi="Arial" w:cs="Arial"/>
          <w:sz w:val="24"/>
          <w:szCs w:val="24"/>
          <w:lang w:eastAsia="en-GB"/>
        </w:rPr>
        <w:t xml:space="preserve"> policing powers to kidnap </w:t>
      </w:r>
      <w:r w:rsidR="00350178">
        <w:rPr>
          <w:rFonts w:ascii="Arial" w:eastAsia="Times New Roman" w:hAnsi="Arial" w:cs="Arial"/>
          <w:sz w:val="24"/>
          <w:szCs w:val="24"/>
          <w:lang w:eastAsia="en-GB"/>
        </w:rPr>
        <w:t xml:space="preserve">and murder </w:t>
      </w:r>
      <w:r w:rsidR="002849DA">
        <w:rPr>
          <w:rFonts w:ascii="Arial" w:eastAsia="Times New Roman" w:hAnsi="Arial" w:cs="Arial"/>
          <w:sz w:val="24"/>
          <w:szCs w:val="24"/>
          <w:lang w:eastAsia="en-GB"/>
        </w:rPr>
        <w:t>a woman</w:t>
      </w:r>
      <w:r w:rsidRPr="00C31C51">
        <w:rPr>
          <w:rFonts w:ascii="Arial" w:eastAsia="Times New Roman" w:hAnsi="Arial" w:cs="Arial"/>
          <w:sz w:val="24"/>
          <w:szCs w:val="24"/>
          <w:lang w:eastAsia="en-GB"/>
        </w:rPr>
        <w:t>, polic</w:t>
      </w:r>
      <w:r w:rsidR="00350178">
        <w:rPr>
          <w:rFonts w:ascii="Arial" w:eastAsia="Times New Roman" w:hAnsi="Arial" w:cs="Arial"/>
          <w:sz w:val="24"/>
          <w:szCs w:val="24"/>
          <w:lang w:eastAsia="en-GB"/>
        </w:rPr>
        <w:t>ing</w:t>
      </w:r>
      <w:r w:rsidRPr="00C31C51">
        <w:rPr>
          <w:rFonts w:ascii="Arial" w:eastAsia="Times New Roman" w:hAnsi="Arial" w:cs="Arial"/>
          <w:sz w:val="24"/>
          <w:szCs w:val="24"/>
          <w:lang w:eastAsia="en-GB"/>
        </w:rPr>
        <w:t xml:space="preserve"> ha</w:t>
      </w:r>
      <w:r w:rsidR="00350178">
        <w:rPr>
          <w:rFonts w:ascii="Arial" w:eastAsia="Times New Roman" w:hAnsi="Arial" w:cs="Arial"/>
          <w:sz w:val="24"/>
          <w:szCs w:val="24"/>
          <w:lang w:eastAsia="en-GB"/>
        </w:rPr>
        <w:t>s</w:t>
      </w:r>
      <w:r w:rsidRPr="00C31C51">
        <w:rPr>
          <w:rFonts w:ascii="Arial" w:eastAsia="Times New Roman" w:hAnsi="Arial" w:cs="Arial"/>
          <w:sz w:val="24"/>
          <w:szCs w:val="24"/>
          <w:lang w:eastAsia="en-GB"/>
        </w:rPr>
        <w:t xml:space="preserve"> been under the microscope by UK media. The failings of one police force </w:t>
      </w:r>
      <w:r w:rsidR="002849DA">
        <w:rPr>
          <w:rFonts w:ascii="Arial" w:eastAsia="Times New Roman" w:hAnsi="Arial" w:cs="Arial"/>
          <w:sz w:val="24"/>
          <w:szCs w:val="24"/>
          <w:lang w:eastAsia="en-GB"/>
        </w:rPr>
        <w:t>are</w:t>
      </w:r>
      <w:r w:rsidRPr="00C31C51">
        <w:rPr>
          <w:rFonts w:ascii="Arial" w:eastAsia="Times New Roman" w:hAnsi="Arial" w:cs="Arial"/>
          <w:sz w:val="24"/>
          <w:szCs w:val="24"/>
          <w:lang w:eastAsia="en-GB"/>
        </w:rPr>
        <w:t xml:space="preserve"> impacting public confidence</w:t>
      </w:r>
      <w:r w:rsidR="00350178">
        <w:rPr>
          <w:rFonts w:ascii="Arial" w:eastAsia="Times New Roman" w:hAnsi="Arial" w:cs="Arial"/>
          <w:sz w:val="24"/>
          <w:szCs w:val="24"/>
          <w:lang w:eastAsia="en-GB"/>
        </w:rPr>
        <w:t xml:space="preserve"> and</w:t>
      </w:r>
      <w:r w:rsidRPr="00C31C51">
        <w:rPr>
          <w:rFonts w:ascii="Arial" w:eastAsia="Times New Roman" w:hAnsi="Arial" w:cs="Arial"/>
          <w:sz w:val="24"/>
          <w:szCs w:val="24"/>
          <w:lang w:eastAsia="en-GB"/>
        </w:rPr>
        <w:t xml:space="preserve"> legitimacy (Dodd, 2021). Controlling an organisations reputation is a challenge; negative reviews on social media can immediately taint a prospective candidate (Farrand, 2018). Long</w:t>
      </w:r>
      <w:r w:rsidR="002B5243">
        <w:rPr>
          <w:rFonts w:ascii="Arial" w:eastAsia="Times New Roman" w:hAnsi="Arial" w:cs="Arial"/>
          <w:sz w:val="24"/>
          <w:szCs w:val="24"/>
          <w:lang w:eastAsia="en-GB"/>
        </w:rPr>
        <w:t>-</w:t>
      </w:r>
      <w:r w:rsidRPr="00C31C51">
        <w:rPr>
          <w:rFonts w:ascii="Arial" w:eastAsia="Times New Roman" w:hAnsi="Arial" w:cs="Arial"/>
          <w:sz w:val="24"/>
          <w:szCs w:val="24"/>
          <w:lang w:eastAsia="en-GB"/>
        </w:rPr>
        <w:t xml:space="preserve">term strategies </w:t>
      </w:r>
      <w:r w:rsidR="002B5243">
        <w:rPr>
          <w:rFonts w:ascii="Arial" w:eastAsia="Times New Roman" w:hAnsi="Arial" w:cs="Arial"/>
          <w:sz w:val="24"/>
          <w:szCs w:val="24"/>
          <w:lang w:eastAsia="en-GB"/>
        </w:rPr>
        <w:t xml:space="preserve">need to </w:t>
      </w:r>
      <w:r w:rsidRPr="00C31C51">
        <w:rPr>
          <w:rFonts w:ascii="Arial" w:eastAsia="Times New Roman" w:hAnsi="Arial" w:cs="Arial"/>
          <w:sz w:val="24"/>
          <w:szCs w:val="24"/>
          <w:lang w:eastAsia="en-GB"/>
        </w:rPr>
        <w:t>creat</w:t>
      </w:r>
      <w:r w:rsidR="002B5243">
        <w:rPr>
          <w:rFonts w:ascii="Arial" w:eastAsia="Times New Roman" w:hAnsi="Arial" w:cs="Arial"/>
          <w:sz w:val="24"/>
          <w:szCs w:val="24"/>
          <w:lang w:eastAsia="en-GB"/>
        </w:rPr>
        <w:t>e</w:t>
      </w:r>
      <w:r w:rsidRPr="00C31C51">
        <w:rPr>
          <w:rFonts w:ascii="Arial" w:eastAsia="Times New Roman" w:hAnsi="Arial" w:cs="Arial"/>
          <w:sz w:val="24"/>
          <w:szCs w:val="24"/>
          <w:lang w:eastAsia="en-GB"/>
        </w:rPr>
        <w:t xml:space="preserve"> a culture that promotes reporting colleagues for inappropriate behaviours</w:t>
      </w:r>
      <w:r w:rsidR="002B5243" w:rsidRPr="002B5243">
        <w:t xml:space="preserve"> </w:t>
      </w:r>
      <w:r w:rsidR="002B5243" w:rsidRPr="002B5243">
        <w:rPr>
          <w:rFonts w:ascii="Arial" w:eastAsia="Times New Roman" w:hAnsi="Arial" w:cs="Arial"/>
          <w:sz w:val="24"/>
          <w:szCs w:val="24"/>
          <w:lang w:eastAsia="en-GB"/>
        </w:rPr>
        <w:t>increas</w:t>
      </w:r>
      <w:r w:rsidR="002B5243">
        <w:rPr>
          <w:rFonts w:ascii="Arial" w:eastAsia="Times New Roman" w:hAnsi="Arial" w:cs="Arial"/>
          <w:sz w:val="24"/>
          <w:szCs w:val="24"/>
          <w:lang w:eastAsia="en-GB"/>
        </w:rPr>
        <w:t xml:space="preserve">ing </w:t>
      </w:r>
      <w:r w:rsidR="002B5243" w:rsidRPr="002B5243">
        <w:rPr>
          <w:rFonts w:ascii="Arial" w:eastAsia="Times New Roman" w:hAnsi="Arial" w:cs="Arial"/>
          <w:sz w:val="24"/>
          <w:szCs w:val="24"/>
          <w:lang w:eastAsia="en-GB"/>
        </w:rPr>
        <w:t>public confidence</w:t>
      </w:r>
      <w:r w:rsidRPr="00C31C51">
        <w:rPr>
          <w:rFonts w:ascii="Arial" w:eastAsia="Times New Roman" w:hAnsi="Arial" w:cs="Arial"/>
          <w:sz w:val="24"/>
          <w:szCs w:val="24"/>
          <w:lang w:eastAsia="en-GB"/>
        </w:rPr>
        <w:t>; HR must lead this culture transition (</w:t>
      </w:r>
      <w:proofErr w:type="spellStart"/>
      <w:r w:rsidRPr="00C31C51">
        <w:rPr>
          <w:rFonts w:ascii="Arial" w:eastAsia="Times New Roman" w:hAnsi="Arial" w:cs="Arial"/>
          <w:sz w:val="24"/>
          <w:szCs w:val="24"/>
          <w:lang w:eastAsia="en-GB"/>
        </w:rPr>
        <w:t>BaMaung</w:t>
      </w:r>
      <w:proofErr w:type="spellEnd"/>
      <w:r w:rsidRPr="00C31C51">
        <w:rPr>
          <w:rFonts w:ascii="Arial" w:eastAsia="Times New Roman" w:hAnsi="Arial" w:cs="Arial"/>
          <w:sz w:val="24"/>
          <w:szCs w:val="24"/>
          <w:lang w:eastAsia="en-GB"/>
        </w:rPr>
        <w:t xml:space="preserve">, 2021). </w:t>
      </w:r>
    </w:p>
    <w:p w14:paraId="43B8EFFC" w14:textId="77777777" w:rsidR="00C31C51" w:rsidRPr="00C31C51" w:rsidRDefault="00C31C51" w:rsidP="00C31C51">
      <w:pPr>
        <w:spacing w:after="0" w:line="480" w:lineRule="auto"/>
        <w:textAlignment w:val="baseline"/>
        <w:rPr>
          <w:rFonts w:ascii="Arial" w:eastAsia="Times New Roman" w:hAnsi="Arial" w:cs="Arial"/>
          <w:sz w:val="24"/>
          <w:szCs w:val="24"/>
          <w:lang w:eastAsia="en-GB"/>
        </w:rPr>
      </w:pPr>
    </w:p>
    <w:p w14:paraId="28DB80F2" w14:textId="2A5A5C8D" w:rsidR="00C31C51" w:rsidRPr="00C31C51" w:rsidRDefault="00C31C51" w:rsidP="00C31C51">
      <w:pPr>
        <w:spacing w:after="0" w:line="480" w:lineRule="auto"/>
        <w:textAlignment w:val="baseline"/>
        <w:rPr>
          <w:rFonts w:ascii="Arial" w:eastAsia="Times New Roman" w:hAnsi="Arial" w:cs="Arial"/>
          <w:sz w:val="24"/>
          <w:szCs w:val="24"/>
          <w:lang w:eastAsia="en-GB"/>
        </w:rPr>
      </w:pPr>
      <w:r w:rsidRPr="00C31C51">
        <w:rPr>
          <w:rFonts w:ascii="Arial" w:eastAsia="Times New Roman" w:hAnsi="Arial" w:cs="Arial"/>
          <w:sz w:val="24"/>
          <w:szCs w:val="24"/>
          <w:lang w:eastAsia="en-GB"/>
        </w:rPr>
        <w:t xml:space="preserve">Since the </w:t>
      </w:r>
      <w:r w:rsidR="002849DA">
        <w:rPr>
          <w:rFonts w:ascii="Arial" w:eastAsia="Times New Roman" w:hAnsi="Arial" w:cs="Arial"/>
          <w:sz w:val="24"/>
          <w:szCs w:val="24"/>
          <w:lang w:eastAsia="en-GB"/>
        </w:rPr>
        <w:t xml:space="preserve">#BlackLivesMatter </w:t>
      </w:r>
      <w:r w:rsidRPr="00C31C51">
        <w:rPr>
          <w:rFonts w:ascii="Arial" w:eastAsia="Times New Roman" w:hAnsi="Arial" w:cs="Arial"/>
          <w:sz w:val="24"/>
          <w:szCs w:val="24"/>
          <w:lang w:eastAsia="en-GB"/>
        </w:rPr>
        <w:t xml:space="preserve">movement, only a third of ethnic minority Britons have trust in the police; with </w:t>
      </w:r>
      <w:r w:rsidR="002849DA">
        <w:rPr>
          <w:rFonts w:ascii="Arial" w:eastAsia="Times New Roman" w:hAnsi="Arial" w:cs="Arial"/>
          <w:sz w:val="24"/>
          <w:szCs w:val="24"/>
          <w:lang w:eastAsia="en-GB"/>
        </w:rPr>
        <w:t>more than half</w:t>
      </w:r>
      <w:r w:rsidRPr="00C31C51">
        <w:rPr>
          <w:rFonts w:ascii="Arial" w:eastAsia="Times New Roman" w:hAnsi="Arial" w:cs="Arial"/>
          <w:sz w:val="24"/>
          <w:szCs w:val="24"/>
          <w:lang w:eastAsia="en-GB"/>
        </w:rPr>
        <w:t xml:space="preserve"> reporting police brutality as an issue (Abraham, 2021). </w:t>
      </w:r>
    </w:p>
    <w:p w14:paraId="07EE9B0F" w14:textId="77777777" w:rsidR="00C31C51" w:rsidRPr="00C31C51" w:rsidRDefault="00C31C51" w:rsidP="00C31C51">
      <w:pPr>
        <w:spacing w:after="0" w:line="480" w:lineRule="auto"/>
        <w:textAlignment w:val="baseline"/>
        <w:rPr>
          <w:rFonts w:ascii="Arial" w:eastAsia="Times New Roman" w:hAnsi="Arial" w:cs="Arial"/>
          <w:sz w:val="24"/>
          <w:szCs w:val="24"/>
          <w:lang w:eastAsia="en-GB"/>
        </w:rPr>
      </w:pPr>
    </w:p>
    <w:p w14:paraId="67BF4B70" w14:textId="1A8DB940" w:rsidR="00C31C51" w:rsidRPr="00C31C51" w:rsidRDefault="00C31C51" w:rsidP="00C31C51">
      <w:pPr>
        <w:spacing w:after="0" w:line="480" w:lineRule="auto"/>
        <w:textAlignment w:val="baseline"/>
        <w:rPr>
          <w:rFonts w:ascii="Arial" w:eastAsia="Times New Roman" w:hAnsi="Arial" w:cs="Arial"/>
          <w:sz w:val="24"/>
          <w:szCs w:val="24"/>
          <w:lang w:eastAsia="en-GB"/>
        </w:rPr>
      </w:pPr>
      <w:r w:rsidRPr="00C31C51">
        <w:rPr>
          <w:rFonts w:ascii="Arial" w:eastAsia="Times New Roman" w:hAnsi="Arial" w:cs="Arial"/>
          <w:sz w:val="24"/>
          <w:szCs w:val="24"/>
          <w:lang w:eastAsia="en-GB"/>
        </w:rPr>
        <w:t xml:space="preserve">In 2019, even before these events, people in the UK searching for police jobs on Indeed had fallen by 19% since 2017, suggesting that jobseekers would need to be convinced to undertake the challenging role with anti-social hours (Baska, 2019).  </w:t>
      </w:r>
    </w:p>
    <w:p w14:paraId="30BE0259" w14:textId="77777777" w:rsidR="00C31C51" w:rsidRPr="00C31C51" w:rsidRDefault="00C31C51" w:rsidP="00C31C51">
      <w:pPr>
        <w:spacing w:after="0" w:line="480" w:lineRule="auto"/>
        <w:textAlignment w:val="baseline"/>
        <w:rPr>
          <w:rFonts w:ascii="Arial" w:eastAsia="Times New Roman" w:hAnsi="Arial" w:cs="Arial"/>
          <w:sz w:val="24"/>
          <w:szCs w:val="24"/>
          <w:lang w:eastAsia="en-GB"/>
        </w:rPr>
      </w:pPr>
    </w:p>
    <w:p w14:paraId="247BD4FF" w14:textId="2C428EC6" w:rsidR="0021082C" w:rsidRDefault="00C31C51" w:rsidP="00C31C51">
      <w:pPr>
        <w:spacing w:after="0" w:line="480" w:lineRule="auto"/>
        <w:textAlignment w:val="baseline"/>
        <w:rPr>
          <w:rFonts w:ascii="Arial" w:eastAsia="Times New Roman" w:hAnsi="Arial" w:cs="Arial"/>
          <w:sz w:val="24"/>
          <w:szCs w:val="24"/>
          <w:lang w:eastAsia="en-GB"/>
        </w:rPr>
      </w:pPr>
      <w:r w:rsidRPr="00C31C51">
        <w:rPr>
          <w:rFonts w:ascii="Arial" w:eastAsia="Times New Roman" w:hAnsi="Arial" w:cs="Arial"/>
          <w:sz w:val="24"/>
          <w:szCs w:val="24"/>
          <w:lang w:eastAsia="en-GB"/>
        </w:rPr>
        <w:lastRenderedPageBreak/>
        <w:t xml:space="preserve">Low public confidence will have an impact on attraction and retention at </w:t>
      </w:r>
      <w:r w:rsidR="00E77423" w:rsidRPr="00C31C51">
        <w:rPr>
          <w:rFonts w:ascii="Arial" w:eastAsia="Times New Roman" w:hAnsi="Arial" w:cs="Arial"/>
          <w:sz w:val="24"/>
          <w:szCs w:val="24"/>
          <w:lang w:eastAsia="en-GB"/>
        </w:rPr>
        <w:t>DPP,</w:t>
      </w:r>
      <w:r w:rsidRPr="00C31C51">
        <w:rPr>
          <w:rFonts w:ascii="Arial" w:eastAsia="Times New Roman" w:hAnsi="Arial" w:cs="Arial"/>
          <w:sz w:val="24"/>
          <w:szCs w:val="24"/>
          <w:lang w:eastAsia="en-GB"/>
        </w:rPr>
        <w:t xml:space="preserve"> but this is yet to be fully </w:t>
      </w:r>
      <w:r w:rsidR="005A1CEE" w:rsidRPr="00C31C51">
        <w:rPr>
          <w:rFonts w:ascii="Arial" w:eastAsia="Times New Roman" w:hAnsi="Arial" w:cs="Arial"/>
          <w:sz w:val="24"/>
          <w:szCs w:val="24"/>
          <w:lang w:eastAsia="en-GB"/>
        </w:rPr>
        <w:t>recognised</w:t>
      </w:r>
      <w:r w:rsidRPr="00C31C51">
        <w:rPr>
          <w:rFonts w:ascii="Arial" w:eastAsia="Times New Roman" w:hAnsi="Arial" w:cs="Arial"/>
          <w:sz w:val="24"/>
          <w:szCs w:val="24"/>
          <w:lang w:eastAsia="en-GB"/>
        </w:rPr>
        <w:t xml:space="preserve">.  </w:t>
      </w:r>
    </w:p>
    <w:p w14:paraId="7CEA540C" w14:textId="77777777" w:rsidR="00C31C51" w:rsidRPr="000419B3" w:rsidRDefault="00C31C51" w:rsidP="00027A9C">
      <w:pPr>
        <w:pStyle w:val="Heading3"/>
        <w:rPr>
          <w:rFonts w:eastAsia="Times New Roman"/>
          <w:lang w:eastAsia="en-GB"/>
        </w:rPr>
      </w:pPr>
    </w:p>
    <w:p w14:paraId="107E23C7" w14:textId="1441C3CC" w:rsidR="000419B3" w:rsidRPr="00C802B6" w:rsidRDefault="00027A9C" w:rsidP="00027A9C">
      <w:pPr>
        <w:pStyle w:val="Heading3"/>
        <w:ind w:firstLine="720"/>
        <w:rPr>
          <w:rFonts w:ascii="Arial" w:eastAsia="Times New Roman" w:hAnsi="Arial" w:cs="Arial"/>
          <w:lang w:eastAsia="en-GB"/>
        </w:rPr>
      </w:pPr>
      <w:bookmarkStart w:id="18" w:name="_Toc95070354"/>
      <w:r w:rsidRPr="00C802B6">
        <w:rPr>
          <w:rFonts w:ascii="Arial" w:eastAsia="Times New Roman" w:hAnsi="Arial" w:cs="Arial"/>
          <w:lang w:eastAsia="en-GB"/>
        </w:rPr>
        <w:t>2.2.</w:t>
      </w:r>
      <w:r w:rsidRPr="00C802B6">
        <w:rPr>
          <w:rFonts w:ascii="Arial" w:hAnsi="Arial" w:cs="Arial"/>
          <w:lang w:eastAsia="en-GB"/>
        </w:rPr>
        <w:t xml:space="preserve">2 </w:t>
      </w:r>
      <w:r w:rsidR="000419B3" w:rsidRPr="00C802B6">
        <w:rPr>
          <w:rFonts w:ascii="Arial" w:eastAsia="Times New Roman" w:hAnsi="Arial" w:cs="Arial"/>
          <w:lang w:eastAsia="en-GB"/>
        </w:rPr>
        <w:t>Leaving the EU</w:t>
      </w:r>
      <w:bookmarkEnd w:id="18"/>
      <w:r w:rsidR="000419B3" w:rsidRPr="00C802B6">
        <w:rPr>
          <w:rFonts w:ascii="Arial" w:eastAsia="Times New Roman" w:hAnsi="Arial" w:cs="Arial"/>
          <w:lang w:eastAsia="en-GB"/>
        </w:rPr>
        <w:t> </w:t>
      </w:r>
    </w:p>
    <w:p w14:paraId="49908E9E" w14:textId="77777777" w:rsidR="0021082C" w:rsidRPr="000419B3" w:rsidRDefault="0021082C" w:rsidP="00A53123">
      <w:pPr>
        <w:spacing w:after="0" w:line="480" w:lineRule="auto"/>
        <w:textAlignment w:val="baseline"/>
        <w:rPr>
          <w:rFonts w:ascii="Arial" w:eastAsia="Times New Roman" w:hAnsi="Arial" w:cs="Arial"/>
          <w:sz w:val="24"/>
          <w:szCs w:val="24"/>
          <w:lang w:eastAsia="en-GB"/>
        </w:rPr>
      </w:pPr>
    </w:p>
    <w:p w14:paraId="32CD3D21" w14:textId="29B01220" w:rsidR="0021082C" w:rsidRDefault="00FF5ED9" w:rsidP="00FF5ED9">
      <w:pPr>
        <w:spacing w:after="0" w:line="480" w:lineRule="auto"/>
        <w:textAlignment w:val="baseline"/>
        <w:rPr>
          <w:rFonts w:ascii="Arial" w:eastAsia="Times New Roman" w:hAnsi="Arial" w:cs="Arial"/>
          <w:sz w:val="24"/>
          <w:szCs w:val="24"/>
          <w:lang w:eastAsia="en-GB"/>
        </w:rPr>
      </w:pPr>
      <w:r w:rsidRPr="00FF5ED9">
        <w:rPr>
          <w:rFonts w:ascii="Arial" w:eastAsia="Times New Roman" w:hAnsi="Arial" w:cs="Arial"/>
          <w:sz w:val="24"/>
          <w:szCs w:val="24"/>
          <w:lang w:eastAsia="en-GB"/>
        </w:rPr>
        <w:t xml:space="preserve">Brexit has reduced the talent pool for recruitment, creating staff shortages in roles typically occupied by lower-skilled EU Nationals (Ali, 2021); </w:t>
      </w:r>
      <w:r w:rsidR="002849DA">
        <w:rPr>
          <w:rFonts w:ascii="Arial" w:eastAsia="Times New Roman" w:hAnsi="Arial" w:cs="Arial"/>
          <w:sz w:val="24"/>
          <w:szCs w:val="24"/>
          <w:lang w:eastAsia="en-GB"/>
        </w:rPr>
        <w:t>Despite</w:t>
      </w:r>
      <w:r w:rsidRPr="00FF5ED9">
        <w:rPr>
          <w:rFonts w:ascii="Arial" w:eastAsia="Times New Roman" w:hAnsi="Arial" w:cs="Arial"/>
          <w:sz w:val="24"/>
          <w:szCs w:val="24"/>
          <w:lang w:eastAsia="en-GB"/>
        </w:rPr>
        <w:t xml:space="preserve"> Brexit national vetting</w:t>
      </w:r>
      <w:r w:rsidR="005A1CEE">
        <w:rPr>
          <w:rFonts w:ascii="Arial" w:eastAsia="Times New Roman" w:hAnsi="Arial" w:cs="Arial"/>
          <w:sz w:val="24"/>
          <w:szCs w:val="24"/>
          <w:lang w:eastAsia="en-GB"/>
        </w:rPr>
        <w:t xml:space="preserve"> policing</w:t>
      </w:r>
      <w:r w:rsidRPr="00FF5ED9">
        <w:rPr>
          <w:rFonts w:ascii="Arial" w:eastAsia="Times New Roman" w:hAnsi="Arial" w:cs="Arial"/>
          <w:sz w:val="24"/>
          <w:szCs w:val="24"/>
          <w:lang w:eastAsia="en-GB"/>
        </w:rPr>
        <w:t xml:space="preserve"> rules stipulate individuals joining DPP must have resided in the UK continuously for three years immediately reducing the talent pool available to recruit from</w:t>
      </w:r>
      <w:r w:rsidR="002849DA">
        <w:rPr>
          <w:rFonts w:ascii="Arial" w:eastAsia="Times New Roman" w:hAnsi="Arial" w:cs="Arial"/>
          <w:sz w:val="24"/>
          <w:szCs w:val="24"/>
          <w:lang w:eastAsia="en-GB"/>
        </w:rPr>
        <w:t xml:space="preserve">. </w:t>
      </w:r>
      <w:r w:rsidRPr="00FF5ED9">
        <w:rPr>
          <w:rFonts w:ascii="Arial" w:eastAsia="Times New Roman" w:hAnsi="Arial" w:cs="Arial"/>
          <w:sz w:val="24"/>
          <w:szCs w:val="24"/>
          <w:lang w:eastAsia="en-GB"/>
        </w:rPr>
        <w:t xml:space="preserve">Being able to recruit from a UK </w:t>
      </w:r>
      <w:r w:rsidR="005A1CEE">
        <w:rPr>
          <w:rFonts w:ascii="Arial" w:eastAsia="Times New Roman" w:hAnsi="Arial" w:cs="Arial"/>
          <w:sz w:val="24"/>
          <w:szCs w:val="24"/>
          <w:lang w:eastAsia="en-GB"/>
        </w:rPr>
        <w:t xml:space="preserve">only </w:t>
      </w:r>
      <w:r w:rsidRPr="00FF5ED9">
        <w:rPr>
          <w:rFonts w:ascii="Arial" w:eastAsia="Times New Roman" w:hAnsi="Arial" w:cs="Arial"/>
          <w:sz w:val="24"/>
          <w:szCs w:val="24"/>
          <w:lang w:eastAsia="en-GB"/>
        </w:rPr>
        <w:t>talent pool, not only reduces the availability of talent but can impact diversity.</w:t>
      </w:r>
    </w:p>
    <w:p w14:paraId="6FBCA601" w14:textId="77777777" w:rsidR="00FF5ED9" w:rsidRPr="000419B3" w:rsidRDefault="00FF5ED9" w:rsidP="00FF5ED9">
      <w:pPr>
        <w:spacing w:after="0" w:line="480" w:lineRule="auto"/>
        <w:textAlignment w:val="baseline"/>
        <w:rPr>
          <w:rFonts w:ascii="Arial" w:eastAsia="Times New Roman" w:hAnsi="Arial" w:cs="Arial"/>
          <w:sz w:val="24"/>
          <w:szCs w:val="24"/>
          <w:lang w:eastAsia="en-GB"/>
        </w:rPr>
      </w:pPr>
    </w:p>
    <w:p w14:paraId="39DB2D9B" w14:textId="46719FFE" w:rsidR="000419B3" w:rsidRPr="00C802B6" w:rsidRDefault="00027A9C" w:rsidP="00027A9C">
      <w:pPr>
        <w:pStyle w:val="Heading3"/>
        <w:ind w:firstLine="720"/>
        <w:rPr>
          <w:rFonts w:ascii="Arial" w:eastAsia="Times New Roman" w:hAnsi="Arial" w:cs="Arial"/>
          <w:lang w:eastAsia="en-GB"/>
        </w:rPr>
      </w:pPr>
      <w:bookmarkStart w:id="19" w:name="_Toc95070355"/>
      <w:r w:rsidRPr="00C802B6">
        <w:rPr>
          <w:rFonts w:ascii="Arial" w:eastAsia="Times New Roman" w:hAnsi="Arial" w:cs="Arial"/>
          <w:lang w:eastAsia="en-GB"/>
        </w:rPr>
        <w:t xml:space="preserve">2.2.3 </w:t>
      </w:r>
      <w:r w:rsidR="000419B3" w:rsidRPr="00C802B6">
        <w:rPr>
          <w:rFonts w:ascii="Arial" w:eastAsia="Times New Roman" w:hAnsi="Arial" w:cs="Arial"/>
          <w:lang w:eastAsia="en-GB"/>
        </w:rPr>
        <w:t>Diversity and inclusion</w:t>
      </w:r>
      <w:bookmarkEnd w:id="19"/>
      <w:r w:rsidR="000419B3" w:rsidRPr="00C802B6">
        <w:rPr>
          <w:rFonts w:ascii="Arial" w:eastAsia="Times New Roman" w:hAnsi="Arial" w:cs="Arial"/>
          <w:lang w:eastAsia="en-GB"/>
        </w:rPr>
        <w:t xml:space="preserve"> </w:t>
      </w:r>
    </w:p>
    <w:p w14:paraId="3C4B46AB" w14:textId="77777777" w:rsidR="00FF5ED9" w:rsidRDefault="00FF5ED9" w:rsidP="00A53123">
      <w:pPr>
        <w:spacing w:after="0" w:line="480" w:lineRule="auto"/>
        <w:textAlignment w:val="baseline"/>
        <w:rPr>
          <w:rFonts w:ascii="Arial" w:eastAsia="Times New Roman" w:hAnsi="Arial" w:cs="Arial"/>
          <w:sz w:val="24"/>
          <w:szCs w:val="24"/>
          <w:lang w:eastAsia="en-GB"/>
        </w:rPr>
      </w:pPr>
    </w:p>
    <w:p w14:paraId="0213985C" w14:textId="0F40FC4B" w:rsidR="00520806" w:rsidRPr="00520806" w:rsidRDefault="00520806" w:rsidP="00520806">
      <w:pPr>
        <w:spacing w:after="0" w:line="480" w:lineRule="auto"/>
        <w:textAlignment w:val="baseline"/>
        <w:rPr>
          <w:rFonts w:ascii="Arial" w:eastAsia="Times New Roman" w:hAnsi="Arial" w:cs="Arial"/>
          <w:sz w:val="24"/>
          <w:szCs w:val="24"/>
          <w:lang w:eastAsia="en-GB"/>
        </w:rPr>
      </w:pPr>
      <w:r w:rsidRPr="00520806">
        <w:rPr>
          <w:rFonts w:ascii="Arial" w:eastAsia="Times New Roman" w:hAnsi="Arial" w:cs="Arial"/>
          <w:sz w:val="24"/>
          <w:szCs w:val="24"/>
          <w:lang w:eastAsia="en-GB"/>
        </w:rPr>
        <w:t xml:space="preserve">There is external pressure and internal demand to increase the </w:t>
      </w:r>
      <w:r w:rsidR="002849DA">
        <w:rPr>
          <w:rFonts w:ascii="Arial" w:eastAsia="Times New Roman" w:hAnsi="Arial" w:cs="Arial"/>
          <w:sz w:val="24"/>
          <w:szCs w:val="24"/>
          <w:lang w:eastAsia="en-GB"/>
        </w:rPr>
        <w:t xml:space="preserve">workforce </w:t>
      </w:r>
      <w:r w:rsidRPr="00520806">
        <w:rPr>
          <w:rFonts w:ascii="Arial" w:eastAsia="Times New Roman" w:hAnsi="Arial" w:cs="Arial"/>
          <w:sz w:val="24"/>
          <w:szCs w:val="24"/>
          <w:lang w:eastAsia="en-GB"/>
        </w:rPr>
        <w:t xml:space="preserve">representation to parallel the communities DPP serve. </w:t>
      </w:r>
    </w:p>
    <w:p w14:paraId="44C8BB0B" w14:textId="77777777" w:rsidR="00520806" w:rsidRPr="00520806" w:rsidRDefault="00520806" w:rsidP="00520806">
      <w:pPr>
        <w:spacing w:after="0" w:line="480" w:lineRule="auto"/>
        <w:textAlignment w:val="baseline"/>
        <w:rPr>
          <w:rFonts w:ascii="Arial" w:eastAsia="Times New Roman" w:hAnsi="Arial" w:cs="Arial"/>
          <w:sz w:val="24"/>
          <w:szCs w:val="24"/>
          <w:lang w:eastAsia="en-GB"/>
        </w:rPr>
      </w:pPr>
    </w:p>
    <w:p w14:paraId="63BC629F" w14:textId="11FB77B5" w:rsidR="00520806" w:rsidRPr="00520806" w:rsidRDefault="00520806" w:rsidP="00520806">
      <w:pPr>
        <w:spacing w:after="0" w:line="480" w:lineRule="auto"/>
        <w:textAlignment w:val="baseline"/>
        <w:rPr>
          <w:rFonts w:ascii="Arial" w:eastAsia="Times New Roman" w:hAnsi="Arial" w:cs="Arial"/>
          <w:sz w:val="24"/>
          <w:szCs w:val="24"/>
          <w:lang w:eastAsia="en-GB"/>
        </w:rPr>
      </w:pPr>
      <w:r w:rsidRPr="00520806">
        <w:rPr>
          <w:rFonts w:ascii="Arial" w:eastAsia="Times New Roman" w:hAnsi="Arial" w:cs="Arial"/>
          <w:sz w:val="24"/>
          <w:szCs w:val="24"/>
          <w:lang w:eastAsia="en-GB"/>
        </w:rPr>
        <w:t>Diversity is about acknowledging differences and inclusion is ensuring individual differences are valued, creating a sense of belonging (CIPD, 2021c). The business case for diversity and inclusion (D&amp;I) is more than a legal case; outcomes from D&amp;I include improved resourcing of talent, enhanced employer brand, and increased trust with stakeholders (</w:t>
      </w:r>
      <w:proofErr w:type="spellStart"/>
      <w:r w:rsidRPr="00520806">
        <w:rPr>
          <w:rFonts w:ascii="Arial" w:eastAsia="Times New Roman" w:hAnsi="Arial" w:cs="Arial"/>
          <w:sz w:val="24"/>
          <w:szCs w:val="24"/>
          <w:lang w:eastAsia="en-GB"/>
        </w:rPr>
        <w:t>Rohwerder</w:t>
      </w:r>
      <w:proofErr w:type="spellEnd"/>
      <w:r w:rsidRPr="00520806">
        <w:rPr>
          <w:rFonts w:ascii="Arial" w:eastAsia="Times New Roman" w:hAnsi="Arial" w:cs="Arial"/>
          <w:sz w:val="24"/>
          <w:szCs w:val="24"/>
          <w:lang w:eastAsia="en-GB"/>
        </w:rPr>
        <w:t>, 2017). Barriers to equality still exist; changes to attraction and selection of candidates, access to flexible working and organisational culture and policies</w:t>
      </w:r>
      <w:r w:rsidR="002849DA">
        <w:rPr>
          <w:rFonts w:ascii="Arial" w:eastAsia="Times New Roman" w:hAnsi="Arial" w:cs="Arial"/>
          <w:sz w:val="24"/>
          <w:szCs w:val="24"/>
          <w:lang w:eastAsia="en-GB"/>
        </w:rPr>
        <w:t xml:space="preserve"> change is</w:t>
      </w:r>
      <w:r w:rsidRPr="00520806">
        <w:rPr>
          <w:rFonts w:ascii="Arial" w:eastAsia="Times New Roman" w:hAnsi="Arial" w:cs="Arial"/>
          <w:sz w:val="24"/>
          <w:szCs w:val="24"/>
          <w:lang w:eastAsia="en-GB"/>
        </w:rPr>
        <w:t xml:space="preserve"> needed (CIPD, 2018). </w:t>
      </w:r>
    </w:p>
    <w:p w14:paraId="4D20657F" w14:textId="77777777" w:rsidR="00520806" w:rsidRPr="00520806" w:rsidRDefault="00520806" w:rsidP="00520806">
      <w:pPr>
        <w:spacing w:after="0" w:line="480" w:lineRule="auto"/>
        <w:textAlignment w:val="baseline"/>
        <w:rPr>
          <w:rFonts w:ascii="Arial" w:eastAsia="Times New Roman" w:hAnsi="Arial" w:cs="Arial"/>
          <w:sz w:val="24"/>
          <w:szCs w:val="24"/>
          <w:lang w:eastAsia="en-GB"/>
        </w:rPr>
      </w:pPr>
    </w:p>
    <w:p w14:paraId="6EE29D03" w14:textId="2ACA4BC2" w:rsidR="00520806" w:rsidRPr="00520806" w:rsidRDefault="00520806" w:rsidP="00520806">
      <w:pPr>
        <w:spacing w:after="0" w:line="480" w:lineRule="auto"/>
        <w:textAlignment w:val="baseline"/>
        <w:rPr>
          <w:rFonts w:ascii="Arial" w:eastAsia="Times New Roman" w:hAnsi="Arial" w:cs="Arial"/>
          <w:sz w:val="24"/>
          <w:szCs w:val="24"/>
          <w:lang w:eastAsia="en-GB"/>
        </w:rPr>
      </w:pPr>
      <w:proofErr w:type="spellStart"/>
      <w:r w:rsidRPr="00520806">
        <w:rPr>
          <w:rFonts w:ascii="Arial" w:eastAsia="Times New Roman" w:hAnsi="Arial" w:cs="Arial"/>
          <w:sz w:val="24"/>
          <w:szCs w:val="24"/>
          <w:lang w:eastAsia="en-GB"/>
        </w:rPr>
        <w:lastRenderedPageBreak/>
        <w:t>Invitae</w:t>
      </w:r>
      <w:proofErr w:type="spellEnd"/>
      <w:r w:rsidRPr="00520806">
        <w:rPr>
          <w:rFonts w:ascii="Arial" w:eastAsia="Times New Roman" w:hAnsi="Arial" w:cs="Arial"/>
          <w:sz w:val="24"/>
          <w:szCs w:val="24"/>
          <w:lang w:eastAsia="en-GB"/>
        </w:rPr>
        <w:t>, a genetics company, have amplified their D&amp;I strategy creating internal communities and allyship extending this to foster relationships with the community (Fluker, 2021). DPP have six staff support networks provid</w:t>
      </w:r>
      <w:r w:rsidR="00AB5731">
        <w:rPr>
          <w:rFonts w:ascii="Arial" w:eastAsia="Times New Roman" w:hAnsi="Arial" w:cs="Arial"/>
          <w:sz w:val="24"/>
          <w:szCs w:val="24"/>
          <w:lang w:eastAsia="en-GB"/>
        </w:rPr>
        <w:t xml:space="preserve">ing </w:t>
      </w:r>
      <w:r w:rsidRPr="00520806">
        <w:rPr>
          <w:rFonts w:ascii="Arial" w:eastAsia="Times New Roman" w:hAnsi="Arial" w:cs="Arial"/>
          <w:sz w:val="24"/>
          <w:szCs w:val="24"/>
          <w:lang w:eastAsia="en-GB"/>
        </w:rPr>
        <w:t xml:space="preserve">a community for employees but there is little connection with the external community. There is an opportunity to enhance this to foster relationships as part of an attraction strategy. </w:t>
      </w:r>
    </w:p>
    <w:p w14:paraId="06AE812B" w14:textId="77777777" w:rsidR="00520806" w:rsidRPr="00520806" w:rsidRDefault="00520806" w:rsidP="00520806">
      <w:pPr>
        <w:spacing w:after="0" w:line="480" w:lineRule="auto"/>
        <w:textAlignment w:val="baseline"/>
        <w:rPr>
          <w:rFonts w:ascii="Arial" w:eastAsia="Times New Roman" w:hAnsi="Arial" w:cs="Arial"/>
          <w:sz w:val="24"/>
          <w:szCs w:val="24"/>
          <w:lang w:eastAsia="en-GB"/>
        </w:rPr>
      </w:pPr>
    </w:p>
    <w:p w14:paraId="6F9DF282" w14:textId="29D6E36E" w:rsidR="00520806" w:rsidRPr="00520806" w:rsidRDefault="00520806" w:rsidP="00520806">
      <w:pPr>
        <w:spacing w:after="0" w:line="480" w:lineRule="auto"/>
        <w:textAlignment w:val="baseline"/>
        <w:rPr>
          <w:rFonts w:ascii="Arial" w:eastAsia="Times New Roman" w:hAnsi="Arial" w:cs="Arial"/>
          <w:sz w:val="24"/>
          <w:szCs w:val="24"/>
          <w:lang w:eastAsia="en-GB"/>
        </w:rPr>
      </w:pPr>
      <w:r w:rsidRPr="00520806">
        <w:rPr>
          <w:rFonts w:ascii="Arial" w:eastAsia="Times New Roman" w:hAnsi="Arial" w:cs="Arial"/>
          <w:sz w:val="24"/>
          <w:szCs w:val="24"/>
          <w:lang w:eastAsia="en-GB"/>
        </w:rPr>
        <w:t xml:space="preserve">It is hard to dispute the positive impact of D&amp;I but there is little data to suggest that increased diversity improves organisational effectiveness, </w:t>
      </w:r>
      <w:r w:rsidR="00D731D2" w:rsidRPr="00520806">
        <w:rPr>
          <w:rFonts w:ascii="Arial" w:eastAsia="Times New Roman" w:hAnsi="Arial" w:cs="Arial"/>
          <w:sz w:val="24"/>
          <w:szCs w:val="24"/>
          <w:lang w:eastAsia="en-GB"/>
        </w:rPr>
        <w:t>profits,</w:t>
      </w:r>
      <w:r w:rsidRPr="00520806">
        <w:rPr>
          <w:rFonts w:ascii="Arial" w:eastAsia="Times New Roman" w:hAnsi="Arial" w:cs="Arial"/>
          <w:sz w:val="24"/>
          <w:szCs w:val="24"/>
          <w:lang w:eastAsia="en-GB"/>
        </w:rPr>
        <w:t xml:space="preserve"> or innovation (Ely and Thom</w:t>
      </w:r>
      <w:r w:rsidR="00D731D2">
        <w:rPr>
          <w:rFonts w:ascii="Arial" w:eastAsia="Times New Roman" w:hAnsi="Arial" w:cs="Arial"/>
          <w:sz w:val="24"/>
          <w:szCs w:val="24"/>
          <w:lang w:eastAsia="en-GB"/>
        </w:rPr>
        <w:t>a</w:t>
      </w:r>
      <w:r w:rsidRPr="00520806">
        <w:rPr>
          <w:rFonts w:ascii="Arial" w:eastAsia="Times New Roman" w:hAnsi="Arial" w:cs="Arial"/>
          <w:sz w:val="24"/>
          <w:szCs w:val="24"/>
          <w:lang w:eastAsia="en-GB"/>
        </w:rPr>
        <w:t xml:space="preserve">s, 2020). Organisations need to think wider with an application of people-centric growth strategies, developing innovative leaders, and D&amp;I initiatives that encourage respect not just recognition (Llopis, 2017). </w:t>
      </w:r>
    </w:p>
    <w:p w14:paraId="196D65A8" w14:textId="77777777" w:rsidR="00520806" w:rsidRPr="00520806" w:rsidRDefault="00520806" w:rsidP="00520806">
      <w:pPr>
        <w:spacing w:after="0" w:line="480" w:lineRule="auto"/>
        <w:textAlignment w:val="baseline"/>
        <w:rPr>
          <w:rFonts w:ascii="Arial" w:eastAsia="Times New Roman" w:hAnsi="Arial" w:cs="Arial"/>
          <w:sz w:val="24"/>
          <w:szCs w:val="24"/>
          <w:lang w:eastAsia="en-GB"/>
        </w:rPr>
      </w:pPr>
    </w:p>
    <w:p w14:paraId="64F5BB16" w14:textId="2E8663A8" w:rsidR="0021082C" w:rsidRDefault="00520806" w:rsidP="00520806">
      <w:pPr>
        <w:spacing w:after="0" w:line="480" w:lineRule="auto"/>
        <w:textAlignment w:val="baseline"/>
        <w:rPr>
          <w:rFonts w:ascii="Arial" w:eastAsia="Times New Roman" w:hAnsi="Arial" w:cs="Arial"/>
          <w:sz w:val="24"/>
          <w:szCs w:val="24"/>
          <w:lang w:eastAsia="en-GB"/>
        </w:rPr>
      </w:pPr>
      <w:r w:rsidRPr="00520806">
        <w:rPr>
          <w:rFonts w:ascii="Arial" w:eastAsia="Times New Roman" w:hAnsi="Arial" w:cs="Arial"/>
          <w:sz w:val="24"/>
          <w:szCs w:val="24"/>
          <w:lang w:eastAsia="en-GB"/>
        </w:rPr>
        <w:t>Even with suitable D&amp;I initiatives; the rising cost of living will have an impact on their success rates.</w:t>
      </w:r>
    </w:p>
    <w:p w14:paraId="74A9EB23" w14:textId="77777777" w:rsidR="00520806" w:rsidRPr="000419B3" w:rsidRDefault="00520806" w:rsidP="00520806">
      <w:pPr>
        <w:spacing w:after="0" w:line="480" w:lineRule="auto"/>
        <w:textAlignment w:val="baseline"/>
        <w:rPr>
          <w:rFonts w:ascii="Arial" w:eastAsia="Times New Roman" w:hAnsi="Arial" w:cs="Arial"/>
          <w:sz w:val="24"/>
          <w:szCs w:val="24"/>
          <w:lang w:eastAsia="en-GB"/>
        </w:rPr>
      </w:pPr>
    </w:p>
    <w:p w14:paraId="644D6EC3" w14:textId="401675AE" w:rsidR="000419B3" w:rsidRPr="00C802B6" w:rsidRDefault="00027A9C" w:rsidP="00027A9C">
      <w:pPr>
        <w:pStyle w:val="Heading2"/>
        <w:ind w:firstLine="720"/>
        <w:rPr>
          <w:rFonts w:ascii="Arial" w:eastAsia="Times New Roman" w:hAnsi="Arial" w:cs="Arial"/>
          <w:lang w:eastAsia="en-GB"/>
        </w:rPr>
      </w:pPr>
      <w:bookmarkStart w:id="20" w:name="_Toc95070356"/>
      <w:r w:rsidRPr="00C802B6">
        <w:rPr>
          <w:rFonts w:ascii="Arial" w:eastAsia="Times New Roman" w:hAnsi="Arial" w:cs="Arial"/>
          <w:lang w:eastAsia="en-GB"/>
        </w:rPr>
        <w:t xml:space="preserve">2.3 </w:t>
      </w:r>
      <w:r w:rsidR="000419B3" w:rsidRPr="00C802B6">
        <w:rPr>
          <w:rFonts w:ascii="Arial" w:eastAsia="Times New Roman" w:hAnsi="Arial" w:cs="Arial"/>
          <w:lang w:eastAsia="en-GB"/>
        </w:rPr>
        <w:t>Economic Environment</w:t>
      </w:r>
      <w:bookmarkEnd w:id="20"/>
      <w:r w:rsidR="000419B3" w:rsidRPr="00C802B6">
        <w:rPr>
          <w:rFonts w:ascii="Arial" w:eastAsia="Times New Roman" w:hAnsi="Arial" w:cs="Arial"/>
          <w:lang w:eastAsia="en-GB"/>
        </w:rPr>
        <w:t> </w:t>
      </w:r>
    </w:p>
    <w:p w14:paraId="0AD49D90" w14:textId="77777777" w:rsidR="0021082C" w:rsidRPr="000419B3" w:rsidRDefault="0021082C" w:rsidP="00A53123">
      <w:pPr>
        <w:spacing w:after="0" w:line="480" w:lineRule="auto"/>
        <w:textAlignment w:val="baseline"/>
        <w:rPr>
          <w:rFonts w:ascii="Arial" w:eastAsia="Times New Roman" w:hAnsi="Arial" w:cs="Arial"/>
          <w:sz w:val="24"/>
          <w:szCs w:val="24"/>
          <w:lang w:eastAsia="en-GB"/>
        </w:rPr>
      </w:pPr>
    </w:p>
    <w:p w14:paraId="40D8C3E8" w14:textId="314E22A5" w:rsidR="009D2240" w:rsidRPr="009D2240" w:rsidRDefault="009D2240" w:rsidP="009D2240">
      <w:pPr>
        <w:spacing w:after="0" w:line="480" w:lineRule="auto"/>
        <w:textAlignment w:val="baseline"/>
        <w:rPr>
          <w:rFonts w:ascii="Arial" w:eastAsia="Times New Roman" w:hAnsi="Arial" w:cs="Arial"/>
          <w:sz w:val="24"/>
          <w:szCs w:val="24"/>
          <w:lang w:eastAsia="en-GB"/>
        </w:rPr>
      </w:pPr>
      <w:r w:rsidRPr="009D2240">
        <w:rPr>
          <w:rFonts w:ascii="Arial" w:eastAsia="Times New Roman" w:hAnsi="Arial" w:cs="Arial"/>
          <w:sz w:val="24"/>
          <w:szCs w:val="24"/>
          <w:lang w:eastAsia="en-GB"/>
        </w:rPr>
        <w:t xml:space="preserve">It would be prudent not to consider current </w:t>
      </w:r>
      <w:r w:rsidR="00044E3E">
        <w:rPr>
          <w:rFonts w:ascii="Arial" w:eastAsia="Times New Roman" w:hAnsi="Arial" w:cs="Arial"/>
          <w:sz w:val="24"/>
          <w:szCs w:val="24"/>
          <w:lang w:eastAsia="en-GB"/>
        </w:rPr>
        <w:t xml:space="preserve">UK </w:t>
      </w:r>
      <w:r w:rsidRPr="009D2240">
        <w:rPr>
          <w:rFonts w:ascii="Arial" w:eastAsia="Times New Roman" w:hAnsi="Arial" w:cs="Arial"/>
          <w:sz w:val="24"/>
          <w:szCs w:val="24"/>
          <w:lang w:eastAsia="en-GB"/>
        </w:rPr>
        <w:t xml:space="preserve">macroeconomic factors. ONS (2022) reported the highest inflation rates in nearly thirty years, grocery prices </w:t>
      </w:r>
      <w:r w:rsidR="005A1CEE">
        <w:rPr>
          <w:rFonts w:ascii="Arial" w:eastAsia="Times New Roman" w:hAnsi="Arial" w:cs="Arial"/>
          <w:sz w:val="24"/>
          <w:szCs w:val="24"/>
          <w:lang w:eastAsia="en-GB"/>
        </w:rPr>
        <w:t xml:space="preserve">have </w:t>
      </w:r>
      <w:r w:rsidRPr="009D2240">
        <w:rPr>
          <w:rFonts w:ascii="Arial" w:eastAsia="Times New Roman" w:hAnsi="Arial" w:cs="Arial"/>
          <w:sz w:val="24"/>
          <w:szCs w:val="24"/>
          <w:lang w:eastAsia="en-GB"/>
        </w:rPr>
        <w:t xml:space="preserve">risen by 3.8% in comparison to the same period last year (Inman, 2022) and the price cap on gas and electricity will rise by 54% in April 2022 (Ofgem, 2022). </w:t>
      </w:r>
    </w:p>
    <w:p w14:paraId="56E067DB" w14:textId="77777777" w:rsidR="009D2240" w:rsidRPr="009D2240" w:rsidRDefault="009D2240" w:rsidP="009D2240">
      <w:pPr>
        <w:spacing w:after="0" w:line="480" w:lineRule="auto"/>
        <w:textAlignment w:val="baseline"/>
        <w:rPr>
          <w:rFonts w:ascii="Arial" w:eastAsia="Times New Roman" w:hAnsi="Arial" w:cs="Arial"/>
          <w:sz w:val="24"/>
          <w:szCs w:val="24"/>
          <w:lang w:eastAsia="en-GB"/>
        </w:rPr>
      </w:pPr>
    </w:p>
    <w:p w14:paraId="79FD2ED2" w14:textId="1D93EB29" w:rsidR="009D2240" w:rsidRPr="009D2240" w:rsidRDefault="009D2240" w:rsidP="009D2240">
      <w:pPr>
        <w:spacing w:after="0" w:line="480" w:lineRule="auto"/>
        <w:textAlignment w:val="baseline"/>
        <w:rPr>
          <w:rFonts w:ascii="Arial" w:eastAsia="Times New Roman" w:hAnsi="Arial" w:cs="Arial"/>
          <w:sz w:val="24"/>
          <w:szCs w:val="24"/>
          <w:lang w:eastAsia="en-GB"/>
        </w:rPr>
      </w:pPr>
      <w:r w:rsidRPr="009D2240">
        <w:rPr>
          <w:rFonts w:ascii="Arial" w:eastAsia="Times New Roman" w:hAnsi="Arial" w:cs="Arial"/>
          <w:sz w:val="24"/>
          <w:szCs w:val="24"/>
          <w:lang w:eastAsia="en-GB"/>
        </w:rPr>
        <w:t xml:space="preserve">The Bank of England predicts that the squeeze on wages will be the worst since 1990, raising interest rates to slow down soaring prices (Chan, 2022). </w:t>
      </w:r>
    </w:p>
    <w:p w14:paraId="00FA2E92" w14:textId="77777777" w:rsidR="009D2240" w:rsidRPr="009D2240" w:rsidRDefault="009D2240" w:rsidP="009D2240">
      <w:pPr>
        <w:spacing w:after="0" w:line="480" w:lineRule="auto"/>
        <w:textAlignment w:val="baseline"/>
        <w:rPr>
          <w:rFonts w:ascii="Arial" w:eastAsia="Times New Roman" w:hAnsi="Arial" w:cs="Arial"/>
          <w:sz w:val="24"/>
          <w:szCs w:val="24"/>
          <w:lang w:eastAsia="en-GB"/>
        </w:rPr>
      </w:pPr>
    </w:p>
    <w:p w14:paraId="18D94952" w14:textId="584983F5" w:rsidR="009D2240" w:rsidRPr="009D2240" w:rsidRDefault="009D2240" w:rsidP="009D2240">
      <w:pPr>
        <w:spacing w:after="0" w:line="480" w:lineRule="auto"/>
        <w:textAlignment w:val="baseline"/>
        <w:rPr>
          <w:rFonts w:ascii="Arial" w:eastAsia="Times New Roman" w:hAnsi="Arial" w:cs="Arial"/>
          <w:sz w:val="24"/>
          <w:szCs w:val="24"/>
          <w:lang w:eastAsia="en-GB"/>
        </w:rPr>
      </w:pPr>
      <w:r w:rsidRPr="009D2240">
        <w:rPr>
          <w:rFonts w:ascii="Arial" w:eastAsia="Times New Roman" w:hAnsi="Arial" w:cs="Arial"/>
          <w:sz w:val="24"/>
          <w:szCs w:val="24"/>
          <w:lang w:eastAsia="en-GB"/>
        </w:rPr>
        <w:lastRenderedPageBreak/>
        <w:t>Public sector wages grew by 2.7% whilst in some private sectors, wages grew at a considerably higher rate of 5.4% (Hatchett, 2022). Job vacancies have reached a record high (ONS, 2022a) and some organisations are increasing wages to attract skilled workers. Due to a shortage of skilled lawyers' salaries have risen by 131% compared to last year (BBC, 2022). Even supermarkets have increased wages above the national minimum wage; Sainsbury's have invested £100m on staff pay and benefits for frontline staff (BBC, 2022a). To maintain current standards of living, it is predicted that individuals will need to experience a wage growth of 7.1% in April 2022 (Faragher, 2022).</w:t>
      </w:r>
    </w:p>
    <w:p w14:paraId="62DE7DB2" w14:textId="77777777" w:rsidR="009D2240" w:rsidRPr="009D2240" w:rsidRDefault="009D2240" w:rsidP="009D2240">
      <w:pPr>
        <w:spacing w:after="0" w:line="480" w:lineRule="auto"/>
        <w:textAlignment w:val="baseline"/>
        <w:rPr>
          <w:rFonts w:ascii="Arial" w:eastAsia="Times New Roman" w:hAnsi="Arial" w:cs="Arial"/>
          <w:sz w:val="24"/>
          <w:szCs w:val="24"/>
          <w:lang w:eastAsia="en-GB"/>
        </w:rPr>
      </w:pPr>
    </w:p>
    <w:p w14:paraId="0C88EFC5" w14:textId="5B0CD288" w:rsidR="009D2240" w:rsidRPr="009D2240" w:rsidRDefault="009D2240" w:rsidP="009D2240">
      <w:pPr>
        <w:spacing w:after="0" w:line="480" w:lineRule="auto"/>
        <w:textAlignment w:val="baseline"/>
        <w:rPr>
          <w:rFonts w:ascii="Arial" w:eastAsia="Times New Roman" w:hAnsi="Arial" w:cs="Arial"/>
          <w:sz w:val="24"/>
          <w:szCs w:val="24"/>
          <w:lang w:eastAsia="en-GB"/>
        </w:rPr>
      </w:pPr>
      <w:r w:rsidRPr="009D2240">
        <w:rPr>
          <w:rFonts w:ascii="Arial" w:eastAsia="Times New Roman" w:hAnsi="Arial" w:cs="Arial"/>
          <w:sz w:val="24"/>
          <w:szCs w:val="24"/>
          <w:lang w:eastAsia="en-GB"/>
        </w:rPr>
        <w:t xml:space="preserve">Due to national pay scales, robust job evaluation processes and budgetary constraints, DPP are unable to react to labour market demands by increasing </w:t>
      </w:r>
      <w:r w:rsidR="00CE1946">
        <w:rPr>
          <w:rFonts w:ascii="Arial" w:eastAsia="Times New Roman" w:hAnsi="Arial" w:cs="Arial"/>
          <w:sz w:val="24"/>
          <w:szCs w:val="24"/>
          <w:lang w:eastAsia="en-GB"/>
        </w:rPr>
        <w:t>wages</w:t>
      </w:r>
      <w:r w:rsidRPr="009D2240">
        <w:rPr>
          <w:rFonts w:ascii="Arial" w:eastAsia="Times New Roman" w:hAnsi="Arial" w:cs="Arial"/>
          <w:sz w:val="24"/>
          <w:szCs w:val="24"/>
          <w:lang w:eastAsia="en-GB"/>
        </w:rPr>
        <w:t xml:space="preserve">. In addition, current employees may view private sector wages as more attractive and exit the organisation. Without the extreme rise in the cost of living, other non-monetary benefits </w:t>
      </w:r>
      <w:r w:rsidR="005A1CEE">
        <w:rPr>
          <w:rFonts w:ascii="Arial" w:eastAsia="Times New Roman" w:hAnsi="Arial" w:cs="Arial"/>
          <w:sz w:val="24"/>
          <w:szCs w:val="24"/>
          <w:lang w:eastAsia="en-GB"/>
        </w:rPr>
        <w:t>may</w:t>
      </w:r>
      <w:r w:rsidRPr="009D2240">
        <w:rPr>
          <w:rFonts w:ascii="Arial" w:eastAsia="Times New Roman" w:hAnsi="Arial" w:cs="Arial"/>
          <w:sz w:val="24"/>
          <w:szCs w:val="24"/>
          <w:lang w:eastAsia="en-GB"/>
        </w:rPr>
        <w:t xml:space="preserve"> increase retention but with wages being squeezed, organically individuals are going to look at ways to earn more money. </w:t>
      </w:r>
    </w:p>
    <w:p w14:paraId="7C63091E" w14:textId="77777777" w:rsidR="009D2240" w:rsidRPr="009D2240" w:rsidRDefault="009D2240" w:rsidP="009D2240">
      <w:pPr>
        <w:spacing w:after="0" w:line="480" w:lineRule="auto"/>
        <w:textAlignment w:val="baseline"/>
        <w:rPr>
          <w:rFonts w:ascii="Arial" w:eastAsia="Times New Roman" w:hAnsi="Arial" w:cs="Arial"/>
          <w:sz w:val="24"/>
          <w:szCs w:val="24"/>
          <w:lang w:eastAsia="en-GB"/>
        </w:rPr>
      </w:pPr>
    </w:p>
    <w:p w14:paraId="7E61B8B5" w14:textId="06255142" w:rsidR="009D2240" w:rsidRPr="009D2240" w:rsidRDefault="009D2240" w:rsidP="009D2240">
      <w:pPr>
        <w:spacing w:after="0" w:line="480" w:lineRule="auto"/>
        <w:textAlignment w:val="baseline"/>
        <w:rPr>
          <w:rFonts w:ascii="Arial" w:eastAsia="Times New Roman" w:hAnsi="Arial" w:cs="Arial"/>
          <w:sz w:val="24"/>
          <w:szCs w:val="24"/>
          <w:lang w:eastAsia="en-GB"/>
        </w:rPr>
      </w:pPr>
      <w:r w:rsidRPr="009D2240">
        <w:rPr>
          <w:rFonts w:ascii="Arial" w:eastAsia="Times New Roman" w:hAnsi="Arial" w:cs="Arial"/>
          <w:sz w:val="24"/>
          <w:szCs w:val="24"/>
          <w:lang w:eastAsia="en-GB"/>
        </w:rPr>
        <w:t>The employer brand bridges organisation values, people policies and strategies to compete effectively in the labour market and will exist without intervention from HR due to perceptions of others (CIPD, 2020</w:t>
      </w:r>
      <w:r w:rsidR="007663A9">
        <w:rPr>
          <w:rFonts w:ascii="Arial" w:eastAsia="Times New Roman" w:hAnsi="Arial" w:cs="Arial"/>
          <w:sz w:val="24"/>
          <w:szCs w:val="24"/>
          <w:lang w:eastAsia="en-GB"/>
        </w:rPr>
        <w:t>c</w:t>
      </w:r>
      <w:r w:rsidRPr="009D2240">
        <w:rPr>
          <w:rFonts w:ascii="Arial" w:eastAsia="Times New Roman" w:hAnsi="Arial" w:cs="Arial"/>
          <w:sz w:val="24"/>
          <w:szCs w:val="24"/>
          <w:lang w:eastAsia="en-GB"/>
        </w:rPr>
        <w:t>). Catalysts in the external environment have given DPP an opportunity to interrogate the perceived employer branding and re-</w:t>
      </w:r>
      <w:r w:rsidR="00CE1946" w:rsidRPr="009D2240">
        <w:rPr>
          <w:rFonts w:ascii="Arial" w:eastAsia="Times New Roman" w:hAnsi="Arial" w:cs="Arial"/>
          <w:sz w:val="24"/>
          <w:szCs w:val="24"/>
          <w:lang w:eastAsia="en-GB"/>
        </w:rPr>
        <w:t>alig</w:t>
      </w:r>
      <w:r w:rsidR="00CE1946">
        <w:rPr>
          <w:rFonts w:ascii="Arial" w:eastAsia="Times New Roman" w:hAnsi="Arial" w:cs="Arial"/>
          <w:sz w:val="24"/>
          <w:szCs w:val="24"/>
          <w:lang w:eastAsia="en-GB"/>
        </w:rPr>
        <w:t>n</w:t>
      </w:r>
      <w:r w:rsidRPr="009D2240">
        <w:rPr>
          <w:rFonts w:ascii="Arial" w:eastAsia="Times New Roman" w:hAnsi="Arial" w:cs="Arial"/>
          <w:sz w:val="24"/>
          <w:szCs w:val="24"/>
          <w:lang w:eastAsia="en-GB"/>
        </w:rPr>
        <w:t xml:space="preserve">. </w:t>
      </w:r>
    </w:p>
    <w:p w14:paraId="05F7FEDA" w14:textId="77777777" w:rsidR="009D2240" w:rsidRPr="009D2240" w:rsidRDefault="009D2240" w:rsidP="009D2240">
      <w:pPr>
        <w:spacing w:after="0" w:line="480" w:lineRule="auto"/>
        <w:textAlignment w:val="baseline"/>
        <w:rPr>
          <w:rFonts w:ascii="Arial" w:eastAsia="Times New Roman" w:hAnsi="Arial" w:cs="Arial"/>
          <w:sz w:val="24"/>
          <w:szCs w:val="24"/>
          <w:lang w:eastAsia="en-GB"/>
        </w:rPr>
      </w:pPr>
    </w:p>
    <w:p w14:paraId="50B4ADE9" w14:textId="47CDF723" w:rsidR="0021082C" w:rsidRDefault="009D2240" w:rsidP="009D2240">
      <w:pPr>
        <w:spacing w:after="0" w:line="480" w:lineRule="auto"/>
        <w:textAlignment w:val="baseline"/>
        <w:rPr>
          <w:rFonts w:ascii="Arial" w:eastAsia="Times New Roman" w:hAnsi="Arial" w:cs="Arial"/>
          <w:sz w:val="24"/>
          <w:szCs w:val="24"/>
          <w:lang w:eastAsia="en-GB"/>
        </w:rPr>
      </w:pPr>
      <w:r w:rsidRPr="009D2240">
        <w:rPr>
          <w:rFonts w:ascii="Arial" w:eastAsia="Times New Roman" w:hAnsi="Arial" w:cs="Arial"/>
          <w:sz w:val="24"/>
          <w:szCs w:val="24"/>
          <w:lang w:eastAsia="en-GB"/>
        </w:rPr>
        <w:t xml:space="preserve">For maximum impact on talent management, the evaluation of the external environment needs to be </w:t>
      </w:r>
      <w:r w:rsidR="00CE1946" w:rsidRPr="009D2240">
        <w:rPr>
          <w:rFonts w:ascii="Arial" w:eastAsia="Times New Roman" w:hAnsi="Arial" w:cs="Arial"/>
          <w:sz w:val="24"/>
          <w:szCs w:val="24"/>
          <w:lang w:eastAsia="en-GB"/>
        </w:rPr>
        <w:t>context</w:t>
      </w:r>
      <w:r w:rsidR="00CE1946">
        <w:rPr>
          <w:rFonts w:ascii="Arial" w:eastAsia="Times New Roman" w:hAnsi="Arial" w:cs="Arial"/>
          <w:sz w:val="24"/>
          <w:szCs w:val="24"/>
          <w:lang w:eastAsia="en-GB"/>
        </w:rPr>
        <w:t>ualised</w:t>
      </w:r>
      <w:r w:rsidRPr="009D2240">
        <w:rPr>
          <w:rFonts w:ascii="Arial" w:eastAsia="Times New Roman" w:hAnsi="Arial" w:cs="Arial"/>
          <w:sz w:val="24"/>
          <w:szCs w:val="24"/>
          <w:lang w:eastAsia="en-GB"/>
        </w:rPr>
        <w:t xml:space="preserve"> with internal factors.</w:t>
      </w:r>
    </w:p>
    <w:p w14:paraId="265EB7EF" w14:textId="77777777" w:rsidR="009D2240" w:rsidRPr="000419B3" w:rsidRDefault="009D2240" w:rsidP="009D2240">
      <w:pPr>
        <w:spacing w:after="0" w:line="480" w:lineRule="auto"/>
        <w:textAlignment w:val="baseline"/>
        <w:rPr>
          <w:rFonts w:ascii="Arial" w:eastAsia="Times New Roman" w:hAnsi="Arial" w:cs="Arial"/>
          <w:sz w:val="24"/>
          <w:szCs w:val="24"/>
          <w:lang w:eastAsia="en-GB"/>
        </w:rPr>
      </w:pPr>
    </w:p>
    <w:p w14:paraId="4DCC6EF5" w14:textId="3CAB61C0" w:rsidR="000419B3" w:rsidRPr="00C802B6" w:rsidRDefault="000419B3" w:rsidP="00027A9C">
      <w:pPr>
        <w:pStyle w:val="Heading1"/>
        <w:numPr>
          <w:ilvl w:val="1"/>
          <w:numId w:val="1"/>
        </w:numPr>
        <w:rPr>
          <w:rFonts w:ascii="Arial" w:eastAsia="Times New Roman" w:hAnsi="Arial" w:cs="Arial"/>
          <w:lang w:eastAsia="en-GB"/>
        </w:rPr>
      </w:pPr>
      <w:bookmarkStart w:id="21" w:name="_Toc95070357"/>
      <w:r w:rsidRPr="00C802B6">
        <w:rPr>
          <w:rFonts w:ascii="Arial" w:eastAsia="Times New Roman" w:hAnsi="Arial" w:cs="Arial"/>
          <w:lang w:eastAsia="en-GB"/>
        </w:rPr>
        <w:t>Internal Influences on Talent Management</w:t>
      </w:r>
      <w:bookmarkEnd w:id="21"/>
      <w:r w:rsidRPr="00C802B6">
        <w:rPr>
          <w:rFonts w:ascii="Arial" w:eastAsia="Times New Roman" w:hAnsi="Arial" w:cs="Arial"/>
          <w:lang w:eastAsia="en-GB"/>
        </w:rPr>
        <w:t> </w:t>
      </w:r>
    </w:p>
    <w:p w14:paraId="66A235AA" w14:textId="77777777" w:rsidR="0021082C" w:rsidRPr="000419B3" w:rsidRDefault="0021082C" w:rsidP="00A53123">
      <w:pPr>
        <w:spacing w:after="0" w:line="480" w:lineRule="auto"/>
        <w:textAlignment w:val="baseline"/>
        <w:rPr>
          <w:rFonts w:ascii="Arial" w:eastAsia="Times New Roman" w:hAnsi="Arial" w:cs="Arial"/>
          <w:sz w:val="24"/>
          <w:szCs w:val="24"/>
          <w:lang w:eastAsia="en-GB"/>
        </w:rPr>
      </w:pPr>
    </w:p>
    <w:p w14:paraId="0745E4A8" w14:textId="77777777" w:rsidR="003F24F4" w:rsidRDefault="007F51C5" w:rsidP="007F51C5">
      <w:pPr>
        <w:spacing w:after="0" w:line="480" w:lineRule="auto"/>
        <w:textAlignment w:val="baseline"/>
        <w:rPr>
          <w:rFonts w:ascii="Arial" w:eastAsia="Times New Roman" w:hAnsi="Arial" w:cs="Arial"/>
          <w:sz w:val="24"/>
          <w:szCs w:val="24"/>
          <w:lang w:eastAsia="en-GB"/>
        </w:rPr>
      </w:pPr>
      <w:r w:rsidRPr="007F51C5">
        <w:rPr>
          <w:rFonts w:ascii="Arial" w:eastAsia="Times New Roman" w:hAnsi="Arial" w:cs="Arial"/>
          <w:sz w:val="24"/>
          <w:szCs w:val="24"/>
          <w:lang w:eastAsia="en-GB"/>
        </w:rPr>
        <w:t xml:space="preserve">Funded by taxation and the policing precept, finances must be managed internally to provide an efficient service to the public. </w:t>
      </w:r>
      <w:r w:rsidR="003F24F4">
        <w:rPr>
          <w:rFonts w:ascii="Arial" w:eastAsia="Times New Roman" w:hAnsi="Arial" w:cs="Arial"/>
          <w:sz w:val="24"/>
          <w:szCs w:val="24"/>
          <w:lang w:eastAsia="en-GB"/>
        </w:rPr>
        <w:t xml:space="preserve"> </w:t>
      </w:r>
    </w:p>
    <w:p w14:paraId="006E06E3" w14:textId="77777777" w:rsidR="003F24F4" w:rsidRDefault="003F24F4" w:rsidP="007F51C5">
      <w:pPr>
        <w:spacing w:after="0" w:line="480" w:lineRule="auto"/>
        <w:textAlignment w:val="baseline"/>
        <w:rPr>
          <w:rFonts w:ascii="Arial" w:eastAsia="Times New Roman" w:hAnsi="Arial" w:cs="Arial"/>
          <w:sz w:val="24"/>
          <w:szCs w:val="24"/>
          <w:lang w:eastAsia="en-GB"/>
        </w:rPr>
      </w:pPr>
    </w:p>
    <w:p w14:paraId="0F36C5B3" w14:textId="6609D58F" w:rsidR="0021082C" w:rsidRDefault="007F51C5" w:rsidP="007F51C5">
      <w:pPr>
        <w:spacing w:after="0" w:line="480" w:lineRule="auto"/>
        <w:textAlignment w:val="baseline"/>
        <w:rPr>
          <w:rFonts w:ascii="Arial" w:eastAsia="Times New Roman" w:hAnsi="Arial" w:cs="Arial"/>
          <w:sz w:val="24"/>
          <w:szCs w:val="24"/>
          <w:lang w:eastAsia="en-GB"/>
        </w:rPr>
      </w:pPr>
      <w:r w:rsidRPr="007F51C5">
        <w:rPr>
          <w:rFonts w:ascii="Arial" w:eastAsia="Times New Roman" w:hAnsi="Arial" w:cs="Arial"/>
          <w:sz w:val="24"/>
          <w:szCs w:val="24"/>
          <w:lang w:eastAsia="en-GB"/>
        </w:rPr>
        <w:t xml:space="preserve">With a lack of revenue-generating opportunities, organisational design, </w:t>
      </w:r>
      <w:r w:rsidR="003F24F4" w:rsidRPr="007F51C5">
        <w:rPr>
          <w:rFonts w:ascii="Arial" w:eastAsia="Times New Roman" w:hAnsi="Arial" w:cs="Arial"/>
          <w:sz w:val="24"/>
          <w:szCs w:val="24"/>
          <w:lang w:eastAsia="en-GB"/>
        </w:rPr>
        <w:t>culture,</w:t>
      </w:r>
      <w:r w:rsidRPr="007F51C5">
        <w:rPr>
          <w:rFonts w:ascii="Arial" w:eastAsia="Times New Roman" w:hAnsi="Arial" w:cs="Arial"/>
          <w:sz w:val="24"/>
          <w:szCs w:val="24"/>
          <w:lang w:eastAsia="en-GB"/>
        </w:rPr>
        <w:t xml:space="preserve"> and climate are key to achieving strategic business aim</w:t>
      </w:r>
      <w:r w:rsidR="00044E3E">
        <w:rPr>
          <w:rFonts w:ascii="Arial" w:eastAsia="Times New Roman" w:hAnsi="Arial" w:cs="Arial"/>
          <w:sz w:val="24"/>
          <w:szCs w:val="24"/>
          <w:lang w:eastAsia="en-GB"/>
        </w:rPr>
        <w:t>s</w:t>
      </w:r>
      <w:r w:rsidRPr="007F51C5">
        <w:rPr>
          <w:rFonts w:ascii="Arial" w:eastAsia="Times New Roman" w:hAnsi="Arial" w:cs="Arial"/>
          <w:sz w:val="24"/>
          <w:szCs w:val="24"/>
          <w:lang w:eastAsia="en-GB"/>
        </w:rPr>
        <w:t xml:space="preserve">. HR must oversee and coordinate the workforce </w:t>
      </w:r>
      <w:r w:rsidR="003F24F4">
        <w:rPr>
          <w:rFonts w:ascii="Arial" w:eastAsia="Times New Roman" w:hAnsi="Arial" w:cs="Arial"/>
          <w:sz w:val="24"/>
          <w:szCs w:val="24"/>
          <w:lang w:eastAsia="en-GB"/>
        </w:rPr>
        <w:t>within</w:t>
      </w:r>
      <w:r w:rsidRPr="007F51C5">
        <w:rPr>
          <w:rFonts w:ascii="Arial" w:eastAsia="Times New Roman" w:hAnsi="Arial" w:cs="Arial"/>
          <w:sz w:val="24"/>
          <w:szCs w:val="24"/>
          <w:lang w:eastAsia="en-GB"/>
        </w:rPr>
        <w:t xml:space="preserve"> the confines of budgetary constraints.</w:t>
      </w:r>
    </w:p>
    <w:p w14:paraId="2DB45B5C" w14:textId="77777777" w:rsidR="007F51C5" w:rsidRPr="000419B3" w:rsidRDefault="007F51C5" w:rsidP="007F51C5">
      <w:pPr>
        <w:spacing w:after="0" w:line="480" w:lineRule="auto"/>
        <w:textAlignment w:val="baseline"/>
        <w:rPr>
          <w:rFonts w:ascii="Arial" w:eastAsia="Times New Roman" w:hAnsi="Arial" w:cs="Arial"/>
          <w:sz w:val="24"/>
          <w:szCs w:val="24"/>
          <w:lang w:eastAsia="en-GB"/>
        </w:rPr>
      </w:pPr>
    </w:p>
    <w:p w14:paraId="6C49BE02" w14:textId="7DEDB17A" w:rsidR="000419B3" w:rsidRPr="00C802B6" w:rsidRDefault="00027A9C" w:rsidP="00027A9C">
      <w:pPr>
        <w:pStyle w:val="Heading2"/>
        <w:ind w:firstLine="720"/>
        <w:rPr>
          <w:rFonts w:ascii="Arial" w:eastAsia="Times New Roman" w:hAnsi="Arial" w:cs="Arial"/>
          <w:lang w:eastAsia="en-GB"/>
        </w:rPr>
      </w:pPr>
      <w:bookmarkStart w:id="22" w:name="_Toc95070358"/>
      <w:r w:rsidRPr="00C802B6">
        <w:rPr>
          <w:rFonts w:ascii="Arial" w:eastAsia="Times New Roman" w:hAnsi="Arial" w:cs="Arial"/>
          <w:lang w:eastAsia="en-GB"/>
        </w:rPr>
        <w:t xml:space="preserve">3.1 </w:t>
      </w:r>
      <w:r w:rsidR="000419B3" w:rsidRPr="00C802B6">
        <w:rPr>
          <w:rFonts w:ascii="Arial" w:eastAsia="Times New Roman" w:hAnsi="Arial" w:cs="Arial"/>
          <w:lang w:eastAsia="en-GB"/>
        </w:rPr>
        <w:t>Organisational Culture</w:t>
      </w:r>
      <w:bookmarkEnd w:id="22"/>
      <w:r w:rsidR="000419B3" w:rsidRPr="00C802B6">
        <w:rPr>
          <w:rFonts w:ascii="Arial" w:eastAsia="Times New Roman" w:hAnsi="Arial" w:cs="Arial"/>
          <w:lang w:eastAsia="en-GB"/>
        </w:rPr>
        <w:t> </w:t>
      </w:r>
    </w:p>
    <w:p w14:paraId="32028AD9" w14:textId="77777777" w:rsidR="0021082C" w:rsidRPr="000419B3" w:rsidRDefault="0021082C" w:rsidP="00A53123">
      <w:pPr>
        <w:spacing w:after="0" w:line="480" w:lineRule="auto"/>
        <w:textAlignment w:val="baseline"/>
        <w:rPr>
          <w:rFonts w:ascii="Arial" w:eastAsia="Times New Roman" w:hAnsi="Arial" w:cs="Arial"/>
          <w:sz w:val="24"/>
          <w:szCs w:val="24"/>
          <w:lang w:eastAsia="en-GB"/>
        </w:rPr>
      </w:pPr>
    </w:p>
    <w:p w14:paraId="6D85D279" w14:textId="60AAFFBB" w:rsidR="00DF12A6" w:rsidRPr="00DF12A6" w:rsidRDefault="00DF12A6" w:rsidP="00DF12A6">
      <w:pPr>
        <w:spacing w:after="0" w:line="480" w:lineRule="auto"/>
        <w:textAlignment w:val="baseline"/>
        <w:rPr>
          <w:rFonts w:ascii="Arial" w:eastAsia="Times New Roman" w:hAnsi="Arial" w:cs="Arial"/>
          <w:sz w:val="24"/>
          <w:szCs w:val="24"/>
          <w:lang w:eastAsia="en-GB"/>
        </w:rPr>
      </w:pPr>
      <w:r w:rsidRPr="00DF12A6">
        <w:rPr>
          <w:rFonts w:ascii="Arial" w:eastAsia="Times New Roman" w:hAnsi="Arial" w:cs="Arial"/>
          <w:sz w:val="24"/>
          <w:szCs w:val="24"/>
          <w:lang w:eastAsia="en-GB"/>
        </w:rPr>
        <w:t>Organisation culture is simply ‘the way we do things around here' (Schein, 2004) providing a way for an employee to understand the organisation, develop connections for a common purpose, and voice their views (CIPD, 2020</w:t>
      </w:r>
      <w:r w:rsidR="007663A9">
        <w:rPr>
          <w:rFonts w:ascii="Arial" w:eastAsia="Times New Roman" w:hAnsi="Arial" w:cs="Arial"/>
          <w:sz w:val="24"/>
          <w:szCs w:val="24"/>
          <w:lang w:eastAsia="en-GB"/>
        </w:rPr>
        <w:t>a</w:t>
      </w:r>
      <w:r w:rsidRPr="00DF12A6">
        <w:rPr>
          <w:rFonts w:ascii="Arial" w:eastAsia="Times New Roman" w:hAnsi="Arial" w:cs="Arial"/>
          <w:sz w:val="24"/>
          <w:szCs w:val="24"/>
          <w:lang w:eastAsia="en-GB"/>
        </w:rPr>
        <w:t xml:space="preserve">). Although the link between culture and performance is weak, arguably if the culture creates </w:t>
      </w:r>
      <w:r w:rsidR="00B12D2D">
        <w:rPr>
          <w:rFonts w:ascii="Arial" w:eastAsia="Times New Roman" w:hAnsi="Arial" w:cs="Arial"/>
          <w:sz w:val="24"/>
          <w:szCs w:val="24"/>
          <w:lang w:eastAsia="en-GB"/>
        </w:rPr>
        <w:t xml:space="preserve">an </w:t>
      </w:r>
      <w:r w:rsidRPr="00DF12A6">
        <w:rPr>
          <w:rFonts w:ascii="Arial" w:eastAsia="Times New Roman" w:hAnsi="Arial" w:cs="Arial"/>
          <w:sz w:val="24"/>
          <w:szCs w:val="24"/>
          <w:lang w:eastAsia="en-GB"/>
        </w:rPr>
        <w:t xml:space="preserve">unengaged and unmotivated workforce, productivity </w:t>
      </w:r>
      <w:r w:rsidR="0014480E">
        <w:rPr>
          <w:rFonts w:ascii="Arial" w:eastAsia="Times New Roman" w:hAnsi="Arial" w:cs="Arial"/>
          <w:sz w:val="24"/>
          <w:szCs w:val="24"/>
          <w:lang w:eastAsia="en-GB"/>
        </w:rPr>
        <w:t xml:space="preserve">will </w:t>
      </w:r>
      <w:r w:rsidRPr="00DF12A6">
        <w:rPr>
          <w:rFonts w:ascii="Arial" w:eastAsia="Times New Roman" w:hAnsi="Arial" w:cs="Arial"/>
          <w:sz w:val="24"/>
          <w:szCs w:val="24"/>
          <w:lang w:eastAsia="en-GB"/>
        </w:rPr>
        <w:t xml:space="preserve">decrease affecting organisational performance. Although DPP has a </w:t>
      </w:r>
      <w:r w:rsidR="00044E3E" w:rsidRPr="00DF12A6">
        <w:rPr>
          <w:rFonts w:ascii="Arial" w:eastAsia="Times New Roman" w:hAnsi="Arial" w:cs="Arial"/>
          <w:sz w:val="24"/>
          <w:szCs w:val="24"/>
          <w:lang w:eastAsia="en-GB"/>
        </w:rPr>
        <w:t>clear</w:t>
      </w:r>
      <w:r w:rsidRPr="00DF12A6">
        <w:rPr>
          <w:rFonts w:ascii="Arial" w:eastAsia="Times New Roman" w:hAnsi="Arial" w:cs="Arial"/>
          <w:sz w:val="24"/>
          <w:szCs w:val="24"/>
          <w:lang w:eastAsia="en-GB"/>
        </w:rPr>
        <w:t xml:space="preserve"> governance </w:t>
      </w:r>
      <w:r w:rsidR="00044E3E">
        <w:rPr>
          <w:rFonts w:ascii="Arial" w:eastAsia="Times New Roman" w:hAnsi="Arial" w:cs="Arial"/>
          <w:sz w:val="24"/>
          <w:szCs w:val="24"/>
          <w:lang w:eastAsia="en-GB"/>
        </w:rPr>
        <w:t xml:space="preserve">structure of </w:t>
      </w:r>
      <w:r w:rsidRPr="00DF12A6">
        <w:rPr>
          <w:rFonts w:ascii="Arial" w:eastAsia="Times New Roman" w:hAnsi="Arial" w:cs="Arial"/>
          <w:sz w:val="24"/>
          <w:szCs w:val="24"/>
          <w:lang w:eastAsia="en-GB"/>
        </w:rPr>
        <w:t xml:space="preserve">policies and procedures, there is a strong perception of how things are done which sometimes contradicts the rules; HR must influence others to be compliant to maintain fairness and transparency. </w:t>
      </w:r>
    </w:p>
    <w:p w14:paraId="41E859F4" w14:textId="77777777" w:rsidR="00DF12A6" w:rsidRPr="00DF12A6" w:rsidRDefault="00DF12A6" w:rsidP="00DF12A6">
      <w:pPr>
        <w:spacing w:after="0" w:line="480" w:lineRule="auto"/>
        <w:textAlignment w:val="baseline"/>
        <w:rPr>
          <w:rFonts w:ascii="Arial" w:eastAsia="Times New Roman" w:hAnsi="Arial" w:cs="Arial"/>
          <w:sz w:val="24"/>
          <w:szCs w:val="24"/>
          <w:lang w:eastAsia="en-GB"/>
        </w:rPr>
      </w:pPr>
    </w:p>
    <w:p w14:paraId="09CFB1FF" w14:textId="45356ADC" w:rsidR="00DF12A6" w:rsidRPr="00DF12A6" w:rsidRDefault="006B01E2" w:rsidP="00DF12A6">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C</w:t>
      </w:r>
      <w:r w:rsidR="00DF12A6" w:rsidRPr="00DF12A6">
        <w:rPr>
          <w:rFonts w:ascii="Arial" w:eastAsia="Times New Roman" w:hAnsi="Arial" w:cs="Arial"/>
          <w:sz w:val="24"/>
          <w:szCs w:val="24"/>
          <w:lang w:eastAsia="en-GB"/>
        </w:rPr>
        <w:t xml:space="preserve">ulture can develop a competitive advantage as employees have a shared sense of belonging becoming the reason individuals go to work (Sundberg, </w:t>
      </w:r>
      <w:proofErr w:type="spellStart"/>
      <w:r w:rsidR="00DF12A6" w:rsidRPr="00DF12A6">
        <w:rPr>
          <w:rFonts w:ascii="Arial" w:eastAsia="Times New Roman" w:hAnsi="Arial" w:cs="Arial"/>
          <w:sz w:val="24"/>
          <w:szCs w:val="24"/>
          <w:lang w:eastAsia="en-GB"/>
        </w:rPr>
        <w:t>nodate</w:t>
      </w:r>
      <w:proofErr w:type="spellEnd"/>
      <w:r w:rsidR="00DF12A6" w:rsidRPr="00DF12A6">
        <w:rPr>
          <w:rFonts w:ascii="Arial" w:eastAsia="Times New Roman" w:hAnsi="Arial" w:cs="Arial"/>
          <w:sz w:val="24"/>
          <w:szCs w:val="24"/>
          <w:lang w:eastAsia="en-GB"/>
        </w:rPr>
        <w:t>)</w:t>
      </w:r>
      <w:r w:rsidR="00FC560D">
        <w:rPr>
          <w:rFonts w:ascii="Arial" w:eastAsia="Times New Roman" w:hAnsi="Arial" w:cs="Arial"/>
          <w:sz w:val="24"/>
          <w:szCs w:val="24"/>
          <w:lang w:eastAsia="en-GB"/>
        </w:rPr>
        <w:t xml:space="preserve"> assuming high job quality exists</w:t>
      </w:r>
      <w:r w:rsidR="00DF12A6" w:rsidRPr="00DF12A6">
        <w:rPr>
          <w:rFonts w:ascii="Arial" w:eastAsia="Times New Roman" w:hAnsi="Arial" w:cs="Arial"/>
          <w:sz w:val="24"/>
          <w:szCs w:val="24"/>
          <w:lang w:eastAsia="en-GB"/>
        </w:rPr>
        <w:t xml:space="preserve">. Culture is sculpted by incentives and underpinned by a </w:t>
      </w:r>
      <w:r w:rsidR="00DF12A6" w:rsidRPr="00DF12A6">
        <w:rPr>
          <w:rFonts w:ascii="Arial" w:eastAsia="Times New Roman" w:hAnsi="Arial" w:cs="Arial"/>
          <w:sz w:val="24"/>
          <w:szCs w:val="24"/>
          <w:lang w:eastAsia="en-GB"/>
        </w:rPr>
        <w:lastRenderedPageBreak/>
        <w:t>combination of values and beliefs</w:t>
      </w:r>
      <w:r w:rsidR="009F251F">
        <w:rPr>
          <w:rFonts w:ascii="Arial" w:eastAsia="Times New Roman" w:hAnsi="Arial" w:cs="Arial"/>
          <w:sz w:val="24"/>
          <w:szCs w:val="24"/>
          <w:lang w:eastAsia="en-GB"/>
        </w:rPr>
        <w:t>,</w:t>
      </w:r>
      <w:r w:rsidR="00DF12A6" w:rsidRPr="00DF12A6">
        <w:rPr>
          <w:rFonts w:ascii="Arial" w:eastAsia="Times New Roman" w:hAnsi="Arial" w:cs="Arial"/>
          <w:sz w:val="24"/>
          <w:szCs w:val="24"/>
          <w:lang w:eastAsia="en-GB"/>
        </w:rPr>
        <w:t xml:space="preserve"> moulding individuals together to reinforce the narrative (Watkins, 2013). </w:t>
      </w:r>
      <w:r w:rsidR="008A0C82">
        <w:rPr>
          <w:rFonts w:ascii="Arial" w:eastAsia="Times New Roman" w:hAnsi="Arial" w:cs="Arial"/>
          <w:sz w:val="24"/>
          <w:szCs w:val="24"/>
          <w:lang w:eastAsia="en-GB"/>
        </w:rPr>
        <w:t xml:space="preserve">DPP </w:t>
      </w:r>
      <w:r w:rsidR="00DF12A6" w:rsidRPr="00DF12A6">
        <w:rPr>
          <w:rFonts w:ascii="Arial" w:eastAsia="Times New Roman" w:hAnsi="Arial" w:cs="Arial"/>
          <w:sz w:val="24"/>
          <w:szCs w:val="24"/>
          <w:lang w:eastAsia="en-GB"/>
        </w:rPr>
        <w:t xml:space="preserve">employees are bound to </w:t>
      </w:r>
      <w:r w:rsidR="009F251F">
        <w:rPr>
          <w:rFonts w:ascii="Arial" w:eastAsia="Times New Roman" w:hAnsi="Arial" w:cs="Arial"/>
          <w:sz w:val="24"/>
          <w:szCs w:val="24"/>
          <w:lang w:eastAsia="en-GB"/>
        </w:rPr>
        <w:t>a</w:t>
      </w:r>
      <w:r w:rsidR="00DF12A6" w:rsidRPr="00DF12A6">
        <w:rPr>
          <w:rFonts w:ascii="Arial" w:eastAsia="Times New Roman" w:hAnsi="Arial" w:cs="Arial"/>
          <w:sz w:val="24"/>
          <w:szCs w:val="24"/>
          <w:lang w:eastAsia="en-GB"/>
        </w:rPr>
        <w:t xml:space="preserve"> code of ethics which </w:t>
      </w:r>
      <w:r w:rsidR="00926CD9">
        <w:rPr>
          <w:rFonts w:ascii="Arial" w:eastAsia="Times New Roman" w:hAnsi="Arial" w:cs="Arial"/>
          <w:sz w:val="24"/>
          <w:szCs w:val="24"/>
          <w:lang w:eastAsia="en-GB"/>
        </w:rPr>
        <w:t>identifies</w:t>
      </w:r>
      <w:r w:rsidR="00DF12A6" w:rsidRPr="00DF12A6">
        <w:rPr>
          <w:rFonts w:ascii="Arial" w:eastAsia="Times New Roman" w:hAnsi="Arial" w:cs="Arial"/>
          <w:sz w:val="24"/>
          <w:szCs w:val="24"/>
          <w:lang w:eastAsia="en-GB"/>
        </w:rPr>
        <w:t xml:space="preserve"> specified parameters </w:t>
      </w:r>
      <w:r w:rsidR="00926CD9">
        <w:rPr>
          <w:rFonts w:ascii="Arial" w:eastAsia="Times New Roman" w:hAnsi="Arial" w:cs="Arial"/>
          <w:sz w:val="24"/>
          <w:szCs w:val="24"/>
          <w:lang w:eastAsia="en-GB"/>
        </w:rPr>
        <w:t>for</w:t>
      </w:r>
      <w:r w:rsidR="00DF12A6" w:rsidRPr="00DF12A6">
        <w:rPr>
          <w:rFonts w:ascii="Arial" w:eastAsia="Times New Roman" w:hAnsi="Arial" w:cs="Arial"/>
          <w:sz w:val="24"/>
          <w:szCs w:val="24"/>
          <w:lang w:eastAsia="en-GB"/>
        </w:rPr>
        <w:t xml:space="preserve"> behaviour</w:t>
      </w:r>
      <w:r w:rsidR="00926CD9">
        <w:rPr>
          <w:rFonts w:ascii="Arial" w:eastAsia="Times New Roman" w:hAnsi="Arial" w:cs="Arial"/>
          <w:sz w:val="24"/>
          <w:szCs w:val="24"/>
          <w:lang w:eastAsia="en-GB"/>
        </w:rPr>
        <w:t>s and decisions making</w:t>
      </w:r>
      <w:r w:rsidR="008A0C82">
        <w:rPr>
          <w:rFonts w:ascii="Arial" w:eastAsia="Times New Roman" w:hAnsi="Arial" w:cs="Arial"/>
          <w:sz w:val="24"/>
          <w:szCs w:val="24"/>
          <w:lang w:eastAsia="en-GB"/>
        </w:rPr>
        <w:t>; some</w:t>
      </w:r>
      <w:r w:rsidR="00926CD9" w:rsidRPr="00DF12A6">
        <w:rPr>
          <w:rFonts w:ascii="Arial" w:eastAsia="Times New Roman" w:hAnsi="Arial" w:cs="Arial"/>
          <w:sz w:val="24"/>
          <w:szCs w:val="24"/>
          <w:lang w:eastAsia="en-GB"/>
        </w:rPr>
        <w:t xml:space="preserve"> DPP employees </w:t>
      </w:r>
      <w:r w:rsidR="008A0C82">
        <w:rPr>
          <w:rFonts w:ascii="Arial" w:eastAsia="Times New Roman" w:hAnsi="Arial" w:cs="Arial"/>
          <w:sz w:val="24"/>
          <w:szCs w:val="24"/>
          <w:lang w:eastAsia="en-GB"/>
        </w:rPr>
        <w:t xml:space="preserve">also </w:t>
      </w:r>
      <w:r w:rsidR="00926CD9" w:rsidRPr="00DF12A6">
        <w:rPr>
          <w:rFonts w:ascii="Arial" w:eastAsia="Times New Roman" w:hAnsi="Arial" w:cs="Arial"/>
          <w:sz w:val="24"/>
          <w:szCs w:val="24"/>
          <w:lang w:eastAsia="en-GB"/>
        </w:rPr>
        <w:t>wear a uniform indirectly creat</w:t>
      </w:r>
      <w:r w:rsidR="00926CD9">
        <w:rPr>
          <w:rFonts w:ascii="Arial" w:eastAsia="Times New Roman" w:hAnsi="Arial" w:cs="Arial"/>
          <w:sz w:val="24"/>
          <w:szCs w:val="24"/>
          <w:lang w:eastAsia="en-GB"/>
        </w:rPr>
        <w:t>ing</w:t>
      </w:r>
      <w:r w:rsidR="00926CD9" w:rsidRPr="00DF12A6">
        <w:rPr>
          <w:rFonts w:ascii="Arial" w:eastAsia="Times New Roman" w:hAnsi="Arial" w:cs="Arial"/>
          <w:sz w:val="24"/>
          <w:szCs w:val="24"/>
          <w:lang w:eastAsia="en-GB"/>
        </w:rPr>
        <w:t xml:space="preserve"> a sense of belonging</w:t>
      </w:r>
      <w:r w:rsidR="00926CD9">
        <w:rPr>
          <w:rFonts w:ascii="Arial" w:eastAsia="Times New Roman" w:hAnsi="Arial" w:cs="Arial"/>
          <w:sz w:val="24"/>
          <w:szCs w:val="24"/>
          <w:lang w:eastAsia="en-GB"/>
        </w:rPr>
        <w:t xml:space="preserve">. </w:t>
      </w:r>
      <w:r w:rsidR="00DF12A6" w:rsidRPr="00DF12A6">
        <w:rPr>
          <w:rFonts w:ascii="Arial" w:eastAsia="Times New Roman" w:hAnsi="Arial" w:cs="Arial"/>
          <w:sz w:val="24"/>
          <w:szCs w:val="24"/>
          <w:lang w:eastAsia="en-GB"/>
        </w:rPr>
        <w:t xml:space="preserve"> </w:t>
      </w:r>
    </w:p>
    <w:p w14:paraId="7FEC3AA1" w14:textId="77777777" w:rsidR="00DF12A6" w:rsidRPr="00DF12A6" w:rsidRDefault="00DF12A6" w:rsidP="00DF12A6">
      <w:pPr>
        <w:spacing w:after="0" w:line="480" w:lineRule="auto"/>
        <w:textAlignment w:val="baseline"/>
        <w:rPr>
          <w:rFonts w:ascii="Arial" w:eastAsia="Times New Roman" w:hAnsi="Arial" w:cs="Arial"/>
          <w:sz w:val="24"/>
          <w:szCs w:val="24"/>
          <w:lang w:eastAsia="en-GB"/>
        </w:rPr>
      </w:pPr>
    </w:p>
    <w:p w14:paraId="24923F21" w14:textId="1D7A64A4" w:rsidR="00DF12A6" w:rsidRPr="00DF12A6" w:rsidRDefault="00DF12A6" w:rsidP="00DF12A6">
      <w:pPr>
        <w:spacing w:after="0" w:line="480" w:lineRule="auto"/>
        <w:textAlignment w:val="baseline"/>
        <w:rPr>
          <w:rFonts w:ascii="Arial" w:eastAsia="Times New Roman" w:hAnsi="Arial" w:cs="Arial"/>
          <w:sz w:val="24"/>
          <w:szCs w:val="24"/>
          <w:lang w:eastAsia="en-GB"/>
        </w:rPr>
      </w:pPr>
      <w:r w:rsidRPr="00DF12A6">
        <w:rPr>
          <w:rFonts w:ascii="Arial" w:eastAsia="Times New Roman" w:hAnsi="Arial" w:cs="Arial"/>
          <w:sz w:val="24"/>
          <w:szCs w:val="24"/>
          <w:lang w:eastAsia="en-GB"/>
        </w:rPr>
        <w:t>Bad organisational habits are taught; managers need to set good examples and have an honest, open onboarding process (Richardson, 2021). LinkedIn has adapted to a virtual five-day programme providing short bursts of training twinned with networking opportunities (Trevor, 2021) whilst Wrike provide a welcome pack containing socks and coffee to all new employees to make them feel at home (</w:t>
      </w:r>
      <w:proofErr w:type="spellStart"/>
      <w:r w:rsidRPr="00DF12A6">
        <w:rPr>
          <w:rFonts w:ascii="Arial" w:eastAsia="Times New Roman" w:hAnsi="Arial" w:cs="Arial"/>
          <w:sz w:val="24"/>
          <w:szCs w:val="24"/>
          <w:lang w:eastAsia="en-GB"/>
        </w:rPr>
        <w:t>Chabanova</w:t>
      </w:r>
      <w:proofErr w:type="spellEnd"/>
      <w:r w:rsidRPr="00DF12A6">
        <w:rPr>
          <w:rFonts w:ascii="Arial" w:eastAsia="Times New Roman" w:hAnsi="Arial" w:cs="Arial"/>
          <w:sz w:val="24"/>
          <w:szCs w:val="24"/>
          <w:lang w:eastAsia="en-GB"/>
        </w:rPr>
        <w:t xml:space="preserve">, 2019). </w:t>
      </w:r>
    </w:p>
    <w:p w14:paraId="198CAC95" w14:textId="77777777" w:rsidR="00DF12A6" w:rsidRPr="00DF12A6" w:rsidRDefault="00DF12A6" w:rsidP="00DF12A6">
      <w:pPr>
        <w:spacing w:after="0" w:line="480" w:lineRule="auto"/>
        <w:textAlignment w:val="baseline"/>
        <w:rPr>
          <w:rFonts w:ascii="Arial" w:eastAsia="Times New Roman" w:hAnsi="Arial" w:cs="Arial"/>
          <w:sz w:val="24"/>
          <w:szCs w:val="24"/>
          <w:lang w:eastAsia="en-GB"/>
        </w:rPr>
      </w:pPr>
    </w:p>
    <w:p w14:paraId="644CDFA8" w14:textId="79BE00C4" w:rsidR="00DF12A6" w:rsidRDefault="00DF12A6" w:rsidP="00DF12A6">
      <w:pPr>
        <w:spacing w:after="0" w:line="480" w:lineRule="auto"/>
        <w:textAlignment w:val="baseline"/>
        <w:rPr>
          <w:rFonts w:ascii="Arial" w:eastAsia="Times New Roman" w:hAnsi="Arial" w:cs="Arial"/>
          <w:sz w:val="24"/>
          <w:szCs w:val="24"/>
          <w:lang w:eastAsia="en-GB"/>
        </w:rPr>
      </w:pPr>
      <w:r w:rsidRPr="00DF12A6">
        <w:rPr>
          <w:rFonts w:ascii="Arial" w:eastAsia="Times New Roman" w:hAnsi="Arial" w:cs="Arial"/>
          <w:sz w:val="24"/>
          <w:szCs w:val="24"/>
          <w:lang w:eastAsia="en-GB"/>
        </w:rPr>
        <w:t xml:space="preserve">DPP has a recognised trade union with </w:t>
      </w:r>
      <w:r w:rsidR="009F251F">
        <w:rPr>
          <w:rFonts w:ascii="Arial" w:eastAsia="Times New Roman" w:hAnsi="Arial" w:cs="Arial"/>
          <w:sz w:val="24"/>
          <w:szCs w:val="24"/>
          <w:lang w:eastAsia="en-GB"/>
        </w:rPr>
        <w:t>seventeen</w:t>
      </w:r>
      <w:r w:rsidRPr="00DF12A6">
        <w:rPr>
          <w:rFonts w:ascii="Arial" w:eastAsia="Times New Roman" w:hAnsi="Arial" w:cs="Arial"/>
          <w:sz w:val="24"/>
          <w:szCs w:val="24"/>
          <w:lang w:eastAsia="en-GB"/>
        </w:rPr>
        <w:t xml:space="preserve"> representatives (DPP, 2021). Despite the value in collective bargaining, there is a rise in individualism</w:t>
      </w:r>
      <w:r w:rsidR="00F70D4F">
        <w:rPr>
          <w:rFonts w:ascii="Arial" w:eastAsia="Times New Roman" w:hAnsi="Arial" w:cs="Arial"/>
          <w:sz w:val="24"/>
          <w:szCs w:val="24"/>
          <w:lang w:eastAsia="en-GB"/>
        </w:rPr>
        <w:t xml:space="preserve">; </w:t>
      </w:r>
      <w:r w:rsidRPr="00DF12A6">
        <w:rPr>
          <w:rFonts w:ascii="Arial" w:eastAsia="Times New Roman" w:hAnsi="Arial" w:cs="Arial"/>
          <w:sz w:val="24"/>
          <w:szCs w:val="24"/>
          <w:lang w:eastAsia="en-GB"/>
        </w:rPr>
        <w:t>as professional and personal lives blend</w:t>
      </w:r>
      <w:r w:rsidR="009F251F">
        <w:rPr>
          <w:rFonts w:ascii="Arial" w:eastAsia="Times New Roman" w:hAnsi="Arial" w:cs="Arial"/>
          <w:sz w:val="24"/>
          <w:szCs w:val="24"/>
          <w:lang w:eastAsia="en-GB"/>
        </w:rPr>
        <w:t xml:space="preserve">, </w:t>
      </w:r>
      <w:r w:rsidRPr="00DF12A6">
        <w:rPr>
          <w:rFonts w:ascii="Arial" w:eastAsia="Times New Roman" w:hAnsi="Arial" w:cs="Arial"/>
          <w:sz w:val="24"/>
          <w:szCs w:val="24"/>
          <w:lang w:eastAsia="en-GB"/>
        </w:rPr>
        <w:t>growing humanisation of the workforce allows people to be more confident and willing to question what matters to them (McCulloch, 2022). Individuals follow their feelings rather than logic, want to change careers</w:t>
      </w:r>
      <w:r w:rsidR="009F251F">
        <w:rPr>
          <w:rFonts w:ascii="Arial" w:eastAsia="Times New Roman" w:hAnsi="Arial" w:cs="Arial"/>
          <w:sz w:val="24"/>
          <w:szCs w:val="24"/>
          <w:lang w:eastAsia="en-GB"/>
        </w:rPr>
        <w:t xml:space="preserve"> and </w:t>
      </w:r>
      <w:r w:rsidRPr="00DF12A6">
        <w:rPr>
          <w:rFonts w:ascii="Arial" w:eastAsia="Times New Roman" w:hAnsi="Arial" w:cs="Arial"/>
          <w:sz w:val="24"/>
          <w:szCs w:val="24"/>
          <w:lang w:eastAsia="en-GB"/>
        </w:rPr>
        <w:t>leav</w:t>
      </w:r>
      <w:r w:rsidR="009F251F">
        <w:rPr>
          <w:rFonts w:ascii="Arial" w:eastAsia="Times New Roman" w:hAnsi="Arial" w:cs="Arial"/>
          <w:sz w:val="24"/>
          <w:szCs w:val="24"/>
          <w:lang w:eastAsia="en-GB"/>
        </w:rPr>
        <w:t>e</w:t>
      </w:r>
      <w:r w:rsidRPr="00DF12A6">
        <w:rPr>
          <w:rFonts w:ascii="Arial" w:eastAsia="Times New Roman" w:hAnsi="Arial" w:cs="Arial"/>
          <w:sz w:val="24"/>
          <w:szCs w:val="24"/>
          <w:lang w:eastAsia="en-GB"/>
        </w:rPr>
        <w:t xml:space="preserve"> where they grew up (Olsen, 2021). Individualism is an opportunity for organisations to define a clear attraction and retention strategy. </w:t>
      </w:r>
    </w:p>
    <w:p w14:paraId="39FCDD27" w14:textId="77777777" w:rsidR="0021082C" w:rsidRPr="000419B3" w:rsidRDefault="0021082C" w:rsidP="00A53123">
      <w:pPr>
        <w:spacing w:after="0" w:line="480" w:lineRule="auto"/>
        <w:textAlignment w:val="baseline"/>
        <w:rPr>
          <w:rFonts w:ascii="Arial" w:eastAsia="Times New Roman" w:hAnsi="Arial" w:cs="Arial"/>
          <w:sz w:val="24"/>
          <w:szCs w:val="24"/>
          <w:lang w:eastAsia="en-GB"/>
        </w:rPr>
      </w:pPr>
    </w:p>
    <w:p w14:paraId="0D3D5869" w14:textId="5B2ED14A" w:rsidR="000419B3" w:rsidRPr="00C802B6" w:rsidRDefault="00027A9C" w:rsidP="00027A9C">
      <w:pPr>
        <w:pStyle w:val="Heading2"/>
        <w:ind w:firstLine="720"/>
        <w:rPr>
          <w:rFonts w:ascii="Arial" w:eastAsia="Times New Roman" w:hAnsi="Arial" w:cs="Arial"/>
          <w:lang w:eastAsia="en-GB"/>
        </w:rPr>
      </w:pPr>
      <w:bookmarkStart w:id="23" w:name="_Toc95070359"/>
      <w:r w:rsidRPr="00C802B6">
        <w:rPr>
          <w:rFonts w:ascii="Arial" w:eastAsia="Times New Roman" w:hAnsi="Arial" w:cs="Arial"/>
          <w:lang w:eastAsia="en-GB"/>
        </w:rPr>
        <w:t xml:space="preserve">3.2 </w:t>
      </w:r>
      <w:r w:rsidR="000419B3" w:rsidRPr="00C802B6">
        <w:rPr>
          <w:rFonts w:ascii="Arial" w:eastAsia="Times New Roman" w:hAnsi="Arial" w:cs="Arial"/>
          <w:lang w:eastAsia="en-GB"/>
        </w:rPr>
        <w:t>Organisational Structure</w:t>
      </w:r>
      <w:bookmarkEnd w:id="23"/>
      <w:r w:rsidR="000419B3" w:rsidRPr="00C802B6">
        <w:rPr>
          <w:rFonts w:ascii="Arial" w:eastAsia="Times New Roman" w:hAnsi="Arial" w:cs="Arial"/>
          <w:lang w:eastAsia="en-GB"/>
        </w:rPr>
        <w:t> </w:t>
      </w:r>
    </w:p>
    <w:p w14:paraId="5049D528" w14:textId="77777777" w:rsidR="0021082C" w:rsidRPr="000419B3" w:rsidRDefault="0021082C" w:rsidP="00A53123">
      <w:pPr>
        <w:spacing w:after="0" w:line="480" w:lineRule="auto"/>
        <w:textAlignment w:val="baseline"/>
        <w:rPr>
          <w:rFonts w:ascii="Arial" w:eastAsia="Times New Roman" w:hAnsi="Arial" w:cs="Arial"/>
          <w:sz w:val="24"/>
          <w:szCs w:val="24"/>
          <w:lang w:eastAsia="en-GB"/>
        </w:rPr>
      </w:pPr>
    </w:p>
    <w:p w14:paraId="4331EA37" w14:textId="2E40F00A" w:rsidR="00DA4784" w:rsidRPr="00DA4784" w:rsidRDefault="00DA4784" w:rsidP="00DA4784">
      <w:pPr>
        <w:spacing w:after="0" w:line="480" w:lineRule="auto"/>
        <w:textAlignment w:val="baseline"/>
        <w:rPr>
          <w:rFonts w:ascii="Arial" w:eastAsia="Times New Roman" w:hAnsi="Arial" w:cs="Arial"/>
          <w:sz w:val="24"/>
          <w:szCs w:val="24"/>
          <w:lang w:eastAsia="en-GB"/>
        </w:rPr>
      </w:pPr>
      <w:r w:rsidRPr="00DA4784">
        <w:rPr>
          <w:rFonts w:ascii="Arial" w:eastAsia="Times New Roman" w:hAnsi="Arial" w:cs="Arial"/>
          <w:sz w:val="24"/>
          <w:szCs w:val="24"/>
          <w:lang w:eastAsia="en-GB"/>
        </w:rPr>
        <w:t xml:space="preserve">As expected from a police force, a tall hierarchical structure exists with a strong chain of command. Due to the large geographical area, there are </w:t>
      </w:r>
      <w:r w:rsidR="00F70D4F">
        <w:rPr>
          <w:rFonts w:ascii="Arial" w:eastAsia="Times New Roman" w:hAnsi="Arial" w:cs="Arial"/>
          <w:sz w:val="24"/>
          <w:szCs w:val="24"/>
          <w:lang w:eastAsia="en-GB"/>
        </w:rPr>
        <w:t>elements</w:t>
      </w:r>
      <w:r w:rsidRPr="00DA4784">
        <w:rPr>
          <w:rFonts w:ascii="Arial" w:eastAsia="Times New Roman" w:hAnsi="Arial" w:cs="Arial"/>
          <w:sz w:val="24"/>
          <w:szCs w:val="24"/>
          <w:lang w:eastAsia="en-GB"/>
        </w:rPr>
        <w:t xml:space="preserve"> of a functional structure as each area is given autonomy to move resources to meet demand in that area (Indeed, 2021). This type of structure reduce</w:t>
      </w:r>
      <w:r w:rsidR="00F70D4F">
        <w:rPr>
          <w:rFonts w:ascii="Arial" w:eastAsia="Times New Roman" w:hAnsi="Arial" w:cs="Arial"/>
          <w:sz w:val="24"/>
          <w:szCs w:val="24"/>
          <w:lang w:eastAsia="en-GB"/>
        </w:rPr>
        <w:t>s</w:t>
      </w:r>
      <w:r w:rsidRPr="00DA4784">
        <w:rPr>
          <w:rFonts w:ascii="Arial" w:eastAsia="Times New Roman" w:hAnsi="Arial" w:cs="Arial"/>
          <w:sz w:val="24"/>
          <w:szCs w:val="24"/>
          <w:lang w:eastAsia="en-GB"/>
        </w:rPr>
        <w:t xml:space="preserve"> the ability to </w:t>
      </w:r>
      <w:r w:rsidRPr="00DA4784">
        <w:rPr>
          <w:rFonts w:ascii="Arial" w:eastAsia="Times New Roman" w:hAnsi="Arial" w:cs="Arial"/>
          <w:sz w:val="24"/>
          <w:szCs w:val="24"/>
          <w:lang w:eastAsia="en-GB"/>
        </w:rPr>
        <w:lastRenderedPageBreak/>
        <w:t xml:space="preserve">cross-train employees and the ability to take a holistic view of all DPP </w:t>
      </w:r>
      <w:r w:rsidR="00914460" w:rsidRPr="00DA4784">
        <w:rPr>
          <w:rFonts w:ascii="Arial" w:eastAsia="Times New Roman" w:hAnsi="Arial" w:cs="Arial"/>
          <w:sz w:val="24"/>
          <w:szCs w:val="24"/>
          <w:lang w:eastAsia="en-GB"/>
        </w:rPr>
        <w:t>employee’s</w:t>
      </w:r>
      <w:r w:rsidRPr="00DA4784">
        <w:rPr>
          <w:rFonts w:ascii="Arial" w:eastAsia="Times New Roman" w:hAnsi="Arial" w:cs="Arial"/>
          <w:sz w:val="24"/>
          <w:szCs w:val="24"/>
          <w:lang w:eastAsia="en-GB"/>
        </w:rPr>
        <w:t xml:space="preserve"> skills. Upskilling and training without consideration to</w:t>
      </w:r>
      <w:r w:rsidR="00737E63">
        <w:rPr>
          <w:rFonts w:ascii="Arial" w:eastAsia="Times New Roman" w:hAnsi="Arial" w:cs="Arial"/>
          <w:sz w:val="24"/>
          <w:szCs w:val="24"/>
          <w:lang w:eastAsia="en-GB"/>
        </w:rPr>
        <w:t xml:space="preserve"> other</w:t>
      </w:r>
      <w:r w:rsidRPr="00DA4784">
        <w:rPr>
          <w:rFonts w:ascii="Arial" w:eastAsia="Times New Roman" w:hAnsi="Arial" w:cs="Arial"/>
          <w:sz w:val="24"/>
          <w:szCs w:val="24"/>
          <w:lang w:eastAsia="en-GB"/>
        </w:rPr>
        <w:t xml:space="preserve"> individuals who may have the skills required is a costly strategy; strict policies restrict DPP ability to move employees for organisational benefit. </w:t>
      </w:r>
    </w:p>
    <w:p w14:paraId="6CF30C68" w14:textId="77777777" w:rsidR="00DA4784" w:rsidRPr="00DA4784" w:rsidRDefault="00DA4784" w:rsidP="00DA4784">
      <w:pPr>
        <w:spacing w:after="0" w:line="480" w:lineRule="auto"/>
        <w:textAlignment w:val="baseline"/>
        <w:rPr>
          <w:rFonts w:ascii="Arial" w:eastAsia="Times New Roman" w:hAnsi="Arial" w:cs="Arial"/>
          <w:sz w:val="24"/>
          <w:szCs w:val="24"/>
          <w:lang w:eastAsia="en-GB"/>
        </w:rPr>
      </w:pPr>
    </w:p>
    <w:p w14:paraId="432FD61C" w14:textId="3BAA3AD5" w:rsidR="00DA4784" w:rsidRPr="00DA4784" w:rsidRDefault="00DA4784" w:rsidP="00DA4784">
      <w:pPr>
        <w:spacing w:after="0" w:line="480" w:lineRule="auto"/>
        <w:textAlignment w:val="baseline"/>
        <w:rPr>
          <w:rFonts w:ascii="Arial" w:eastAsia="Times New Roman" w:hAnsi="Arial" w:cs="Arial"/>
          <w:sz w:val="24"/>
          <w:szCs w:val="24"/>
          <w:lang w:eastAsia="en-GB"/>
        </w:rPr>
      </w:pPr>
      <w:r w:rsidRPr="00DA4784">
        <w:rPr>
          <w:rFonts w:ascii="Arial" w:eastAsia="Times New Roman" w:hAnsi="Arial" w:cs="Arial"/>
          <w:sz w:val="24"/>
          <w:szCs w:val="24"/>
          <w:lang w:eastAsia="en-GB"/>
        </w:rPr>
        <w:t xml:space="preserve">DPP </w:t>
      </w:r>
      <w:r w:rsidR="00737E63">
        <w:rPr>
          <w:rFonts w:ascii="Arial" w:eastAsia="Times New Roman" w:hAnsi="Arial" w:cs="Arial"/>
          <w:sz w:val="24"/>
          <w:szCs w:val="24"/>
          <w:lang w:eastAsia="en-GB"/>
        </w:rPr>
        <w:t>are characteristically unable t</w:t>
      </w:r>
      <w:r w:rsidRPr="00DA4784">
        <w:rPr>
          <w:rFonts w:ascii="Arial" w:eastAsia="Times New Roman" w:hAnsi="Arial" w:cs="Arial"/>
          <w:sz w:val="24"/>
          <w:szCs w:val="24"/>
          <w:lang w:eastAsia="en-GB"/>
        </w:rPr>
        <w:t xml:space="preserve">o enact change quickly. People-centred decisions require long consultation periods causing resistance from individuals to raise innovative ideas due to the time and resource it can take to implement, diminishing the employee voice and causing decreased morale impacting retention.  </w:t>
      </w:r>
    </w:p>
    <w:p w14:paraId="1D35D268" w14:textId="77777777" w:rsidR="00DA4784" w:rsidRPr="00DA4784" w:rsidRDefault="00DA4784" w:rsidP="00DA4784">
      <w:pPr>
        <w:spacing w:after="0" w:line="480" w:lineRule="auto"/>
        <w:textAlignment w:val="baseline"/>
        <w:rPr>
          <w:rFonts w:ascii="Arial" w:eastAsia="Times New Roman" w:hAnsi="Arial" w:cs="Arial"/>
          <w:sz w:val="24"/>
          <w:szCs w:val="24"/>
          <w:lang w:eastAsia="en-GB"/>
        </w:rPr>
      </w:pPr>
    </w:p>
    <w:p w14:paraId="1E0A1F79" w14:textId="588CACC5" w:rsidR="0021082C" w:rsidRDefault="00DA4784" w:rsidP="00DA4784">
      <w:pPr>
        <w:spacing w:after="0" w:line="480" w:lineRule="auto"/>
        <w:textAlignment w:val="baseline"/>
        <w:rPr>
          <w:rFonts w:ascii="Arial" w:eastAsia="Times New Roman" w:hAnsi="Arial" w:cs="Arial"/>
          <w:sz w:val="24"/>
          <w:szCs w:val="24"/>
          <w:lang w:eastAsia="en-GB"/>
        </w:rPr>
      </w:pPr>
      <w:r w:rsidRPr="00DA4784">
        <w:rPr>
          <w:rFonts w:ascii="Arial" w:eastAsia="Times New Roman" w:hAnsi="Arial" w:cs="Arial"/>
          <w:sz w:val="24"/>
          <w:szCs w:val="24"/>
          <w:lang w:eastAsia="en-GB"/>
        </w:rPr>
        <w:t xml:space="preserve">Rank-ordering of people creates greater competition between employees, engaging in upward comparisons assuming higher ranks equals higher status and wellbeing (Fath and Kay, 2018). The rise in competition increases unethical behaviour; HR practices must be inclusive and fair, challenging senior leaders when needed. The perception at DPP is that there are more opportunities in other geographical areas </w:t>
      </w:r>
      <w:r w:rsidR="00D312F4">
        <w:rPr>
          <w:rFonts w:ascii="Arial" w:eastAsia="Times New Roman" w:hAnsi="Arial" w:cs="Arial"/>
          <w:sz w:val="24"/>
          <w:szCs w:val="24"/>
          <w:lang w:eastAsia="en-GB"/>
        </w:rPr>
        <w:t>which</w:t>
      </w:r>
      <w:r w:rsidRPr="00DA4784">
        <w:rPr>
          <w:rFonts w:ascii="Arial" w:eastAsia="Times New Roman" w:hAnsi="Arial" w:cs="Arial"/>
          <w:sz w:val="24"/>
          <w:szCs w:val="24"/>
          <w:lang w:eastAsia="en-GB"/>
        </w:rPr>
        <w:t xml:space="preserve"> causes resentfulness; top-level decisions nee</w:t>
      </w:r>
      <w:r w:rsidR="009F251F">
        <w:rPr>
          <w:rFonts w:ascii="Arial" w:eastAsia="Times New Roman" w:hAnsi="Arial" w:cs="Arial"/>
          <w:sz w:val="24"/>
          <w:szCs w:val="24"/>
          <w:lang w:eastAsia="en-GB"/>
        </w:rPr>
        <w:t xml:space="preserve">d to </w:t>
      </w:r>
      <w:r w:rsidRPr="00DA4784">
        <w:rPr>
          <w:rFonts w:ascii="Arial" w:eastAsia="Times New Roman" w:hAnsi="Arial" w:cs="Arial"/>
          <w:sz w:val="24"/>
          <w:szCs w:val="24"/>
          <w:lang w:eastAsia="en-GB"/>
        </w:rPr>
        <w:t xml:space="preserve">combat decisions being made in a silo without consideration to the wider organisational </w:t>
      </w:r>
      <w:r w:rsidR="00D312F4">
        <w:rPr>
          <w:rFonts w:ascii="Arial" w:eastAsia="Times New Roman" w:hAnsi="Arial" w:cs="Arial"/>
          <w:sz w:val="24"/>
          <w:szCs w:val="24"/>
          <w:lang w:eastAsia="en-GB"/>
        </w:rPr>
        <w:t>need</w:t>
      </w:r>
      <w:r w:rsidRPr="00DA4784">
        <w:rPr>
          <w:rFonts w:ascii="Arial" w:eastAsia="Times New Roman" w:hAnsi="Arial" w:cs="Arial"/>
          <w:sz w:val="24"/>
          <w:szCs w:val="24"/>
          <w:lang w:eastAsia="en-GB"/>
        </w:rPr>
        <w:t xml:space="preserve">. Technology initiatives implemented </w:t>
      </w:r>
      <w:r w:rsidR="00C63483">
        <w:rPr>
          <w:rFonts w:ascii="Arial" w:eastAsia="Times New Roman" w:hAnsi="Arial" w:cs="Arial"/>
          <w:sz w:val="24"/>
          <w:szCs w:val="24"/>
          <w:lang w:eastAsia="en-GB"/>
        </w:rPr>
        <w:t xml:space="preserve">could </w:t>
      </w:r>
      <w:r w:rsidRPr="00DA4784">
        <w:rPr>
          <w:rFonts w:ascii="Arial" w:eastAsia="Times New Roman" w:hAnsi="Arial" w:cs="Arial"/>
          <w:sz w:val="24"/>
          <w:szCs w:val="24"/>
          <w:lang w:eastAsia="en-GB"/>
        </w:rPr>
        <w:t>reduce</w:t>
      </w:r>
      <w:r w:rsidR="009F251F">
        <w:rPr>
          <w:rFonts w:ascii="Arial" w:eastAsia="Times New Roman" w:hAnsi="Arial" w:cs="Arial"/>
          <w:sz w:val="24"/>
          <w:szCs w:val="24"/>
          <w:lang w:eastAsia="en-GB"/>
        </w:rPr>
        <w:t xml:space="preserve"> this.</w:t>
      </w:r>
    </w:p>
    <w:p w14:paraId="03E89C5F" w14:textId="77777777" w:rsidR="00DA4784" w:rsidRPr="000419B3" w:rsidRDefault="00DA4784" w:rsidP="00DA4784">
      <w:pPr>
        <w:spacing w:after="0" w:line="480" w:lineRule="auto"/>
        <w:textAlignment w:val="baseline"/>
        <w:rPr>
          <w:rFonts w:ascii="Arial" w:eastAsia="Times New Roman" w:hAnsi="Arial" w:cs="Arial"/>
          <w:sz w:val="24"/>
          <w:szCs w:val="24"/>
          <w:lang w:eastAsia="en-GB"/>
        </w:rPr>
      </w:pPr>
    </w:p>
    <w:p w14:paraId="608A5E56" w14:textId="7941E92E" w:rsidR="000419B3" w:rsidRPr="00C802B6" w:rsidRDefault="00027A9C" w:rsidP="00027A9C">
      <w:pPr>
        <w:pStyle w:val="Heading2"/>
        <w:ind w:firstLine="720"/>
        <w:rPr>
          <w:rFonts w:ascii="Arial" w:eastAsia="Times New Roman" w:hAnsi="Arial" w:cs="Arial"/>
          <w:lang w:eastAsia="en-GB"/>
        </w:rPr>
      </w:pPr>
      <w:bookmarkStart w:id="24" w:name="_Toc95070360"/>
      <w:r w:rsidRPr="00C802B6">
        <w:rPr>
          <w:rFonts w:ascii="Arial" w:eastAsia="Times New Roman" w:hAnsi="Arial" w:cs="Arial"/>
          <w:lang w:eastAsia="en-GB"/>
        </w:rPr>
        <w:t>3.</w:t>
      </w:r>
      <w:r w:rsidR="00E87283">
        <w:rPr>
          <w:rFonts w:ascii="Arial" w:eastAsia="Times New Roman" w:hAnsi="Arial" w:cs="Arial"/>
          <w:lang w:eastAsia="en-GB"/>
        </w:rPr>
        <w:t xml:space="preserve">3 </w:t>
      </w:r>
      <w:r w:rsidR="000419B3" w:rsidRPr="00C802B6">
        <w:rPr>
          <w:rFonts w:ascii="Arial" w:eastAsia="Times New Roman" w:hAnsi="Arial" w:cs="Arial"/>
          <w:lang w:eastAsia="en-GB"/>
        </w:rPr>
        <w:t>Technology</w:t>
      </w:r>
      <w:bookmarkEnd w:id="24"/>
      <w:r w:rsidR="000419B3" w:rsidRPr="00C802B6">
        <w:rPr>
          <w:rFonts w:ascii="Arial" w:eastAsia="Times New Roman" w:hAnsi="Arial" w:cs="Arial"/>
          <w:lang w:eastAsia="en-GB"/>
        </w:rPr>
        <w:t> </w:t>
      </w:r>
    </w:p>
    <w:p w14:paraId="55E9E358" w14:textId="77777777" w:rsidR="000A0873" w:rsidRDefault="000A0873" w:rsidP="00A53123">
      <w:pPr>
        <w:spacing w:after="0" w:line="480" w:lineRule="auto"/>
        <w:textAlignment w:val="baseline"/>
        <w:rPr>
          <w:rFonts w:ascii="Arial" w:eastAsia="Times New Roman" w:hAnsi="Arial" w:cs="Arial"/>
          <w:sz w:val="24"/>
          <w:szCs w:val="24"/>
          <w:lang w:eastAsia="en-GB"/>
        </w:rPr>
      </w:pPr>
    </w:p>
    <w:p w14:paraId="424F7A1F" w14:textId="1B9FA5F2" w:rsidR="000D56E6" w:rsidRPr="000D56E6" w:rsidRDefault="000D56E6" w:rsidP="000D56E6">
      <w:pPr>
        <w:spacing w:after="0" w:line="480" w:lineRule="auto"/>
        <w:textAlignment w:val="baseline"/>
        <w:rPr>
          <w:rFonts w:ascii="Arial" w:eastAsia="Times New Roman" w:hAnsi="Arial" w:cs="Arial"/>
          <w:sz w:val="24"/>
          <w:szCs w:val="24"/>
          <w:lang w:eastAsia="en-GB"/>
        </w:rPr>
      </w:pPr>
      <w:r w:rsidRPr="000D56E6">
        <w:rPr>
          <w:rFonts w:ascii="Arial" w:eastAsia="Times New Roman" w:hAnsi="Arial" w:cs="Arial"/>
          <w:sz w:val="24"/>
          <w:szCs w:val="24"/>
          <w:lang w:eastAsia="en-GB"/>
        </w:rPr>
        <w:t>The fourth revolution is blurring the lines between technology and people redefin</w:t>
      </w:r>
      <w:r w:rsidR="006829BB">
        <w:rPr>
          <w:rFonts w:ascii="Arial" w:eastAsia="Times New Roman" w:hAnsi="Arial" w:cs="Arial"/>
          <w:sz w:val="24"/>
          <w:szCs w:val="24"/>
          <w:lang w:eastAsia="en-GB"/>
        </w:rPr>
        <w:t>ing</w:t>
      </w:r>
      <w:r w:rsidRPr="000D56E6">
        <w:rPr>
          <w:rFonts w:ascii="Arial" w:eastAsia="Times New Roman" w:hAnsi="Arial" w:cs="Arial"/>
          <w:sz w:val="24"/>
          <w:szCs w:val="24"/>
          <w:lang w:eastAsia="en-GB"/>
        </w:rPr>
        <w:t xml:space="preserve"> future ways of working; employees </w:t>
      </w:r>
      <w:r w:rsidR="006829BB">
        <w:rPr>
          <w:rFonts w:ascii="Arial" w:eastAsia="Times New Roman" w:hAnsi="Arial" w:cs="Arial"/>
          <w:sz w:val="24"/>
          <w:szCs w:val="24"/>
          <w:lang w:eastAsia="en-GB"/>
        </w:rPr>
        <w:t xml:space="preserve">must be supported </w:t>
      </w:r>
      <w:r w:rsidRPr="000D56E6">
        <w:rPr>
          <w:rFonts w:ascii="Arial" w:eastAsia="Times New Roman" w:hAnsi="Arial" w:cs="Arial"/>
          <w:sz w:val="24"/>
          <w:szCs w:val="24"/>
          <w:lang w:eastAsia="en-GB"/>
        </w:rPr>
        <w:t xml:space="preserve">through this transition (World Economic Forum, 2019). </w:t>
      </w:r>
    </w:p>
    <w:p w14:paraId="7E0CC496" w14:textId="77777777" w:rsidR="000D56E6" w:rsidRPr="000D56E6" w:rsidRDefault="000D56E6" w:rsidP="000D56E6">
      <w:pPr>
        <w:spacing w:after="0" w:line="480" w:lineRule="auto"/>
        <w:textAlignment w:val="baseline"/>
        <w:rPr>
          <w:rFonts w:ascii="Arial" w:eastAsia="Times New Roman" w:hAnsi="Arial" w:cs="Arial"/>
          <w:sz w:val="24"/>
          <w:szCs w:val="24"/>
          <w:lang w:eastAsia="en-GB"/>
        </w:rPr>
      </w:pPr>
    </w:p>
    <w:p w14:paraId="4ADE99B7" w14:textId="719CA0D6" w:rsidR="000D56E6" w:rsidRPr="000D56E6" w:rsidRDefault="000D56E6" w:rsidP="000D56E6">
      <w:pPr>
        <w:spacing w:after="0" w:line="480" w:lineRule="auto"/>
        <w:textAlignment w:val="baseline"/>
        <w:rPr>
          <w:rFonts w:ascii="Arial" w:eastAsia="Times New Roman" w:hAnsi="Arial" w:cs="Arial"/>
          <w:sz w:val="24"/>
          <w:szCs w:val="24"/>
          <w:lang w:eastAsia="en-GB"/>
        </w:rPr>
      </w:pPr>
      <w:r w:rsidRPr="000D56E6">
        <w:rPr>
          <w:rFonts w:ascii="Arial" w:eastAsia="Times New Roman" w:hAnsi="Arial" w:cs="Arial"/>
          <w:sz w:val="24"/>
          <w:szCs w:val="24"/>
          <w:lang w:eastAsia="en-GB"/>
        </w:rPr>
        <w:lastRenderedPageBreak/>
        <w:t>TM is a combination of HR activities, which at DPP typically happen without interaction. Technology can be used to bring these activities together to enhance organisational performance. Research suggests that not everyone would be confident that automation improve</w:t>
      </w:r>
      <w:r w:rsidR="009F251F">
        <w:rPr>
          <w:rFonts w:ascii="Arial" w:eastAsia="Times New Roman" w:hAnsi="Arial" w:cs="Arial"/>
          <w:sz w:val="24"/>
          <w:szCs w:val="24"/>
          <w:lang w:eastAsia="en-GB"/>
        </w:rPr>
        <w:t>s</w:t>
      </w:r>
      <w:r w:rsidRPr="000D56E6">
        <w:rPr>
          <w:rFonts w:ascii="Arial" w:eastAsia="Times New Roman" w:hAnsi="Arial" w:cs="Arial"/>
          <w:sz w:val="24"/>
          <w:szCs w:val="24"/>
          <w:lang w:eastAsia="en-GB"/>
        </w:rPr>
        <w:t xml:space="preserve"> their work</w:t>
      </w:r>
      <w:r w:rsidR="009F251F">
        <w:rPr>
          <w:rFonts w:ascii="Arial" w:eastAsia="Times New Roman" w:hAnsi="Arial" w:cs="Arial"/>
          <w:sz w:val="24"/>
          <w:szCs w:val="24"/>
          <w:lang w:eastAsia="en-GB"/>
        </w:rPr>
        <w:t xml:space="preserve">; </w:t>
      </w:r>
      <w:r w:rsidRPr="000D56E6">
        <w:rPr>
          <w:rFonts w:ascii="Arial" w:eastAsia="Times New Roman" w:hAnsi="Arial" w:cs="Arial"/>
          <w:sz w:val="24"/>
          <w:szCs w:val="24"/>
          <w:lang w:eastAsia="en-GB"/>
        </w:rPr>
        <w:t xml:space="preserve">consultation and communication </w:t>
      </w:r>
      <w:r w:rsidR="009F251F">
        <w:rPr>
          <w:rFonts w:ascii="Arial" w:eastAsia="Times New Roman" w:hAnsi="Arial" w:cs="Arial"/>
          <w:sz w:val="24"/>
          <w:szCs w:val="24"/>
          <w:lang w:eastAsia="en-GB"/>
        </w:rPr>
        <w:t xml:space="preserve">is </w:t>
      </w:r>
      <w:r w:rsidRPr="000D56E6">
        <w:rPr>
          <w:rFonts w:ascii="Arial" w:eastAsia="Times New Roman" w:hAnsi="Arial" w:cs="Arial"/>
          <w:sz w:val="24"/>
          <w:szCs w:val="24"/>
          <w:lang w:eastAsia="en-GB"/>
        </w:rPr>
        <w:t>vital for success</w:t>
      </w:r>
      <w:r w:rsidR="009F251F">
        <w:rPr>
          <w:rFonts w:ascii="Arial" w:eastAsia="Times New Roman" w:hAnsi="Arial" w:cs="Arial"/>
          <w:sz w:val="24"/>
          <w:szCs w:val="24"/>
          <w:lang w:eastAsia="en-GB"/>
        </w:rPr>
        <w:t xml:space="preserve">, </w:t>
      </w:r>
      <w:r w:rsidRPr="000D56E6">
        <w:rPr>
          <w:rFonts w:ascii="Arial" w:eastAsia="Times New Roman" w:hAnsi="Arial" w:cs="Arial"/>
          <w:sz w:val="24"/>
          <w:szCs w:val="24"/>
          <w:lang w:eastAsia="en-GB"/>
        </w:rPr>
        <w:t>by listening to the employee voice and advocating for individuals at the senior level (CIPD, 2020</w:t>
      </w:r>
      <w:r w:rsidR="007663A9">
        <w:rPr>
          <w:rFonts w:ascii="Arial" w:eastAsia="Times New Roman" w:hAnsi="Arial" w:cs="Arial"/>
          <w:sz w:val="24"/>
          <w:szCs w:val="24"/>
          <w:lang w:eastAsia="en-GB"/>
        </w:rPr>
        <w:t>b</w:t>
      </w:r>
      <w:r w:rsidRPr="000D56E6">
        <w:rPr>
          <w:rFonts w:ascii="Arial" w:eastAsia="Times New Roman" w:hAnsi="Arial" w:cs="Arial"/>
          <w:sz w:val="24"/>
          <w:szCs w:val="24"/>
          <w:lang w:eastAsia="en-GB"/>
        </w:rPr>
        <w:t xml:space="preserve">). Overconsumption of technology can impair employees' wellbeing causing physical disconnection, poor sleep, anxiety, and depression (Joyce et al, 2018). Successful implementation of technology can have a positive impact on engagement by increasing communication channels, reducing inaccuracies, and aiding people with disabilities. </w:t>
      </w:r>
    </w:p>
    <w:p w14:paraId="58BBD89F" w14:textId="77777777" w:rsidR="000D56E6" w:rsidRPr="000D56E6" w:rsidRDefault="000D56E6" w:rsidP="000D56E6">
      <w:pPr>
        <w:spacing w:after="0" w:line="480" w:lineRule="auto"/>
        <w:textAlignment w:val="baseline"/>
        <w:rPr>
          <w:rFonts w:ascii="Arial" w:eastAsia="Times New Roman" w:hAnsi="Arial" w:cs="Arial"/>
          <w:sz w:val="24"/>
          <w:szCs w:val="24"/>
          <w:lang w:eastAsia="en-GB"/>
        </w:rPr>
      </w:pPr>
    </w:p>
    <w:p w14:paraId="18245312" w14:textId="38A7129C" w:rsidR="000419B3" w:rsidRDefault="000D56E6" w:rsidP="000D56E6">
      <w:pPr>
        <w:spacing w:after="0" w:line="480" w:lineRule="auto"/>
        <w:textAlignment w:val="baseline"/>
        <w:rPr>
          <w:rFonts w:ascii="Arial" w:eastAsia="Times New Roman" w:hAnsi="Arial" w:cs="Arial"/>
          <w:sz w:val="24"/>
          <w:szCs w:val="24"/>
          <w:lang w:eastAsia="en-GB"/>
        </w:rPr>
      </w:pPr>
      <w:r w:rsidRPr="000D56E6">
        <w:rPr>
          <w:rFonts w:ascii="Arial" w:eastAsia="Times New Roman" w:hAnsi="Arial" w:cs="Arial"/>
          <w:sz w:val="24"/>
          <w:szCs w:val="24"/>
          <w:lang w:eastAsia="en-GB"/>
        </w:rPr>
        <w:t xml:space="preserve">DPP have an IT department with the capability to build and develop systems in-house. Due to the increased pressures to find technological outcomes to increase performance and reduce costs, this resource is scarce, and departments look </w:t>
      </w:r>
      <w:r w:rsidR="009F251F">
        <w:rPr>
          <w:rFonts w:ascii="Arial" w:eastAsia="Times New Roman" w:hAnsi="Arial" w:cs="Arial"/>
          <w:sz w:val="24"/>
          <w:szCs w:val="24"/>
          <w:lang w:eastAsia="en-GB"/>
        </w:rPr>
        <w:t xml:space="preserve">for </w:t>
      </w:r>
      <w:r w:rsidRPr="000D56E6">
        <w:rPr>
          <w:rFonts w:ascii="Arial" w:eastAsia="Times New Roman" w:hAnsi="Arial" w:cs="Arial"/>
          <w:sz w:val="24"/>
          <w:szCs w:val="24"/>
          <w:lang w:eastAsia="en-GB"/>
        </w:rPr>
        <w:t>external IT solutions or create quick fix</w:t>
      </w:r>
      <w:r w:rsidR="009F251F">
        <w:rPr>
          <w:rFonts w:ascii="Arial" w:eastAsia="Times New Roman" w:hAnsi="Arial" w:cs="Arial"/>
          <w:sz w:val="24"/>
          <w:szCs w:val="24"/>
          <w:lang w:eastAsia="en-GB"/>
        </w:rPr>
        <w:t xml:space="preserve">es </w:t>
      </w:r>
      <w:r w:rsidRPr="000D56E6">
        <w:rPr>
          <w:rFonts w:ascii="Arial" w:eastAsia="Times New Roman" w:hAnsi="Arial" w:cs="Arial"/>
          <w:sz w:val="24"/>
          <w:szCs w:val="24"/>
          <w:lang w:eastAsia="en-GB"/>
        </w:rPr>
        <w:t>where budgetary constraints cause systems to meet only half the requirements.</w:t>
      </w:r>
      <w:r w:rsidR="000419B3" w:rsidRPr="000419B3">
        <w:rPr>
          <w:rFonts w:ascii="Arial" w:eastAsia="Times New Roman" w:hAnsi="Arial" w:cs="Arial"/>
          <w:sz w:val="24"/>
          <w:szCs w:val="24"/>
          <w:lang w:eastAsia="en-GB"/>
        </w:rPr>
        <w:t> </w:t>
      </w:r>
    </w:p>
    <w:p w14:paraId="5B62CBB0" w14:textId="44508357" w:rsidR="000419B3" w:rsidRPr="000419B3" w:rsidRDefault="000419B3" w:rsidP="00C538C9">
      <w:pPr>
        <w:spacing w:after="0" w:line="480" w:lineRule="auto"/>
        <w:textAlignment w:val="baseline"/>
        <w:rPr>
          <w:rFonts w:ascii="Arial" w:eastAsia="Times New Roman" w:hAnsi="Arial" w:cs="Arial"/>
          <w:sz w:val="24"/>
          <w:szCs w:val="24"/>
          <w:lang w:eastAsia="en-GB"/>
        </w:rPr>
      </w:pPr>
    </w:p>
    <w:p w14:paraId="782D1715" w14:textId="44F30A2F" w:rsidR="000419B3" w:rsidRPr="00CF2E8A" w:rsidRDefault="000419B3" w:rsidP="00027A9C">
      <w:pPr>
        <w:pStyle w:val="Heading1"/>
        <w:numPr>
          <w:ilvl w:val="1"/>
          <w:numId w:val="1"/>
        </w:numPr>
        <w:rPr>
          <w:rFonts w:ascii="Arial" w:eastAsia="Times New Roman" w:hAnsi="Arial" w:cs="Arial"/>
          <w:lang w:eastAsia="en-GB"/>
        </w:rPr>
      </w:pPr>
      <w:bookmarkStart w:id="25" w:name="_Toc95070361"/>
      <w:r w:rsidRPr="00CF2E8A">
        <w:rPr>
          <w:rFonts w:ascii="Arial" w:eastAsia="Times New Roman" w:hAnsi="Arial" w:cs="Arial"/>
          <w:lang w:eastAsia="en-GB"/>
        </w:rPr>
        <w:t>Findings</w:t>
      </w:r>
      <w:bookmarkEnd w:id="25"/>
    </w:p>
    <w:p w14:paraId="3C1D00AE" w14:textId="77777777" w:rsidR="0021082C" w:rsidRPr="000419B3" w:rsidRDefault="0021082C" w:rsidP="00A53123">
      <w:pPr>
        <w:spacing w:after="0" w:line="480" w:lineRule="auto"/>
        <w:textAlignment w:val="baseline"/>
        <w:rPr>
          <w:rFonts w:ascii="Arial" w:eastAsia="Times New Roman" w:hAnsi="Arial" w:cs="Arial"/>
          <w:sz w:val="24"/>
          <w:szCs w:val="24"/>
          <w:lang w:eastAsia="en-GB"/>
        </w:rPr>
      </w:pPr>
    </w:p>
    <w:p w14:paraId="1211F90B" w14:textId="6AD3AB82" w:rsidR="00226EB3" w:rsidRPr="00226EB3" w:rsidRDefault="00226EB3" w:rsidP="00226EB3">
      <w:pPr>
        <w:spacing w:after="0" w:line="480" w:lineRule="auto"/>
        <w:textAlignment w:val="baseline"/>
        <w:rPr>
          <w:rFonts w:ascii="Arial" w:eastAsia="Times New Roman" w:hAnsi="Arial" w:cs="Arial"/>
          <w:sz w:val="24"/>
          <w:szCs w:val="24"/>
          <w:lang w:eastAsia="en-GB"/>
        </w:rPr>
      </w:pPr>
      <w:r w:rsidRPr="00226EB3">
        <w:rPr>
          <w:rFonts w:ascii="Arial" w:eastAsia="Times New Roman" w:hAnsi="Arial" w:cs="Arial"/>
          <w:sz w:val="24"/>
          <w:szCs w:val="24"/>
          <w:lang w:eastAsia="en-GB"/>
        </w:rPr>
        <w:t xml:space="preserve">The pandemic and government-enforced regulations </w:t>
      </w:r>
      <w:r w:rsidR="00FD62EB">
        <w:rPr>
          <w:rFonts w:ascii="Arial" w:eastAsia="Times New Roman" w:hAnsi="Arial" w:cs="Arial"/>
          <w:sz w:val="24"/>
          <w:szCs w:val="24"/>
          <w:lang w:eastAsia="en-GB"/>
        </w:rPr>
        <w:t>drove</w:t>
      </w:r>
      <w:r w:rsidRPr="00226EB3">
        <w:rPr>
          <w:rFonts w:ascii="Arial" w:eastAsia="Times New Roman" w:hAnsi="Arial" w:cs="Arial"/>
          <w:sz w:val="24"/>
          <w:szCs w:val="24"/>
          <w:lang w:eastAsia="en-GB"/>
        </w:rPr>
        <w:t xml:space="preserve"> a move to remote working. Although overall engagement rates have remained </w:t>
      </w:r>
      <w:r w:rsidR="00FD62EB">
        <w:rPr>
          <w:rFonts w:ascii="Arial" w:eastAsia="Times New Roman" w:hAnsi="Arial" w:cs="Arial"/>
          <w:sz w:val="24"/>
          <w:szCs w:val="24"/>
          <w:lang w:eastAsia="en-GB"/>
        </w:rPr>
        <w:t>constant</w:t>
      </w:r>
      <w:r w:rsidRPr="00226EB3">
        <w:rPr>
          <w:rFonts w:ascii="Arial" w:eastAsia="Times New Roman" w:hAnsi="Arial" w:cs="Arial"/>
          <w:sz w:val="24"/>
          <w:szCs w:val="24"/>
          <w:lang w:eastAsia="en-GB"/>
        </w:rPr>
        <w:t xml:space="preserve">, some employees have experienced a lack of </w:t>
      </w:r>
      <w:r w:rsidR="00FD62EB">
        <w:rPr>
          <w:rFonts w:ascii="Arial" w:eastAsia="Times New Roman" w:hAnsi="Arial" w:cs="Arial"/>
          <w:sz w:val="24"/>
          <w:szCs w:val="24"/>
          <w:lang w:eastAsia="en-GB"/>
        </w:rPr>
        <w:t>manager</w:t>
      </w:r>
      <w:r w:rsidR="00944573">
        <w:rPr>
          <w:rFonts w:ascii="Arial" w:eastAsia="Times New Roman" w:hAnsi="Arial" w:cs="Arial"/>
          <w:sz w:val="24"/>
          <w:szCs w:val="24"/>
          <w:lang w:eastAsia="en-GB"/>
        </w:rPr>
        <w:t>ial</w:t>
      </w:r>
      <w:r w:rsidR="00FD62EB">
        <w:rPr>
          <w:rFonts w:ascii="Arial" w:eastAsia="Times New Roman" w:hAnsi="Arial" w:cs="Arial"/>
          <w:sz w:val="24"/>
          <w:szCs w:val="24"/>
          <w:lang w:eastAsia="en-GB"/>
        </w:rPr>
        <w:t xml:space="preserve"> </w:t>
      </w:r>
      <w:r w:rsidRPr="00226EB3">
        <w:rPr>
          <w:rFonts w:ascii="Arial" w:eastAsia="Times New Roman" w:hAnsi="Arial" w:cs="Arial"/>
          <w:sz w:val="24"/>
          <w:szCs w:val="24"/>
          <w:lang w:eastAsia="en-GB"/>
        </w:rPr>
        <w:t xml:space="preserve">support whilst others have felt micro-managed with little trust or autonomy. This inconsistent </w:t>
      </w:r>
      <w:r w:rsidR="00FD62EB">
        <w:rPr>
          <w:rFonts w:ascii="Arial" w:eastAsia="Times New Roman" w:hAnsi="Arial" w:cs="Arial"/>
          <w:sz w:val="24"/>
          <w:szCs w:val="24"/>
          <w:lang w:eastAsia="en-GB"/>
        </w:rPr>
        <w:t>approach</w:t>
      </w:r>
      <w:r w:rsidRPr="00226EB3">
        <w:rPr>
          <w:rFonts w:ascii="Arial" w:eastAsia="Times New Roman" w:hAnsi="Arial" w:cs="Arial"/>
          <w:sz w:val="24"/>
          <w:szCs w:val="24"/>
          <w:lang w:eastAsia="en-GB"/>
        </w:rPr>
        <w:t xml:space="preserve"> has escalated a smarter working project to provide strategic oversight and parameters for the future ways of working at DPP; each role will be categorised based on </w:t>
      </w:r>
      <w:r w:rsidRPr="00226EB3">
        <w:rPr>
          <w:rFonts w:ascii="Arial" w:eastAsia="Times New Roman" w:hAnsi="Arial" w:cs="Arial"/>
          <w:sz w:val="24"/>
          <w:szCs w:val="24"/>
          <w:lang w:eastAsia="en-GB"/>
        </w:rPr>
        <w:lastRenderedPageBreak/>
        <w:t xml:space="preserve">responsibility and duties performed rather than </w:t>
      </w:r>
      <w:r w:rsidR="00C12490">
        <w:rPr>
          <w:rFonts w:ascii="Arial" w:eastAsia="Times New Roman" w:hAnsi="Arial" w:cs="Arial"/>
          <w:sz w:val="24"/>
          <w:szCs w:val="24"/>
          <w:lang w:eastAsia="en-GB"/>
        </w:rPr>
        <w:t xml:space="preserve">individual </w:t>
      </w:r>
      <w:r w:rsidRPr="00226EB3">
        <w:rPr>
          <w:rFonts w:ascii="Arial" w:eastAsia="Times New Roman" w:hAnsi="Arial" w:cs="Arial"/>
          <w:sz w:val="24"/>
          <w:szCs w:val="24"/>
          <w:lang w:eastAsia="en-GB"/>
        </w:rPr>
        <w:t xml:space="preserve">or managers preference.  Before the pandemic, the categorisation of roles would have been a lengthy bureaucratic process of influencing senior leaders who mistake presenteeism with high performance. As employees have been working from home for the last </w:t>
      </w:r>
      <w:r w:rsidR="008276DF">
        <w:rPr>
          <w:rFonts w:ascii="Arial" w:eastAsia="Times New Roman" w:hAnsi="Arial" w:cs="Arial"/>
          <w:sz w:val="24"/>
          <w:szCs w:val="24"/>
          <w:lang w:eastAsia="en-GB"/>
        </w:rPr>
        <w:t>twenty-three</w:t>
      </w:r>
      <w:r w:rsidRPr="00226EB3">
        <w:rPr>
          <w:rFonts w:ascii="Arial" w:eastAsia="Times New Roman" w:hAnsi="Arial" w:cs="Arial"/>
          <w:sz w:val="24"/>
          <w:szCs w:val="24"/>
          <w:lang w:eastAsia="en-GB"/>
        </w:rPr>
        <w:t xml:space="preserve"> months, </w:t>
      </w:r>
      <w:r w:rsidR="008276DF">
        <w:rPr>
          <w:rFonts w:ascii="Arial" w:eastAsia="Times New Roman" w:hAnsi="Arial" w:cs="Arial"/>
          <w:sz w:val="24"/>
          <w:szCs w:val="24"/>
          <w:lang w:eastAsia="en-GB"/>
        </w:rPr>
        <w:t xml:space="preserve">there is </w:t>
      </w:r>
      <w:r w:rsidR="00FD62EB">
        <w:rPr>
          <w:rFonts w:ascii="Arial" w:eastAsia="Times New Roman" w:hAnsi="Arial" w:cs="Arial"/>
          <w:sz w:val="24"/>
          <w:szCs w:val="24"/>
          <w:lang w:eastAsia="en-GB"/>
        </w:rPr>
        <w:t>little</w:t>
      </w:r>
      <w:r w:rsidR="008276DF">
        <w:rPr>
          <w:rFonts w:ascii="Arial" w:eastAsia="Times New Roman" w:hAnsi="Arial" w:cs="Arial"/>
          <w:sz w:val="24"/>
          <w:szCs w:val="24"/>
          <w:lang w:eastAsia="en-GB"/>
        </w:rPr>
        <w:t xml:space="preserve"> disagreement </w:t>
      </w:r>
      <w:r w:rsidR="00FD62EB">
        <w:rPr>
          <w:rFonts w:ascii="Arial" w:eastAsia="Times New Roman" w:hAnsi="Arial" w:cs="Arial"/>
          <w:sz w:val="24"/>
          <w:szCs w:val="24"/>
          <w:lang w:eastAsia="en-GB"/>
        </w:rPr>
        <w:t>in</w:t>
      </w:r>
      <w:r w:rsidRPr="00226EB3">
        <w:rPr>
          <w:rFonts w:ascii="Arial" w:eastAsia="Times New Roman" w:hAnsi="Arial" w:cs="Arial"/>
          <w:sz w:val="24"/>
          <w:szCs w:val="24"/>
          <w:lang w:eastAsia="en-GB"/>
        </w:rPr>
        <w:t xml:space="preserve"> who needs to attend an office environment to undertake </w:t>
      </w:r>
      <w:r w:rsidR="008276DF">
        <w:rPr>
          <w:rFonts w:ascii="Arial" w:eastAsia="Times New Roman" w:hAnsi="Arial" w:cs="Arial"/>
          <w:sz w:val="24"/>
          <w:szCs w:val="24"/>
          <w:lang w:eastAsia="en-GB"/>
        </w:rPr>
        <w:t>a</w:t>
      </w:r>
      <w:r w:rsidRPr="00226EB3">
        <w:rPr>
          <w:rFonts w:ascii="Arial" w:eastAsia="Times New Roman" w:hAnsi="Arial" w:cs="Arial"/>
          <w:sz w:val="24"/>
          <w:szCs w:val="24"/>
          <w:lang w:eastAsia="en-GB"/>
        </w:rPr>
        <w:t xml:space="preserve"> role. The move to </w:t>
      </w:r>
      <w:r w:rsidR="008276DF">
        <w:rPr>
          <w:rFonts w:ascii="Arial" w:eastAsia="Times New Roman" w:hAnsi="Arial" w:cs="Arial"/>
          <w:sz w:val="24"/>
          <w:szCs w:val="24"/>
          <w:lang w:eastAsia="en-GB"/>
        </w:rPr>
        <w:t>smarter</w:t>
      </w:r>
      <w:r w:rsidRPr="00226EB3">
        <w:rPr>
          <w:rFonts w:ascii="Arial" w:eastAsia="Times New Roman" w:hAnsi="Arial" w:cs="Arial"/>
          <w:sz w:val="24"/>
          <w:szCs w:val="24"/>
          <w:lang w:eastAsia="en-GB"/>
        </w:rPr>
        <w:t xml:space="preserve"> working will be welcomed, but employees will require social interactions, and if not manufactured online, flexibility needs to be </w:t>
      </w:r>
      <w:r w:rsidR="00C12490">
        <w:rPr>
          <w:rFonts w:ascii="Arial" w:eastAsia="Times New Roman" w:hAnsi="Arial" w:cs="Arial"/>
          <w:sz w:val="24"/>
          <w:szCs w:val="24"/>
          <w:lang w:eastAsia="en-GB"/>
        </w:rPr>
        <w:t>afforded</w:t>
      </w:r>
      <w:r w:rsidRPr="00226EB3">
        <w:rPr>
          <w:rFonts w:ascii="Arial" w:eastAsia="Times New Roman" w:hAnsi="Arial" w:cs="Arial"/>
          <w:sz w:val="24"/>
          <w:szCs w:val="24"/>
          <w:lang w:eastAsia="en-GB"/>
        </w:rPr>
        <w:t xml:space="preserve"> to employees to attend a physical space to achieve this. </w:t>
      </w:r>
    </w:p>
    <w:p w14:paraId="568BE5B3" w14:textId="77777777" w:rsidR="00226EB3" w:rsidRPr="00226EB3" w:rsidRDefault="00226EB3" w:rsidP="00226EB3">
      <w:pPr>
        <w:spacing w:after="0" w:line="480" w:lineRule="auto"/>
        <w:textAlignment w:val="baseline"/>
        <w:rPr>
          <w:rFonts w:ascii="Arial" w:eastAsia="Times New Roman" w:hAnsi="Arial" w:cs="Arial"/>
          <w:sz w:val="24"/>
          <w:szCs w:val="24"/>
          <w:lang w:eastAsia="en-GB"/>
        </w:rPr>
      </w:pPr>
    </w:p>
    <w:p w14:paraId="4FF7E18A" w14:textId="40780A64" w:rsidR="00226EB3" w:rsidRPr="00226EB3" w:rsidRDefault="00226EB3" w:rsidP="00226EB3">
      <w:pPr>
        <w:spacing w:after="0" w:line="480" w:lineRule="auto"/>
        <w:textAlignment w:val="baseline"/>
        <w:rPr>
          <w:rFonts w:ascii="Arial" w:eastAsia="Times New Roman" w:hAnsi="Arial" w:cs="Arial"/>
          <w:sz w:val="24"/>
          <w:szCs w:val="24"/>
          <w:lang w:eastAsia="en-GB"/>
        </w:rPr>
      </w:pPr>
      <w:r w:rsidRPr="00226EB3">
        <w:rPr>
          <w:rFonts w:ascii="Arial" w:eastAsia="Times New Roman" w:hAnsi="Arial" w:cs="Arial"/>
          <w:sz w:val="24"/>
          <w:szCs w:val="24"/>
          <w:lang w:eastAsia="en-GB"/>
        </w:rPr>
        <w:t>Internal communication has been integral at DPP to managing the recent pandemic. Employees have been forced to move away from ‘corridor conversations’ and refer to formal communication channels positive</w:t>
      </w:r>
      <w:r w:rsidR="00C12490">
        <w:rPr>
          <w:rFonts w:ascii="Arial" w:eastAsia="Times New Roman" w:hAnsi="Arial" w:cs="Arial"/>
          <w:sz w:val="24"/>
          <w:szCs w:val="24"/>
          <w:lang w:eastAsia="en-GB"/>
        </w:rPr>
        <w:t>ly impacting</w:t>
      </w:r>
      <w:r w:rsidRPr="00226EB3">
        <w:rPr>
          <w:rFonts w:ascii="Arial" w:eastAsia="Times New Roman" w:hAnsi="Arial" w:cs="Arial"/>
          <w:sz w:val="24"/>
          <w:szCs w:val="24"/>
          <w:lang w:eastAsia="en-GB"/>
        </w:rPr>
        <w:t xml:space="preserve"> employee engagement</w:t>
      </w:r>
      <w:r w:rsidR="00C12490">
        <w:rPr>
          <w:rFonts w:ascii="Arial" w:eastAsia="Times New Roman" w:hAnsi="Arial" w:cs="Arial"/>
          <w:sz w:val="24"/>
          <w:szCs w:val="24"/>
          <w:lang w:eastAsia="en-GB"/>
        </w:rPr>
        <w:t>,</w:t>
      </w:r>
      <w:r w:rsidRPr="00226EB3">
        <w:rPr>
          <w:rFonts w:ascii="Arial" w:eastAsia="Times New Roman" w:hAnsi="Arial" w:cs="Arial"/>
          <w:sz w:val="24"/>
          <w:szCs w:val="24"/>
          <w:lang w:eastAsia="en-GB"/>
        </w:rPr>
        <w:t xml:space="preserve"> as the correct information is being received.  Consideration needs to be given to how DPP control communication channels as they transition to a smarter working regime; employees should not revert to informal channels as these can contribute to reducing motivation and employee engagement.   </w:t>
      </w:r>
    </w:p>
    <w:p w14:paraId="739438FB" w14:textId="77777777" w:rsidR="00226EB3" w:rsidRPr="00226EB3" w:rsidRDefault="00226EB3" w:rsidP="00226EB3">
      <w:pPr>
        <w:spacing w:after="0" w:line="480" w:lineRule="auto"/>
        <w:textAlignment w:val="baseline"/>
        <w:rPr>
          <w:rFonts w:ascii="Arial" w:eastAsia="Times New Roman" w:hAnsi="Arial" w:cs="Arial"/>
          <w:sz w:val="24"/>
          <w:szCs w:val="24"/>
          <w:lang w:eastAsia="en-GB"/>
        </w:rPr>
      </w:pPr>
    </w:p>
    <w:p w14:paraId="185AEAD3" w14:textId="4825837D" w:rsidR="00226EB3" w:rsidRPr="00226EB3" w:rsidRDefault="00226EB3" w:rsidP="00226EB3">
      <w:pPr>
        <w:spacing w:after="0" w:line="480" w:lineRule="auto"/>
        <w:textAlignment w:val="baseline"/>
        <w:rPr>
          <w:rFonts w:ascii="Arial" w:eastAsia="Times New Roman" w:hAnsi="Arial" w:cs="Arial"/>
          <w:sz w:val="24"/>
          <w:szCs w:val="24"/>
          <w:lang w:eastAsia="en-GB"/>
        </w:rPr>
      </w:pPr>
      <w:r w:rsidRPr="00226EB3">
        <w:rPr>
          <w:rFonts w:ascii="Arial" w:eastAsia="Times New Roman" w:hAnsi="Arial" w:cs="Arial"/>
          <w:sz w:val="24"/>
          <w:szCs w:val="24"/>
          <w:lang w:eastAsia="en-GB"/>
        </w:rPr>
        <w:t xml:space="preserve">Before the pandemic, it was evident that the induction process at DPP was not fit for purpose and remote working </w:t>
      </w:r>
      <w:r w:rsidR="008276DF">
        <w:rPr>
          <w:rFonts w:ascii="Arial" w:eastAsia="Times New Roman" w:hAnsi="Arial" w:cs="Arial"/>
          <w:sz w:val="24"/>
          <w:szCs w:val="24"/>
          <w:lang w:eastAsia="en-GB"/>
        </w:rPr>
        <w:t xml:space="preserve">has </w:t>
      </w:r>
      <w:r w:rsidRPr="00226EB3">
        <w:rPr>
          <w:rFonts w:ascii="Arial" w:eastAsia="Times New Roman" w:hAnsi="Arial" w:cs="Arial"/>
          <w:sz w:val="24"/>
          <w:szCs w:val="24"/>
          <w:lang w:eastAsia="en-GB"/>
        </w:rPr>
        <w:t xml:space="preserve">exacerbated this. A successful onboarding process should have a positive effect on performance, providing a seamless transfer from recruitment, impacting retention. DPP organisational, governance structure and limited resources mean creation and implementation of a new induction process </w:t>
      </w:r>
      <w:r w:rsidR="008276DF">
        <w:rPr>
          <w:rFonts w:ascii="Arial" w:eastAsia="Times New Roman" w:hAnsi="Arial" w:cs="Arial"/>
          <w:sz w:val="24"/>
          <w:szCs w:val="24"/>
          <w:lang w:eastAsia="en-GB"/>
        </w:rPr>
        <w:t>will</w:t>
      </w:r>
      <w:r w:rsidRPr="00226EB3">
        <w:rPr>
          <w:rFonts w:ascii="Arial" w:eastAsia="Times New Roman" w:hAnsi="Arial" w:cs="Arial"/>
          <w:sz w:val="24"/>
          <w:szCs w:val="24"/>
          <w:lang w:eastAsia="en-GB"/>
        </w:rPr>
        <w:t xml:space="preserve"> take a considerable amount of time to complete. Currently, line managers are responsible for onboarding new starters and there is no consistency on what is </w:t>
      </w:r>
      <w:r w:rsidRPr="00226EB3">
        <w:rPr>
          <w:rFonts w:ascii="Arial" w:eastAsia="Times New Roman" w:hAnsi="Arial" w:cs="Arial"/>
          <w:sz w:val="24"/>
          <w:szCs w:val="24"/>
          <w:lang w:eastAsia="en-GB"/>
        </w:rPr>
        <w:lastRenderedPageBreak/>
        <w:t xml:space="preserve">provided other than a formal probationary checklist, which lacks an individualist or departmental approach.  </w:t>
      </w:r>
    </w:p>
    <w:p w14:paraId="72EF5B05" w14:textId="77777777" w:rsidR="00226EB3" w:rsidRPr="00226EB3" w:rsidRDefault="00226EB3" w:rsidP="00226EB3">
      <w:pPr>
        <w:spacing w:after="0" w:line="480" w:lineRule="auto"/>
        <w:textAlignment w:val="baseline"/>
        <w:rPr>
          <w:rFonts w:ascii="Arial" w:eastAsia="Times New Roman" w:hAnsi="Arial" w:cs="Arial"/>
          <w:sz w:val="24"/>
          <w:szCs w:val="24"/>
          <w:lang w:eastAsia="en-GB"/>
        </w:rPr>
      </w:pPr>
    </w:p>
    <w:p w14:paraId="6383BBC3" w14:textId="6C2EED73" w:rsidR="00226EB3" w:rsidRPr="00226EB3" w:rsidRDefault="00226EB3" w:rsidP="00226EB3">
      <w:pPr>
        <w:spacing w:after="0" w:line="480" w:lineRule="auto"/>
        <w:textAlignment w:val="baseline"/>
        <w:rPr>
          <w:rFonts w:ascii="Arial" w:eastAsia="Times New Roman" w:hAnsi="Arial" w:cs="Arial"/>
          <w:sz w:val="24"/>
          <w:szCs w:val="24"/>
          <w:lang w:eastAsia="en-GB"/>
        </w:rPr>
      </w:pPr>
      <w:r w:rsidRPr="00226EB3">
        <w:rPr>
          <w:rFonts w:ascii="Arial" w:eastAsia="Times New Roman" w:hAnsi="Arial" w:cs="Arial"/>
          <w:sz w:val="24"/>
          <w:szCs w:val="24"/>
          <w:lang w:eastAsia="en-GB"/>
        </w:rPr>
        <w:t xml:space="preserve">Substantial investment has been made in the procurement of an Applicant Tracking System (ATS) in collaboration with other Welsh police forces. For some roles, the outcome from a submitted application has been reduced from </w:t>
      </w:r>
      <w:r w:rsidR="008276DF">
        <w:rPr>
          <w:rFonts w:ascii="Arial" w:eastAsia="Times New Roman" w:hAnsi="Arial" w:cs="Arial"/>
          <w:sz w:val="24"/>
          <w:szCs w:val="24"/>
          <w:lang w:eastAsia="en-GB"/>
        </w:rPr>
        <w:t>eight</w:t>
      </w:r>
      <w:r w:rsidRPr="00226EB3">
        <w:rPr>
          <w:rFonts w:ascii="Arial" w:eastAsia="Times New Roman" w:hAnsi="Arial" w:cs="Arial"/>
          <w:sz w:val="24"/>
          <w:szCs w:val="24"/>
          <w:lang w:eastAsia="en-GB"/>
        </w:rPr>
        <w:t xml:space="preserve"> weeks to instant notification; this is due to the integration and use of online behaviour</w:t>
      </w:r>
      <w:r w:rsidR="00AE05BD">
        <w:rPr>
          <w:rFonts w:ascii="Arial" w:eastAsia="Times New Roman" w:hAnsi="Arial" w:cs="Arial"/>
          <w:sz w:val="24"/>
          <w:szCs w:val="24"/>
          <w:lang w:eastAsia="en-GB"/>
        </w:rPr>
        <w:t>/</w:t>
      </w:r>
      <w:r w:rsidRPr="00226EB3">
        <w:rPr>
          <w:rFonts w:ascii="Arial" w:eastAsia="Times New Roman" w:hAnsi="Arial" w:cs="Arial"/>
          <w:sz w:val="24"/>
          <w:szCs w:val="24"/>
          <w:lang w:eastAsia="en-GB"/>
        </w:rPr>
        <w:t>situational testing</w:t>
      </w:r>
      <w:r w:rsidR="00AE05BD">
        <w:rPr>
          <w:rFonts w:ascii="Arial" w:eastAsia="Times New Roman" w:hAnsi="Arial" w:cs="Arial"/>
          <w:sz w:val="24"/>
          <w:szCs w:val="24"/>
          <w:lang w:eastAsia="en-GB"/>
        </w:rPr>
        <w:t>,</w:t>
      </w:r>
      <w:r w:rsidR="008276DF">
        <w:rPr>
          <w:rFonts w:ascii="Arial" w:eastAsia="Times New Roman" w:hAnsi="Arial" w:cs="Arial"/>
          <w:sz w:val="24"/>
          <w:szCs w:val="24"/>
          <w:lang w:eastAsia="en-GB"/>
        </w:rPr>
        <w:t xml:space="preserve"> impacting the candidates journey positively.</w:t>
      </w:r>
      <w:r w:rsidRPr="00226EB3">
        <w:rPr>
          <w:rFonts w:ascii="Arial" w:eastAsia="Times New Roman" w:hAnsi="Arial" w:cs="Arial"/>
          <w:sz w:val="24"/>
          <w:szCs w:val="24"/>
          <w:lang w:eastAsia="en-GB"/>
        </w:rPr>
        <w:t xml:space="preserve"> On the other hand, the ATS has increased</w:t>
      </w:r>
      <w:r w:rsidR="008276DF">
        <w:rPr>
          <w:rFonts w:ascii="Arial" w:eastAsia="Times New Roman" w:hAnsi="Arial" w:cs="Arial"/>
          <w:sz w:val="24"/>
          <w:szCs w:val="24"/>
          <w:lang w:eastAsia="en-GB"/>
        </w:rPr>
        <w:t xml:space="preserve"> </w:t>
      </w:r>
      <w:r w:rsidRPr="00226EB3">
        <w:rPr>
          <w:rFonts w:ascii="Arial" w:eastAsia="Times New Roman" w:hAnsi="Arial" w:cs="Arial"/>
          <w:sz w:val="24"/>
          <w:szCs w:val="24"/>
          <w:lang w:eastAsia="en-GB"/>
        </w:rPr>
        <w:t xml:space="preserve">completion </w:t>
      </w:r>
      <w:r w:rsidR="008276DF">
        <w:rPr>
          <w:rFonts w:ascii="Arial" w:eastAsia="Times New Roman" w:hAnsi="Arial" w:cs="Arial"/>
          <w:sz w:val="24"/>
          <w:szCs w:val="24"/>
          <w:lang w:eastAsia="en-GB"/>
        </w:rPr>
        <w:t xml:space="preserve">time </w:t>
      </w:r>
      <w:r w:rsidRPr="00226EB3">
        <w:rPr>
          <w:rFonts w:ascii="Arial" w:eastAsia="Times New Roman" w:hAnsi="Arial" w:cs="Arial"/>
          <w:sz w:val="24"/>
          <w:szCs w:val="24"/>
          <w:lang w:eastAsia="en-GB"/>
        </w:rPr>
        <w:t xml:space="preserve">for internal candidates due to the inability to integrate data across internal HR systems. Further development of the ATS is required to fully maximise </w:t>
      </w:r>
      <w:r w:rsidR="00675529" w:rsidRPr="00226EB3">
        <w:rPr>
          <w:rFonts w:ascii="Arial" w:eastAsia="Times New Roman" w:hAnsi="Arial" w:cs="Arial"/>
          <w:sz w:val="24"/>
          <w:szCs w:val="24"/>
          <w:lang w:eastAsia="en-GB"/>
        </w:rPr>
        <w:t>benefits</w:t>
      </w:r>
      <w:r w:rsidR="00675529">
        <w:rPr>
          <w:rFonts w:ascii="Arial" w:eastAsia="Times New Roman" w:hAnsi="Arial" w:cs="Arial"/>
          <w:sz w:val="24"/>
          <w:szCs w:val="24"/>
          <w:lang w:eastAsia="en-GB"/>
        </w:rPr>
        <w:t xml:space="preserve"> with </w:t>
      </w:r>
      <w:r w:rsidRPr="00226EB3">
        <w:rPr>
          <w:rFonts w:ascii="Arial" w:eastAsia="Times New Roman" w:hAnsi="Arial" w:cs="Arial"/>
          <w:sz w:val="24"/>
          <w:szCs w:val="24"/>
          <w:lang w:eastAsia="en-GB"/>
        </w:rPr>
        <w:t xml:space="preserve">internal integration </w:t>
      </w:r>
      <w:r w:rsidR="00675529">
        <w:rPr>
          <w:rFonts w:ascii="Arial" w:eastAsia="Times New Roman" w:hAnsi="Arial" w:cs="Arial"/>
          <w:sz w:val="24"/>
          <w:szCs w:val="24"/>
          <w:lang w:eastAsia="en-GB"/>
        </w:rPr>
        <w:t xml:space="preserve">of </w:t>
      </w:r>
      <w:r w:rsidRPr="00226EB3">
        <w:rPr>
          <w:rFonts w:ascii="Arial" w:eastAsia="Times New Roman" w:hAnsi="Arial" w:cs="Arial"/>
          <w:sz w:val="24"/>
          <w:szCs w:val="24"/>
          <w:lang w:eastAsia="en-GB"/>
        </w:rPr>
        <w:t xml:space="preserve">officer promotion processes and talent bank functionality. Investment has been made to fund a temporary ATS system development team however to </w:t>
      </w:r>
      <w:r w:rsidR="00675529">
        <w:rPr>
          <w:rFonts w:ascii="Arial" w:eastAsia="Times New Roman" w:hAnsi="Arial" w:cs="Arial"/>
          <w:sz w:val="24"/>
          <w:szCs w:val="24"/>
          <w:lang w:eastAsia="en-GB"/>
        </w:rPr>
        <w:t xml:space="preserve">continuously </w:t>
      </w:r>
      <w:r w:rsidRPr="00226EB3">
        <w:rPr>
          <w:rFonts w:ascii="Arial" w:eastAsia="Times New Roman" w:hAnsi="Arial" w:cs="Arial"/>
          <w:sz w:val="24"/>
          <w:szCs w:val="24"/>
          <w:lang w:eastAsia="en-GB"/>
        </w:rPr>
        <w:t>adapt to a VUCA environment, this team should be permanent allowing recruiters to</w:t>
      </w:r>
      <w:r w:rsidR="00675529">
        <w:rPr>
          <w:rFonts w:ascii="Arial" w:eastAsia="Times New Roman" w:hAnsi="Arial" w:cs="Arial"/>
          <w:sz w:val="24"/>
          <w:szCs w:val="24"/>
          <w:lang w:eastAsia="en-GB"/>
        </w:rPr>
        <w:t xml:space="preserve"> </w:t>
      </w:r>
      <w:r w:rsidRPr="00226EB3">
        <w:rPr>
          <w:rFonts w:ascii="Arial" w:eastAsia="Times New Roman" w:hAnsi="Arial" w:cs="Arial"/>
          <w:sz w:val="24"/>
          <w:szCs w:val="24"/>
          <w:lang w:eastAsia="en-GB"/>
        </w:rPr>
        <w:t xml:space="preserve">implement strategic attraction strategies rather than concentrating on labour-intensive system updates.  </w:t>
      </w:r>
    </w:p>
    <w:p w14:paraId="4FC705E0" w14:textId="77777777" w:rsidR="00226EB3" w:rsidRPr="00226EB3" w:rsidRDefault="00226EB3" w:rsidP="00226EB3">
      <w:pPr>
        <w:spacing w:after="0" w:line="480" w:lineRule="auto"/>
        <w:textAlignment w:val="baseline"/>
        <w:rPr>
          <w:rFonts w:ascii="Arial" w:eastAsia="Times New Roman" w:hAnsi="Arial" w:cs="Arial"/>
          <w:sz w:val="24"/>
          <w:szCs w:val="24"/>
          <w:lang w:eastAsia="en-GB"/>
        </w:rPr>
      </w:pPr>
    </w:p>
    <w:p w14:paraId="21393AA5" w14:textId="4D4FFE58" w:rsidR="00226EB3" w:rsidRPr="00226EB3" w:rsidRDefault="00226EB3" w:rsidP="00226EB3">
      <w:pPr>
        <w:spacing w:after="0" w:line="480" w:lineRule="auto"/>
        <w:textAlignment w:val="baseline"/>
        <w:rPr>
          <w:rFonts w:ascii="Arial" w:eastAsia="Times New Roman" w:hAnsi="Arial" w:cs="Arial"/>
          <w:sz w:val="24"/>
          <w:szCs w:val="24"/>
          <w:lang w:eastAsia="en-GB"/>
        </w:rPr>
      </w:pPr>
      <w:r w:rsidRPr="00226EB3">
        <w:rPr>
          <w:rFonts w:ascii="Arial" w:eastAsia="Times New Roman" w:hAnsi="Arial" w:cs="Arial"/>
          <w:sz w:val="24"/>
          <w:szCs w:val="24"/>
          <w:lang w:eastAsia="en-GB"/>
        </w:rPr>
        <w:t>Historically, DPP has relied on organic attraction to vacancies advertised. This is because DPP was a perceived employer of choice</w:t>
      </w:r>
      <w:r w:rsidR="00675529">
        <w:rPr>
          <w:rFonts w:ascii="Arial" w:eastAsia="Times New Roman" w:hAnsi="Arial" w:cs="Arial"/>
          <w:sz w:val="24"/>
          <w:szCs w:val="24"/>
          <w:lang w:eastAsia="en-GB"/>
        </w:rPr>
        <w:t xml:space="preserve"> because of</w:t>
      </w:r>
      <w:r w:rsidR="00675529" w:rsidRPr="00675529">
        <w:rPr>
          <w:rFonts w:ascii="Arial" w:eastAsia="Times New Roman" w:hAnsi="Arial" w:cs="Arial"/>
          <w:sz w:val="24"/>
          <w:szCs w:val="24"/>
          <w:lang w:eastAsia="en-GB"/>
        </w:rPr>
        <w:t xml:space="preserve"> </w:t>
      </w:r>
      <w:r w:rsidR="00675529" w:rsidRPr="00226EB3">
        <w:rPr>
          <w:rFonts w:ascii="Arial" w:eastAsia="Times New Roman" w:hAnsi="Arial" w:cs="Arial"/>
          <w:sz w:val="24"/>
          <w:szCs w:val="24"/>
          <w:lang w:eastAsia="en-GB"/>
        </w:rPr>
        <w:t>the salary/benefits of working within the public sector</w:t>
      </w:r>
      <w:r w:rsidR="00675529">
        <w:rPr>
          <w:rFonts w:ascii="Arial" w:eastAsia="Times New Roman" w:hAnsi="Arial" w:cs="Arial"/>
          <w:sz w:val="24"/>
          <w:szCs w:val="24"/>
          <w:lang w:eastAsia="en-GB"/>
        </w:rPr>
        <w:t xml:space="preserve"> and</w:t>
      </w:r>
      <w:r w:rsidRPr="00226EB3">
        <w:rPr>
          <w:rFonts w:ascii="Arial" w:eastAsia="Times New Roman" w:hAnsi="Arial" w:cs="Arial"/>
          <w:sz w:val="24"/>
          <w:szCs w:val="24"/>
          <w:lang w:eastAsia="en-GB"/>
        </w:rPr>
        <w:t xml:space="preserve"> lack of other opportunities in the local area. Although TM activities are being conducted, there is no formal attraction strategy that brings together an overall successful toolkit</w:t>
      </w:r>
      <w:r w:rsidR="00675529">
        <w:rPr>
          <w:rFonts w:ascii="Arial" w:eastAsia="Times New Roman" w:hAnsi="Arial" w:cs="Arial"/>
          <w:sz w:val="24"/>
          <w:szCs w:val="24"/>
          <w:lang w:eastAsia="en-GB"/>
        </w:rPr>
        <w:t xml:space="preserve">, </w:t>
      </w:r>
      <w:r w:rsidRPr="00226EB3">
        <w:rPr>
          <w:rFonts w:ascii="Arial" w:eastAsia="Times New Roman" w:hAnsi="Arial" w:cs="Arial"/>
          <w:sz w:val="24"/>
          <w:szCs w:val="24"/>
          <w:lang w:eastAsia="en-GB"/>
        </w:rPr>
        <w:t>driven by key HR metrics. The VUCA environment and a move to individualism mean</w:t>
      </w:r>
      <w:r w:rsidR="00675529">
        <w:rPr>
          <w:rFonts w:ascii="Arial" w:eastAsia="Times New Roman" w:hAnsi="Arial" w:cs="Arial"/>
          <w:sz w:val="24"/>
          <w:szCs w:val="24"/>
          <w:lang w:eastAsia="en-GB"/>
        </w:rPr>
        <w:t>s</w:t>
      </w:r>
      <w:r w:rsidRPr="00226EB3">
        <w:rPr>
          <w:rFonts w:ascii="Arial" w:eastAsia="Times New Roman" w:hAnsi="Arial" w:cs="Arial"/>
          <w:sz w:val="24"/>
          <w:szCs w:val="24"/>
          <w:lang w:eastAsia="en-GB"/>
        </w:rPr>
        <w:t xml:space="preserve"> that it is no longer possible to rely on organic attraction.  </w:t>
      </w:r>
    </w:p>
    <w:p w14:paraId="2B8B7E5F" w14:textId="77777777" w:rsidR="00226EB3" w:rsidRPr="00226EB3" w:rsidRDefault="00226EB3" w:rsidP="00226EB3">
      <w:pPr>
        <w:spacing w:after="0" w:line="480" w:lineRule="auto"/>
        <w:textAlignment w:val="baseline"/>
        <w:rPr>
          <w:rFonts w:ascii="Arial" w:eastAsia="Times New Roman" w:hAnsi="Arial" w:cs="Arial"/>
          <w:sz w:val="24"/>
          <w:szCs w:val="24"/>
          <w:lang w:eastAsia="en-GB"/>
        </w:rPr>
      </w:pPr>
    </w:p>
    <w:p w14:paraId="217BBF5B" w14:textId="6EA2D86D" w:rsidR="00226EB3" w:rsidRPr="00226EB3" w:rsidRDefault="00226EB3" w:rsidP="00226EB3">
      <w:pPr>
        <w:spacing w:after="0" w:line="480" w:lineRule="auto"/>
        <w:textAlignment w:val="baseline"/>
        <w:rPr>
          <w:rFonts w:ascii="Arial" w:eastAsia="Times New Roman" w:hAnsi="Arial" w:cs="Arial"/>
          <w:sz w:val="24"/>
          <w:szCs w:val="24"/>
          <w:lang w:eastAsia="en-GB"/>
        </w:rPr>
      </w:pPr>
      <w:r w:rsidRPr="00226EB3">
        <w:rPr>
          <w:rFonts w:ascii="Arial" w:eastAsia="Times New Roman" w:hAnsi="Arial" w:cs="Arial"/>
          <w:sz w:val="24"/>
          <w:szCs w:val="24"/>
          <w:lang w:eastAsia="en-GB"/>
        </w:rPr>
        <w:lastRenderedPageBreak/>
        <w:t xml:space="preserve">There is a clear path of promotion for police officers (rank structure) with only internal competition for the vacancies. The opposite exists for police staff; staff are subject to recruitment processes competing against external candidates, lack of formal career pathways and opportunities dependent on employee turnover in senior roles. For police staff to progress, they quietly assume that they would have to exit the organisation.  </w:t>
      </w:r>
    </w:p>
    <w:p w14:paraId="2368CC6B" w14:textId="77777777" w:rsidR="00226EB3" w:rsidRPr="00226EB3" w:rsidRDefault="00226EB3" w:rsidP="00226EB3">
      <w:pPr>
        <w:spacing w:after="0" w:line="480" w:lineRule="auto"/>
        <w:textAlignment w:val="baseline"/>
        <w:rPr>
          <w:rFonts w:ascii="Arial" w:eastAsia="Times New Roman" w:hAnsi="Arial" w:cs="Arial"/>
          <w:sz w:val="24"/>
          <w:szCs w:val="24"/>
          <w:lang w:eastAsia="en-GB"/>
        </w:rPr>
      </w:pPr>
    </w:p>
    <w:p w14:paraId="0676EDDB" w14:textId="41567EBD" w:rsidR="00226EB3" w:rsidRPr="00226EB3" w:rsidRDefault="00226EB3" w:rsidP="00226EB3">
      <w:pPr>
        <w:spacing w:after="0" w:line="480" w:lineRule="auto"/>
        <w:textAlignment w:val="baseline"/>
        <w:rPr>
          <w:rFonts w:ascii="Arial" w:eastAsia="Times New Roman" w:hAnsi="Arial" w:cs="Arial"/>
          <w:sz w:val="24"/>
          <w:szCs w:val="24"/>
          <w:lang w:eastAsia="en-GB"/>
        </w:rPr>
      </w:pPr>
      <w:r w:rsidRPr="00226EB3">
        <w:rPr>
          <w:rFonts w:ascii="Arial" w:eastAsia="Times New Roman" w:hAnsi="Arial" w:cs="Arial"/>
          <w:sz w:val="24"/>
          <w:szCs w:val="24"/>
          <w:lang w:eastAsia="en-GB"/>
        </w:rPr>
        <w:t xml:space="preserve">Performance management policies, processes and systems exist to support and drive individual performance. </w:t>
      </w:r>
      <w:r w:rsidR="00AE05BD">
        <w:rPr>
          <w:rFonts w:ascii="Arial" w:eastAsia="Times New Roman" w:hAnsi="Arial" w:cs="Arial"/>
          <w:sz w:val="24"/>
          <w:szCs w:val="24"/>
          <w:lang w:eastAsia="en-GB"/>
        </w:rPr>
        <w:t>M</w:t>
      </w:r>
      <w:r w:rsidRPr="00226EB3">
        <w:rPr>
          <w:rFonts w:ascii="Arial" w:eastAsia="Times New Roman" w:hAnsi="Arial" w:cs="Arial"/>
          <w:sz w:val="24"/>
          <w:szCs w:val="24"/>
          <w:lang w:eastAsia="en-GB"/>
        </w:rPr>
        <w:t xml:space="preserve">anagers are not consistent in dealing with under-performance potentially causing conflict within teams, erosion of employee engagement and loss of talent. With the inability to manage poor performers, it would be difficult for DPP to implement career pathways routes based on high-potential talent as inconsistencies would arise in achieving this fairly across the breadth of the organisation; leaders would need to be equipped with further skills. </w:t>
      </w:r>
    </w:p>
    <w:p w14:paraId="1B8F9AE4" w14:textId="77777777" w:rsidR="00226EB3" w:rsidRPr="00226EB3" w:rsidRDefault="00226EB3" w:rsidP="00226EB3">
      <w:pPr>
        <w:spacing w:after="0" w:line="480" w:lineRule="auto"/>
        <w:textAlignment w:val="baseline"/>
        <w:rPr>
          <w:rFonts w:ascii="Arial" w:eastAsia="Times New Roman" w:hAnsi="Arial" w:cs="Arial"/>
          <w:sz w:val="24"/>
          <w:szCs w:val="24"/>
          <w:lang w:eastAsia="en-GB"/>
        </w:rPr>
      </w:pPr>
    </w:p>
    <w:p w14:paraId="6F35D65F" w14:textId="5FA5D364" w:rsidR="00226EB3" w:rsidRPr="00226EB3" w:rsidRDefault="00226EB3" w:rsidP="00226EB3">
      <w:pPr>
        <w:spacing w:after="0" w:line="480" w:lineRule="auto"/>
        <w:textAlignment w:val="baseline"/>
        <w:rPr>
          <w:rFonts w:ascii="Arial" w:eastAsia="Times New Roman" w:hAnsi="Arial" w:cs="Arial"/>
          <w:sz w:val="24"/>
          <w:szCs w:val="24"/>
          <w:lang w:eastAsia="en-GB"/>
        </w:rPr>
      </w:pPr>
      <w:r w:rsidRPr="00226EB3">
        <w:rPr>
          <w:rFonts w:ascii="Arial" w:eastAsia="Times New Roman" w:hAnsi="Arial" w:cs="Arial"/>
          <w:sz w:val="24"/>
          <w:szCs w:val="24"/>
          <w:lang w:eastAsia="en-GB"/>
        </w:rPr>
        <w:t xml:space="preserve">A DPP PDR system has been created in-house </w:t>
      </w:r>
      <w:r w:rsidR="00694906">
        <w:rPr>
          <w:rFonts w:ascii="Arial" w:eastAsia="Times New Roman" w:hAnsi="Arial" w:cs="Arial"/>
          <w:sz w:val="24"/>
          <w:szCs w:val="24"/>
          <w:lang w:eastAsia="en-GB"/>
        </w:rPr>
        <w:t>but</w:t>
      </w:r>
      <w:r w:rsidRPr="00226EB3">
        <w:rPr>
          <w:rFonts w:ascii="Arial" w:eastAsia="Times New Roman" w:hAnsi="Arial" w:cs="Arial"/>
          <w:sz w:val="24"/>
          <w:szCs w:val="24"/>
          <w:lang w:eastAsia="en-GB"/>
        </w:rPr>
        <w:t xml:space="preserve"> has been negatively received due to not being effectively communicated when launched and time-consuming to complete; now being considered as a tick box exercise for promotion purposes. The PDR system lacks clear guidance and how it can be used by all and not just individuals who wish to progress their careers. </w:t>
      </w:r>
    </w:p>
    <w:p w14:paraId="7F6DE787" w14:textId="77777777" w:rsidR="00226EB3" w:rsidRPr="00226EB3" w:rsidRDefault="00226EB3" w:rsidP="00226EB3">
      <w:pPr>
        <w:spacing w:after="0" w:line="480" w:lineRule="auto"/>
        <w:textAlignment w:val="baseline"/>
        <w:rPr>
          <w:rFonts w:ascii="Arial" w:eastAsia="Times New Roman" w:hAnsi="Arial" w:cs="Arial"/>
          <w:sz w:val="24"/>
          <w:szCs w:val="24"/>
          <w:lang w:eastAsia="en-GB"/>
        </w:rPr>
      </w:pPr>
    </w:p>
    <w:p w14:paraId="36583156" w14:textId="2A4CA0AC" w:rsidR="00226EB3" w:rsidRDefault="00226EB3" w:rsidP="00226EB3">
      <w:pPr>
        <w:spacing w:after="0" w:line="480" w:lineRule="auto"/>
        <w:textAlignment w:val="baseline"/>
        <w:rPr>
          <w:rFonts w:ascii="Arial" w:eastAsia="Times New Roman" w:hAnsi="Arial" w:cs="Arial"/>
          <w:sz w:val="24"/>
          <w:szCs w:val="24"/>
          <w:lang w:eastAsia="en-GB"/>
        </w:rPr>
      </w:pPr>
      <w:r w:rsidRPr="00226EB3">
        <w:rPr>
          <w:rFonts w:ascii="Arial" w:eastAsia="Times New Roman" w:hAnsi="Arial" w:cs="Arial"/>
          <w:sz w:val="24"/>
          <w:szCs w:val="24"/>
          <w:lang w:eastAsia="en-GB"/>
        </w:rPr>
        <w:t>Workforce and succession planning activities are conducted both by HR and departmentally, typically concentrated on</w:t>
      </w:r>
      <w:r w:rsidR="00694906">
        <w:rPr>
          <w:rFonts w:ascii="Arial" w:eastAsia="Times New Roman" w:hAnsi="Arial" w:cs="Arial"/>
          <w:sz w:val="24"/>
          <w:szCs w:val="24"/>
          <w:lang w:eastAsia="en-GB"/>
        </w:rPr>
        <w:t xml:space="preserve"> retiring</w:t>
      </w:r>
      <w:r w:rsidRPr="00226EB3">
        <w:rPr>
          <w:rFonts w:ascii="Arial" w:eastAsia="Times New Roman" w:hAnsi="Arial" w:cs="Arial"/>
          <w:sz w:val="24"/>
          <w:szCs w:val="24"/>
          <w:lang w:eastAsia="en-GB"/>
        </w:rPr>
        <w:t xml:space="preserve"> officers exiting ensuring specific skillsets are not lost by developing another officer the same way. This is a narrow approach and lacks a </w:t>
      </w:r>
      <w:r w:rsidR="00694906" w:rsidRPr="00226EB3">
        <w:rPr>
          <w:rFonts w:ascii="Arial" w:eastAsia="Times New Roman" w:hAnsi="Arial" w:cs="Arial"/>
          <w:sz w:val="24"/>
          <w:szCs w:val="24"/>
          <w:lang w:eastAsia="en-GB"/>
        </w:rPr>
        <w:t>long-term</w:t>
      </w:r>
      <w:r w:rsidRPr="00226EB3">
        <w:rPr>
          <w:rFonts w:ascii="Arial" w:eastAsia="Times New Roman" w:hAnsi="Arial" w:cs="Arial"/>
          <w:sz w:val="24"/>
          <w:szCs w:val="24"/>
          <w:lang w:eastAsia="en-GB"/>
        </w:rPr>
        <w:t xml:space="preserve"> strategic vision. It does not consider the VUCA </w:t>
      </w:r>
      <w:r w:rsidRPr="00226EB3">
        <w:rPr>
          <w:rFonts w:ascii="Arial" w:eastAsia="Times New Roman" w:hAnsi="Arial" w:cs="Arial"/>
          <w:sz w:val="24"/>
          <w:szCs w:val="24"/>
          <w:lang w:eastAsia="en-GB"/>
        </w:rPr>
        <w:lastRenderedPageBreak/>
        <w:t xml:space="preserve">environment, future skillsets </w:t>
      </w:r>
      <w:r w:rsidR="00694906" w:rsidRPr="00226EB3">
        <w:rPr>
          <w:rFonts w:ascii="Arial" w:eastAsia="Times New Roman" w:hAnsi="Arial" w:cs="Arial"/>
          <w:sz w:val="24"/>
          <w:szCs w:val="24"/>
          <w:lang w:eastAsia="en-GB"/>
        </w:rPr>
        <w:t>required,</w:t>
      </w:r>
      <w:r w:rsidRPr="00226EB3">
        <w:rPr>
          <w:rFonts w:ascii="Arial" w:eastAsia="Times New Roman" w:hAnsi="Arial" w:cs="Arial"/>
          <w:sz w:val="24"/>
          <w:szCs w:val="24"/>
          <w:lang w:eastAsia="en-GB"/>
        </w:rPr>
        <w:t xml:space="preserve"> or future generation</w:t>
      </w:r>
      <w:r w:rsidR="00694906">
        <w:rPr>
          <w:rFonts w:ascii="Arial" w:eastAsia="Times New Roman" w:hAnsi="Arial" w:cs="Arial"/>
          <w:sz w:val="24"/>
          <w:szCs w:val="24"/>
          <w:lang w:eastAsia="en-GB"/>
        </w:rPr>
        <w:t xml:space="preserve">al </w:t>
      </w:r>
      <w:r w:rsidRPr="00226EB3">
        <w:rPr>
          <w:rFonts w:ascii="Arial" w:eastAsia="Times New Roman" w:hAnsi="Arial" w:cs="Arial"/>
          <w:sz w:val="24"/>
          <w:szCs w:val="24"/>
          <w:lang w:eastAsia="en-GB"/>
        </w:rPr>
        <w:t>needs. There is a lack of transparency or process for retaining employees</w:t>
      </w:r>
      <w:r w:rsidR="00694906">
        <w:rPr>
          <w:rFonts w:ascii="Arial" w:eastAsia="Times New Roman" w:hAnsi="Arial" w:cs="Arial"/>
          <w:sz w:val="24"/>
          <w:szCs w:val="24"/>
          <w:lang w:eastAsia="en-GB"/>
        </w:rPr>
        <w:t xml:space="preserve"> with a specific skill set</w:t>
      </w:r>
      <w:r w:rsidRPr="00226EB3">
        <w:rPr>
          <w:rFonts w:ascii="Arial" w:eastAsia="Times New Roman" w:hAnsi="Arial" w:cs="Arial"/>
          <w:sz w:val="24"/>
          <w:szCs w:val="24"/>
          <w:lang w:eastAsia="en-GB"/>
        </w:rPr>
        <w:t xml:space="preserve"> who have been highly invested i</w:t>
      </w:r>
      <w:r w:rsidR="00694906">
        <w:rPr>
          <w:rFonts w:ascii="Arial" w:eastAsia="Times New Roman" w:hAnsi="Arial" w:cs="Arial"/>
          <w:sz w:val="24"/>
          <w:szCs w:val="24"/>
          <w:lang w:eastAsia="en-GB"/>
        </w:rPr>
        <w:t xml:space="preserve">n. </w:t>
      </w:r>
      <w:r w:rsidRPr="00226EB3">
        <w:rPr>
          <w:rFonts w:ascii="Arial" w:eastAsia="Times New Roman" w:hAnsi="Arial" w:cs="Arial"/>
          <w:sz w:val="24"/>
          <w:szCs w:val="24"/>
          <w:lang w:eastAsia="en-GB"/>
        </w:rPr>
        <w:t xml:space="preserve">Creation of infrastructure to support the retention of staff after retirement age is needed, with formal utilisation of temporary and zero-hour contracts </w:t>
      </w:r>
      <w:r w:rsidR="00694906" w:rsidRPr="00226EB3">
        <w:rPr>
          <w:rFonts w:ascii="Arial" w:eastAsia="Times New Roman" w:hAnsi="Arial" w:cs="Arial"/>
          <w:sz w:val="24"/>
          <w:szCs w:val="24"/>
          <w:lang w:eastAsia="en-GB"/>
        </w:rPr>
        <w:t>like</w:t>
      </w:r>
      <w:r w:rsidRPr="00226EB3">
        <w:rPr>
          <w:rFonts w:ascii="Arial" w:eastAsia="Times New Roman" w:hAnsi="Arial" w:cs="Arial"/>
          <w:sz w:val="24"/>
          <w:szCs w:val="24"/>
          <w:lang w:eastAsia="en-GB"/>
        </w:rPr>
        <w:t xml:space="preserve"> the NHS. </w:t>
      </w:r>
    </w:p>
    <w:p w14:paraId="58BCA306" w14:textId="77777777" w:rsidR="00694906" w:rsidRDefault="00694906" w:rsidP="00226EB3">
      <w:pPr>
        <w:spacing w:after="0" w:line="480" w:lineRule="auto"/>
        <w:textAlignment w:val="baseline"/>
        <w:rPr>
          <w:rFonts w:ascii="Arial" w:eastAsia="Times New Roman" w:hAnsi="Arial" w:cs="Arial"/>
          <w:sz w:val="24"/>
          <w:szCs w:val="24"/>
          <w:lang w:eastAsia="en-GB"/>
        </w:rPr>
      </w:pPr>
    </w:p>
    <w:p w14:paraId="3AB0C399" w14:textId="18597EAE" w:rsidR="00694906" w:rsidRDefault="00694906" w:rsidP="00694906">
      <w:pPr>
        <w:spacing w:after="0" w:line="480" w:lineRule="auto"/>
        <w:textAlignment w:val="baseline"/>
        <w:rPr>
          <w:rFonts w:ascii="Arial" w:eastAsia="Times New Roman" w:hAnsi="Arial" w:cs="Arial"/>
          <w:sz w:val="24"/>
          <w:szCs w:val="24"/>
          <w:lang w:eastAsia="en-GB"/>
        </w:rPr>
      </w:pPr>
      <w:r w:rsidRPr="00226EB3">
        <w:rPr>
          <w:rFonts w:ascii="Arial" w:eastAsia="Times New Roman" w:hAnsi="Arial" w:cs="Arial"/>
          <w:sz w:val="24"/>
          <w:szCs w:val="24"/>
          <w:lang w:eastAsia="en-GB"/>
        </w:rPr>
        <w:t xml:space="preserve">It should be noted that </w:t>
      </w:r>
      <w:r>
        <w:rPr>
          <w:rFonts w:ascii="Arial" w:eastAsia="Times New Roman" w:hAnsi="Arial" w:cs="Arial"/>
          <w:sz w:val="24"/>
          <w:szCs w:val="24"/>
          <w:lang w:eastAsia="en-GB"/>
        </w:rPr>
        <w:t xml:space="preserve">the </w:t>
      </w:r>
      <w:r w:rsidRPr="00226EB3">
        <w:rPr>
          <w:rFonts w:ascii="Arial" w:eastAsia="Times New Roman" w:hAnsi="Arial" w:cs="Arial"/>
          <w:sz w:val="24"/>
          <w:szCs w:val="24"/>
          <w:lang w:eastAsia="en-GB"/>
        </w:rPr>
        <w:t>PCC has recently appointed a new Chief Constable, and at the time of this report, DPP is transitioning to a new leader</w:t>
      </w:r>
      <w:r>
        <w:rPr>
          <w:rFonts w:ascii="Arial" w:eastAsia="Times New Roman" w:hAnsi="Arial" w:cs="Arial"/>
          <w:sz w:val="24"/>
          <w:szCs w:val="24"/>
          <w:lang w:eastAsia="en-GB"/>
        </w:rPr>
        <w:t>ship approach. Feedback is being obtained</w:t>
      </w:r>
      <w:r w:rsidRPr="00226EB3">
        <w:rPr>
          <w:rFonts w:ascii="Arial" w:eastAsia="Times New Roman" w:hAnsi="Arial" w:cs="Arial"/>
          <w:sz w:val="24"/>
          <w:szCs w:val="24"/>
          <w:lang w:eastAsia="en-GB"/>
        </w:rPr>
        <w:t xml:space="preserve"> to finalise th</w:t>
      </w:r>
      <w:r>
        <w:rPr>
          <w:rFonts w:ascii="Arial" w:eastAsia="Times New Roman" w:hAnsi="Arial" w:cs="Arial"/>
          <w:sz w:val="24"/>
          <w:szCs w:val="24"/>
          <w:lang w:eastAsia="en-GB"/>
        </w:rPr>
        <w:t xml:space="preserve">e </w:t>
      </w:r>
      <w:r w:rsidRPr="00226EB3">
        <w:rPr>
          <w:rFonts w:ascii="Arial" w:eastAsia="Times New Roman" w:hAnsi="Arial" w:cs="Arial"/>
          <w:sz w:val="24"/>
          <w:szCs w:val="24"/>
          <w:lang w:eastAsia="en-GB"/>
        </w:rPr>
        <w:t>priorities</w:t>
      </w:r>
      <w:r w:rsidR="00E87283">
        <w:rPr>
          <w:rFonts w:ascii="Arial" w:eastAsia="Times New Roman" w:hAnsi="Arial" w:cs="Arial"/>
          <w:sz w:val="24"/>
          <w:szCs w:val="24"/>
          <w:lang w:eastAsia="en-GB"/>
        </w:rPr>
        <w:t xml:space="preserve"> which </w:t>
      </w:r>
      <w:r w:rsidRPr="00226EB3">
        <w:rPr>
          <w:rFonts w:ascii="Arial" w:eastAsia="Times New Roman" w:hAnsi="Arial" w:cs="Arial"/>
          <w:sz w:val="24"/>
          <w:szCs w:val="24"/>
          <w:lang w:eastAsia="en-GB"/>
        </w:rPr>
        <w:t xml:space="preserve">will feed the </w:t>
      </w:r>
      <w:r w:rsidR="00E87283">
        <w:rPr>
          <w:rFonts w:ascii="Arial" w:eastAsia="Times New Roman" w:hAnsi="Arial" w:cs="Arial"/>
          <w:sz w:val="24"/>
          <w:szCs w:val="24"/>
          <w:lang w:eastAsia="en-GB"/>
        </w:rPr>
        <w:t>PCC</w:t>
      </w:r>
      <w:r w:rsidRPr="00226EB3">
        <w:rPr>
          <w:rFonts w:ascii="Arial" w:eastAsia="Times New Roman" w:hAnsi="Arial" w:cs="Arial"/>
          <w:sz w:val="24"/>
          <w:szCs w:val="24"/>
          <w:lang w:eastAsia="en-GB"/>
        </w:rPr>
        <w:t xml:space="preserve"> strategic aims</w:t>
      </w:r>
      <w:r w:rsidR="00E87283">
        <w:rPr>
          <w:rFonts w:ascii="Arial" w:eastAsia="Times New Roman" w:hAnsi="Arial" w:cs="Arial"/>
          <w:sz w:val="24"/>
          <w:szCs w:val="24"/>
          <w:lang w:eastAsia="en-GB"/>
        </w:rPr>
        <w:t xml:space="preserve">. </w:t>
      </w:r>
    </w:p>
    <w:p w14:paraId="792D8E42" w14:textId="77777777" w:rsidR="00714E38" w:rsidRDefault="00714E38" w:rsidP="00A53123">
      <w:pPr>
        <w:spacing w:after="0" w:line="480" w:lineRule="auto"/>
        <w:textAlignment w:val="baseline"/>
        <w:rPr>
          <w:rFonts w:ascii="Arial" w:eastAsia="Times New Roman" w:hAnsi="Arial" w:cs="Arial"/>
          <w:sz w:val="24"/>
          <w:szCs w:val="24"/>
          <w:lang w:eastAsia="en-GB"/>
        </w:rPr>
      </w:pPr>
    </w:p>
    <w:p w14:paraId="3D0CD55E" w14:textId="6156E614" w:rsidR="0015251D" w:rsidRPr="00B469D6" w:rsidRDefault="0015251D" w:rsidP="00027A9C">
      <w:pPr>
        <w:pStyle w:val="Heading1"/>
        <w:numPr>
          <w:ilvl w:val="1"/>
          <w:numId w:val="1"/>
        </w:numPr>
        <w:rPr>
          <w:rFonts w:ascii="Arial" w:eastAsia="Times New Roman" w:hAnsi="Arial" w:cs="Arial"/>
          <w:lang w:eastAsia="en-GB"/>
        </w:rPr>
      </w:pPr>
      <w:bookmarkStart w:id="26" w:name="_Toc95070362"/>
      <w:r w:rsidRPr="00B469D6">
        <w:rPr>
          <w:rFonts w:ascii="Arial" w:eastAsia="Times New Roman" w:hAnsi="Arial" w:cs="Arial"/>
          <w:lang w:eastAsia="en-GB"/>
        </w:rPr>
        <w:t>Conclusion</w:t>
      </w:r>
      <w:bookmarkEnd w:id="26"/>
    </w:p>
    <w:p w14:paraId="0F5B9988" w14:textId="77777777" w:rsidR="00714E38" w:rsidRDefault="00714E38" w:rsidP="00A53123">
      <w:pPr>
        <w:spacing w:after="0" w:line="480" w:lineRule="auto"/>
        <w:textAlignment w:val="baseline"/>
        <w:rPr>
          <w:rFonts w:ascii="Arial" w:eastAsia="Times New Roman" w:hAnsi="Arial" w:cs="Arial"/>
          <w:sz w:val="24"/>
          <w:szCs w:val="24"/>
          <w:lang w:eastAsia="en-GB"/>
        </w:rPr>
      </w:pPr>
    </w:p>
    <w:p w14:paraId="4DFBF8FC" w14:textId="31209B13" w:rsidR="00863330" w:rsidRPr="00863330" w:rsidRDefault="00863330" w:rsidP="00863330">
      <w:pPr>
        <w:spacing w:after="0" w:line="480" w:lineRule="auto"/>
        <w:textAlignment w:val="baseline"/>
        <w:rPr>
          <w:rFonts w:ascii="Arial" w:eastAsia="Times New Roman" w:hAnsi="Arial" w:cs="Arial"/>
          <w:sz w:val="24"/>
          <w:szCs w:val="24"/>
          <w:lang w:eastAsia="en-GB"/>
        </w:rPr>
      </w:pPr>
      <w:r w:rsidRPr="00863330">
        <w:rPr>
          <w:rFonts w:ascii="Arial" w:eastAsia="Times New Roman" w:hAnsi="Arial" w:cs="Arial"/>
          <w:sz w:val="24"/>
          <w:szCs w:val="24"/>
          <w:lang w:eastAsia="en-GB"/>
        </w:rPr>
        <w:t xml:space="preserve">DPP undertake TM activities typically in a silo across departments; there are pockets of good TM activity, but in some areas, full realisation, and communication is needed to ensure they are fair, </w:t>
      </w:r>
      <w:r w:rsidR="004F76E1" w:rsidRPr="00863330">
        <w:rPr>
          <w:rFonts w:ascii="Arial" w:eastAsia="Times New Roman" w:hAnsi="Arial" w:cs="Arial"/>
          <w:sz w:val="24"/>
          <w:szCs w:val="24"/>
          <w:lang w:eastAsia="en-GB"/>
        </w:rPr>
        <w:t>ethical,</w:t>
      </w:r>
      <w:r w:rsidRPr="00863330">
        <w:rPr>
          <w:rFonts w:ascii="Arial" w:eastAsia="Times New Roman" w:hAnsi="Arial" w:cs="Arial"/>
          <w:sz w:val="24"/>
          <w:szCs w:val="24"/>
          <w:lang w:eastAsia="en-GB"/>
        </w:rPr>
        <w:t xml:space="preserve"> and transparent.</w:t>
      </w:r>
    </w:p>
    <w:p w14:paraId="568BAB58" w14:textId="77777777" w:rsidR="00863330" w:rsidRPr="00863330" w:rsidRDefault="00863330" w:rsidP="00863330">
      <w:pPr>
        <w:spacing w:after="0" w:line="480" w:lineRule="auto"/>
        <w:textAlignment w:val="baseline"/>
        <w:rPr>
          <w:rFonts w:ascii="Arial" w:eastAsia="Times New Roman" w:hAnsi="Arial" w:cs="Arial"/>
          <w:sz w:val="24"/>
          <w:szCs w:val="24"/>
          <w:lang w:eastAsia="en-GB"/>
        </w:rPr>
      </w:pPr>
    </w:p>
    <w:p w14:paraId="473939F7" w14:textId="77777777" w:rsidR="00863330" w:rsidRPr="00863330" w:rsidRDefault="00863330" w:rsidP="00863330">
      <w:pPr>
        <w:spacing w:after="0" w:line="480" w:lineRule="auto"/>
        <w:textAlignment w:val="baseline"/>
        <w:rPr>
          <w:rFonts w:ascii="Arial" w:eastAsia="Times New Roman" w:hAnsi="Arial" w:cs="Arial"/>
          <w:sz w:val="24"/>
          <w:szCs w:val="24"/>
          <w:lang w:eastAsia="en-GB"/>
        </w:rPr>
      </w:pPr>
      <w:r w:rsidRPr="00863330">
        <w:rPr>
          <w:rFonts w:ascii="Arial" w:eastAsia="Times New Roman" w:hAnsi="Arial" w:cs="Arial"/>
          <w:sz w:val="24"/>
          <w:szCs w:val="24"/>
          <w:lang w:eastAsia="en-GB"/>
        </w:rPr>
        <w:t xml:space="preserve">Robust processes and policies are in place, and sometimes these are followed to the detriment of high-potential talent and organisation performance.  </w:t>
      </w:r>
    </w:p>
    <w:p w14:paraId="7971A141" w14:textId="77777777" w:rsidR="00863330" w:rsidRPr="00863330" w:rsidRDefault="00863330" w:rsidP="00863330">
      <w:pPr>
        <w:spacing w:after="0" w:line="480" w:lineRule="auto"/>
        <w:textAlignment w:val="baseline"/>
        <w:rPr>
          <w:rFonts w:ascii="Arial" w:eastAsia="Times New Roman" w:hAnsi="Arial" w:cs="Arial"/>
          <w:sz w:val="24"/>
          <w:szCs w:val="24"/>
          <w:lang w:eastAsia="en-GB"/>
        </w:rPr>
      </w:pPr>
    </w:p>
    <w:p w14:paraId="1744235E" w14:textId="2D1FCD45" w:rsidR="00863330" w:rsidRPr="00863330" w:rsidRDefault="00863330" w:rsidP="00863330">
      <w:pPr>
        <w:spacing w:after="0" w:line="480" w:lineRule="auto"/>
        <w:textAlignment w:val="baseline"/>
        <w:rPr>
          <w:rFonts w:ascii="Arial" w:eastAsia="Times New Roman" w:hAnsi="Arial" w:cs="Arial"/>
          <w:sz w:val="24"/>
          <w:szCs w:val="24"/>
          <w:lang w:eastAsia="en-GB"/>
        </w:rPr>
      </w:pPr>
      <w:r w:rsidRPr="00863330">
        <w:rPr>
          <w:rFonts w:ascii="Arial" w:eastAsia="Times New Roman" w:hAnsi="Arial" w:cs="Arial"/>
          <w:sz w:val="24"/>
          <w:szCs w:val="24"/>
          <w:lang w:eastAsia="en-GB"/>
        </w:rPr>
        <w:t xml:space="preserve">To fully maximise return on investment and contribute to the employer brand, the investment in the ATS system needs to be catapulted to the next level. </w:t>
      </w:r>
    </w:p>
    <w:p w14:paraId="2C0D7E3A" w14:textId="77777777" w:rsidR="00863330" w:rsidRPr="00863330" w:rsidRDefault="00863330" w:rsidP="00863330">
      <w:pPr>
        <w:spacing w:after="0" w:line="480" w:lineRule="auto"/>
        <w:textAlignment w:val="baseline"/>
        <w:rPr>
          <w:rFonts w:ascii="Arial" w:eastAsia="Times New Roman" w:hAnsi="Arial" w:cs="Arial"/>
          <w:sz w:val="24"/>
          <w:szCs w:val="24"/>
          <w:lang w:eastAsia="en-GB"/>
        </w:rPr>
      </w:pPr>
    </w:p>
    <w:p w14:paraId="1CB04FF0" w14:textId="43833EDE" w:rsidR="00863330" w:rsidRPr="00863330" w:rsidRDefault="00863330" w:rsidP="00863330">
      <w:pPr>
        <w:spacing w:after="0" w:line="480" w:lineRule="auto"/>
        <w:textAlignment w:val="baseline"/>
        <w:rPr>
          <w:rFonts w:ascii="Arial" w:eastAsia="Times New Roman" w:hAnsi="Arial" w:cs="Arial"/>
          <w:sz w:val="24"/>
          <w:szCs w:val="24"/>
          <w:lang w:eastAsia="en-GB"/>
        </w:rPr>
      </w:pPr>
      <w:r w:rsidRPr="00863330">
        <w:rPr>
          <w:rFonts w:ascii="Arial" w:eastAsia="Times New Roman" w:hAnsi="Arial" w:cs="Arial"/>
          <w:sz w:val="24"/>
          <w:szCs w:val="24"/>
          <w:lang w:eastAsia="en-GB"/>
        </w:rPr>
        <w:lastRenderedPageBreak/>
        <w:t xml:space="preserve">Attraction to DPP is no longer organic. More must be done to react to the tight labour market and negative perception of policing to offset the inability to raise wages to match the private sector; reviewing the employer brand </w:t>
      </w:r>
      <w:r w:rsidR="00FD62EB">
        <w:rPr>
          <w:rFonts w:ascii="Arial" w:eastAsia="Times New Roman" w:hAnsi="Arial" w:cs="Arial"/>
          <w:sz w:val="24"/>
          <w:szCs w:val="24"/>
          <w:lang w:eastAsia="en-GB"/>
        </w:rPr>
        <w:t>is significant to</w:t>
      </w:r>
      <w:r w:rsidRPr="00863330">
        <w:rPr>
          <w:rFonts w:ascii="Arial" w:eastAsia="Times New Roman" w:hAnsi="Arial" w:cs="Arial"/>
          <w:sz w:val="24"/>
          <w:szCs w:val="24"/>
          <w:lang w:eastAsia="en-GB"/>
        </w:rPr>
        <w:t xml:space="preserve"> this.</w:t>
      </w:r>
    </w:p>
    <w:p w14:paraId="32F76E00" w14:textId="77777777" w:rsidR="00863330" w:rsidRPr="00863330" w:rsidRDefault="00863330" w:rsidP="00863330">
      <w:pPr>
        <w:spacing w:after="0" w:line="480" w:lineRule="auto"/>
        <w:textAlignment w:val="baseline"/>
        <w:rPr>
          <w:rFonts w:ascii="Arial" w:eastAsia="Times New Roman" w:hAnsi="Arial" w:cs="Arial"/>
          <w:sz w:val="24"/>
          <w:szCs w:val="24"/>
          <w:lang w:eastAsia="en-GB"/>
        </w:rPr>
      </w:pPr>
    </w:p>
    <w:p w14:paraId="10492C20" w14:textId="041249F5" w:rsidR="00863330" w:rsidRDefault="00863330" w:rsidP="00863330">
      <w:pPr>
        <w:spacing w:after="0" w:line="480" w:lineRule="auto"/>
        <w:textAlignment w:val="baseline"/>
        <w:rPr>
          <w:rFonts w:ascii="Arial" w:eastAsia="Times New Roman" w:hAnsi="Arial" w:cs="Arial"/>
          <w:sz w:val="24"/>
          <w:szCs w:val="24"/>
          <w:lang w:eastAsia="en-GB"/>
        </w:rPr>
      </w:pPr>
      <w:r w:rsidRPr="00863330">
        <w:rPr>
          <w:rFonts w:ascii="Arial" w:eastAsia="Times New Roman" w:hAnsi="Arial" w:cs="Arial"/>
          <w:sz w:val="24"/>
          <w:szCs w:val="24"/>
          <w:lang w:eastAsia="en-GB"/>
        </w:rPr>
        <w:t xml:space="preserve">Change is needed to increase the opportunities that strong TM strategies can achieve. </w:t>
      </w:r>
    </w:p>
    <w:p w14:paraId="3B1E35B2" w14:textId="15FFC585" w:rsidR="0021082C" w:rsidRPr="000419B3" w:rsidRDefault="00357670" w:rsidP="00863330">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204AD36D" w14:textId="0408444B" w:rsidR="000419B3" w:rsidRPr="00B469D6" w:rsidRDefault="000419B3" w:rsidP="00027A9C">
      <w:pPr>
        <w:pStyle w:val="Heading1"/>
        <w:numPr>
          <w:ilvl w:val="1"/>
          <w:numId w:val="1"/>
        </w:numPr>
        <w:rPr>
          <w:rFonts w:ascii="Arial" w:eastAsia="Times New Roman" w:hAnsi="Arial" w:cs="Arial"/>
          <w:lang w:eastAsia="en-GB"/>
        </w:rPr>
      </w:pPr>
      <w:bookmarkStart w:id="27" w:name="_Toc95070363"/>
      <w:r w:rsidRPr="00B469D6">
        <w:rPr>
          <w:rFonts w:ascii="Arial" w:eastAsia="Times New Roman" w:hAnsi="Arial" w:cs="Arial"/>
          <w:lang w:eastAsia="en-GB"/>
        </w:rPr>
        <w:t>Recommendations</w:t>
      </w:r>
      <w:bookmarkEnd w:id="27"/>
      <w:r w:rsidRPr="00B469D6">
        <w:rPr>
          <w:rFonts w:ascii="Arial" w:eastAsia="Times New Roman" w:hAnsi="Arial" w:cs="Arial"/>
          <w:lang w:eastAsia="en-GB"/>
        </w:rPr>
        <w:t xml:space="preserve"> </w:t>
      </w:r>
    </w:p>
    <w:p w14:paraId="4CB96ABE" w14:textId="77777777" w:rsidR="0021082C" w:rsidRPr="000419B3" w:rsidRDefault="0021082C" w:rsidP="00A53123">
      <w:pPr>
        <w:spacing w:after="0" w:line="480" w:lineRule="auto"/>
        <w:textAlignment w:val="baseline"/>
        <w:rPr>
          <w:rFonts w:ascii="Arial" w:eastAsia="Times New Roman" w:hAnsi="Arial" w:cs="Arial"/>
          <w:sz w:val="24"/>
          <w:szCs w:val="24"/>
          <w:lang w:eastAsia="en-GB"/>
        </w:rPr>
      </w:pPr>
    </w:p>
    <w:p w14:paraId="6CC82266" w14:textId="4EF542E1" w:rsidR="008E19D8" w:rsidRDefault="008E19D8" w:rsidP="00A53123">
      <w:pPr>
        <w:spacing w:after="0" w:line="480" w:lineRule="auto"/>
        <w:textAlignment w:val="baseline"/>
        <w:rPr>
          <w:rFonts w:ascii="Arial" w:eastAsia="Times New Roman" w:hAnsi="Arial" w:cs="Arial"/>
          <w:sz w:val="24"/>
          <w:szCs w:val="24"/>
          <w:lang w:eastAsia="en-GB"/>
        </w:rPr>
      </w:pPr>
      <w:r w:rsidRPr="008E19D8">
        <w:rPr>
          <w:rFonts w:ascii="Arial" w:eastAsia="Times New Roman" w:hAnsi="Arial" w:cs="Arial"/>
          <w:sz w:val="24"/>
          <w:szCs w:val="24"/>
          <w:lang w:eastAsia="en-GB"/>
        </w:rPr>
        <w:t xml:space="preserve">Creative recommendations </w:t>
      </w:r>
      <w:r w:rsidR="004F76E1">
        <w:rPr>
          <w:rFonts w:ascii="Arial" w:eastAsia="Times New Roman" w:hAnsi="Arial" w:cs="Arial"/>
          <w:sz w:val="24"/>
          <w:szCs w:val="24"/>
          <w:lang w:eastAsia="en-GB"/>
        </w:rPr>
        <w:t>are</w:t>
      </w:r>
      <w:r w:rsidRPr="008E19D8">
        <w:rPr>
          <w:rFonts w:ascii="Arial" w:eastAsia="Times New Roman" w:hAnsi="Arial" w:cs="Arial"/>
          <w:sz w:val="24"/>
          <w:szCs w:val="24"/>
          <w:lang w:eastAsia="en-GB"/>
        </w:rPr>
        <w:t xml:space="preserve"> given on ways to broaden the talent pool at DPP; consideration is given to how they contribute to achieving the PCC strategic aims. </w:t>
      </w:r>
    </w:p>
    <w:p w14:paraId="29AE10B7" w14:textId="77777777" w:rsidR="00FC560D" w:rsidRPr="00B469D6" w:rsidRDefault="00FC560D" w:rsidP="00A53123">
      <w:pPr>
        <w:spacing w:after="0" w:line="480" w:lineRule="auto"/>
        <w:textAlignment w:val="baseline"/>
        <w:rPr>
          <w:rFonts w:ascii="Arial" w:hAnsi="Arial" w:cs="Arial"/>
        </w:rPr>
      </w:pPr>
    </w:p>
    <w:p w14:paraId="519D7AAE" w14:textId="01FE1626" w:rsidR="0021082C" w:rsidRPr="00B469D6" w:rsidRDefault="00027A9C" w:rsidP="00027A9C">
      <w:pPr>
        <w:pStyle w:val="Heading2"/>
        <w:rPr>
          <w:rFonts w:ascii="Arial" w:eastAsia="Times New Roman" w:hAnsi="Arial" w:cs="Arial"/>
          <w:lang w:eastAsia="en-GB"/>
        </w:rPr>
      </w:pPr>
      <w:bookmarkStart w:id="28" w:name="_Toc95070364"/>
      <w:r w:rsidRPr="00B469D6">
        <w:rPr>
          <w:rFonts w:ascii="Arial" w:eastAsia="Times New Roman" w:hAnsi="Arial" w:cs="Arial"/>
          <w:lang w:eastAsia="en-GB"/>
        </w:rPr>
        <w:t xml:space="preserve">6.1 </w:t>
      </w:r>
      <w:r w:rsidR="000419B3" w:rsidRPr="00B469D6">
        <w:rPr>
          <w:rFonts w:ascii="Arial" w:eastAsia="Times New Roman" w:hAnsi="Arial" w:cs="Arial"/>
          <w:lang w:eastAsia="en-GB"/>
        </w:rPr>
        <w:t>Recommendation One</w:t>
      </w:r>
      <w:r w:rsidRPr="00B469D6">
        <w:rPr>
          <w:rFonts w:ascii="Arial" w:eastAsia="Times New Roman" w:hAnsi="Arial" w:cs="Arial"/>
          <w:lang w:eastAsia="en-GB"/>
        </w:rPr>
        <w:t xml:space="preserve">: </w:t>
      </w:r>
      <w:r w:rsidR="000419B3" w:rsidRPr="00B469D6">
        <w:rPr>
          <w:rFonts w:ascii="Arial" w:eastAsia="Times New Roman" w:hAnsi="Arial" w:cs="Arial"/>
          <w:lang w:eastAsia="en-GB"/>
        </w:rPr>
        <w:t>Improve Onboarding</w:t>
      </w:r>
      <w:r w:rsidR="00FD62EB">
        <w:rPr>
          <w:rFonts w:ascii="Arial" w:eastAsia="Times New Roman" w:hAnsi="Arial" w:cs="Arial"/>
          <w:lang w:eastAsia="en-GB"/>
        </w:rPr>
        <w:t xml:space="preserve"> </w:t>
      </w:r>
      <w:r w:rsidR="000419B3" w:rsidRPr="00B469D6">
        <w:rPr>
          <w:rFonts w:ascii="Arial" w:eastAsia="Times New Roman" w:hAnsi="Arial" w:cs="Arial"/>
          <w:lang w:eastAsia="en-GB"/>
        </w:rPr>
        <w:t>process</w:t>
      </w:r>
      <w:bookmarkEnd w:id="28"/>
      <w:r w:rsidR="000419B3" w:rsidRPr="00B469D6">
        <w:rPr>
          <w:rFonts w:ascii="Arial" w:eastAsia="Times New Roman" w:hAnsi="Arial" w:cs="Arial"/>
          <w:lang w:eastAsia="en-GB"/>
        </w:rPr>
        <w:t> </w:t>
      </w:r>
    </w:p>
    <w:p w14:paraId="3E9C2485" w14:textId="77777777" w:rsidR="00FC560D" w:rsidRPr="000419B3" w:rsidRDefault="00FC560D" w:rsidP="00A53123">
      <w:pPr>
        <w:spacing w:after="0" w:line="480" w:lineRule="auto"/>
        <w:textAlignment w:val="baseline"/>
        <w:rPr>
          <w:rFonts w:ascii="Arial" w:eastAsia="Times New Roman" w:hAnsi="Arial" w:cs="Arial"/>
          <w:sz w:val="24"/>
          <w:szCs w:val="24"/>
          <w:lang w:eastAsia="en-GB"/>
        </w:rPr>
      </w:pPr>
    </w:p>
    <w:p w14:paraId="7A031C6C" w14:textId="2FF295AB" w:rsidR="00CA7978" w:rsidRPr="00CA7978" w:rsidRDefault="00CA7978" w:rsidP="00CA7978">
      <w:pPr>
        <w:spacing w:after="0" w:line="480" w:lineRule="auto"/>
        <w:textAlignment w:val="baseline"/>
        <w:rPr>
          <w:rFonts w:ascii="Arial" w:eastAsia="Times New Roman" w:hAnsi="Arial" w:cs="Arial"/>
          <w:sz w:val="24"/>
          <w:szCs w:val="24"/>
          <w:lang w:eastAsia="en-GB"/>
        </w:rPr>
      </w:pPr>
      <w:r w:rsidRPr="00CA7978">
        <w:rPr>
          <w:rFonts w:ascii="Arial" w:eastAsia="Times New Roman" w:hAnsi="Arial" w:cs="Arial"/>
          <w:sz w:val="24"/>
          <w:szCs w:val="24"/>
          <w:lang w:eastAsia="en-GB"/>
        </w:rPr>
        <w:t xml:space="preserve">Rejuvenate the onboarding process to transition new employees to DPP ways of working and values. Combine current induction and probationary processes to one place, individualising the process where possible. Concentration should be given to embedding small training opportunities rather than </w:t>
      </w:r>
      <w:r w:rsidR="00FD62EB">
        <w:rPr>
          <w:rFonts w:ascii="Arial" w:eastAsia="Times New Roman" w:hAnsi="Arial" w:cs="Arial"/>
          <w:sz w:val="24"/>
          <w:szCs w:val="24"/>
          <w:lang w:eastAsia="en-GB"/>
        </w:rPr>
        <w:t>a</w:t>
      </w:r>
      <w:r w:rsidRPr="00CA7978">
        <w:rPr>
          <w:rFonts w:ascii="Arial" w:eastAsia="Times New Roman" w:hAnsi="Arial" w:cs="Arial"/>
          <w:sz w:val="24"/>
          <w:szCs w:val="24"/>
          <w:lang w:eastAsia="en-GB"/>
        </w:rPr>
        <w:t xml:space="preserve"> day of intense transition as this may cause unachievable expectations between new starters and managers. </w:t>
      </w:r>
    </w:p>
    <w:p w14:paraId="64665F7B" w14:textId="77777777" w:rsidR="00CA7978" w:rsidRPr="00CA7978" w:rsidRDefault="00CA7978" w:rsidP="00CA7978">
      <w:pPr>
        <w:spacing w:after="0" w:line="480" w:lineRule="auto"/>
        <w:textAlignment w:val="baseline"/>
        <w:rPr>
          <w:rFonts w:ascii="Arial" w:eastAsia="Times New Roman" w:hAnsi="Arial" w:cs="Arial"/>
          <w:sz w:val="24"/>
          <w:szCs w:val="24"/>
          <w:lang w:eastAsia="en-GB"/>
        </w:rPr>
      </w:pPr>
    </w:p>
    <w:p w14:paraId="4669E273" w14:textId="06098BE1" w:rsidR="00CA7978" w:rsidRPr="00CA7978" w:rsidRDefault="00CA7978" w:rsidP="00CA7978">
      <w:pPr>
        <w:spacing w:after="0" w:line="480" w:lineRule="auto"/>
        <w:textAlignment w:val="baseline"/>
        <w:rPr>
          <w:rFonts w:ascii="Arial" w:eastAsia="Times New Roman" w:hAnsi="Arial" w:cs="Arial"/>
          <w:sz w:val="24"/>
          <w:szCs w:val="24"/>
          <w:lang w:eastAsia="en-GB"/>
        </w:rPr>
      </w:pPr>
      <w:r w:rsidRPr="00CA7978">
        <w:rPr>
          <w:rFonts w:ascii="Arial" w:eastAsia="Times New Roman" w:hAnsi="Arial" w:cs="Arial"/>
          <w:sz w:val="24"/>
          <w:szCs w:val="24"/>
          <w:lang w:eastAsia="en-GB"/>
        </w:rPr>
        <w:t>Costs associated with this implementation include technology upgrades</w:t>
      </w:r>
      <w:r w:rsidR="004F76E1">
        <w:rPr>
          <w:rFonts w:ascii="Arial" w:eastAsia="Times New Roman" w:hAnsi="Arial" w:cs="Arial"/>
          <w:sz w:val="24"/>
          <w:szCs w:val="24"/>
          <w:lang w:eastAsia="en-GB"/>
        </w:rPr>
        <w:t xml:space="preserve"> (direct link to ATS)</w:t>
      </w:r>
      <w:r w:rsidRPr="00CA7978">
        <w:rPr>
          <w:rFonts w:ascii="Arial" w:eastAsia="Times New Roman" w:hAnsi="Arial" w:cs="Arial"/>
          <w:sz w:val="24"/>
          <w:szCs w:val="24"/>
          <w:lang w:eastAsia="en-GB"/>
        </w:rPr>
        <w:t xml:space="preserve">, HR practitioners and learning and development resources. Senior leadership support is required to ensure success. Improving this process will allow employees to become productive, integrated and aligned to DPP values quicker. </w:t>
      </w:r>
    </w:p>
    <w:p w14:paraId="67213DC7" w14:textId="77777777" w:rsidR="00CA7978" w:rsidRPr="00CA7978" w:rsidRDefault="00CA7978" w:rsidP="00CA7978">
      <w:pPr>
        <w:spacing w:after="0" w:line="480" w:lineRule="auto"/>
        <w:textAlignment w:val="baseline"/>
        <w:rPr>
          <w:rFonts w:ascii="Arial" w:eastAsia="Times New Roman" w:hAnsi="Arial" w:cs="Arial"/>
          <w:sz w:val="24"/>
          <w:szCs w:val="24"/>
          <w:lang w:eastAsia="en-GB"/>
        </w:rPr>
      </w:pPr>
    </w:p>
    <w:p w14:paraId="6DE43D61" w14:textId="3747FD52" w:rsidR="0021082C" w:rsidRDefault="00CA7978" w:rsidP="00CA7978">
      <w:pPr>
        <w:spacing w:after="0" w:line="480" w:lineRule="auto"/>
        <w:textAlignment w:val="baseline"/>
        <w:rPr>
          <w:rFonts w:ascii="Arial" w:eastAsia="Times New Roman" w:hAnsi="Arial" w:cs="Arial"/>
          <w:sz w:val="24"/>
          <w:szCs w:val="24"/>
          <w:lang w:eastAsia="en-GB"/>
        </w:rPr>
      </w:pPr>
      <w:r w:rsidRPr="00CA7978">
        <w:rPr>
          <w:rFonts w:ascii="Arial" w:eastAsia="Times New Roman" w:hAnsi="Arial" w:cs="Arial"/>
          <w:sz w:val="24"/>
          <w:szCs w:val="24"/>
          <w:lang w:eastAsia="en-GB"/>
        </w:rPr>
        <w:lastRenderedPageBreak/>
        <w:t>DPP should create a ‘welcome pack’ within the boundaries of public sector funding including an access card, car parking permit and a personalised letter from the head of department; not all onboarding is about training and therefore should encompass networking opportunities manufactured using technology already used at DPP.</w:t>
      </w:r>
    </w:p>
    <w:p w14:paraId="5D97D002" w14:textId="77777777" w:rsidR="00CA7978" w:rsidRPr="000419B3" w:rsidRDefault="00CA7978" w:rsidP="00CA7978">
      <w:pPr>
        <w:spacing w:after="0" w:line="480" w:lineRule="auto"/>
        <w:textAlignment w:val="baseline"/>
        <w:rPr>
          <w:rFonts w:ascii="Arial" w:eastAsia="Times New Roman" w:hAnsi="Arial" w:cs="Arial"/>
          <w:sz w:val="24"/>
          <w:szCs w:val="24"/>
          <w:lang w:eastAsia="en-GB"/>
        </w:rPr>
      </w:pPr>
    </w:p>
    <w:p w14:paraId="3258288F" w14:textId="15CFA865" w:rsidR="000419B3" w:rsidRPr="00B469D6" w:rsidRDefault="00027A9C" w:rsidP="00027A9C">
      <w:pPr>
        <w:pStyle w:val="Heading2"/>
        <w:rPr>
          <w:rFonts w:ascii="Arial" w:eastAsia="Times New Roman" w:hAnsi="Arial" w:cs="Arial"/>
          <w:lang w:eastAsia="en-GB"/>
        </w:rPr>
      </w:pPr>
      <w:bookmarkStart w:id="29" w:name="_Toc95070365"/>
      <w:r w:rsidRPr="00B469D6">
        <w:rPr>
          <w:rFonts w:ascii="Arial" w:eastAsia="Times New Roman" w:hAnsi="Arial" w:cs="Arial"/>
          <w:lang w:eastAsia="en-GB"/>
        </w:rPr>
        <w:t xml:space="preserve">6.2 </w:t>
      </w:r>
      <w:r w:rsidR="000419B3" w:rsidRPr="00B469D6">
        <w:rPr>
          <w:rFonts w:ascii="Arial" w:eastAsia="Times New Roman" w:hAnsi="Arial" w:cs="Arial"/>
          <w:lang w:eastAsia="en-GB"/>
        </w:rPr>
        <w:t>Recommendation Two</w:t>
      </w:r>
      <w:r w:rsidRPr="00B469D6">
        <w:rPr>
          <w:rFonts w:ascii="Arial" w:eastAsia="Times New Roman" w:hAnsi="Arial" w:cs="Arial"/>
          <w:lang w:eastAsia="en-GB"/>
        </w:rPr>
        <w:t>:</w:t>
      </w:r>
      <w:r w:rsidR="000419B3" w:rsidRPr="00B469D6">
        <w:rPr>
          <w:rFonts w:ascii="Arial" w:eastAsia="Times New Roman" w:hAnsi="Arial" w:cs="Arial"/>
          <w:lang w:eastAsia="en-GB"/>
        </w:rPr>
        <w:t xml:space="preserve"> Attraction to policing </w:t>
      </w:r>
      <w:r w:rsidR="00FD62EB">
        <w:rPr>
          <w:rFonts w:ascii="Arial" w:eastAsia="Times New Roman" w:hAnsi="Arial" w:cs="Arial"/>
          <w:lang w:eastAsia="en-GB"/>
        </w:rPr>
        <w:t>strategy</w:t>
      </w:r>
      <w:bookmarkEnd w:id="29"/>
    </w:p>
    <w:p w14:paraId="550C4DC8" w14:textId="77777777" w:rsidR="0021082C" w:rsidRPr="000419B3" w:rsidRDefault="0021082C" w:rsidP="00A53123">
      <w:pPr>
        <w:spacing w:after="0" w:line="480" w:lineRule="auto"/>
        <w:textAlignment w:val="baseline"/>
        <w:rPr>
          <w:rFonts w:ascii="Arial" w:eastAsia="Times New Roman" w:hAnsi="Arial" w:cs="Arial"/>
          <w:sz w:val="24"/>
          <w:szCs w:val="24"/>
          <w:lang w:eastAsia="en-GB"/>
        </w:rPr>
      </w:pPr>
    </w:p>
    <w:p w14:paraId="5DFB9476" w14:textId="42C1D4FE" w:rsidR="00080C07" w:rsidRPr="00080C07" w:rsidRDefault="00080C07" w:rsidP="00080C07">
      <w:pPr>
        <w:spacing w:after="0" w:line="480" w:lineRule="auto"/>
        <w:textAlignment w:val="baseline"/>
        <w:rPr>
          <w:rFonts w:ascii="Arial" w:eastAsia="Times New Roman" w:hAnsi="Arial" w:cs="Arial"/>
          <w:sz w:val="24"/>
          <w:szCs w:val="24"/>
          <w:lang w:eastAsia="en-GB"/>
        </w:rPr>
      </w:pPr>
      <w:r w:rsidRPr="00080C07">
        <w:rPr>
          <w:rFonts w:ascii="Arial" w:eastAsia="Times New Roman" w:hAnsi="Arial" w:cs="Arial"/>
          <w:sz w:val="24"/>
          <w:szCs w:val="24"/>
          <w:lang w:eastAsia="en-GB"/>
        </w:rPr>
        <w:t>The societal perception and increase</w:t>
      </w:r>
      <w:r w:rsidR="004F76E1">
        <w:rPr>
          <w:rFonts w:ascii="Arial" w:eastAsia="Times New Roman" w:hAnsi="Arial" w:cs="Arial"/>
          <w:sz w:val="24"/>
          <w:szCs w:val="24"/>
          <w:lang w:eastAsia="en-GB"/>
        </w:rPr>
        <w:t>d</w:t>
      </w:r>
      <w:r w:rsidRPr="00080C07">
        <w:rPr>
          <w:rFonts w:ascii="Arial" w:eastAsia="Times New Roman" w:hAnsi="Arial" w:cs="Arial"/>
          <w:sz w:val="24"/>
          <w:szCs w:val="24"/>
          <w:lang w:eastAsia="en-GB"/>
        </w:rPr>
        <w:t xml:space="preserve"> media attention </w:t>
      </w:r>
      <w:r w:rsidR="009B61EF">
        <w:rPr>
          <w:rFonts w:ascii="Arial" w:eastAsia="Times New Roman" w:hAnsi="Arial" w:cs="Arial"/>
          <w:sz w:val="24"/>
          <w:szCs w:val="24"/>
          <w:lang w:eastAsia="en-GB"/>
        </w:rPr>
        <w:t>is</w:t>
      </w:r>
      <w:r w:rsidRPr="00080C07">
        <w:rPr>
          <w:rFonts w:ascii="Arial" w:eastAsia="Times New Roman" w:hAnsi="Arial" w:cs="Arial"/>
          <w:sz w:val="24"/>
          <w:szCs w:val="24"/>
          <w:lang w:eastAsia="en-GB"/>
        </w:rPr>
        <w:t xml:space="preserve"> anticipated to reduce the number of females </w:t>
      </w:r>
      <w:r w:rsidR="009B61EF">
        <w:rPr>
          <w:rFonts w:ascii="Arial" w:eastAsia="Times New Roman" w:hAnsi="Arial" w:cs="Arial"/>
          <w:sz w:val="24"/>
          <w:szCs w:val="24"/>
          <w:lang w:eastAsia="en-GB"/>
        </w:rPr>
        <w:t xml:space="preserve">and ethnic minorities </w:t>
      </w:r>
      <w:r w:rsidRPr="00080C07">
        <w:rPr>
          <w:rFonts w:ascii="Arial" w:eastAsia="Times New Roman" w:hAnsi="Arial" w:cs="Arial"/>
          <w:sz w:val="24"/>
          <w:szCs w:val="24"/>
          <w:lang w:eastAsia="en-GB"/>
        </w:rPr>
        <w:t>attracted to</w:t>
      </w:r>
      <w:r w:rsidR="009B61EF">
        <w:rPr>
          <w:rFonts w:ascii="Arial" w:eastAsia="Times New Roman" w:hAnsi="Arial" w:cs="Arial"/>
          <w:sz w:val="24"/>
          <w:szCs w:val="24"/>
          <w:lang w:eastAsia="en-GB"/>
        </w:rPr>
        <w:t xml:space="preserve"> policing</w:t>
      </w:r>
      <w:r w:rsidRPr="00080C07">
        <w:rPr>
          <w:rFonts w:ascii="Arial" w:eastAsia="Times New Roman" w:hAnsi="Arial" w:cs="Arial"/>
          <w:sz w:val="24"/>
          <w:szCs w:val="24"/>
          <w:lang w:eastAsia="en-GB"/>
        </w:rPr>
        <w:t xml:space="preserve">. To enact change, </w:t>
      </w:r>
      <w:r w:rsidR="009B61EF">
        <w:rPr>
          <w:rFonts w:ascii="Arial" w:eastAsia="Times New Roman" w:hAnsi="Arial" w:cs="Arial"/>
          <w:sz w:val="24"/>
          <w:szCs w:val="24"/>
          <w:lang w:eastAsia="en-GB"/>
        </w:rPr>
        <w:t xml:space="preserve">individuals </w:t>
      </w:r>
      <w:r w:rsidRPr="00080C07">
        <w:rPr>
          <w:rFonts w:ascii="Arial" w:eastAsia="Times New Roman" w:hAnsi="Arial" w:cs="Arial"/>
          <w:sz w:val="24"/>
          <w:szCs w:val="24"/>
          <w:lang w:eastAsia="en-GB"/>
        </w:rPr>
        <w:t>must demand change from inside the policing environment. The message communicated nationally needs to change, with the CoP and Home Office taking ownership for this</w:t>
      </w:r>
      <w:r w:rsidR="009B61EF">
        <w:rPr>
          <w:rFonts w:ascii="Arial" w:eastAsia="Times New Roman" w:hAnsi="Arial" w:cs="Arial"/>
          <w:sz w:val="24"/>
          <w:szCs w:val="24"/>
          <w:lang w:eastAsia="en-GB"/>
        </w:rPr>
        <w:t xml:space="preserve">; </w:t>
      </w:r>
      <w:r w:rsidRPr="00080C07">
        <w:rPr>
          <w:rFonts w:ascii="Arial" w:eastAsia="Times New Roman" w:hAnsi="Arial" w:cs="Arial"/>
          <w:sz w:val="24"/>
          <w:szCs w:val="24"/>
          <w:lang w:eastAsia="en-GB"/>
        </w:rPr>
        <w:t>DPP senior managers must communicate this message upwards</w:t>
      </w:r>
      <w:r w:rsidR="009B61EF">
        <w:rPr>
          <w:rFonts w:ascii="Arial" w:eastAsia="Times New Roman" w:hAnsi="Arial" w:cs="Arial"/>
          <w:sz w:val="24"/>
          <w:szCs w:val="24"/>
          <w:lang w:eastAsia="en-GB"/>
        </w:rPr>
        <w:t xml:space="preserve">. </w:t>
      </w:r>
    </w:p>
    <w:p w14:paraId="177B6AE8" w14:textId="77777777" w:rsidR="00080C07" w:rsidRPr="00080C07" w:rsidRDefault="00080C07" w:rsidP="00080C07">
      <w:pPr>
        <w:spacing w:after="0" w:line="480" w:lineRule="auto"/>
        <w:textAlignment w:val="baseline"/>
        <w:rPr>
          <w:rFonts w:ascii="Arial" w:eastAsia="Times New Roman" w:hAnsi="Arial" w:cs="Arial"/>
          <w:sz w:val="24"/>
          <w:szCs w:val="24"/>
          <w:lang w:eastAsia="en-GB"/>
        </w:rPr>
      </w:pPr>
    </w:p>
    <w:p w14:paraId="74C0F94E" w14:textId="159606D1" w:rsidR="00080C07" w:rsidRPr="00080C07" w:rsidRDefault="00080C07" w:rsidP="00080C07">
      <w:pPr>
        <w:spacing w:after="0" w:line="480" w:lineRule="auto"/>
        <w:textAlignment w:val="baseline"/>
        <w:rPr>
          <w:rFonts w:ascii="Arial" w:eastAsia="Times New Roman" w:hAnsi="Arial" w:cs="Arial"/>
          <w:sz w:val="24"/>
          <w:szCs w:val="24"/>
          <w:lang w:eastAsia="en-GB"/>
        </w:rPr>
      </w:pPr>
      <w:r w:rsidRPr="00080C07">
        <w:rPr>
          <w:rFonts w:ascii="Arial" w:eastAsia="Times New Roman" w:hAnsi="Arial" w:cs="Arial"/>
          <w:sz w:val="24"/>
          <w:szCs w:val="24"/>
          <w:lang w:eastAsia="en-GB"/>
        </w:rPr>
        <w:t xml:space="preserve">On a local level, HR needs to orchestrate opportunities to link in with schools at a younger age to prove </w:t>
      </w:r>
      <w:r w:rsidR="00831C06">
        <w:rPr>
          <w:rFonts w:ascii="Arial" w:eastAsia="Times New Roman" w:hAnsi="Arial" w:cs="Arial"/>
          <w:sz w:val="24"/>
          <w:szCs w:val="24"/>
          <w:lang w:eastAsia="en-GB"/>
        </w:rPr>
        <w:t>policing is</w:t>
      </w:r>
      <w:r w:rsidRPr="00080C07">
        <w:rPr>
          <w:rFonts w:ascii="Arial" w:eastAsia="Times New Roman" w:hAnsi="Arial" w:cs="Arial"/>
          <w:sz w:val="24"/>
          <w:szCs w:val="24"/>
          <w:lang w:eastAsia="en-GB"/>
        </w:rPr>
        <w:t xml:space="preserve"> a viable career </w:t>
      </w:r>
      <w:r w:rsidR="00FD62EB">
        <w:rPr>
          <w:rFonts w:ascii="Arial" w:eastAsia="Times New Roman" w:hAnsi="Arial" w:cs="Arial"/>
          <w:sz w:val="24"/>
          <w:szCs w:val="24"/>
          <w:lang w:eastAsia="en-GB"/>
        </w:rPr>
        <w:t>choice</w:t>
      </w:r>
      <w:r w:rsidRPr="00080C07">
        <w:rPr>
          <w:rFonts w:ascii="Arial" w:eastAsia="Times New Roman" w:hAnsi="Arial" w:cs="Arial"/>
          <w:sz w:val="24"/>
          <w:szCs w:val="24"/>
          <w:lang w:eastAsia="en-GB"/>
        </w:rPr>
        <w:t>. Dedicated resources from HR including positive action</w:t>
      </w:r>
      <w:r w:rsidR="009B61EF">
        <w:rPr>
          <w:rFonts w:ascii="Arial" w:eastAsia="Times New Roman" w:hAnsi="Arial" w:cs="Arial"/>
          <w:sz w:val="24"/>
          <w:szCs w:val="24"/>
          <w:lang w:eastAsia="en-GB"/>
        </w:rPr>
        <w:t xml:space="preserve">, staff support networks and </w:t>
      </w:r>
      <w:r w:rsidRPr="00080C07">
        <w:rPr>
          <w:rFonts w:ascii="Arial" w:eastAsia="Times New Roman" w:hAnsi="Arial" w:cs="Arial"/>
          <w:sz w:val="24"/>
          <w:szCs w:val="24"/>
          <w:lang w:eastAsia="en-GB"/>
        </w:rPr>
        <w:t xml:space="preserve">police officers are needed. </w:t>
      </w:r>
    </w:p>
    <w:p w14:paraId="2A2919ED" w14:textId="77777777" w:rsidR="00080C07" w:rsidRPr="00080C07" w:rsidRDefault="00080C07" w:rsidP="00080C07">
      <w:pPr>
        <w:spacing w:after="0" w:line="480" w:lineRule="auto"/>
        <w:textAlignment w:val="baseline"/>
        <w:rPr>
          <w:rFonts w:ascii="Arial" w:eastAsia="Times New Roman" w:hAnsi="Arial" w:cs="Arial"/>
          <w:sz w:val="24"/>
          <w:szCs w:val="24"/>
          <w:lang w:eastAsia="en-GB"/>
        </w:rPr>
      </w:pPr>
    </w:p>
    <w:p w14:paraId="4D455AAC" w14:textId="19AA6E6B" w:rsidR="0021082C" w:rsidRDefault="00080C07" w:rsidP="00080C07">
      <w:pPr>
        <w:spacing w:after="0" w:line="480" w:lineRule="auto"/>
        <w:textAlignment w:val="baseline"/>
        <w:rPr>
          <w:rFonts w:ascii="Arial" w:eastAsia="Times New Roman" w:hAnsi="Arial" w:cs="Arial"/>
          <w:sz w:val="24"/>
          <w:szCs w:val="24"/>
          <w:lang w:eastAsia="en-GB"/>
        </w:rPr>
      </w:pPr>
      <w:r w:rsidRPr="00080C07">
        <w:rPr>
          <w:rFonts w:ascii="Arial" w:eastAsia="Times New Roman" w:hAnsi="Arial" w:cs="Arial"/>
          <w:sz w:val="24"/>
          <w:szCs w:val="24"/>
          <w:lang w:eastAsia="en-GB"/>
        </w:rPr>
        <w:t>If DPP does nothing and females</w:t>
      </w:r>
      <w:r w:rsidR="009B61EF">
        <w:rPr>
          <w:rFonts w:ascii="Arial" w:eastAsia="Times New Roman" w:hAnsi="Arial" w:cs="Arial"/>
          <w:sz w:val="24"/>
          <w:szCs w:val="24"/>
          <w:lang w:eastAsia="en-GB"/>
        </w:rPr>
        <w:t>/ethnic minorities</w:t>
      </w:r>
      <w:r w:rsidRPr="00080C07">
        <w:rPr>
          <w:rFonts w:ascii="Arial" w:eastAsia="Times New Roman" w:hAnsi="Arial" w:cs="Arial"/>
          <w:sz w:val="24"/>
          <w:szCs w:val="24"/>
          <w:lang w:eastAsia="en-GB"/>
        </w:rPr>
        <w:t xml:space="preserve"> do not become police officers, it will be harder to attract </w:t>
      </w:r>
      <w:r w:rsidR="009B61EF">
        <w:rPr>
          <w:rFonts w:ascii="Arial" w:eastAsia="Times New Roman" w:hAnsi="Arial" w:cs="Arial"/>
          <w:sz w:val="24"/>
          <w:szCs w:val="24"/>
          <w:lang w:eastAsia="en-GB"/>
        </w:rPr>
        <w:t xml:space="preserve">individuals </w:t>
      </w:r>
      <w:r w:rsidRPr="00080C07">
        <w:rPr>
          <w:rFonts w:ascii="Arial" w:eastAsia="Times New Roman" w:hAnsi="Arial" w:cs="Arial"/>
          <w:sz w:val="24"/>
          <w:szCs w:val="24"/>
          <w:lang w:eastAsia="en-GB"/>
        </w:rPr>
        <w:t xml:space="preserve">to the role when there is little </w:t>
      </w:r>
      <w:r w:rsidR="00831C06">
        <w:rPr>
          <w:rFonts w:ascii="Arial" w:eastAsia="Times New Roman" w:hAnsi="Arial" w:cs="Arial"/>
          <w:sz w:val="24"/>
          <w:szCs w:val="24"/>
          <w:lang w:eastAsia="en-GB"/>
        </w:rPr>
        <w:t xml:space="preserve">workforce </w:t>
      </w:r>
      <w:r w:rsidRPr="00080C07">
        <w:rPr>
          <w:rFonts w:ascii="Arial" w:eastAsia="Times New Roman" w:hAnsi="Arial" w:cs="Arial"/>
          <w:sz w:val="24"/>
          <w:szCs w:val="24"/>
          <w:lang w:eastAsia="en-GB"/>
        </w:rPr>
        <w:t>representation internally, the gender pay gap will widen and DPP will not represent the communities served, which could dent public trust and confidence further.</w:t>
      </w:r>
    </w:p>
    <w:p w14:paraId="37D837DE" w14:textId="77777777" w:rsidR="00080C07" w:rsidRPr="000419B3" w:rsidRDefault="00080C07" w:rsidP="00080C07">
      <w:pPr>
        <w:spacing w:after="0" w:line="480" w:lineRule="auto"/>
        <w:textAlignment w:val="baseline"/>
        <w:rPr>
          <w:rFonts w:ascii="Arial" w:eastAsia="Times New Roman" w:hAnsi="Arial" w:cs="Arial"/>
          <w:sz w:val="24"/>
          <w:szCs w:val="24"/>
          <w:lang w:eastAsia="en-GB"/>
        </w:rPr>
      </w:pPr>
    </w:p>
    <w:p w14:paraId="3CBBF184" w14:textId="49197CD6" w:rsidR="000419B3" w:rsidRPr="00B469D6" w:rsidRDefault="00027A9C" w:rsidP="00027A9C">
      <w:pPr>
        <w:pStyle w:val="Heading2"/>
        <w:rPr>
          <w:rFonts w:ascii="Arial" w:eastAsia="Times New Roman" w:hAnsi="Arial" w:cs="Arial"/>
          <w:lang w:eastAsia="en-GB"/>
        </w:rPr>
      </w:pPr>
      <w:bookmarkStart w:id="30" w:name="_Toc95070366"/>
      <w:r w:rsidRPr="00B469D6">
        <w:rPr>
          <w:rFonts w:ascii="Arial" w:eastAsia="Times New Roman" w:hAnsi="Arial" w:cs="Arial"/>
          <w:lang w:eastAsia="en-GB"/>
        </w:rPr>
        <w:t xml:space="preserve">6.3 </w:t>
      </w:r>
      <w:r w:rsidR="000419B3" w:rsidRPr="00B469D6">
        <w:rPr>
          <w:rFonts w:ascii="Arial" w:eastAsia="Times New Roman" w:hAnsi="Arial" w:cs="Arial"/>
          <w:lang w:eastAsia="en-GB"/>
        </w:rPr>
        <w:t>Recommendation Three</w:t>
      </w:r>
      <w:r w:rsidRPr="00B469D6">
        <w:rPr>
          <w:rFonts w:ascii="Arial" w:eastAsia="Times New Roman" w:hAnsi="Arial" w:cs="Arial"/>
          <w:lang w:eastAsia="en-GB"/>
        </w:rPr>
        <w:t>:</w:t>
      </w:r>
      <w:r w:rsidR="000419B3" w:rsidRPr="00B469D6">
        <w:rPr>
          <w:rFonts w:ascii="Arial" w:eastAsia="Times New Roman" w:hAnsi="Arial" w:cs="Arial"/>
          <w:lang w:eastAsia="en-GB"/>
        </w:rPr>
        <w:t xml:space="preserve"> Improve Employer Brand</w:t>
      </w:r>
      <w:bookmarkEnd w:id="30"/>
      <w:r w:rsidR="000419B3" w:rsidRPr="00B469D6">
        <w:rPr>
          <w:rFonts w:ascii="Arial" w:eastAsia="Times New Roman" w:hAnsi="Arial" w:cs="Arial"/>
          <w:lang w:eastAsia="en-GB"/>
        </w:rPr>
        <w:t> </w:t>
      </w:r>
    </w:p>
    <w:p w14:paraId="4B08C564" w14:textId="77777777" w:rsidR="00C538C9" w:rsidRPr="000419B3" w:rsidRDefault="00C538C9" w:rsidP="00A53123">
      <w:pPr>
        <w:spacing w:after="0" w:line="480" w:lineRule="auto"/>
        <w:textAlignment w:val="baseline"/>
        <w:rPr>
          <w:rFonts w:ascii="Arial" w:eastAsia="Times New Roman" w:hAnsi="Arial" w:cs="Arial"/>
          <w:sz w:val="24"/>
          <w:szCs w:val="24"/>
          <w:lang w:eastAsia="en-GB"/>
        </w:rPr>
      </w:pPr>
    </w:p>
    <w:p w14:paraId="189A2F8B" w14:textId="77777777" w:rsidR="00D17B77" w:rsidRPr="00D17B77" w:rsidRDefault="00D17B77" w:rsidP="00D17B77">
      <w:pPr>
        <w:spacing w:after="0" w:line="480" w:lineRule="auto"/>
        <w:textAlignment w:val="baseline"/>
        <w:rPr>
          <w:rFonts w:ascii="Arial" w:eastAsia="Times New Roman" w:hAnsi="Arial" w:cs="Arial"/>
          <w:sz w:val="24"/>
          <w:szCs w:val="24"/>
          <w:lang w:eastAsia="en-GB"/>
        </w:rPr>
      </w:pPr>
      <w:r w:rsidRPr="00D17B77">
        <w:rPr>
          <w:rFonts w:ascii="Arial" w:eastAsia="Times New Roman" w:hAnsi="Arial" w:cs="Arial"/>
          <w:sz w:val="24"/>
          <w:szCs w:val="24"/>
          <w:lang w:eastAsia="en-GB"/>
        </w:rPr>
        <w:t xml:space="preserve">DPP has historically relied on organic attraction which is no longer a viable option due to changes in the external environment. </w:t>
      </w:r>
    </w:p>
    <w:p w14:paraId="6E1E93ED" w14:textId="77777777" w:rsidR="00D17B77" w:rsidRPr="00D17B77" w:rsidRDefault="00D17B77" w:rsidP="00D17B77">
      <w:pPr>
        <w:spacing w:after="0" w:line="480" w:lineRule="auto"/>
        <w:textAlignment w:val="baseline"/>
        <w:rPr>
          <w:rFonts w:ascii="Arial" w:eastAsia="Times New Roman" w:hAnsi="Arial" w:cs="Arial"/>
          <w:sz w:val="24"/>
          <w:szCs w:val="24"/>
          <w:lang w:eastAsia="en-GB"/>
        </w:rPr>
      </w:pPr>
    </w:p>
    <w:p w14:paraId="261DE04A" w14:textId="490D9D3D" w:rsidR="00D17B77" w:rsidRPr="00D17B77" w:rsidRDefault="00D17B77" w:rsidP="00D17B77">
      <w:pPr>
        <w:spacing w:after="0" w:line="480" w:lineRule="auto"/>
        <w:textAlignment w:val="baseline"/>
        <w:rPr>
          <w:rFonts w:ascii="Arial" w:eastAsia="Times New Roman" w:hAnsi="Arial" w:cs="Arial"/>
          <w:sz w:val="24"/>
          <w:szCs w:val="24"/>
          <w:lang w:eastAsia="en-GB"/>
        </w:rPr>
      </w:pPr>
      <w:r w:rsidRPr="00D17B77">
        <w:rPr>
          <w:rFonts w:ascii="Arial" w:eastAsia="Times New Roman" w:hAnsi="Arial" w:cs="Arial"/>
          <w:sz w:val="24"/>
          <w:szCs w:val="24"/>
          <w:lang w:eastAsia="en-GB"/>
        </w:rPr>
        <w:t xml:space="preserve">A review of the current employer brand should be undertaken. Identification of limitations both internally and externally, being mindful that some of the perceptions placed may be due to </w:t>
      </w:r>
      <w:r w:rsidR="00831C06">
        <w:rPr>
          <w:rFonts w:ascii="Arial" w:eastAsia="Times New Roman" w:hAnsi="Arial" w:cs="Arial"/>
          <w:sz w:val="24"/>
          <w:szCs w:val="24"/>
          <w:lang w:eastAsia="en-GB"/>
        </w:rPr>
        <w:t>a</w:t>
      </w:r>
      <w:r w:rsidRPr="00D17B77">
        <w:rPr>
          <w:rFonts w:ascii="Arial" w:eastAsia="Times New Roman" w:hAnsi="Arial" w:cs="Arial"/>
          <w:sz w:val="24"/>
          <w:szCs w:val="24"/>
          <w:lang w:eastAsia="en-GB"/>
        </w:rPr>
        <w:t xml:space="preserve"> national view of policing. </w:t>
      </w:r>
    </w:p>
    <w:p w14:paraId="63322DA7" w14:textId="77777777" w:rsidR="00D17B77" w:rsidRPr="00D17B77" w:rsidRDefault="00D17B77" w:rsidP="00D17B77">
      <w:pPr>
        <w:spacing w:after="0" w:line="480" w:lineRule="auto"/>
        <w:textAlignment w:val="baseline"/>
        <w:rPr>
          <w:rFonts w:ascii="Arial" w:eastAsia="Times New Roman" w:hAnsi="Arial" w:cs="Arial"/>
          <w:sz w:val="24"/>
          <w:szCs w:val="24"/>
          <w:lang w:eastAsia="en-GB"/>
        </w:rPr>
      </w:pPr>
    </w:p>
    <w:p w14:paraId="170E5768" w14:textId="15D09C30" w:rsidR="00D17B77" w:rsidRPr="00D17B77" w:rsidRDefault="00D17B77" w:rsidP="00D17B77">
      <w:pPr>
        <w:spacing w:after="0" w:line="480" w:lineRule="auto"/>
        <w:textAlignment w:val="baseline"/>
        <w:rPr>
          <w:rFonts w:ascii="Arial" w:eastAsia="Times New Roman" w:hAnsi="Arial" w:cs="Arial"/>
          <w:sz w:val="24"/>
          <w:szCs w:val="24"/>
          <w:lang w:eastAsia="en-GB"/>
        </w:rPr>
      </w:pPr>
      <w:r w:rsidRPr="00D17B77">
        <w:rPr>
          <w:rFonts w:ascii="Arial" w:eastAsia="Times New Roman" w:hAnsi="Arial" w:cs="Arial"/>
          <w:sz w:val="24"/>
          <w:szCs w:val="24"/>
          <w:lang w:eastAsia="en-GB"/>
        </w:rPr>
        <w:t>Driven by the data collected during the review, a joint approach should be taken between HR and the communications team to ensure the right message is being delivered and understood by potential candidate</w:t>
      </w:r>
      <w:r w:rsidR="00831C06">
        <w:rPr>
          <w:rFonts w:ascii="Arial" w:eastAsia="Times New Roman" w:hAnsi="Arial" w:cs="Arial"/>
          <w:sz w:val="24"/>
          <w:szCs w:val="24"/>
          <w:lang w:eastAsia="en-GB"/>
        </w:rPr>
        <w:t>s</w:t>
      </w:r>
      <w:r w:rsidRPr="00D17B77">
        <w:rPr>
          <w:rFonts w:ascii="Arial" w:eastAsia="Times New Roman" w:hAnsi="Arial" w:cs="Arial"/>
          <w:sz w:val="24"/>
          <w:szCs w:val="24"/>
          <w:lang w:eastAsia="en-GB"/>
        </w:rPr>
        <w:t xml:space="preserve">. Where possible, the message communicated </w:t>
      </w:r>
      <w:r w:rsidR="00831C06">
        <w:rPr>
          <w:rFonts w:ascii="Arial" w:eastAsia="Times New Roman" w:hAnsi="Arial" w:cs="Arial"/>
          <w:sz w:val="24"/>
          <w:szCs w:val="24"/>
          <w:lang w:eastAsia="en-GB"/>
        </w:rPr>
        <w:t>should form an</w:t>
      </w:r>
      <w:r w:rsidRPr="00D17B77">
        <w:rPr>
          <w:rFonts w:ascii="Arial" w:eastAsia="Times New Roman" w:hAnsi="Arial" w:cs="Arial"/>
          <w:sz w:val="24"/>
          <w:szCs w:val="24"/>
          <w:lang w:eastAsia="en-GB"/>
        </w:rPr>
        <w:t xml:space="preserve"> individualist approach</w:t>
      </w:r>
      <w:r w:rsidR="00FD62EB">
        <w:rPr>
          <w:rFonts w:ascii="Arial" w:eastAsia="Times New Roman" w:hAnsi="Arial" w:cs="Arial"/>
          <w:sz w:val="24"/>
          <w:szCs w:val="24"/>
          <w:lang w:eastAsia="en-GB"/>
        </w:rPr>
        <w:t>,</w:t>
      </w:r>
      <w:r w:rsidRPr="00D17B77">
        <w:rPr>
          <w:rFonts w:ascii="Arial" w:eastAsia="Times New Roman" w:hAnsi="Arial" w:cs="Arial"/>
          <w:sz w:val="24"/>
          <w:szCs w:val="24"/>
          <w:lang w:eastAsia="en-GB"/>
        </w:rPr>
        <w:t xml:space="preserve"> concentrating on what DPP can </w:t>
      </w:r>
      <w:r w:rsidR="00831C06">
        <w:rPr>
          <w:rFonts w:ascii="Arial" w:eastAsia="Times New Roman" w:hAnsi="Arial" w:cs="Arial"/>
          <w:sz w:val="24"/>
          <w:szCs w:val="24"/>
          <w:lang w:eastAsia="en-GB"/>
        </w:rPr>
        <w:t xml:space="preserve">offer as an employer </w:t>
      </w:r>
      <w:r w:rsidRPr="00D17B77">
        <w:rPr>
          <w:rFonts w:ascii="Arial" w:eastAsia="Times New Roman" w:hAnsi="Arial" w:cs="Arial"/>
          <w:sz w:val="24"/>
          <w:szCs w:val="24"/>
          <w:lang w:eastAsia="en-GB"/>
        </w:rPr>
        <w:t xml:space="preserve">in the </w:t>
      </w:r>
      <w:r w:rsidR="00831C06">
        <w:rPr>
          <w:rFonts w:ascii="Arial" w:eastAsia="Times New Roman" w:hAnsi="Arial" w:cs="Arial"/>
          <w:sz w:val="24"/>
          <w:szCs w:val="24"/>
          <w:lang w:eastAsia="en-GB"/>
        </w:rPr>
        <w:t>form</w:t>
      </w:r>
      <w:r w:rsidRPr="00D17B77">
        <w:rPr>
          <w:rFonts w:ascii="Arial" w:eastAsia="Times New Roman" w:hAnsi="Arial" w:cs="Arial"/>
          <w:sz w:val="24"/>
          <w:szCs w:val="24"/>
          <w:lang w:eastAsia="en-GB"/>
        </w:rPr>
        <w:t xml:space="preserve"> of learning and development, flexible working, and additional leave such as maternity, paternity etc. </w:t>
      </w:r>
    </w:p>
    <w:p w14:paraId="1C3BEE4D" w14:textId="77777777" w:rsidR="00D17B77" w:rsidRPr="00D17B77" w:rsidRDefault="00D17B77" w:rsidP="00D17B77">
      <w:pPr>
        <w:spacing w:after="0" w:line="480" w:lineRule="auto"/>
        <w:textAlignment w:val="baseline"/>
        <w:rPr>
          <w:rFonts w:ascii="Arial" w:eastAsia="Times New Roman" w:hAnsi="Arial" w:cs="Arial"/>
          <w:sz w:val="24"/>
          <w:szCs w:val="24"/>
          <w:lang w:eastAsia="en-GB"/>
        </w:rPr>
      </w:pPr>
    </w:p>
    <w:p w14:paraId="4231B852" w14:textId="1B77EB2F" w:rsidR="00D17B77" w:rsidRPr="00D17B77" w:rsidRDefault="00D17B77" w:rsidP="00D17B77">
      <w:pPr>
        <w:spacing w:after="0" w:line="480" w:lineRule="auto"/>
        <w:textAlignment w:val="baseline"/>
        <w:rPr>
          <w:rFonts w:ascii="Arial" w:eastAsia="Times New Roman" w:hAnsi="Arial" w:cs="Arial"/>
          <w:sz w:val="24"/>
          <w:szCs w:val="24"/>
          <w:lang w:eastAsia="en-GB"/>
        </w:rPr>
      </w:pPr>
      <w:r w:rsidRPr="00D17B77">
        <w:rPr>
          <w:rFonts w:ascii="Arial" w:eastAsia="Times New Roman" w:hAnsi="Arial" w:cs="Arial"/>
          <w:sz w:val="24"/>
          <w:szCs w:val="24"/>
          <w:lang w:eastAsia="en-GB"/>
        </w:rPr>
        <w:t xml:space="preserve">It is also beneficial to renew the internal employer brand </w:t>
      </w:r>
      <w:r w:rsidR="00A461F6">
        <w:rPr>
          <w:rFonts w:ascii="Arial" w:eastAsia="Times New Roman" w:hAnsi="Arial" w:cs="Arial"/>
          <w:sz w:val="24"/>
          <w:szCs w:val="24"/>
          <w:lang w:eastAsia="en-GB"/>
        </w:rPr>
        <w:t>by</w:t>
      </w:r>
      <w:r w:rsidRPr="00D17B77">
        <w:rPr>
          <w:rFonts w:ascii="Arial" w:eastAsia="Times New Roman" w:hAnsi="Arial" w:cs="Arial"/>
          <w:sz w:val="24"/>
          <w:szCs w:val="24"/>
          <w:lang w:eastAsia="en-GB"/>
        </w:rPr>
        <w:t xml:space="preserve"> communicat</w:t>
      </w:r>
      <w:r w:rsidR="00A461F6">
        <w:rPr>
          <w:rFonts w:ascii="Arial" w:eastAsia="Times New Roman" w:hAnsi="Arial" w:cs="Arial"/>
          <w:sz w:val="24"/>
          <w:szCs w:val="24"/>
          <w:lang w:eastAsia="en-GB"/>
        </w:rPr>
        <w:t>ing what</w:t>
      </w:r>
      <w:r w:rsidRPr="00D17B77">
        <w:rPr>
          <w:rFonts w:ascii="Arial" w:eastAsia="Times New Roman" w:hAnsi="Arial" w:cs="Arial"/>
          <w:sz w:val="24"/>
          <w:szCs w:val="24"/>
          <w:lang w:eastAsia="en-GB"/>
        </w:rPr>
        <w:t xml:space="preserve"> non-monetary rewards </w:t>
      </w:r>
      <w:r w:rsidR="00A461F6">
        <w:rPr>
          <w:rFonts w:ascii="Arial" w:eastAsia="Times New Roman" w:hAnsi="Arial" w:cs="Arial"/>
          <w:sz w:val="24"/>
          <w:szCs w:val="24"/>
          <w:lang w:eastAsia="en-GB"/>
        </w:rPr>
        <w:t xml:space="preserve">are </w:t>
      </w:r>
      <w:r w:rsidRPr="00D17B77">
        <w:rPr>
          <w:rFonts w:ascii="Arial" w:eastAsia="Times New Roman" w:hAnsi="Arial" w:cs="Arial"/>
          <w:sz w:val="24"/>
          <w:szCs w:val="24"/>
          <w:lang w:eastAsia="en-GB"/>
        </w:rPr>
        <w:t>available to engage, motivate and retain</w:t>
      </w:r>
      <w:r w:rsidR="00831C06">
        <w:rPr>
          <w:rFonts w:ascii="Arial" w:eastAsia="Times New Roman" w:hAnsi="Arial" w:cs="Arial"/>
          <w:sz w:val="24"/>
          <w:szCs w:val="24"/>
          <w:lang w:eastAsia="en-GB"/>
        </w:rPr>
        <w:t xml:space="preserve"> </w:t>
      </w:r>
      <w:r w:rsidRPr="00D17B77">
        <w:rPr>
          <w:rFonts w:ascii="Arial" w:eastAsia="Times New Roman" w:hAnsi="Arial" w:cs="Arial"/>
          <w:sz w:val="24"/>
          <w:szCs w:val="24"/>
          <w:lang w:eastAsia="en-GB"/>
        </w:rPr>
        <w:t xml:space="preserve">talent. </w:t>
      </w:r>
    </w:p>
    <w:p w14:paraId="0878EC0C" w14:textId="77777777" w:rsidR="00D17B77" w:rsidRPr="00D17B77" w:rsidRDefault="00D17B77" w:rsidP="00D17B77">
      <w:pPr>
        <w:spacing w:after="0" w:line="480" w:lineRule="auto"/>
        <w:textAlignment w:val="baseline"/>
        <w:rPr>
          <w:rFonts w:ascii="Arial" w:eastAsia="Times New Roman" w:hAnsi="Arial" w:cs="Arial"/>
          <w:sz w:val="24"/>
          <w:szCs w:val="24"/>
          <w:lang w:eastAsia="en-GB"/>
        </w:rPr>
      </w:pPr>
    </w:p>
    <w:p w14:paraId="4699A484" w14:textId="3E5F84E7" w:rsidR="00170258" w:rsidRDefault="00D17B77" w:rsidP="00D17B77">
      <w:pPr>
        <w:spacing w:after="0" w:line="480" w:lineRule="auto"/>
        <w:textAlignment w:val="baseline"/>
        <w:rPr>
          <w:rFonts w:ascii="Arial" w:eastAsia="Times New Roman" w:hAnsi="Arial" w:cs="Arial"/>
          <w:sz w:val="24"/>
          <w:szCs w:val="24"/>
          <w:lang w:eastAsia="en-GB"/>
        </w:rPr>
      </w:pPr>
      <w:r w:rsidRPr="00D17B77">
        <w:rPr>
          <w:rFonts w:ascii="Arial" w:eastAsia="Times New Roman" w:hAnsi="Arial" w:cs="Arial"/>
          <w:sz w:val="24"/>
          <w:szCs w:val="24"/>
          <w:lang w:eastAsia="en-GB"/>
        </w:rPr>
        <w:t>Without taking time to understand the perceived employer brand and amend the message being communicated, candidates applying for roles, may not be successful during the selection process as they will not align to organisational values (which form part of the interview process</w:t>
      </w:r>
      <w:r w:rsidR="00A461F6" w:rsidRPr="00D17B77">
        <w:rPr>
          <w:rFonts w:ascii="Arial" w:eastAsia="Times New Roman" w:hAnsi="Arial" w:cs="Arial"/>
          <w:sz w:val="24"/>
          <w:szCs w:val="24"/>
          <w:lang w:eastAsia="en-GB"/>
        </w:rPr>
        <w:t>),</w:t>
      </w:r>
      <w:r w:rsidRPr="00D17B77">
        <w:rPr>
          <w:rFonts w:ascii="Arial" w:eastAsia="Times New Roman" w:hAnsi="Arial" w:cs="Arial"/>
          <w:sz w:val="24"/>
          <w:szCs w:val="24"/>
          <w:lang w:eastAsia="en-GB"/>
        </w:rPr>
        <w:t xml:space="preserve"> or they may exit the organisation quickly; all of which is costly and time-consuming.</w:t>
      </w:r>
    </w:p>
    <w:p w14:paraId="48D1C392" w14:textId="77777777" w:rsidR="00D17B77" w:rsidRDefault="00D17B77" w:rsidP="00D17B77">
      <w:pPr>
        <w:spacing w:after="0" w:line="480" w:lineRule="auto"/>
        <w:textAlignment w:val="baseline"/>
        <w:rPr>
          <w:rFonts w:ascii="Arial" w:eastAsia="Times New Roman" w:hAnsi="Arial" w:cs="Arial"/>
          <w:sz w:val="24"/>
          <w:szCs w:val="24"/>
          <w:lang w:eastAsia="en-GB"/>
        </w:rPr>
      </w:pPr>
    </w:p>
    <w:p w14:paraId="77A01A9B" w14:textId="291535D5" w:rsidR="009B61EF" w:rsidRPr="00B469D6" w:rsidRDefault="00027A9C" w:rsidP="00027A9C">
      <w:pPr>
        <w:pStyle w:val="Heading2"/>
        <w:rPr>
          <w:rFonts w:ascii="Arial" w:eastAsia="Times New Roman" w:hAnsi="Arial" w:cs="Arial"/>
          <w:lang w:eastAsia="en-GB"/>
        </w:rPr>
      </w:pPr>
      <w:bookmarkStart w:id="31" w:name="_Toc95070367"/>
      <w:r w:rsidRPr="00B469D6">
        <w:rPr>
          <w:rFonts w:ascii="Arial" w:eastAsia="Times New Roman" w:hAnsi="Arial" w:cs="Arial"/>
          <w:lang w:eastAsia="en-GB"/>
        </w:rPr>
        <w:t xml:space="preserve">6.4 </w:t>
      </w:r>
      <w:r w:rsidR="00041094" w:rsidRPr="00B469D6">
        <w:rPr>
          <w:rFonts w:ascii="Arial" w:eastAsia="Times New Roman" w:hAnsi="Arial" w:cs="Arial"/>
          <w:lang w:eastAsia="en-GB"/>
        </w:rPr>
        <w:t>Recommendation Four</w:t>
      </w:r>
      <w:r w:rsidRPr="00B469D6">
        <w:rPr>
          <w:rFonts w:ascii="Arial" w:eastAsia="Times New Roman" w:hAnsi="Arial" w:cs="Arial"/>
          <w:lang w:eastAsia="en-GB"/>
        </w:rPr>
        <w:t>: Retirement R</w:t>
      </w:r>
      <w:r w:rsidR="00A0684B" w:rsidRPr="00B469D6">
        <w:rPr>
          <w:rFonts w:ascii="Arial" w:eastAsia="Times New Roman" w:hAnsi="Arial" w:cs="Arial"/>
          <w:lang w:eastAsia="en-GB"/>
        </w:rPr>
        <w:t xml:space="preserve">etention </w:t>
      </w:r>
      <w:r w:rsidR="00B469D6">
        <w:rPr>
          <w:rFonts w:ascii="Arial" w:eastAsia="Times New Roman" w:hAnsi="Arial" w:cs="Arial"/>
          <w:lang w:eastAsia="en-GB"/>
        </w:rPr>
        <w:t>S</w:t>
      </w:r>
      <w:r w:rsidR="00A0684B" w:rsidRPr="00B469D6">
        <w:rPr>
          <w:rFonts w:ascii="Arial" w:eastAsia="Times New Roman" w:hAnsi="Arial" w:cs="Arial"/>
          <w:lang w:eastAsia="en-GB"/>
        </w:rPr>
        <w:t>trateg</w:t>
      </w:r>
      <w:r w:rsidRPr="00B469D6">
        <w:rPr>
          <w:rFonts w:ascii="Arial" w:eastAsia="Times New Roman" w:hAnsi="Arial" w:cs="Arial"/>
          <w:lang w:eastAsia="en-GB"/>
        </w:rPr>
        <w:t>y</w:t>
      </w:r>
      <w:bookmarkEnd w:id="31"/>
    </w:p>
    <w:p w14:paraId="48C1915B" w14:textId="77777777" w:rsidR="001A1B7A" w:rsidRDefault="001A1B7A" w:rsidP="00FC560D">
      <w:pPr>
        <w:spacing w:after="0" w:line="480" w:lineRule="auto"/>
        <w:textAlignment w:val="baseline"/>
        <w:rPr>
          <w:rFonts w:ascii="Arial" w:eastAsia="Times New Roman" w:hAnsi="Arial" w:cs="Arial"/>
          <w:b/>
          <w:bCs/>
          <w:sz w:val="24"/>
          <w:szCs w:val="24"/>
          <w:u w:val="single"/>
          <w:lang w:eastAsia="en-GB"/>
        </w:rPr>
      </w:pPr>
    </w:p>
    <w:p w14:paraId="5B2DC126" w14:textId="3122B136" w:rsidR="00931603" w:rsidRDefault="001A1B7A" w:rsidP="00FC560D">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With a younger pension age than statutory, DPP should introduce a</w:t>
      </w:r>
      <w:r w:rsidR="009B61EF">
        <w:rPr>
          <w:rFonts w:ascii="Arial" w:eastAsia="Times New Roman" w:hAnsi="Arial" w:cs="Arial"/>
          <w:sz w:val="24"/>
          <w:szCs w:val="24"/>
          <w:lang w:eastAsia="en-GB"/>
        </w:rPr>
        <w:t xml:space="preserve"> formal </w:t>
      </w:r>
      <w:r>
        <w:rPr>
          <w:rFonts w:ascii="Arial" w:eastAsia="Times New Roman" w:hAnsi="Arial" w:cs="Arial"/>
          <w:sz w:val="24"/>
          <w:szCs w:val="24"/>
          <w:lang w:eastAsia="en-GB"/>
        </w:rPr>
        <w:t xml:space="preserve">process to retain individuals who retire. </w:t>
      </w:r>
      <w:r w:rsidR="000419B3" w:rsidRPr="000419B3">
        <w:rPr>
          <w:rFonts w:ascii="Arial" w:eastAsia="Times New Roman" w:hAnsi="Arial" w:cs="Arial"/>
          <w:sz w:val="24"/>
          <w:szCs w:val="24"/>
          <w:lang w:eastAsia="en-GB"/>
        </w:rPr>
        <w:t> </w:t>
      </w:r>
      <w:r w:rsidR="003B65E2">
        <w:rPr>
          <w:rFonts w:ascii="Arial" w:eastAsia="Times New Roman" w:hAnsi="Arial" w:cs="Arial"/>
          <w:sz w:val="24"/>
          <w:szCs w:val="24"/>
          <w:lang w:eastAsia="en-GB"/>
        </w:rPr>
        <w:t xml:space="preserve">The current process is messy and can be perceived as ‘favouritism’. </w:t>
      </w:r>
    </w:p>
    <w:p w14:paraId="0258A34C" w14:textId="4730AB18" w:rsidR="00802485" w:rsidRPr="00802485" w:rsidRDefault="00931603" w:rsidP="00FC560D">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br/>
        <w:t xml:space="preserve">The new process should be ratified </w:t>
      </w:r>
      <w:r w:rsidR="00A461F6">
        <w:rPr>
          <w:rFonts w:ascii="Arial" w:eastAsia="Times New Roman" w:hAnsi="Arial" w:cs="Arial"/>
          <w:sz w:val="24"/>
          <w:szCs w:val="24"/>
          <w:lang w:eastAsia="en-GB"/>
        </w:rPr>
        <w:t>through</w:t>
      </w:r>
      <w:r>
        <w:rPr>
          <w:rFonts w:ascii="Arial" w:eastAsia="Times New Roman" w:hAnsi="Arial" w:cs="Arial"/>
          <w:sz w:val="24"/>
          <w:szCs w:val="24"/>
          <w:lang w:eastAsia="en-GB"/>
        </w:rPr>
        <w:t xml:space="preserve"> internal governance and consultation </w:t>
      </w:r>
      <w:r w:rsidR="00802485">
        <w:rPr>
          <w:rFonts w:ascii="Arial" w:eastAsia="Times New Roman" w:hAnsi="Arial" w:cs="Arial"/>
          <w:sz w:val="24"/>
          <w:szCs w:val="24"/>
          <w:lang w:eastAsia="en-GB"/>
        </w:rPr>
        <w:t>framework</w:t>
      </w:r>
      <w:r>
        <w:rPr>
          <w:rFonts w:ascii="Arial" w:eastAsia="Times New Roman" w:hAnsi="Arial" w:cs="Arial"/>
          <w:sz w:val="24"/>
          <w:szCs w:val="24"/>
          <w:lang w:eastAsia="en-GB"/>
        </w:rPr>
        <w:t>. Communication afterwards is key, so the workforce has a clear understanding</w:t>
      </w:r>
      <w:r w:rsidR="00802485">
        <w:rPr>
          <w:rFonts w:ascii="Arial" w:eastAsia="Times New Roman" w:hAnsi="Arial" w:cs="Arial"/>
          <w:sz w:val="24"/>
          <w:szCs w:val="24"/>
          <w:lang w:eastAsia="en-GB"/>
        </w:rPr>
        <w:t>. DPP invest highly in the workforce, therefore a successful retention process is key to increasing the return on investment. If nothing is done, DPP will continue to haemorrhage costs through training workforce</w:t>
      </w:r>
      <w:r w:rsidR="00684182">
        <w:rPr>
          <w:rFonts w:ascii="Arial" w:eastAsia="Times New Roman" w:hAnsi="Arial" w:cs="Arial"/>
          <w:sz w:val="24"/>
          <w:szCs w:val="24"/>
          <w:lang w:eastAsia="en-GB"/>
        </w:rPr>
        <w:t xml:space="preserve"> </w:t>
      </w:r>
      <w:r w:rsidR="00A9121A">
        <w:rPr>
          <w:rFonts w:ascii="Arial" w:eastAsia="Times New Roman" w:hAnsi="Arial" w:cs="Arial"/>
          <w:sz w:val="24"/>
          <w:szCs w:val="24"/>
          <w:lang w:eastAsia="en-GB"/>
        </w:rPr>
        <w:t xml:space="preserve">members </w:t>
      </w:r>
      <w:r w:rsidR="00802485">
        <w:rPr>
          <w:rFonts w:ascii="Arial" w:eastAsia="Times New Roman" w:hAnsi="Arial" w:cs="Arial"/>
          <w:sz w:val="24"/>
          <w:szCs w:val="24"/>
          <w:lang w:eastAsia="en-GB"/>
        </w:rPr>
        <w:t>to meet</w:t>
      </w:r>
      <w:r w:rsidR="00A461F6">
        <w:rPr>
          <w:rFonts w:ascii="Arial" w:eastAsia="Times New Roman" w:hAnsi="Arial" w:cs="Arial"/>
          <w:sz w:val="24"/>
          <w:szCs w:val="24"/>
          <w:lang w:eastAsia="en-GB"/>
        </w:rPr>
        <w:t xml:space="preserve"> immediate</w:t>
      </w:r>
      <w:r w:rsidR="00802485">
        <w:rPr>
          <w:rFonts w:ascii="Arial" w:eastAsia="Times New Roman" w:hAnsi="Arial" w:cs="Arial"/>
          <w:sz w:val="24"/>
          <w:szCs w:val="24"/>
          <w:lang w:eastAsia="en-GB"/>
        </w:rPr>
        <w:t xml:space="preserve"> skill shortage</w:t>
      </w:r>
      <w:r w:rsidR="00831C06">
        <w:rPr>
          <w:rFonts w:ascii="Arial" w:eastAsia="Times New Roman" w:hAnsi="Arial" w:cs="Arial"/>
          <w:sz w:val="24"/>
          <w:szCs w:val="24"/>
          <w:lang w:eastAsia="en-GB"/>
        </w:rPr>
        <w:t>s</w:t>
      </w:r>
      <w:r w:rsidR="00684182">
        <w:rPr>
          <w:rFonts w:ascii="Arial" w:eastAsia="Times New Roman" w:hAnsi="Arial" w:cs="Arial"/>
          <w:sz w:val="24"/>
          <w:szCs w:val="24"/>
          <w:lang w:eastAsia="en-GB"/>
        </w:rPr>
        <w:t xml:space="preserve">. </w:t>
      </w:r>
      <w:r w:rsidR="00460BC6" w:rsidRPr="00460BC6">
        <w:rPr>
          <w:rFonts w:ascii="Arial" w:eastAsia="Times New Roman" w:hAnsi="Arial" w:cs="Arial"/>
          <w:sz w:val="24"/>
          <w:szCs w:val="24"/>
          <w:lang w:eastAsia="en-GB"/>
        </w:rPr>
        <w:br w:type="page"/>
      </w:r>
    </w:p>
    <w:p w14:paraId="2F5995E8" w14:textId="296E7F15" w:rsidR="00460BC6" w:rsidRPr="00B469D6" w:rsidRDefault="00460BC6" w:rsidP="00A63C09">
      <w:pPr>
        <w:pStyle w:val="Heading1"/>
        <w:rPr>
          <w:rFonts w:ascii="Arial" w:eastAsia="Times New Roman" w:hAnsi="Arial" w:cs="Arial"/>
          <w:lang w:eastAsia="en-GB"/>
        </w:rPr>
      </w:pPr>
      <w:bookmarkStart w:id="32" w:name="_Toc95070368"/>
      <w:r w:rsidRPr="00B469D6">
        <w:rPr>
          <w:rFonts w:ascii="Arial" w:eastAsia="Times New Roman" w:hAnsi="Arial" w:cs="Arial"/>
          <w:lang w:eastAsia="en-GB"/>
        </w:rPr>
        <w:lastRenderedPageBreak/>
        <w:t>Reference List</w:t>
      </w:r>
      <w:bookmarkEnd w:id="32"/>
      <w:r w:rsidRPr="00B469D6">
        <w:rPr>
          <w:rFonts w:ascii="Arial" w:eastAsia="Times New Roman" w:hAnsi="Arial" w:cs="Arial"/>
          <w:lang w:eastAsia="en-GB"/>
        </w:rPr>
        <w:t xml:space="preserve"> </w:t>
      </w:r>
    </w:p>
    <w:p w14:paraId="4A47A589" w14:textId="77777777" w:rsidR="00460BC6" w:rsidRPr="00460BC6" w:rsidRDefault="00460BC6" w:rsidP="00A53123">
      <w:pPr>
        <w:spacing w:after="0" w:line="480" w:lineRule="auto"/>
        <w:textAlignment w:val="baseline"/>
        <w:rPr>
          <w:rFonts w:ascii="Arial" w:eastAsia="Times New Roman" w:hAnsi="Arial" w:cs="Arial"/>
          <w:sz w:val="24"/>
          <w:szCs w:val="24"/>
          <w:lang w:eastAsia="en-GB"/>
        </w:rPr>
      </w:pPr>
    </w:p>
    <w:p w14:paraId="5F4477DD" w14:textId="1802FBE6"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Abraham, T. (2021) </w:t>
      </w:r>
      <w:r w:rsidRPr="001125F5">
        <w:rPr>
          <w:rFonts w:ascii="Arial" w:eastAsia="Times New Roman" w:hAnsi="Arial" w:cs="Arial"/>
          <w:i/>
          <w:iCs/>
          <w:sz w:val="24"/>
          <w:szCs w:val="24"/>
          <w:lang w:eastAsia="en-GB"/>
        </w:rPr>
        <w:t>Trust in the police has fallen amongst ethnic minority Britons.</w:t>
      </w:r>
      <w:r w:rsidRPr="001125F5">
        <w:rPr>
          <w:rFonts w:ascii="Arial" w:eastAsia="Times New Roman" w:hAnsi="Arial" w:cs="Arial"/>
          <w:sz w:val="24"/>
          <w:szCs w:val="24"/>
          <w:lang w:eastAsia="en-GB"/>
        </w:rPr>
        <w:t xml:space="preserve"> Available at: https://yougov.co.uk/topics/politics/articles-reports/2021/12/15/trust-police-has-fallen-amongst-ethnic-minority-br (Accessed: 31 January 2022).  </w:t>
      </w:r>
    </w:p>
    <w:p w14:paraId="60B74747" w14:textId="5010215E"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proofErr w:type="spellStart"/>
      <w:r w:rsidRPr="001125F5">
        <w:rPr>
          <w:rFonts w:ascii="Arial" w:eastAsia="Times New Roman" w:hAnsi="Arial" w:cs="Arial"/>
          <w:sz w:val="24"/>
          <w:szCs w:val="24"/>
          <w:lang w:eastAsia="en-GB"/>
        </w:rPr>
        <w:t>AgeUK</w:t>
      </w:r>
      <w:proofErr w:type="spellEnd"/>
      <w:r w:rsidRPr="001125F5">
        <w:rPr>
          <w:rFonts w:ascii="Arial" w:eastAsia="Times New Roman" w:hAnsi="Arial" w:cs="Arial"/>
          <w:sz w:val="24"/>
          <w:szCs w:val="24"/>
          <w:lang w:eastAsia="en-GB"/>
        </w:rPr>
        <w:t xml:space="preserve"> (2017) </w:t>
      </w:r>
      <w:r w:rsidRPr="001125F5">
        <w:rPr>
          <w:rFonts w:ascii="Arial" w:eastAsia="Times New Roman" w:hAnsi="Arial" w:cs="Arial"/>
          <w:i/>
          <w:iCs/>
          <w:sz w:val="24"/>
          <w:szCs w:val="24"/>
          <w:lang w:eastAsia="en-GB"/>
        </w:rPr>
        <w:t xml:space="preserve">5 million grandparents take on childcare responsibilities. </w:t>
      </w:r>
      <w:r w:rsidRPr="001125F5">
        <w:rPr>
          <w:rFonts w:ascii="Arial" w:eastAsia="Times New Roman" w:hAnsi="Arial" w:cs="Arial"/>
          <w:sz w:val="24"/>
          <w:szCs w:val="24"/>
          <w:lang w:eastAsia="en-GB"/>
        </w:rPr>
        <w:t>Available at: https://www.ageuk.org.uk/latest-news/articles/2017/september/five-million-grandparents-take-on-childcare-responsibilities/#:~:text=5%20million%20grandparents%20take%20on%20childcare%20responsibilities%20Two-fifths,poll%20for%20leading%20older%20people%27s%20charity%2C%20Age%20UK. (Accessed: 30 January 2022).  </w:t>
      </w:r>
    </w:p>
    <w:p w14:paraId="72366181" w14:textId="3546FFBF"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Ali, A. (2021) </w:t>
      </w:r>
      <w:r w:rsidRPr="001125F5">
        <w:rPr>
          <w:rFonts w:ascii="Arial" w:eastAsia="Times New Roman" w:hAnsi="Arial" w:cs="Arial"/>
          <w:i/>
          <w:iCs/>
          <w:sz w:val="24"/>
          <w:szCs w:val="24"/>
          <w:lang w:eastAsia="en-GB"/>
        </w:rPr>
        <w:t xml:space="preserve">The impact of Brexit on UK businesses so far. </w:t>
      </w:r>
      <w:r w:rsidRPr="001125F5">
        <w:rPr>
          <w:rFonts w:ascii="Arial" w:eastAsia="Times New Roman" w:hAnsi="Arial" w:cs="Arial"/>
          <w:sz w:val="24"/>
          <w:szCs w:val="24"/>
          <w:lang w:eastAsia="en-GB"/>
        </w:rPr>
        <w:t>Available at: https://www.peoplemanagement.co.uk/voices/comment/impact-Brexit-UK-businesses-so-far (Accessed: 30 January 2022).  </w:t>
      </w:r>
    </w:p>
    <w:p w14:paraId="2B479597" w14:textId="7777777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Arkenberg, C. (2019) </w:t>
      </w:r>
      <w:r w:rsidRPr="001125F5">
        <w:rPr>
          <w:rFonts w:ascii="Arial" w:eastAsia="Times New Roman" w:hAnsi="Arial" w:cs="Arial"/>
          <w:i/>
          <w:iCs/>
          <w:sz w:val="24"/>
          <w:szCs w:val="24"/>
          <w:lang w:eastAsia="en-GB"/>
        </w:rPr>
        <w:t>Leading in a VUCA world.</w:t>
      </w:r>
      <w:r w:rsidRPr="001125F5">
        <w:rPr>
          <w:rFonts w:ascii="Arial" w:eastAsia="Times New Roman" w:hAnsi="Arial" w:cs="Arial"/>
          <w:sz w:val="24"/>
          <w:szCs w:val="24"/>
          <w:lang w:eastAsia="en-GB"/>
        </w:rPr>
        <w:t xml:space="preserve"> Available at: https://www2.deloitte.com/us/en/pages/technology-media-and-telecommunications/articles/leading-in-a-vuca-world.html (Accessed: 30 January 2022). </w:t>
      </w:r>
    </w:p>
    <w:p w14:paraId="744281EB" w14:textId="1E8B6C5C"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proofErr w:type="spellStart"/>
      <w:r w:rsidRPr="001125F5">
        <w:rPr>
          <w:rFonts w:ascii="Arial" w:eastAsia="Times New Roman" w:hAnsi="Arial" w:cs="Arial"/>
          <w:sz w:val="24"/>
          <w:szCs w:val="24"/>
          <w:lang w:eastAsia="en-GB"/>
        </w:rPr>
        <w:t>BaMaung</w:t>
      </w:r>
      <w:proofErr w:type="spellEnd"/>
      <w:r w:rsidRPr="001125F5">
        <w:rPr>
          <w:rFonts w:ascii="Arial" w:eastAsia="Times New Roman" w:hAnsi="Arial" w:cs="Arial"/>
          <w:sz w:val="24"/>
          <w:szCs w:val="24"/>
          <w:lang w:eastAsia="en-GB"/>
        </w:rPr>
        <w:t xml:space="preserve">, D. (2021) </w:t>
      </w:r>
      <w:r w:rsidRPr="001125F5">
        <w:rPr>
          <w:rFonts w:ascii="Arial" w:eastAsia="Times New Roman" w:hAnsi="Arial" w:cs="Arial"/>
          <w:i/>
          <w:iCs/>
          <w:sz w:val="24"/>
          <w:szCs w:val="24"/>
          <w:lang w:eastAsia="en-GB"/>
        </w:rPr>
        <w:t>How do police regain trust after the murder of Sarah Everard?</w:t>
      </w:r>
      <w:r w:rsidRPr="001125F5">
        <w:rPr>
          <w:rFonts w:ascii="Arial" w:eastAsia="Times New Roman" w:hAnsi="Arial" w:cs="Arial"/>
          <w:sz w:val="24"/>
          <w:szCs w:val="24"/>
          <w:lang w:eastAsia="en-GB"/>
        </w:rPr>
        <w:t xml:space="preserve"> Available at: https://theconversation.com/how-do-police-regain-trust-after-the-murder-of-sarah-everard-172037 (Accessed: 31 January 2022).  </w:t>
      </w:r>
    </w:p>
    <w:p w14:paraId="367EF9D3" w14:textId="799A7270"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lastRenderedPageBreak/>
        <w:t>Baska, M</w:t>
      </w:r>
      <w:r w:rsidR="00DC23DA" w:rsidRPr="001125F5">
        <w:rPr>
          <w:rFonts w:ascii="Arial" w:eastAsia="Times New Roman" w:hAnsi="Arial" w:cs="Arial"/>
          <w:sz w:val="24"/>
          <w:szCs w:val="24"/>
          <w:lang w:eastAsia="en-GB"/>
        </w:rPr>
        <w:t>.</w:t>
      </w:r>
      <w:r w:rsidRPr="001125F5">
        <w:rPr>
          <w:rFonts w:ascii="Arial" w:eastAsia="Times New Roman" w:hAnsi="Arial" w:cs="Arial"/>
          <w:sz w:val="24"/>
          <w:szCs w:val="24"/>
          <w:lang w:eastAsia="en-GB"/>
        </w:rPr>
        <w:t xml:space="preserve"> (2019) </w:t>
      </w:r>
      <w:r w:rsidRPr="001125F5">
        <w:rPr>
          <w:rFonts w:ascii="Arial" w:eastAsia="Times New Roman" w:hAnsi="Arial" w:cs="Arial"/>
          <w:i/>
          <w:iCs/>
          <w:sz w:val="24"/>
          <w:szCs w:val="24"/>
          <w:lang w:eastAsia="en-GB"/>
        </w:rPr>
        <w:t>Police forces struggling to attract new recruits.</w:t>
      </w:r>
      <w:r w:rsidRPr="001125F5">
        <w:rPr>
          <w:rFonts w:ascii="Arial" w:eastAsia="Times New Roman" w:hAnsi="Arial" w:cs="Arial"/>
          <w:sz w:val="24"/>
          <w:szCs w:val="24"/>
          <w:lang w:eastAsia="en-GB"/>
        </w:rPr>
        <w:t xml:space="preserve"> Available at: https://www.peoplemanagement.co.uk/news/articles/police-forces-struggling-attract-recruits (Accessed: 31 January 2022) </w:t>
      </w:r>
    </w:p>
    <w:p w14:paraId="4042EB65" w14:textId="6D15DE0E"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BBC (2022) </w:t>
      </w:r>
      <w:r w:rsidRPr="001125F5">
        <w:rPr>
          <w:rFonts w:ascii="Arial" w:eastAsia="Times New Roman" w:hAnsi="Arial" w:cs="Arial"/>
          <w:i/>
          <w:iCs/>
          <w:sz w:val="24"/>
          <w:szCs w:val="24"/>
          <w:lang w:eastAsia="en-GB"/>
        </w:rPr>
        <w:t>£150,000 starting salaries as firms fight for staff.</w:t>
      </w:r>
      <w:r w:rsidRPr="001125F5">
        <w:rPr>
          <w:rFonts w:ascii="Arial" w:eastAsia="Times New Roman" w:hAnsi="Arial" w:cs="Arial"/>
          <w:sz w:val="24"/>
          <w:szCs w:val="24"/>
          <w:lang w:eastAsia="en-GB"/>
        </w:rPr>
        <w:t xml:space="preserve"> Available at: https://www.bbc.co.uk/news/business-59949697 (Accessed: 5 February 2022).  </w:t>
      </w:r>
    </w:p>
    <w:p w14:paraId="624D5011" w14:textId="7777777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BBC (2022a) </w:t>
      </w:r>
      <w:r w:rsidRPr="001125F5">
        <w:rPr>
          <w:rFonts w:ascii="Arial" w:eastAsia="Times New Roman" w:hAnsi="Arial" w:cs="Arial"/>
          <w:i/>
          <w:iCs/>
          <w:sz w:val="24"/>
          <w:szCs w:val="24"/>
          <w:lang w:eastAsia="en-GB"/>
        </w:rPr>
        <w:t>Sainsbury's raises pay to £10 an hour.</w:t>
      </w:r>
      <w:r w:rsidRPr="001125F5">
        <w:rPr>
          <w:rFonts w:ascii="Arial" w:eastAsia="Times New Roman" w:hAnsi="Arial" w:cs="Arial"/>
          <w:sz w:val="24"/>
          <w:szCs w:val="24"/>
          <w:lang w:eastAsia="en-GB"/>
        </w:rPr>
        <w:t xml:space="preserve"> Available at: </w:t>
      </w:r>
      <w:hyperlink r:id="rId12" w:tgtFrame="_blank" w:history="1">
        <w:r w:rsidRPr="001125F5">
          <w:rPr>
            <w:rFonts w:ascii="Arial" w:eastAsia="Times New Roman" w:hAnsi="Arial" w:cs="Arial"/>
            <w:sz w:val="24"/>
            <w:szCs w:val="24"/>
            <w:lang w:eastAsia="en-GB"/>
          </w:rPr>
          <w:t>https://www.bbc.co.uk/news/business-59909954</w:t>
        </w:r>
      </w:hyperlink>
      <w:r w:rsidRPr="001125F5">
        <w:rPr>
          <w:rFonts w:ascii="Arial" w:eastAsia="Times New Roman" w:hAnsi="Arial" w:cs="Arial"/>
          <w:sz w:val="24"/>
          <w:szCs w:val="24"/>
          <w:lang w:eastAsia="en-GB"/>
        </w:rPr>
        <w:t xml:space="preserve"> (Accessed: 5 February 2022). </w:t>
      </w:r>
    </w:p>
    <w:p w14:paraId="4B0575DD" w14:textId="7777777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Bethke-Langenegger, P., Mahler, P. And </w:t>
      </w:r>
      <w:proofErr w:type="spellStart"/>
      <w:r w:rsidRPr="001125F5">
        <w:rPr>
          <w:rFonts w:ascii="Arial" w:eastAsia="Times New Roman" w:hAnsi="Arial" w:cs="Arial"/>
          <w:sz w:val="24"/>
          <w:szCs w:val="24"/>
          <w:lang w:eastAsia="en-GB"/>
        </w:rPr>
        <w:t>Staffelback</w:t>
      </w:r>
      <w:proofErr w:type="spellEnd"/>
      <w:r w:rsidRPr="001125F5">
        <w:rPr>
          <w:rFonts w:ascii="Arial" w:eastAsia="Times New Roman" w:hAnsi="Arial" w:cs="Arial"/>
          <w:sz w:val="24"/>
          <w:szCs w:val="24"/>
          <w:lang w:eastAsia="en-GB"/>
        </w:rPr>
        <w:t>, B. (2011)</w:t>
      </w:r>
      <w:r w:rsidRPr="001125F5">
        <w:rPr>
          <w:rFonts w:ascii="Arial" w:eastAsia="Times New Roman" w:hAnsi="Arial" w:cs="Arial"/>
          <w:i/>
          <w:iCs/>
          <w:sz w:val="24"/>
          <w:szCs w:val="24"/>
          <w:lang w:eastAsia="en-GB"/>
        </w:rPr>
        <w:t xml:space="preserve"> Effectiveness of talent management strategies. </w:t>
      </w:r>
      <w:r w:rsidRPr="001125F5">
        <w:rPr>
          <w:rFonts w:ascii="Arial" w:eastAsia="Times New Roman" w:hAnsi="Arial" w:cs="Arial"/>
          <w:sz w:val="24"/>
          <w:szCs w:val="24"/>
          <w:lang w:eastAsia="en-GB"/>
        </w:rPr>
        <w:t>European Journal of International Management. Vol. 5, No. 5. 524–39. </w:t>
      </w:r>
    </w:p>
    <w:p w14:paraId="2B878963" w14:textId="192D7949"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proofErr w:type="spellStart"/>
      <w:r w:rsidRPr="001125F5">
        <w:rPr>
          <w:rFonts w:ascii="Arial" w:eastAsia="Times New Roman" w:hAnsi="Arial" w:cs="Arial"/>
          <w:sz w:val="24"/>
          <w:szCs w:val="24"/>
          <w:lang w:eastAsia="en-GB"/>
        </w:rPr>
        <w:t>Chabanova</w:t>
      </w:r>
      <w:proofErr w:type="spellEnd"/>
      <w:r w:rsidRPr="001125F5">
        <w:rPr>
          <w:rFonts w:ascii="Arial" w:eastAsia="Times New Roman" w:hAnsi="Arial" w:cs="Arial"/>
          <w:sz w:val="24"/>
          <w:szCs w:val="24"/>
          <w:lang w:eastAsia="en-GB"/>
        </w:rPr>
        <w:t>, N. (2019)</w:t>
      </w:r>
      <w:r w:rsidRPr="001125F5">
        <w:rPr>
          <w:rFonts w:ascii="Arial" w:eastAsia="Times New Roman" w:hAnsi="Arial" w:cs="Arial"/>
          <w:i/>
          <w:iCs/>
          <w:sz w:val="24"/>
          <w:szCs w:val="24"/>
          <w:lang w:eastAsia="en-GB"/>
        </w:rPr>
        <w:t xml:space="preserve"> 6 Awesome Employee Onboarding Examples.</w:t>
      </w:r>
      <w:r w:rsidRPr="001125F5">
        <w:rPr>
          <w:rFonts w:ascii="Arial" w:eastAsia="Times New Roman" w:hAnsi="Arial" w:cs="Arial"/>
          <w:sz w:val="24"/>
          <w:szCs w:val="24"/>
          <w:lang w:eastAsia="en-GB"/>
        </w:rPr>
        <w:t xml:space="preserve"> Available at: https://www.talentlyft.com/en/blog/article/347/6-awesome-employee-onboarding-examples (Accessed: 5 February 2022).  </w:t>
      </w:r>
    </w:p>
    <w:p w14:paraId="09AE563D" w14:textId="16A79669"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Chan, S. (2022) </w:t>
      </w:r>
      <w:r w:rsidRPr="001125F5">
        <w:rPr>
          <w:rFonts w:ascii="Arial" w:eastAsia="Times New Roman" w:hAnsi="Arial" w:cs="Arial"/>
          <w:i/>
          <w:iCs/>
          <w:sz w:val="24"/>
          <w:szCs w:val="24"/>
          <w:lang w:eastAsia="en-GB"/>
        </w:rPr>
        <w:t>Interest rates rise again in bid to cool soaring prices.</w:t>
      </w:r>
      <w:r w:rsidRPr="001125F5">
        <w:rPr>
          <w:rFonts w:ascii="Arial" w:eastAsia="Times New Roman" w:hAnsi="Arial" w:cs="Arial"/>
          <w:sz w:val="24"/>
          <w:szCs w:val="24"/>
          <w:lang w:eastAsia="en-GB"/>
        </w:rPr>
        <w:t xml:space="preserve"> Available at: https://www.bbc.co.uk/news/business-60197463 (Accessed: 5 February 2022).  </w:t>
      </w:r>
    </w:p>
    <w:p w14:paraId="002F0947" w14:textId="1F798858" w:rsidR="00460BC6"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CIPD (2018) </w:t>
      </w:r>
      <w:r w:rsidRPr="001125F5">
        <w:rPr>
          <w:rFonts w:ascii="Arial" w:eastAsia="Times New Roman" w:hAnsi="Arial" w:cs="Arial"/>
          <w:i/>
          <w:iCs/>
          <w:sz w:val="24"/>
          <w:szCs w:val="24"/>
          <w:lang w:eastAsia="en-GB"/>
        </w:rPr>
        <w:t>Diversity and Inclusion at work: Facing up to the business case.</w:t>
      </w:r>
      <w:r w:rsidRPr="001125F5">
        <w:rPr>
          <w:rFonts w:ascii="Arial" w:eastAsia="Times New Roman" w:hAnsi="Arial" w:cs="Arial"/>
          <w:sz w:val="24"/>
          <w:szCs w:val="24"/>
          <w:lang w:eastAsia="en-GB"/>
        </w:rPr>
        <w:t xml:space="preserve"> Available at: https://www.cipd.co.uk/Images/diversity-and-inclusion-at-work_2018-facing-up-to-the-business-case-1_tcm18-44146.pdf (Accessed: 5 February 2022).  </w:t>
      </w:r>
    </w:p>
    <w:p w14:paraId="147069A5" w14:textId="7A34804D" w:rsidR="007663A9" w:rsidRPr="00647A20" w:rsidRDefault="007663A9" w:rsidP="00647A20">
      <w:pPr>
        <w:pStyle w:val="ListParagraph"/>
        <w:numPr>
          <w:ilvl w:val="0"/>
          <w:numId w:val="15"/>
        </w:num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CIPD (2020) </w:t>
      </w:r>
      <w:r w:rsidRPr="007663A9">
        <w:rPr>
          <w:rFonts w:ascii="Arial" w:eastAsia="Times New Roman" w:hAnsi="Arial" w:cs="Arial"/>
          <w:i/>
          <w:iCs/>
          <w:sz w:val="24"/>
          <w:szCs w:val="24"/>
          <w:lang w:eastAsia="en-GB"/>
        </w:rPr>
        <w:t>Resourcing and Talent Planning Survey 2020.</w:t>
      </w:r>
      <w:r>
        <w:rPr>
          <w:rFonts w:ascii="Arial" w:eastAsia="Times New Roman" w:hAnsi="Arial" w:cs="Arial"/>
          <w:sz w:val="24"/>
          <w:szCs w:val="24"/>
          <w:lang w:eastAsia="en-GB"/>
        </w:rPr>
        <w:t xml:space="preserve"> Available at:</w:t>
      </w:r>
      <w:r w:rsidRPr="007663A9">
        <w:t xml:space="preserve"> </w:t>
      </w:r>
      <w:r w:rsidRPr="007663A9">
        <w:rPr>
          <w:rFonts w:ascii="Arial" w:eastAsia="Times New Roman" w:hAnsi="Arial" w:cs="Arial"/>
          <w:sz w:val="24"/>
          <w:szCs w:val="24"/>
          <w:lang w:eastAsia="en-GB"/>
        </w:rPr>
        <w:t>https://www.cipd.co.uk/Images/resourcing-and-talent-planning-2020_tcm18-85530.pdf</w:t>
      </w:r>
      <w:r>
        <w:rPr>
          <w:rFonts w:ascii="Arial" w:eastAsia="Times New Roman" w:hAnsi="Arial" w:cs="Arial"/>
          <w:sz w:val="24"/>
          <w:szCs w:val="24"/>
          <w:lang w:eastAsia="en-GB"/>
        </w:rPr>
        <w:t xml:space="preserve"> (Accessed: 5 February 2022).  </w:t>
      </w:r>
    </w:p>
    <w:p w14:paraId="2783953A" w14:textId="1AE0E6F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lastRenderedPageBreak/>
        <w:t>CIPD (2020</w:t>
      </w:r>
      <w:r w:rsidR="007663A9">
        <w:rPr>
          <w:rFonts w:ascii="Arial" w:eastAsia="Times New Roman" w:hAnsi="Arial" w:cs="Arial"/>
          <w:sz w:val="24"/>
          <w:szCs w:val="24"/>
          <w:lang w:eastAsia="en-GB"/>
        </w:rPr>
        <w:t>a</w:t>
      </w:r>
      <w:r w:rsidRPr="001125F5">
        <w:rPr>
          <w:rFonts w:ascii="Arial" w:eastAsia="Times New Roman" w:hAnsi="Arial" w:cs="Arial"/>
          <w:sz w:val="24"/>
          <w:szCs w:val="24"/>
          <w:lang w:eastAsia="en-GB"/>
        </w:rPr>
        <w:t xml:space="preserve">) </w:t>
      </w:r>
      <w:r w:rsidRPr="001125F5">
        <w:rPr>
          <w:rFonts w:ascii="Arial" w:eastAsia="Times New Roman" w:hAnsi="Arial" w:cs="Arial"/>
          <w:i/>
          <w:iCs/>
          <w:sz w:val="24"/>
          <w:szCs w:val="24"/>
          <w:lang w:eastAsia="en-GB"/>
        </w:rPr>
        <w:t>Organisational culture and cultural change.</w:t>
      </w:r>
      <w:r w:rsidRPr="001125F5">
        <w:rPr>
          <w:rFonts w:ascii="Arial" w:eastAsia="Times New Roman" w:hAnsi="Arial" w:cs="Arial"/>
          <w:sz w:val="24"/>
          <w:szCs w:val="24"/>
          <w:lang w:eastAsia="en-GB"/>
        </w:rPr>
        <w:t xml:space="preserve"> Available at: https://www.cipd.co.uk/knowledge/culture/working-environment/organisation-culture-change-factsheet (Accessed: 4 February 2022).  </w:t>
      </w:r>
    </w:p>
    <w:p w14:paraId="7E00A0E5" w14:textId="3D951204"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CIPD (2020</w:t>
      </w:r>
      <w:r w:rsidR="007663A9">
        <w:rPr>
          <w:rFonts w:ascii="Arial" w:eastAsia="Times New Roman" w:hAnsi="Arial" w:cs="Arial"/>
          <w:sz w:val="24"/>
          <w:szCs w:val="24"/>
          <w:lang w:eastAsia="en-GB"/>
        </w:rPr>
        <w:t>b</w:t>
      </w:r>
      <w:r w:rsidRPr="001125F5">
        <w:rPr>
          <w:rFonts w:ascii="Arial" w:eastAsia="Times New Roman" w:hAnsi="Arial" w:cs="Arial"/>
          <w:sz w:val="24"/>
          <w:szCs w:val="24"/>
          <w:lang w:eastAsia="en-GB"/>
        </w:rPr>
        <w:t xml:space="preserve">) </w:t>
      </w:r>
      <w:r w:rsidRPr="001125F5">
        <w:rPr>
          <w:rFonts w:ascii="Arial" w:eastAsia="Times New Roman" w:hAnsi="Arial" w:cs="Arial"/>
          <w:i/>
          <w:iCs/>
          <w:sz w:val="24"/>
          <w:szCs w:val="24"/>
          <w:lang w:eastAsia="en-GB"/>
        </w:rPr>
        <w:t>Workplace technology: The employee experience.</w:t>
      </w:r>
      <w:r w:rsidRPr="001125F5">
        <w:rPr>
          <w:rFonts w:ascii="Arial" w:eastAsia="Times New Roman" w:hAnsi="Arial" w:cs="Arial"/>
          <w:sz w:val="24"/>
          <w:szCs w:val="24"/>
          <w:lang w:eastAsia="en-GB"/>
        </w:rPr>
        <w:t xml:space="preserve"> Available at: https://www.cipd.co.uk/Images/workplace-technology-1_tcm18-80853.pdf (Accessed: 4 February 2022).  </w:t>
      </w:r>
    </w:p>
    <w:p w14:paraId="79295CB6" w14:textId="66C818F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CIPD (2020</w:t>
      </w:r>
      <w:r w:rsidR="007663A9">
        <w:rPr>
          <w:rFonts w:ascii="Arial" w:eastAsia="Times New Roman" w:hAnsi="Arial" w:cs="Arial"/>
          <w:sz w:val="24"/>
          <w:szCs w:val="24"/>
          <w:lang w:eastAsia="en-GB"/>
        </w:rPr>
        <w:t>c</w:t>
      </w:r>
      <w:r w:rsidRPr="001125F5">
        <w:rPr>
          <w:rFonts w:ascii="Arial" w:eastAsia="Times New Roman" w:hAnsi="Arial" w:cs="Arial"/>
          <w:sz w:val="24"/>
          <w:szCs w:val="24"/>
          <w:lang w:eastAsia="en-GB"/>
        </w:rPr>
        <w:t xml:space="preserve">) </w:t>
      </w:r>
      <w:r w:rsidRPr="001125F5">
        <w:rPr>
          <w:rFonts w:ascii="Arial" w:eastAsia="Times New Roman" w:hAnsi="Arial" w:cs="Arial"/>
          <w:i/>
          <w:iCs/>
          <w:sz w:val="24"/>
          <w:szCs w:val="24"/>
          <w:lang w:eastAsia="en-GB"/>
        </w:rPr>
        <w:t>Employer brand.</w:t>
      </w:r>
      <w:r w:rsidRPr="001125F5">
        <w:rPr>
          <w:rFonts w:ascii="Arial" w:eastAsia="Times New Roman" w:hAnsi="Arial" w:cs="Arial"/>
          <w:sz w:val="24"/>
          <w:szCs w:val="24"/>
          <w:lang w:eastAsia="en-GB"/>
        </w:rPr>
        <w:t xml:space="preserve"> Available at: https://www.cipd.ae/knowledge/factsheets/employer-brand#7132 (Accessed: 5 February 2022).  </w:t>
      </w:r>
    </w:p>
    <w:p w14:paraId="0F66593E" w14:textId="1CA4AD2A" w:rsidR="00940E57" w:rsidRDefault="00940E57"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CIPD (2020</w:t>
      </w:r>
      <w:r w:rsidR="007663A9">
        <w:rPr>
          <w:rFonts w:ascii="Arial" w:eastAsia="Times New Roman" w:hAnsi="Arial" w:cs="Arial"/>
          <w:sz w:val="24"/>
          <w:szCs w:val="24"/>
          <w:lang w:eastAsia="en-GB"/>
        </w:rPr>
        <w:t>d</w:t>
      </w:r>
      <w:r w:rsidRPr="001125F5">
        <w:rPr>
          <w:rFonts w:ascii="Arial" w:eastAsia="Times New Roman" w:hAnsi="Arial" w:cs="Arial"/>
          <w:sz w:val="24"/>
          <w:szCs w:val="24"/>
          <w:lang w:eastAsia="en-GB"/>
        </w:rPr>
        <w:t xml:space="preserve">) </w:t>
      </w:r>
      <w:r w:rsidRPr="001125F5">
        <w:rPr>
          <w:rFonts w:ascii="Arial" w:eastAsia="Times New Roman" w:hAnsi="Arial" w:cs="Arial"/>
          <w:i/>
          <w:iCs/>
          <w:sz w:val="24"/>
          <w:szCs w:val="24"/>
          <w:lang w:eastAsia="en-GB"/>
        </w:rPr>
        <w:t>Megatrends: Working from Home: What’s Driving the Rise in Remote Working</w:t>
      </w:r>
      <w:r w:rsidRPr="001125F5">
        <w:rPr>
          <w:rFonts w:ascii="Arial" w:eastAsia="Times New Roman" w:hAnsi="Arial" w:cs="Arial"/>
          <w:sz w:val="24"/>
          <w:szCs w:val="24"/>
          <w:lang w:eastAsia="en-GB"/>
        </w:rPr>
        <w:t xml:space="preserve">. Available at: https://www.cipd.co.uk/Images/working-from-home-1_tcm18-74230.pdf (Accessed: 5 February 2022). </w:t>
      </w:r>
    </w:p>
    <w:p w14:paraId="42D6A522" w14:textId="0CA53F5A"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CIPD (2021) </w:t>
      </w:r>
      <w:r w:rsidRPr="001125F5">
        <w:rPr>
          <w:rFonts w:ascii="Arial" w:eastAsia="Times New Roman" w:hAnsi="Arial" w:cs="Arial"/>
          <w:i/>
          <w:iCs/>
          <w:sz w:val="24"/>
          <w:szCs w:val="24"/>
          <w:lang w:eastAsia="en-GB"/>
        </w:rPr>
        <w:t xml:space="preserve">Talent management. </w:t>
      </w:r>
      <w:r w:rsidRPr="001125F5">
        <w:rPr>
          <w:rFonts w:ascii="Arial" w:eastAsia="Times New Roman" w:hAnsi="Arial" w:cs="Arial"/>
          <w:sz w:val="24"/>
          <w:szCs w:val="24"/>
          <w:lang w:eastAsia="en-GB"/>
        </w:rPr>
        <w:t>Available at: https://www.cipd.co.uk/knowledge/strategy/resourcing/talent-factsheet#7237 (Accessed: 27 January 2022).  </w:t>
      </w:r>
    </w:p>
    <w:p w14:paraId="3F89DC4C" w14:textId="4354A38A"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CIPD (2021a) </w:t>
      </w:r>
      <w:r w:rsidRPr="001125F5">
        <w:rPr>
          <w:rFonts w:ascii="Arial" w:eastAsia="Times New Roman" w:hAnsi="Arial" w:cs="Arial"/>
          <w:i/>
          <w:iCs/>
          <w:sz w:val="24"/>
          <w:szCs w:val="24"/>
          <w:lang w:eastAsia="en-GB"/>
        </w:rPr>
        <w:t xml:space="preserve">Resourcing and Talent Planning Survey 2021. </w:t>
      </w:r>
      <w:r w:rsidRPr="001125F5">
        <w:rPr>
          <w:rFonts w:ascii="Arial" w:eastAsia="Times New Roman" w:hAnsi="Arial" w:cs="Arial"/>
          <w:sz w:val="24"/>
          <w:szCs w:val="24"/>
          <w:lang w:eastAsia="en-GB"/>
        </w:rPr>
        <w:t>Available at: https://www.cipd.co.uk/Images/resourcing-and-talent-planning-2021-1_tcm18-100907.pdf (Accessed: 30 January 2022) </w:t>
      </w:r>
    </w:p>
    <w:p w14:paraId="26D52C5F" w14:textId="65523DDB"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CIPD (2021b) </w:t>
      </w:r>
      <w:r w:rsidRPr="001125F5">
        <w:rPr>
          <w:rFonts w:ascii="Arial" w:eastAsia="Times New Roman" w:hAnsi="Arial" w:cs="Arial"/>
          <w:i/>
          <w:iCs/>
          <w:sz w:val="24"/>
          <w:szCs w:val="24"/>
          <w:lang w:eastAsia="en-GB"/>
        </w:rPr>
        <w:t>PESTLE analysis. A</w:t>
      </w:r>
      <w:r w:rsidRPr="001125F5">
        <w:rPr>
          <w:rFonts w:ascii="Arial" w:eastAsia="Times New Roman" w:hAnsi="Arial" w:cs="Arial"/>
          <w:sz w:val="24"/>
          <w:szCs w:val="24"/>
          <w:lang w:eastAsia="en-GB"/>
        </w:rPr>
        <w:t>vailable at: https://www.cipd.co.uk/knowledge/strategy/organisational-development/pestle-analysis-factsheet#7986 (Accessed: 30 January 2022).  </w:t>
      </w:r>
    </w:p>
    <w:p w14:paraId="5B140D67" w14:textId="09E3DC6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CIPD (2021c) </w:t>
      </w:r>
      <w:r w:rsidRPr="001125F5">
        <w:rPr>
          <w:rFonts w:ascii="Arial" w:eastAsia="Times New Roman" w:hAnsi="Arial" w:cs="Arial"/>
          <w:i/>
          <w:iCs/>
          <w:sz w:val="24"/>
          <w:szCs w:val="24"/>
          <w:lang w:eastAsia="en-GB"/>
        </w:rPr>
        <w:t>Inclusion and diversity in the workplace.</w:t>
      </w:r>
      <w:r w:rsidRPr="001125F5">
        <w:rPr>
          <w:rFonts w:ascii="Arial" w:eastAsia="Times New Roman" w:hAnsi="Arial" w:cs="Arial"/>
          <w:sz w:val="24"/>
          <w:szCs w:val="24"/>
          <w:lang w:eastAsia="en-GB"/>
        </w:rPr>
        <w:t xml:space="preserve"> Available at: https://www.cipd.co.uk/knowledge/fundamentals/relations/diversity/factsheet (Accessed: 5 February 2022).  </w:t>
      </w:r>
    </w:p>
    <w:p w14:paraId="2B5320E7" w14:textId="4317B53E"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lastRenderedPageBreak/>
        <w:t xml:space="preserve">CoP (2020) </w:t>
      </w:r>
      <w:r w:rsidRPr="001125F5">
        <w:rPr>
          <w:rFonts w:ascii="Arial" w:eastAsia="Times New Roman" w:hAnsi="Arial" w:cs="Arial"/>
          <w:i/>
          <w:iCs/>
          <w:sz w:val="24"/>
          <w:szCs w:val="24"/>
          <w:lang w:eastAsia="en-GB"/>
        </w:rPr>
        <w:t>Policing education qualifications framework (PEQF).</w:t>
      </w:r>
      <w:r w:rsidRPr="001125F5">
        <w:rPr>
          <w:rFonts w:ascii="Arial" w:eastAsia="Times New Roman" w:hAnsi="Arial" w:cs="Arial"/>
          <w:sz w:val="24"/>
          <w:szCs w:val="24"/>
          <w:lang w:eastAsia="en-GB"/>
        </w:rPr>
        <w:t xml:space="preserve"> Available at: https://www.college.police.uk/guidance/policing-education-qualifications-framework-peqf (Accessed: 2 February 2022).  </w:t>
      </w:r>
    </w:p>
    <w:p w14:paraId="2F221AC1" w14:textId="749F33BF"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CoP (2020a) </w:t>
      </w:r>
      <w:r w:rsidRPr="001125F5">
        <w:rPr>
          <w:rFonts w:ascii="Arial" w:eastAsia="Times New Roman" w:hAnsi="Arial" w:cs="Arial"/>
          <w:i/>
          <w:iCs/>
          <w:sz w:val="24"/>
          <w:szCs w:val="24"/>
          <w:lang w:eastAsia="en-GB"/>
        </w:rPr>
        <w:t>Policing Education Qualifications Framework. Initial entry routes Learning to date: development and implementation, 2016 to 2019.</w:t>
      </w:r>
      <w:r w:rsidRPr="001125F5">
        <w:rPr>
          <w:rFonts w:ascii="Arial" w:eastAsia="Times New Roman" w:hAnsi="Arial" w:cs="Arial"/>
          <w:sz w:val="24"/>
          <w:szCs w:val="24"/>
          <w:lang w:eastAsia="en-GB"/>
        </w:rPr>
        <w:t xml:space="preserve"> Available at: https://paas-s3-broker-prod-lon-6453d964-1d1a-432a-9260-5e0ba7d2fc51.s3.eu-west-2.amazonaws.com/s3fs-public/2021-02/peqf-learning-to-date.pdf (Accessed: 2 February 2022).  </w:t>
      </w:r>
    </w:p>
    <w:p w14:paraId="4A6939FA" w14:textId="4DDE3C7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CoP (2020b) </w:t>
      </w:r>
      <w:r w:rsidRPr="001125F5">
        <w:rPr>
          <w:rFonts w:ascii="Arial" w:eastAsia="Times New Roman" w:hAnsi="Arial" w:cs="Arial"/>
          <w:i/>
          <w:iCs/>
          <w:sz w:val="24"/>
          <w:szCs w:val="24"/>
          <w:lang w:eastAsia="en-GB"/>
        </w:rPr>
        <w:t>Evaluation of the Police Constable Degree Apprenticeship (PCDA): First interim report.</w:t>
      </w:r>
      <w:r w:rsidRPr="001125F5">
        <w:rPr>
          <w:rFonts w:ascii="Arial" w:eastAsia="Times New Roman" w:hAnsi="Arial" w:cs="Arial"/>
          <w:sz w:val="24"/>
          <w:szCs w:val="24"/>
          <w:lang w:eastAsia="en-GB"/>
        </w:rPr>
        <w:t>  Available at: https://whatworks.college.police.uk/Research/Documents/PCDA_evaluation.pdf (Accessed: 2 February 2022).  </w:t>
      </w:r>
    </w:p>
    <w:p w14:paraId="41E1F9D2" w14:textId="7777777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Coughlan, S. (2020) </w:t>
      </w:r>
      <w:r w:rsidRPr="001125F5">
        <w:rPr>
          <w:rFonts w:ascii="Arial" w:eastAsia="Times New Roman" w:hAnsi="Arial" w:cs="Arial"/>
          <w:i/>
          <w:iCs/>
          <w:sz w:val="24"/>
          <w:szCs w:val="24"/>
          <w:lang w:eastAsia="en-GB"/>
        </w:rPr>
        <w:t>Coronavirus: Lost school time 'will hurt economy for 65 years' - study.</w:t>
      </w:r>
      <w:r w:rsidRPr="001125F5">
        <w:rPr>
          <w:rFonts w:ascii="Arial" w:eastAsia="Times New Roman" w:hAnsi="Arial" w:cs="Arial"/>
          <w:sz w:val="24"/>
          <w:szCs w:val="24"/>
          <w:lang w:eastAsia="en-GB"/>
        </w:rPr>
        <w:t xml:space="preserve"> Available at: https://www.bbc.co.uk/news/education-53514564 (Accessed: 1 February 2022).   </w:t>
      </w:r>
    </w:p>
    <w:p w14:paraId="1539CA81" w14:textId="7B6E64ED"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Crossan, G. (2022) </w:t>
      </w:r>
      <w:r w:rsidRPr="001125F5">
        <w:rPr>
          <w:rFonts w:ascii="Arial" w:eastAsia="Times New Roman" w:hAnsi="Arial" w:cs="Arial"/>
          <w:i/>
          <w:iCs/>
          <w:sz w:val="24"/>
          <w:szCs w:val="24"/>
          <w:lang w:eastAsia="en-GB"/>
        </w:rPr>
        <w:t>Women in Tech: The Key to Success Post-Pandemic.</w:t>
      </w:r>
      <w:r w:rsidRPr="001125F5">
        <w:rPr>
          <w:rFonts w:ascii="Arial" w:eastAsia="Times New Roman" w:hAnsi="Arial" w:cs="Arial"/>
          <w:sz w:val="24"/>
          <w:szCs w:val="24"/>
          <w:lang w:eastAsia="en-GB"/>
        </w:rPr>
        <w:t xml:space="preserve"> Available at: https://www2.deloitte.com/global/en/blog/global-trends-in-tmt/2022/women-In-tech-the-key-to-success-post-pandemic.html (Accessed: 31 January 2022).  </w:t>
      </w:r>
    </w:p>
    <w:p w14:paraId="651A68D7" w14:textId="331EC72C"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proofErr w:type="spellStart"/>
      <w:r w:rsidRPr="001125F5">
        <w:rPr>
          <w:rFonts w:ascii="Arial" w:eastAsia="Times New Roman" w:hAnsi="Arial" w:cs="Arial"/>
          <w:sz w:val="24"/>
          <w:szCs w:val="24"/>
          <w:lang w:eastAsia="en-GB"/>
        </w:rPr>
        <w:t>Deliotte</w:t>
      </w:r>
      <w:proofErr w:type="spellEnd"/>
      <w:r w:rsidRPr="001125F5">
        <w:rPr>
          <w:rFonts w:ascii="Arial" w:eastAsia="Times New Roman" w:hAnsi="Arial" w:cs="Arial"/>
          <w:sz w:val="24"/>
          <w:szCs w:val="24"/>
          <w:lang w:eastAsia="en-GB"/>
        </w:rPr>
        <w:t xml:space="preserve"> (2021) </w:t>
      </w:r>
      <w:r w:rsidRPr="001125F5">
        <w:rPr>
          <w:rFonts w:ascii="Arial" w:eastAsia="Times New Roman" w:hAnsi="Arial" w:cs="Arial"/>
          <w:i/>
          <w:iCs/>
          <w:sz w:val="24"/>
          <w:szCs w:val="24"/>
          <w:lang w:eastAsia="en-GB"/>
        </w:rPr>
        <w:t>Women @ Work: A global outlook.</w:t>
      </w:r>
      <w:r w:rsidRPr="001125F5">
        <w:rPr>
          <w:rFonts w:ascii="Arial" w:eastAsia="Times New Roman" w:hAnsi="Arial" w:cs="Arial"/>
          <w:sz w:val="24"/>
          <w:szCs w:val="24"/>
          <w:lang w:eastAsia="en-GB"/>
        </w:rPr>
        <w:t xml:space="preserve"> Available at: https://www2.deloitte.com/global/en/pages/about-deloitte/articles/women-at-work-global-outlook.html?id=gx:2pm:3dp:4women_at_work(womenatwork,_gender_survey):GC1000011:6abt:20210519:forbes (Accessed: 31 January 2022).  </w:t>
      </w:r>
    </w:p>
    <w:p w14:paraId="4134DFDD" w14:textId="2A4B4E7D"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lastRenderedPageBreak/>
        <w:t xml:space="preserve">Department of Health (2017) </w:t>
      </w:r>
      <w:r w:rsidRPr="001125F5">
        <w:rPr>
          <w:rFonts w:ascii="Arial" w:eastAsia="Times New Roman" w:hAnsi="Arial" w:cs="Arial"/>
          <w:i/>
          <w:iCs/>
          <w:sz w:val="24"/>
          <w:szCs w:val="24"/>
          <w:lang w:eastAsia="en-GB"/>
        </w:rPr>
        <w:t>Re-employment of staff in receipt of NHS Pension Scheme benefits: Guidance for employers and staff.</w:t>
      </w:r>
      <w:r w:rsidRPr="001125F5">
        <w:rPr>
          <w:rFonts w:ascii="Arial" w:eastAsia="Times New Roman" w:hAnsi="Arial" w:cs="Arial"/>
          <w:sz w:val="24"/>
          <w:szCs w:val="24"/>
          <w:lang w:eastAsia="en-GB"/>
        </w:rPr>
        <w:t> Available at: https://assets.publishing.service.gov.uk/government/uploads/system/uploads/attachment_data/file/634529/NHS_retire_and_return_guidance.pdf (Accessed: 3 February 2022).  </w:t>
      </w:r>
    </w:p>
    <w:p w14:paraId="247D005F" w14:textId="1C6B12B9"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Dinçer, H.</w:t>
      </w:r>
      <w:r w:rsidR="00DC23DA" w:rsidRPr="001125F5">
        <w:rPr>
          <w:rFonts w:ascii="Arial" w:eastAsia="Times New Roman" w:hAnsi="Arial" w:cs="Arial"/>
          <w:sz w:val="24"/>
          <w:szCs w:val="24"/>
          <w:lang w:eastAsia="en-GB"/>
        </w:rPr>
        <w:t xml:space="preserve">, </w:t>
      </w:r>
      <w:r w:rsidRPr="001125F5">
        <w:rPr>
          <w:rFonts w:ascii="Arial" w:eastAsia="Times New Roman" w:hAnsi="Arial" w:cs="Arial"/>
          <w:sz w:val="24"/>
          <w:szCs w:val="24"/>
          <w:lang w:eastAsia="en-GB"/>
        </w:rPr>
        <w:t>and Yüksel, S. (2019)</w:t>
      </w:r>
      <w:r w:rsidRPr="001125F5">
        <w:rPr>
          <w:rFonts w:ascii="Arial" w:eastAsia="Times New Roman" w:hAnsi="Arial" w:cs="Arial"/>
          <w:i/>
          <w:iCs/>
          <w:sz w:val="24"/>
          <w:szCs w:val="24"/>
          <w:lang w:eastAsia="en-GB"/>
        </w:rPr>
        <w:t xml:space="preserve"> ‘The Importance of PESTEL Analysis for Environmental Scanning Process’, </w:t>
      </w:r>
      <w:r w:rsidRPr="001125F5">
        <w:rPr>
          <w:rFonts w:ascii="Arial" w:eastAsia="Times New Roman" w:hAnsi="Arial" w:cs="Arial"/>
          <w:sz w:val="24"/>
          <w:szCs w:val="24"/>
          <w:lang w:eastAsia="en-GB"/>
        </w:rPr>
        <w:t xml:space="preserve">in </w:t>
      </w:r>
      <w:r w:rsidRPr="001125F5">
        <w:rPr>
          <w:rFonts w:ascii="Arial" w:eastAsia="Times New Roman" w:hAnsi="Arial" w:cs="Arial"/>
          <w:i/>
          <w:iCs/>
          <w:sz w:val="24"/>
          <w:szCs w:val="24"/>
          <w:lang w:eastAsia="en-GB"/>
        </w:rPr>
        <w:t>Handbook of Research on Decision-Making Techniques in Financial Marketing.</w:t>
      </w:r>
      <w:r w:rsidRPr="001125F5">
        <w:rPr>
          <w:rFonts w:ascii="Arial" w:eastAsia="Times New Roman" w:hAnsi="Arial" w:cs="Arial"/>
          <w:sz w:val="24"/>
          <w:szCs w:val="24"/>
          <w:lang w:eastAsia="en-GB"/>
        </w:rPr>
        <w:t xml:space="preserve"> IGI Global, pp. 336–357. doi:10.4018/978-1-7998-2559-3.ch016. </w:t>
      </w:r>
    </w:p>
    <w:p w14:paraId="6A84033E" w14:textId="5DD1F146"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Dodd, V. (2021) </w:t>
      </w:r>
      <w:r w:rsidRPr="001125F5">
        <w:rPr>
          <w:rFonts w:ascii="Arial" w:eastAsia="Times New Roman" w:hAnsi="Arial" w:cs="Arial"/>
          <w:i/>
          <w:iCs/>
          <w:sz w:val="24"/>
          <w:szCs w:val="24"/>
          <w:lang w:eastAsia="en-GB"/>
        </w:rPr>
        <w:t xml:space="preserve">Met’s failings have ripple effect across UK on confidence in policing. </w:t>
      </w:r>
      <w:r w:rsidRPr="001125F5">
        <w:rPr>
          <w:rFonts w:ascii="Arial" w:eastAsia="Times New Roman" w:hAnsi="Arial" w:cs="Arial"/>
          <w:sz w:val="24"/>
          <w:szCs w:val="24"/>
          <w:lang w:eastAsia="en-GB"/>
        </w:rPr>
        <w:t>Available at: https://www.theguardian.com/uk-news/2021/oct/26/mets-failings-have-ripple-effect-across-uk-on-confidence-in-policing (Accessed: 31 January 2022).  </w:t>
      </w:r>
    </w:p>
    <w:p w14:paraId="657D4D58" w14:textId="45756F83"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DPP (2021) </w:t>
      </w:r>
      <w:r w:rsidRPr="001125F5">
        <w:rPr>
          <w:rFonts w:ascii="Arial" w:eastAsia="Times New Roman" w:hAnsi="Arial" w:cs="Arial"/>
          <w:i/>
          <w:iCs/>
          <w:sz w:val="24"/>
          <w:szCs w:val="24"/>
          <w:lang w:eastAsia="en-GB"/>
        </w:rPr>
        <w:t>Information About Employment Monitoring of Protected Characteristics March 2021.</w:t>
      </w:r>
      <w:r w:rsidRPr="001125F5">
        <w:rPr>
          <w:rFonts w:ascii="Arial" w:eastAsia="Times New Roman" w:hAnsi="Arial" w:cs="Arial"/>
          <w:sz w:val="24"/>
          <w:szCs w:val="24"/>
          <w:lang w:eastAsia="en-GB"/>
        </w:rPr>
        <w:t xml:space="preserve"> Available at: https://www.dyfed-powys.police.uk/SysSiteAssets/media/downloads/dyfed-powys/about-us/equality-and-diversity/public-sector-equality-duty/psed-march-2021.pdf (Accessed: 1 February 2022).  </w:t>
      </w:r>
    </w:p>
    <w:p w14:paraId="130D116C" w14:textId="53171D5E"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DPP (2021) </w:t>
      </w:r>
      <w:r w:rsidRPr="001125F5">
        <w:rPr>
          <w:rFonts w:ascii="Arial" w:eastAsia="Times New Roman" w:hAnsi="Arial" w:cs="Arial"/>
          <w:i/>
          <w:iCs/>
          <w:sz w:val="24"/>
          <w:szCs w:val="24"/>
          <w:lang w:eastAsia="en-GB"/>
        </w:rPr>
        <w:t>Trade union facility time data submitted successfully.</w:t>
      </w:r>
      <w:r w:rsidRPr="001125F5">
        <w:rPr>
          <w:rFonts w:ascii="Arial" w:eastAsia="Times New Roman" w:hAnsi="Arial" w:cs="Arial"/>
          <w:sz w:val="24"/>
          <w:szCs w:val="24"/>
          <w:lang w:eastAsia="en-GB"/>
        </w:rPr>
        <w:t xml:space="preserve">  Available at: https://www.dyfed-powys.police.uk/SysSiteAssets/foi-media/dyfed-powys/trade-union-facility-data/trade-union-facility-data-2020---2021.pdf (Accessed: 4 February 2022) </w:t>
      </w:r>
    </w:p>
    <w:p w14:paraId="776217A6" w14:textId="661DDB65"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Dyfed-Powys PCC (2021) </w:t>
      </w:r>
      <w:r w:rsidRPr="001125F5">
        <w:rPr>
          <w:rFonts w:ascii="Arial" w:eastAsia="Times New Roman" w:hAnsi="Arial" w:cs="Arial"/>
          <w:i/>
          <w:iCs/>
          <w:sz w:val="24"/>
          <w:szCs w:val="24"/>
          <w:lang w:eastAsia="en-GB"/>
        </w:rPr>
        <w:t>Dyfed-Powys Police and Crime Plan 2021-2025: A Dyfed-Powys of Safe Communities.</w:t>
      </w:r>
      <w:r w:rsidRPr="001125F5">
        <w:rPr>
          <w:rFonts w:ascii="Arial" w:eastAsia="Times New Roman" w:hAnsi="Arial" w:cs="Arial"/>
          <w:sz w:val="24"/>
          <w:szCs w:val="24"/>
          <w:lang w:eastAsia="en-GB"/>
        </w:rPr>
        <w:t xml:space="preserve"> Available at: https://www.dyfedpowys-</w:t>
      </w:r>
      <w:r w:rsidRPr="001125F5">
        <w:rPr>
          <w:rFonts w:ascii="Arial" w:eastAsia="Times New Roman" w:hAnsi="Arial" w:cs="Arial"/>
          <w:sz w:val="24"/>
          <w:szCs w:val="24"/>
          <w:lang w:eastAsia="en-GB"/>
        </w:rPr>
        <w:lastRenderedPageBreak/>
        <w:t>pcc.org.uk/media/11091/police-and-crime-plan-2021-2025.pdf (Accessed: 2 February 2022).  </w:t>
      </w:r>
    </w:p>
    <w:p w14:paraId="09323D16" w14:textId="3E00D676"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Ely, R., and Thomas, A. (2020) </w:t>
      </w:r>
      <w:r w:rsidRPr="001125F5">
        <w:rPr>
          <w:rFonts w:ascii="Arial" w:eastAsia="Times New Roman" w:hAnsi="Arial" w:cs="Arial"/>
          <w:i/>
          <w:iCs/>
          <w:sz w:val="24"/>
          <w:szCs w:val="24"/>
          <w:lang w:eastAsia="en-GB"/>
        </w:rPr>
        <w:t>Getting Serious About Diversity: Enough Already with the Business Case</w:t>
      </w:r>
      <w:r w:rsidRPr="001125F5">
        <w:rPr>
          <w:rFonts w:ascii="Arial" w:eastAsia="Times New Roman" w:hAnsi="Arial" w:cs="Arial"/>
          <w:sz w:val="24"/>
          <w:szCs w:val="24"/>
          <w:lang w:eastAsia="en-GB"/>
        </w:rPr>
        <w:t>. Available at: https://hbr.org/2020/11/getting-serious-about-diversity-enough-already-with-the-business-case (Accessed: 5 February 2022).  </w:t>
      </w:r>
    </w:p>
    <w:p w14:paraId="675E192E" w14:textId="7104A2BB"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Faragher, J. (2022) </w:t>
      </w:r>
      <w:r w:rsidRPr="001125F5">
        <w:rPr>
          <w:rFonts w:ascii="Arial" w:eastAsia="Times New Roman" w:hAnsi="Arial" w:cs="Arial"/>
          <w:i/>
          <w:iCs/>
          <w:sz w:val="24"/>
          <w:szCs w:val="24"/>
          <w:lang w:eastAsia="en-GB"/>
        </w:rPr>
        <w:t>Will your staff need a pay rise this year?</w:t>
      </w:r>
      <w:r w:rsidRPr="001125F5">
        <w:rPr>
          <w:rFonts w:ascii="Arial" w:eastAsia="Times New Roman" w:hAnsi="Arial" w:cs="Arial"/>
          <w:sz w:val="24"/>
          <w:szCs w:val="24"/>
          <w:lang w:eastAsia="en-GB"/>
        </w:rPr>
        <w:t xml:space="preserve"> Available at: https://www.peoplemanagement.co.uk/long-reads/articles/will-staff-need-pay-rise-this-year (Accessed: 5 February 2022).  </w:t>
      </w:r>
    </w:p>
    <w:p w14:paraId="1FF8EFA6" w14:textId="12297DC8"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Farrand, J. (2018) </w:t>
      </w:r>
      <w:r w:rsidRPr="001125F5">
        <w:rPr>
          <w:rFonts w:ascii="Arial" w:eastAsia="Times New Roman" w:hAnsi="Arial" w:cs="Arial"/>
          <w:i/>
          <w:iCs/>
          <w:sz w:val="24"/>
          <w:szCs w:val="24"/>
          <w:lang w:eastAsia="en-GB"/>
        </w:rPr>
        <w:t>What are candidates saying about you online?</w:t>
      </w:r>
      <w:r w:rsidRPr="001125F5">
        <w:rPr>
          <w:rFonts w:ascii="Arial" w:eastAsia="Times New Roman" w:hAnsi="Arial" w:cs="Arial"/>
          <w:sz w:val="24"/>
          <w:szCs w:val="24"/>
          <w:lang w:eastAsia="en-GB"/>
        </w:rPr>
        <w:t xml:space="preserve"> Available at: https://www.peoplemanagement.co.uk/long-reads/articles/what-candidates-saying-about-you-online#_ga=2.165783550.1503009152.1644083668-761984035.1621155888 (Accessed: 5 February 2022).  </w:t>
      </w:r>
    </w:p>
    <w:p w14:paraId="2C0E8966" w14:textId="7777777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Fath, S. and Kay, A.C. (2018) </w:t>
      </w:r>
      <w:r w:rsidRPr="001125F5">
        <w:rPr>
          <w:rFonts w:ascii="Arial" w:eastAsia="Times New Roman" w:hAnsi="Arial" w:cs="Arial"/>
          <w:i/>
          <w:iCs/>
          <w:sz w:val="24"/>
          <w:szCs w:val="24"/>
          <w:lang w:eastAsia="en-GB"/>
        </w:rPr>
        <w:t xml:space="preserve">‘“If hierarchical, then corrupt”: Exploring people’s tendency to associate hierarchy with corruption in organizations’, Organizational </w:t>
      </w:r>
      <w:proofErr w:type="spellStart"/>
      <w:r w:rsidRPr="001125F5">
        <w:rPr>
          <w:rFonts w:ascii="Arial" w:eastAsia="Times New Roman" w:hAnsi="Arial" w:cs="Arial"/>
          <w:i/>
          <w:iCs/>
          <w:sz w:val="24"/>
          <w:szCs w:val="24"/>
          <w:lang w:eastAsia="en-GB"/>
        </w:rPr>
        <w:t>behavior</w:t>
      </w:r>
      <w:proofErr w:type="spellEnd"/>
      <w:r w:rsidRPr="001125F5">
        <w:rPr>
          <w:rFonts w:ascii="Arial" w:eastAsia="Times New Roman" w:hAnsi="Arial" w:cs="Arial"/>
          <w:i/>
          <w:iCs/>
          <w:sz w:val="24"/>
          <w:szCs w:val="24"/>
          <w:lang w:eastAsia="en-GB"/>
        </w:rPr>
        <w:t xml:space="preserve"> and human decision processes,</w:t>
      </w:r>
      <w:r w:rsidRPr="001125F5">
        <w:rPr>
          <w:rFonts w:ascii="Arial" w:eastAsia="Times New Roman" w:hAnsi="Arial" w:cs="Arial"/>
          <w:sz w:val="24"/>
          <w:szCs w:val="24"/>
          <w:lang w:eastAsia="en-GB"/>
        </w:rPr>
        <w:t xml:space="preserve"> 149, pp. 145–164. </w:t>
      </w:r>
      <w:proofErr w:type="gramStart"/>
      <w:r w:rsidRPr="001125F5">
        <w:rPr>
          <w:rFonts w:ascii="Arial" w:eastAsia="Times New Roman" w:hAnsi="Arial" w:cs="Arial"/>
          <w:sz w:val="24"/>
          <w:szCs w:val="24"/>
          <w:lang w:eastAsia="en-GB"/>
        </w:rPr>
        <w:t>doi:10.1016/j.obhdp</w:t>
      </w:r>
      <w:proofErr w:type="gramEnd"/>
      <w:r w:rsidRPr="001125F5">
        <w:rPr>
          <w:rFonts w:ascii="Arial" w:eastAsia="Times New Roman" w:hAnsi="Arial" w:cs="Arial"/>
          <w:sz w:val="24"/>
          <w:szCs w:val="24"/>
          <w:lang w:eastAsia="en-GB"/>
        </w:rPr>
        <w:t>.2018.10.004. </w:t>
      </w:r>
    </w:p>
    <w:p w14:paraId="44B9DC94" w14:textId="79F2FD1C"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Fluker, D. (2021) </w:t>
      </w:r>
      <w:r w:rsidRPr="001125F5">
        <w:rPr>
          <w:rFonts w:ascii="Arial" w:eastAsia="Times New Roman" w:hAnsi="Arial" w:cs="Arial"/>
          <w:i/>
          <w:iCs/>
          <w:sz w:val="24"/>
          <w:szCs w:val="24"/>
          <w:lang w:eastAsia="en-GB"/>
        </w:rPr>
        <w:t>12 Companies Ramping Up Their Diversity &amp; Inclusion Efforts - and How You Can Too</w:t>
      </w:r>
      <w:r w:rsidRPr="001125F5">
        <w:rPr>
          <w:rFonts w:ascii="Arial" w:eastAsia="Times New Roman" w:hAnsi="Arial" w:cs="Arial"/>
          <w:sz w:val="24"/>
          <w:szCs w:val="24"/>
          <w:lang w:eastAsia="en-GB"/>
        </w:rPr>
        <w:t>. Available at: https://www.glassdoor.com/employers/blog/inspiration-for-ramping-up-diversity-inclusion-efforts/#:~:text=%2012%20Companies%20Ramping%20Up%20Their%20Diversity%20%26,believe%20that%20business%20is%20a%20powerful...%20More%20 (Accessed: 5 February 2022).  </w:t>
      </w:r>
    </w:p>
    <w:p w14:paraId="29500165" w14:textId="6E8063BB"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proofErr w:type="spellStart"/>
      <w:r w:rsidRPr="001125F5">
        <w:rPr>
          <w:rFonts w:ascii="Arial" w:eastAsia="Times New Roman" w:hAnsi="Arial" w:cs="Arial"/>
          <w:sz w:val="24"/>
          <w:szCs w:val="24"/>
          <w:lang w:eastAsia="en-GB"/>
        </w:rPr>
        <w:lastRenderedPageBreak/>
        <w:t>Gateva</w:t>
      </w:r>
      <w:proofErr w:type="spellEnd"/>
      <w:r w:rsidR="001125F5" w:rsidRPr="001125F5">
        <w:rPr>
          <w:rFonts w:ascii="Arial" w:eastAsia="Times New Roman" w:hAnsi="Arial" w:cs="Arial"/>
          <w:sz w:val="24"/>
          <w:szCs w:val="24"/>
          <w:lang w:eastAsia="en-GB"/>
        </w:rPr>
        <w:t xml:space="preserve">, </w:t>
      </w:r>
      <w:proofErr w:type="gramStart"/>
      <w:r w:rsidRPr="001125F5">
        <w:rPr>
          <w:rFonts w:ascii="Arial" w:eastAsia="Times New Roman" w:hAnsi="Arial" w:cs="Arial"/>
          <w:sz w:val="24"/>
          <w:szCs w:val="24"/>
          <w:lang w:eastAsia="en-GB"/>
        </w:rPr>
        <w:t>M.(</w:t>
      </w:r>
      <w:proofErr w:type="gramEnd"/>
      <w:r w:rsidRPr="001125F5">
        <w:rPr>
          <w:rFonts w:ascii="Arial" w:eastAsia="Times New Roman" w:hAnsi="Arial" w:cs="Arial"/>
          <w:sz w:val="24"/>
          <w:szCs w:val="24"/>
          <w:lang w:eastAsia="en-GB"/>
        </w:rPr>
        <w:t xml:space="preserve">2018) Bring in the Talent: The New Age of Employer Branding: </w:t>
      </w:r>
      <w:proofErr w:type="spellStart"/>
      <w:r w:rsidRPr="001125F5">
        <w:rPr>
          <w:rFonts w:ascii="Arial" w:eastAsia="Times New Roman" w:hAnsi="Arial" w:cs="Arial"/>
          <w:sz w:val="24"/>
          <w:szCs w:val="24"/>
          <w:lang w:eastAsia="en-GB"/>
        </w:rPr>
        <w:t>TedxTalks</w:t>
      </w:r>
      <w:proofErr w:type="spellEnd"/>
      <w:r w:rsidRPr="001125F5">
        <w:rPr>
          <w:rFonts w:ascii="Arial" w:eastAsia="Times New Roman" w:hAnsi="Arial" w:cs="Arial"/>
          <w:sz w:val="24"/>
          <w:szCs w:val="24"/>
          <w:lang w:eastAsia="en-GB"/>
        </w:rPr>
        <w:t xml:space="preserve"> [video]. Available at: </w:t>
      </w:r>
      <w:r w:rsidR="001125F5" w:rsidRPr="001125F5">
        <w:rPr>
          <w:rFonts w:ascii="Arial" w:eastAsia="Times New Roman" w:hAnsi="Arial" w:cs="Arial"/>
          <w:sz w:val="24"/>
          <w:szCs w:val="24"/>
          <w:lang w:eastAsia="en-GB"/>
        </w:rPr>
        <w:t xml:space="preserve">https://www.youtube.com/watch?v=dOwix8Lt-tA </w:t>
      </w:r>
      <w:r w:rsidRPr="001125F5">
        <w:rPr>
          <w:rFonts w:ascii="Arial" w:eastAsia="Times New Roman" w:hAnsi="Arial" w:cs="Arial"/>
          <w:sz w:val="24"/>
          <w:szCs w:val="24"/>
          <w:lang w:eastAsia="en-GB"/>
        </w:rPr>
        <w:t>(Accessed: 30 January 2022).   </w:t>
      </w:r>
    </w:p>
    <w:p w14:paraId="7D523B2E" w14:textId="75BCBC52"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proofErr w:type="spellStart"/>
      <w:r w:rsidRPr="001125F5">
        <w:rPr>
          <w:rFonts w:ascii="Arial" w:eastAsia="Times New Roman" w:hAnsi="Arial" w:cs="Arial"/>
          <w:sz w:val="24"/>
          <w:szCs w:val="24"/>
          <w:lang w:eastAsia="en-GB"/>
        </w:rPr>
        <w:t>Goudsmit</w:t>
      </w:r>
      <w:proofErr w:type="spellEnd"/>
      <w:r w:rsidRPr="001125F5">
        <w:rPr>
          <w:rFonts w:ascii="Arial" w:eastAsia="Times New Roman" w:hAnsi="Arial" w:cs="Arial"/>
          <w:sz w:val="24"/>
          <w:szCs w:val="24"/>
          <w:lang w:eastAsia="en-GB"/>
        </w:rPr>
        <w:t xml:space="preserve">, P. (2017) </w:t>
      </w:r>
      <w:r w:rsidRPr="001125F5">
        <w:rPr>
          <w:rFonts w:ascii="Arial" w:eastAsia="Times New Roman" w:hAnsi="Arial" w:cs="Arial"/>
          <w:i/>
          <w:iCs/>
          <w:sz w:val="24"/>
          <w:szCs w:val="24"/>
          <w:lang w:eastAsia="en-GB"/>
        </w:rPr>
        <w:t>What the VUCA and the impact on recruitment.</w:t>
      </w:r>
      <w:r w:rsidRPr="001125F5">
        <w:rPr>
          <w:rFonts w:ascii="Arial" w:eastAsia="Times New Roman" w:hAnsi="Arial" w:cs="Arial"/>
          <w:sz w:val="24"/>
          <w:szCs w:val="24"/>
          <w:lang w:eastAsia="en-GB"/>
        </w:rPr>
        <w:t xml:space="preserve"> Available at: https://www.linkedin.com/pulse/what-vuca-impact-recruitment-peer-goudsmit#:~:text=And%20so%20it%20has%20a%20tremendous%20impact%20on,between%20the%20needed%20and%20the%20available%20skill%20sets. (Accessed: 30 January 2022).  </w:t>
      </w:r>
    </w:p>
    <w:p w14:paraId="56B55C74" w14:textId="7777777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Gough, V. (2022) ‘</w:t>
      </w:r>
      <w:r w:rsidRPr="001125F5">
        <w:rPr>
          <w:rFonts w:ascii="Arial" w:eastAsia="Times New Roman" w:hAnsi="Arial" w:cs="Arial"/>
          <w:i/>
          <w:iCs/>
          <w:sz w:val="24"/>
          <w:szCs w:val="24"/>
          <w:lang w:eastAsia="en-GB"/>
        </w:rPr>
        <w:t>My male line managers saw it as a joke’</w:t>
      </w:r>
      <w:r w:rsidRPr="001125F5">
        <w:rPr>
          <w:rFonts w:ascii="Arial" w:eastAsia="Times New Roman" w:hAnsi="Arial" w:cs="Arial"/>
          <w:sz w:val="24"/>
          <w:szCs w:val="24"/>
          <w:lang w:eastAsia="en-GB"/>
        </w:rPr>
        <w:t>, in People Management, February 2022, p30-35. </w:t>
      </w:r>
    </w:p>
    <w:p w14:paraId="06A8BB04" w14:textId="41A112AC"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GOV (2015) </w:t>
      </w:r>
      <w:r w:rsidRPr="001125F5">
        <w:rPr>
          <w:rFonts w:ascii="Arial" w:eastAsia="Times New Roman" w:hAnsi="Arial" w:cs="Arial"/>
          <w:i/>
          <w:iCs/>
          <w:sz w:val="24"/>
          <w:szCs w:val="24"/>
          <w:lang w:eastAsia="en-GB"/>
        </w:rPr>
        <w:t>Guidance: Police pension reform.</w:t>
      </w:r>
      <w:r w:rsidRPr="001125F5">
        <w:rPr>
          <w:rFonts w:ascii="Arial" w:eastAsia="Times New Roman" w:hAnsi="Arial" w:cs="Arial"/>
          <w:sz w:val="24"/>
          <w:szCs w:val="24"/>
          <w:lang w:eastAsia="en-GB"/>
        </w:rPr>
        <w:t xml:space="preserve"> Available at: https://www.gov.uk/guidance/police-pension-reform (Accessed: 3 February 2022).  </w:t>
      </w:r>
    </w:p>
    <w:p w14:paraId="121B3903" w14:textId="11F63719"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GOV (2019) </w:t>
      </w:r>
      <w:r w:rsidRPr="001125F5">
        <w:rPr>
          <w:rFonts w:ascii="Arial" w:eastAsia="Times New Roman" w:hAnsi="Arial" w:cs="Arial"/>
          <w:i/>
          <w:iCs/>
          <w:sz w:val="24"/>
          <w:szCs w:val="24"/>
          <w:lang w:eastAsia="en-GB"/>
        </w:rPr>
        <w:t xml:space="preserve">Prime Minister launches police recruitment drive. </w:t>
      </w:r>
      <w:r w:rsidRPr="001125F5">
        <w:rPr>
          <w:rFonts w:ascii="Arial" w:eastAsia="Times New Roman" w:hAnsi="Arial" w:cs="Arial"/>
          <w:sz w:val="24"/>
          <w:szCs w:val="24"/>
          <w:lang w:eastAsia="en-GB"/>
        </w:rPr>
        <w:t>Available at: https://www.gov.uk/government/news/prime-minister-launches-police-recruitment-drive (Accessed: 30 January 2022).  </w:t>
      </w:r>
    </w:p>
    <w:p w14:paraId="3966D02D" w14:textId="4AEB3902"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Gov (2021)</w:t>
      </w:r>
      <w:r w:rsidRPr="001125F5">
        <w:rPr>
          <w:rFonts w:ascii="Arial" w:eastAsia="Times New Roman" w:hAnsi="Arial" w:cs="Arial"/>
          <w:i/>
          <w:iCs/>
          <w:sz w:val="24"/>
          <w:szCs w:val="24"/>
          <w:lang w:eastAsia="en-GB"/>
        </w:rPr>
        <w:t xml:space="preserve"> Guidance: How the Kickstart Scheme works.</w:t>
      </w:r>
      <w:r w:rsidRPr="001125F5">
        <w:rPr>
          <w:rFonts w:ascii="Arial" w:eastAsia="Times New Roman" w:hAnsi="Arial" w:cs="Arial"/>
          <w:sz w:val="24"/>
          <w:szCs w:val="24"/>
          <w:lang w:eastAsia="en-GB"/>
        </w:rPr>
        <w:t xml:space="preserve"> Available at: https://www.gov.uk/guidance/how-the-kickstart-scheme-works (Accessed: 30 January 2022).  </w:t>
      </w:r>
    </w:p>
    <w:p w14:paraId="384D2F02" w14:textId="671B26C8"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Hancock, B., and </w:t>
      </w:r>
      <w:proofErr w:type="spellStart"/>
      <w:r w:rsidRPr="001125F5">
        <w:rPr>
          <w:rFonts w:ascii="Arial" w:eastAsia="Times New Roman" w:hAnsi="Arial" w:cs="Arial"/>
          <w:sz w:val="24"/>
          <w:szCs w:val="24"/>
          <w:lang w:eastAsia="en-GB"/>
        </w:rPr>
        <w:t>Schaninger</w:t>
      </w:r>
      <w:proofErr w:type="spellEnd"/>
      <w:r w:rsidRPr="001125F5">
        <w:rPr>
          <w:rFonts w:ascii="Arial" w:eastAsia="Times New Roman" w:hAnsi="Arial" w:cs="Arial"/>
          <w:sz w:val="24"/>
          <w:szCs w:val="24"/>
          <w:lang w:eastAsia="en-GB"/>
        </w:rPr>
        <w:t xml:space="preserve">, B. (2020) </w:t>
      </w:r>
      <w:r w:rsidRPr="001125F5">
        <w:rPr>
          <w:rFonts w:ascii="Arial" w:eastAsia="Times New Roman" w:hAnsi="Arial" w:cs="Arial"/>
          <w:i/>
          <w:iCs/>
          <w:sz w:val="24"/>
          <w:szCs w:val="24"/>
          <w:lang w:eastAsia="en-GB"/>
        </w:rPr>
        <w:t>Strategic talent management for the post-pandemic world.</w:t>
      </w:r>
      <w:r w:rsidRPr="001125F5">
        <w:rPr>
          <w:rFonts w:ascii="Arial" w:eastAsia="Times New Roman" w:hAnsi="Arial" w:cs="Arial"/>
          <w:sz w:val="24"/>
          <w:szCs w:val="24"/>
          <w:lang w:eastAsia="en-GB"/>
        </w:rPr>
        <w:t xml:space="preserve"> Available at: https://www.mckinsey.com/business-functions/people-and-organizational-performance/our-insights/the-organization-blog/strategic-talent-management-for-the-post-pandemic-world (Accessed: 30 January 2022).  </w:t>
      </w:r>
    </w:p>
    <w:p w14:paraId="04111F58" w14:textId="33719DAC"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lastRenderedPageBreak/>
        <w:t xml:space="preserve">Hatchett, A. (2022) </w:t>
      </w:r>
      <w:r w:rsidRPr="001125F5">
        <w:rPr>
          <w:rFonts w:ascii="Arial" w:eastAsia="Times New Roman" w:hAnsi="Arial" w:cs="Arial"/>
          <w:i/>
          <w:iCs/>
          <w:sz w:val="24"/>
          <w:szCs w:val="24"/>
          <w:lang w:eastAsia="en-GB"/>
        </w:rPr>
        <w:t>A tough year ahead for public sector wages.</w:t>
      </w:r>
      <w:r w:rsidRPr="001125F5">
        <w:rPr>
          <w:rFonts w:ascii="Arial" w:eastAsia="Times New Roman" w:hAnsi="Arial" w:cs="Arial"/>
          <w:sz w:val="24"/>
          <w:szCs w:val="24"/>
          <w:lang w:eastAsia="en-GB"/>
        </w:rPr>
        <w:t xml:space="preserve"> Available at: https://www.theguardian.com/society/2022/jan/05/a-tough-year-ahead-for-public-sector-wages (Accessed: 5 February 2022)  </w:t>
      </w:r>
    </w:p>
    <w:p w14:paraId="1FEC2E9D" w14:textId="1C35445F"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Hill, A. (2022) </w:t>
      </w:r>
      <w:r w:rsidRPr="001125F5">
        <w:rPr>
          <w:rFonts w:ascii="Arial" w:eastAsia="Times New Roman" w:hAnsi="Arial" w:cs="Arial"/>
          <w:i/>
          <w:iCs/>
          <w:sz w:val="24"/>
          <w:szCs w:val="24"/>
          <w:lang w:eastAsia="en-GB"/>
        </w:rPr>
        <w:t>More than 1m UK women could quit their jobs through lack of menopause support.</w:t>
      </w:r>
      <w:r w:rsidRPr="001125F5">
        <w:rPr>
          <w:rFonts w:ascii="Arial" w:eastAsia="Times New Roman" w:hAnsi="Arial" w:cs="Arial"/>
          <w:sz w:val="24"/>
          <w:szCs w:val="24"/>
          <w:lang w:eastAsia="en-GB"/>
        </w:rPr>
        <w:t xml:space="preserve"> Available at: https://www.theguardian.com/society/2022/jan/17/more-than-1m-uk-women-could-quit-their-jobs-through-lack-of-menopause-support (Accessed: 3 February 2022).  </w:t>
      </w:r>
    </w:p>
    <w:p w14:paraId="42C506FD" w14:textId="282E5613"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Indeed (2021) </w:t>
      </w:r>
      <w:r w:rsidRPr="001125F5">
        <w:rPr>
          <w:rFonts w:ascii="Arial" w:eastAsia="Times New Roman" w:hAnsi="Arial" w:cs="Arial"/>
          <w:i/>
          <w:iCs/>
          <w:sz w:val="24"/>
          <w:szCs w:val="24"/>
          <w:lang w:eastAsia="en-GB"/>
        </w:rPr>
        <w:t>10 Types of Organizational Structures (With Pros and Cons).</w:t>
      </w:r>
      <w:r w:rsidRPr="001125F5">
        <w:rPr>
          <w:rFonts w:ascii="Arial" w:eastAsia="Times New Roman" w:hAnsi="Arial" w:cs="Arial"/>
          <w:sz w:val="24"/>
          <w:szCs w:val="24"/>
          <w:lang w:eastAsia="en-GB"/>
        </w:rPr>
        <w:t xml:space="preserve"> Available at: </w:t>
      </w:r>
      <w:proofErr w:type="gramStart"/>
      <w:r w:rsidRPr="001125F5">
        <w:rPr>
          <w:rFonts w:ascii="Arial" w:eastAsia="Times New Roman" w:hAnsi="Arial" w:cs="Arial"/>
          <w:sz w:val="24"/>
          <w:szCs w:val="24"/>
          <w:lang w:eastAsia="en-GB"/>
        </w:rPr>
        <w:t>https://www.indeed.com/career-advice/career-development/types-of-organizational-structures#:~:text=10%20most%20common%20types%20of%20organizational%20structures%201,...</w:t>
      </w:r>
      <w:proofErr w:type="gramEnd"/>
      <w:r w:rsidRPr="001125F5">
        <w:rPr>
          <w:rFonts w:ascii="Arial" w:eastAsia="Times New Roman" w:hAnsi="Arial" w:cs="Arial"/>
          <w:sz w:val="24"/>
          <w:szCs w:val="24"/>
          <w:lang w:eastAsia="en-GB"/>
        </w:rPr>
        <w:t>%207%20Line%20structure.%20...%20More%20items...%20 (Accessed: 4 February 2022).  </w:t>
      </w:r>
    </w:p>
    <w:p w14:paraId="1BA9FC77" w14:textId="2F84A211"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Inman, P (2022) </w:t>
      </w:r>
      <w:r w:rsidRPr="001125F5">
        <w:rPr>
          <w:rFonts w:ascii="Arial" w:eastAsia="Times New Roman" w:hAnsi="Arial" w:cs="Arial"/>
          <w:i/>
          <w:iCs/>
          <w:sz w:val="24"/>
          <w:szCs w:val="24"/>
          <w:lang w:eastAsia="en-GB"/>
        </w:rPr>
        <w:t>UK interest rate rise predicted as cost-of-living crisis deepens.</w:t>
      </w:r>
      <w:r w:rsidRPr="001125F5">
        <w:rPr>
          <w:rFonts w:ascii="Arial" w:eastAsia="Times New Roman" w:hAnsi="Arial" w:cs="Arial"/>
          <w:sz w:val="24"/>
          <w:szCs w:val="24"/>
          <w:lang w:eastAsia="en-GB"/>
        </w:rPr>
        <w:t xml:space="preserve"> Available at: https://www.theguardian.com/business/2022/feb/03/uk-interest-rate-rise-predicted-as-cost-of-living-crisis-deepens (Accessed: 5 February 2022).  </w:t>
      </w:r>
    </w:p>
    <w:p w14:paraId="634731ED" w14:textId="522A83C1"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Joyce, C., Fisher, J., </w:t>
      </w:r>
      <w:proofErr w:type="spellStart"/>
      <w:r w:rsidRPr="001125F5">
        <w:rPr>
          <w:rFonts w:ascii="Arial" w:eastAsia="Times New Roman" w:hAnsi="Arial" w:cs="Arial"/>
          <w:sz w:val="24"/>
          <w:szCs w:val="24"/>
          <w:lang w:eastAsia="en-GB"/>
        </w:rPr>
        <w:t>Guszcza</w:t>
      </w:r>
      <w:proofErr w:type="spellEnd"/>
      <w:r w:rsidRPr="001125F5">
        <w:rPr>
          <w:rFonts w:ascii="Arial" w:eastAsia="Times New Roman" w:hAnsi="Arial" w:cs="Arial"/>
          <w:sz w:val="24"/>
          <w:szCs w:val="24"/>
          <w:lang w:eastAsia="en-GB"/>
        </w:rPr>
        <w:t xml:space="preserve">, J., and Hogan, S. (2018) </w:t>
      </w:r>
      <w:r w:rsidRPr="001125F5">
        <w:rPr>
          <w:rFonts w:ascii="Arial" w:eastAsia="Times New Roman" w:hAnsi="Arial" w:cs="Arial"/>
          <w:i/>
          <w:iCs/>
          <w:sz w:val="24"/>
          <w:szCs w:val="24"/>
          <w:lang w:eastAsia="en-GB"/>
        </w:rPr>
        <w:t xml:space="preserve">Positive technology: Designing work environments for digital well-being. </w:t>
      </w:r>
      <w:r w:rsidRPr="001125F5">
        <w:rPr>
          <w:rFonts w:ascii="Arial" w:eastAsia="Times New Roman" w:hAnsi="Arial" w:cs="Arial"/>
          <w:sz w:val="24"/>
          <w:szCs w:val="24"/>
          <w:lang w:eastAsia="en-GB"/>
        </w:rPr>
        <w:t>Available at: https://www2.deloitte.com/us/en/insights/focus/behavioral-economics/negative-impact-technology-business.html (Accessed: 4 February 2022).  </w:t>
      </w:r>
    </w:p>
    <w:p w14:paraId="3D5342FD" w14:textId="7777777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proofErr w:type="spellStart"/>
      <w:r w:rsidRPr="001125F5">
        <w:rPr>
          <w:rFonts w:ascii="Arial" w:eastAsia="Times New Roman" w:hAnsi="Arial" w:cs="Arial"/>
          <w:sz w:val="24"/>
          <w:szCs w:val="24"/>
          <w:lang w:eastAsia="en-GB"/>
        </w:rPr>
        <w:t>Krekula</w:t>
      </w:r>
      <w:proofErr w:type="spellEnd"/>
      <w:r w:rsidRPr="001125F5">
        <w:rPr>
          <w:rFonts w:ascii="Arial" w:eastAsia="Times New Roman" w:hAnsi="Arial" w:cs="Arial"/>
          <w:sz w:val="24"/>
          <w:szCs w:val="24"/>
          <w:lang w:eastAsia="en-GB"/>
        </w:rPr>
        <w:t xml:space="preserve">, C., &amp; Vickerstaff, C (2019) </w:t>
      </w:r>
      <w:r w:rsidRPr="001125F5">
        <w:rPr>
          <w:rFonts w:ascii="Arial" w:eastAsia="Times New Roman" w:hAnsi="Arial" w:cs="Arial"/>
          <w:i/>
          <w:iCs/>
          <w:sz w:val="24"/>
          <w:szCs w:val="24"/>
          <w:lang w:eastAsia="en-GB"/>
        </w:rPr>
        <w:t>‘TWO Theoretical and conceptual issues in the extending working lives agenda’,</w:t>
      </w:r>
      <w:r w:rsidRPr="001125F5">
        <w:rPr>
          <w:rFonts w:ascii="Arial" w:eastAsia="Times New Roman" w:hAnsi="Arial" w:cs="Arial"/>
          <w:sz w:val="24"/>
          <w:szCs w:val="24"/>
          <w:lang w:eastAsia="en-GB"/>
        </w:rPr>
        <w:t xml:space="preserve"> in Loretto, W. et al (ed) </w:t>
      </w:r>
      <w:r w:rsidRPr="001125F5">
        <w:rPr>
          <w:rFonts w:ascii="Arial" w:eastAsia="Times New Roman" w:hAnsi="Arial" w:cs="Arial"/>
          <w:i/>
          <w:iCs/>
          <w:sz w:val="24"/>
          <w:szCs w:val="24"/>
          <w:lang w:eastAsia="en-GB"/>
        </w:rPr>
        <w:t xml:space="preserve">Gender, </w:t>
      </w:r>
      <w:r w:rsidRPr="001125F5">
        <w:rPr>
          <w:rFonts w:ascii="Arial" w:eastAsia="Times New Roman" w:hAnsi="Arial" w:cs="Arial"/>
          <w:i/>
          <w:iCs/>
          <w:sz w:val="24"/>
          <w:szCs w:val="24"/>
          <w:lang w:eastAsia="en-GB"/>
        </w:rPr>
        <w:lastRenderedPageBreak/>
        <w:t>Ageing and Extended Working Life Cross-National Perspectives.</w:t>
      </w:r>
      <w:r w:rsidRPr="001125F5">
        <w:rPr>
          <w:rFonts w:ascii="Arial" w:eastAsia="Times New Roman" w:hAnsi="Arial" w:cs="Arial"/>
          <w:sz w:val="24"/>
          <w:szCs w:val="24"/>
          <w:lang w:eastAsia="en-GB"/>
        </w:rPr>
        <w:t xml:space="preserve"> Bristol, UK: Policy Press. </w:t>
      </w:r>
    </w:p>
    <w:p w14:paraId="3E3DC159" w14:textId="07042200"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Llopis, G. (2017) </w:t>
      </w:r>
      <w:r w:rsidRPr="001125F5">
        <w:rPr>
          <w:rFonts w:ascii="Arial" w:eastAsia="Times New Roman" w:hAnsi="Arial" w:cs="Arial"/>
          <w:i/>
          <w:iCs/>
          <w:sz w:val="24"/>
          <w:szCs w:val="24"/>
          <w:lang w:eastAsia="en-GB"/>
        </w:rPr>
        <w:t>5 Reasons Diversity and Inclusion Fails.</w:t>
      </w:r>
      <w:r w:rsidRPr="001125F5">
        <w:rPr>
          <w:rFonts w:ascii="Arial" w:eastAsia="Times New Roman" w:hAnsi="Arial" w:cs="Arial"/>
          <w:sz w:val="24"/>
          <w:szCs w:val="24"/>
          <w:lang w:eastAsia="en-GB"/>
        </w:rPr>
        <w:t xml:space="preserve"> Available at: https://www.forbes.com/sites/glennllopis/2017/01/16/5-reasons-diversity-and-inclusion-fails/?sh=6c1604050dfe (Accessed: 5 February 2022).  </w:t>
      </w:r>
    </w:p>
    <w:p w14:paraId="622F3A36" w14:textId="3EC95171"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Masterson, V. (2020) </w:t>
      </w:r>
      <w:r w:rsidRPr="001125F5">
        <w:rPr>
          <w:rFonts w:ascii="Arial" w:eastAsia="Times New Roman" w:hAnsi="Arial" w:cs="Arial"/>
          <w:i/>
          <w:iCs/>
          <w:sz w:val="24"/>
          <w:szCs w:val="24"/>
          <w:lang w:eastAsia="en-GB"/>
        </w:rPr>
        <w:t>Why COVID-19 could force millions of women to quit work - and how to support them.</w:t>
      </w:r>
      <w:r w:rsidRPr="001125F5">
        <w:rPr>
          <w:rFonts w:ascii="Arial" w:eastAsia="Times New Roman" w:hAnsi="Arial" w:cs="Arial"/>
          <w:sz w:val="24"/>
          <w:szCs w:val="24"/>
          <w:lang w:eastAsia="en-GB"/>
        </w:rPr>
        <w:t xml:space="preserve"> Available at: https://www.weforum.org/agenda/2020/10/women-work-gender-equality-covid19/ (Accessed 31 January 2022).  </w:t>
      </w:r>
    </w:p>
    <w:p w14:paraId="48D92360" w14:textId="3AD3916B"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McCulloch, A. (2022) </w:t>
      </w:r>
      <w:r w:rsidRPr="001125F5">
        <w:rPr>
          <w:rFonts w:ascii="Arial" w:eastAsia="Times New Roman" w:hAnsi="Arial" w:cs="Arial"/>
          <w:i/>
          <w:iCs/>
          <w:sz w:val="24"/>
          <w:szCs w:val="24"/>
          <w:lang w:eastAsia="en-GB"/>
        </w:rPr>
        <w:t>Rise of individualism will redefine company culture: Accenture</w:t>
      </w:r>
      <w:r w:rsidRPr="001125F5">
        <w:rPr>
          <w:rFonts w:ascii="Arial" w:eastAsia="Times New Roman" w:hAnsi="Arial" w:cs="Arial"/>
          <w:sz w:val="24"/>
          <w:szCs w:val="24"/>
          <w:lang w:eastAsia="en-GB"/>
        </w:rPr>
        <w:t>. Available at: https://www.personneltoday.com/hr/rise-of-individualism-will-redefine-company-culture-accenture/ (Accessed: 4 February 2022).  </w:t>
      </w:r>
    </w:p>
    <w:p w14:paraId="4D2EFA15" w14:textId="4CAA29D4"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Ofgem (2022) </w:t>
      </w:r>
      <w:r w:rsidRPr="001125F5">
        <w:rPr>
          <w:rFonts w:ascii="Arial" w:eastAsia="Times New Roman" w:hAnsi="Arial" w:cs="Arial"/>
          <w:i/>
          <w:iCs/>
          <w:sz w:val="24"/>
          <w:szCs w:val="24"/>
          <w:lang w:eastAsia="en-GB"/>
        </w:rPr>
        <w:t>Price cap to increase by £693 from April.</w:t>
      </w:r>
      <w:r w:rsidRPr="001125F5">
        <w:rPr>
          <w:rFonts w:ascii="Arial" w:eastAsia="Times New Roman" w:hAnsi="Arial" w:cs="Arial"/>
          <w:sz w:val="24"/>
          <w:szCs w:val="24"/>
          <w:lang w:eastAsia="en-GB"/>
        </w:rPr>
        <w:t xml:space="preserve"> Available at: https://www.ofgem.gov.uk/publications/price-cap-increase-ps693-april (Accessed: 5 February 2022).  </w:t>
      </w:r>
    </w:p>
    <w:p w14:paraId="1E3CDA29" w14:textId="0163097F"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Olsen, K. (2021) </w:t>
      </w:r>
      <w:r w:rsidRPr="001125F5">
        <w:rPr>
          <w:rFonts w:ascii="Arial" w:eastAsia="Times New Roman" w:hAnsi="Arial" w:cs="Arial"/>
          <w:i/>
          <w:iCs/>
          <w:sz w:val="24"/>
          <w:szCs w:val="24"/>
          <w:lang w:eastAsia="en-GB"/>
        </w:rPr>
        <w:t>Megatrend: The Rise of Individualism [</w:t>
      </w:r>
      <w:r w:rsidRPr="001125F5">
        <w:rPr>
          <w:rFonts w:ascii="Arial" w:eastAsia="Times New Roman" w:hAnsi="Arial" w:cs="Arial"/>
          <w:sz w:val="24"/>
          <w:szCs w:val="24"/>
          <w:lang w:eastAsia="en-GB"/>
        </w:rPr>
        <w:t>blog] Available at: https://moonshotpirates.com/blog/megatrend-the-rise-of-individualism/ (Accessed: 4 February 2022).  </w:t>
      </w:r>
    </w:p>
    <w:p w14:paraId="1F8A2B44" w14:textId="4F565336"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ONS (2019) </w:t>
      </w:r>
      <w:r w:rsidR="001125F5" w:rsidRPr="001125F5">
        <w:rPr>
          <w:rFonts w:ascii="Arial" w:eastAsia="Times New Roman" w:hAnsi="Arial" w:cs="Arial"/>
          <w:i/>
          <w:iCs/>
          <w:sz w:val="24"/>
          <w:szCs w:val="24"/>
          <w:lang w:eastAsia="en-GB"/>
        </w:rPr>
        <w:t>Families and the labour market, UK: 2019.</w:t>
      </w:r>
      <w:r w:rsidR="001125F5" w:rsidRPr="001125F5">
        <w:rPr>
          <w:rFonts w:ascii="Arial" w:eastAsia="Times New Roman" w:hAnsi="Arial" w:cs="Arial"/>
          <w:sz w:val="24"/>
          <w:szCs w:val="24"/>
          <w:lang w:eastAsia="en-GB"/>
        </w:rPr>
        <w:t xml:space="preserve"> </w:t>
      </w:r>
      <w:r w:rsidRPr="001125F5">
        <w:rPr>
          <w:rFonts w:ascii="Arial" w:eastAsia="Times New Roman" w:hAnsi="Arial" w:cs="Arial"/>
          <w:sz w:val="24"/>
          <w:szCs w:val="24"/>
          <w:lang w:eastAsia="en-GB"/>
        </w:rPr>
        <w:t>Available at: https://www.ons.gov.uk/employmentandlabourmarket/peopleinwork/employmentandemployeetypes/articles/familiesandthelabourmarketengland/2019 (Accessed: 31 January 2022).  </w:t>
      </w:r>
    </w:p>
    <w:p w14:paraId="12AA976A" w14:textId="7EC506BC"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ONS (2021) </w:t>
      </w:r>
      <w:r w:rsidRPr="001125F5">
        <w:rPr>
          <w:rFonts w:ascii="Arial" w:eastAsia="Times New Roman" w:hAnsi="Arial" w:cs="Arial"/>
          <w:i/>
          <w:iCs/>
          <w:sz w:val="24"/>
          <w:szCs w:val="24"/>
          <w:lang w:eastAsia="en-GB"/>
        </w:rPr>
        <w:t xml:space="preserve">Young people not in education, </w:t>
      </w:r>
      <w:r w:rsidR="00572392" w:rsidRPr="001125F5">
        <w:rPr>
          <w:rFonts w:ascii="Arial" w:eastAsia="Times New Roman" w:hAnsi="Arial" w:cs="Arial"/>
          <w:i/>
          <w:iCs/>
          <w:sz w:val="24"/>
          <w:szCs w:val="24"/>
          <w:lang w:eastAsia="en-GB"/>
        </w:rPr>
        <w:t>employment,</w:t>
      </w:r>
      <w:r w:rsidRPr="001125F5">
        <w:rPr>
          <w:rFonts w:ascii="Arial" w:eastAsia="Times New Roman" w:hAnsi="Arial" w:cs="Arial"/>
          <w:i/>
          <w:iCs/>
          <w:sz w:val="24"/>
          <w:szCs w:val="24"/>
          <w:lang w:eastAsia="en-GB"/>
        </w:rPr>
        <w:t xml:space="preserve"> or training (NEET). </w:t>
      </w:r>
      <w:r w:rsidRPr="001125F5">
        <w:rPr>
          <w:rFonts w:ascii="Arial" w:eastAsia="Times New Roman" w:hAnsi="Arial" w:cs="Arial"/>
          <w:sz w:val="24"/>
          <w:szCs w:val="24"/>
          <w:lang w:eastAsia="en-GB"/>
        </w:rPr>
        <w:t xml:space="preserve">Available at: </w:t>
      </w:r>
      <w:r w:rsidRPr="001125F5">
        <w:rPr>
          <w:rFonts w:ascii="Arial" w:eastAsia="Times New Roman" w:hAnsi="Arial" w:cs="Arial"/>
          <w:sz w:val="24"/>
          <w:szCs w:val="24"/>
          <w:lang w:eastAsia="en-GB"/>
        </w:rPr>
        <w:lastRenderedPageBreak/>
        <w:t>https://www.ons.gov.uk/employmentandlabourmarket/peoplenotinwork/unemployment/bulletins/youngpeoplenotineducationemploymentortrainingneet/november2021 (Accessed: 30 January 2022).  </w:t>
      </w:r>
    </w:p>
    <w:p w14:paraId="357F6A77" w14:textId="7777777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ONS (2021a) </w:t>
      </w:r>
      <w:r w:rsidRPr="001125F5">
        <w:rPr>
          <w:rFonts w:ascii="Arial" w:eastAsia="Times New Roman" w:hAnsi="Arial" w:cs="Arial"/>
          <w:i/>
          <w:iCs/>
          <w:sz w:val="24"/>
          <w:szCs w:val="24"/>
          <w:lang w:eastAsia="en-GB"/>
        </w:rPr>
        <w:t>EMP17: People in employment on zero hours contracts. </w:t>
      </w:r>
      <w:r w:rsidRPr="001125F5">
        <w:rPr>
          <w:rFonts w:ascii="Arial" w:eastAsia="Times New Roman" w:hAnsi="Arial" w:cs="Arial"/>
          <w:sz w:val="24"/>
          <w:szCs w:val="24"/>
          <w:lang w:eastAsia="en-GB"/>
        </w:rPr>
        <w:t>Available at:  https://www.ons.gov.uk/employmentandlabourmarket/peopleinwork/employmentandemployeetypes/datasets/emp17peopleinemploymentonzerohourscontracts (Accessed: 12 January 2022).   </w:t>
      </w:r>
    </w:p>
    <w:p w14:paraId="74243078" w14:textId="0E214DCC"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ONS (2022) </w:t>
      </w:r>
      <w:r w:rsidRPr="001125F5">
        <w:rPr>
          <w:rFonts w:ascii="Arial" w:eastAsia="Times New Roman" w:hAnsi="Arial" w:cs="Arial"/>
          <w:i/>
          <w:iCs/>
          <w:sz w:val="24"/>
          <w:szCs w:val="24"/>
          <w:lang w:eastAsia="en-GB"/>
        </w:rPr>
        <w:t>Consumer price inflation time series.</w:t>
      </w:r>
      <w:r w:rsidRPr="001125F5">
        <w:rPr>
          <w:rFonts w:ascii="Arial" w:eastAsia="Times New Roman" w:hAnsi="Arial" w:cs="Arial"/>
          <w:sz w:val="24"/>
          <w:szCs w:val="24"/>
          <w:lang w:eastAsia="en-GB"/>
        </w:rPr>
        <w:t xml:space="preserve"> Available at: https://www.ons.gov.uk/economy/inflationandpriceindices/timeseries/l55o/mm23 (Accessed: 5 February 2022).  </w:t>
      </w:r>
    </w:p>
    <w:p w14:paraId="2B64523F" w14:textId="0A7ECAFB"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ONS (2022a) </w:t>
      </w:r>
      <w:r w:rsidRPr="001125F5">
        <w:rPr>
          <w:rFonts w:ascii="Arial" w:eastAsia="Times New Roman" w:hAnsi="Arial" w:cs="Arial"/>
          <w:i/>
          <w:iCs/>
          <w:sz w:val="24"/>
          <w:szCs w:val="24"/>
          <w:lang w:eastAsia="en-GB"/>
        </w:rPr>
        <w:t>Vacancies and jobs in the UK: January 2022</w:t>
      </w:r>
      <w:r w:rsidRPr="001125F5">
        <w:rPr>
          <w:rFonts w:ascii="Arial" w:eastAsia="Times New Roman" w:hAnsi="Arial" w:cs="Arial"/>
          <w:sz w:val="24"/>
          <w:szCs w:val="24"/>
          <w:lang w:eastAsia="en-GB"/>
        </w:rPr>
        <w:t>. Available at: https://www.ons.gov.uk/employmentandlabourmarket/peopleinwork/employmentandemployeetypes/bulletins/jobsandvacanciesintheuk/latest (Accessed: 5 February 2022) </w:t>
      </w:r>
    </w:p>
    <w:p w14:paraId="42B40F08" w14:textId="058291F9"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Paterson, C. (2019) </w:t>
      </w:r>
      <w:r w:rsidRPr="001125F5">
        <w:rPr>
          <w:rFonts w:ascii="Arial" w:eastAsia="Times New Roman" w:hAnsi="Arial" w:cs="Arial"/>
          <w:i/>
          <w:iCs/>
          <w:sz w:val="24"/>
          <w:szCs w:val="24"/>
          <w:lang w:eastAsia="en-GB"/>
        </w:rPr>
        <w:t>Boris Johnson’s pledge for 20,000 ‘new’ police officers is misleading and problematic – expert.</w:t>
      </w:r>
      <w:r w:rsidRPr="001125F5">
        <w:rPr>
          <w:rFonts w:ascii="Arial" w:eastAsia="Times New Roman" w:hAnsi="Arial" w:cs="Arial"/>
          <w:sz w:val="24"/>
          <w:szCs w:val="24"/>
          <w:lang w:eastAsia="en-GB"/>
        </w:rPr>
        <w:t xml:space="preserve"> Available at: https://theconversation.com/boris-johnsons-pledge-for-20-000-new-police-officers-is-misleading-and-problematic-expert-128636 (Accessed: 31 January 2022).  </w:t>
      </w:r>
    </w:p>
    <w:p w14:paraId="68F4E9F8" w14:textId="1676C74F" w:rsidR="00B518EF" w:rsidRPr="001125F5" w:rsidRDefault="00B518EF"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Plummer, R. (2022) </w:t>
      </w:r>
      <w:r w:rsidRPr="00B518EF">
        <w:rPr>
          <w:rFonts w:ascii="Arial" w:eastAsia="Times New Roman" w:hAnsi="Arial" w:cs="Arial"/>
          <w:i/>
          <w:iCs/>
          <w:sz w:val="24"/>
          <w:szCs w:val="24"/>
          <w:lang w:eastAsia="en-GB"/>
        </w:rPr>
        <w:t>Where are Britain's missing million workers?</w:t>
      </w:r>
      <w:r>
        <w:rPr>
          <w:rFonts w:ascii="Arial" w:eastAsia="Times New Roman" w:hAnsi="Arial" w:cs="Arial"/>
          <w:sz w:val="24"/>
          <w:szCs w:val="24"/>
          <w:lang w:eastAsia="en-GB"/>
        </w:rPr>
        <w:t xml:space="preserve"> Available at: </w:t>
      </w:r>
      <w:r w:rsidRPr="00B518EF">
        <w:rPr>
          <w:rFonts w:ascii="Arial" w:eastAsia="Times New Roman" w:hAnsi="Arial" w:cs="Arial"/>
          <w:sz w:val="24"/>
          <w:szCs w:val="24"/>
          <w:lang w:eastAsia="en-GB"/>
        </w:rPr>
        <w:t>https://www.bbc.co.uk/news/business-60039923</w:t>
      </w:r>
      <w:r>
        <w:rPr>
          <w:rFonts w:ascii="Arial" w:eastAsia="Times New Roman" w:hAnsi="Arial" w:cs="Arial"/>
          <w:sz w:val="24"/>
          <w:szCs w:val="24"/>
          <w:lang w:eastAsia="en-GB"/>
        </w:rPr>
        <w:t xml:space="preserve"> (Accessed: 5 February 2022). </w:t>
      </w:r>
    </w:p>
    <w:p w14:paraId="0464B53A" w14:textId="4F533E86"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lastRenderedPageBreak/>
        <w:t xml:space="preserve">PwC (2018) </w:t>
      </w:r>
      <w:r w:rsidRPr="001125F5">
        <w:rPr>
          <w:rFonts w:ascii="Arial" w:eastAsia="Times New Roman" w:hAnsi="Arial" w:cs="Arial"/>
          <w:i/>
          <w:iCs/>
          <w:sz w:val="24"/>
          <w:szCs w:val="24"/>
          <w:lang w:eastAsia="en-GB"/>
        </w:rPr>
        <w:t>Golden Age index.</w:t>
      </w:r>
      <w:r w:rsidRPr="001125F5">
        <w:rPr>
          <w:rFonts w:ascii="Arial" w:eastAsia="Times New Roman" w:hAnsi="Arial" w:cs="Arial"/>
          <w:sz w:val="24"/>
          <w:szCs w:val="24"/>
          <w:lang w:eastAsia="en-GB"/>
        </w:rPr>
        <w:t xml:space="preserve"> Available at: https://www.pwc.co.uk/services/economics/insights/golden-age-index.html (Accessed: 30 January 2022).  </w:t>
      </w:r>
    </w:p>
    <w:p w14:paraId="268923D3" w14:textId="58702548"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PwC (2021) </w:t>
      </w:r>
      <w:r w:rsidRPr="001125F5">
        <w:rPr>
          <w:rFonts w:ascii="Arial" w:eastAsia="Times New Roman" w:hAnsi="Arial" w:cs="Arial"/>
          <w:i/>
          <w:iCs/>
          <w:sz w:val="24"/>
          <w:szCs w:val="24"/>
          <w:lang w:eastAsia="en-GB"/>
        </w:rPr>
        <w:t>Demographic and social change.</w:t>
      </w:r>
      <w:r w:rsidRPr="001125F5">
        <w:rPr>
          <w:rFonts w:ascii="Arial" w:eastAsia="Times New Roman" w:hAnsi="Arial" w:cs="Arial"/>
          <w:sz w:val="24"/>
          <w:szCs w:val="24"/>
          <w:lang w:eastAsia="en-GB"/>
        </w:rPr>
        <w:t xml:space="preserve"> Available at: https://www.pwc.co.uk/issues/megatrends/demographic-and-social-change.html (Accessed: 30 January 2022).  </w:t>
      </w:r>
    </w:p>
    <w:p w14:paraId="2F5BE050" w14:textId="4BB5482B"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Richardson, A. (2021) </w:t>
      </w:r>
      <w:r w:rsidRPr="001125F5">
        <w:rPr>
          <w:rFonts w:ascii="Arial" w:eastAsia="Times New Roman" w:hAnsi="Arial" w:cs="Arial"/>
          <w:i/>
          <w:iCs/>
          <w:sz w:val="24"/>
          <w:szCs w:val="24"/>
          <w:lang w:eastAsia="en-GB"/>
        </w:rPr>
        <w:t>Avoiding effects of negative organisational culture</w:t>
      </w:r>
      <w:r w:rsidRPr="001125F5">
        <w:rPr>
          <w:rFonts w:ascii="Arial" w:eastAsia="Times New Roman" w:hAnsi="Arial" w:cs="Arial"/>
          <w:sz w:val="24"/>
          <w:szCs w:val="24"/>
          <w:lang w:eastAsia="en-GB"/>
        </w:rPr>
        <w:t>. Available at: https://www.ftadviser.com/your-industry/2021/01/08/avoiding-effects-of-negative-organisational-culture/ (Accessed: 4 February 2022).  </w:t>
      </w:r>
    </w:p>
    <w:p w14:paraId="72B922D1" w14:textId="50EAE312"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proofErr w:type="spellStart"/>
      <w:r w:rsidRPr="001125F5">
        <w:rPr>
          <w:rFonts w:ascii="Arial" w:eastAsia="Times New Roman" w:hAnsi="Arial" w:cs="Arial"/>
          <w:sz w:val="24"/>
          <w:szCs w:val="24"/>
          <w:lang w:eastAsia="en-GB"/>
        </w:rPr>
        <w:t>Rohwerder</w:t>
      </w:r>
      <w:proofErr w:type="spellEnd"/>
      <w:r w:rsidRPr="001125F5">
        <w:rPr>
          <w:rFonts w:ascii="Arial" w:eastAsia="Times New Roman" w:hAnsi="Arial" w:cs="Arial"/>
          <w:sz w:val="24"/>
          <w:szCs w:val="24"/>
          <w:lang w:eastAsia="en-GB"/>
        </w:rPr>
        <w:t xml:space="preserve">, B. (2017) </w:t>
      </w:r>
      <w:r w:rsidRPr="001125F5">
        <w:rPr>
          <w:rFonts w:ascii="Arial" w:eastAsia="Times New Roman" w:hAnsi="Arial" w:cs="Arial"/>
          <w:i/>
          <w:iCs/>
          <w:sz w:val="24"/>
          <w:szCs w:val="24"/>
          <w:lang w:eastAsia="en-GB"/>
        </w:rPr>
        <w:t>K4D: Impact of diversity and inclusion within organisations.</w:t>
      </w:r>
      <w:r w:rsidRPr="001125F5">
        <w:rPr>
          <w:rFonts w:ascii="Arial" w:eastAsia="Times New Roman" w:hAnsi="Arial" w:cs="Arial"/>
          <w:sz w:val="24"/>
          <w:szCs w:val="24"/>
          <w:lang w:eastAsia="en-GB"/>
        </w:rPr>
        <w:t xml:space="preserve"> Available at: https://assets.publishing.service.gov.uk/media/5ba51175e5274a54d5c39c19/109_Diversity_and_inclusion_within_organisations.pdf (Accessed: 5 February 2022).  </w:t>
      </w:r>
    </w:p>
    <w:p w14:paraId="4379B040" w14:textId="7777777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Schein, E, H. (2004) </w:t>
      </w:r>
      <w:r w:rsidRPr="001125F5">
        <w:rPr>
          <w:rFonts w:ascii="Arial" w:eastAsia="Times New Roman" w:hAnsi="Arial" w:cs="Arial"/>
          <w:i/>
          <w:iCs/>
          <w:sz w:val="24"/>
          <w:szCs w:val="24"/>
          <w:lang w:eastAsia="en-GB"/>
        </w:rPr>
        <w:t>Organisational Culture and leadership</w:t>
      </w:r>
      <w:r w:rsidRPr="001125F5">
        <w:rPr>
          <w:rFonts w:ascii="Arial" w:eastAsia="Times New Roman" w:hAnsi="Arial" w:cs="Arial"/>
          <w:sz w:val="24"/>
          <w:szCs w:val="24"/>
          <w:lang w:eastAsia="en-GB"/>
        </w:rPr>
        <w:t>, 3</w:t>
      </w:r>
      <w:r w:rsidRPr="001125F5">
        <w:rPr>
          <w:rFonts w:ascii="Arial" w:eastAsia="Times New Roman" w:hAnsi="Arial" w:cs="Arial"/>
          <w:sz w:val="24"/>
          <w:szCs w:val="24"/>
          <w:vertAlign w:val="superscript"/>
          <w:lang w:eastAsia="en-GB"/>
        </w:rPr>
        <w:t>rd</w:t>
      </w:r>
      <w:r w:rsidRPr="001125F5">
        <w:rPr>
          <w:rFonts w:ascii="Arial" w:eastAsia="Times New Roman" w:hAnsi="Arial" w:cs="Arial"/>
          <w:sz w:val="24"/>
          <w:szCs w:val="24"/>
          <w:lang w:eastAsia="en-GB"/>
        </w:rPr>
        <w:t xml:space="preserve"> edition. San Francsico: Jossey-Bass </w:t>
      </w:r>
    </w:p>
    <w:p w14:paraId="2E6B58B3" w14:textId="0BCC061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Schell, A (2019) </w:t>
      </w:r>
      <w:r w:rsidRPr="001125F5">
        <w:rPr>
          <w:rFonts w:ascii="Arial" w:eastAsia="Times New Roman" w:hAnsi="Arial" w:cs="Arial"/>
          <w:i/>
          <w:iCs/>
          <w:sz w:val="24"/>
          <w:szCs w:val="24"/>
          <w:lang w:eastAsia="en-GB"/>
        </w:rPr>
        <w:t>The hidden consequences of gender pay gap reporting.</w:t>
      </w:r>
      <w:r w:rsidRPr="001125F5">
        <w:rPr>
          <w:rFonts w:ascii="Arial" w:eastAsia="Times New Roman" w:hAnsi="Arial" w:cs="Arial"/>
          <w:sz w:val="24"/>
          <w:szCs w:val="24"/>
          <w:lang w:eastAsia="en-GB"/>
        </w:rPr>
        <w:t xml:space="preserve"> Available at: https://www.peoplemanagement.co.uk/experts/legal/hidden-consequences-gender-pay-gap-reporting (Accessed: 31 January 2022).  </w:t>
      </w:r>
    </w:p>
    <w:p w14:paraId="67368F82" w14:textId="31B134DD"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Sher, R. (2020) </w:t>
      </w:r>
      <w:r w:rsidRPr="001125F5">
        <w:rPr>
          <w:rFonts w:ascii="Arial" w:eastAsia="Times New Roman" w:hAnsi="Arial" w:cs="Arial"/>
          <w:i/>
          <w:iCs/>
          <w:sz w:val="24"/>
          <w:szCs w:val="24"/>
          <w:lang w:eastAsia="en-GB"/>
        </w:rPr>
        <w:t>Growing Your Own Talent</w:t>
      </w:r>
      <w:r w:rsidRPr="001125F5">
        <w:rPr>
          <w:rFonts w:ascii="Arial" w:eastAsia="Times New Roman" w:hAnsi="Arial" w:cs="Arial"/>
          <w:sz w:val="24"/>
          <w:szCs w:val="24"/>
          <w:lang w:eastAsia="en-GB"/>
        </w:rPr>
        <w:t xml:space="preserve">. Available at: </w:t>
      </w:r>
      <w:proofErr w:type="gramStart"/>
      <w:r w:rsidRPr="001125F5">
        <w:rPr>
          <w:rFonts w:ascii="Arial" w:eastAsia="Times New Roman" w:hAnsi="Arial" w:cs="Arial"/>
          <w:sz w:val="24"/>
          <w:szCs w:val="24"/>
          <w:lang w:eastAsia="en-GB"/>
        </w:rPr>
        <w:t>https://www.forbes.com/sites/robertsher/2020/11/20/growing-your-own-talent/?sh=583425a742ea  (</w:t>
      </w:r>
      <w:proofErr w:type="gramEnd"/>
      <w:r w:rsidRPr="001125F5">
        <w:rPr>
          <w:rFonts w:ascii="Arial" w:eastAsia="Times New Roman" w:hAnsi="Arial" w:cs="Arial"/>
          <w:sz w:val="24"/>
          <w:szCs w:val="24"/>
          <w:lang w:eastAsia="en-GB"/>
        </w:rPr>
        <w:t>Accessed: 1 February 2022).  </w:t>
      </w:r>
    </w:p>
    <w:p w14:paraId="332C6F2E" w14:textId="70D58C66"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Stats Wales (2021) </w:t>
      </w:r>
      <w:r w:rsidRPr="001125F5">
        <w:rPr>
          <w:rFonts w:ascii="Arial" w:eastAsia="Times New Roman" w:hAnsi="Arial" w:cs="Arial"/>
          <w:i/>
          <w:iCs/>
          <w:sz w:val="24"/>
          <w:szCs w:val="24"/>
          <w:lang w:eastAsia="en-GB"/>
        </w:rPr>
        <w:t xml:space="preserve">Population estimates by local authority and age. </w:t>
      </w:r>
      <w:r w:rsidRPr="001125F5">
        <w:rPr>
          <w:rFonts w:ascii="Arial" w:eastAsia="Times New Roman" w:hAnsi="Arial" w:cs="Arial"/>
          <w:sz w:val="24"/>
          <w:szCs w:val="24"/>
          <w:lang w:eastAsia="en-GB"/>
        </w:rPr>
        <w:t>Available at: https://statswales.gov.wales/Catalogue/Population-and-</w:t>
      </w:r>
      <w:r w:rsidRPr="001125F5">
        <w:rPr>
          <w:rFonts w:ascii="Arial" w:eastAsia="Times New Roman" w:hAnsi="Arial" w:cs="Arial"/>
          <w:sz w:val="24"/>
          <w:szCs w:val="24"/>
          <w:lang w:eastAsia="en-GB"/>
        </w:rPr>
        <w:lastRenderedPageBreak/>
        <w:t>Migration/Population/Estimates/Local-Authority/PopulationEstimates-by-LocalAuthority-Age (Accessed: 30 January 2022).  </w:t>
      </w:r>
    </w:p>
    <w:p w14:paraId="6E2CC5F6" w14:textId="58C1C32D" w:rsidR="00572392" w:rsidRPr="001125F5" w:rsidRDefault="00572392"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Sundberg, J. (no date)</w:t>
      </w:r>
      <w:r w:rsidRPr="001125F5">
        <w:t xml:space="preserve"> </w:t>
      </w:r>
      <w:r w:rsidRPr="001125F5">
        <w:rPr>
          <w:rFonts w:ascii="Arial" w:eastAsia="Times New Roman" w:hAnsi="Arial" w:cs="Arial"/>
          <w:i/>
          <w:iCs/>
          <w:sz w:val="24"/>
          <w:szCs w:val="24"/>
          <w:lang w:eastAsia="en-GB"/>
        </w:rPr>
        <w:t>How Culture Impacts Your Employer Brand.</w:t>
      </w:r>
      <w:r w:rsidRPr="001125F5">
        <w:rPr>
          <w:rFonts w:ascii="Arial" w:eastAsia="Times New Roman" w:hAnsi="Arial" w:cs="Arial"/>
          <w:sz w:val="24"/>
          <w:szCs w:val="24"/>
          <w:lang w:eastAsia="en-GB"/>
        </w:rPr>
        <w:t xml:space="preserve"> Available at: https://theundercoverrecruiter.com/culture-impacts-employer-brand/ (Accessed: 5 February 2022).</w:t>
      </w:r>
    </w:p>
    <w:p w14:paraId="4AB20257" w14:textId="77777777"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Taylor, S. (2019) </w:t>
      </w:r>
      <w:r w:rsidRPr="001125F5">
        <w:rPr>
          <w:rFonts w:ascii="Arial" w:eastAsia="Times New Roman" w:hAnsi="Arial" w:cs="Arial"/>
          <w:i/>
          <w:iCs/>
          <w:sz w:val="24"/>
          <w:szCs w:val="24"/>
          <w:lang w:eastAsia="en-GB"/>
        </w:rPr>
        <w:t>Resourcing and talent management.</w:t>
      </w:r>
      <w:r w:rsidRPr="001125F5">
        <w:rPr>
          <w:rFonts w:ascii="Arial" w:eastAsia="Times New Roman" w:hAnsi="Arial" w:cs="Arial"/>
          <w:sz w:val="24"/>
          <w:szCs w:val="24"/>
          <w:lang w:eastAsia="en-GB"/>
        </w:rPr>
        <w:t xml:space="preserve"> Seventh edition. London, England: Kogan Page. </w:t>
      </w:r>
    </w:p>
    <w:p w14:paraId="2A109A26" w14:textId="12B9032D"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Trevor, G. (2021) </w:t>
      </w:r>
      <w:r w:rsidRPr="001125F5">
        <w:rPr>
          <w:rFonts w:ascii="Arial" w:eastAsia="Times New Roman" w:hAnsi="Arial" w:cs="Arial"/>
          <w:i/>
          <w:iCs/>
          <w:sz w:val="24"/>
          <w:szCs w:val="24"/>
          <w:lang w:eastAsia="en-GB"/>
        </w:rPr>
        <w:t>Case Studies of Companies that have Implemented Successful Virtual Onboarding/Training Experiences for New Hire Employees.</w:t>
      </w:r>
      <w:r w:rsidRPr="001125F5">
        <w:rPr>
          <w:rFonts w:ascii="Arial" w:eastAsia="Times New Roman" w:hAnsi="Arial" w:cs="Arial"/>
          <w:sz w:val="24"/>
          <w:szCs w:val="24"/>
          <w:lang w:eastAsia="en-GB"/>
        </w:rPr>
        <w:t xml:space="preserve"> Available at: https://www.roiadvisers.com/case-studies-of-companies-that-have-implemented-successful-virtual-onboarding-training-experiences-for-new-hire-employees-2/(Accessed: 5 February 2022).  </w:t>
      </w:r>
    </w:p>
    <w:p w14:paraId="2217B577" w14:textId="5A8E430F" w:rsidR="004A580E" w:rsidRPr="001125F5" w:rsidRDefault="004A580E"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 xml:space="preserve">Watkins, J (2013) </w:t>
      </w:r>
      <w:r w:rsidR="0080478C" w:rsidRPr="001125F5">
        <w:rPr>
          <w:rFonts w:ascii="Arial" w:eastAsia="Times New Roman" w:hAnsi="Arial" w:cs="Arial"/>
          <w:i/>
          <w:iCs/>
          <w:sz w:val="24"/>
          <w:szCs w:val="24"/>
          <w:lang w:eastAsia="en-GB"/>
        </w:rPr>
        <w:t xml:space="preserve">What Is Organizational Culture? And Why Should We Care? </w:t>
      </w:r>
      <w:r w:rsidRPr="001125F5">
        <w:rPr>
          <w:rFonts w:ascii="Arial" w:eastAsia="Times New Roman" w:hAnsi="Arial" w:cs="Arial"/>
          <w:sz w:val="24"/>
          <w:szCs w:val="24"/>
          <w:lang w:eastAsia="en-GB"/>
        </w:rPr>
        <w:t xml:space="preserve">Available at: https://hbr.org/2013/05/what-is-organizational-culture (Accessed: 5 February 2022). </w:t>
      </w:r>
    </w:p>
    <w:p w14:paraId="59F675C6" w14:textId="4AE6BEE4" w:rsidR="00460BC6" w:rsidRPr="001125F5" w:rsidRDefault="00460BC6" w:rsidP="008D13B9">
      <w:pPr>
        <w:pStyle w:val="ListParagraph"/>
        <w:numPr>
          <w:ilvl w:val="0"/>
          <w:numId w:val="15"/>
        </w:numPr>
        <w:spacing w:after="0" w:line="480" w:lineRule="auto"/>
        <w:textAlignment w:val="baseline"/>
        <w:rPr>
          <w:rFonts w:ascii="Arial" w:eastAsia="Times New Roman" w:hAnsi="Arial" w:cs="Arial"/>
          <w:sz w:val="24"/>
          <w:szCs w:val="24"/>
          <w:lang w:eastAsia="en-GB"/>
        </w:rPr>
      </w:pPr>
      <w:r w:rsidRPr="001125F5">
        <w:rPr>
          <w:rFonts w:ascii="Arial" w:eastAsia="Times New Roman" w:hAnsi="Arial" w:cs="Arial"/>
          <w:sz w:val="24"/>
          <w:szCs w:val="24"/>
          <w:lang w:eastAsia="en-GB"/>
        </w:rPr>
        <w:t>World Economic Forum (2019)</w:t>
      </w:r>
      <w:r w:rsidRPr="001125F5">
        <w:rPr>
          <w:rFonts w:ascii="Arial" w:eastAsia="Times New Roman" w:hAnsi="Arial" w:cs="Arial"/>
          <w:i/>
          <w:iCs/>
          <w:sz w:val="24"/>
          <w:szCs w:val="24"/>
          <w:lang w:eastAsia="en-GB"/>
        </w:rPr>
        <w:t xml:space="preserve"> HR4.0: Shaping People Strategies in the Fourth Industrial Revolution. </w:t>
      </w:r>
      <w:r w:rsidRPr="001125F5">
        <w:rPr>
          <w:rFonts w:ascii="Arial" w:eastAsia="Times New Roman" w:hAnsi="Arial" w:cs="Arial"/>
          <w:sz w:val="24"/>
          <w:szCs w:val="24"/>
          <w:lang w:eastAsia="en-GB"/>
        </w:rPr>
        <w:t>Available at: https://www.weforum.org/docs/WEF_NES_Whitepaper_HR4.0.pdf (Accessed: 4 February 2022).  </w:t>
      </w:r>
    </w:p>
    <w:p w14:paraId="36E68330" w14:textId="77777777" w:rsidR="00460BC6" w:rsidRPr="00460BC6" w:rsidRDefault="00460BC6" w:rsidP="00A53123">
      <w:pPr>
        <w:spacing w:after="0" w:line="480" w:lineRule="auto"/>
        <w:ind w:left="360"/>
        <w:textAlignment w:val="baseline"/>
        <w:rPr>
          <w:rFonts w:ascii="Arial" w:eastAsia="Times New Roman" w:hAnsi="Arial" w:cs="Arial"/>
          <w:sz w:val="24"/>
          <w:szCs w:val="24"/>
          <w:u w:val="single"/>
          <w:lang w:eastAsia="en-GB"/>
        </w:rPr>
      </w:pPr>
    </w:p>
    <w:p w14:paraId="71FA4C5C" w14:textId="77777777" w:rsidR="00460BC6" w:rsidRPr="00460BC6" w:rsidRDefault="00460BC6" w:rsidP="00A53123">
      <w:pPr>
        <w:spacing w:after="0" w:line="480" w:lineRule="auto"/>
        <w:ind w:left="360"/>
        <w:textAlignment w:val="baseline"/>
        <w:rPr>
          <w:rFonts w:ascii="Arial" w:eastAsia="Times New Roman" w:hAnsi="Arial" w:cs="Arial"/>
          <w:sz w:val="24"/>
          <w:szCs w:val="24"/>
          <w:u w:val="single"/>
          <w:lang w:eastAsia="en-GB"/>
        </w:rPr>
      </w:pPr>
    </w:p>
    <w:p w14:paraId="65F363ED" w14:textId="77777777" w:rsidR="00460BC6" w:rsidRPr="00460BC6" w:rsidRDefault="00460BC6" w:rsidP="00A53123">
      <w:pPr>
        <w:spacing w:after="0" w:line="480" w:lineRule="auto"/>
        <w:ind w:left="360"/>
        <w:textAlignment w:val="baseline"/>
        <w:rPr>
          <w:rFonts w:ascii="Arial" w:eastAsia="Times New Roman" w:hAnsi="Arial" w:cs="Arial"/>
          <w:sz w:val="24"/>
          <w:szCs w:val="24"/>
          <w:u w:val="single"/>
          <w:lang w:eastAsia="en-GB"/>
        </w:rPr>
      </w:pPr>
    </w:p>
    <w:p w14:paraId="46440461" w14:textId="77777777" w:rsidR="00460BC6" w:rsidRPr="00460BC6" w:rsidRDefault="00460BC6" w:rsidP="00A53123">
      <w:pPr>
        <w:spacing w:after="0" w:line="480" w:lineRule="auto"/>
        <w:ind w:left="360"/>
        <w:textAlignment w:val="baseline"/>
        <w:rPr>
          <w:rFonts w:ascii="Arial" w:eastAsia="Times New Roman" w:hAnsi="Arial" w:cs="Arial"/>
          <w:sz w:val="24"/>
          <w:szCs w:val="24"/>
          <w:u w:val="single"/>
          <w:lang w:eastAsia="en-GB"/>
        </w:rPr>
      </w:pPr>
    </w:p>
    <w:p w14:paraId="7EA8FA58" w14:textId="77777777" w:rsidR="00C12490" w:rsidRPr="00460BC6" w:rsidRDefault="00C12490" w:rsidP="00102803">
      <w:pPr>
        <w:spacing w:after="0" w:line="480" w:lineRule="auto"/>
        <w:textAlignment w:val="baseline"/>
        <w:rPr>
          <w:rFonts w:ascii="Arial" w:eastAsia="Times New Roman" w:hAnsi="Arial" w:cs="Arial"/>
          <w:sz w:val="24"/>
          <w:szCs w:val="24"/>
          <w:u w:val="single"/>
          <w:lang w:eastAsia="en-GB"/>
        </w:rPr>
      </w:pPr>
    </w:p>
    <w:p w14:paraId="052FD0B8" w14:textId="5BFF1A6B" w:rsidR="00460BC6" w:rsidRDefault="00460BC6" w:rsidP="00647A20">
      <w:pPr>
        <w:pStyle w:val="Heading1"/>
        <w:rPr>
          <w:rFonts w:ascii="Arial" w:eastAsia="Times New Roman" w:hAnsi="Arial" w:cs="Arial"/>
          <w:lang w:eastAsia="en-GB"/>
        </w:rPr>
      </w:pPr>
      <w:bookmarkStart w:id="33" w:name="_Toc95070369"/>
      <w:r w:rsidRPr="00A461F6">
        <w:rPr>
          <w:rFonts w:ascii="Arial" w:eastAsia="Times New Roman" w:hAnsi="Arial" w:cs="Arial"/>
          <w:lang w:eastAsia="en-GB"/>
        </w:rPr>
        <w:lastRenderedPageBreak/>
        <w:t>Appendix</w:t>
      </w:r>
      <w:r w:rsidR="00C12490">
        <w:rPr>
          <w:rFonts w:ascii="Arial" w:eastAsia="Times New Roman" w:hAnsi="Arial" w:cs="Arial"/>
          <w:lang w:eastAsia="en-GB"/>
        </w:rPr>
        <w:t xml:space="preserve"> 1</w:t>
      </w:r>
      <w:r w:rsidR="00A461F6">
        <w:rPr>
          <w:rFonts w:ascii="Arial" w:eastAsia="Times New Roman" w:hAnsi="Arial" w:cs="Arial"/>
          <w:lang w:eastAsia="en-GB"/>
        </w:rPr>
        <w:t xml:space="preserve">: </w:t>
      </w:r>
      <w:r w:rsidRPr="00A461F6">
        <w:rPr>
          <w:rFonts w:ascii="Arial" w:eastAsia="Times New Roman" w:hAnsi="Arial" w:cs="Arial"/>
          <w:lang w:eastAsia="en-GB"/>
        </w:rPr>
        <w:t>PCC Vision and Strategic Aims</w:t>
      </w:r>
      <w:bookmarkEnd w:id="33"/>
    </w:p>
    <w:p w14:paraId="64A5529C" w14:textId="77777777" w:rsidR="00647A20" w:rsidRPr="00647A20" w:rsidRDefault="00647A20" w:rsidP="00647A20">
      <w:pPr>
        <w:rPr>
          <w:lang w:eastAsia="en-GB"/>
        </w:rPr>
      </w:pPr>
    </w:p>
    <w:p w14:paraId="7F8F981C" w14:textId="39FFF95C" w:rsidR="00460BC6" w:rsidRPr="000419B3" w:rsidRDefault="00460BC6" w:rsidP="000419B3">
      <w:pPr>
        <w:spacing w:after="0" w:line="240" w:lineRule="auto"/>
        <w:textAlignment w:val="baseline"/>
        <w:rPr>
          <w:rFonts w:ascii="Arial" w:eastAsia="Times New Roman" w:hAnsi="Arial" w:cs="Arial"/>
          <w:sz w:val="24"/>
          <w:szCs w:val="24"/>
          <w:lang w:eastAsia="en-GB"/>
        </w:rPr>
      </w:pPr>
      <w:r w:rsidRPr="00460BC6">
        <w:rPr>
          <w:rFonts w:ascii="Arial" w:eastAsia="Times New Roman" w:hAnsi="Arial" w:cs="Arial"/>
          <w:noProof/>
          <w:sz w:val="24"/>
          <w:szCs w:val="24"/>
          <w:lang w:eastAsia="en-GB"/>
        </w:rPr>
        <w:drawing>
          <wp:inline distT="0" distB="0" distL="0" distR="0" wp14:anchorId="2C0DFFE9" wp14:editId="76D48700">
            <wp:extent cx="5652655" cy="7580024"/>
            <wp:effectExtent l="0" t="0" r="5715" b="1905"/>
            <wp:docPr id="3" name="Picture 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hape&#10;&#10;Description automatically generated"/>
                    <pic:cNvPicPr/>
                  </pic:nvPicPr>
                  <pic:blipFill rotWithShape="1">
                    <a:blip r:embed="rId13"/>
                    <a:srcRect t="5724"/>
                    <a:stretch/>
                  </pic:blipFill>
                  <pic:spPr bwMode="auto">
                    <a:xfrm>
                      <a:off x="0" y="0"/>
                      <a:ext cx="5661243" cy="7591540"/>
                    </a:xfrm>
                    <a:prstGeom prst="rect">
                      <a:avLst/>
                    </a:prstGeom>
                    <a:ln>
                      <a:noFill/>
                    </a:ln>
                    <a:extLst>
                      <a:ext uri="{53640926-AAD7-44D8-BBD7-CCE9431645EC}">
                        <a14:shadowObscured xmlns:a14="http://schemas.microsoft.com/office/drawing/2010/main"/>
                      </a:ext>
                    </a:extLst>
                  </pic:spPr>
                </pic:pic>
              </a:graphicData>
            </a:graphic>
          </wp:inline>
        </w:drawing>
      </w:r>
    </w:p>
    <w:p w14:paraId="53E94B1C" w14:textId="77777777" w:rsidR="000419B3" w:rsidRPr="000419B3" w:rsidRDefault="000419B3" w:rsidP="000419B3">
      <w:pPr>
        <w:spacing w:after="0" w:line="240" w:lineRule="auto"/>
        <w:textAlignment w:val="baseline"/>
        <w:rPr>
          <w:rFonts w:ascii="Arial" w:eastAsia="Times New Roman" w:hAnsi="Arial" w:cs="Arial"/>
          <w:sz w:val="24"/>
          <w:szCs w:val="24"/>
          <w:lang w:eastAsia="en-GB"/>
        </w:rPr>
      </w:pPr>
      <w:r w:rsidRPr="000419B3">
        <w:rPr>
          <w:rFonts w:ascii="Arial" w:eastAsia="Times New Roman" w:hAnsi="Arial" w:cs="Arial"/>
          <w:sz w:val="24"/>
          <w:szCs w:val="24"/>
          <w:lang w:eastAsia="en-GB"/>
        </w:rPr>
        <w:t> </w:t>
      </w:r>
    </w:p>
    <w:p w14:paraId="761569FA" w14:textId="046B524A" w:rsidR="000419B3" w:rsidRPr="00A63C09" w:rsidRDefault="000419B3" w:rsidP="00A63C09">
      <w:pPr>
        <w:spacing w:after="0" w:line="240" w:lineRule="auto"/>
        <w:textAlignment w:val="baseline"/>
        <w:rPr>
          <w:rFonts w:ascii="Arial" w:eastAsia="Times New Roman" w:hAnsi="Arial" w:cs="Arial"/>
          <w:sz w:val="24"/>
          <w:szCs w:val="24"/>
          <w:lang w:eastAsia="en-GB"/>
        </w:rPr>
        <w:sectPr w:rsidR="000419B3" w:rsidRPr="00A63C09" w:rsidSect="009D48E9">
          <w:footerReference w:type="default" r:id="rId14"/>
          <w:pgSz w:w="11906" w:h="16838"/>
          <w:pgMar w:top="1440" w:right="1440" w:bottom="1440" w:left="1440" w:header="708" w:footer="708" w:gutter="0"/>
          <w:pgNumType w:start="0"/>
          <w:cols w:space="708"/>
          <w:titlePg/>
          <w:docGrid w:linePitch="360"/>
        </w:sectPr>
      </w:pPr>
    </w:p>
    <w:p w14:paraId="64415E50" w14:textId="04E37965" w:rsidR="005D6C1B" w:rsidRPr="00A461F6" w:rsidRDefault="000419B3" w:rsidP="00A63C09">
      <w:pPr>
        <w:pStyle w:val="Heading1"/>
        <w:rPr>
          <w:rFonts w:ascii="Arial" w:hAnsi="Arial" w:cs="Arial"/>
        </w:rPr>
      </w:pPr>
      <w:bookmarkStart w:id="34" w:name="_Toc95070370"/>
      <w:r w:rsidRPr="00A461F6">
        <w:rPr>
          <w:rFonts w:ascii="Arial" w:hAnsi="Arial" w:cs="Arial"/>
        </w:rPr>
        <w:lastRenderedPageBreak/>
        <w:t>Appendix 2</w:t>
      </w:r>
      <w:r w:rsidR="00A461F6">
        <w:rPr>
          <w:rFonts w:ascii="Arial" w:hAnsi="Arial" w:cs="Arial"/>
        </w:rPr>
        <w:t xml:space="preserve">: </w:t>
      </w:r>
      <w:r w:rsidRPr="00A461F6">
        <w:rPr>
          <w:rFonts w:ascii="Arial" w:hAnsi="Arial" w:cs="Arial"/>
        </w:rPr>
        <w:t>PESTLE Analysis of DPP</w:t>
      </w:r>
      <w:bookmarkEnd w:id="34"/>
    </w:p>
    <w:p w14:paraId="37CC8177" w14:textId="77777777" w:rsidR="00A63C09" w:rsidRPr="00A63C09" w:rsidRDefault="00A63C09" w:rsidP="00A63C09"/>
    <w:tbl>
      <w:tblPr>
        <w:tblW w:w="15310" w:type="dxa"/>
        <w:tblInd w:w="-43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49"/>
        <w:gridCol w:w="2671"/>
        <w:gridCol w:w="10890"/>
      </w:tblGrid>
      <w:tr w:rsidR="000419B3" w:rsidRPr="005B438D" w14:paraId="18B8BF95" w14:textId="77777777" w:rsidTr="00AE05BD">
        <w:trPr>
          <w:trHeight w:val="411"/>
        </w:trPr>
        <w:tc>
          <w:tcPr>
            <w:tcW w:w="1419" w:type="dxa"/>
            <w:tcBorders>
              <w:top w:val="single" w:sz="6" w:space="0" w:color="000000"/>
              <w:left w:val="single" w:sz="6" w:space="0" w:color="000000"/>
              <w:bottom w:val="single" w:sz="6" w:space="0" w:color="000000"/>
              <w:right w:val="single" w:sz="6" w:space="0" w:color="000000"/>
            </w:tcBorders>
            <w:shd w:val="clear" w:color="auto" w:fill="E7E6E6" w:themeFill="background2"/>
            <w:hideMark/>
          </w:tcPr>
          <w:p w14:paraId="2A66ADDD"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w:t>
            </w:r>
          </w:p>
        </w:tc>
        <w:tc>
          <w:tcPr>
            <w:tcW w:w="2551" w:type="dxa"/>
            <w:tcBorders>
              <w:top w:val="single" w:sz="6" w:space="0" w:color="000000"/>
              <w:left w:val="outset" w:sz="6" w:space="0" w:color="auto"/>
              <w:bottom w:val="single" w:sz="6" w:space="0" w:color="000000"/>
              <w:right w:val="single" w:sz="6" w:space="0" w:color="000000"/>
            </w:tcBorders>
            <w:shd w:val="clear" w:color="auto" w:fill="E7E6E6" w:themeFill="background2"/>
            <w:hideMark/>
          </w:tcPr>
          <w:p w14:paraId="4028D219"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b/>
                <w:bCs/>
                <w:sz w:val="24"/>
                <w:szCs w:val="24"/>
                <w:lang w:eastAsia="en-GB"/>
              </w:rPr>
              <w:t>External Factors</w:t>
            </w:r>
            <w:r w:rsidRPr="00A63C09">
              <w:rPr>
                <w:rFonts w:ascii="Arial" w:eastAsia="Times New Roman" w:hAnsi="Arial" w:cs="Arial"/>
                <w:sz w:val="24"/>
                <w:szCs w:val="24"/>
                <w:lang w:eastAsia="en-GB"/>
              </w:rPr>
              <w:t> </w:t>
            </w:r>
          </w:p>
        </w:tc>
        <w:tc>
          <w:tcPr>
            <w:tcW w:w="11340" w:type="dxa"/>
            <w:tcBorders>
              <w:top w:val="single" w:sz="6" w:space="0" w:color="000000"/>
              <w:left w:val="outset" w:sz="6" w:space="0" w:color="auto"/>
              <w:bottom w:val="single" w:sz="6" w:space="0" w:color="000000"/>
              <w:right w:val="single" w:sz="6" w:space="0" w:color="000000"/>
            </w:tcBorders>
            <w:shd w:val="clear" w:color="auto" w:fill="E7E6E6" w:themeFill="background2"/>
            <w:hideMark/>
          </w:tcPr>
          <w:p w14:paraId="7910E89D"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b/>
                <w:bCs/>
                <w:sz w:val="24"/>
                <w:szCs w:val="24"/>
                <w:lang w:eastAsia="en-GB"/>
              </w:rPr>
              <w:t>Effect on DPP</w:t>
            </w:r>
            <w:r w:rsidRPr="00A63C09">
              <w:rPr>
                <w:rFonts w:ascii="Arial" w:eastAsia="Times New Roman" w:hAnsi="Arial" w:cs="Arial"/>
                <w:sz w:val="24"/>
                <w:szCs w:val="24"/>
                <w:lang w:eastAsia="en-GB"/>
              </w:rPr>
              <w:t> </w:t>
            </w:r>
          </w:p>
        </w:tc>
      </w:tr>
      <w:tr w:rsidR="000419B3" w:rsidRPr="005B438D" w14:paraId="1B12EACD" w14:textId="77777777" w:rsidTr="00AE05BD">
        <w:trPr>
          <w:trHeight w:val="480"/>
        </w:trPr>
        <w:tc>
          <w:tcPr>
            <w:tcW w:w="1419" w:type="dxa"/>
            <w:tcBorders>
              <w:top w:val="outset" w:sz="6" w:space="0" w:color="auto"/>
              <w:left w:val="single" w:sz="6" w:space="0" w:color="000000"/>
              <w:bottom w:val="single" w:sz="6" w:space="0" w:color="000000"/>
              <w:right w:val="single" w:sz="6" w:space="0" w:color="000000"/>
            </w:tcBorders>
            <w:shd w:val="clear" w:color="auto" w:fill="auto"/>
            <w:hideMark/>
          </w:tcPr>
          <w:p w14:paraId="029A6404"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b/>
                <w:bCs/>
                <w:sz w:val="24"/>
                <w:szCs w:val="24"/>
                <w:lang w:eastAsia="en-GB"/>
              </w:rPr>
              <w:t>Political </w:t>
            </w:r>
            <w:r w:rsidRPr="00A63C09">
              <w:rPr>
                <w:rFonts w:ascii="Arial" w:eastAsia="Times New Roman" w:hAnsi="Arial" w:cs="Arial"/>
                <w:sz w:val="24"/>
                <w:szCs w:val="24"/>
                <w:lang w:eastAsia="en-GB"/>
              </w:rPr>
              <w:t> </w:t>
            </w:r>
          </w:p>
        </w:tc>
        <w:tc>
          <w:tcPr>
            <w:tcW w:w="2551" w:type="dxa"/>
            <w:tcBorders>
              <w:top w:val="outset" w:sz="6" w:space="0" w:color="auto"/>
              <w:left w:val="outset" w:sz="6" w:space="0" w:color="auto"/>
              <w:bottom w:val="single" w:sz="6" w:space="0" w:color="000000"/>
              <w:right w:val="single" w:sz="6" w:space="0" w:color="000000"/>
            </w:tcBorders>
            <w:shd w:val="clear" w:color="auto" w:fill="auto"/>
            <w:hideMark/>
          </w:tcPr>
          <w:p w14:paraId="77FB995C"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BREXIT </w:t>
            </w:r>
          </w:p>
          <w:p w14:paraId="0A374933"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 </w:t>
            </w:r>
          </w:p>
          <w:p w14:paraId="05FFEDCA"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 </w:t>
            </w:r>
          </w:p>
          <w:p w14:paraId="46522411"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Welsh devolution </w:t>
            </w:r>
          </w:p>
          <w:p w14:paraId="583E772B"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 </w:t>
            </w:r>
          </w:p>
          <w:p w14:paraId="6F6E8209"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Biden Administration </w:t>
            </w:r>
          </w:p>
          <w:p w14:paraId="7D7F962A"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 </w:t>
            </w:r>
          </w:p>
          <w:p w14:paraId="22B0D60D"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75106FE2"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COVID regulations </w:t>
            </w:r>
          </w:p>
          <w:p w14:paraId="12A13607"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4DA26702"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6A56A7F8"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Media portraying of policing</w:t>
            </w:r>
          </w:p>
          <w:p w14:paraId="1976B2AF"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p>
        </w:tc>
        <w:tc>
          <w:tcPr>
            <w:tcW w:w="11340" w:type="dxa"/>
            <w:tcBorders>
              <w:top w:val="outset" w:sz="6" w:space="0" w:color="auto"/>
              <w:left w:val="outset" w:sz="6" w:space="0" w:color="auto"/>
              <w:bottom w:val="single" w:sz="6" w:space="0" w:color="000000"/>
              <w:right w:val="single" w:sz="6" w:space="0" w:color="000000"/>
            </w:tcBorders>
            <w:shd w:val="clear" w:color="auto" w:fill="auto"/>
            <w:hideMark/>
          </w:tcPr>
          <w:p w14:paraId="79B19207"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Typically, would expect staff shortages due to reduced talent pool– but Policing has rules which stipulate residency to the UK already</w:t>
            </w:r>
          </w:p>
          <w:p w14:paraId="2C3C0810"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w:t>
            </w:r>
          </w:p>
          <w:p w14:paraId="160E087C"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Different rules in Wales to other UK nations = talent relocating to area which aligns most to their beliefs</w:t>
            </w:r>
          </w:p>
          <w:p w14:paraId="33683924"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w:t>
            </w:r>
          </w:p>
          <w:p w14:paraId="4064E77B"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Biden is committed to the Good Friday agreement and no ‘hard border’ in Ireland = putting pressure on the government. End to peace in Ireland may bring further negative perspective on policing = attraction issues</w:t>
            </w:r>
          </w:p>
          <w:p w14:paraId="7A112582"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w:t>
            </w:r>
          </w:p>
          <w:p w14:paraId="7ED8E588"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Current dismay with ministers at number 10 breaking rules with ‘having parties’ = how much were police officers at downing street aware? = negative impact on policing</w:t>
            </w:r>
          </w:p>
          <w:p w14:paraId="61EA959B"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p>
          <w:p w14:paraId="7F7A373E"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xml:space="preserve">Recent murder case where a police officer was convicted, poor policing perception at a vigil and violence against women and girls’ movement = low trust in policing/reduced attraction to the role. </w:t>
            </w:r>
            <w:r w:rsidRPr="00A63C09">
              <w:rPr>
                <w:rFonts w:ascii="Arial" w:eastAsia="Times New Roman" w:hAnsi="Arial" w:cs="Arial"/>
                <w:i/>
                <w:iCs/>
                <w:sz w:val="24"/>
                <w:szCs w:val="24"/>
                <w:lang w:eastAsia="en-GB"/>
              </w:rPr>
              <w:t>How does DPP turn this into a time for change? Attract females to the role and lead from inside?</w:t>
            </w:r>
          </w:p>
          <w:p w14:paraId="0EA640DC"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w:t>
            </w:r>
          </w:p>
        </w:tc>
      </w:tr>
      <w:tr w:rsidR="000419B3" w:rsidRPr="005B438D" w14:paraId="088F0370" w14:textId="77777777" w:rsidTr="00AE05BD">
        <w:tc>
          <w:tcPr>
            <w:tcW w:w="1419" w:type="dxa"/>
            <w:tcBorders>
              <w:top w:val="outset" w:sz="6" w:space="0" w:color="auto"/>
              <w:left w:val="single" w:sz="6" w:space="0" w:color="000000"/>
              <w:bottom w:val="single" w:sz="6" w:space="0" w:color="000000"/>
              <w:right w:val="single" w:sz="6" w:space="0" w:color="000000"/>
            </w:tcBorders>
            <w:shd w:val="clear" w:color="auto" w:fill="auto"/>
            <w:hideMark/>
          </w:tcPr>
          <w:p w14:paraId="3FC67AC3"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b/>
                <w:bCs/>
                <w:color w:val="000000"/>
                <w:sz w:val="24"/>
                <w:szCs w:val="24"/>
                <w:lang w:eastAsia="en-GB"/>
              </w:rPr>
              <w:t>Economic</w:t>
            </w:r>
            <w:r w:rsidRPr="00A63C09">
              <w:rPr>
                <w:rFonts w:ascii="Arial" w:eastAsia="Times New Roman" w:hAnsi="Arial" w:cs="Arial"/>
                <w:color w:val="000000"/>
                <w:sz w:val="24"/>
                <w:szCs w:val="24"/>
                <w:lang w:eastAsia="en-GB"/>
              </w:rPr>
              <w:t> </w:t>
            </w:r>
          </w:p>
        </w:tc>
        <w:tc>
          <w:tcPr>
            <w:tcW w:w="2551" w:type="dxa"/>
            <w:tcBorders>
              <w:top w:val="outset" w:sz="6" w:space="0" w:color="auto"/>
              <w:left w:val="outset" w:sz="6" w:space="0" w:color="auto"/>
              <w:bottom w:val="single" w:sz="6" w:space="0" w:color="000000"/>
              <w:right w:val="single" w:sz="6" w:space="0" w:color="000000"/>
            </w:tcBorders>
            <w:shd w:val="clear" w:color="auto" w:fill="auto"/>
            <w:hideMark/>
          </w:tcPr>
          <w:p w14:paraId="3C605ED6"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Cost of living/fuel poverty/high inflation rates </w:t>
            </w:r>
          </w:p>
          <w:p w14:paraId="582302F8"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 </w:t>
            </w:r>
          </w:p>
          <w:p w14:paraId="5235CC05"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Home Office funding/council tax precept</w:t>
            </w:r>
          </w:p>
          <w:p w14:paraId="74E0B32E"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 </w:t>
            </w:r>
          </w:p>
          <w:p w14:paraId="6B46E3F8"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19A48F77"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i/>
                <w:iCs/>
                <w:sz w:val="24"/>
                <w:szCs w:val="24"/>
                <w:lang w:eastAsia="en-GB"/>
              </w:rPr>
              <w:t xml:space="preserve">Rise in local house </w:t>
            </w:r>
            <w:r w:rsidRPr="00A63C09">
              <w:rPr>
                <w:rFonts w:ascii="Arial" w:eastAsia="Times New Roman" w:hAnsi="Arial" w:cs="Arial"/>
                <w:i/>
                <w:iCs/>
                <w:sz w:val="24"/>
                <w:szCs w:val="24"/>
                <w:lang w:eastAsia="en-GB"/>
              </w:rPr>
              <w:lastRenderedPageBreak/>
              <w:t>prices</w:t>
            </w:r>
            <w:r w:rsidRPr="00A63C09">
              <w:rPr>
                <w:rFonts w:ascii="Arial" w:eastAsia="Times New Roman" w:hAnsi="Arial" w:cs="Arial"/>
                <w:sz w:val="24"/>
                <w:szCs w:val="24"/>
                <w:lang w:eastAsia="en-GB"/>
              </w:rPr>
              <w:t> </w:t>
            </w:r>
          </w:p>
        </w:tc>
        <w:tc>
          <w:tcPr>
            <w:tcW w:w="11340" w:type="dxa"/>
            <w:tcBorders>
              <w:top w:val="outset" w:sz="6" w:space="0" w:color="auto"/>
              <w:left w:val="outset" w:sz="6" w:space="0" w:color="auto"/>
              <w:bottom w:val="single" w:sz="6" w:space="0" w:color="000000"/>
              <w:right w:val="single" w:sz="6" w:space="0" w:color="000000"/>
            </w:tcBorders>
            <w:shd w:val="clear" w:color="auto" w:fill="auto"/>
            <w:hideMark/>
          </w:tcPr>
          <w:p w14:paraId="59209122"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lastRenderedPageBreak/>
              <w:t xml:space="preserve">Not competitive with private sector roles = especially in specialised areas. </w:t>
            </w:r>
          </w:p>
          <w:p w14:paraId="516CBB70"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Initial police officer salary is low = not attractive for workers to make a career change</w:t>
            </w:r>
          </w:p>
          <w:p w14:paraId="535F9BB7"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w:t>
            </w:r>
          </w:p>
          <w:p w14:paraId="15E5A821"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p>
          <w:p w14:paraId="266FBC01"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Negative impact on policing if council tax is raised for policing purposes in the local area</w:t>
            </w:r>
          </w:p>
          <w:p w14:paraId="278C26D1"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xml:space="preserve">Need to more strategic with how departments work together and remove waste in improve how money is spent. </w:t>
            </w:r>
          </w:p>
          <w:p w14:paraId="46B9D919"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w:t>
            </w:r>
          </w:p>
          <w:p w14:paraId="62CA5E42"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xml:space="preserve">Rise in home working means more affluent people could buyer cheaper property in the force area and drive-up prices. </w:t>
            </w:r>
          </w:p>
        </w:tc>
      </w:tr>
      <w:tr w:rsidR="000419B3" w:rsidRPr="005B438D" w14:paraId="3926E4F9" w14:textId="77777777" w:rsidTr="00AE05BD">
        <w:trPr>
          <w:trHeight w:val="411"/>
        </w:trPr>
        <w:tc>
          <w:tcPr>
            <w:tcW w:w="1419" w:type="dxa"/>
            <w:tcBorders>
              <w:top w:val="outset" w:sz="6" w:space="0" w:color="auto"/>
              <w:left w:val="single" w:sz="6" w:space="0" w:color="000000"/>
              <w:bottom w:val="single" w:sz="6" w:space="0" w:color="000000"/>
              <w:right w:val="single" w:sz="6" w:space="0" w:color="000000"/>
            </w:tcBorders>
            <w:shd w:val="clear" w:color="auto" w:fill="auto"/>
            <w:hideMark/>
          </w:tcPr>
          <w:p w14:paraId="7183A405"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b/>
                <w:bCs/>
                <w:sz w:val="24"/>
                <w:szCs w:val="24"/>
                <w:lang w:eastAsia="en-GB"/>
              </w:rPr>
              <w:t>Social</w:t>
            </w:r>
            <w:r w:rsidRPr="00A63C09">
              <w:rPr>
                <w:rFonts w:ascii="Arial" w:eastAsia="Times New Roman" w:hAnsi="Arial" w:cs="Arial"/>
                <w:sz w:val="24"/>
                <w:szCs w:val="24"/>
                <w:lang w:eastAsia="en-GB"/>
              </w:rPr>
              <w:t> </w:t>
            </w:r>
          </w:p>
          <w:p w14:paraId="623846D4"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w:t>
            </w:r>
          </w:p>
        </w:tc>
        <w:tc>
          <w:tcPr>
            <w:tcW w:w="2551" w:type="dxa"/>
            <w:tcBorders>
              <w:top w:val="outset" w:sz="6" w:space="0" w:color="auto"/>
              <w:left w:val="outset" w:sz="6" w:space="0" w:color="auto"/>
              <w:bottom w:val="single" w:sz="6" w:space="0" w:color="000000"/>
              <w:right w:val="single" w:sz="6" w:space="0" w:color="000000"/>
            </w:tcBorders>
            <w:shd w:val="clear" w:color="auto" w:fill="auto"/>
            <w:hideMark/>
          </w:tcPr>
          <w:p w14:paraId="24022C54"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Diversity of Staff </w:t>
            </w:r>
          </w:p>
          <w:p w14:paraId="026B48EB"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 </w:t>
            </w:r>
          </w:p>
          <w:p w14:paraId="68D90DE6"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 </w:t>
            </w:r>
          </w:p>
          <w:p w14:paraId="69F7290A"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Millennials  </w:t>
            </w:r>
          </w:p>
          <w:p w14:paraId="49EE5879"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 </w:t>
            </w:r>
          </w:p>
          <w:p w14:paraId="57C4ECC0"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38BB76F0"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i/>
                <w:iCs/>
                <w:sz w:val="24"/>
                <w:szCs w:val="24"/>
                <w:lang w:eastAsia="en-GB"/>
              </w:rPr>
              <w:t>Population demographic</w:t>
            </w:r>
            <w:r w:rsidRPr="00A63C09">
              <w:rPr>
                <w:rFonts w:ascii="Arial" w:eastAsia="Times New Roman" w:hAnsi="Arial" w:cs="Arial"/>
                <w:sz w:val="24"/>
                <w:szCs w:val="24"/>
                <w:lang w:eastAsia="en-GB"/>
              </w:rPr>
              <w:t> </w:t>
            </w:r>
          </w:p>
          <w:p w14:paraId="0ACEB254"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p>
          <w:p w14:paraId="369BEB86"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p>
          <w:p w14:paraId="16A75790"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2CD6E7A9"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i/>
                <w:iCs/>
                <w:sz w:val="24"/>
                <w:szCs w:val="24"/>
                <w:lang w:eastAsia="en-GB"/>
              </w:rPr>
              <w:t>The ‘Great resignation’</w:t>
            </w:r>
            <w:r w:rsidRPr="00A63C09">
              <w:rPr>
                <w:rFonts w:ascii="Arial" w:eastAsia="Times New Roman" w:hAnsi="Arial" w:cs="Arial"/>
                <w:sz w:val="24"/>
                <w:szCs w:val="24"/>
                <w:lang w:eastAsia="en-GB"/>
              </w:rPr>
              <w:t xml:space="preserve"> </w:t>
            </w:r>
          </w:p>
        </w:tc>
        <w:tc>
          <w:tcPr>
            <w:tcW w:w="11340" w:type="dxa"/>
            <w:tcBorders>
              <w:top w:val="outset" w:sz="6" w:space="0" w:color="auto"/>
              <w:left w:val="outset" w:sz="6" w:space="0" w:color="auto"/>
              <w:bottom w:val="single" w:sz="6" w:space="0" w:color="000000"/>
              <w:right w:val="single" w:sz="6" w:space="0" w:color="000000"/>
            </w:tcBorders>
            <w:shd w:val="clear" w:color="auto" w:fill="auto"/>
            <w:hideMark/>
          </w:tcPr>
          <w:p w14:paraId="4B8208A6"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DPP do not exhibit a strong attraction tool kit for females/BAME = loss of talent </w:t>
            </w:r>
          </w:p>
          <w:p w14:paraId="5692A25E"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Not reflective of the community served = hard to show how DPP support BAME in the workforce after attraction</w:t>
            </w:r>
          </w:p>
          <w:p w14:paraId="526BD6B9"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w:t>
            </w:r>
          </w:p>
          <w:p w14:paraId="0E196A9A"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Stereotypically ‘Job hoppers’ = a change to attraction techniques = change to retention strategies to reduce turnover and training/recruitment costs </w:t>
            </w:r>
          </w:p>
          <w:p w14:paraId="001B3EEF"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w:t>
            </w:r>
          </w:p>
          <w:p w14:paraId="304A1803"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Population of the local geographical area. Over 45/retired population = Ageing workforce</w:t>
            </w:r>
          </w:p>
          <w:p w14:paraId="258805FB"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xml:space="preserve">Less other opportunities in the area causing unhappy individuals to stay in the organisation longer. </w:t>
            </w:r>
          </w:p>
          <w:p w14:paraId="6E5A3CB5"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Younger generation may leave the area for better employment prospects as limited opportunities in area</w:t>
            </w:r>
          </w:p>
          <w:p w14:paraId="16D7D362"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p>
          <w:p w14:paraId="70D5122B"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xml:space="preserve">What are the drivers for this? Has this impacted DPP? </w:t>
            </w:r>
          </w:p>
        </w:tc>
      </w:tr>
      <w:tr w:rsidR="000419B3" w:rsidRPr="005B438D" w14:paraId="14696C3D" w14:textId="77777777" w:rsidTr="00AE05BD">
        <w:tc>
          <w:tcPr>
            <w:tcW w:w="1419" w:type="dxa"/>
            <w:tcBorders>
              <w:top w:val="outset" w:sz="6" w:space="0" w:color="auto"/>
              <w:left w:val="single" w:sz="6" w:space="0" w:color="000000"/>
              <w:bottom w:val="single" w:sz="6" w:space="0" w:color="000000"/>
              <w:right w:val="single" w:sz="6" w:space="0" w:color="000000"/>
            </w:tcBorders>
            <w:shd w:val="clear" w:color="auto" w:fill="auto"/>
            <w:hideMark/>
          </w:tcPr>
          <w:p w14:paraId="242AE6EC"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b/>
                <w:bCs/>
                <w:sz w:val="24"/>
                <w:szCs w:val="24"/>
                <w:lang w:eastAsia="en-GB"/>
              </w:rPr>
              <w:t>Technological</w:t>
            </w:r>
            <w:r w:rsidRPr="00A63C09">
              <w:rPr>
                <w:rFonts w:ascii="Arial" w:eastAsia="Times New Roman" w:hAnsi="Arial" w:cs="Arial"/>
                <w:sz w:val="24"/>
                <w:szCs w:val="24"/>
                <w:lang w:eastAsia="en-GB"/>
              </w:rPr>
              <w:t> </w:t>
            </w:r>
          </w:p>
          <w:p w14:paraId="1CE9A3A2"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w:t>
            </w:r>
          </w:p>
        </w:tc>
        <w:tc>
          <w:tcPr>
            <w:tcW w:w="2551" w:type="dxa"/>
            <w:tcBorders>
              <w:top w:val="outset" w:sz="6" w:space="0" w:color="auto"/>
              <w:left w:val="outset" w:sz="6" w:space="0" w:color="auto"/>
              <w:bottom w:val="single" w:sz="6" w:space="0" w:color="000000"/>
              <w:right w:val="single" w:sz="6" w:space="0" w:color="000000"/>
            </w:tcBorders>
            <w:shd w:val="clear" w:color="auto" w:fill="auto"/>
            <w:hideMark/>
          </w:tcPr>
          <w:p w14:paraId="4A3744A9"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Home/agile working </w:t>
            </w:r>
          </w:p>
          <w:p w14:paraId="4551D3D2"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 </w:t>
            </w:r>
          </w:p>
          <w:p w14:paraId="6F38039E"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52EFA68E"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4ED56DA0"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Recruitment process</w:t>
            </w:r>
          </w:p>
          <w:p w14:paraId="6CDB7D5F"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3B659515"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Automation </w:t>
            </w:r>
          </w:p>
          <w:p w14:paraId="43150BF0"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 </w:t>
            </w:r>
          </w:p>
          <w:p w14:paraId="1977D0B4"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248E4D0E"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i/>
                <w:iCs/>
                <w:sz w:val="24"/>
                <w:szCs w:val="24"/>
                <w:lang w:eastAsia="en-GB"/>
              </w:rPr>
              <w:t>Social media</w:t>
            </w:r>
            <w:r w:rsidRPr="00A63C09">
              <w:rPr>
                <w:rFonts w:ascii="Arial" w:eastAsia="Times New Roman" w:hAnsi="Arial" w:cs="Arial"/>
                <w:sz w:val="24"/>
                <w:szCs w:val="24"/>
                <w:lang w:eastAsia="en-GB"/>
              </w:rPr>
              <w:t>  </w:t>
            </w:r>
          </w:p>
        </w:tc>
        <w:tc>
          <w:tcPr>
            <w:tcW w:w="11340" w:type="dxa"/>
            <w:tcBorders>
              <w:top w:val="outset" w:sz="6" w:space="0" w:color="auto"/>
              <w:left w:val="outset" w:sz="6" w:space="0" w:color="auto"/>
              <w:bottom w:val="single" w:sz="6" w:space="0" w:color="000000"/>
              <w:right w:val="single" w:sz="6" w:space="0" w:color="000000"/>
            </w:tcBorders>
            <w:shd w:val="clear" w:color="auto" w:fill="auto"/>
            <w:hideMark/>
          </w:tcPr>
          <w:p w14:paraId="022EC664"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Key part to attraction a larger talent pool, could have negative impact on a current workforce who already lack career advancements</w:t>
            </w:r>
          </w:p>
          <w:p w14:paraId="577D9590"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Increased work / life balance = lower turnover</w:t>
            </w:r>
          </w:p>
          <w:p w14:paraId="07DF87BD"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p>
          <w:p w14:paraId="256720A6"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xml:space="preserve">Easy to use applicant application portal – mobile friendly – as little ‘clicks’ as possible. </w:t>
            </w:r>
          </w:p>
          <w:p w14:paraId="005C429F"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p>
          <w:p w14:paraId="6E7477B8"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xml:space="preserve">Automated on-boarding process </w:t>
            </w:r>
          </w:p>
          <w:p w14:paraId="0521C343"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Increased role satisfaction by removing transaction tasks = Opportunity for staff to be more innovative/creative/strategic</w:t>
            </w:r>
          </w:p>
          <w:p w14:paraId="7B4C951D"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p>
          <w:p w14:paraId="44016715"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xml:space="preserve">Attraction tool - improving employer brand &amp; becoming an employer of choice. Show how DPP aligns to </w:t>
            </w:r>
            <w:proofErr w:type="gramStart"/>
            <w:r w:rsidRPr="00A63C09">
              <w:rPr>
                <w:rFonts w:ascii="Arial" w:eastAsia="Times New Roman" w:hAnsi="Arial" w:cs="Arial"/>
                <w:sz w:val="24"/>
                <w:szCs w:val="24"/>
                <w:lang w:eastAsia="en-GB"/>
              </w:rPr>
              <w:t>individuals</w:t>
            </w:r>
            <w:proofErr w:type="gramEnd"/>
            <w:r w:rsidRPr="00A63C09">
              <w:rPr>
                <w:rFonts w:ascii="Arial" w:eastAsia="Times New Roman" w:hAnsi="Arial" w:cs="Arial"/>
                <w:sz w:val="24"/>
                <w:szCs w:val="24"/>
                <w:lang w:eastAsia="en-GB"/>
              </w:rPr>
              <w:t xml:space="preserve"> values</w:t>
            </w:r>
          </w:p>
          <w:p w14:paraId="04DC59B0"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p>
        </w:tc>
      </w:tr>
      <w:tr w:rsidR="000419B3" w:rsidRPr="005B438D" w14:paraId="47D90D46" w14:textId="77777777" w:rsidTr="00AE05BD">
        <w:tc>
          <w:tcPr>
            <w:tcW w:w="1419" w:type="dxa"/>
            <w:tcBorders>
              <w:top w:val="outset" w:sz="6" w:space="0" w:color="auto"/>
              <w:left w:val="single" w:sz="6" w:space="0" w:color="000000"/>
              <w:bottom w:val="single" w:sz="6" w:space="0" w:color="000000"/>
              <w:right w:val="single" w:sz="6" w:space="0" w:color="000000"/>
            </w:tcBorders>
            <w:shd w:val="clear" w:color="auto" w:fill="auto"/>
            <w:hideMark/>
          </w:tcPr>
          <w:p w14:paraId="2B6A1596" w14:textId="77777777" w:rsidR="000419B3" w:rsidRPr="00A63C09" w:rsidRDefault="000419B3" w:rsidP="00AE05BD">
            <w:pPr>
              <w:spacing w:after="0" w:line="240" w:lineRule="auto"/>
              <w:textAlignment w:val="baseline"/>
              <w:rPr>
                <w:rFonts w:ascii="Arial" w:eastAsia="Times New Roman" w:hAnsi="Arial" w:cs="Arial"/>
                <w:b/>
                <w:bCs/>
                <w:sz w:val="24"/>
                <w:szCs w:val="24"/>
                <w:lang w:eastAsia="en-GB"/>
              </w:rPr>
            </w:pPr>
            <w:r w:rsidRPr="00A63C09">
              <w:rPr>
                <w:rFonts w:ascii="Arial" w:eastAsia="Times New Roman" w:hAnsi="Arial" w:cs="Arial"/>
                <w:b/>
                <w:bCs/>
                <w:sz w:val="24"/>
                <w:szCs w:val="24"/>
                <w:lang w:eastAsia="en-GB"/>
              </w:rPr>
              <w:t>Legal </w:t>
            </w:r>
          </w:p>
        </w:tc>
        <w:tc>
          <w:tcPr>
            <w:tcW w:w="2551" w:type="dxa"/>
            <w:tcBorders>
              <w:top w:val="outset" w:sz="6" w:space="0" w:color="auto"/>
              <w:left w:val="outset" w:sz="6" w:space="0" w:color="auto"/>
              <w:bottom w:val="single" w:sz="6" w:space="0" w:color="000000"/>
              <w:right w:val="single" w:sz="6" w:space="0" w:color="000000"/>
            </w:tcBorders>
            <w:shd w:val="clear" w:color="auto" w:fill="auto"/>
            <w:hideMark/>
          </w:tcPr>
          <w:p w14:paraId="1FCAE287"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Coronavirus regulation 2020</w:t>
            </w:r>
          </w:p>
          <w:p w14:paraId="45611003"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37B01B0E"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 </w:t>
            </w:r>
          </w:p>
          <w:p w14:paraId="7A0ACB5D"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0B28A27A"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30EDE72E"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31CAA6C7"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Positive Discrimination  </w:t>
            </w:r>
          </w:p>
          <w:p w14:paraId="466CFCAE"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 </w:t>
            </w:r>
          </w:p>
          <w:p w14:paraId="04C81BDB"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0BE15529"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Increase in demand for agile working</w:t>
            </w:r>
          </w:p>
        </w:tc>
        <w:tc>
          <w:tcPr>
            <w:tcW w:w="11340" w:type="dxa"/>
            <w:tcBorders>
              <w:top w:val="outset" w:sz="6" w:space="0" w:color="auto"/>
              <w:left w:val="outset" w:sz="6" w:space="0" w:color="auto"/>
              <w:bottom w:val="single" w:sz="6" w:space="0" w:color="000000"/>
              <w:right w:val="single" w:sz="6" w:space="0" w:color="000000"/>
            </w:tcBorders>
            <w:shd w:val="clear" w:color="auto" w:fill="auto"/>
            <w:hideMark/>
          </w:tcPr>
          <w:p w14:paraId="5E8CCD00"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lastRenderedPageBreak/>
              <w:t xml:space="preserve">Caused a negative perception on policing as some fines issued in arguable circumstances. Some individuals are against lockdowns and ‘freedoms’ being taken away = higher negativity against policing. </w:t>
            </w:r>
          </w:p>
          <w:p w14:paraId="5AA1614D"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xml:space="preserve">Reduced talent pool due to this = lower attraction in the role. </w:t>
            </w:r>
          </w:p>
          <w:p w14:paraId="7C1E9AD0"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xml:space="preserve">Pressures on current workforce to be seen always following the rules – hard to do when rules kept changing. Causing additional anxiety when this was already heightened due to a pandemic = rise in </w:t>
            </w:r>
            <w:r w:rsidRPr="00A63C09">
              <w:rPr>
                <w:rFonts w:ascii="Arial" w:eastAsia="Times New Roman" w:hAnsi="Arial" w:cs="Arial"/>
                <w:sz w:val="24"/>
                <w:szCs w:val="24"/>
                <w:lang w:eastAsia="en-GB"/>
              </w:rPr>
              <w:lastRenderedPageBreak/>
              <w:t xml:space="preserve">turnover as individuals saw the grey area appear between work and home life. </w:t>
            </w:r>
          </w:p>
          <w:p w14:paraId="7BC94914"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Increasing diversity through attraction and selection strategies = mindful to equality act 2010 (section 158/159). A positive discrimination case = high cost and PR nightmare (case Cheshire Police)  </w:t>
            </w:r>
          </w:p>
          <w:p w14:paraId="74058F2E"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w:t>
            </w:r>
          </w:p>
          <w:p w14:paraId="1452CEED"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Agile working policies / processes etc already work on-going accelerated due to Covid 19 </w:t>
            </w:r>
          </w:p>
        </w:tc>
      </w:tr>
      <w:tr w:rsidR="000419B3" w:rsidRPr="005B438D" w14:paraId="2F16AE08" w14:textId="77777777" w:rsidTr="00AE05BD">
        <w:trPr>
          <w:trHeight w:val="1017"/>
        </w:trPr>
        <w:tc>
          <w:tcPr>
            <w:tcW w:w="1419" w:type="dxa"/>
            <w:tcBorders>
              <w:top w:val="outset" w:sz="6" w:space="0" w:color="auto"/>
              <w:left w:val="single" w:sz="6" w:space="0" w:color="000000"/>
              <w:bottom w:val="single" w:sz="6" w:space="0" w:color="000000"/>
              <w:right w:val="single" w:sz="6" w:space="0" w:color="000000"/>
            </w:tcBorders>
            <w:shd w:val="clear" w:color="auto" w:fill="auto"/>
            <w:hideMark/>
          </w:tcPr>
          <w:p w14:paraId="6CDF1297"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b/>
                <w:bCs/>
                <w:sz w:val="24"/>
                <w:szCs w:val="24"/>
                <w:lang w:eastAsia="en-GB"/>
              </w:rPr>
              <w:lastRenderedPageBreak/>
              <w:t>Environmental</w:t>
            </w:r>
            <w:r w:rsidRPr="00A63C09">
              <w:rPr>
                <w:rFonts w:ascii="Arial" w:eastAsia="Times New Roman" w:hAnsi="Arial" w:cs="Arial"/>
                <w:sz w:val="24"/>
                <w:szCs w:val="24"/>
                <w:lang w:eastAsia="en-GB"/>
              </w:rPr>
              <w:t> </w:t>
            </w:r>
          </w:p>
          <w:p w14:paraId="44D914BB"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 </w:t>
            </w:r>
          </w:p>
        </w:tc>
        <w:tc>
          <w:tcPr>
            <w:tcW w:w="2551" w:type="dxa"/>
            <w:tcBorders>
              <w:top w:val="outset" w:sz="6" w:space="0" w:color="auto"/>
              <w:left w:val="outset" w:sz="6" w:space="0" w:color="auto"/>
              <w:bottom w:val="single" w:sz="6" w:space="0" w:color="000000"/>
              <w:right w:val="single" w:sz="6" w:space="0" w:color="000000"/>
            </w:tcBorders>
            <w:shd w:val="clear" w:color="auto" w:fill="auto"/>
            <w:hideMark/>
          </w:tcPr>
          <w:p w14:paraId="56FD16BC"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Geography </w:t>
            </w:r>
          </w:p>
          <w:p w14:paraId="465E0B1B"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p>
          <w:p w14:paraId="20DCD85D" w14:textId="77777777" w:rsidR="000419B3" w:rsidRPr="00A63C09" w:rsidRDefault="000419B3" w:rsidP="00AE05BD">
            <w:pPr>
              <w:spacing w:after="0" w:line="240" w:lineRule="auto"/>
              <w:textAlignment w:val="baseline"/>
              <w:rPr>
                <w:rFonts w:ascii="Arial" w:eastAsia="Times New Roman" w:hAnsi="Arial" w:cs="Arial"/>
                <w:i/>
                <w:iCs/>
                <w:sz w:val="24"/>
                <w:szCs w:val="24"/>
                <w:lang w:eastAsia="en-GB"/>
              </w:rPr>
            </w:pPr>
            <w:r w:rsidRPr="00A63C09">
              <w:rPr>
                <w:rFonts w:ascii="Arial" w:eastAsia="Times New Roman" w:hAnsi="Arial" w:cs="Arial"/>
                <w:i/>
                <w:iCs/>
                <w:sz w:val="24"/>
                <w:szCs w:val="24"/>
                <w:lang w:eastAsia="en-GB"/>
              </w:rPr>
              <w:t xml:space="preserve">CSR / Sustainability </w:t>
            </w:r>
          </w:p>
          <w:p w14:paraId="53651B2F"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p>
        </w:tc>
        <w:tc>
          <w:tcPr>
            <w:tcW w:w="11340" w:type="dxa"/>
            <w:tcBorders>
              <w:top w:val="outset" w:sz="6" w:space="0" w:color="auto"/>
              <w:left w:val="outset" w:sz="6" w:space="0" w:color="auto"/>
              <w:bottom w:val="single" w:sz="6" w:space="0" w:color="000000"/>
              <w:right w:val="single" w:sz="6" w:space="0" w:color="000000"/>
            </w:tcBorders>
            <w:shd w:val="clear" w:color="auto" w:fill="auto"/>
            <w:hideMark/>
          </w:tcPr>
          <w:p w14:paraId="68D0CB24"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Large force area – hard to create one marketing approach for attraction</w:t>
            </w:r>
          </w:p>
          <w:p w14:paraId="2D0E0197"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p>
          <w:p w14:paraId="0D5FCBB6" w14:textId="77777777" w:rsidR="000419B3" w:rsidRPr="00A63C09" w:rsidRDefault="000419B3" w:rsidP="00AE05BD">
            <w:pPr>
              <w:spacing w:after="0" w:line="240" w:lineRule="auto"/>
              <w:textAlignment w:val="baseline"/>
              <w:rPr>
                <w:rFonts w:ascii="Arial" w:eastAsia="Times New Roman" w:hAnsi="Arial" w:cs="Arial"/>
                <w:sz w:val="24"/>
                <w:szCs w:val="24"/>
                <w:lang w:eastAsia="en-GB"/>
              </w:rPr>
            </w:pPr>
            <w:r w:rsidRPr="00A63C09">
              <w:rPr>
                <w:rFonts w:ascii="Arial" w:eastAsia="Times New Roman" w:hAnsi="Arial" w:cs="Arial"/>
                <w:sz w:val="24"/>
                <w:szCs w:val="24"/>
                <w:lang w:eastAsia="en-GB"/>
              </w:rPr>
              <w:t>Big driver from the younger workforce. When looking for employment focus on what DPP does for the environment</w:t>
            </w:r>
          </w:p>
        </w:tc>
      </w:tr>
    </w:tbl>
    <w:p w14:paraId="4A43E9A1" w14:textId="77777777" w:rsidR="000419B3" w:rsidRPr="00E343B7" w:rsidRDefault="000419B3" w:rsidP="00A63C09">
      <w:pPr>
        <w:spacing w:line="480" w:lineRule="auto"/>
        <w:rPr>
          <w:rFonts w:ascii="Arial" w:hAnsi="Arial" w:cs="Arial"/>
          <w:sz w:val="24"/>
          <w:szCs w:val="24"/>
        </w:rPr>
      </w:pPr>
    </w:p>
    <w:sectPr w:rsidR="000419B3" w:rsidRPr="00E343B7" w:rsidSect="00A63C09">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AFA60" w14:textId="77777777" w:rsidR="00AA61E7" w:rsidRDefault="00AA61E7" w:rsidP="00460BC6">
      <w:pPr>
        <w:spacing w:after="0" w:line="240" w:lineRule="auto"/>
      </w:pPr>
      <w:r>
        <w:separator/>
      </w:r>
    </w:p>
  </w:endnote>
  <w:endnote w:type="continuationSeparator" w:id="0">
    <w:p w14:paraId="7D8F21B1" w14:textId="77777777" w:rsidR="00AA61E7" w:rsidRDefault="00AA61E7" w:rsidP="00460B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1781104"/>
      <w:docPartObj>
        <w:docPartGallery w:val="Page Numbers (Bottom of Page)"/>
        <w:docPartUnique/>
      </w:docPartObj>
    </w:sdtPr>
    <w:sdtEndPr>
      <w:rPr>
        <w:noProof/>
      </w:rPr>
    </w:sdtEndPr>
    <w:sdtContent>
      <w:p w14:paraId="3B3AB462" w14:textId="2E86D8B0" w:rsidR="00460BC6" w:rsidRDefault="00460B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013E75" w14:textId="77777777" w:rsidR="00460BC6" w:rsidRDefault="00460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37B91" w14:textId="77777777" w:rsidR="00AA61E7" w:rsidRDefault="00AA61E7" w:rsidP="00460BC6">
      <w:pPr>
        <w:spacing w:after="0" w:line="240" w:lineRule="auto"/>
      </w:pPr>
      <w:r>
        <w:separator/>
      </w:r>
    </w:p>
  </w:footnote>
  <w:footnote w:type="continuationSeparator" w:id="0">
    <w:p w14:paraId="01F766BE" w14:textId="77777777" w:rsidR="00AA61E7" w:rsidRDefault="00AA61E7" w:rsidP="00460B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714A1"/>
    <w:multiLevelType w:val="multilevel"/>
    <w:tmpl w:val="3834B4A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827E02"/>
    <w:multiLevelType w:val="multilevel"/>
    <w:tmpl w:val="DFF2F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647B4F"/>
    <w:multiLevelType w:val="multilevel"/>
    <w:tmpl w:val="B87AA9C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162892"/>
    <w:multiLevelType w:val="multilevel"/>
    <w:tmpl w:val="4A0E4A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4C5A77"/>
    <w:multiLevelType w:val="multilevel"/>
    <w:tmpl w:val="A016E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C84F2E"/>
    <w:multiLevelType w:val="multilevel"/>
    <w:tmpl w:val="C150B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7D50EF"/>
    <w:multiLevelType w:val="multilevel"/>
    <w:tmpl w:val="6158E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AB306B"/>
    <w:multiLevelType w:val="multilevel"/>
    <w:tmpl w:val="5C9AF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0B038D"/>
    <w:multiLevelType w:val="multilevel"/>
    <w:tmpl w:val="B8622B7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CB000E"/>
    <w:multiLevelType w:val="multilevel"/>
    <w:tmpl w:val="983CC8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2CC2F5C"/>
    <w:multiLevelType w:val="multilevel"/>
    <w:tmpl w:val="1DE8C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4B672C3"/>
    <w:multiLevelType w:val="multilevel"/>
    <w:tmpl w:val="DD60625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9BF0C8A"/>
    <w:multiLevelType w:val="hybridMultilevel"/>
    <w:tmpl w:val="98DC9806"/>
    <w:lvl w:ilvl="0" w:tplc="10363D14">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615645"/>
    <w:multiLevelType w:val="multilevel"/>
    <w:tmpl w:val="7F16F24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EBA322E"/>
    <w:multiLevelType w:val="multilevel"/>
    <w:tmpl w:val="AA10CA4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D414BB"/>
    <w:multiLevelType w:val="multilevel"/>
    <w:tmpl w:val="579687C0"/>
    <w:lvl w:ilvl="0">
      <w:start w:val="1"/>
      <w:numFmt w:val="bullet"/>
      <w:lvlText w:val=""/>
      <w:lvlJc w:val="left"/>
      <w:pPr>
        <w:tabs>
          <w:tab w:val="num" w:pos="720"/>
        </w:tabs>
        <w:ind w:left="720" w:hanging="360"/>
      </w:pPr>
      <w:rPr>
        <w:rFonts w:ascii="Symbol" w:hAnsi="Symbol" w:hint="default"/>
        <w:b/>
      </w:rPr>
    </w:lvl>
    <w:lvl w:ilvl="1" w:tentative="1">
      <w:start w:val="1"/>
      <w:numFmt w:val="decimal"/>
      <w:lvlText w:val="%2."/>
      <w:lvlJc w:val="left"/>
      <w:pPr>
        <w:tabs>
          <w:tab w:val="num" w:pos="1440"/>
        </w:tabs>
        <w:ind w:left="1440" w:hanging="360"/>
      </w:pPr>
      <w:rPr>
        <w:rFonts w:hint="default"/>
        <w:b/>
      </w:rPr>
    </w:lvl>
    <w:lvl w:ilvl="2" w:tentative="1">
      <w:start w:val="1"/>
      <w:numFmt w:val="decimal"/>
      <w:lvlText w:val="%3."/>
      <w:lvlJc w:val="left"/>
      <w:pPr>
        <w:tabs>
          <w:tab w:val="num" w:pos="2160"/>
        </w:tabs>
        <w:ind w:left="2160" w:hanging="360"/>
      </w:pPr>
      <w:rPr>
        <w:rFonts w:hint="default"/>
        <w:b/>
      </w:rPr>
    </w:lvl>
    <w:lvl w:ilvl="3" w:tentative="1">
      <w:start w:val="1"/>
      <w:numFmt w:val="decimal"/>
      <w:lvlText w:val="%4."/>
      <w:lvlJc w:val="left"/>
      <w:pPr>
        <w:tabs>
          <w:tab w:val="num" w:pos="2880"/>
        </w:tabs>
        <w:ind w:left="2880" w:hanging="360"/>
      </w:pPr>
      <w:rPr>
        <w:rFonts w:hint="default"/>
        <w:b/>
      </w:rPr>
    </w:lvl>
    <w:lvl w:ilvl="4" w:tentative="1">
      <w:start w:val="1"/>
      <w:numFmt w:val="decimal"/>
      <w:lvlText w:val="%5."/>
      <w:lvlJc w:val="left"/>
      <w:pPr>
        <w:tabs>
          <w:tab w:val="num" w:pos="3600"/>
        </w:tabs>
        <w:ind w:left="3600" w:hanging="360"/>
      </w:pPr>
      <w:rPr>
        <w:rFonts w:hint="default"/>
        <w:b/>
      </w:rPr>
    </w:lvl>
    <w:lvl w:ilvl="5" w:tentative="1">
      <w:start w:val="1"/>
      <w:numFmt w:val="decimal"/>
      <w:lvlText w:val="%6."/>
      <w:lvlJc w:val="left"/>
      <w:pPr>
        <w:tabs>
          <w:tab w:val="num" w:pos="4320"/>
        </w:tabs>
        <w:ind w:left="4320" w:hanging="360"/>
      </w:pPr>
      <w:rPr>
        <w:rFonts w:hint="default"/>
        <w:b/>
      </w:rPr>
    </w:lvl>
    <w:lvl w:ilvl="6" w:tentative="1">
      <w:start w:val="1"/>
      <w:numFmt w:val="decimal"/>
      <w:lvlText w:val="%7."/>
      <w:lvlJc w:val="left"/>
      <w:pPr>
        <w:tabs>
          <w:tab w:val="num" w:pos="5040"/>
        </w:tabs>
        <w:ind w:left="5040" w:hanging="360"/>
      </w:pPr>
      <w:rPr>
        <w:rFonts w:hint="default"/>
        <w:b/>
      </w:rPr>
    </w:lvl>
    <w:lvl w:ilvl="7" w:tentative="1">
      <w:start w:val="1"/>
      <w:numFmt w:val="decimal"/>
      <w:lvlText w:val="%8."/>
      <w:lvlJc w:val="left"/>
      <w:pPr>
        <w:tabs>
          <w:tab w:val="num" w:pos="5760"/>
        </w:tabs>
        <w:ind w:left="5760" w:hanging="360"/>
      </w:pPr>
      <w:rPr>
        <w:rFonts w:hint="default"/>
        <w:b/>
      </w:rPr>
    </w:lvl>
    <w:lvl w:ilvl="8" w:tentative="1">
      <w:start w:val="1"/>
      <w:numFmt w:val="decimal"/>
      <w:lvlText w:val="%9."/>
      <w:lvlJc w:val="left"/>
      <w:pPr>
        <w:tabs>
          <w:tab w:val="num" w:pos="6480"/>
        </w:tabs>
        <w:ind w:left="6480" w:hanging="360"/>
      </w:pPr>
      <w:rPr>
        <w:rFonts w:hint="default"/>
        <w:b/>
      </w:rPr>
    </w:lvl>
  </w:abstractNum>
  <w:num w:numId="1">
    <w:abstractNumId w:val="13"/>
  </w:num>
  <w:num w:numId="2">
    <w:abstractNumId w:val="4"/>
  </w:num>
  <w:num w:numId="3">
    <w:abstractNumId w:val="6"/>
  </w:num>
  <w:num w:numId="4">
    <w:abstractNumId w:val="14"/>
  </w:num>
  <w:num w:numId="5">
    <w:abstractNumId w:val="3"/>
  </w:num>
  <w:num w:numId="6">
    <w:abstractNumId w:val="0"/>
  </w:num>
  <w:num w:numId="7">
    <w:abstractNumId w:val="10"/>
  </w:num>
  <w:num w:numId="8">
    <w:abstractNumId w:val="7"/>
  </w:num>
  <w:num w:numId="9">
    <w:abstractNumId w:val="8"/>
  </w:num>
  <w:num w:numId="10">
    <w:abstractNumId w:val="11"/>
  </w:num>
  <w:num w:numId="11">
    <w:abstractNumId w:val="9"/>
  </w:num>
  <w:num w:numId="12">
    <w:abstractNumId w:val="2"/>
  </w:num>
  <w:num w:numId="13">
    <w:abstractNumId w:val="5"/>
  </w:num>
  <w:num w:numId="14">
    <w:abstractNumId w:val="1"/>
  </w:num>
  <w:num w:numId="15">
    <w:abstractNumId w:val="15"/>
  </w:num>
  <w:num w:numId="16">
    <w:abstractNumId w:val="12"/>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E343B7"/>
    <w:rsid w:val="000034DC"/>
    <w:rsid w:val="00027A9C"/>
    <w:rsid w:val="00041094"/>
    <w:rsid w:val="000419B3"/>
    <w:rsid w:val="00044E3E"/>
    <w:rsid w:val="00055246"/>
    <w:rsid w:val="0005626F"/>
    <w:rsid w:val="00080C07"/>
    <w:rsid w:val="0009714B"/>
    <w:rsid w:val="000A0873"/>
    <w:rsid w:val="000C521E"/>
    <w:rsid w:val="000D040B"/>
    <w:rsid w:val="000D10CF"/>
    <w:rsid w:val="000D56E6"/>
    <w:rsid w:val="00102803"/>
    <w:rsid w:val="001125F5"/>
    <w:rsid w:val="00125906"/>
    <w:rsid w:val="00125C76"/>
    <w:rsid w:val="001308EA"/>
    <w:rsid w:val="00137DA1"/>
    <w:rsid w:val="0014480E"/>
    <w:rsid w:val="0015251D"/>
    <w:rsid w:val="0015330B"/>
    <w:rsid w:val="00170258"/>
    <w:rsid w:val="0019120B"/>
    <w:rsid w:val="001A1B7A"/>
    <w:rsid w:val="001A2834"/>
    <w:rsid w:val="001D713F"/>
    <w:rsid w:val="00207706"/>
    <w:rsid w:val="0021082C"/>
    <w:rsid w:val="00226E6D"/>
    <w:rsid w:val="00226EB3"/>
    <w:rsid w:val="002849DA"/>
    <w:rsid w:val="002A07D5"/>
    <w:rsid w:val="002A1458"/>
    <w:rsid w:val="002A3902"/>
    <w:rsid w:val="002B5243"/>
    <w:rsid w:val="003107C4"/>
    <w:rsid w:val="00322A11"/>
    <w:rsid w:val="003361FD"/>
    <w:rsid w:val="00350178"/>
    <w:rsid w:val="00357670"/>
    <w:rsid w:val="003B65E2"/>
    <w:rsid w:val="003C171F"/>
    <w:rsid w:val="003D1057"/>
    <w:rsid w:val="003F24F4"/>
    <w:rsid w:val="003F7899"/>
    <w:rsid w:val="00433A18"/>
    <w:rsid w:val="00433FAE"/>
    <w:rsid w:val="004413D4"/>
    <w:rsid w:val="00460BC6"/>
    <w:rsid w:val="00466D8C"/>
    <w:rsid w:val="00470783"/>
    <w:rsid w:val="0048677E"/>
    <w:rsid w:val="004A1CD9"/>
    <w:rsid w:val="004A580E"/>
    <w:rsid w:val="004B7BB7"/>
    <w:rsid w:val="004D7917"/>
    <w:rsid w:val="004F6469"/>
    <w:rsid w:val="004F76E1"/>
    <w:rsid w:val="00501C15"/>
    <w:rsid w:val="00502FD5"/>
    <w:rsid w:val="00520806"/>
    <w:rsid w:val="0054076F"/>
    <w:rsid w:val="0054438B"/>
    <w:rsid w:val="00572392"/>
    <w:rsid w:val="005A1CEE"/>
    <w:rsid w:val="005C1EF8"/>
    <w:rsid w:val="005D6C1B"/>
    <w:rsid w:val="005E2F80"/>
    <w:rsid w:val="005E3A25"/>
    <w:rsid w:val="0062790D"/>
    <w:rsid w:val="00632C4E"/>
    <w:rsid w:val="00642891"/>
    <w:rsid w:val="00647A20"/>
    <w:rsid w:val="00675529"/>
    <w:rsid w:val="006829BB"/>
    <w:rsid w:val="00684182"/>
    <w:rsid w:val="00694906"/>
    <w:rsid w:val="006A5723"/>
    <w:rsid w:val="006B01E2"/>
    <w:rsid w:val="006B57CD"/>
    <w:rsid w:val="00707310"/>
    <w:rsid w:val="00714E38"/>
    <w:rsid w:val="007175B4"/>
    <w:rsid w:val="00726188"/>
    <w:rsid w:val="00737E63"/>
    <w:rsid w:val="00762376"/>
    <w:rsid w:val="007639BB"/>
    <w:rsid w:val="007663A9"/>
    <w:rsid w:val="00777B25"/>
    <w:rsid w:val="007C3E7F"/>
    <w:rsid w:val="007F51C5"/>
    <w:rsid w:val="00802485"/>
    <w:rsid w:val="0080478C"/>
    <w:rsid w:val="008145BD"/>
    <w:rsid w:val="00814A20"/>
    <w:rsid w:val="008276DF"/>
    <w:rsid w:val="00831C06"/>
    <w:rsid w:val="00863330"/>
    <w:rsid w:val="008811F2"/>
    <w:rsid w:val="00882012"/>
    <w:rsid w:val="0088662F"/>
    <w:rsid w:val="008A0C82"/>
    <w:rsid w:val="008C2EC1"/>
    <w:rsid w:val="008C536F"/>
    <w:rsid w:val="008D13B9"/>
    <w:rsid w:val="008D6775"/>
    <w:rsid w:val="008E0602"/>
    <w:rsid w:val="008E19D8"/>
    <w:rsid w:val="008E29A4"/>
    <w:rsid w:val="00914460"/>
    <w:rsid w:val="00915584"/>
    <w:rsid w:val="00926CD9"/>
    <w:rsid w:val="00930740"/>
    <w:rsid w:val="00931603"/>
    <w:rsid w:val="00940E57"/>
    <w:rsid w:val="00944573"/>
    <w:rsid w:val="00955160"/>
    <w:rsid w:val="00961FA8"/>
    <w:rsid w:val="009647AF"/>
    <w:rsid w:val="00976EF6"/>
    <w:rsid w:val="009A2990"/>
    <w:rsid w:val="009B61EF"/>
    <w:rsid w:val="009D2240"/>
    <w:rsid w:val="009D48E9"/>
    <w:rsid w:val="009F251F"/>
    <w:rsid w:val="00A0173A"/>
    <w:rsid w:val="00A0684B"/>
    <w:rsid w:val="00A35101"/>
    <w:rsid w:val="00A461F6"/>
    <w:rsid w:val="00A53123"/>
    <w:rsid w:val="00A63C09"/>
    <w:rsid w:val="00A773AF"/>
    <w:rsid w:val="00A80AB0"/>
    <w:rsid w:val="00A8574C"/>
    <w:rsid w:val="00A9121A"/>
    <w:rsid w:val="00AA61E7"/>
    <w:rsid w:val="00AB5731"/>
    <w:rsid w:val="00AD7816"/>
    <w:rsid w:val="00AE05BD"/>
    <w:rsid w:val="00AF7DFB"/>
    <w:rsid w:val="00B00E80"/>
    <w:rsid w:val="00B05213"/>
    <w:rsid w:val="00B06485"/>
    <w:rsid w:val="00B12D2D"/>
    <w:rsid w:val="00B426E1"/>
    <w:rsid w:val="00B469D6"/>
    <w:rsid w:val="00B518EF"/>
    <w:rsid w:val="00B55AF9"/>
    <w:rsid w:val="00B775CD"/>
    <w:rsid w:val="00B82D29"/>
    <w:rsid w:val="00BA416D"/>
    <w:rsid w:val="00BC01A7"/>
    <w:rsid w:val="00BF22AA"/>
    <w:rsid w:val="00C05980"/>
    <w:rsid w:val="00C12490"/>
    <w:rsid w:val="00C136E1"/>
    <w:rsid w:val="00C31C51"/>
    <w:rsid w:val="00C538C9"/>
    <w:rsid w:val="00C63483"/>
    <w:rsid w:val="00C802B6"/>
    <w:rsid w:val="00CA7702"/>
    <w:rsid w:val="00CA7978"/>
    <w:rsid w:val="00CB2E1F"/>
    <w:rsid w:val="00CD7806"/>
    <w:rsid w:val="00CE1946"/>
    <w:rsid w:val="00CF2E8A"/>
    <w:rsid w:val="00D17B77"/>
    <w:rsid w:val="00D312F4"/>
    <w:rsid w:val="00D56695"/>
    <w:rsid w:val="00D71679"/>
    <w:rsid w:val="00D731D2"/>
    <w:rsid w:val="00DA4784"/>
    <w:rsid w:val="00DA517A"/>
    <w:rsid w:val="00DC23DA"/>
    <w:rsid w:val="00DC3F29"/>
    <w:rsid w:val="00DE6FA3"/>
    <w:rsid w:val="00DF12A6"/>
    <w:rsid w:val="00DF2B8C"/>
    <w:rsid w:val="00DF3B98"/>
    <w:rsid w:val="00E070ED"/>
    <w:rsid w:val="00E225C5"/>
    <w:rsid w:val="00E27040"/>
    <w:rsid w:val="00E27D13"/>
    <w:rsid w:val="00E343B7"/>
    <w:rsid w:val="00E52244"/>
    <w:rsid w:val="00E77423"/>
    <w:rsid w:val="00E81FA0"/>
    <w:rsid w:val="00E855E0"/>
    <w:rsid w:val="00E87283"/>
    <w:rsid w:val="00E94980"/>
    <w:rsid w:val="00EB4021"/>
    <w:rsid w:val="00EF0A36"/>
    <w:rsid w:val="00F16B14"/>
    <w:rsid w:val="00F70D4F"/>
    <w:rsid w:val="00F86D39"/>
    <w:rsid w:val="00FB0981"/>
    <w:rsid w:val="00FB15DE"/>
    <w:rsid w:val="00FB1B8E"/>
    <w:rsid w:val="00FC560D"/>
    <w:rsid w:val="00FC6767"/>
    <w:rsid w:val="00FD62EB"/>
    <w:rsid w:val="00FE2FDC"/>
    <w:rsid w:val="00FF5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172A0F6"/>
  <w15:docId w15:val="{4B71F555-BEAA-49DB-8127-EEDFF4CCC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C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5C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31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E343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E343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E343B7"/>
  </w:style>
  <w:style w:type="character" w:customStyle="1" w:styleId="normaltextrun">
    <w:name w:val="normaltextrun"/>
    <w:basedOn w:val="DefaultParagraphFont"/>
    <w:rsid w:val="00E343B7"/>
  </w:style>
  <w:style w:type="character" w:customStyle="1" w:styleId="eop">
    <w:name w:val="eop"/>
    <w:basedOn w:val="DefaultParagraphFont"/>
    <w:rsid w:val="00E343B7"/>
  </w:style>
  <w:style w:type="paragraph" w:customStyle="1" w:styleId="outlineelement">
    <w:name w:val="outlineelement"/>
    <w:basedOn w:val="Normal"/>
    <w:rsid w:val="00E343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343B7"/>
    <w:rPr>
      <w:color w:val="0000FF"/>
      <w:u w:val="single"/>
    </w:rPr>
  </w:style>
  <w:style w:type="character" w:styleId="FollowedHyperlink">
    <w:name w:val="FollowedHyperlink"/>
    <w:basedOn w:val="DefaultParagraphFont"/>
    <w:uiPriority w:val="99"/>
    <w:semiHidden/>
    <w:unhideWhenUsed/>
    <w:rsid w:val="00E343B7"/>
    <w:rPr>
      <w:color w:val="800080"/>
      <w:u w:val="single"/>
    </w:rPr>
  </w:style>
  <w:style w:type="character" w:customStyle="1" w:styleId="pagebreakblob">
    <w:name w:val="pagebreakblob"/>
    <w:basedOn w:val="DefaultParagraphFont"/>
    <w:rsid w:val="00E343B7"/>
  </w:style>
  <w:style w:type="character" w:customStyle="1" w:styleId="pagebreakborderspan">
    <w:name w:val="pagebreakborderspan"/>
    <w:basedOn w:val="DefaultParagraphFont"/>
    <w:rsid w:val="00E343B7"/>
  </w:style>
  <w:style w:type="character" w:customStyle="1" w:styleId="pagebreaktextspan">
    <w:name w:val="pagebreaktextspan"/>
    <w:basedOn w:val="DefaultParagraphFont"/>
    <w:rsid w:val="00E343B7"/>
  </w:style>
  <w:style w:type="character" w:customStyle="1" w:styleId="wacimagecontainer">
    <w:name w:val="wacimagecontainer"/>
    <w:basedOn w:val="DefaultParagraphFont"/>
    <w:rsid w:val="00E343B7"/>
  </w:style>
  <w:style w:type="character" w:customStyle="1" w:styleId="wacimageborder">
    <w:name w:val="wacimageborder"/>
    <w:basedOn w:val="DefaultParagraphFont"/>
    <w:rsid w:val="00E343B7"/>
  </w:style>
  <w:style w:type="paragraph" w:styleId="ListParagraph">
    <w:name w:val="List Paragraph"/>
    <w:basedOn w:val="Normal"/>
    <w:uiPriority w:val="34"/>
    <w:qFormat/>
    <w:rsid w:val="00E343B7"/>
    <w:pPr>
      <w:ind w:left="720"/>
      <w:contextualSpacing/>
    </w:pPr>
  </w:style>
  <w:style w:type="character" w:customStyle="1" w:styleId="Heading1Char">
    <w:name w:val="Heading 1 Char"/>
    <w:basedOn w:val="DefaultParagraphFont"/>
    <w:link w:val="Heading1"/>
    <w:uiPriority w:val="9"/>
    <w:rsid w:val="00125C7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25C7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60B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BC6"/>
  </w:style>
  <w:style w:type="paragraph" w:styleId="Footer">
    <w:name w:val="footer"/>
    <w:basedOn w:val="Normal"/>
    <w:link w:val="FooterChar"/>
    <w:uiPriority w:val="99"/>
    <w:unhideWhenUsed/>
    <w:rsid w:val="00460B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BC6"/>
  </w:style>
  <w:style w:type="character" w:customStyle="1" w:styleId="Heading3Char">
    <w:name w:val="Heading 3 Char"/>
    <w:basedOn w:val="DefaultParagraphFont"/>
    <w:link w:val="Heading3"/>
    <w:uiPriority w:val="9"/>
    <w:rsid w:val="00A53123"/>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A53123"/>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940E57"/>
    <w:rPr>
      <w:color w:val="605E5C"/>
      <w:shd w:val="clear" w:color="auto" w:fill="E1DFDD"/>
    </w:rPr>
  </w:style>
  <w:style w:type="character" w:styleId="Strong">
    <w:name w:val="Strong"/>
    <w:basedOn w:val="DefaultParagraphFont"/>
    <w:uiPriority w:val="22"/>
    <w:qFormat/>
    <w:rsid w:val="004A580E"/>
    <w:rPr>
      <w:b/>
      <w:bCs/>
    </w:rPr>
  </w:style>
  <w:style w:type="paragraph" w:styleId="TOCHeading">
    <w:name w:val="TOC Heading"/>
    <w:basedOn w:val="Heading1"/>
    <w:next w:val="Normal"/>
    <w:uiPriority w:val="39"/>
    <w:unhideWhenUsed/>
    <w:qFormat/>
    <w:rsid w:val="00027A9C"/>
    <w:pPr>
      <w:outlineLvl w:val="9"/>
    </w:pPr>
    <w:rPr>
      <w:lang w:val="en-US"/>
    </w:rPr>
  </w:style>
  <w:style w:type="paragraph" w:styleId="TOC1">
    <w:name w:val="toc 1"/>
    <w:basedOn w:val="Normal"/>
    <w:next w:val="Normal"/>
    <w:autoRedefine/>
    <w:uiPriority w:val="39"/>
    <w:unhideWhenUsed/>
    <w:rsid w:val="00027A9C"/>
    <w:pPr>
      <w:spacing w:after="100"/>
    </w:pPr>
  </w:style>
  <w:style w:type="paragraph" w:styleId="TOC2">
    <w:name w:val="toc 2"/>
    <w:basedOn w:val="Normal"/>
    <w:next w:val="Normal"/>
    <w:autoRedefine/>
    <w:uiPriority w:val="39"/>
    <w:unhideWhenUsed/>
    <w:rsid w:val="00027A9C"/>
    <w:pPr>
      <w:spacing w:after="100"/>
      <w:ind w:left="220"/>
    </w:pPr>
  </w:style>
  <w:style w:type="paragraph" w:styleId="TOC3">
    <w:name w:val="toc 3"/>
    <w:basedOn w:val="Normal"/>
    <w:next w:val="Normal"/>
    <w:autoRedefine/>
    <w:uiPriority w:val="39"/>
    <w:unhideWhenUsed/>
    <w:rsid w:val="00027A9C"/>
    <w:pPr>
      <w:spacing w:after="100"/>
      <w:ind w:left="440"/>
    </w:pPr>
  </w:style>
  <w:style w:type="paragraph" w:styleId="NoSpacing">
    <w:name w:val="No Spacing"/>
    <w:uiPriority w:val="1"/>
    <w:qFormat/>
    <w:rsid w:val="009D48E9"/>
    <w:pPr>
      <w:spacing w:after="0" w:line="240" w:lineRule="auto"/>
    </w:pPr>
    <w:rPr>
      <w:color w:val="44546A" w:themeColor="text2"/>
      <w:sz w:val="20"/>
      <w:szCs w:val="20"/>
      <w:lang w:val="en-US"/>
    </w:rPr>
  </w:style>
  <w:style w:type="paragraph" w:styleId="TableofFigures">
    <w:name w:val="table of figures"/>
    <w:basedOn w:val="Normal"/>
    <w:next w:val="Normal"/>
    <w:uiPriority w:val="99"/>
    <w:unhideWhenUsed/>
    <w:rsid w:val="00433A1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423906">
      <w:bodyDiv w:val="1"/>
      <w:marLeft w:val="0"/>
      <w:marRight w:val="0"/>
      <w:marTop w:val="0"/>
      <w:marBottom w:val="0"/>
      <w:divBdr>
        <w:top w:val="none" w:sz="0" w:space="0" w:color="auto"/>
        <w:left w:val="none" w:sz="0" w:space="0" w:color="auto"/>
        <w:bottom w:val="none" w:sz="0" w:space="0" w:color="auto"/>
        <w:right w:val="none" w:sz="0" w:space="0" w:color="auto"/>
      </w:divBdr>
      <w:divsChild>
        <w:div w:id="8533750">
          <w:marLeft w:val="0"/>
          <w:marRight w:val="0"/>
          <w:marTop w:val="0"/>
          <w:marBottom w:val="0"/>
          <w:divBdr>
            <w:top w:val="none" w:sz="0" w:space="0" w:color="auto"/>
            <w:left w:val="none" w:sz="0" w:space="0" w:color="auto"/>
            <w:bottom w:val="none" w:sz="0" w:space="0" w:color="auto"/>
            <w:right w:val="none" w:sz="0" w:space="0" w:color="auto"/>
          </w:divBdr>
        </w:div>
        <w:div w:id="25566557">
          <w:marLeft w:val="0"/>
          <w:marRight w:val="0"/>
          <w:marTop w:val="0"/>
          <w:marBottom w:val="0"/>
          <w:divBdr>
            <w:top w:val="none" w:sz="0" w:space="0" w:color="auto"/>
            <w:left w:val="none" w:sz="0" w:space="0" w:color="auto"/>
            <w:bottom w:val="none" w:sz="0" w:space="0" w:color="auto"/>
            <w:right w:val="none" w:sz="0" w:space="0" w:color="auto"/>
          </w:divBdr>
        </w:div>
        <w:div w:id="45878101">
          <w:marLeft w:val="0"/>
          <w:marRight w:val="0"/>
          <w:marTop w:val="0"/>
          <w:marBottom w:val="0"/>
          <w:divBdr>
            <w:top w:val="none" w:sz="0" w:space="0" w:color="auto"/>
            <w:left w:val="none" w:sz="0" w:space="0" w:color="auto"/>
            <w:bottom w:val="none" w:sz="0" w:space="0" w:color="auto"/>
            <w:right w:val="none" w:sz="0" w:space="0" w:color="auto"/>
          </w:divBdr>
        </w:div>
        <w:div w:id="52241859">
          <w:marLeft w:val="0"/>
          <w:marRight w:val="0"/>
          <w:marTop w:val="0"/>
          <w:marBottom w:val="0"/>
          <w:divBdr>
            <w:top w:val="none" w:sz="0" w:space="0" w:color="auto"/>
            <w:left w:val="none" w:sz="0" w:space="0" w:color="auto"/>
            <w:bottom w:val="none" w:sz="0" w:space="0" w:color="auto"/>
            <w:right w:val="none" w:sz="0" w:space="0" w:color="auto"/>
          </w:divBdr>
        </w:div>
        <w:div w:id="55130435">
          <w:marLeft w:val="0"/>
          <w:marRight w:val="0"/>
          <w:marTop w:val="0"/>
          <w:marBottom w:val="0"/>
          <w:divBdr>
            <w:top w:val="none" w:sz="0" w:space="0" w:color="auto"/>
            <w:left w:val="none" w:sz="0" w:space="0" w:color="auto"/>
            <w:bottom w:val="none" w:sz="0" w:space="0" w:color="auto"/>
            <w:right w:val="none" w:sz="0" w:space="0" w:color="auto"/>
          </w:divBdr>
        </w:div>
        <w:div w:id="86849759">
          <w:marLeft w:val="0"/>
          <w:marRight w:val="0"/>
          <w:marTop w:val="0"/>
          <w:marBottom w:val="0"/>
          <w:divBdr>
            <w:top w:val="none" w:sz="0" w:space="0" w:color="auto"/>
            <w:left w:val="none" w:sz="0" w:space="0" w:color="auto"/>
            <w:bottom w:val="none" w:sz="0" w:space="0" w:color="auto"/>
            <w:right w:val="none" w:sz="0" w:space="0" w:color="auto"/>
          </w:divBdr>
        </w:div>
        <w:div w:id="92557911">
          <w:marLeft w:val="0"/>
          <w:marRight w:val="0"/>
          <w:marTop w:val="0"/>
          <w:marBottom w:val="0"/>
          <w:divBdr>
            <w:top w:val="none" w:sz="0" w:space="0" w:color="auto"/>
            <w:left w:val="none" w:sz="0" w:space="0" w:color="auto"/>
            <w:bottom w:val="none" w:sz="0" w:space="0" w:color="auto"/>
            <w:right w:val="none" w:sz="0" w:space="0" w:color="auto"/>
          </w:divBdr>
        </w:div>
        <w:div w:id="95029878">
          <w:marLeft w:val="0"/>
          <w:marRight w:val="0"/>
          <w:marTop w:val="0"/>
          <w:marBottom w:val="0"/>
          <w:divBdr>
            <w:top w:val="none" w:sz="0" w:space="0" w:color="auto"/>
            <w:left w:val="none" w:sz="0" w:space="0" w:color="auto"/>
            <w:bottom w:val="none" w:sz="0" w:space="0" w:color="auto"/>
            <w:right w:val="none" w:sz="0" w:space="0" w:color="auto"/>
          </w:divBdr>
        </w:div>
        <w:div w:id="114719334">
          <w:marLeft w:val="0"/>
          <w:marRight w:val="0"/>
          <w:marTop w:val="0"/>
          <w:marBottom w:val="0"/>
          <w:divBdr>
            <w:top w:val="none" w:sz="0" w:space="0" w:color="auto"/>
            <w:left w:val="none" w:sz="0" w:space="0" w:color="auto"/>
            <w:bottom w:val="none" w:sz="0" w:space="0" w:color="auto"/>
            <w:right w:val="none" w:sz="0" w:space="0" w:color="auto"/>
          </w:divBdr>
        </w:div>
        <w:div w:id="119687939">
          <w:marLeft w:val="0"/>
          <w:marRight w:val="0"/>
          <w:marTop w:val="0"/>
          <w:marBottom w:val="0"/>
          <w:divBdr>
            <w:top w:val="none" w:sz="0" w:space="0" w:color="auto"/>
            <w:left w:val="none" w:sz="0" w:space="0" w:color="auto"/>
            <w:bottom w:val="none" w:sz="0" w:space="0" w:color="auto"/>
            <w:right w:val="none" w:sz="0" w:space="0" w:color="auto"/>
          </w:divBdr>
        </w:div>
        <w:div w:id="129173098">
          <w:marLeft w:val="0"/>
          <w:marRight w:val="0"/>
          <w:marTop w:val="0"/>
          <w:marBottom w:val="0"/>
          <w:divBdr>
            <w:top w:val="none" w:sz="0" w:space="0" w:color="auto"/>
            <w:left w:val="none" w:sz="0" w:space="0" w:color="auto"/>
            <w:bottom w:val="none" w:sz="0" w:space="0" w:color="auto"/>
            <w:right w:val="none" w:sz="0" w:space="0" w:color="auto"/>
          </w:divBdr>
        </w:div>
        <w:div w:id="134690271">
          <w:marLeft w:val="0"/>
          <w:marRight w:val="0"/>
          <w:marTop w:val="0"/>
          <w:marBottom w:val="0"/>
          <w:divBdr>
            <w:top w:val="none" w:sz="0" w:space="0" w:color="auto"/>
            <w:left w:val="none" w:sz="0" w:space="0" w:color="auto"/>
            <w:bottom w:val="none" w:sz="0" w:space="0" w:color="auto"/>
            <w:right w:val="none" w:sz="0" w:space="0" w:color="auto"/>
          </w:divBdr>
        </w:div>
        <w:div w:id="136269076">
          <w:marLeft w:val="0"/>
          <w:marRight w:val="0"/>
          <w:marTop w:val="0"/>
          <w:marBottom w:val="0"/>
          <w:divBdr>
            <w:top w:val="none" w:sz="0" w:space="0" w:color="auto"/>
            <w:left w:val="none" w:sz="0" w:space="0" w:color="auto"/>
            <w:bottom w:val="none" w:sz="0" w:space="0" w:color="auto"/>
            <w:right w:val="none" w:sz="0" w:space="0" w:color="auto"/>
          </w:divBdr>
        </w:div>
        <w:div w:id="143468650">
          <w:marLeft w:val="0"/>
          <w:marRight w:val="0"/>
          <w:marTop w:val="0"/>
          <w:marBottom w:val="0"/>
          <w:divBdr>
            <w:top w:val="none" w:sz="0" w:space="0" w:color="auto"/>
            <w:left w:val="none" w:sz="0" w:space="0" w:color="auto"/>
            <w:bottom w:val="none" w:sz="0" w:space="0" w:color="auto"/>
            <w:right w:val="none" w:sz="0" w:space="0" w:color="auto"/>
          </w:divBdr>
        </w:div>
        <w:div w:id="143621229">
          <w:marLeft w:val="0"/>
          <w:marRight w:val="0"/>
          <w:marTop w:val="0"/>
          <w:marBottom w:val="0"/>
          <w:divBdr>
            <w:top w:val="none" w:sz="0" w:space="0" w:color="auto"/>
            <w:left w:val="none" w:sz="0" w:space="0" w:color="auto"/>
            <w:bottom w:val="none" w:sz="0" w:space="0" w:color="auto"/>
            <w:right w:val="none" w:sz="0" w:space="0" w:color="auto"/>
          </w:divBdr>
        </w:div>
        <w:div w:id="150298230">
          <w:marLeft w:val="0"/>
          <w:marRight w:val="0"/>
          <w:marTop w:val="0"/>
          <w:marBottom w:val="0"/>
          <w:divBdr>
            <w:top w:val="none" w:sz="0" w:space="0" w:color="auto"/>
            <w:left w:val="none" w:sz="0" w:space="0" w:color="auto"/>
            <w:bottom w:val="none" w:sz="0" w:space="0" w:color="auto"/>
            <w:right w:val="none" w:sz="0" w:space="0" w:color="auto"/>
          </w:divBdr>
        </w:div>
        <w:div w:id="169805591">
          <w:marLeft w:val="0"/>
          <w:marRight w:val="0"/>
          <w:marTop w:val="0"/>
          <w:marBottom w:val="0"/>
          <w:divBdr>
            <w:top w:val="none" w:sz="0" w:space="0" w:color="auto"/>
            <w:left w:val="none" w:sz="0" w:space="0" w:color="auto"/>
            <w:bottom w:val="none" w:sz="0" w:space="0" w:color="auto"/>
            <w:right w:val="none" w:sz="0" w:space="0" w:color="auto"/>
          </w:divBdr>
        </w:div>
        <w:div w:id="199629105">
          <w:marLeft w:val="0"/>
          <w:marRight w:val="0"/>
          <w:marTop w:val="0"/>
          <w:marBottom w:val="0"/>
          <w:divBdr>
            <w:top w:val="none" w:sz="0" w:space="0" w:color="auto"/>
            <w:left w:val="none" w:sz="0" w:space="0" w:color="auto"/>
            <w:bottom w:val="none" w:sz="0" w:space="0" w:color="auto"/>
            <w:right w:val="none" w:sz="0" w:space="0" w:color="auto"/>
          </w:divBdr>
        </w:div>
        <w:div w:id="202862294">
          <w:marLeft w:val="0"/>
          <w:marRight w:val="0"/>
          <w:marTop w:val="0"/>
          <w:marBottom w:val="0"/>
          <w:divBdr>
            <w:top w:val="none" w:sz="0" w:space="0" w:color="auto"/>
            <w:left w:val="none" w:sz="0" w:space="0" w:color="auto"/>
            <w:bottom w:val="none" w:sz="0" w:space="0" w:color="auto"/>
            <w:right w:val="none" w:sz="0" w:space="0" w:color="auto"/>
          </w:divBdr>
        </w:div>
        <w:div w:id="235869889">
          <w:marLeft w:val="0"/>
          <w:marRight w:val="0"/>
          <w:marTop w:val="0"/>
          <w:marBottom w:val="0"/>
          <w:divBdr>
            <w:top w:val="none" w:sz="0" w:space="0" w:color="auto"/>
            <w:left w:val="none" w:sz="0" w:space="0" w:color="auto"/>
            <w:bottom w:val="none" w:sz="0" w:space="0" w:color="auto"/>
            <w:right w:val="none" w:sz="0" w:space="0" w:color="auto"/>
          </w:divBdr>
        </w:div>
        <w:div w:id="239102664">
          <w:marLeft w:val="0"/>
          <w:marRight w:val="0"/>
          <w:marTop w:val="0"/>
          <w:marBottom w:val="0"/>
          <w:divBdr>
            <w:top w:val="none" w:sz="0" w:space="0" w:color="auto"/>
            <w:left w:val="none" w:sz="0" w:space="0" w:color="auto"/>
            <w:bottom w:val="none" w:sz="0" w:space="0" w:color="auto"/>
            <w:right w:val="none" w:sz="0" w:space="0" w:color="auto"/>
          </w:divBdr>
        </w:div>
        <w:div w:id="242767243">
          <w:marLeft w:val="0"/>
          <w:marRight w:val="0"/>
          <w:marTop w:val="0"/>
          <w:marBottom w:val="0"/>
          <w:divBdr>
            <w:top w:val="none" w:sz="0" w:space="0" w:color="auto"/>
            <w:left w:val="none" w:sz="0" w:space="0" w:color="auto"/>
            <w:bottom w:val="none" w:sz="0" w:space="0" w:color="auto"/>
            <w:right w:val="none" w:sz="0" w:space="0" w:color="auto"/>
          </w:divBdr>
        </w:div>
        <w:div w:id="256719695">
          <w:marLeft w:val="0"/>
          <w:marRight w:val="0"/>
          <w:marTop w:val="0"/>
          <w:marBottom w:val="0"/>
          <w:divBdr>
            <w:top w:val="none" w:sz="0" w:space="0" w:color="auto"/>
            <w:left w:val="none" w:sz="0" w:space="0" w:color="auto"/>
            <w:bottom w:val="none" w:sz="0" w:space="0" w:color="auto"/>
            <w:right w:val="none" w:sz="0" w:space="0" w:color="auto"/>
          </w:divBdr>
        </w:div>
        <w:div w:id="265696509">
          <w:marLeft w:val="0"/>
          <w:marRight w:val="0"/>
          <w:marTop w:val="0"/>
          <w:marBottom w:val="0"/>
          <w:divBdr>
            <w:top w:val="none" w:sz="0" w:space="0" w:color="auto"/>
            <w:left w:val="none" w:sz="0" w:space="0" w:color="auto"/>
            <w:bottom w:val="none" w:sz="0" w:space="0" w:color="auto"/>
            <w:right w:val="none" w:sz="0" w:space="0" w:color="auto"/>
          </w:divBdr>
        </w:div>
        <w:div w:id="284968201">
          <w:marLeft w:val="0"/>
          <w:marRight w:val="0"/>
          <w:marTop w:val="0"/>
          <w:marBottom w:val="0"/>
          <w:divBdr>
            <w:top w:val="none" w:sz="0" w:space="0" w:color="auto"/>
            <w:left w:val="none" w:sz="0" w:space="0" w:color="auto"/>
            <w:bottom w:val="none" w:sz="0" w:space="0" w:color="auto"/>
            <w:right w:val="none" w:sz="0" w:space="0" w:color="auto"/>
          </w:divBdr>
        </w:div>
        <w:div w:id="293678635">
          <w:marLeft w:val="0"/>
          <w:marRight w:val="0"/>
          <w:marTop w:val="0"/>
          <w:marBottom w:val="0"/>
          <w:divBdr>
            <w:top w:val="none" w:sz="0" w:space="0" w:color="auto"/>
            <w:left w:val="none" w:sz="0" w:space="0" w:color="auto"/>
            <w:bottom w:val="none" w:sz="0" w:space="0" w:color="auto"/>
            <w:right w:val="none" w:sz="0" w:space="0" w:color="auto"/>
          </w:divBdr>
        </w:div>
        <w:div w:id="351495870">
          <w:marLeft w:val="0"/>
          <w:marRight w:val="0"/>
          <w:marTop w:val="0"/>
          <w:marBottom w:val="0"/>
          <w:divBdr>
            <w:top w:val="none" w:sz="0" w:space="0" w:color="auto"/>
            <w:left w:val="none" w:sz="0" w:space="0" w:color="auto"/>
            <w:bottom w:val="none" w:sz="0" w:space="0" w:color="auto"/>
            <w:right w:val="none" w:sz="0" w:space="0" w:color="auto"/>
          </w:divBdr>
        </w:div>
        <w:div w:id="356926994">
          <w:marLeft w:val="0"/>
          <w:marRight w:val="0"/>
          <w:marTop w:val="0"/>
          <w:marBottom w:val="0"/>
          <w:divBdr>
            <w:top w:val="none" w:sz="0" w:space="0" w:color="auto"/>
            <w:left w:val="none" w:sz="0" w:space="0" w:color="auto"/>
            <w:bottom w:val="none" w:sz="0" w:space="0" w:color="auto"/>
            <w:right w:val="none" w:sz="0" w:space="0" w:color="auto"/>
          </w:divBdr>
        </w:div>
        <w:div w:id="363988945">
          <w:marLeft w:val="0"/>
          <w:marRight w:val="0"/>
          <w:marTop w:val="0"/>
          <w:marBottom w:val="0"/>
          <w:divBdr>
            <w:top w:val="none" w:sz="0" w:space="0" w:color="auto"/>
            <w:left w:val="none" w:sz="0" w:space="0" w:color="auto"/>
            <w:bottom w:val="none" w:sz="0" w:space="0" w:color="auto"/>
            <w:right w:val="none" w:sz="0" w:space="0" w:color="auto"/>
          </w:divBdr>
        </w:div>
        <w:div w:id="379206758">
          <w:marLeft w:val="0"/>
          <w:marRight w:val="0"/>
          <w:marTop w:val="0"/>
          <w:marBottom w:val="0"/>
          <w:divBdr>
            <w:top w:val="none" w:sz="0" w:space="0" w:color="auto"/>
            <w:left w:val="none" w:sz="0" w:space="0" w:color="auto"/>
            <w:bottom w:val="none" w:sz="0" w:space="0" w:color="auto"/>
            <w:right w:val="none" w:sz="0" w:space="0" w:color="auto"/>
          </w:divBdr>
        </w:div>
        <w:div w:id="389426232">
          <w:marLeft w:val="0"/>
          <w:marRight w:val="0"/>
          <w:marTop w:val="0"/>
          <w:marBottom w:val="0"/>
          <w:divBdr>
            <w:top w:val="none" w:sz="0" w:space="0" w:color="auto"/>
            <w:left w:val="none" w:sz="0" w:space="0" w:color="auto"/>
            <w:bottom w:val="none" w:sz="0" w:space="0" w:color="auto"/>
            <w:right w:val="none" w:sz="0" w:space="0" w:color="auto"/>
          </w:divBdr>
        </w:div>
        <w:div w:id="403723800">
          <w:marLeft w:val="0"/>
          <w:marRight w:val="0"/>
          <w:marTop w:val="0"/>
          <w:marBottom w:val="0"/>
          <w:divBdr>
            <w:top w:val="none" w:sz="0" w:space="0" w:color="auto"/>
            <w:left w:val="none" w:sz="0" w:space="0" w:color="auto"/>
            <w:bottom w:val="none" w:sz="0" w:space="0" w:color="auto"/>
            <w:right w:val="none" w:sz="0" w:space="0" w:color="auto"/>
          </w:divBdr>
        </w:div>
        <w:div w:id="411197561">
          <w:marLeft w:val="0"/>
          <w:marRight w:val="0"/>
          <w:marTop w:val="0"/>
          <w:marBottom w:val="0"/>
          <w:divBdr>
            <w:top w:val="none" w:sz="0" w:space="0" w:color="auto"/>
            <w:left w:val="none" w:sz="0" w:space="0" w:color="auto"/>
            <w:bottom w:val="none" w:sz="0" w:space="0" w:color="auto"/>
            <w:right w:val="none" w:sz="0" w:space="0" w:color="auto"/>
          </w:divBdr>
        </w:div>
        <w:div w:id="430711217">
          <w:marLeft w:val="0"/>
          <w:marRight w:val="0"/>
          <w:marTop w:val="0"/>
          <w:marBottom w:val="0"/>
          <w:divBdr>
            <w:top w:val="none" w:sz="0" w:space="0" w:color="auto"/>
            <w:left w:val="none" w:sz="0" w:space="0" w:color="auto"/>
            <w:bottom w:val="none" w:sz="0" w:space="0" w:color="auto"/>
            <w:right w:val="none" w:sz="0" w:space="0" w:color="auto"/>
          </w:divBdr>
        </w:div>
        <w:div w:id="436172056">
          <w:marLeft w:val="0"/>
          <w:marRight w:val="0"/>
          <w:marTop w:val="0"/>
          <w:marBottom w:val="0"/>
          <w:divBdr>
            <w:top w:val="none" w:sz="0" w:space="0" w:color="auto"/>
            <w:left w:val="none" w:sz="0" w:space="0" w:color="auto"/>
            <w:bottom w:val="none" w:sz="0" w:space="0" w:color="auto"/>
            <w:right w:val="none" w:sz="0" w:space="0" w:color="auto"/>
          </w:divBdr>
        </w:div>
        <w:div w:id="439571105">
          <w:marLeft w:val="0"/>
          <w:marRight w:val="0"/>
          <w:marTop w:val="0"/>
          <w:marBottom w:val="0"/>
          <w:divBdr>
            <w:top w:val="none" w:sz="0" w:space="0" w:color="auto"/>
            <w:left w:val="none" w:sz="0" w:space="0" w:color="auto"/>
            <w:bottom w:val="none" w:sz="0" w:space="0" w:color="auto"/>
            <w:right w:val="none" w:sz="0" w:space="0" w:color="auto"/>
          </w:divBdr>
        </w:div>
        <w:div w:id="445319236">
          <w:marLeft w:val="0"/>
          <w:marRight w:val="0"/>
          <w:marTop w:val="0"/>
          <w:marBottom w:val="0"/>
          <w:divBdr>
            <w:top w:val="none" w:sz="0" w:space="0" w:color="auto"/>
            <w:left w:val="none" w:sz="0" w:space="0" w:color="auto"/>
            <w:bottom w:val="none" w:sz="0" w:space="0" w:color="auto"/>
            <w:right w:val="none" w:sz="0" w:space="0" w:color="auto"/>
          </w:divBdr>
        </w:div>
        <w:div w:id="449203312">
          <w:marLeft w:val="0"/>
          <w:marRight w:val="0"/>
          <w:marTop w:val="0"/>
          <w:marBottom w:val="0"/>
          <w:divBdr>
            <w:top w:val="none" w:sz="0" w:space="0" w:color="auto"/>
            <w:left w:val="none" w:sz="0" w:space="0" w:color="auto"/>
            <w:bottom w:val="none" w:sz="0" w:space="0" w:color="auto"/>
            <w:right w:val="none" w:sz="0" w:space="0" w:color="auto"/>
          </w:divBdr>
        </w:div>
        <w:div w:id="449251804">
          <w:marLeft w:val="0"/>
          <w:marRight w:val="0"/>
          <w:marTop w:val="0"/>
          <w:marBottom w:val="0"/>
          <w:divBdr>
            <w:top w:val="none" w:sz="0" w:space="0" w:color="auto"/>
            <w:left w:val="none" w:sz="0" w:space="0" w:color="auto"/>
            <w:bottom w:val="none" w:sz="0" w:space="0" w:color="auto"/>
            <w:right w:val="none" w:sz="0" w:space="0" w:color="auto"/>
          </w:divBdr>
        </w:div>
        <w:div w:id="460196350">
          <w:marLeft w:val="0"/>
          <w:marRight w:val="0"/>
          <w:marTop w:val="0"/>
          <w:marBottom w:val="0"/>
          <w:divBdr>
            <w:top w:val="none" w:sz="0" w:space="0" w:color="auto"/>
            <w:left w:val="none" w:sz="0" w:space="0" w:color="auto"/>
            <w:bottom w:val="none" w:sz="0" w:space="0" w:color="auto"/>
            <w:right w:val="none" w:sz="0" w:space="0" w:color="auto"/>
          </w:divBdr>
        </w:div>
        <w:div w:id="467936437">
          <w:marLeft w:val="0"/>
          <w:marRight w:val="0"/>
          <w:marTop w:val="0"/>
          <w:marBottom w:val="0"/>
          <w:divBdr>
            <w:top w:val="none" w:sz="0" w:space="0" w:color="auto"/>
            <w:left w:val="none" w:sz="0" w:space="0" w:color="auto"/>
            <w:bottom w:val="none" w:sz="0" w:space="0" w:color="auto"/>
            <w:right w:val="none" w:sz="0" w:space="0" w:color="auto"/>
          </w:divBdr>
        </w:div>
        <w:div w:id="488323440">
          <w:marLeft w:val="0"/>
          <w:marRight w:val="0"/>
          <w:marTop w:val="0"/>
          <w:marBottom w:val="0"/>
          <w:divBdr>
            <w:top w:val="none" w:sz="0" w:space="0" w:color="auto"/>
            <w:left w:val="none" w:sz="0" w:space="0" w:color="auto"/>
            <w:bottom w:val="none" w:sz="0" w:space="0" w:color="auto"/>
            <w:right w:val="none" w:sz="0" w:space="0" w:color="auto"/>
          </w:divBdr>
        </w:div>
        <w:div w:id="509177856">
          <w:marLeft w:val="0"/>
          <w:marRight w:val="0"/>
          <w:marTop w:val="0"/>
          <w:marBottom w:val="0"/>
          <w:divBdr>
            <w:top w:val="none" w:sz="0" w:space="0" w:color="auto"/>
            <w:left w:val="none" w:sz="0" w:space="0" w:color="auto"/>
            <w:bottom w:val="none" w:sz="0" w:space="0" w:color="auto"/>
            <w:right w:val="none" w:sz="0" w:space="0" w:color="auto"/>
          </w:divBdr>
        </w:div>
        <w:div w:id="515580483">
          <w:marLeft w:val="0"/>
          <w:marRight w:val="0"/>
          <w:marTop w:val="0"/>
          <w:marBottom w:val="0"/>
          <w:divBdr>
            <w:top w:val="none" w:sz="0" w:space="0" w:color="auto"/>
            <w:left w:val="none" w:sz="0" w:space="0" w:color="auto"/>
            <w:bottom w:val="none" w:sz="0" w:space="0" w:color="auto"/>
            <w:right w:val="none" w:sz="0" w:space="0" w:color="auto"/>
          </w:divBdr>
        </w:div>
        <w:div w:id="524682979">
          <w:marLeft w:val="0"/>
          <w:marRight w:val="0"/>
          <w:marTop w:val="0"/>
          <w:marBottom w:val="0"/>
          <w:divBdr>
            <w:top w:val="none" w:sz="0" w:space="0" w:color="auto"/>
            <w:left w:val="none" w:sz="0" w:space="0" w:color="auto"/>
            <w:bottom w:val="none" w:sz="0" w:space="0" w:color="auto"/>
            <w:right w:val="none" w:sz="0" w:space="0" w:color="auto"/>
          </w:divBdr>
        </w:div>
        <w:div w:id="532766748">
          <w:marLeft w:val="0"/>
          <w:marRight w:val="0"/>
          <w:marTop w:val="0"/>
          <w:marBottom w:val="0"/>
          <w:divBdr>
            <w:top w:val="none" w:sz="0" w:space="0" w:color="auto"/>
            <w:left w:val="none" w:sz="0" w:space="0" w:color="auto"/>
            <w:bottom w:val="none" w:sz="0" w:space="0" w:color="auto"/>
            <w:right w:val="none" w:sz="0" w:space="0" w:color="auto"/>
          </w:divBdr>
        </w:div>
        <w:div w:id="539519344">
          <w:marLeft w:val="0"/>
          <w:marRight w:val="0"/>
          <w:marTop w:val="0"/>
          <w:marBottom w:val="0"/>
          <w:divBdr>
            <w:top w:val="none" w:sz="0" w:space="0" w:color="auto"/>
            <w:left w:val="none" w:sz="0" w:space="0" w:color="auto"/>
            <w:bottom w:val="none" w:sz="0" w:space="0" w:color="auto"/>
            <w:right w:val="none" w:sz="0" w:space="0" w:color="auto"/>
          </w:divBdr>
        </w:div>
        <w:div w:id="539561179">
          <w:marLeft w:val="0"/>
          <w:marRight w:val="0"/>
          <w:marTop w:val="0"/>
          <w:marBottom w:val="0"/>
          <w:divBdr>
            <w:top w:val="none" w:sz="0" w:space="0" w:color="auto"/>
            <w:left w:val="none" w:sz="0" w:space="0" w:color="auto"/>
            <w:bottom w:val="none" w:sz="0" w:space="0" w:color="auto"/>
            <w:right w:val="none" w:sz="0" w:space="0" w:color="auto"/>
          </w:divBdr>
        </w:div>
        <w:div w:id="548952249">
          <w:marLeft w:val="0"/>
          <w:marRight w:val="0"/>
          <w:marTop w:val="0"/>
          <w:marBottom w:val="0"/>
          <w:divBdr>
            <w:top w:val="none" w:sz="0" w:space="0" w:color="auto"/>
            <w:left w:val="none" w:sz="0" w:space="0" w:color="auto"/>
            <w:bottom w:val="none" w:sz="0" w:space="0" w:color="auto"/>
            <w:right w:val="none" w:sz="0" w:space="0" w:color="auto"/>
          </w:divBdr>
        </w:div>
        <w:div w:id="608007570">
          <w:marLeft w:val="0"/>
          <w:marRight w:val="0"/>
          <w:marTop w:val="0"/>
          <w:marBottom w:val="0"/>
          <w:divBdr>
            <w:top w:val="none" w:sz="0" w:space="0" w:color="auto"/>
            <w:left w:val="none" w:sz="0" w:space="0" w:color="auto"/>
            <w:bottom w:val="none" w:sz="0" w:space="0" w:color="auto"/>
            <w:right w:val="none" w:sz="0" w:space="0" w:color="auto"/>
          </w:divBdr>
        </w:div>
        <w:div w:id="608318211">
          <w:marLeft w:val="0"/>
          <w:marRight w:val="0"/>
          <w:marTop w:val="0"/>
          <w:marBottom w:val="0"/>
          <w:divBdr>
            <w:top w:val="none" w:sz="0" w:space="0" w:color="auto"/>
            <w:left w:val="none" w:sz="0" w:space="0" w:color="auto"/>
            <w:bottom w:val="none" w:sz="0" w:space="0" w:color="auto"/>
            <w:right w:val="none" w:sz="0" w:space="0" w:color="auto"/>
          </w:divBdr>
        </w:div>
        <w:div w:id="612057683">
          <w:marLeft w:val="0"/>
          <w:marRight w:val="0"/>
          <w:marTop w:val="0"/>
          <w:marBottom w:val="0"/>
          <w:divBdr>
            <w:top w:val="none" w:sz="0" w:space="0" w:color="auto"/>
            <w:left w:val="none" w:sz="0" w:space="0" w:color="auto"/>
            <w:bottom w:val="none" w:sz="0" w:space="0" w:color="auto"/>
            <w:right w:val="none" w:sz="0" w:space="0" w:color="auto"/>
          </w:divBdr>
        </w:div>
        <w:div w:id="612521955">
          <w:marLeft w:val="0"/>
          <w:marRight w:val="0"/>
          <w:marTop w:val="0"/>
          <w:marBottom w:val="0"/>
          <w:divBdr>
            <w:top w:val="none" w:sz="0" w:space="0" w:color="auto"/>
            <w:left w:val="none" w:sz="0" w:space="0" w:color="auto"/>
            <w:bottom w:val="none" w:sz="0" w:space="0" w:color="auto"/>
            <w:right w:val="none" w:sz="0" w:space="0" w:color="auto"/>
          </w:divBdr>
        </w:div>
        <w:div w:id="615989041">
          <w:marLeft w:val="0"/>
          <w:marRight w:val="0"/>
          <w:marTop w:val="0"/>
          <w:marBottom w:val="0"/>
          <w:divBdr>
            <w:top w:val="none" w:sz="0" w:space="0" w:color="auto"/>
            <w:left w:val="none" w:sz="0" w:space="0" w:color="auto"/>
            <w:bottom w:val="none" w:sz="0" w:space="0" w:color="auto"/>
            <w:right w:val="none" w:sz="0" w:space="0" w:color="auto"/>
          </w:divBdr>
          <w:divsChild>
            <w:div w:id="1094790418">
              <w:marLeft w:val="0"/>
              <w:marRight w:val="0"/>
              <w:marTop w:val="0"/>
              <w:marBottom w:val="0"/>
              <w:divBdr>
                <w:top w:val="none" w:sz="0" w:space="0" w:color="auto"/>
                <w:left w:val="none" w:sz="0" w:space="0" w:color="auto"/>
                <w:bottom w:val="none" w:sz="0" w:space="0" w:color="auto"/>
                <w:right w:val="none" w:sz="0" w:space="0" w:color="auto"/>
              </w:divBdr>
            </w:div>
          </w:divsChild>
        </w:div>
        <w:div w:id="618681194">
          <w:marLeft w:val="0"/>
          <w:marRight w:val="0"/>
          <w:marTop w:val="0"/>
          <w:marBottom w:val="0"/>
          <w:divBdr>
            <w:top w:val="none" w:sz="0" w:space="0" w:color="auto"/>
            <w:left w:val="none" w:sz="0" w:space="0" w:color="auto"/>
            <w:bottom w:val="none" w:sz="0" w:space="0" w:color="auto"/>
            <w:right w:val="none" w:sz="0" w:space="0" w:color="auto"/>
          </w:divBdr>
        </w:div>
        <w:div w:id="621613288">
          <w:marLeft w:val="0"/>
          <w:marRight w:val="0"/>
          <w:marTop w:val="0"/>
          <w:marBottom w:val="0"/>
          <w:divBdr>
            <w:top w:val="none" w:sz="0" w:space="0" w:color="auto"/>
            <w:left w:val="none" w:sz="0" w:space="0" w:color="auto"/>
            <w:bottom w:val="none" w:sz="0" w:space="0" w:color="auto"/>
            <w:right w:val="none" w:sz="0" w:space="0" w:color="auto"/>
          </w:divBdr>
        </w:div>
        <w:div w:id="624316596">
          <w:marLeft w:val="0"/>
          <w:marRight w:val="0"/>
          <w:marTop w:val="0"/>
          <w:marBottom w:val="0"/>
          <w:divBdr>
            <w:top w:val="none" w:sz="0" w:space="0" w:color="auto"/>
            <w:left w:val="none" w:sz="0" w:space="0" w:color="auto"/>
            <w:bottom w:val="none" w:sz="0" w:space="0" w:color="auto"/>
            <w:right w:val="none" w:sz="0" w:space="0" w:color="auto"/>
          </w:divBdr>
        </w:div>
        <w:div w:id="629243864">
          <w:marLeft w:val="0"/>
          <w:marRight w:val="0"/>
          <w:marTop w:val="0"/>
          <w:marBottom w:val="0"/>
          <w:divBdr>
            <w:top w:val="none" w:sz="0" w:space="0" w:color="auto"/>
            <w:left w:val="none" w:sz="0" w:space="0" w:color="auto"/>
            <w:bottom w:val="none" w:sz="0" w:space="0" w:color="auto"/>
            <w:right w:val="none" w:sz="0" w:space="0" w:color="auto"/>
          </w:divBdr>
        </w:div>
        <w:div w:id="632755389">
          <w:marLeft w:val="0"/>
          <w:marRight w:val="0"/>
          <w:marTop w:val="0"/>
          <w:marBottom w:val="0"/>
          <w:divBdr>
            <w:top w:val="none" w:sz="0" w:space="0" w:color="auto"/>
            <w:left w:val="none" w:sz="0" w:space="0" w:color="auto"/>
            <w:bottom w:val="none" w:sz="0" w:space="0" w:color="auto"/>
            <w:right w:val="none" w:sz="0" w:space="0" w:color="auto"/>
          </w:divBdr>
        </w:div>
        <w:div w:id="636838733">
          <w:marLeft w:val="0"/>
          <w:marRight w:val="0"/>
          <w:marTop w:val="0"/>
          <w:marBottom w:val="0"/>
          <w:divBdr>
            <w:top w:val="none" w:sz="0" w:space="0" w:color="auto"/>
            <w:left w:val="none" w:sz="0" w:space="0" w:color="auto"/>
            <w:bottom w:val="none" w:sz="0" w:space="0" w:color="auto"/>
            <w:right w:val="none" w:sz="0" w:space="0" w:color="auto"/>
          </w:divBdr>
        </w:div>
        <w:div w:id="645938344">
          <w:marLeft w:val="0"/>
          <w:marRight w:val="0"/>
          <w:marTop w:val="0"/>
          <w:marBottom w:val="0"/>
          <w:divBdr>
            <w:top w:val="none" w:sz="0" w:space="0" w:color="auto"/>
            <w:left w:val="none" w:sz="0" w:space="0" w:color="auto"/>
            <w:bottom w:val="none" w:sz="0" w:space="0" w:color="auto"/>
            <w:right w:val="none" w:sz="0" w:space="0" w:color="auto"/>
          </w:divBdr>
        </w:div>
        <w:div w:id="649552585">
          <w:marLeft w:val="0"/>
          <w:marRight w:val="0"/>
          <w:marTop w:val="0"/>
          <w:marBottom w:val="0"/>
          <w:divBdr>
            <w:top w:val="none" w:sz="0" w:space="0" w:color="auto"/>
            <w:left w:val="none" w:sz="0" w:space="0" w:color="auto"/>
            <w:bottom w:val="none" w:sz="0" w:space="0" w:color="auto"/>
            <w:right w:val="none" w:sz="0" w:space="0" w:color="auto"/>
          </w:divBdr>
        </w:div>
        <w:div w:id="652294958">
          <w:marLeft w:val="0"/>
          <w:marRight w:val="0"/>
          <w:marTop w:val="0"/>
          <w:marBottom w:val="0"/>
          <w:divBdr>
            <w:top w:val="none" w:sz="0" w:space="0" w:color="auto"/>
            <w:left w:val="none" w:sz="0" w:space="0" w:color="auto"/>
            <w:bottom w:val="none" w:sz="0" w:space="0" w:color="auto"/>
            <w:right w:val="none" w:sz="0" w:space="0" w:color="auto"/>
          </w:divBdr>
        </w:div>
        <w:div w:id="661739719">
          <w:marLeft w:val="0"/>
          <w:marRight w:val="0"/>
          <w:marTop w:val="0"/>
          <w:marBottom w:val="0"/>
          <w:divBdr>
            <w:top w:val="none" w:sz="0" w:space="0" w:color="auto"/>
            <w:left w:val="none" w:sz="0" w:space="0" w:color="auto"/>
            <w:bottom w:val="none" w:sz="0" w:space="0" w:color="auto"/>
            <w:right w:val="none" w:sz="0" w:space="0" w:color="auto"/>
          </w:divBdr>
        </w:div>
        <w:div w:id="664236956">
          <w:marLeft w:val="0"/>
          <w:marRight w:val="0"/>
          <w:marTop w:val="0"/>
          <w:marBottom w:val="0"/>
          <w:divBdr>
            <w:top w:val="none" w:sz="0" w:space="0" w:color="auto"/>
            <w:left w:val="none" w:sz="0" w:space="0" w:color="auto"/>
            <w:bottom w:val="none" w:sz="0" w:space="0" w:color="auto"/>
            <w:right w:val="none" w:sz="0" w:space="0" w:color="auto"/>
          </w:divBdr>
        </w:div>
        <w:div w:id="666640401">
          <w:marLeft w:val="0"/>
          <w:marRight w:val="0"/>
          <w:marTop w:val="0"/>
          <w:marBottom w:val="0"/>
          <w:divBdr>
            <w:top w:val="none" w:sz="0" w:space="0" w:color="auto"/>
            <w:left w:val="none" w:sz="0" w:space="0" w:color="auto"/>
            <w:bottom w:val="none" w:sz="0" w:space="0" w:color="auto"/>
            <w:right w:val="none" w:sz="0" w:space="0" w:color="auto"/>
          </w:divBdr>
        </w:div>
        <w:div w:id="685404792">
          <w:marLeft w:val="0"/>
          <w:marRight w:val="0"/>
          <w:marTop w:val="0"/>
          <w:marBottom w:val="0"/>
          <w:divBdr>
            <w:top w:val="none" w:sz="0" w:space="0" w:color="auto"/>
            <w:left w:val="none" w:sz="0" w:space="0" w:color="auto"/>
            <w:bottom w:val="none" w:sz="0" w:space="0" w:color="auto"/>
            <w:right w:val="none" w:sz="0" w:space="0" w:color="auto"/>
          </w:divBdr>
        </w:div>
        <w:div w:id="695276681">
          <w:marLeft w:val="0"/>
          <w:marRight w:val="0"/>
          <w:marTop w:val="0"/>
          <w:marBottom w:val="0"/>
          <w:divBdr>
            <w:top w:val="none" w:sz="0" w:space="0" w:color="auto"/>
            <w:left w:val="none" w:sz="0" w:space="0" w:color="auto"/>
            <w:bottom w:val="none" w:sz="0" w:space="0" w:color="auto"/>
            <w:right w:val="none" w:sz="0" w:space="0" w:color="auto"/>
          </w:divBdr>
        </w:div>
        <w:div w:id="705444420">
          <w:marLeft w:val="0"/>
          <w:marRight w:val="0"/>
          <w:marTop w:val="0"/>
          <w:marBottom w:val="0"/>
          <w:divBdr>
            <w:top w:val="none" w:sz="0" w:space="0" w:color="auto"/>
            <w:left w:val="none" w:sz="0" w:space="0" w:color="auto"/>
            <w:bottom w:val="none" w:sz="0" w:space="0" w:color="auto"/>
            <w:right w:val="none" w:sz="0" w:space="0" w:color="auto"/>
          </w:divBdr>
        </w:div>
        <w:div w:id="710496021">
          <w:marLeft w:val="0"/>
          <w:marRight w:val="0"/>
          <w:marTop w:val="0"/>
          <w:marBottom w:val="0"/>
          <w:divBdr>
            <w:top w:val="none" w:sz="0" w:space="0" w:color="auto"/>
            <w:left w:val="none" w:sz="0" w:space="0" w:color="auto"/>
            <w:bottom w:val="none" w:sz="0" w:space="0" w:color="auto"/>
            <w:right w:val="none" w:sz="0" w:space="0" w:color="auto"/>
          </w:divBdr>
        </w:div>
        <w:div w:id="714087080">
          <w:marLeft w:val="0"/>
          <w:marRight w:val="0"/>
          <w:marTop w:val="0"/>
          <w:marBottom w:val="0"/>
          <w:divBdr>
            <w:top w:val="none" w:sz="0" w:space="0" w:color="auto"/>
            <w:left w:val="none" w:sz="0" w:space="0" w:color="auto"/>
            <w:bottom w:val="none" w:sz="0" w:space="0" w:color="auto"/>
            <w:right w:val="none" w:sz="0" w:space="0" w:color="auto"/>
          </w:divBdr>
        </w:div>
        <w:div w:id="727723764">
          <w:marLeft w:val="0"/>
          <w:marRight w:val="0"/>
          <w:marTop w:val="0"/>
          <w:marBottom w:val="0"/>
          <w:divBdr>
            <w:top w:val="none" w:sz="0" w:space="0" w:color="auto"/>
            <w:left w:val="none" w:sz="0" w:space="0" w:color="auto"/>
            <w:bottom w:val="none" w:sz="0" w:space="0" w:color="auto"/>
            <w:right w:val="none" w:sz="0" w:space="0" w:color="auto"/>
          </w:divBdr>
        </w:div>
        <w:div w:id="727805419">
          <w:marLeft w:val="0"/>
          <w:marRight w:val="0"/>
          <w:marTop w:val="0"/>
          <w:marBottom w:val="0"/>
          <w:divBdr>
            <w:top w:val="none" w:sz="0" w:space="0" w:color="auto"/>
            <w:left w:val="none" w:sz="0" w:space="0" w:color="auto"/>
            <w:bottom w:val="none" w:sz="0" w:space="0" w:color="auto"/>
            <w:right w:val="none" w:sz="0" w:space="0" w:color="auto"/>
          </w:divBdr>
        </w:div>
        <w:div w:id="740371299">
          <w:marLeft w:val="0"/>
          <w:marRight w:val="0"/>
          <w:marTop w:val="0"/>
          <w:marBottom w:val="0"/>
          <w:divBdr>
            <w:top w:val="none" w:sz="0" w:space="0" w:color="auto"/>
            <w:left w:val="none" w:sz="0" w:space="0" w:color="auto"/>
            <w:bottom w:val="none" w:sz="0" w:space="0" w:color="auto"/>
            <w:right w:val="none" w:sz="0" w:space="0" w:color="auto"/>
          </w:divBdr>
        </w:div>
        <w:div w:id="777018733">
          <w:marLeft w:val="0"/>
          <w:marRight w:val="0"/>
          <w:marTop w:val="0"/>
          <w:marBottom w:val="0"/>
          <w:divBdr>
            <w:top w:val="none" w:sz="0" w:space="0" w:color="auto"/>
            <w:left w:val="none" w:sz="0" w:space="0" w:color="auto"/>
            <w:bottom w:val="none" w:sz="0" w:space="0" w:color="auto"/>
            <w:right w:val="none" w:sz="0" w:space="0" w:color="auto"/>
          </w:divBdr>
        </w:div>
        <w:div w:id="782654038">
          <w:marLeft w:val="0"/>
          <w:marRight w:val="0"/>
          <w:marTop w:val="0"/>
          <w:marBottom w:val="0"/>
          <w:divBdr>
            <w:top w:val="none" w:sz="0" w:space="0" w:color="auto"/>
            <w:left w:val="none" w:sz="0" w:space="0" w:color="auto"/>
            <w:bottom w:val="none" w:sz="0" w:space="0" w:color="auto"/>
            <w:right w:val="none" w:sz="0" w:space="0" w:color="auto"/>
          </w:divBdr>
        </w:div>
        <w:div w:id="792014505">
          <w:marLeft w:val="0"/>
          <w:marRight w:val="0"/>
          <w:marTop w:val="0"/>
          <w:marBottom w:val="0"/>
          <w:divBdr>
            <w:top w:val="none" w:sz="0" w:space="0" w:color="auto"/>
            <w:left w:val="none" w:sz="0" w:space="0" w:color="auto"/>
            <w:bottom w:val="none" w:sz="0" w:space="0" w:color="auto"/>
            <w:right w:val="none" w:sz="0" w:space="0" w:color="auto"/>
          </w:divBdr>
        </w:div>
        <w:div w:id="802580759">
          <w:marLeft w:val="0"/>
          <w:marRight w:val="0"/>
          <w:marTop w:val="0"/>
          <w:marBottom w:val="0"/>
          <w:divBdr>
            <w:top w:val="none" w:sz="0" w:space="0" w:color="auto"/>
            <w:left w:val="none" w:sz="0" w:space="0" w:color="auto"/>
            <w:bottom w:val="none" w:sz="0" w:space="0" w:color="auto"/>
            <w:right w:val="none" w:sz="0" w:space="0" w:color="auto"/>
          </w:divBdr>
        </w:div>
        <w:div w:id="806704431">
          <w:marLeft w:val="0"/>
          <w:marRight w:val="0"/>
          <w:marTop w:val="0"/>
          <w:marBottom w:val="0"/>
          <w:divBdr>
            <w:top w:val="none" w:sz="0" w:space="0" w:color="auto"/>
            <w:left w:val="none" w:sz="0" w:space="0" w:color="auto"/>
            <w:bottom w:val="none" w:sz="0" w:space="0" w:color="auto"/>
            <w:right w:val="none" w:sz="0" w:space="0" w:color="auto"/>
          </w:divBdr>
        </w:div>
        <w:div w:id="811870948">
          <w:marLeft w:val="0"/>
          <w:marRight w:val="0"/>
          <w:marTop w:val="0"/>
          <w:marBottom w:val="0"/>
          <w:divBdr>
            <w:top w:val="none" w:sz="0" w:space="0" w:color="auto"/>
            <w:left w:val="none" w:sz="0" w:space="0" w:color="auto"/>
            <w:bottom w:val="none" w:sz="0" w:space="0" w:color="auto"/>
            <w:right w:val="none" w:sz="0" w:space="0" w:color="auto"/>
          </w:divBdr>
        </w:div>
        <w:div w:id="848253744">
          <w:marLeft w:val="0"/>
          <w:marRight w:val="0"/>
          <w:marTop w:val="0"/>
          <w:marBottom w:val="0"/>
          <w:divBdr>
            <w:top w:val="none" w:sz="0" w:space="0" w:color="auto"/>
            <w:left w:val="none" w:sz="0" w:space="0" w:color="auto"/>
            <w:bottom w:val="none" w:sz="0" w:space="0" w:color="auto"/>
            <w:right w:val="none" w:sz="0" w:space="0" w:color="auto"/>
          </w:divBdr>
        </w:div>
        <w:div w:id="854535148">
          <w:marLeft w:val="0"/>
          <w:marRight w:val="0"/>
          <w:marTop w:val="0"/>
          <w:marBottom w:val="0"/>
          <w:divBdr>
            <w:top w:val="none" w:sz="0" w:space="0" w:color="auto"/>
            <w:left w:val="none" w:sz="0" w:space="0" w:color="auto"/>
            <w:bottom w:val="none" w:sz="0" w:space="0" w:color="auto"/>
            <w:right w:val="none" w:sz="0" w:space="0" w:color="auto"/>
          </w:divBdr>
        </w:div>
        <w:div w:id="861745245">
          <w:marLeft w:val="0"/>
          <w:marRight w:val="0"/>
          <w:marTop w:val="0"/>
          <w:marBottom w:val="0"/>
          <w:divBdr>
            <w:top w:val="none" w:sz="0" w:space="0" w:color="auto"/>
            <w:left w:val="none" w:sz="0" w:space="0" w:color="auto"/>
            <w:bottom w:val="none" w:sz="0" w:space="0" w:color="auto"/>
            <w:right w:val="none" w:sz="0" w:space="0" w:color="auto"/>
          </w:divBdr>
        </w:div>
        <w:div w:id="863902860">
          <w:marLeft w:val="0"/>
          <w:marRight w:val="0"/>
          <w:marTop w:val="0"/>
          <w:marBottom w:val="0"/>
          <w:divBdr>
            <w:top w:val="none" w:sz="0" w:space="0" w:color="auto"/>
            <w:left w:val="none" w:sz="0" w:space="0" w:color="auto"/>
            <w:bottom w:val="none" w:sz="0" w:space="0" w:color="auto"/>
            <w:right w:val="none" w:sz="0" w:space="0" w:color="auto"/>
          </w:divBdr>
        </w:div>
        <w:div w:id="870580248">
          <w:marLeft w:val="0"/>
          <w:marRight w:val="0"/>
          <w:marTop w:val="0"/>
          <w:marBottom w:val="0"/>
          <w:divBdr>
            <w:top w:val="none" w:sz="0" w:space="0" w:color="auto"/>
            <w:left w:val="none" w:sz="0" w:space="0" w:color="auto"/>
            <w:bottom w:val="none" w:sz="0" w:space="0" w:color="auto"/>
            <w:right w:val="none" w:sz="0" w:space="0" w:color="auto"/>
          </w:divBdr>
        </w:div>
        <w:div w:id="888149320">
          <w:marLeft w:val="0"/>
          <w:marRight w:val="0"/>
          <w:marTop w:val="0"/>
          <w:marBottom w:val="0"/>
          <w:divBdr>
            <w:top w:val="none" w:sz="0" w:space="0" w:color="auto"/>
            <w:left w:val="none" w:sz="0" w:space="0" w:color="auto"/>
            <w:bottom w:val="none" w:sz="0" w:space="0" w:color="auto"/>
            <w:right w:val="none" w:sz="0" w:space="0" w:color="auto"/>
          </w:divBdr>
        </w:div>
        <w:div w:id="905800902">
          <w:marLeft w:val="0"/>
          <w:marRight w:val="0"/>
          <w:marTop w:val="0"/>
          <w:marBottom w:val="0"/>
          <w:divBdr>
            <w:top w:val="none" w:sz="0" w:space="0" w:color="auto"/>
            <w:left w:val="none" w:sz="0" w:space="0" w:color="auto"/>
            <w:bottom w:val="none" w:sz="0" w:space="0" w:color="auto"/>
            <w:right w:val="none" w:sz="0" w:space="0" w:color="auto"/>
          </w:divBdr>
          <w:divsChild>
            <w:div w:id="1727610235">
              <w:marLeft w:val="0"/>
              <w:marRight w:val="0"/>
              <w:marTop w:val="0"/>
              <w:marBottom w:val="0"/>
              <w:divBdr>
                <w:top w:val="none" w:sz="0" w:space="0" w:color="auto"/>
                <w:left w:val="none" w:sz="0" w:space="0" w:color="auto"/>
                <w:bottom w:val="none" w:sz="0" w:space="0" w:color="auto"/>
                <w:right w:val="none" w:sz="0" w:space="0" w:color="auto"/>
              </w:divBdr>
            </w:div>
            <w:div w:id="1848904380">
              <w:marLeft w:val="0"/>
              <w:marRight w:val="0"/>
              <w:marTop w:val="0"/>
              <w:marBottom w:val="0"/>
              <w:divBdr>
                <w:top w:val="none" w:sz="0" w:space="0" w:color="auto"/>
                <w:left w:val="none" w:sz="0" w:space="0" w:color="auto"/>
                <w:bottom w:val="none" w:sz="0" w:space="0" w:color="auto"/>
                <w:right w:val="none" w:sz="0" w:space="0" w:color="auto"/>
              </w:divBdr>
            </w:div>
            <w:div w:id="1911573067">
              <w:marLeft w:val="0"/>
              <w:marRight w:val="0"/>
              <w:marTop w:val="0"/>
              <w:marBottom w:val="0"/>
              <w:divBdr>
                <w:top w:val="none" w:sz="0" w:space="0" w:color="auto"/>
                <w:left w:val="none" w:sz="0" w:space="0" w:color="auto"/>
                <w:bottom w:val="none" w:sz="0" w:space="0" w:color="auto"/>
                <w:right w:val="none" w:sz="0" w:space="0" w:color="auto"/>
              </w:divBdr>
            </w:div>
          </w:divsChild>
        </w:div>
        <w:div w:id="909849348">
          <w:marLeft w:val="0"/>
          <w:marRight w:val="0"/>
          <w:marTop w:val="0"/>
          <w:marBottom w:val="0"/>
          <w:divBdr>
            <w:top w:val="none" w:sz="0" w:space="0" w:color="auto"/>
            <w:left w:val="none" w:sz="0" w:space="0" w:color="auto"/>
            <w:bottom w:val="none" w:sz="0" w:space="0" w:color="auto"/>
            <w:right w:val="none" w:sz="0" w:space="0" w:color="auto"/>
          </w:divBdr>
        </w:div>
        <w:div w:id="930159073">
          <w:marLeft w:val="0"/>
          <w:marRight w:val="0"/>
          <w:marTop w:val="0"/>
          <w:marBottom w:val="0"/>
          <w:divBdr>
            <w:top w:val="none" w:sz="0" w:space="0" w:color="auto"/>
            <w:left w:val="none" w:sz="0" w:space="0" w:color="auto"/>
            <w:bottom w:val="none" w:sz="0" w:space="0" w:color="auto"/>
            <w:right w:val="none" w:sz="0" w:space="0" w:color="auto"/>
          </w:divBdr>
        </w:div>
        <w:div w:id="930891713">
          <w:marLeft w:val="0"/>
          <w:marRight w:val="0"/>
          <w:marTop w:val="0"/>
          <w:marBottom w:val="0"/>
          <w:divBdr>
            <w:top w:val="none" w:sz="0" w:space="0" w:color="auto"/>
            <w:left w:val="none" w:sz="0" w:space="0" w:color="auto"/>
            <w:bottom w:val="none" w:sz="0" w:space="0" w:color="auto"/>
            <w:right w:val="none" w:sz="0" w:space="0" w:color="auto"/>
          </w:divBdr>
        </w:div>
        <w:div w:id="934436513">
          <w:marLeft w:val="0"/>
          <w:marRight w:val="0"/>
          <w:marTop w:val="0"/>
          <w:marBottom w:val="0"/>
          <w:divBdr>
            <w:top w:val="none" w:sz="0" w:space="0" w:color="auto"/>
            <w:left w:val="none" w:sz="0" w:space="0" w:color="auto"/>
            <w:bottom w:val="none" w:sz="0" w:space="0" w:color="auto"/>
            <w:right w:val="none" w:sz="0" w:space="0" w:color="auto"/>
          </w:divBdr>
        </w:div>
        <w:div w:id="958298125">
          <w:marLeft w:val="0"/>
          <w:marRight w:val="0"/>
          <w:marTop w:val="0"/>
          <w:marBottom w:val="0"/>
          <w:divBdr>
            <w:top w:val="none" w:sz="0" w:space="0" w:color="auto"/>
            <w:left w:val="none" w:sz="0" w:space="0" w:color="auto"/>
            <w:bottom w:val="none" w:sz="0" w:space="0" w:color="auto"/>
            <w:right w:val="none" w:sz="0" w:space="0" w:color="auto"/>
          </w:divBdr>
        </w:div>
        <w:div w:id="961494910">
          <w:marLeft w:val="0"/>
          <w:marRight w:val="0"/>
          <w:marTop w:val="0"/>
          <w:marBottom w:val="0"/>
          <w:divBdr>
            <w:top w:val="none" w:sz="0" w:space="0" w:color="auto"/>
            <w:left w:val="none" w:sz="0" w:space="0" w:color="auto"/>
            <w:bottom w:val="none" w:sz="0" w:space="0" w:color="auto"/>
            <w:right w:val="none" w:sz="0" w:space="0" w:color="auto"/>
          </w:divBdr>
        </w:div>
        <w:div w:id="970329945">
          <w:marLeft w:val="0"/>
          <w:marRight w:val="0"/>
          <w:marTop w:val="0"/>
          <w:marBottom w:val="0"/>
          <w:divBdr>
            <w:top w:val="none" w:sz="0" w:space="0" w:color="auto"/>
            <w:left w:val="none" w:sz="0" w:space="0" w:color="auto"/>
            <w:bottom w:val="none" w:sz="0" w:space="0" w:color="auto"/>
            <w:right w:val="none" w:sz="0" w:space="0" w:color="auto"/>
          </w:divBdr>
        </w:div>
        <w:div w:id="972977506">
          <w:marLeft w:val="0"/>
          <w:marRight w:val="0"/>
          <w:marTop w:val="0"/>
          <w:marBottom w:val="0"/>
          <w:divBdr>
            <w:top w:val="none" w:sz="0" w:space="0" w:color="auto"/>
            <w:left w:val="none" w:sz="0" w:space="0" w:color="auto"/>
            <w:bottom w:val="none" w:sz="0" w:space="0" w:color="auto"/>
            <w:right w:val="none" w:sz="0" w:space="0" w:color="auto"/>
          </w:divBdr>
        </w:div>
        <w:div w:id="992177469">
          <w:marLeft w:val="0"/>
          <w:marRight w:val="0"/>
          <w:marTop w:val="0"/>
          <w:marBottom w:val="0"/>
          <w:divBdr>
            <w:top w:val="none" w:sz="0" w:space="0" w:color="auto"/>
            <w:left w:val="none" w:sz="0" w:space="0" w:color="auto"/>
            <w:bottom w:val="none" w:sz="0" w:space="0" w:color="auto"/>
            <w:right w:val="none" w:sz="0" w:space="0" w:color="auto"/>
          </w:divBdr>
        </w:div>
        <w:div w:id="996423306">
          <w:marLeft w:val="0"/>
          <w:marRight w:val="0"/>
          <w:marTop w:val="0"/>
          <w:marBottom w:val="0"/>
          <w:divBdr>
            <w:top w:val="none" w:sz="0" w:space="0" w:color="auto"/>
            <w:left w:val="none" w:sz="0" w:space="0" w:color="auto"/>
            <w:bottom w:val="none" w:sz="0" w:space="0" w:color="auto"/>
            <w:right w:val="none" w:sz="0" w:space="0" w:color="auto"/>
          </w:divBdr>
        </w:div>
        <w:div w:id="1000038291">
          <w:marLeft w:val="0"/>
          <w:marRight w:val="0"/>
          <w:marTop w:val="0"/>
          <w:marBottom w:val="0"/>
          <w:divBdr>
            <w:top w:val="none" w:sz="0" w:space="0" w:color="auto"/>
            <w:left w:val="none" w:sz="0" w:space="0" w:color="auto"/>
            <w:bottom w:val="none" w:sz="0" w:space="0" w:color="auto"/>
            <w:right w:val="none" w:sz="0" w:space="0" w:color="auto"/>
          </w:divBdr>
        </w:div>
        <w:div w:id="1029524987">
          <w:marLeft w:val="0"/>
          <w:marRight w:val="0"/>
          <w:marTop w:val="0"/>
          <w:marBottom w:val="0"/>
          <w:divBdr>
            <w:top w:val="none" w:sz="0" w:space="0" w:color="auto"/>
            <w:left w:val="none" w:sz="0" w:space="0" w:color="auto"/>
            <w:bottom w:val="none" w:sz="0" w:space="0" w:color="auto"/>
            <w:right w:val="none" w:sz="0" w:space="0" w:color="auto"/>
          </w:divBdr>
        </w:div>
        <w:div w:id="1102337894">
          <w:marLeft w:val="0"/>
          <w:marRight w:val="0"/>
          <w:marTop w:val="0"/>
          <w:marBottom w:val="0"/>
          <w:divBdr>
            <w:top w:val="none" w:sz="0" w:space="0" w:color="auto"/>
            <w:left w:val="none" w:sz="0" w:space="0" w:color="auto"/>
            <w:bottom w:val="none" w:sz="0" w:space="0" w:color="auto"/>
            <w:right w:val="none" w:sz="0" w:space="0" w:color="auto"/>
          </w:divBdr>
        </w:div>
        <w:div w:id="1104882923">
          <w:marLeft w:val="0"/>
          <w:marRight w:val="0"/>
          <w:marTop w:val="0"/>
          <w:marBottom w:val="0"/>
          <w:divBdr>
            <w:top w:val="none" w:sz="0" w:space="0" w:color="auto"/>
            <w:left w:val="none" w:sz="0" w:space="0" w:color="auto"/>
            <w:bottom w:val="none" w:sz="0" w:space="0" w:color="auto"/>
            <w:right w:val="none" w:sz="0" w:space="0" w:color="auto"/>
          </w:divBdr>
        </w:div>
        <w:div w:id="1111556558">
          <w:marLeft w:val="0"/>
          <w:marRight w:val="0"/>
          <w:marTop w:val="0"/>
          <w:marBottom w:val="0"/>
          <w:divBdr>
            <w:top w:val="none" w:sz="0" w:space="0" w:color="auto"/>
            <w:left w:val="none" w:sz="0" w:space="0" w:color="auto"/>
            <w:bottom w:val="none" w:sz="0" w:space="0" w:color="auto"/>
            <w:right w:val="none" w:sz="0" w:space="0" w:color="auto"/>
          </w:divBdr>
        </w:div>
        <w:div w:id="1114786295">
          <w:marLeft w:val="0"/>
          <w:marRight w:val="0"/>
          <w:marTop w:val="0"/>
          <w:marBottom w:val="0"/>
          <w:divBdr>
            <w:top w:val="none" w:sz="0" w:space="0" w:color="auto"/>
            <w:left w:val="none" w:sz="0" w:space="0" w:color="auto"/>
            <w:bottom w:val="none" w:sz="0" w:space="0" w:color="auto"/>
            <w:right w:val="none" w:sz="0" w:space="0" w:color="auto"/>
          </w:divBdr>
        </w:div>
        <w:div w:id="1138303168">
          <w:marLeft w:val="0"/>
          <w:marRight w:val="0"/>
          <w:marTop w:val="0"/>
          <w:marBottom w:val="0"/>
          <w:divBdr>
            <w:top w:val="none" w:sz="0" w:space="0" w:color="auto"/>
            <w:left w:val="none" w:sz="0" w:space="0" w:color="auto"/>
            <w:bottom w:val="none" w:sz="0" w:space="0" w:color="auto"/>
            <w:right w:val="none" w:sz="0" w:space="0" w:color="auto"/>
          </w:divBdr>
        </w:div>
        <w:div w:id="1142774455">
          <w:marLeft w:val="0"/>
          <w:marRight w:val="0"/>
          <w:marTop w:val="0"/>
          <w:marBottom w:val="0"/>
          <w:divBdr>
            <w:top w:val="none" w:sz="0" w:space="0" w:color="auto"/>
            <w:left w:val="none" w:sz="0" w:space="0" w:color="auto"/>
            <w:bottom w:val="none" w:sz="0" w:space="0" w:color="auto"/>
            <w:right w:val="none" w:sz="0" w:space="0" w:color="auto"/>
          </w:divBdr>
        </w:div>
        <w:div w:id="1146170488">
          <w:marLeft w:val="0"/>
          <w:marRight w:val="0"/>
          <w:marTop w:val="0"/>
          <w:marBottom w:val="0"/>
          <w:divBdr>
            <w:top w:val="none" w:sz="0" w:space="0" w:color="auto"/>
            <w:left w:val="none" w:sz="0" w:space="0" w:color="auto"/>
            <w:bottom w:val="none" w:sz="0" w:space="0" w:color="auto"/>
            <w:right w:val="none" w:sz="0" w:space="0" w:color="auto"/>
          </w:divBdr>
        </w:div>
        <w:div w:id="1169563325">
          <w:marLeft w:val="0"/>
          <w:marRight w:val="0"/>
          <w:marTop w:val="0"/>
          <w:marBottom w:val="0"/>
          <w:divBdr>
            <w:top w:val="none" w:sz="0" w:space="0" w:color="auto"/>
            <w:left w:val="none" w:sz="0" w:space="0" w:color="auto"/>
            <w:bottom w:val="none" w:sz="0" w:space="0" w:color="auto"/>
            <w:right w:val="none" w:sz="0" w:space="0" w:color="auto"/>
          </w:divBdr>
        </w:div>
        <w:div w:id="1177646627">
          <w:marLeft w:val="0"/>
          <w:marRight w:val="0"/>
          <w:marTop w:val="0"/>
          <w:marBottom w:val="0"/>
          <w:divBdr>
            <w:top w:val="none" w:sz="0" w:space="0" w:color="auto"/>
            <w:left w:val="none" w:sz="0" w:space="0" w:color="auto"/>
            <w:bottom w:val="none" w:sz="0" w:space="0" w:color="auto"/>
            <w:right w:val="none" w:sz="0" w:space="0" w:color="auto"/>
          </w:divBdr>
        </w:div>
        <w:div w:id="1181311567">
          <w:marLeft w:val="0"/>
          <w:marRight w:val="0"/>
          <w:marTop w:val="0"/>
          <w:marBottom w:val="0"/>
          <w:divBdr>
            <w:top w:val="none" w:sz="0" w:space="0" w:color="auto"/>
            <w:left w:val="none" w:sz="0" w:space="0" w:color="auto"/>
            <w:bottom w:val="none" w:sz="0" w:space="0" w:color="auto"/>
            <w:right w:val="none" w:sz="0" w:space="0" w:color="auto"/>
          </w:divBdr>
          <w:divsChild>
            <w:div w:id="212812443">
              <w:marLeft w:val="-75"/>
              <w:marRight w:val="0"/>
              <w:marTop w:val="30"/>
              <w:marBottom w:val="30"/>
              <w:divBdr>
                <w:top w:val="none" w:sz="0" w:space="0" w:color="auto"/>
                <w:left w:val="none" w:sz="0" w:space="0" w:color="auto"/>
                <w:bottom w:val="none" w:sz="0" w:space="0" w:color="auto"/>
                <w:right w:val="none" w:sz="0" w:space="0" w:color="auto"/>
              </w:divBdr>
              <w:divsChild>
                <w:div w:id="5526267">
                  <w:marLeft w:val="0"/>
                  <w:marRight w:val="0"/>
                  <w:marTop w:val="0"/>
                  <w:marBottom w:val="0"/>
                  <w:divBdr>
                    <w:top w:val="none" w:sz="0" w:space="0" w:color="auto"/>
                    <w:left w:val="none" w:sz="0" w:space="0" w:color="auto"/>
                    <w:bottom w:val="none" w:sz="0" w:space="0" w:color="auto"/>
                    <w:right w:val="none" w:sz="0" w:space="0" w:color="auto"/>
                  </w:divBdr>
                  <w:divsChild>
                    <w:div w:id="1060904882">
                      <w:marLeft w:val="0"/>
                      <w:marRight w:val="0"/>
                      <w:marTop w:val="0"/>
                      <w:marBottom w:val="0"/>
                      <w:divBdr>
                        <w:top w:val="none" w:sz="0" w:space="0" w:color="auto"/>
                        <w:left w:val="none" w:sz="0" w:space="0" w:color="auto"/>
                        <w:bottom w:val="none" w:sz="0" w:space="0" w:color="auto"/>
                        <w:right w:val="none" w:sz="0" w:space="0" w:color="auto"/>
                      </w:divBdr>
                    </w:div>
                  </w:divsChild>
                </w:div>
                <w:div w:id="61802095">
                  <w:marLeft w:val="0"/>
                  <w:marRight w:val="0"/>
                  <w:marTop w:val="0"/>
                  <w:marBottom w:val="0"/>
                  <w:divBdr>
                    <w:top w:val="none" w:sz="0" w:space="0" w:color="auto"/>
                    <w:left w:val="none" w:sz="0" w:space="0" w:color="auto"/>
                    <w:bottom w:val="none" w:sz="0" w:space="0" w:color="auto"/>
                    <w:right w:val="none" w:sz="0" w:space="0" w:color="auto"/>
                  </w:divBdr>
                  <w:divsChild>
                    <w:div w:id="836919056">
                      <w:marLeft w:val="0"/>
                      <w:marRight w:val="0"/>
                      <w:marTop w:val="0"/>
                      <w:marBottom w:val="0"/>
                      <w:divBdr>
                        <w:top w:val="none" w:sz="0" w:space="0" w:color="auto"/>
                        <w:left w:val="none" w:sz="0" w:space="0" w:color="auto"/>
                        <w:bottom w:val="none" w:sz="0" w:space="0" w:color="auto"/>
                        <w:right w:val="none" w:sz="0" w:space="0" w:color="auto"/>
                      </w:divBdr>
                    </w:div>
                  </w:divsChild>
                </w:div>
                <w:div w:id="70853075">
                  <w:marLeft w:val="0"/>
                  <w:marRight w:val="0"/>
                  <w:marTop w:val="0"/>
                  <w:marBottom w:val="0"/>
                  <w:divBdr>
                    <w:top w:val="none" w:sz="0" w:space="0" w:color="auto"/>
                    <w:left w:val="none" w:sz="0" w:space="0" w:color="auto"/>
                    <w:bottom w:val="none" w:sz="0" w:space="0" w:color="auto"/>
                    <w:right w:val="none" w:sz="0" w:space="0" w:color="auto"/>
                  </w:divBdr>
                  <w:divsChild>
                    <w:div w:id="1382173718">
                      <w:marLeft w:val="0"/>
                      <w:marRight w:val="0"/>
                      <w:marTop w:val="0"/>
                      <w:marBottom w:val="0"/>
                      <w:divBdr>
                        <w:top w:val="none" w:sz="0" w:space="0" w:color="auto"/>
                        <w:left w:val="none" w:sz="0" w:space="0" w:color="auto"/>
                        <w:bottom w:val="none" w:sz="0" w:space="0" w:color="auto"/>
                        <w:right w:val="none" w:sz="0" w:space="0" w:color="auto"/>
                      </w:divBdr>
                    </w:div>
                  </w:divsChild>
                </w:div>
                <w:div w:id="172183628">
                  <w:marLeft w:val="0"/>
                  <w:marRight w:val="0"/>
                  <w:marTop w:val="0"/>
                  <w:marBottom w:val="0"/>
                  <w:divBdr>
                    <w:top w:val="none" w:sz="0" w:space="0" w:color="auto"/>
                    <w:left w:val="none" w:sz="0" w:space="0" w:color="auto"/>
                    <w:bottom w:val="none" w:sz="0" w:space="0" w:color="auto"/>
                    <w:right w:val="none" w:sz="0" w:space="0" w:color="auto"/>
                  </w:divBdr>
                  <w:divsChild>
                    <w:div w:id="559678568">
                      <w:marLeft w:val="0"/>
                      <w:marRight w:val="0"/>
                      <w:marTop w:val="0"/>
                      <w:marBottom w:val="0"/>
                      <w:divBdr>
                        <w:top w:val="none" w:sz="0" w:space="0" w:color="auto"/>
                        <w:left w:val="none" w:sz="0" w:space="0" w:color="auto"/>
                        <w:bottom w:val="none" w:sz="0" w:space="0" w:color="auto"/>
                        <w:right w:val="none" w:sz="0" w:space="0" w:color="auto"/>
                      </w:divBdr>
                    </w:div>
                  </w:divsChild>
                </w:div>
                <w:div w:id="277228075">
                  <w:marLeft w:val="0"/>
                  <w:marRight w:val="0"/>
                  <w:marTop w:val="0"/>
                  <w:marBottom w:val="0"/>
                  <w:divBdr>
                    <w:top w:val="none" w:sz="0" w:space="0" w:color="auto"/>
                    <w:left w:val="none" w:sz="0" w:space="0" w:color="auto"/>
                    <w:bottom w:val="none" w:sz="0" w:space="0" w:color="auto"/>
                    <w:right w:val="none" w:sz="0" w:space="0" w:color="auto"/>
                  </w:divBdr>
                  <w:divsChild>
                    <w:div w:id="966396198">
                      <w:marLeft w:val="0"/>
                      <w:marRight w:val="0"/>
                      <w:marTop w:val="0"/>
                      <w:marBottom w:val="0"/>
                      <w:divBdr>
                        <w:top w:val="none" w:sz="0" w:space="0" w:color="auto"/>
                        <w:left w:val="none" w:sz="0" w:space="0" w:color="auto"/>
                        <w:bottom w:val="none" w:sz="0" w:space="0" w:color="auto"/>
                        <w:right w:val="none" w:sz="0" w:space="0" w:color="auto"/>
                      </w:divBdr>
                    </w:div>
                  </w:divsChild>
                </w:div>
                <w:div w:id="302973716">
                  <w:marLeft w:val="0"/>
                  <w:marRight w:val="0"/>
                  <w:marTop w:val="0"/>
                  <w:marBottom w:val="0"/>
                  <w:divBdr>
                    <w:top w:val="none" w:sz="0" w:space="0" w:color="auto"/>
                    <w:left w:val="none" w:sz="0" w:space="0" w:color="auto"/>
                    <w:bottom w:val="none" w:sz="0" w:space="0" w:color="auto"/>
                    <w:right w:val="none" w:sz="0" w:space="0" w:color="auto"/>
                  </w:divBdr>
                  <w:divsChild>
                    <w:div w:id="1391150986">
                      <w:marLeft w:val="0"/>
                      <w:marRight w:val="0"/>
                      <w:marTop w:val="0"/>
                      <w:marBottom w:val="0"/>
                      <w:divBdr>
                        <w:top w:val="none" w:sz="0" w:space="0" w:color="auto"/>
                        <w:left w:val="none" w:sz="0" w:space="0" w:color="auto"/>
                        <w:bottom w:val="none" w:sz="0" w:space="0" w:color="auto"/>
                        <w:right w:val="none" w:sz="0" w:space="0" w:color="auto"/>
                      </w:divBdr>
                    </w:div>
                  </w:divsChild>
                </w:div>
                <w:div w:id="409273662">
                  <w:marLeft w:val="0"/>
                  <w:marRight w:val="0"/>
                  <w:marTop w:val="0"/>
                  <w:marBottom w:val="0"/>
                  <w:divBdr>
                    <w:top w:val="none" w:sz="0" w:space="0" w:color="auto"/>
                    <w:left w:val="none" w:sz="0" w:space="0" w:color="auto"/>
                    <w:bottom w:val="none" w:sz="0" w:space="0" w:color="auto"/>
                    <w:right w:val="none" w:sz="0" w:space="0" w:color="auto"/>
                  </w:divBdr>
                  <w:divsChild>
                    <w:div w:id="706181446">
                      <w:marLeft w:val="0"/>
                      <w:marRight w:val="0"/>
                      <w:marTop w:val="0"/>
                      <w:marBottom w:val="0"/>
                      <w:divBdr>
                        <w:top w:val="none" w:sz="0" w:space="0" w:color="auto"/>
                        <w:left w:val="none" w:sz="0" w:space="0" w:color="auto"/>
                        <w:bottom w:val="none" w:sz="0" w:space="0" w:color="auto"/>
                        <w:right w:val="none" w:sz="0" w:space="0" w:color="auto"/>
                      </w:divBdr>
                    </w:div>
                  </w:divsChild>
                </w:div>
                <w:div w:id="508258812">
                  <w:marLeft w:val="0"/>
                  <w:marRight w:val="0"/>
                  <w:marTop w:val="0"/>
                  <w:marBottom w:val="0"/>
                  <w:divBdr>
                    <w:top w:val="none" w:sz="0" w:space="0" w:color="auto"/>
                    <w:left w:val="none" w:sz="0" w:space="0" w:color="auto"/>
                    <w:bottom w:val="none" w:sz="0" w:space="0" w:color="auto"/>
                    <w:right w:val="none" w:sz="0" w:space="0" w:color="auto"/>
                  </w:divBdr>
                  <w:divsChild>
                    <w:div w:id="282813124">
                      <w:marLeft w:val="0"/>
                      <w:marRight w:val="0"/>
                      <w:marTop w:val="0"/>
                      <w:marBottom w:val="0"/>
                      <w:divBdr>
                        <w:top w:val="none" w:sz="0" w:space="0" w:color="auto"/>
                        <w:left w:val="none" w:sz="0" w:space="0" w:color="auto"/>
                        <w:bottom w:val="none" w:sz="0" w:space="0" w:color="auto"/>
                        <w:right w:val="none" w:sz="0" w:space="0" w:color="auto"/>
                      </w:divBdr>
                    </w:div>
                  </w:divsChild>
                </w:div>
                <w:div w:id="560679421">
                  <w:marLeft w:val="0"/>
                  <w:marRight w:val="0"/>
                  <w:marTop w:val="0"/>
                  <w:marBottom w:val="0"/>
                  <w:divBdr>
                    <w:top w:val="none" w:sz="0" w:space="0" w:color="auto"/>
                    <w:left w:val="none" w:sz="0" w:space="0" w:color="auto"/>
                    <w:bottom w:val="none" w:sz="0" w:space="0" w:color="auto"/>
                    <w:right w:val="none" w:sz="0" w:space="0" w:color="auto"/>
                  </w:divBdr>
                  <w:divsChild>
                    <w:div w:id="569076668">
                      <w:marLeft w:val="0"/>
                      <w:marRight w:val="0"/>
                      <w:marTop w:val="0"/>
                      <w:marBottom w:val="0"/>
                      <w:divBdr>
                        <w:top w:val="none" w:sz="0" w:space="0" w:color="auto"/>
                        <w:left w:val="none" w:sz="0" w:space="0" w:color="auto"/>
                        <w:bottom w:val="none" w:sz="0" w:space="0" w:color="auto"/>
                        <w:right w:val="none" w:sz="0" w:space="0" w:color="auto"/>
                      </w:divBdr>
                    </w:div>
                  </w:divsChild>
                </w:div>
                <w:div w:id="607079027">
                  <w:marLeft w:val="0"/>
                  <w:marRight w:val="0"/>
                  <w:marTop w:val="0"/>
                  <w:marBottom w:val="0"/>
                  <w:divBdr>
                    <w:top w:val="none" w:sz="0" w:space="0" w:color="auto"/>
                    <w:left w:val="none" w:sz="0" w:space="0" w:color="auto"/>
                    <w:bottom w:val="none" w:sz="0" w:space="0" w:color="auto"/>
                    <w:right w:val="none" w:sz="0" w:space="0" w:color="auto"/>
                  </w:divBdr>
                  <w:divsChild>
                    <w:div w:id="864638579">
                      <w:marLeft w:val="0"/>
                      <w:marRight w:val="0"/>
                      <w:marTop w:val="0"/>
                      <w:marBottom w:val="0"/>
                      <w:divBdr>
                        <w:top w:val="none" w:sz="0" w:space="0" w:color="auto"/>
                        <w:left w:val="none" w:sz="0" w:space="0" w:color="auto"/>
                        <w:bottom w:val="none" w:sz="0" w:space="0" w:color="auto"/>
                        <w:right w:val="none" w:sz="0" w:space="0" w:color="auto"/>
                      </w:divBdr>
                    </w:div>
                  </w:divsChild>
                </w:div>
                <w:div w:id="652829680">
                  <w:marLeft w:val="0"/>
                  <w:marRight w:val="0"/>
                  <w:marTop w:val="0"/>
                  <w:marBottom w:val="0"/>
                  <w:divBdr>
                    <w:top w:val="none" w:sz="0" w:space="0" w:color="auto"/>
                    <w:left w:val="none" w:sz="0" w:space="0" w:color="auto"/>
                    <w:bottom w:val="none" w:sz="0" w:space="0" w:color="auto"/>
                    <w:right w:val="none" w:sz="0" w:space="0" w:color="auto"/>
                  </w:divBdr>
                  <w:divsChild>
                    <w:div w:id="1170560284">
                      <w:marLeft w:val="0"/>
                      <w:marRight w:val="0"/>
                      <w:marTop w:val="0"/>
                      <w:marBottom w:val="0"/>
                      <w:divBdr>
                        <w:top w:val="none" w:sz="0" w:space="0" w:color="auto"/>
                        <w:left w:val="none" w:sz="0" w:space="0" w:color="auto"/>
                        <w:bottom w:val="none" w:sz="0" w:space="0" w:color="auto"/>
                        <w:right w:val="none" w:sz="0" w:space="0" w:color="auto"/>
                      </w:divBdr>
                    </w:div>
                  </w:divsChild>
                </w:div>
                <w:div w:id="656957152">
                  <w:marLeft w:val="0"/>
                  <w:marRight w:val="0"/>
                  <w:marTop w:val="0"/>
                  <w:marBottom w:val="0"/>
                  <w:divBdr>
                    <w:top w:val="none" w:sz="0" w:space="0" w:color="auto"/>
                    <w:left w:val="none" w:sz="0" w:space="0" w:color="auto"/>
                    <w:bottom w:val="none" w:sz="0" w:space="0" w:color="auto"/>
                    <w:right w:val="none" w:sz="0" w:space="0" w:color="auto"/>
                  </w:divBdr>
                  <w:divsChild>
                    <w:div w:id="170343279">
                      <w:marLeft w:val="0"/>
                      <w:marRight w:val="0"/>
                      <w:marTop w:val="0"/>
                      <w:marBottom w:val="0"/>
                      <w:divBdr>
                        <w:top w:val="none" w:sz="0" w:space="0" w:color="auto"/>
                        <w:left w:val="none" w:sz="0" w:space="0" w:color="auto"/>
                        <w:bottom w:val="none" w:sz="0" w:space="0" w:color="auto"/>
                        <w:right w:val="none" w:sz="0" w:space="0" w:color="auto"/>
                      </w:divBdr>
                    </w:div>
                  </w:divsChild>
                </w:div>
                <w:div w:id="664866935">
                  <w:marLeft w:val="0"/>
                  <w:marRight w:val="0"/>
                  <w:marTop w:val="0"/>
                  <w:marBottom w:val="0"/>
                  <w:divBdr>
                    <w:top w:val="none" w:sz="0" w:space="0" w:color="auto"/>
                    <w:left w:val="none" w:sz="0" w:space="0" w:color="auto"/>
                    <w:bottom w:val="none" w:sz="0" w:space="0" w:color="auto"/>
                    <w:right w:val="none" w:sz="0" w:space="0" w:color="auto"/>
                  </w:divBdr>
                  <w:divsChild>
                    <w:div w:id="68234751">
                      <w:marLeft w:val="0"/>
                      <w:marRight w:val="0"/>
                      <w:marTop w:val="0"/>
                      <w:marBottom w:val="0"/>
                      <w:divBdr>
                        <w:top w:val="none" w:sz="0" w:space="0" w:color="auto"/>
                        <w:left w:val="none" w:sz="0" w:space="0" w:color="auto"/>
                        <w:bottom w:val="none" w:sz="0" w:space="0" w:color="auto"/>
                        <w:right w:val="none" w:sz="0" w:space="0" w:color="auto"/>
                      </w:divBdr>
                    </w:div>
                  </w:divsChild>
                </w:div>
                <w:div w:id="667054032">
                  <w:marLeft w:val="0"/>
                  <w:marRight w:val="0"/>
                  <w:marTop w:val="0"/>
                  <w:marBottom w:val="0"/>
                  <w:divBdr>
                    <w:top w:val="none" w:sz="0" w:space="0" w:color="auto"/>
                    <w:left w:val="none" w:sz="0" w:space="0" w:color="auto"/>
                    <w:bottom w:val="none" w:sz="0" w:space="0" w:color="auto"/>
                    <w:right w:val="none" w:sz="0" w:space="0" w:color="auto"/>
                  </w:divBdr>
                  <w:divsChild>
                    <w:div w:id="37436301">
                      <w:marLeft w:val="0"/>
                      <w:marRight w:val="0"/>
                      <w:marTop w:val="0"/>
                      <w:marBottom w:val="0"/>
                      <w:divBdr>
                        <w:top w:val="none" w:sz="0" w:space="0" w:color="auto"/>
                        <w:left w:val="none" w:sz="0" w:space="0" w:color="auto"/>
                        <w:bottom w:val="none" w:sz="0" w:space="0" w:color="auto"/>
                        <w:right w:val="none" w:sz="0" w:space="0" w:color="auto"/>
                      </w:divBdr>
                    </w:div>
                  </w:divsChild>
                </w:div>
                <w:div w:id="679744390">
                  <w:marLeft w:val="0"/>
                  <w:marRight w:val="0"/>
                  <w:marTop w:val="0"/>
                  <w:marBottom w:val="0"/>
                  <w:divBdr>
                    <w:top w:val="none" w:sz="0" w:space="0" w:color="auto"/>
                    <w:left w:val="none" w:sz="0" w:space="0" w:color="auto"/>
                    <w:bottom w:val="none" w:sz="0" w:space="0" w:color="auto"/>
                    <w:right w:val="none" w:sz="0" w:space="0" w:color="auto"/>
                  </w:divBdr>
                  <w:divsChild>
                    <w:div w:id="664671057">
                      <w:marLeft w:val="0"/>
                      <w:marRight w:val="0"/>
                      <w:marTop w:val="0"/>
                      <w:marBottom w:val="0"/>
                      <w:divBdr>
                        <w:top w:val="none" w:sz="0" w:space="0" w:color="auto"/>
                        <w:left w:val="none" w:sz="0" w:space="0" w:color="auto"/>
                        <w:bottom w:val="none" w:sz="0" w:space="0" w:color="auto"/>
                        <w:right w:val="none" w:sz="0" w:space="0" w:color="auto"/>
                      </w:divBdr>
                    </w:div>
                  </w:divsChild>
                </w:div>
                <w:div w:id="690567420">
                  <w:marLeft w:val="0"/>
                  <w:marRight w:val="0"/>
                  <w:marTop w:val="0"/>
                  <w:marBottom w:val="0"/>
                  <w:divBdr>
                    <w:top w:val="none" w:sz="0" w:space="0" w:color="auto"/>
                    <w:left w:val="none" w:sz="0" w:space="0" w:color="auto"/>
                    <w:bottom w:val="none" w:sz="0" w:space="0" w:color="auto"/>
                    <w:right w:val="none" w:sz="0" w:space="0" w:color="auto"/>
                  </w:divBdr>
                  <w:divsChild>
                    <w:div w:id="1533809693">
                      <w:marLeft w:val="0"/>
                      <w:marRight w:val="0"/>
                      <w:marTop w:val="0"/>
                      <w:marBottom w:val="0"/>
                      <w:divBdr>
                        <w:top w:val="none" w:sz="0" w:space="0" w:color="auto"/>
                        <w:left w:val="none" w:sz="0" w:space="0" w:color="auto"/>
                        <w:bottom w:val="none" w:sz="0" w:space="0" w:color="auto"/>
                        <w:right w:val="none" w:sz="0" w:space="0" w:color="auto"/>
                      </w:divBdr>
                    </w:div>
                  </w:divsChild>
                </w:div>
                <w:div w:id="710805869">
                  <w:marLeft w:val="0"/>
                  <w:marRight w:val="0"/>
                  <w:marTop w:val="0"/>
                  <w:marBottom w:val="0"/>
                  <w:divBdr>
                    <w:top w:val="none" w:sz="0" w:space="0" w:color="auto"/>
                    <w:left w:val="none" w:sz="0" w:space="0" w:color="auto"/>
                    <w:bottom w:val="none" w:sz="0" w:space="0" w:color="auto"/>
                    <w:right w:val="none" w:sz="0" w:space="0" w:color="auto"/>
                  </w:divBdr>
                  <w:divsChild>
                    <w:div w:id="1352797129">
                      <w:marLeft w:val="0"/>
                      <w:marRight w:val="0"/>
                      <w:marTop w:val="0"/>
                      <w:marBottom w:val="0"/>
                      <w:divBdr>
                        <w:top w:val="none" w:sz="0" w:space="0" w:color="auto"/>
                        <w:left w:val="none" w:sz="0" w:space="0" w:color="auto"/>
                        <w:bottom w:val="none" w:sz="0" w:space="0" w:color="auto"/>
                        <w:right w:val="none" w:sz="0" w:space="0" w:color="auto"/>
                      </w:divBdr>
                    </w:div>
                  </w:divsChild>
                </w:div>
                <w:div w:id="816067675">
                  <w:marLeft w:val="0"/>
                  <w:marRight w:val="0"/>
                  <w:marTop w:val="0"/>
                  <w:marBottom w:val="0"/>
                  <w:divBdr>
                    <w:top w:val="none" w:sz="0" w:space="0" w:color="auto"/>
                    <w:left w:val="none" w:sz="0" w:space="0" w:color="auto"/>
                    <w:bottom w:val="none" w:sz="0" w:space="0" w:color="auto"/>
                    <w:right w:val="none" w:sz="0" w:space="0" w:color="auto"/>
                  </w:divBdr>
                  <w:divsChild>
                    <w:div w:id="1637642069">
                      <w:marLeft w:val="0"/>
                      <w:marRight w:val="0"/>
                      <w:marTop w:val="0"/>
                      <w:marBottom w:val="0"/>
                      <w:divBdr>
                        <w:top w:val="none" w:sz="0" w:space="0" w:color="auto"/>
                        <w:left w:val="none" w:sz="0" w:space="0" w:color="auto"/>
                        <w:bottom w:val="none" w:sz="0" w:space="0" w:color="auto"/>
                        <w:right w:val="none" w:sz="0" w:space="0" w:color="auto"/>
                      </w:divBdr>
                    </w:div>
                  </w:divsChild>
                </w:div>
                <w:div w:id="869300397">
                  <w:marLeft w:val="0"/>
                  <w:marRight w:val="0"/>
                  <w:marTop w:val="0"/>
                  <w:marBottom w:val="0"/>
                  <w:divBdr>
                    <w:top w:val="none" w:sz="0" w:space="0" w:color="auto"/>
                    <w:left w:val="none" w:sz="0" w:space="0" w:color="auto"/>
                    <w:bottom w:val="none" w:sz="0" w:space="0" w:color="auto"/>
                    <w:right w:val="none" w:sz="0" w:space="0" w:color="auto"/>
                  </w:divBdr>
                  <w:divsChild>
                    <w:div w:id="1272127508">
                      <w:marLeft w:val="0"/>
                      <w:marRight w:val="0"/>
                      <w:marTop w:val="0"/>
                      <w:marBottom w:val="0"/>
                      <w:divBdr>
                        <w:top w:val="none" w:sz="0" w:space="0" w:color="auto"/>
                        <w:left w:val="none" w:sz="0" w:space="0" w:color="auto"/>
                        <w:bottom w:val="none" w:sz="0" w:space="0" w:color="auto"/>
                        <w:right w:val="none" w:sz="0" w:space="0" w:color="auto"/>
                      </w:divBdr>
                    </w:div>
                  </w:divsChild>
                </w:div>
                <w:div w:id="1005860061">
                  <w:marLeft w:val="0"/>
                  <w:marRight w:val="0"/>
                  <w:marTop w:val="0"/>
                  <w:marBottom w:val="0"/>
                  <w:divBdr>
                    <w:top w:val="none" w:sz="0" w:space="0" w:color="auto"/>
                    <w:left w:val="none" w:sz="0" w:space="0" w:color="auto"/>
                    <w:bottom w:val="none" w:sz="0" w:space="0" w:color="auto"/>
                    <w:right w:val="none" w:sz="0" w:space="0" w:color="auto"/>
                  </w:divBdr>
                  <w:divsChild>
                    <w:div w:id="298805747">
                      <w:marLeft w:val="0"/>
                      <w:marRight w:val="0"/>
                      <w:marTop w:val="0"/>
                      <w:marBottom w:val="0"/>
                      <w:divBdr>
                        <w:top w:val="none" w:sz="0" w:space="0" w:color="auto"/>
                        <w:left w:val="none" w:sz="0" w:space="0" w:color="auto"/>
                        <w:bottom w:val="none" w:sz="0" w:space="0" w:color="auto"/>
                        <w:right w:val="none" w:sz="0" w:space="0" w:color="auto"/>
                      </w:divBdr>
                    </w:div>
                  </w:divsChild>
                </w:div>
                <w:div w:id="1138693740">
                  <w:marLeft w:val="0"/>
                  <w:marRight w:val="0"/>
                  <w:marTop w:val="0"/>
                  <w:marBottom w:val="0"/>
                  <w:divBdr>
                    <w:top w:val="none" w:sz="0" w:space="0" w:color="auto"/>
                    <w:left w:val="none" w:sz="0" w:space="0" w:color="auto"/>
                    <w:bottom w:val="none" w:sz="0" w:space="0" w:color="auto"/>
                    <w:right w:val="none" w:sz="0" w:space="0" w:color="auto"/>
                  </w:divBdr>
                  <w:divsChild>
                    <w:div w:id="749231526">
                      <w:marLeft w:val="0"/>
                      <w:marRight w:val="0"/>
                      <w:marTop w:val="0"/>
                      <w:marBottom w:val="0"/>
                      <w:divBdr>
                        <w:top w:val="none" w:sz="0" w:space="0" w:color="auto"/>
                        <w:left w:val="none" w:sz="0" w:space="0" w:color="auto"/>
                        <w:bottom w:val="none" w:sz="0" w:space="0" w:color="auto"/>
                        <w:right w:val="none" w:sz="0" w:space="0" w:color="auto"/>
                      </w:divBdr>
                    </w:div>
                  </w:divsChild>
                </w:div>
                <w:div w:id="1165121414">
                  <w:marLeft w:val="0"/>
                  <w:marRight w:val="0"/>
                  <w:marTop w:val="0"/>
                  <w:marBottom w:val="0"/>
                  <w:divBdr>
                    <w:top w:val="none" w:sz="0" w:space="0" w:color="auto"/>
                    <w:left w:val="none" w:sz="0" w:space="0" w:color="auto"/>
                    <w:bottom w:val="none" w:sz="0" w:space="0" w:color="auto"/>
                    <w:right w:val="none" w:sz="0" w:space="0" w:color="auto"/>
                  </w:divBdr>
                  <w:divsChild>
                    <w:div w:id="963926438">
                      <w:marLeft w:val="0"/>
                      <w:marRight w:val="0"/>
                      <w:marTop w:val="0"/>
                      <w:marBottom w:val="0"/>
                      <w:divBdr>
                        <w:top w:val="none" w:sz="0" w:space="0" w:color="auto"/>
                        <w:left w:val="none" w:sz="0" w:space="0" w:color="auto"/>
                        <w:bottom w:val="none" w:sz="0" w:space="0" w:color="auto"/>
                        <w:right w:val="none" w:sz="0" w:space="0" w:color="auto"/>
                      </w:divBdr>
                    </w:div>
                  </w:divsChild>
                </w:div>
                <w:div w:id="1166167284">
                  <w:marLeft w:val="0"/>
                  <w:marRight w:val="0"/>
                  <w:marTop w:val="0"/>
                  <w:marBottom w:val="0"/>
                  <w:divBdr>
                    <w:top w:val="none" w:sz="0" w:space="0" w:color="auto"/>
                    <w:left w:val="none" w:sz="0" w:space="0" w:color="auto"/>
                    <w:bottom w:val="none" w:sz="0" w:space="0" w:color="auto"/>
                    <w:right w:val="none" w:sz="0" w:space="0" w:color="auto"/>
                  </w:divBdr>
                  <w:divsChild>
                    <w:div w:id="781418387">
                      <w:marLeft w:val="0"/>
                      <w:marRight w:val="0"/>
                      <w:marTop w:val="0"/>
                      <w:marBottom w:val="0"/>
                      <w:divBdr>
                        <w:top w:val="none" w:sz="0" w:space="0" w:color="auto"/>
                        <w:left w:val="none" w:sz="0" w:space="0" w:color="auto"/>
                        <w:bottom w:val="none" w:sz="0" w:space="0" w:color="auto"/>
                        <w:right w:val="none" w:sz="0" w:space="0" w:color="auto"/>
                      </w:divBdr>
                    </w:div>
                  </w:divsChild>
                </w:div>
                <w:div w:id="1254391740">
                  <w:marLeft w:val="0"/>
                  <w:marRight w:val="0"/>
                  <w:marTop w:val="0"/>
                  <w:marBottom w:val="0"/>
                  <w:divBdr>
                    <w:top w:val="none" w:sz="0" w:space="0" w:color="auto"/>
                    <w:left w:val="none" w:sz="0" w:space="0" w:color="auto"/>
                    <w:bottom w:val="none" w:sz="0" w:space="0" w:color="auto"/>
                    <w:right w:val="none" w:sz="0" w:space="0" w:color="auto"/>
                  </w:divBdr>
                  <w:divsChild>
                    <w:div w:id="1082874528">
                      <w:marLeft w:val="0"/>
                      <w:marRight w:val="0"/>
                      <w:marTop w:val="0"/>
                      <w:marBottom w:val="0"/>
                      <w:divBdr>
                        <w:top w:val="none" w:sz="0" w:space="0" w:color="auto"/>
                        <w:left w:val="none" w:sz="0" w:space="0" w:color="auto"/>
                        <w:bottom w:val="none" w:sz="0" w:space="0" w:color="auto"/>
                        <w:right w:val="none" w:sz="0" w:space="0" w:color="auto"/>
                      </w:divBdr>
                    </w:div>
                  </w:divsChild>
                </w:div>
                <w:div w:id="1261528774">
                  <w:marLeft w:val="0"/>
                  <w:marRight w:val="0"/>
                  <w:marTop w:val="0"/>
                  <w:marBottom w:val="0"/>
                  <w:divBdr>
                    <w:top w:val="none" w:sz="0" w:space="0" w:color="auto"/>
                    <w:left w:val="none" w:sz="0" w:space="0" w:color="auto"/>
                    <w:bottom w:val="none" w:sz="0" w:space="0" w:color="auto"/>
                    <w:right w:val="none" w:sz="0" w:space="0" w:color="auto"/>
                  </w:divBdr>
                  <w:divsChild>
                    <w:div w:id="469320510">
                      <w:marLeft w:val="0"/>
                      <w:marRight w:val="0"/>
                      <w:marTop w:val="0"/>
                      <w:marBottom w:val="0"/>
                      <w:divBdr>
                        <w:top w:val="none" w:sz="0" w:space="0" w:color="auto"/>
                        <w:left w:val="none" w:sz="0" w:space="0" w:color="auto"/>
                        <w:bottom w:val="none" w:sz="0" w:space="0" w:color="auto"/>
                        <w:right w:val="none" w:sz="0" w:space="0" w:color="auto"/>
                      </w:divBdr>
                    </w:div>
                  </w:divsChild>
                </w:div>
                <w:div w:id="1288854029">
                  <w:marLeft w:val="0"/>
                  <w:marRight w:val="0"/>
                  <w:marTop w:val="0"/>
                  <w:marBottom w:val="0"/>
                  <w:divBdr>
                    <w:top w:val="none" w:sz="0" w:space="0" w:color="auto"/>
                    <w:left w:val="none" w:sz="0" w:space="0" w:color="auto"/>
                    <w:bottom w:val="none" w:sz="0" w:space="0" w:color="auto"/>
                    <w:right w:val="none" w:sz="0" w:space="0" w:color="auto"/>
                  </w:divBdr>
                  <w:divsChild>
                    <w:div w:id="1036278342">
                      <w:marLeft w:val="0"/>
                      <w:marRight w:val="0"/>
                      <w:marTop w:val="0"/>
                      <w:marBottom w:val="0"/>
                      <w:divBdr>
                        <w:top w:val="none" w:sz="0" w:space="0" w:color="auto"/>
                        <w:left w:val="none" w:sz="0" w:space="0" w:color="auto"/>
                        <w:bottom w:val="none" w:sz="0" w:space="0" w:color="auto"/>
                        <w:right w:val="none" w:sz="0" w:space="0" w:color="auto"/>
                      </w:divBdr>
                    </w:div>
                  </w:divsChild>
                </w:div>
                <w:div w:id="1318917626">
                  <w:marLeft w:val="0"/>
                  <w:marRight w:val="0"/>
                  <w:marTop w:val="0"/>
                  <w:marBottom w:val="0"/>
                  <w:divBdr>
                    <w:top w:val="none" w:sz="0" w:space="0" w:color="auto"/>
                    <w:left w:val="none" w:sz="0" w:space="0" w:color="auto"/>
                    <w:bottom w:val="none" w:sz="0" w:space="0" w:color="auto"/>
                    <w:right w:val="none" w:sz="0" w:space="0" w:color="auto"/>
                  </w:divBdr>
                  <w:divsChild>
                    <w:div w:id="119808978">
                      <w:marLeft w:val="0"/>
                      <w:marRight w:val="0"/>
                      <w:marTop w:val="0"/>
                      <w:marBottom w:val="0"/>
                      <w:divBdr>
                        <w:top w:val="none" w:sz="0" w:space="0" w:color="auto"/>
                        <w:left w:val="none" w:sz="0" w:space="0" w:color="auto"/>
                        <w:bottom w:val="none" w:sz="0" w:space="0" w:color="auto"/>
                        <w:right w:val="none" w:sz="0" w:space="0" w:color="auto"/>
                      </w:divBdr>
                    </w:div>
                  </w:divsChild>
                </w:div>
                <w:div w:id="1366755745">
                  <w:marLeft w:val="0"/>
                  <w:marRight w:val="0"/>
                  <w:marTop w:val="0"/>
                  <w:marBottom w:val="0"/>
                  <w:divBdr>
                    <w:top w:val="none" w:sz="0" w:space="0" w:color="auto"/>
                    <w:left w:val="none" w:sz="0" w:space="0" w:color="auto"/>
                    <w:bottom w:val="none" w:sz="0" w:space="0" w:color="auto"/>
                    <w:right w:val="none" w:sz="0" w:space="0" w:color="auto"/>
                  </w:divBdr>
                  <w:divsChild>
                    <w:div w:id="550465432">
                      <w:marLeft w:val="0"/>
                      <w:marRight w:val="0"/>
                      <w:marTop w:val="0"/>
                      <w:marBottom w:val="0"/>
                      <w:divBdr>
                        <w:top w:val="none" w:sz="0" w:space="0" w:color="auto"/>
                        <w:left w:val="none" w:sz="0" w:space="0" w:color="auto"/>
                        <w:bottom w:val="none" w:sz="0" w:space="0" w:color="auto"/>
                        <w:right w:val="none" w:sz="0" w:space="0" w:color="auto"/>
                      </w:divBdr>
                    </w:div>
                  </w:divsChild>
                </w:div>
                <w:div w:id="1519345107">
                  <w:marLeft w:val="0"/>
                  <w:marRight w:val="0"/>
                  <w:marTop w:val="0"/>
                  <w:marBottom w:val="0"/>
                  <w:divBdr>
                    <w:top w:val="none" w:sz="0" w:space="0" w:color="auto"/>
                    <w:left w:val="none" w:sz="0" w:space="0" w:color="auto"/>
                    <w:bottom w:val="none" w:sz="0" w:space="0" w:color="auto"/>
                    <w:right w:val="none" w:sz="0" w:space="0" w:color="auto"/>
                  </w:divBdr>
                  <w:divsChild>
                    <w:div w:id="792673416">
                      <w:marLeft w:val="0"/>
                      <w:marRight w:val="0"/>
                      <w:marTop w:val="0"/>
                      <w:marBottom w:val="0"/>
                      <w:divBdr>
                        <w:top w:val="none" w:sz="0" w:space="0" w:color="auto"/>
                        <w:left w:val="none" w:sz="0" w:space="0" w:color="auto"/>
                        <w:bottom w:val="none" w:sz="0" w:space="0" w:color="auto"/>
                        <w:right w:val="none" w:sz="0" w:space="0" w:color="auto"/>
                      </w:divBdr>
                    </w:div>
                  </w:divsChild>
                </w:div>
                <w:div w:id="1521354570">
                  <w:marLeft w:val="0"/>
                  <w:marRight w:val="0"/>
                  <w:marTop w:val="0"/>
                  <w:marBottom w:val="0"/>
                  <w:divBdr>
                    <w:top w:val="none" w:sz="0" w:space="0" w:color="auto"/>
                    <w:left w:val="none" w:sz="0" w:space="0" w:color="auto"/>
                    <w:bottom w:val="none" w:sz="0" w:space="0" w:color="auto"/>
                    <w:right w:val="none" w:sz="0" w:space="0" w:color="auto"/>
                  </w:divBdr>
                  <w:divsChild>
                    <w:div w:id="708339838">
                      <w:marLeft w:val="0"/>
                      <w:marRight w:val="0"/>
                      <w:marTop w:val="0"/>
                      <w:marBottom w:val="0"/>
                      <w:divBdr>
                        <w:top w:val="none" w:sz="0" w:space="0" w:color="auto"/>
                        <w:left w:val="none" w:sz="0" w:space="0" w:color="auto"/>
                        <w:bottom w:val="none" w:sz="0" w:space="0" w:color="auto"/>
                        <w:right w:val="none" w:sz="0" w:space="0" w:color="auto"/>
                      </w:divBdr>
                    </w:div>
                  </w:divsChild>
                </w:div>
                <w:div w:id="1749308836">
                  <w:marLeft w:val="0"/>
                  <w:marRight w:val="0"/>
                  <w:marTop w:val="0"/>
                  <w:marBottom w:val="0"/>
                  <w:divBdr>
                    <w:top w:val="none" w:sz="0" w:space="0" w:color="auto"/>
                    <w:left w:val="none" w:sz="0" w:space="0" w:color="auto"/>
                    <w:bottom w:val="none" w:sz="0" w:space="0" w:color="auto"/>
                    <w:right w:val="none" w:sz="0" w:space="0" w:color="auto"/>
                  </w:divBdr>
                  <w:divsChild>
                    <w:div w:id="278755175">
                      <w:marLeft w:val="0"/>
                      <w:marRight w:val="0"/>
                      <w:marTop w:val="0"/>
                      <w:marBottom w:val="0"/>
                      <w:divBdr>
                        <w:top w:val="none" w:sz="0" w:space="0" w:color="auto"/>
                        <w:left w:val="none" w:sz="0" w:space="0" w:color="auto"/>
                        <w:bottom w:val="none" w:sz="0" w:space="0" w:color="auto"/>
                        <w:right w:val="none" w:sz="0" w:space="0" w:color="auto"/>
                      </w:divBdr>
                    </w:div>
                  </w:divsChild>
                </w:div>
                <w:div w:id="1766346058">
                  <w:marLeft w:val="0"/>
                  <w:marRight w:val="0"/>
                  <w:marTop w:val="0"/>
                  <w:marBottom w:val="0"/>
                  <w:divBdr>
                    <w:top w:val="none" w:sz="0" w:space="0" w:color="auto"/>
                    <w:left w:val="none" w:sz="0" w:space="0" w:color="auto"/>
                    <w:bottom w:val="none" w:sz="0" w:space="0" w:color="auto"/>
                    <w:right w:val="none" w:sz="0" w:space="0" w:color="auto"/>
                  </w:divBdr>
                  <w:divsChild>
                    <w:div w:id="1759936283">
                      <w:marLeft w:val="0"/>
                      <w:marRight w:val="0"/>
                      <w:marTop w:val="0"/>
                      <w:marBottom w:val="0"/>
                      <w:divBdr>
                        <w:top w:val="none" w:sz="0" w:space="0" w:color="auto"/>
                        <w:left w:val="none" w:sz="0" w:space="0" w:color="auto"/>
                        <w:bottom w:val="none" w:sz="0" w:space="0" w:color="auto"/>
                        <w:right w:val="none" w:sz="0" w:space="0" w:color="auto"/>
                      </w:divBdr>
                    </w:div>
                  </w:divsChild>
                </w:div>
                <w:div w:id="1786729942">
                  <w:marLeft w:val="0"/>
                  <w:marRight w:val="0"/>
                  <w:marTop w:val="0"/>
                  <w:marBottom w:val="0"/>
                  <w:divBdr>
                    <w:top w:val="none" w:sz="0" w:space="0" w:color="auto"/>
                    <w:left w:val="none" w:sz="0" w:space="0" w:color="auto"/>
                    <w:bottom w:val="none" w:sz="0" w:space="0" w:color="auto"/>
                    <w:right w:val="none" w:sz="0" w:space="0" w:color="auto"/>
                  </w:divBdr>
                  <w:divsChild>
                    <w:div w:id="664743522">
                      <w:marLeft w:val="0"/>
                      <w:marRight w:val="0"/>
                      <w:marTop w:val="0"/>
                      <w:marBottom w:val="0"/>
                      <w:divBdr>
                        <w:top w:val="none" w:sz="0" w:space="0" w:color="auto"/>
                        <w:left w:val="none" w:sz="0" w:space="0" w:color="auto"/>
                        <w:bottom w:val="none" w:sz="0" w:space="0" w:color="auto"/>
                        <w:right w:val="none" w:sz="0" w:space="0" w:color="auto"/>
                      </w:divBdr>
                    </w:div>
                  </w:divsChild>
                </w:div>
                <w:div w:id="1838496014">
                  <w:marLeft w:val="0"/>
                  <w:marRight w:val="0"/>
                  <w:marTop w:val="0"/>
                  <w:marBottom w:val="0"/>
                  <w:divBdr>
                    <w:top w:val="none" w:sz="0" w:space="0" w:color="auto"/>
                    <w:left w:val="none" w:sz="0" w:space="0" w:color="auto"/>
                    <w:bottom w:val="none" w:sz="0" w:space="0" w:color="auto"/>
                    <w:right w:val="none" w:sz="0" w:space="0" w:color="auto"/>
                  </w:divBdr>
                  <w:divsChild>
                    <w:div w:id="1914047608">
                      <w:marLeft w:val="0"/>
                      <w:marRight w:val="0"/>
                      <w:marTop w:val="0"/>
                      <w:marBottom w:val="0"/>
                      <w:divBdr>
                        <w:top w:val="none" w:sz="0" w:space="0" w:color="auto"/>
                        <w:left w:val="none" w:sz="0" w:space="0" w:color="auto"/>
                        <w:bottom w:val="none" w:sz="0" w:space="0" w:color="auto"/>
                        <w:right w:val="none" w:sz="0" w:space="0" w:color="auto"/>
                      </w:divBdr>
                    </w:div>
                  </w:divsChild>
                </w:div>
                <w:div w:id="1844467784">
                  <w:marLeft w:val="0"/>
                  <w:marRight w:val="0"/>
                  <w:marTop w:val="0"/>
                  <w:marBottom w:val="0"/>
                  <w:divBdr>
                    <w:top w:val="none" w:sz="0" w:space="0" w:color="auto"/>
                    <w:left w:val="none" w:sz="0" w:space="0" w:color="auto"/>
                    <w:bottom w:val="none" w:sz="0" w:space="0" w:color="auto"/>
                    <w:right w:val="none" w:sz="0" w:space="0" w:color="auto"/>
                  </w:divBdr>
                  <w:divsChild>
                    <w:div w:id="1517190649">
                      <w:marLeft w:val="0"/>
                      <w:marRight w:val="0"/>
                      <w:marTop w:val="0"/>
                      <w:marBottom w:val="0"/>
                      <w:divBdr>
                        <w:top w:val="none" w:sz="0" w:space="0" w:color="auto"/>
                        <w:left w:val="none" w:sz="0" w:space="0" w:color="auto"/>
                        <w:bottom w:val="none" w:sz="0" w:space="0" w:color="auto"/>
                        <w:right w:val="none" w:sz="0" w:space="0" w:color="auto"/>
                      </w:divBdr>
                    </w:div>
                  </w:divsChild>
                </w:div>
                <w:div w:id="2065247893">
                  <w:marLeft w:val="0"/>
                  <w:marRight w:val="0"/>
                  <w:marTop w:val="0"/>
                  <w:marBottom w:val="0"/>
                  <w:divBdr>
                    <w:top w:val="none" w:sz="0" w:space="0" w:color="auto"/>
                    <w:left w:val="none" w:sz="0" w:space="0" w:color="auto"/>
                    <w:bottom w:val="none" w:sz="0" w:space="0" w:color="auto"/>
                    <w:right w:val="none" w:sz="0" w:space="0" w:color="auto"/>
                  </w:divBdr>
                  <w:divsChild>
                    <w:div w:id="68544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787270">
          <w:marLeft w:val="0"/>
          <w:marRight w:val="0"/>
          <w:marTop w:val="0"/>
          <w:marBottom w:val="0"/>
          <w:divBdr>
            <w:top w:val="none" w:sz="0" w:space="0" w:color="auto"/>
            <w:left w:val="none" w:sz="0" w:space="0" w:color="auto"/>
            <w:bottom w:val="none" w:sz="0" w:space="0" w:color="auto"/>
            <w:right w:val="none" w:sz="0" w:space="0" w:color="auto"/>
          </w:divBdr>
        </w:div>
        <w:div w:id="1199901311">
          <w:marLeft w:val="0"/>
          <w:marRight w:val="0"/>
          <w:marTop w:val="0"/>
          <w:marBottom w:val="0"/>
          <w:divBdr>
            <w:top w:val="none" w:sz="0" w:space="0" w:color="auto"/>
            <w:left w:val="none" w:sz="0" w:space="0" w:color="auto"/>
            <w:bottom w:val="none" w:sz="0" w:space="0" w:color="auto"/>
            <w:right w:val="none" w:sz="0" w:space="0" w:color="auto"/>
          </w:divBdr>
        </w:div>
        <w:div w:id="1213662091">
          <w:marLeft w:val="0"/>
          <w:marRight w:val="0"/>
          <w:marTop w:val="0"/>
          <w:marBottom w:val="0"/>
          <w:divBdr>
            <w:top w:val="none" w:sz="0" w:space="0" w:color="auto"/>
            <w:left w:val="none" w:sz="0" w:space="0" w:color="auto"/>
            <w:bottom w:val="none" w:sz="0" w:space="0" w:color="auto"/>
            <w:right w:val="none" w:sz="0" w:space="0" w:color="auto"/>
          </w:divBdr>
        </w:div>
        <w:div w:id="1226070217">
          <w:marLeft w:val="0"/>
          <w:marRight w:val="0"/>
          <w:marTop w:val="0"/>
          <w:marBottom w:val="0"/>
          <w:divBdr>
            <w:top w:val="none" w:sz="0" w:space="0" w:color="auto"/>
            <w:left w:val="none" w:sz="0" w:space="0" w:color="auto"/>
            <w:bottom w:val="none" w:sz="0" w:space="0" w:color="auto"/>
            <w:right w:val="none" w:sz="0" w:space="0" w:color="auto"/>
          </w:divBdr>
        </w:div>
        <w:div w:id="1254511677">
          <w:marLeft w:val="0"/>
          <w:marRight w:val="0"/>
          <w:marTop w:val="0"/>
          <w:marBottom w:val="0"/>
          <w:divBdr>
            <w:top w:val="none" w:sz="0" w:space="0" w:color="auto"/>
            <w:left w:val="none" w:sz="0" w:space="0" w:color="auto"/>
            <w:bottom w:val="none" w:sz="0" w:space="0" w:color="auto"/>
            <w:right w:val="none" w:sz="0" w:space="0" w:color="auto"/>
          </w:divBdr>
          <w:divsChild>
            <w:div w:id="61870936">
              <w:marLeft w:val="0"/>
              <w:marRight w:val="0"/>
              <w:marTop w:val="0"/>
              <w:marBottom w:val="0"/>
              <w:divBdr>
                <w:top w:val="none" w:sz="0" w:space="0" w:color="auto"/>
                <w:left w:val="none" w:sz="0" w:space="0" w:color="auto"/>
                <w:bottom w:val="none" w:sz="0" w:space="0" w:color="auto"/>
                <w:right w:val="none" w:sz="0" w:space="0" w:color="auto"/>
              </w:divBdr>
            </w:div>
            <w:div w:id="330378266">
              <w:marLeft w:val="0"/>
              <w:marRight w:val="0"/>
              <w:marTop w:val="0"/>
              <w:marBottom w:val="0"/>
              <w:divBdr>
                <w:top w:val="none" w:sz="0" w:space="0" w:color="auto"/>
                <w:left w:val="none" w:sz="0" w:space="0" w:color="auto"/>
                <w:bottom w:val="none" w:sz="0" w:space="0" w:color="auto"/>
                <w:right w:val="none" w:sz="0" w:space="0" w:color="auto"/>
              </w:divBdr>
            </w:div>
            <w:div w:id="1692148033">
              <w:marLeft w:val="0"/>
              <w:marRight w:val="0"/>
              <w:marTop w:val="0"/>
              <w:marBottom w:val="0"/>
              <w:divBdr>
                <w:top w:val="none" w:sz="0" w:space="0" w:color="auto"/>
                <w:left w:val="none" w:sz="0" w:space="0" w:color="auto"/>
                <w:bottom w:val="none" w:sz="0" w:space="0" w:color="auto"/>
                <w:right w:val="none" w:sz="0" w:space="0" w:color="auto"/>
              </w:divBdr>
            </w:div>
          </w:divsChild>
        </w:div>
        <w:div w:id="1280143344">
          <w:marLeft w:val="0"/>
          <w:marRight w:val="0"/>
          <w:marTop w:val="0"/>
          <w:marBottom w:val="0"/>
          <w:divBdr>
            <w:top w:val="none" w:sz="0" w:space="0" w:color="auto"/>
            <w:left w:val="none" w:sz="0" w:space="0" w:color="auto"/>
            <w:bottom w:val="none" w:sz="0" w:space="0" w:color="auto"/>
            <w:right w:val="none" w:sz="0" w:space="0" w:color="auto"/>
          </w:divBdr>
        </w:div>
        <w:div w:id="1328702917">
          <w:marLeft w:val="0"/>
          <w:marRight w:val="0"/>
          <w:marTop w:val="0"/>
          <w:marBottom w:val="0"/>
          <w:divBdr>
            <w:top w:val="none" w:sz="0" w:space="0" w:color="auto"/>
            <w:left w:val="none" w:sz="0" w:space="0" w:color="auto"/>
            <w:bottom w:val="none" w:sz="0" w:space="0" w:color="auto"/>
            <w:right w:val="none" w:sz="0" w:space="0" w:color="auto"/>
          </w:divBdr>
        </w:div>
        <w:div w:id="1349676416">
          <w:marLeft w:val="0"/>
          <w:marRight w:val="0"/>
          <w:marTop w:val="0"/>
          <w:marBottom w:val="0"/>
          <w:divBdr>
            <w:top w:val="none" w:sz="0" w:space="0" w:color="auto"/>
            <w:left w:val="none" w:sz="0" w:space="0" w:color="auto"/>
            <w:bottom w:val="none" w:sz="0" w:space="0" w:color="auto"/>
            <w:right w:val="none" w:sz="0" w:space="0" w:color="auto"/>
          </w:divBdr>
          <w:divsChild>
            <w:div w:id="434060378">
              <w:marLeft w:val="0"/>
              <w:marRight w:val="0"/>
              <w:marTop w:val="0"/>
              <w:marBottom w:val="0"/>
              <w:divBdr>
                <w:top w:val="none" w:sz="0" w:space="0" w:color="auto"/>
                <w:left w:val="none" w:sz="0" w:space="0" w:color="auto"/>
                <w:bottom w:val="none" w:sz="0" w:space="0" w:color="auto"/>
                <w:right w:val="none" w:sz="0" w:space="0" w:color="auto"/>
              </w:divBdr>
            </w:div>
            <w:div w:id="1356616901">
              <w:marLeft w:val="0"/>
              <w:marRight w:val="0"/>
              <w:marTop w:val="0"/>
              <w:marBottom w:val="0"/>
              <w:divBdr>
                <w:top w:val="none" w:sz="0" w:space="0" w:color="auto"/>
                <w:left w:val="none" w:sz="0" w:space="0" w:color="auto"/>
                <w:bottom w:val="none" w:sz="0" w:space="0" w:color="auto"/>
                <w:right w:val="none" w:sz="0" w:space="0" w:color="auto"/>
              </w:divBdr>
            </w:div>
            <w:div w:id="1396513373">
              <w:marLeft w:val="0"/>
              <w:marRight w:val="0"/>
              <w:marTop w:val="0"/>
              <w:marBottom w:val="0"/>
              <w:divBdr>
                <w:top w:val="none" w:sz="0" w:space="0" w:color="auto"/>
                <w:left w:val="none" w:sz="0" w:space="0" w:color="auto"/>
                <w:bottom w:val="none" w:sz="0" w:space="0" w:color="auto"/>
                <w:right w:val="none" w:sz="0" w:space="0" w:color="auto"/>
              </w:divBdr>
            </w:div>
            <w:div w:id="1649170046">
              <w:marLeft w:val="0"/>
              <w:marRight w:val="0"/>
              <w:marTop w:val="0"/>
              <w:marBottom w:val="0"/>
              <w:divBdr>
                <w:top w:val="none" w:sz="0" w:space="0" w:color="auto"/>
                <w:left w:val="none" w:sz="0" w:space="0" w:color="auto"/>
                <w:bottom w:val="none" w:sz="0" w:space="0" w:color="auto"/>
                <w:right w:val="none" w:sz="0" w:space="0" w:color="auto"/>
              </w:divBdr>
            </w:div>
            <w:div w:id="1802067168">
              <w:marLeft w:val="0"/>
              <w:marRight w:val="0"/>
              <w:marTop w:val="0"/>
              <w:marBottom w:val="0"/>
              <w:divBdr>
                <w:top w:val="none" w:sz="0" w:space="0" w:color="auto"/>
                <w:left w:val="none" w:sz="0" w:space="0" w:color="auto"/>
                <w:bottom w:val="none" w:sz="0" w:space="0" w:color="auto"/>
                <w:right w:val="none" w:sz="0" w:space="0" w:color="auto"/>
              </w:divBdr>
            </w:div>
          </w:divsChild>
        </w:div>
        <w:div w:id="1351025286">
          <w:marLeft w:val="0"/>
          <w:marRight w:val="0"/>
          <w:marTop w:val="0"/>
          <w:marBottom w:val="0"/>
          <w:divBdr>
            <w:top w:val="none" w:sz="0" w:space="0" w:color="auto"/>
            <w:left w:val="none" w:sz="0" w:space="0" w:color="auto"/>
            <w:bottom w:val="none" w:sz="0" w:space="0" w:color="auto"/>
            <w:right w:val="none" w:sz="0" w:space="0" w:color="auto"/>
          </w:divBdr>
        </w:div>
        <w:div w:id="1359817103">
          <w:marLeft w:val="0"/>
          <w:marRight w:val="0"/>
          <w:marTop w:val="0"/>
          <w:marBottom w:val="0"/>
          <w:divBdr>
            <w:top w:val="none" w:sz="0" w:space="0" w:color="auto"/>
            <w:left w:val="none" w:sz="0" w:space="0" w:color="auto"/>
            <w:bottom w:val="none" w:sz="0" w:space="0" w:color="auto"/>
            <w:right w:val="none" w:sz="0" w:space="0" w:color="auto"/>
          </w:divBdr>
          <w:divsChild>
            <w:div w:id="33700590">
              <w:marLeft w:val="0"/>
              <w:marRight w:val="0"/>
              <w:marTop w:val="0"/>
              <w:marBottom w:val="0"/>
              <w:divBdr>
                <w:top w:val="none" w:sz="0" w:space="0" w:color="auto"/>
                <w:left w:val="none" w:sz="0" w:space="0" w:color="auto"/>
                <w:bottom w:val="none" w:sz="0" w:space="0" w:color="auto"/>
                <w:right w:val="none" w:sz="0" w:space="0" w:color="auto"/>
              </w:divBdr>
            </w:div>
            <w:div w:id="247273007">
              <w:marLeft w:val="0"/>
              <w:marRight w:val="0"/>
              <w:marTop w:val="0"/>
              <w:marBottom w:val="0"/>
              <w:divBdr>
                <w:top w:val="none" w:sz="0" w:space="0" w:color="auto"/>
                <w:left w:val="none" w:sz="0" w:space="0" w:color="auto"/>
                <w:bottom w:val="none" w:sz="0" w:space="0" w:color="auto"/>
                <w:right w:val="none" w:sz="0" w:space="0" w:color="auto"/>
              </w:divBdr>
            </w:div>
            <w:div w:id="518549537">
              <w:marLeft w:val="0"/>
              <w:marRight w:val="0"/>
              <w:marTop w:val="0"/>
              <w:marBottom w:val="0"/>
              <w:divBdr>
                <w:top w:val="none" w:sz="0" w:space="0" w:color="auto"/>
                <w:left w:val="none" w:sz="0" w:space="0" w:color="auto"/>
                <w:bottom w:val="none" w:sz="0" w:space="0" w:color="auto"/>
                <w:right w:val="none" w:sz="0" w:space="0" w:color="auto"/>
              </w:divBdr>
            </w:div>
            <w:div w:id="828786186">
              <w:marLeft w:val="0"/>
              <w:marRight w:val="0"/>
              <w:marTop w:val="0"/>
              <w:marBottom w:val="0"/>
              <w:divBdr>
                <w:top w:val="none" w:sz="0" w:space="0" w:color="auto"/>
                <w:left w:val="none" w:sz="0" w:space="0" w:color="auto"/>
                <w:bottom w:val="none" w:sz="0" w:space="0" w:color="auto"/>
                <w:right w:val="none" w:sz="0" w:space="0" w:color="auto"/>
              </w:divBdr>
            </w:div>
            <w:div w:id="1501584145">
              <w:marLeft w:val="0"/>
              <w:marRight w:val="0"/>
              <w:marTop w:val="0"/>
              <w:marBottom w:val="0"/>
              <w:divBdr>
                <w:top w:val="none" w:sz="0" w:space="0" w:color="auto"/>
                <w:left w:val="none" w:sz="0" w:space="0" w:color="auto"/>
                <w:bottom w:val="none" w:sz="0" w:space="0" w:color="auto"/>
                <w:right w:val="none" w:sz="0" w:space="0" w:color="auto"/>
              </w:divBdr>
            </w:div>
          </w:divsChild>
        </w:div>
        <w:div w:id="1373575442">
          <w:marLeft w:val="0"/>
          <w:marRight w:val="0"/>
          <w:marTop w:val="0"/>
          <w:marBottom w:val="0"/>
          <w:divBdr>
            <w:top w:val="none" w:sz="0" w:space="0" w:color="auto"/>
            <w:left w:val="none" w:sz="0" w:space="0" w:color="auto"/>
            <w:bottom w:val="none" w:sz="0" w:space="0" w:color="auto"/>
            <w:right w:val="none" w:sz="0" w:space="0" w:color="auto"/>
          </w:divBdr>
        </w:div>
        <w:div w:id="1377704298">
          <w:marLeft w:val="0"/>
          <w:marRight w:val="0"/>
          <w:marTop w:val="0"/>
          <w:marBottom w:val="0"/>
          <w:divBdr>
            <w:top w:val="none" w:sz="0" w:space="0" w:color="auto"/>
            <w:left w:val="none" w:sz="0" w:space="0" w:color="auto"/>
            <w:bottom w:val="none" w:sz="0" w:space="0" w:color="auto"/>
            <w:right w:val="none" w:sz="0" w:space="0" w:color="auto"/>
          </w:divBdr>
        </w:div>
        <w:div w:id="1379166095">
          <w:marLeft w:val="0"/>
          <w:marRight w:val="0"/>
          <w:marTop w:val="0"/>
          <w:marBottom w:val="0"/>
          <w:divBdr>
            <w:top w:val="none" w:sz="0" w:space="0" w:color="auto"/>
            <w:left w:val="none" w:sz="0" w:space="0" w:color="auto"/>
            <w:bottom w:val="none" w:sz="0" w:space="0" w:color="auto"/>
            <w:right w:val="none" w:sz="0" w:space="0" w:color="auto"/>
          </w:divBdr>
          <w:divsChild>
            <w:div w:id="59639397">
              <w:marLeft w:val="0"/>
              <w:marRight w:val="0"/>
              <w:marTop w:val="0"/>
              <w:marBottom w:val="0"/>
              <w:divBdr>
                <w:top w:val="none" w:sz="0" w:space="0" w:color="auto"/>
                <w:left w:val="none" w:sz="0" w:space="0" w:color="auto"/>
                <w:bottom w:val="none" w:sz="0" w:space="0" w:color="auto"/>
                <w:right w:val="none" w:sz="0" w:space="0" w:color="auto"/>
              </w:divBdr>
            </w:div>
            <w:div w:id="73864695">
              <w:marLeft w:val="0"/>
              <w:marRight w:val="0"/>
              <w:marTop w:val="0"/>
              <w:marBottom w:val="0"/>
              <w:divBdr>
                <w:top w:val="none" w:sz="0" w:space="0" w:color="auto"/>
                <w:left w:val="none" w:sz="0" w:space="0" w:color="auto"/>
                <w:bottom w:val="none" w:sz="0" w:space="0" w:color="auto"/>
                <w:right w:val="none" w:sz="0" w:space="0" w:color="auto"/>
              </w:divBdr>
            </w:div>
            <w:div w:id="108596589">
              <w:marLeft w:val="0"/>
              <w:marRight w:val="0"/>
              <w:marTop w:val="0"/>
              <w:marBottom w:val="0"/>
              <w:divBdr>
                <w:top w:val="none" w:sz="0" w:space="0" w:color="auto"/>
                <w:left w:val="none" w:sz="0" w:space="0" w:color="auto"/>
                <w:bottom w:val="none" w:sz="0" w:space="0" w:color="auto"/>
                <w:right w:val="none" w:sz="0" w:space="0" w:color="auto"/>
              </w:divBdr>
            </w:div>
            <w:div w:id="129448729">
              <w:marLeft w:val="0"/>
              <w:marRight w:val="0"/>
              <w:marTop w:val="0"/>
              <w:marBottom w:val="0"/>
              <w:divBdr>
                <w:top w:val="none" w:sz="0" w:space="0" w:color="auto"/>
                <w:left w:val="none" w:sz="0" w:space="0" w:color="auto"/>
                <w:bottom w:val="none" w:sz="0" w:space="0" w:color="auto"/>
                <w:right w:val="none" w:sz="0" w:space="0" w:color="auto"/>
              </w:divBdr>
            </w:div>
            <w:div w:id="132916998">
              <w:marLeft w:val="0"/>
              <w:marRight w:val="0"/>
              <w:marTop w:val="0"/>
              <w:marBottom w:val="0"/>
              <w:divBdr>
                <w:top w:val="none" w:sz="0" w:space="0" w:color="auto"/>
                <w:left w:val="none" w:sz="0" w:space="0" w:color="auto"/>
                <w:bottom w:val="none" w:sz="0" w:space="0" w:color="auto"/>
                <w:right w:val="none" w:sz="0" w:space="0" w:color="auto"/>
              </w:divBdr>
            </w:div>
            <w:div w:id="133377521">
              <w:marLeft w:val="0"/>
              <w:marRight w:val="0"/>
              <w:marTop w:val="0"/>
              <w:marBottom w:val="0"/>
              <w:divBdr>
                <w:top w:val="none" w:sz="0" w:space="0" w:color="auto"/>
                <w:left w:val="none" w:sz="0" w:space="0" w:color="auto"/>
                <w:bottom w:val="none" w:sz="0" w:space="0" w:color="auto"/>
                <w:right w:val="none" w:sz="0" w:space="0" w:color="auto"/>
              </w:divBdr>
            </w:div>
            <w:div w:id="195315893">
              <w:marLeft w:val="0"/>
              <w:marRight w:val="0"/>
              <w:marTop w:val="0"/>
              <w:marBottom w:val="0"/>
              <w:divBdr>
                <w:top w:val="none" w:sz="0" w:space="0" w:color="auto"/>
                <w:left w:val="none" w:sz="0" w:space="0" w:color="auto"/>
                <w:bottom w:val="none" w:sz="0" w:space="0" w:color="auto"/>
                <w:right w:val="none" w:sz="0" w:space="0" w:color="auto"/>
              </w:divBdr>
            </w:div>
            <w:div w:id="260144449">
              <w:marLeft w:val="0"/>
              <w:marRight w:val="0"/>
              <w:marTop w:val="0"/>
              <w:marBottom w:val="0"/>
              <w:divBdr>
                <w:top w:val="none" w:sz="0" w:space="0" w:color="auto"/>
                <w:left w:val="none" w:sz="0" w:space="0" w:color="auto"/>
                <w:bottom w:val="none" w:sz="0" w:space="0" w:color="auto"/>
                <w:right w:val="none" w:sz="0" w:space="0" w:color="auto"/>
              </w:divBdr>
            </w:div>
            <w:div w:id="270283910">
              <w:marLeft w:val="0"/>
              <w:marRight w:val="0"/>
              <w:marTop w:val="0"/>
              <w:marBottom w:val="0"/>
              <w:divBdr>
                <w:top w:val="none" w:sz="0" w:space="0" w:color="auto"/>
                <w:left w:val="none" w:sz="0" w:space="0" w:color="auto"/>
                <w:bottom w:val="none" w:sz="0" w:space="0" w:color="auto"/>
                <w:right w:val="none" w:sz="0" w:space="0" w:color="auto"/>
              </w:divBdr>
            </w:div>
            <w:div w:id="277571598">
              <w:marLeft w:val="0"/>
              <w:marRight w:val="0"/>
              <w:marTop w:val="0"/>
              <w:marBottom w:val="0"/>
              <w:divBdr>
                <w:top w:val="none" w:sz="0" w:space="0" w:color="auto"/>
                <w:left w:val="none" w:sz="0" w:space="0" w:color="auto"/>
                <w:bottom w:val="none" w:sz="0" w:space="0" w:color="auto"/>
                <w:right w:val="none" w:sz="0" w:space="0" w:color="auto"/>
              </w:divBdr>
            </w:div>
            <w:div w:id="334302971">
              <w:marLeft w:val="0"/>
              <w:marRight w:val="0"/>
              <w:marTop w:val="0"/>
              <w:marBottom w:val="0"/>
              <w:divBdr>
                <w:top w:val="none" w:sz="0" w:space="0" w:color="auto"/>
                <w:left w:val="none" w:sz="0" w:space="0" w:color="auto"/>
                <w:bottom w:val="none" w:sz="0" w:space="0" w:color="auto"/>
                <w:right w:val="none" w:sz="0" w:space="0" w:color="auto"/>
              </w:divBdr>
            </w:div>
            <w:div w:id="432168270">
              <w:marLeft w:val="0"/>
              <w:marRight w:val="0"/>
              <w:marTop w:val="0"/>
              <w:marBottom w:val="0"/>
              <w:divBdr>
                <w:top w:val="none" w:sz="0" w:space="0" w:color="auto"/>
                <w:left w:val="none" w:sz="0" w:space="0" w:color="auto"/>
                <w:bottom w:val="none" w:sz="0" w:space="0" w:color="auto"/>
                <w:right w:val="none" w:sz="0" w:space="0" w:color="auto"/>
              </w:divBdr>
            </w:div>
            <w:div w:id="474954943">
              <w:marLeft w:val="0"/>
              <w:marRight w:val="0"/>
              <w:marTop w:val="0"/>
              <w:marBottom w:val="0"/>
              <w:divBdr>
                <w:top w:val="none" w:sz="0" w:space="0" w:color="auto"/>
                <w:left w:val="none" w:sz="0" w:space="0" w:color="auto"/>
                <w:bottom w:val="none" w:sz="0" w:space="0" w:color="auto"/>
                <w:right w:val="none" w:sz="0" w:space="0" w:color="auto"/>
              </w:divBdr>
            </w:div>
            <w:div w:id="551500786">
              <w:marLeft w:val="0"/>
              <w:marRight w:val="0"/>
              <w:marTop w:val="0"/>
              <w:marBottom w:val="0"/>
              <w:divBdr>
                <w:top w:val="none" w:sz="0" w:space="0" w:color="auto"/>
                <w:left w:val="none" w:sz="0" w:space="0" w:color="auto"/>
                <w:bottom w:val="none" w:sz="0" w:space="0" w:color="auto"/>
                <w:right w:val="none" w:sz="0" w:space="0" w:color="auto"/>
              </w:divBdr>
            </w:div>
            <w:div w:id="577712663">
              <w:marLeft w:val="0"/>
              <w:marRight w:val="0"/>
              <w:marTop w:val="0"/>
              <w:marBottom w:val="0"/>
              <w:divBdr>
                <w:top w:val="none" w:sz="0" w:space="0" w:color="auto"/>
                <w:left w:val="none" w:sz="0" w:space="0" w:color="auto"/>
                <w:bottom w:val="none" w:sz="0" w:space="0" w:color="auto"/>
                <w:right w:val="none" w:sz="0" w:space="0" w:color="auto"/>
              </w:divBdr>
            </w:div>
            <w:div w:id="648825038">
              <w:marLeft w:val="0"/>
              <w:marRight w:val="0"/>
              <w:marTop w:val="0"/>
              <w:marBottom w:val="0"/>
              <w:divBdr>
                <w:top w:val="none" w:sz="0" w:space="0" w:color="auto"/>
                <w:left w:val="none" w:sz="0" w:space="0" w:color="auto"/>
                <w:bottom w:val="none" w:sz="0" w:space="0" w:color="auto"/>
                <w:right w:val="none" w:sz="0" w:space="0" w:color="auto"/>
              </w:divBdr>
            </w:div>
            <w:div w:id="658506988">
              <w:marLeft w:val="0"/>
              <w:marRight w:val="0"/>
              <w:marTop w:val="0"/>
              <w:marBottom w:val="0"/>
              <w:divBdr>
                <w:top w:val="none" w:sz="0" w:space="0" w:color="auto"/>
                <w:left w:val="none" w:sz="0" w:space="0" w:color="auto"/>
                <w:bottom w:val="none" w:sz="0" w:space="0" w:color="auto"/>
                <w:right w:val="none" w:sz="0" w:space="0" w:color="auto"/>
              </w:divBdr>
            </w:div>
            <w:div w:id="677777296">
              <w:marLeft w:val="0"/>
              <w:marRight w:val="0"/>
              <w:marTop w:val="0"/>
              <w:marBottom w:val="0"/>
              <w:divBdr>
                <w:top w:val="none" w:sz="0" w:space="0" w:color="auto"/>
                <w:left w:val="none" w:sz="0" w:space="0" w:color="auto"/>
                <w:bottom w:val="none" w:sz="0" w:space="0" w:color="auto"/>
                <w:right w:val="none" w:sz="0" w:space="0" w:color="auto"/>
              </w:divBdr>
            </w:div>
            <w:div w:id="747654471">
              <w:marLeft w:val="0"/>
              <w:marRight w:val="0"/>
              <w:marTop w:val="0"/>
              <w:marBottom w:val="0"/>
              <w:divBdr>
                <w:top w:val="none" w:sz="0" w:space="0" w:color="auto"/>
                <w:left w:val="none" w:sz="0" w:space="0" w:color="auto"/>
                <w:bottom w:val="none" w:sz="0" w:space="0" w:color="auto"/>
                <w:right w:val="none" w:sz="0" w:space="0" w:color="auto"/>
              </w:divBdr>
            </w:div>
            <w:div w:id="765003248">
              <w:marLeft w:val="0"/>
              <w:marRight w:val="0"/>
              <w:marTop w:val="0"/>
              <w:marBottom w:val="0"/>
              <w:divBdr>
                <w:top w:val="none" w:sz="0" w:space="0" w:color="auto"/>
                <w:left w:val="none" w:sz="0" w:space="0" w:color="auto"/>
                <w:bottom w:val="none" w:sz="0" w:space="0" w:color="auto"/>
                <w:right w:val="none" w:sz="0" w:space="0" w:color="auto"/>
              </w:divBdr>
            </w:div>
            <w:div w:id="773744887">
              <w:marLeft w:val="0"/>
              <w:marRight w:val="0"/>
              <w:marTop w:val="0"/>
              <w:marBottom w:val="0"/>
              <w:divBdr>
                <w:top w:val="none" w:sz="0" w:space="0" w:color="auto"/>
                <w:left w:val="none" w:sz="0" w:space="0" w:color="auto"/>
                <w:bottom w:val="none" w:sz="0" w:space="0" w:color="auto"/>
                <w:right w:val="none" w:sz="0" w:space="0" w:color="auto"/>
              </w:divBdr>
            </w:div>
            <w:div w:id="830827422">
              <w:marLeft w:val="0"/>
              <w:marRight w:val="0"/>
              <w:marTop w:val="0"/>
              <w:marBottom w:val="0"/>
              <w:divBdr>
                <w:top w:val="none" w:sz="0" w:space="0" w:color="auto"/>
                <w:left w:val="none" w:sz="0" w:space="0" w:color="auto"/>
                <w:bottom w:val="none" w:sz="0" w:space="0" w:color="auto"/>
                <w:right w:val="none" w:sz="0" w:space="0" w:color="auto"/>
              </w:divBdr>
            </w:div>
            <w:div w:id="843737892">
              <w:marLeft w:val="0"/>
              <w:marRight w:val="0"/>
              <w:marTop w:val="0"/>
              <w:marBottom w:val="0"/>
              <w:divBdr>
                <w:top w:val="none" w:sz="0" w:space="0" w:color="auto"/>
                <w:left w:val="none" w:sz="0" w:space="0" w:color="auto"/>
                <w:bottom w:val="none" w:sz="0" w:space="0" w:color="auto"/>
                <w:right w:val="none" w:sz="0" w:space="0" w:color="auto"/>
              </w:divBdr>
            </w:div>
            <w:div w:id="864713226">
              <w:marLeft w:val="0"/>
              <w:marRight w:val="0"/>
              <w:marTop w:val="0"/>
              <w:marBottom w:val="0"/>
              <w:divBdr>
                <w:top w:val="none" w:sz="0" w:space="0" w:color="auto"/>
                <w:left w:val="none" w:sz="0" w:space="0" w:color="auto"/>
                <w:bottom w:val="none" w:sz="0" w:space="0" w:color="auto"/>
                <w:right w:val="none" w:sz="0" w:space="0" w:color="auto"/>
              </w:divBdr>
            </w:div>
            <w:div w:id="868030223">
              <w:marLeft w:val="0"/>
              <w:marRight w:val="0"/>
              <w:marTop w:val="0"/>
              <w:marBottom w:val="0"/>
              <w:divBdr>
                <w:top w:val="none" w:sz="0" w:space="0" w:color="auto"/>
                <w:left w:val="none" w:sz="0" w:space="0" w:color="auto"/>
                <w:bottom w:val="none" w:sz="0" w:space="0" w:color="auto"/>
                <w:right w:val="none" w:sz="0" w:space="0" w:color="auto"/>
              </w:divBdr>
            </w:div>
            <w:div w:id="872618141">
              <w:marLeft w:val="0"/>
              <w:marRight w:val="0"/>
              <w:marTop w:val="0"/>
              <w:marBottom w:val="0"/>
              <w:divBdr>
                <w:top w:val="none" w:sz="0" w:space="0" w:color="auto"/>
                <w:left w:val="none" w:sz="0" w:space="0" w:color="auto"/>
                <w:bottom w:val="none" w:sz="0" w:space="0" w:color="auto"/>
                <w:right w:val="none" w:sz="0" w:space="0" w:color="auto"/>
              </w:divBdr>
            </w:div>
            <w:div w:id="897328609">
              <w:marLeft w:val="0"/>
              <w:marRight w:val="0"/>
              <w:marTop w:val="0"/>
              <w:marBottom w:val="0"/>
              <w:divBdr>
                <w:top w:val="none" w:sz="0" w:space="0" w:color="auto"/>
                <w:left w:val="none" w:sz="0" w:space="0" w:color="auto"/>
                <w:bottom w:val="none" w:sz="0" w:space="0" w:color="auto"/>
                <w:right w:val="none" w:sz="0" w:space="0" w:color="auto"/>
              </w:divBdr>
            </w:div>
            <w:div w:id="1198734780">
              <w:marLeft w:val="0"/>
              <w:marRight w:val="0"/>
              <w:marTop w:val="0"/>
              <w:marBottom w:val="0"/>
              <w:divBdr>
                <w:top w:val="none" w:sz="0" w:space="0" w:color="auto"/>
                <w:left w:val="none" w:sz="0" w:space="0" w:color="auto"/>
                <w:bottom w:val="none" w:sz="0" w:space="0" w:color="auto"/>
                <w:right w:val="none" w:sz="0" w:space="0" w:color="auto"/>
              </w:divBdr>
            </w:div>
            <w:div w:id="1292829308">
              <w:marLeft w:val="0"/>
              <w:marRight w:val="0"/>
              <w:marTop w:val="0"/>
              <w:marBottom w:val="0"/>
              <w:divBdr>
                <w:top w:val="none" w:sz="0" w:space="0" w:color="auto"/>
                <w:left w:val="none" w:sz="0" w:space="0" w:color="auto"/>
                <w:bottom w:val="none" w:sz="0" w:space="0" w:color="auto"/>
                <w:right w:val="none" w:sz="0" w:space="0" w:color="auto"/>
              </w:divBdr>
            </w:div>
            <w:div w:id="1367366348">
              <w:marLeft w:val="0"/>
              <w:marRight w:val="0"/>
              <w:marTop w:val="0"/>
              <w:marBottom w:val="0"/>
              <w:divBdr>
                <w:top w:val="none" w:sz="0" w:space="0" w:color="auto"/>
                <w:left w:val="none" w:sz="0" w:space="0" w:color="auto"/>
                <w:bottom w:val="none" w:sz="0" w:space="0" w:color="auto"/>
                <w:right w:val="none" w:sz="0" w:space="0" w:color="auto"/>
              </w:divBdr>
            </w:div>
            <w:div w:id="1368987953">
              <w:marLeft w:val="0"/>
              <w:marRight w:val="0"/>
              <w:marTop w:val="0"/>
              <w:marBottom w:val="0"/>
              <w:divBdr>
                <w:top w:val="none" w:sz="0" w:space="0" w:color="auto"/>
                <w:left w:val="none" w:sz="0" w:space="0" w:color="auto"/>
                <w:bottom w:val="none" w:sz="0" w:space="0" w:color="auto"/>
                <w:right w:val="none" w:sz="0" w:space="0" w:color="auto"/>
              </w:divBdr>
            </w:div>
            <w:div w:id="1426804958">
              <w:marLeft w:val="0"/>
              <w:marRight w:val="0"/>
              <w:marTop w:val="0"/>
              <w:marBottom w:val="0"/>
              <w:divBdr>
                <w:top w:val="none" w:sz="0" w:space="0" w:color="auto"/>
                <w:left w:val="none" w:sz="0" w:space="0" w:color="auto"/>
                <w:bottom w:val="none" w:sz="0" w:space="0" w:color="auto"/>
                <w:right w:val="none" w:sz="0" w:space="0" w:color="auto"/>
              </w:divBdr>
            </w:div>
            <w:div w:id="1505853125">
              <w:marLeft w:val="0"/>
              <w:marRight w:val="0"/>
              <w:marTop w:val="0"/>
              <w:marBottom w:val="0"/>
              <w:divBdr>
                <w:top w:val="none" w:sz="0" w:space="0" w:color="auto"/>
                <w:left w:val="none" w:sz="0" w:space="0" w:color="auto"/>
                <w:bottom w:val="none" w:sz="0" w:space="0" w:color="auto"/>
                <w:right w:val="none" w:sz="0" w:space="0" w:color="auto"/>
              </w:divBdr>
            </w:div>
            <w:div w:id="1515340581">
              <w:marLeft w:val="0"/>
              <w:marRight w:val="0"/>
              <w:marTop w:val="0"/>
              <w:marBottom w:val="0"/>
              <w:divBdr>
                <w:top w:val="none" w:sz="0" w:space="0" w:color="auto"/>
                <w:left w:val="none" w:sz="0" w:space="0" w:color="auto"/>
                <w:bottom w:val="none" w:sz="0" w:space="0" w:color="auto"/>
                <w:right w:val="none" w:sz="0" w:space="0" w:color="auto"/>
              </w:divBdr>
            </w:div>
            <w:div w:id="1522627366">
              <w:marLeft w:val="0"/>
              <w:marRight w:val="0"/>
              <w:marTop w:val="0"/>
              <w:marBottom w:val="0"/>
              <w:divBdr>
                <w:top w:val="none" w:sz="0" w:space="0" w:color="auto"/>
                <w:left w:val="none" w:sz="0" w:space="0" w:color="auto"/>
                <w:bottom w:val="none" w:sz="0" w:space="0" w:color="auto"/>
                <w:right w:val="none" w:sz="0" w:space="0" w:color="auto"/>
              </w:divBdr>
            </w:div>
            <w:div w:id="1527794844">
              <w:marLeft w:val="0"/>
              <w:marRight w:val="0"/>
              <w:marTop w:val="0"/>
              <w:marBottom w:val="0"/>
              <w:divBdr>
                <w:top w:val="none" w:sz="0" w:space="0" w:color="auto"/>
                <w:left w:val="none" w:sz="0" w:space="0" w:color="auto"/>
                <w:bottom w:val="none" w:sz="0" w:space="0" w:color="auto"/>
                <w:right w:val="none" w:sz="0" w:space="0" w:color="auto"/>
              </w:divBdr>
            </w:div>
            <w:div w:id="1582905275">
              <w:marLeft w:val="0"/>
              <w:marRight w:val="0"/>
              <w:marTop w:val="0"/>
              <w:marBottom w:val="0"/>
              <w:divBdr>
                <w:top w:val="none" w:sz="0" w:space="0" w:color="auto"/>
                <w:left w:val="none" w:sz="0" w:space="0" w:color="auto"/>
                <w:bottom w:val="none" w:sz="0" w:space="0" w:color="auto"/>
                <w:right w:val="none" w:sz="0" w:space="0" w:color="auto"/>
              </w:divBdr>
            </w:div>
            <w:div w:id="1618288968">
              <w:marLeft w:val="0"/>
              <w:marRight w:val="0"/>
              <w:marTop w:val="0"/>
              <w:marBottom w:val="0"/>
              <w:divBdr>
                <w:top w:val="none" w:sz="0" w:space="0" w:color="auto"/>
                <w:left w:val="none" w:sz="0" w:space="0" w:color="auto"/>
                <w:bottom w:val="none" w:sz="0" w:space="0" w:color="auto"/>
                <w:right w:val="none" w:sz="0" w:space="0" w:color="auto"/>
              </w:divBdr>
            </w:div>
            <w:div w:id="1619215887">
              <w:marLeft w:val="0"/>
              <w:marRight w:val="0"/>
              <w:marTop w:val="0"/>
              <w:marBottom w:val="0"/>
              <w:divBdr>
                <w:top w:val="none" w:sz="0" w:space="0" w:color="auto"/>
                <w:left w:val="none" w:sz="0" w:space="0" w:color="auto"/>
                <w:bottom w:val="none" w:sz="0" w:space="0" w:color="auto"/>
                <w:right w:val="none" w:sz="0" w:space="0" w:color="auto"/>
              </w:divBdr>
            </w:div>
            <w:div w:id="1624269941">
              <w:marLeft w:val="0"/>
              <w:marRight w:val="0"/>
              <w:marTop w:val="0"/>
              <w:marBottom w:val="0"/>
              <w:divBdr>
                <w:top w:val="none" w:sz="0" w:space="0" w:color="auto"/>
                <w:left w:val="none" w:sz="0" w:space="0" w:color="auto"/>
                <w:bottom w:val="none" w:sz="0" w:space="0" w:color="auto"/>
                <w:right w:val="none" w:sz="0" w:space="0" w:color="auto"/>
              </w:divBdr>
            </w:div>
            <w:div w:id="1634678965">
              <w:marLeft w:val="0"/>
              <w:marRight w:val="0"/>
              <w:marTop w:val="0"/>
              <w:marBottom w:val="0"/>
              <w:divBdr>
                <w:top w:val="none" w:sz="0" w:space="0" w:color="auto"/>
                <w:left w:val="none" w:sz="0" w:space="0" w:color="auto"/>
                <w:bottom w:val="none" w:sz="0" w:space="0" w:color="auto"/>
                <w:right w:val="none" w:sz="0" w:space="0" w:color="auto"/>
              </w:divBdr>
            </w:div>
            <w:div w:id="1712264068">
              <w:marLeft w:val="0"/>
              <w:marRight w:val="0"/>
              <w:marTop w:val="0"/>
              <w:marBottom w:val="0"/>
              <w:divBdr>
                <w:top w:val="none" w:sz="0" w:space="0" w:color="auto"/>
                <w:left w:val="none" w:sz="0" w:space="0" w:color="auto"/>
                <w:bottom w:val="none" w:sz="0" w:space="0" w:color="auto"/>
                <w:right w:val="none" w:sz="0" w:space="0" w:color="auto"/>
              </w:divBdr>
            </w:div>
            <w:div w:id="1758137393">
              <w:marLeft w:val="0"/>
              <w:marRight w:val="0"/>
              <w:marTop w:val="0"/>
              <w:marBottom w:val="0"/>
              <w:divBdr>
                <w:top w:val="none" w:sz="0" w:space="0" w:color="auto"/>
                <w:left w:val="none" w:sz="0" w:space="0" w:color="auto"/>
                <w:bottom w:val="none" w:sz="0" w:space="0" w:color="auto"/>
                <w:right w:val="none" w:sz="0" w:space="0" w:color="auto"/>
              </w:divBdr>
            </w:div>
            <w:div w:id="1880624766">
              <w:marLeft w:val="0"/>
              <w:marRight w:val="0"/>
              <w:marTop w:val="0"/>
              <w:marBottom w:val="0"/>
              <w:divBdr>
                <w:top w:val="none" w:sz="0" w:space="0" w:color="auto"/>
                <w:left w:val="none" w:sz="0" w:space="0" w:color="auto"/>
                <w:bottom w:val="none" w:sz="0" w:space="0" w:color="auto"/>
                <w:right w:val="none" w:sz="0" w:space="0" w:color="auto"/>
              </w:divBdr>
            </w:div>
            <w:div w:id="1939096179">
              <w:marLeft w:val="0"/>
              <w:marRight w:val="0"/>
              <w:marTop w:val="0"/>
              <w:marBottom w:val="0"/>
              <w:divBdr>
                <w:top w:val="none" w:sz="0" w:space="0" w:color="auto"/>
                <w:left w:val="none" w:sz="0" w:space="0" w:color="auto"/>
                <w:bottom w:val="none" w:sz="0" w:space="0" w:color="auto"/>
                <w:right w:val="none" w:sz="0" w:space="0" w:color="auto"/>
              </w:divBdr>
            </w:div>
            <w:div w:id="1945111002">
              <w:marLeft w:val="0"/>
              <w:marRight w:val="0"/>
              <w:marTop w:val="0"/>
              <w:marBottom w:val="0"/>
              <w:divBdr>
                <w:top w:val="none" w:sz="0" w:space="0" w:color="auto"/>
                <w:left w:val="none" w:sz="0" w:space="0" w:color="auto"/>
                <w:bottom w:val="none" w:sz="0" w:space="0" w:color="auto"/>
                <w:right w:val="none" w:sz="0" w:space="0" w:color="auto"/>
              </w:divBdr>
            </w:div>
            <w:div w:id="1995530005">
              <w:marLeft w:val="0"/>
              <w:marRight w:val="0"/>
              <w:marTop w:val="0"/>
              <w:marBottom w:val="0"/>
              <w:divBdr>
                <w:top w:val="none" w:sz="0" w:space="0" w:color="auto"/>
                <w:left w:val="none" w:sz="0" w:space="0" w:color="auto"/>
                <w:bottom w:val="none" w:sz="0" w:space="0" w:color="auto"/>
                <w:right w:val="none" w:sz="0" w:space="0" w:color="auto"/>
              </w:divBdr>
            </w:div>
            <w:div w:id="2011134718">
              <w:marLeft w:val="0"/>
              <w:marRight w:val="0"/>
              <w:marTop w:val="0"/>
              <w:marBottom w:val="0"/>
              <w:divBdr>
                <w:top w:val="none" w:sz="0" w:space="0" w:color="auto"/>
                <w:left w:val="none" w:sz="0" w:space="0" w:color="auto"/>
                <w:bottom w:val="none" w:sz="0" w:space="0" w:color="auto"/>
                <w:right w:val="none" w:sz="0" w:space="0" w:color="auto"/>
              </w:divBdr>
            </w:div>
            <w:div w:id="2015263031">
              <w:marLeft w:val="0"/>
              <w:marRight w:val="0"/>
              <w:marTop w:val="0"/>
              <w:marBottom w:val="0"/>
              <w:divBdr>
                <w:top w:val="none" w:sz="0" w:space="0" w:color="auto"/>
                <w:left w:val="none" w:sz="0" w:space="0" w:color="auto"/>
                <w:bottom w:val="none" w:sz="0" w:space="0" w:color="auto"/>
                <w:right w:val="none" w:sz="0" w:space="0" w:color="auto"/>
              </w:divBdr>
            </w:div>
            <w:div w:id="2079012781">
              <w:marLeft w:val="0"/>
              <w:marRight w:val="0"/>
              <w:marTop w:val="0"/>
              <w:marBottom w:val="0"/>
              <w:divBdr>
                <w:top w:val="none" w:sz="0" w:space="0" w:color="auto"/>
                <w:left w:val="none" w:sz="0" w:space="0" w:color="auto"/>
                <w:bottom w:val="none" w:sz="0" w:space="0" w:color="auto"/>
                <w:right w:val="none" w:sz="0" w:space="0" w:color="auto"/>
              </w:divBdr>
            </w:div>
            <w:div w:id="2144997334">
              <w:marLeft w:val="0"/>
              <w:marRight w:val="0"/>
              <w:marTop w:val="0"/>
              <w:marBottom w:val="0"/>
              <w:divBdr>
                <w:top w:val="none" w:sz="0" w:space="0" w:color="auto"/>
                <w:left w:val="none" w:sz="0" w:space="0" w:color="auto"/>
                <w:bottom w:val="none" w:sz="0" w:space="0" w:color="auto"/>
                <w:right w:val="none" w:sz="0" w:space="0" w:color="auto"/>
              </w:divBdr>
            </w:div>
          </w:divsChild>
        </w:div>
        <w:div w:id="1387148871">
          <w:marLeft w:val="0"/>
          <w:marRight w:val="0"/>
          <w:marTop w:val="0"/>
          <w:marBottom w:val="0"/>
          <w:divBdr>
            <w:top w:val="none" w:sz="0" w:space="0" w:color="auto"/>
            <w:left w:val="none" w:sz="0" w:space="0" w:color="auto"/>
            <w:bottom w:val="none" w:sz="0" w:space="0" w:color="auto"/>
            <w:right w:val="none" w:sz="0" w:space="0" w:color="auto"/>
          </w:divBdr>
        </w:div>
        <w:div w:id="1393314226">
          <w:marLeft w:val="0"/>
          <w:marRight w:val="0"/>
          <w:marTop w:val="0"/>
          <w:marBottom w:val="0"/>
          <w:divBdr>
            <w:top w:val="none" w:sz="0" w:space="0" w:color="auto"/>
            <w:left w:val="none" w:sz="0" w:space="0" w:color="auto"/>
            <w:bottom w:val="none" w:sz="0" w:space="0" w:color="auto"/>
            <w:right w:val="none" w:sz="0" w:space="0" w:color="auto"/>
          </w:divBdr>
        </w:div>
        <w:div w:id="1395814969">
          <w:marLeft w:val="0"/>
          <w:marRight w:val="0"/>
          <w:marTop w:val="0"/>
          <w:marBottom w:val="0"/>
          <w:divBdr>
            <w:top w:val="none" w:sz="0" w:space="0" w:color="auto"/>
            <w:left w:val="none" w:sz="0" w:space="0" w:color="auto"/>
            <w:bottom w:val="none" w:sz="0" w:space="0" w:color="auto"/>
            <w:right w:val="none" w:sz="0" w:space="0" w:color="auto"/>
          </w:divBdr>
        </w:div>
        <w:div w:id="1412463202">
          <w:marLeft w:val="0"/>
          <w:marRight w:val="0"/>
          <w:marTop w:val="0"/>
          <w:marBottom w:val="0"/>
          <w:divBdr>
            <w:top w:val="none" w:sz="0" w:space="0" w:color="auto"/>
            <w:left w:val="none" w:sz="0" w:space="0" w:color="auto"/>
            <w:bottom w:val="none" w:sz="0" w:space="0" w:color="auto"/>
            <w:right w:val="none" w:sz="0" w:space="0" w:color="auto"/>
          </w:divBdr>
        </w:div>
        <w:div w:id="1422678426">
          <w:marLeft w:val="0"/>
          <w:marRight w:val="0"/>
          <w:marTop w:val="0"/>
          <w:marBottom w:val="0"/>
          <w:divBdr>
            <w:top w:val="none" w:sz="0" w:space="0" w:color="auto"/>
            <w:left w:val="none" w:sz="0" w:space="0" w:color="auto"/>
            <w:bottom w:val="none" w:sz="0" w:space="0" w:color="auto"/>
            <w:right w:val="none" w:sz="0" w:space="0" w:color="auto"/>
          </w:divBdr>
        </w:div>
        <w:div w:id="1428116536">
          <w:marLeft w:val="0"/>
          <w:marRight w:val="0"/>
          <w:marTop w:val="0"/>
          <w:marBottom w:val="0"/>
          <w:divBdr>
            <w:top w:val="none" w:sz="0" w:space="0" w:color="auto"/>
            <w:left w:val="none" w:sz="0" w:space="0" w:color="auto"/>
            <w:bottom w:val="none" w:sz="0" w:space="0" w:color="auto"/>
            <w:right w:val="none" w:sz="0" w:space="0" w:color="auto"/>
          </w:divBdr>
        </w:div>
        <w:div w:id="1430615572">
          <w:marLeft w:val="0"/>
          <w:marRight w:val="0"/>
          <w:marTop w:val="0"/>
          <w:marBottom w:val="0"/>
          <w:divBdr>
            <w:top w:val="none" w:sz="0" w:space="0" w:color="auto"/>
            <w:left w:val="none" w:sz="0" w:space="0" w:color="auto"/>
            <w:bottom w:val="none" w:sz="0" w:space="0" w:color="auto"/>
            <w:right w:val="none" w:sz="0" w:space="0" w:color="auto"/>
          </w:divBdr>
        </w:div>
        <w:div w:id="1439528008">
          <w:marLeft w:val="0"/>
          <w:marRight w:val="0"/>
          <w:marTop w:val="0"/>
          <w:marBottom w:val="0"/>
          <w:divBdr>
            <w:top w:val="none" w:sz="0" w:space="0" w:color="auto"/>
            <w:left w:val="none" w:sz="0" w:space="0" w:color="auto"/>
            <w:bottom w:val="none" w:sz="0" w:space="0" w:color="auto"/>
            <w:right w:val="none" w:sz="0" w:space="0" w:color="auto"/>
          </w:divBdr>
        </w:div>
        <w:div w:id="1446536810">
          <w:marLeft w:val="0"/>
          <w:marRight w:val="0"/>
          <w:marTop w:val="0"/>
          <w:marBottom w:val="0"/>
          <w:divBdr>
            <w:top w:val="none" w:sz="0" w:space="0" w:color="auto"/>
            <w:left w:val="none" w:sz="0" w:space="0" w:color="auto"/>
            <w:bottom w:val="none" w:sz="0" w:space="0" w:color="auto"/>
            <w:right w:val="none" w:sz="0" w:space="0" w:color="auto"/>
          </w:divBdr>
        </w:div>
        <w:div w:id="1456604280">
          <w:marLeft w:val="0"/>
          <w:marRight w:val="0"/>
          <w:marTop w:val="0"/>
          <w:marBottom w:val="0"/>
          <w:divBdr>
            <w:top w:val="none" w:sz="0" w:space="0" w:color="auto"/>
            <w:left w:val="none" w:sz="0" w:space="0" w:color="auto"/>
            <w:bottom w:val="none" w:sz="0" w:space="0" w:color="auto"/>
            <w:right w:val="none" w:sz="0" w:space="0" w:color="auto"/>
          </w:divBdr>
        </w:div>
        <w:div w:id="1464536907">
          <w:marLeft w:val="0"/>
          <w:marRight w:val="0"/>
          <w:marTop w:val="0"/>
          <w:marBottom w:val="0"/>
          <w:divBdr>
            <w:top w:val="none" w:sz="0" w:space="0" w:color="auto"/>
            <w:left w:val="none" w:sz="0" w:space="0" w:color="auto"/>
            <w:bottom w:val="none" w:sz="0" w:space="0" w:color="auto"/>
            <w:right w:val="none" w:sz="0" w:space="0" w:color="auto"/>
          </w:divBdr>
        </w:div>
        <w:div w:id="1480153730">
          <w:marLeft w:val="0"/>
          <w:marRight w:val="0"/>
          <w:marTop w:val="0"/>
          <w:marBottom w:val="0"/>
          <w:divBdr>
            <w:top w:val="none" w:sz="0" w:space="0" w:color="auto"/>
            <w:left w:val="none" w:sz="0" w:space="0" w:color="auto"/>
            <w:bottom w:val="none" w:sz="0" w:space="0" w:color="auto"/>
            <w:right w:val="none" w:sz="0" w:space="0" w:color="auto"/>
          </w:divBdr>
        </w:div>
        <w:div w:id="1492060028">
          <w:marLeft w:val="0"/>
          <w:marRight w:val="0"/>
          <w:marTop w:val="0"/>
          <w:marBottom w:val="0"/>
          <w:divBdr>
            <w:top w:val="none" w:sz="0" w:space="0" w:color="auto"/>
            <w:left w:val="none" w:sz="0" w:space="0" w:color="auto"/>
            <w:bottom w:val="none" w:sz="0" w:space="0" w:color="auto"/>
            <w:right w:val="none" w:sz="0" w:space="0" w:color="auto"/>
          </w:divBdr>
        </w:div>
        <w:div w:id="1513641472">
          <w:marLeft w:val="0"/>
          <w:marRight w:val="0"/>
          <w:marTop w:val="0"/>
          <w:marBottom w:val="0"/>
          <w:divBdr>
            <w:top w:val="none" w:sz="0" w:space="0" w:color="auto"/>
            <w:left w:val="none" w:sz="0" w:space="0" w:color="auto"/>
            <w:bottom w:val="none" w:sz="0" w:space="0" w:color="auto"/>
            <w:right w:val="none" w:sz="0" w:space="0" w:color="auto"/>
          </w:divBdr>
        </w:div>
        <w:div w:id="1515147231">
          <w:marLeft w:val="0"/>
          <w:marRight w:val="0"/>
          <w:marTop w:val="0"/>
          <w:marBottom w:val="0"/>
          <w:divBdr>
            <w:top w:val="none" w:sz="0" w:space="0" w:color="auto"/>
            <w:left w:val="none" w:sz="0" w:space="0" w:color="auto"/>
            <w:bottom w:val="none" w:sz="0" w:space="0" w:color="auto"/>
            <w:right w:val="none" w:sz="0" w:space="0" w:color="auto"/>
          </w:divBdr>
        </w:div>
        <w:div w:id="1521163635">
          <w:marLeft w:val="0"/>
          <w:marRight w:val="0"/>
          <w:marTop w:val="0"/>
          <w:marBottom w:val="0"/>
          <w:divBdr>
            <w:top w:val="none" w:sz="0" w:space="0" w:color="auto"/>
            <w:left w:val="none" w:sz="0" w:space="0" w:color="auto"/>
            <w:bottom w:val="none" w:sz="0" w:space="0" w:color="auto"/>
            <w:right w:val="none" w:sz="0" w:space="0" w:color="auto"/>
          </w:divBdr>
        </w:div>
        <w:div w:id="1532183808">
          <w:marLeft w:val="0"/>
          <w:marRight w:val="0"/>
          <w:marTop w:val="0"/>
          <w:marBottom w:val="0"/>
          <w:divBdr>
            <w:top w:val="none" w:sz="0" w:space="0" w:color="auto"/>
            <w:left w:val="none" w:sz="0" w:space="0" w:color="auto"/>
            <w:bottom w:val="none" w:sz="0" w:space="0" w:color="auto"/>
            <w:right w:val="none" w:sz="0" w:space="0" w:color="auto"/>
          </w:divBdr>
        </w:div>
        <w:div w:id="1539463655">
          <w:marLeft w:val="0"/>
          <w:marRight w:val="0"/>
          <w:marTop w:val="0"/>
          <w:marBottom w:val="0"/>
          <w:divBdr>
            <w:top w:val="none" w:sz="0" w:space="0" w:color="auto"/>
            <w:left w:val="none" w:sz="0" w:space="0" w:color="auto"/>
            <w:bottom w:val="none" w:sz="0" w:space="0" w:color="auto"/>
            <w:right w:val="none" w:sz="0" w:space="0" w:color="auto"/>
          </w:divBdr>
        </w:div>
        <w:div w:id="1548564710">
          <w:marLeft w:val="0"/>
          <w:marRight w:val="0"/>
          <w:marTop w:val="0"/>
          <w:marBottom w:val="0"/>
          <w:divBdr>
            <w:top w:val="none" w:sz="0" w:space="0" w:color="auto"/>
            <w:left w:val="none" w:sz="0" w:space="0" w:color="auto"/>
            <w:bottom w:val="none" w:sz="0" w:space="0" w:color="auto"/>
            <w:right w:val="none" w:sz="0" w:space="0" w:color="auto"/>
          </w:divBdr>
        </w:div>
        <w:div w:id="1551646598">
          <w:marLeft w:val="0"/>
          <w:marRight w:val="0"/>
          <w:marTop w:val="0"/>
          <w:marBottom w:val="0"/>
          <w:divBdr>
            <w:top w:val="none" w:sz="0" w:space="0" w:color="auto"/>
            <w:left w:val="none" w:sz="0" w:space="0" w:color="auto"/>
            <w:bottom w:val="none" w:sz="0" w:space="0" w:color="auto"/>
            <w:right w:val="none" w:sz="0" w:space="0" w:color="auto"/>
          </w:divBdr>
        </w:div>
        <w:div w:id="1583366795">
          <w:marLeft w:val="0"/>
          <w:marRight w:val="0"/>
          <w:marTop w:val="0"/>
          <w:marBottom w:val="0"/>
          <w:divBdr>
            <w:top w:val="none" w:sz="0" w:space="0" w:color="auto"/>
            <w:left w:val="none" w:sz="0" w:space="0" w:color="auto"/>
            <w:bottom w:val="none" w:sz="0" w:space="0" w:color="auto"/>
            <w:right w:val="none" w:sz="0" w:space="0" w:color="auto"/>
          </w:divBdr>
        </w:div>
        <w:div w:id="1595044037">
          <w:marLeft w:val="0"/>
          <w:marRight w:val="0"/>
          <w:marTop w:val="0"/>
          <w:marBottom w:val="0"/>
          <w:divBdr>
            <w:top w:val="none" w:sz="0" w:space="0" w:color="auto"/>
            <w:left w:val="none" w:sz="0" w:space="0" w:color="auto"/>
            <w:bottom w:val="none" w:sz="0" w:space="0" w:color="auto"/>
            <w:right w:val="none" w:sz="0" w:space="0" w:color="auto"/>
          </w:divBdr>
        </w:div>
        <w:div w:id="1608925418">
          <w:marLeft w:val="0"/>
          <w:marRight w:val="0"/>
          <w:marTop w:val="0"/>
          <w:marBottom w:val="0"/>
          <w:divBdr>
            <w:top w:val="none" w:sz="0" w:space="0" w:color="auto"/>
            <w:left w:val="none" w:sz="0" w:space="0" w:color="auto"/>
            <w:bottom w:val="none" w:sz="0" w:space="0" w:color="auto"/>
            <w:right w:val="none" w:sz="0" w:space="0" w:color="auto"/>
          </w:divBdr>
        </w:div>
        <w:div w:id="1621689716">
          <w:marLeft w:val="0"/>
          <w:marRight w:val="0"/>
          <w:marTop w:val="0"/>
          <w:marBottom w:val="0"/>
          <w:divBdr>
            <w:top w:val="none" w:sz="0" w:space="0" w:color="auto"/>
            <w:left w:val="none" w:sz="0" w:space="0" w:color="auto"/>
            <w:bottom w:val="none" w:sz="0" w:space="0" w:color="auto"/>
            <w:right w:val="none" w:sz="0" w:space="0" w:color="auto"/>
          </w:divBdr>
        </w:div>
        <w:div w:id="1635601596">
          <w:marLeft w:val="0"/>
          <w:marRight w:val="0"/>
          <w:marTop w:val="0"/>
          <w:marBottom w:val="0"/>
          <w:divBdr>
            <w:top w:val="none" w:sz="0" w:space="0" w:color="auto"/>
            <w:left w:val="none" w:sz="0" w:space="0" w:color="auto"/>
            <w:bottom w:val="none" w:sz="0" w:space="0" w:color="auto"/>
            <w:right w:val="none" w:sz="0" w:space="0" w:color="auto"/>
          </w:divBdr>
        </w:div>
        <w:div w:id="1637568695">
          <w:marLeft w:val="0"/>
          <w:marRight w:val="0"/>
          <w:marTop w:val="0"/>
          <w:marBottom w:val="0"/>
          <w:divBdr>
            <w:top w:val="none" w:sz="0" w:space="0" w:color="auto"/>
            <w:left w:val="none" w:sz="0" w:space="0" w:color="auto"/>
            <w:bottom w:val="none" w:sz="0" w:space="0" w:color="auto"/>
            <w:right w:val="none" w:sz="0" w:space="0" w:color="auto"/>
          </w:divBdr>
        </w:div>
        <w:div w:id="1639069787">
          <w:marLeft w:val="0"/>
          <w:marRight w:val="0"/>
          <w:marTop w:val="0"/>
          <w:marBottom w:val="0"/>
          <w:divBdr>
            <w:top w:val="none" w:sz="0" w:space="0" w:color="auto"/>
            <w:left w:val="none" w:sz="0" w:space="0" w:color="auto"/>
            <w:bottom w:val="none" w:sz="0" w:space="0" w:color="auto"/>
            <w:right w:val="none" w:sz="0" w:space="0" w:color="auto"/>
          </w:divBdr>
        </w:div>
        <w:div w:id="1644654917">
          <w:marLeft w:val="0"/>
          <w:marRight w:val="0"/>
          <w:marTop w:val="0"/>
          <w:marBottom w:val="0"/>
          <w:divBdr>
            <w:top w:val="none" w:sz="0" w:space="0" w:color="auto"/>
            <w:left w:val="none" w:sz="0" w:space="0" w:color="auto"/>
            <w:bottom w:val="none" w:sz="0" w:space="0" w:color="auto"/>
            <w:right w:val="none" w:sz="0" w:space="0" w:color="auto"/>
          </w:divBdr>
        </w:div>
        <w:div w:id="1645311249">
          <w:marLeft w:val="0"/>
          <w:marRight w:val="0"/>
          <w:marTop w:val="0"/>
          <w:marBottom w:val="0"/>
          <w:divBdr>
            <w:top w:val="none" w:sz="0" w:space="0" w:color="auto"/>
            <w:left w:val="none" w:sz="0" w:space="0" w:color="auto"/>
            <w:bottom w:val="none" w:sz="0" w:space="0" w:color="auto"/>
            <w:right w:val="none" w:sz="0" w:space="0" w:color="auto"/>
          </w:divBdr>
        </w:div>
        <w:div w:id="1647511552">
          <w:marLeft w:val="0"/>
          <w:marRight w:val="0"/>
          <w:marTop w:val="0"/>
          <w:marBottom w:val="0"/>
          <w:divBdr>
            <w:top w:val="none" w:sz="0" w:space="0" w:color="auto"/>
            <w:left w:val="none" w:sz="0" w:space="0" w:color="auto"/>
            <w:bottom w:val="none" w:sz="0" w:space="0" w:color="auto"/>
            <w:right w:val="none" w:sz="0" w:space="0" w:color="auto"/>
          </w:divBdr>
        </w:div>
        <w:div w:id="1648974732">
          <w:marLeft w:val="0"/>
          <w:marRight w:val="0"/>
          <w:marTop w:val="0"/>
          <w:marBottom w:val="0"/>
          <w:divBdr>
            <w:top w:val="none" w:sz="0" w:space="0" w:color="auto"/>
            <w:left w:val="none" w:sz="0" w:space="0" w:color="auto"/>
            <w:bottom w:val="none" w:sz="0" w:space="0" w:color="auto"/>
            <w:right w:val="none" w:sz="0" w:space="0" w:color="auto"/>
          </w:divBdr>
        </w:div>
        <w:div w:id="1651520159">
          <w:marLeft w:val="0"/>
          <w:marRight w:val="0"/>
          <w:marTop w:val="0"/>
          <w:marBottom w:val="0"/>
          <w:divBdr>
            <w:top w:val="none" w:sz="0" w:space="0" w:color="auto"/>
            <w:left w:val="none" w:sz="0" w:space="0" w:color="auto"/>
            <w:bottom w:val="none" w:sz="0" w:space="0" w:color="auto"/>
            <w:right w:val="none" w:sz="0" w:space="0" w:color="auto"/>
          </w:divBdr>
        </w:div>
        <w:div w:id="1653832530">
          <w:marLeft w:val="0"/>
          <w:marRight w:val="0"/>
          <w:marTop w:val="0"/>
          <w:marBottom w:val="0"/>
          <w:divBdr>
            <w:top w:val="none" w:sz="0" w:space="0" w:color="auto"/>
            <w:left w:val="none" w:sz="0" w:space="0" w:color="auto"/>
            <w:bottom w:val="none" w:sz="0" w:space="0" w:color="auto"/>
            <w:right w:val="none" w:sz="0" w:space="0" w:color="auto"/>
          </w:divBdr>
        </w:div>
        <w:div w:id="1656909667">
          <w:marLeft w:val="0"/>
          <w:marRight w:val="0"/>
          <w:marTop w:val="0"/>
          <w:marBottom w:val="0"/>
          <w:divBdr>
            <w:top w:val="none" w:sz="0" w:space="0" w:color="auto"/>
            <w:left w:val="none" w:sz="0" w:space="0" w:color="auto"/>
            <w:bottom w:val="none" w:sz="0" w:space="0" w:color="auto"/>
            <w:right w:val="none" w:sz="0" w:space="0" w:color="auto"/>
          </w:divBdr>
        </w:div>
        <w:div w:id="1667973191">
          <w:marLeft w:val="0"/>
          <w:marRight w:val="0"/>
          <w:marTop w:val="0"/>
          <w:marBottom w:val="0"/>
          <w:divBdr>
            <w:top w:val="none" w:sz="0" w:space="0" w:color="auto"/>
            <w:left w:val="none" w:sz="0" w:space="0" w:color="auto"/>
            <w:bottom w:val="none" w:sz="0" w:space="0" w:color="auto"/>
            <w:right w:val="none" w:sz="0" w:space="0" w:color="auto"/>
          </w:divBdr>
        </w:div>
        <w:div w:id="1692683658">
          <w:marLeft w:val="0"/>
          <w:marRight w:val="0"/>
          <w:marTop w:val="0"/>
          <w:marBottom w:val="0"/>
          <w:divBdr>
            <w:top w:val="none" w:sz="0" w:space="0" w:color="auto"/>
            <w:left w:val="none" w:sz="0" w:space="0" w:color="auto"/>
            <w:bottom w:val="none" w:sz="0" w:space="0" w:color="auto"/>
            <w:right w:val="none" w:sz="0" w:space="0" w:color="auto"/>
          </w:divBdr>
        </w:div>
        <w:div w:id="1699626222">
          <w:marLeft w:val="0"/>
          <w:marRight w:val="0"/>
          <w:marTop w:val="0"/>
          <w:marBottom w:val="0"/>
          <w:divBdr>
            <w:top w:val="none" w:sz="0" w:space="0" w:color="auto"/>
            <w:left w:val="none" w:sz="0" w:space="0" w:color="auto"/>
            <w:bottom w:val="none" w:sz="0" w:space="0" w:color="auto"/>
            <w:right w:val="none" w:sz="0" w:space="0" w:color="auto"/>
          </w:divBdr>
        </w:div>
        <w:div w:id="1718969979">
          <w:marLeft w:val="0"/>
          <w:marRight w:val="0"/>
          <w:marTop w:val="0"/>
          <w:marBottom w:val="0"/>
          <w:divBdr>
            <w:top w:val="none" w:sz="0" w:space="0" w:color="auto"/>
            <w:left w:val="none" w:sz="0" w:space="0" w:color="auto"/>
            <w:bottom w:val="none" w:sz="0" w:space="0" w:color="auto"/>
            <w:right w:val="none" w:sz="0" w:space="0" w:color="auto"/>
          </w:divBdr>
        </w:div>
        <w:div w:id="1760054682">
          <w:marLeft w:val="0"/>
          <w:marRight w:val="0"/>
          <w:marTop w:val="0"/>
          <w:marBottom w:val="0"/>
          <w:divBdr>
            <w:top w:val="none" w:sz="0" w:space="0" w:color="auto"/>
            <w:left w:val="none" w:sz="0" w:space="0" w:color="auto"/>
            <w:bottom w:val="none" w:sz="0" w:space="0" w:color="auto"/>
            <w:right w:val="none" w:sz="0" w:space="0" w:color="auto"/>
          </w:divBdr>
        </w:div>
        <w:div w:id="1767650078">
          <w:marLeft w:val="0"/>
          <w:marRight w:val="0"/>
          <w:marTop w:val="0"/>
          <w:marBottom w:val="0"/>
          <w:divBdr>
            <w:top w:val="none" w:sz="0" w:space="0" w:color="auto"/>
            <w:left w:val="none" w:sz="0" w:space="0" w:color="auto"/>
            <w:bottom w:val="none" w:sz="0" w:space="0" w:color="auto"/>
            <w:right w:val="none" w:sz="0" w:space="0" w:color="auto"/>
          </w:divBdr>
        </w:div>
        <w:div w:id="1768190209">
          <w:marLeft w:val="0"/>
          <w:marRight w:val="0"/>
          <w:marTop w:val="0"/>
          <w:marBottom w:val="0"/>
          <w:divBdr>
            <w:top w:val="none" w:sz="0" w:space="0" w:color="auto"/>
            <w:left w:val="none" w:sz="0" w:space="0" w:color="auto"/>
            <w:bottom w:val="none" w:sz="0" w:space="0" w:color="auto"/>
            <w:right w:val="none" w:sz="0" w:space="0" w:color="auto"/>
          </w:divBdr>
        </w:div>
        <w:div w:id="1772048616">
          <w:marLeft w:val="0"/>
          <w:marRight w:val="0"/>
          <w:marTop w:val="0"/>
          <w:marBottom w:val="0"/>
          <w:divBdr>
            <w:top w:val="none" w:sz="0" w:space="0" w:color="auto"/>
            <w:left w:val="none" w:sz="0" w:space="0" w:color="auto"/>
            <w:bottom w:val="none" w:sz="0" w:space="0" w:color="auto"/>
            <w:right w:val="none" w:sz="0" w:space="0" w:color="auto"/>
          </w:divBdr>
        </w:div>
        <w:div w:id="1778521526">
          <w:marLeft w:val="0"/>
          <w:marRight w:val="0"/>
          <w:marTop w:val="0"/>
          <w:marBottom w:val="0"/>
          <w:divBdr>
            <w:top w:val="none" w:sz="0" w:space="0" w:color="auto"/>
            <w:left w:val="none" w:sz="0" w:space="0" w:color="auto"/>
            <w:bottom w:val="none" w:sz="0" w:space="0" w:color="auto"/>
            <w:right w:val="none" w:sz="0" w:space="0" w:color="auto"/>
          </w:divBdr>
        </w:div>
        <w:div w:id="1779716543">
          <w:marLeft w:val="0"/>
          <w:marRight w:val="0"/>
          <w:marTop w:val="0"/>
          <w:marBottom w:val="0"/>
          <w:divBdr>
            <w:top w:val="none" w:sz="0" w:space="0" w:color="auto"/>
            <w:left w:val="none" w:sz="0" w:space="0" w:color="auto"/>
            <w:bottom w:val="none" w:sz="0" w:space="0" w:color="auto"/>
            <w:right w:val="none" w:sz="0" w:space="0" w:color="auto"/>
          </w:divBdr>
        </w:div>
        <w:div w:id="1798793401">
          <w:marLeft w:val="0"/>
          <w:marRight w:val="0"/>
          <w:marTop w:val="0"/>
          <w:marBottom w:val="0"/>
          <w:divBdr>
            <w:top w:val="none" w:sz="0" w:space="0" w:color="auto"/>
            <w:left w:val="none" w:sz="0" w:space="0" w:color="auto"/>
            <w:bottom w:val="none" w:sz="0" w:space="0" w:color="auto"/>
            <w:right w:val="none" w:sz="0" w:space="0" w:color="auto"/>
          </w:divBdr>
        </w:div>
        <w:div w:id="1802528479">
          <w:marLeft w:val="0"/>
          <w:marRight w:val="0"/>
          <w:marTop w:val="0"/>
          <w:marBottom w:val="0"/>
          <w:divBdr>
            <w:top w:val="none" w:sz="0" w:space="0" w:color="auto"/>
            <w:left w:val="none" w:sz="0" w:space="0" w:color="auto"/>
            <w:bottom w:val="none" w:sz="0" w:space="0" w:color="auto"/>
            <w:right w:val="none" w:sz="0" w:space="0" w:color="auto"/>
          </w:divBdr>
        </w:div>
        <w:div w:id="1803427021">
          <w:marLeft w:val="0"/>
          <w:marRight w:val="0"/>
          <w:marTop w:val="0"/>
          <w:marBottom w:val="0"/>
          <w:divBdr>
            <w:top w:val="none" w:sz="0" w:space="0" w:color="auto"/>
            <w:left w:val="none" w:sz="0" w:space="0" w:color="auto"/>
            <w:bottom w:val="none" w:sz="0" w:space="0" w:color="auto"/>
            <w:right w:val="none" w:sz="0" w:space="0" w:color="auto"/>
          </w:divBdr>
        </w:div>
        <w:div w:id="1817524935">
          <w:marLeft w:val="0"/>
          <w:marRight w:val="0"/>
          <w:marTop w:val="0"/>
          <w:marBottom w:val="0"/>
          <w:divBdr>
            <w:top w:val="none" w:sz="0" w:space="0" w:color="auto"/>
            <w:left w:val="none" w:sz="0" w:space="0" w:color="auto"/>
            <w:bottom w:val="none" w:sz="0" w:space="0" w:color="auto"/>
            <w:right w:val="none" w:sz="0" w:space="0" w:color="auto"/>
          </w:divBdr>
        </w:div>
        <w:div w:id="1823425436">
          <w:marLeft w:val="0"/>
          <w:marRight w:val="0"/>
          <w:marTop w:val="0"/>
          <w:marBottom w:val="0"/>
          <w:divBdr>
            <w:top w:val="none" w:sz="0" w:space="0" w:color="auto"/>
            <w:left w:val="none" w:sz="0" w:space="0" w:color="auto"/>
            <w:bottom w:val="none" w:sz="0" w:space="0" w:color="auto"/>
            <w:right w:val="none" w:sz="0" w:space="0" w:color="auto"/>
          </w:divBdr>
        </w:div>
        <w:div w:id="1830704414">
          <w:marLeft w:val="0"/>
          <w:marRight w:val="0"/>
          <w:marTop w:val="0"/>
          <w:marBottom w:val="0"/>
          <w:divBdr>
            <w:top w:val="none" w:sz="0" w:space="0" w:color="auto"/>
            <w:left w:val="none" w:sz="0" w:space="0" w:color="auto"/>
            <w:bottom w:val="none" w:sz="0" w:space="0" w:color="auto"/>
            <w:right w:val="none" w:sz="0" w:space="0" w:color="auto"/>
          </w:divBdr>
        </w:div>
        <w:div w:id="1851485594">
          <w:marLeft w:val="0"/>
          <w:marRight w:val="0"/>
          <w:marTop w:val="0"/>
          <w:marBottom w:val="0"/>
          <w:divBdr>
            <w:top w:val="none" w:sz="0" w:space="0" w:color="auto"/>
            <w:left w:val="none" w:sz="0" w:space="0" w:color="auto"/>
            <w:bottom w:val="none" w:sz="0" w:space="0" w:color="auto"/>
            <w:right w:val="none" w:sz="0" w:space="0" w:color="auto"/>
          </w:divBdr>
        </w:div>
        <w:div w:id="1853182313">
          <w:marLeft w:val="0"/>
          <w:marRight w:val="0"/>
          <w:marTop w:val="0"/>
          <w:marBottom w:val="0"/>
          <w:divBdr>
            <w:top w:val="none" w:sz="0" w:space="0" w:color="auto"/>
            <w:left w:val="none" w:sz="0" w:space="0" w:color="auto"/>
            <w:bottom w:val="none" w:sz="0" w:space="0" w:color="auto"/>
            <w:right w:val="none" w:sz="0" w:space="0" w:color="auto"/>
          </w:divBdr>
        </w:div>
        <w:div w:id="1857037460">
          <w:marLeft w:val="0"/>
          <w:marRight w:val="0"/>
          <w:marTop w:val="0"/>
          <w:marBottom w:val="0"/>
          <w:divBdr>
            <w:top w:val="none" w:sz="0" w:space="0" w:color="auto"/>
            <w:left w:val="none" w:sz="0" w:space="0" w:color="auto"/>
            <w:bottom w:val="none" w:sz="0" w:space="0" w:color="auto"/>
            <w:right w:val="none" w:sz="0" w:space="0" w:color="auto"/>
          </w:divBdr>
        </w:div>
        <w:div w:id="1864662434">
          <w:marLeft w:val="0"/>
          <w:marRight w:val="0"/>
          <w:marTop w:val="0"/>
          <w:marBottom w:val="0"/>
          <w:divBdr>
            <w:top w:val="none" w:sz="0" w:space="0" w:color="auto"/>
            <w:left w:val="none" w:sz="0" w:space="0" w:color="auto"/>
            <w:bottom w:val="none" w:sz="0" w:space="0" w:color="auto"/>
            <w:right w:val="none" w:sz="0" w:space="0" w:color="auto"/>
          </w:divBdr>
        </w:div>
        <w:div w:id="1880556778">
          <w:marLeft w:val="0"/>
          <w:marRight w:val="0"/>
          <w:marTop w:val="0"/>
          <w:marBottom w:val="0"/>
          <w:divBdr>
            <w:top w:val="none" w:sz="0" w:space="0" w:color="auto"/>
            <w:left w:val="none" w:sz="0" w:space="0" w:color="auto"/>
            <w:bottom w:val="none" w:sz="0" w:space="0" w:color="auto"/>
            <w:right w:val="none" w:sz="0" w:space="0" w:color="auto"/>
          </w:divBdr>
        </w:div>
        <w:div w:id="1911501948">
          <w:marLeft w:val="0"/>
          <w:marRight w:val="0"/>
          <w:marTop w:val="0"/>
          <w:marBottom w:val="0"/>
          <w:divBdr>
            <w:top w:val="none" w:sz="0" w:space="0" w:color="auto"/>
            <w:left w:val="none" w:sz="0" w:space="0" w:color="auto"/>
            <w:bottom w:val="none" w:sz="0" w:space="0" w:color="auto"/>
            <w:right w:val="none" w:sz="0" w:space="0" w:color="auto"/>
          </w:divBdr>
        </w:div>
        <w:div w:id="1917351495">
          <w:marLeft w:val="0"/>
          <w:marRight w:val="0"/>
          <w:marTop w:val="0"/>
          <w:marBottom w:val="0"/>
          <w:divBdr>
            <w:top w:val="none" w:sz="0" w:space="0" w:color="auto"/>
            <w:left w:val="none" w:sz="0" w:space="0" w:color="auto"/>
            <w:bottom w:val="none" w:sz="0" w:space="0" w:color="auto"/>
            <w:right w:val="none" w:sz="0" w:space="0" w:color="auto"/>
          </w:divBdr>
          <w:divsChild>
            <w:div w:id="1250726">
              <w:marLeft w:val="0"/>
              <w:marRight w:val="0"/>
              <w:marTop w:val="0"/>
              <w:marBottom w:val="0"/>
              <w:divBdr>
                <w:top w:val="none" w:sz="0" w:space="0" w:color="auto"/>
                <w:left w:val="none" w:sz="0" w:space="0" w:color="auto"/>
                <w:bottom w:val="none" w:sz="0" w:space="0" w:color="auto"/>
                <w:right w:val="none" w:sz="0" w:space="0" w:color="auto"/>
              </w:divBdr>
            </w:div>
            <w:div w:id="226494307">
              <w:marLeft w:val="0"/>
              <w:marRight w:val="0"/>
              <w:marTop w:val="0"/>
              <w:marBottom w:val="0"/>
              <w:divBdr>
                <w:top w:val="none" w:sz="0" w:space="0" w:color="auto"/>
                <w:left w:val="none" w:sz="0" w:space="0" w:color="auto"/>
                <w:bottom w:val="none" w:sz="0" w:space="0" w:color="auto"/>
                <w:right w:val="none" w:sz="0" w:space="0" w:color="auto"/>
              </w:divBdr>
            </w:div>
            <w:div w:id="534276211">
              <w:marLeft w:val="0"/>
              <w:marRight w:val="0"/>
              <w:marTop w:val="0"/>
              <w:marBottom w:val="0"/>
              <w:divBdr>
                <w:top w:val="none" w:sz="0" w:space="0" w:color="auto"/>
                <w:left w:val="none" w:sz="0" w:space="0" w:color="auto"/>
                <w:bottom w:val="none" w:sz="0" w:space="0" w:color="auto"/>
                <w:right w:val="none" w:sz="0" w:space="0" w:color="auto"/>
              </w:divBdr>
            </w:div>
            <w:div w:id="920021695">
              <w:marLeft w:val="0"/>
              <w:marRight w:val="0"/>
              <w:marTop w:val="0"/>
              <w:marBottom w:val="0"/>
              <w:divBdr>
                <w:top w:val="none" w:sz="0" w:space="0" w:color="auto"/>
                <w:left w:val="none" w:sz="0" w:space="0" w:color="auto"/>
                <w:bottom w:val="none" w:sz="0" w:space="0" w:color="auto"/>
                <w:right w:val="none" w:sz="0" w:space="0" w:color="auto"/>
              </w:divBdr>
            </w:div>
            <w:div w:id="1743914805">
              <w:marLeft w:val="0"/>
              <w:marRight w:val="0"/>
              <w:marTop w:val="0"/>
              <w:marBottom w:val="0"/>
              <w:divBdr>
                <w:top w:val="none" w:sz="0" w:space="0" w:color="auto"/>
                <w:left w:val="none" w:sz="0" w:space="0" w:color="auto"/>
                <w:bottom w:val="none" w:sz="0" w:space="0" w:color="auto"/>
                <w:right w:val="none" w:sz="0" w:space="0" w:color="auto"/>
              </w:divBdr>
            </w:div>
          </w:divsChild>
        </w:div>
        <w:div w:id="1919972244">
          <w:marLeft w:val="0"/>
          <w:marRight w:val="0"/>
          <w:marTop w:val="0"/>
          <w:marBottom w:val="0"/>
          <w:divBdr>
            <w:top w:val="none" w:sz="0" w:space="0" w:color="auto"/>
            <w:left w:val="none" w:sz="0" w:space="0" w:color="auto"/>
            <w:bottom w:val="none" w:sz="0" w:space="0" w:color="auto"/>
            <w:right w:val="none" w:sz="0" w:space="0" w:color="auto"/>
          </w:divBdr>
        </w:div>
        <w:div w:id="1926380290">
          <w:marLeft w:val="0"/>
          <w:marRight w:val="0"/>
          <w:marTop w:val="0"/>
          <w:marBottom w:val="0"/>
          <w:divBdr>
            <w:top w:val="none" w:sz="0" w:space="0" w:color="auto"/>
            <w:left w:val="none" w:sz="0" w:space="0" w:color="auto"/>
            <w:bottom w:val="none" w:sz="0" w:space="0" w:color="auto"/>
            <w:right w:val="none" w:sz="0" w:space="0" w:color="auto"/>
          </w:divBdr>
        </w:div>
        <w:div w:id="1948388172">
          <w:marLeft w:val="0"/>
          <w:marRight w:val="0"/>
          <w:marTop w:val="0"/>
          <w:marBottom w:val="0"/>
          <w:divBdr>
            <w:top w:val="none" w:sz="0" w:space="0" w:color="auto"/>
            <w:left w:val="none" w:sz="0" w:space="0" w:color="auto"/>
            <w:bottom w:val="none" w:sz="0" w:space="0" w:color="auto"/>
            <w:right w:val="none" w:sz="0" w:space="0" w:color="auto"/>
          </w:divBdr>
        </w:div>
        <w:div w:id="1956978736">
          <w:marLeft w:val="0"/>
          <w:marRight w:val="0"/>
          <w:marTop w:val="0"/>
          <w:marBottom w:val="0"/>
          <w:divBdr>
            <w:top w:val="none" w:sz="0" w:space="0" w:color="auto"/>
            <w:left w:val="none" w:sz="0" w:space="0" w:color="auto"/>
            <w:bottom w:val="none" w:sz="0" w:space="0" w:color="auto"/>
            <w:right w:val="none" w:sz="0" w:space="0" w:color="auto"/>
          </w:divBdr>
        </w:div>
        <w:div w:id="1961953566">
          <w:marLeft w:val="0"/>
          <w:marRight w:val="0"/>
          <w:marTop w:val="0"/>
          <w:marBottom w:val="0"/>
          <w:divBdr>
            <w:top w:val="none" w:sz="0" w:space="0" w:color="auto"/>
            <w:left w:val="none" w:sz="0" w:space="0" w:color="auto"/>
            <w:bottom w:val="none" w:sz="0" w:space="0" w:color="auto"/>
            <w:right w:val="none" w:sz="0" w:space="0" w:color="auto"/>
          </w:divBdr>
        </w:div>
        <w:div w:id="1991202427">
          <w:marLeft w:val="0"/>
          <w:marRight w:val="0"/>
          <w:marTop w:val="0"/>
          <w:marBottom w:val="0"/>
          <w:divBdr>
            <w:top w:val="none" w:sz="0" w:space="0" w:color="auto"/>
            <w:left w:val="none" w:sz="0" w:space="0" w:color="auto"/>
            <w:bottom w:val="none" w:sz="0" w:space="0" w:color="auto"/>
            <w:right w:val="none" w:sz="0" w:space="0" w:color="auto"/>
          </w:divBdr>
          <w:divsChild>
            <w:div w:id="1265187753">
              <w:marLeft w:val="0"/>
              <w:marRight w:val="0"/>
              <w:marTop w:val="0"/>
              <w:marBottom w:val="0"/>
              <w:divBdr>
                <w:top w:val="none" w:sz="0" w:space="0" w:color="auto"/>
                <w:left w:val="none" w:sz="0" w:space="0" w:color="auto"/>
                <w:bottom w:val="none" w:sz="0" w:space="0" w:color="auto"/>
                <w:right w:val="none" w:sz="0" w:space="0" w:color="auto"/>
              </w:divBdr>
            </w:div>
            <w:div w:id="1339503702">
              <w:marLeft w:val="0"/>
              <w:marRight w:val="0"/>
              <w:marTop w:val="0"/>
              <w:marBottom w:val="0"/>
              <w:divBdr>
                <w:top w:val="none" w:sz="0" w:space="0" w:color="auto"/>
                <w:left w:val="none" w:sz="0" w:space="0" w:color="auto"/>
                <w:bottom w:val="none" w:sz="0" w:space="0" w:color="auto"/>
                <w:right w:val="none" w:sz="0" w:space="0" w:color="auto"/>
              </w:divBdr>
            </w:div>
            <w:div w:id="1521580354">
              <w:marLeft w:val="0"/>
              <w:marRight w:val="0"/>
              <w:marTop w:val="0"/>
              <w:marBottom w:val="0"/>
              <w:divBdr>
                <w:top w:val="none" w:sz="0" w:space="0" w:color="auto"/>
                <w:left w:val="none" w:sz="0" w:space="0" w:color="auto"/>
                <w:bottom w:val="none" w:sz="0" w:space="0" w:color="auto"/>
                <w:right w:val="none" w:sz="0" w:space="0" w:color="auto"/>
              </w:divBdr>
            </w:div>
          </w:divsChild>
        </w:div>
        <w:div w:id="1995377326">
          <w:marLeft w:val="0"/>
          <w:marRight w:val="0"/>
          <w:marTop w:val="0"/>
          <w:marBottom w:val="0"/>
          <w:divBdr>
            <w:top w:val="none" w:sz="0" w:space="0" w:color="auto"/>
            <w:left w:val="none" w:sz="0" w:space="0" w:color="auto"/>
            <w:bottom w:val="none" w:sz="0" w:space="0" w:color="auto"/>
            <w:right w:val="none" w:sz="0" w:space="0" w:color="auto"/>
          </w:divBdr>
        </w:div>
        <w:div w:id="1998343460">
          <w:marLeft w:val="0"/>
          <w:marRight w:val="0"/>
          <w:marTop w:val="0"/>
          <w:marBottom w:val="0"/>
          <w:divBdr>
            <w:top w:val="none" w:sz="0" w:space="0" w:color="auto"/>
            <w:left w:val="none" w:sz="0" w:space="0" w:color="auto"/>
            <w:bottom w:val="none" w:sz="0" w:space="0" w:color="auto"/>
            <w:right w:val="none" w:sz="0" w:space="0" w:color="auto"/>
          </w:divBdr>
        </w:div>
        <w:div w:id="2001735716">
          <w:marLeft w:val="0"/>
          <w:marRight w:val="0"/>
          <w:marTop w:val="0"/>
          <w:marBottom w:val="0"/>
          <w:divBdr>
            <w:top w:val="none" w:sz="0" w:space="0" w:color="auto"/>
            <w:left w:val="none" w:sz="0" w:space="0" w:color="auto"/>
            <w:bottom w:val="none" w:sz="0" w:space="0" w:color="auto"/>
            <w:right w:val="none" w:sz="0" w:space="0" w:color="auto"/>
          </w:divBdr>
        </w:div>
        <w:div w:id="2009820473">
          <w:marLeft w:val="0"/>
          <w:marRight w:val="0"/>
          <w:marTop w:val="0"/>
          <w:marBottom w:val="0"/>
          <w:divBdr>
            <w:top w:val="none" w:sz="0" w:space="0" w:color="auto"/>
            <w:left w:val="none" w:sz="0" w:space="0" w:color="auto"/>
            <w:bottom w:val="none" w:sz="0" w:space="0" w:color="auto"/>
            <w:right w:val="none" w:sz="0" w:space="0" w:color="auto"/>
          </w:divBdr>
        </w:div>
        <w:div w:id="2016182054">
          <w:marLeft w:val="0"/>
          <w:marRight w:val="0"/>
          <w:marTop w:val="0"/>
          <w:marBottom w:val="0"/>
          <w:divBdr>
            <w:top w:val="none" w:sz="0" w:space="0" w:color="auto"/>
            <w:left w:val="none" w:sz="0" w:space="0" w:color="auto"/>
            <w:bottom w:val="none" w:sz="0" w:space="0" w:color="auto"/>
            <w:right w:val="none" w:sz="0" w:space="0" w:color="auto"/>
          </w:divBdr>
        </w:div>
        <w:div w:id="2028218240">
          <w:marLeft w:val="0"/>
          <w:marRight w:val="0"/>
          <w:marTop w:val="0"/>
          <w:marBottom w:val="0"/>
          <w:divBdr>
            <w:top w:val="none" w:sz="0" w:space="0" w:color="auto"/>
            <w:left w:val="none" w:sz="0" w:space="0" w:color="auto"/>
            <w:bottom w:val="none" w:sz="0" w:space="0" w:color="auto"/>
            <w:right w:val="none" w:sz="0" w:space="0" w:color="auto"/>
          </w:divBdr>
          <w:divsChild>
            <w:div w:id="244341394">
              <w:marLeft w:val="0"/>
              <w:marRight w:val="0"/>
              <w:marTop w:val="0"/>
              <w:marBottom w:val="0"/>
              <w:divBdr>
                <w:top w:val="none" w:sz="0" w:space="0" w:color="auto"/>
                <w:left w:val="none" w:sz="0" w:space="0" w:color="auto"/>
                <w:bottom w:val="none" w:sz="0" w:space="0" w:color="auto"/>
                <w:right w:val="none" w:sz="0" w:space="0" w:color="auto"/>
              </w:divBdr>
            </w:div>
            <w:div w:id="355666074">
              <w:marLeft w:val="0"/>
              <w:marRight w:val="0"/>
              <w:marTop w:val="0"/>
              <w:marBottom w:val="0"/>
              <w:divBdr>
                <w:top w:val="none" w:sz="0" w:space="0" w:color="auto"/>
                <w:left w:val="none" w:sz="0" w:space="0" w:color="auto"/>
                <w:bottom w:val="none" w:sz="0" w:space="0" w:color="auto"/>
                <w:right w:val="none" w:sz="0" w:space="0" w:color="auto"/>
              </w:divBdr>
            </w:div>
            <w:div w:id="1110314524">
              <w:marLeft w:val="0"/>
              <w:marRight w:val="0"/>
              <w:marTop w:val="0"/>
              <w:marBottom w:val="0"/>
              <w:divBdr>
                <w:top w:val="none" w:sz="0" w:space="0" w:color="auto"/>
                <w:left w:val="none" w:sz="0" w:space="0" w:color="auto"/>
                <w:bottom w:val="none" w:sz="0" w:space="0" w:color="auto"/>
                <w:right w:val="none" w:sz="0" w:space="0" w:color="auto"/>
              </w:divBdr>
            </w:div>
            <w:div w:id="1452475562">
              <w:marLeft w:val="0"/>
              <w:marRight w:val="0"/>
              <w:marTop w:val="0"/>
              <w:marBottom w:val="0"/>
              <w:divBdr>
                <w:top w:val="none" w:sz="0" w:space="0" w:color="auto"/>
                <w:left w:val="none" w:sz="0" w:space="0" w:color="auto"/>
                <w:bottom w:val="none" w:sz="0" w:space="0" w:color="auto"/>
                <w:right w:val="none" w:sz="0" w:space="0" w:color="auto"/>
              </w:divBdr>
            </w:div>
            <w:div w:id="1522087827">
              <w:marLeft w:val="0"/>
              <w:marRight w:val="0"/>
              <w:marTop w:val="0"/>
              <w:marBottom w:val="0"/>
              <w:divBdr>
                <w:top w:val="none" w:sz="0" w:space="0" w:color="auto"/>
                <w:left w:val="none" w:sz="0" w:space="0" w:color="auto"/>
                <w:bottom w:val="none" w:sz="0" w:space="0" w:color="auto"/>
                <w:right w:val="none" w:sz="0" w:space="0" w:color="auto"/>
              </w:divBdr>
            </w:div>
          </w:divsChild>
        </w:div>
        <w:div w:id="2030108684">
          <w:marLeft w:val="0"/>
          <w:marRight w:val="0"/>
          <w:marTop w:val="0"/>
          <w:marBottom w:val="0"/>
          <w:divBdr>
            <w:top w:val="none" w:sz="0" w:space="0" w:color="auto"/>
            <w:left w:val="none" w:sz="0" w:space="0" w:color="auto"/>
            <w:bottom w:val="none" w:sz="0" w:space="0" w:color="auto"/>
            <w:right w:val="none" w:sz="0" w:space="0" w:color="auto"/>
          </w:divBdr>
        </w:div>
        <w:div w:id="2033649578">
          <w:marLeft w:val="0"/>
          <w:marRight w:val="0"/>
          <w:marTop w:val="0"/>
          <w:marBottom w:val="0"/>
          <w:divBdr>
            <w:top w:val="none" w:sz="0" w:space="0" w:color="auto"/>
            <w:left w:val="none" w:sz="0" w:space="0" w:color="auto"/>
            <w:bottom w:val="none" w:sz="0" w:space="0" w:color="auto"/>
            <w:right w:val="none" w:sz="0" w:space="0" w:color="auto"/>
          </w:divBdr>
        </w:div>
        <w:div w:id="2039695472">
          <w:marLeft w:val="0"/>
          <w:marRight w:val="0"/>
          <w:marTop w:val="0"/>
          <w:marBottom w:val="0"/>
          <w:divBdr>
            <w:top w:val="none" w:sz="0" w:space="0" w:color="auto"/>
            <w:left w:val="none" w:sz="0" w:space="0" w:color="auto"/>
            <w:bottom w:val="none" w:sz="0" w:space="0" w:color="auto"/>
            <w:right w:val="none" w:sz="0" w:space="0" w:color="auto"/>
          </w:divBdr>
        </w:div>
        <w:div w:id="2044821118">
          <w:marLeft w:val="0"/>
          <w:marRight w:val="0"/>
          <w:marTop w:val="0"/>
          <w:marBottom w:val="0"/>
          <w:divBdr>
            <w:top w:val="none" w:sz="0" w:space="0" w:color="auto"/>
            <w:left w:val="none" w:sz="0" w:space="0" w:color="auto"/>
            <w:bottom w:val="none" w:sz="0" w:space="0" w:color="auto"/>
            <w:right w:val="none" w:sz="0" w:space="0" w:color="auto"/>
          </w:divBdr>
        </w:div>
        <w:div w:id="2056418362">
          <w:marLeft w:val="0"/>
          <w:marRight w:val="0"/>
          <w:marTop w:val="0"/>
          <w:marBottom w:val="0"/>
          <w:divBdr>
            <w:top w:val="none" w:sz="0" w:space="0" w:color="auto"/>
            <w:left w:val="none" w:sz="0" w:space="0" w:color="auto"/>
            <w:bottom w:val="none" w:sz="0" w:space="0" w:color="auto"/>
            <w:right w:val="none" w:sz="0" w:space="0" w:color="auto"/>
          </w:divBdr>
          <w:divsChild>
            <w:div w:id="348677787">
              <w:marLeft w:val="0"/>
              <w:marRight w:val="0"/>
              <w:marTop w:val="0"/>
              <w:marBottom w:val="0"/>
              <w:divBdr>
                <w:top w:val="none" w:sz="0" w:space="0" w:color="auto"/>
                <w:left w:val="none" w:sz="0" w:space="0" w:color="auto"/>
                <w:bottom w:val="none" w:sz="0" w:space="0" w:color="auto"/>
                <w:right w:val="none" w:sz="0" w:space="0" w:color="auto"/>
              </w:divBdr>
            </w:div>
            <w:div w:id="1012877305">
              <w:marLeft w:val="0"/>
              <w:marRight w:val="0"/>
              <w:marTop w:val="0"/>
              <w:marBottom w:val="0"/>
              <w:divBdr>
                <w:top w:val="none" w:sz="0" w:space="0" w:color="auto"/>
                <w:left w:val="none" w:sz="0" w:space="0" w:color="auto"/>
                <w:bottom w:val="none" w:sz="0" w:space="0" w:color="auto"/>
                <w:right w:val="none" w:sz="0" w:space="0" w:color="auto"/>
              </w:divBdr>
            </w:div>
            <w:div w:id="1572546479">
              <w:marLeft w:val="0"/>
              <w:marRight w:val="0"/>
              <w:marTop w:val="0"/>
              <w:marBottom w:val="0"/>
              <w:divBdr>
                <w:top w:val="none" w:sz="0" w:space="0" w:color="auto"/>
                <w:left w:val="none" w:sz="0" w:space="0" w:color="auto"/>
                <w:bottom w:val="none" w:sz="0" w:space="0" w:color="auto"/>
                <w:right w:val="none" w:sz="0" w:space="0" w:color="auto"/>
              </w:divBdr>
            </w:div>
            <w:div w:id="1946383460">
              <w:marLeft w:val="0"/>
              <w:marRight w:val="0"/>
              <w:marTop w:val="0"/>
              <w:marBottom w:val="0"/>
              <w:divBdr>
                <w:top w:val="none" w:sz="0" w:space="0" w:color="auto"/>
                <w:left w:val="none" w:sz="0" w:space="0" w:color="auto"/>
                <w:bottom w:val="none" w:sz="0" w:space="0" w:color="auto"/>
                <w:right w:val="none" w:sz="0" w:space="0" w:color="auto"/>
              </w:divBdr>
            </w:div>
            <w:div w:id="2126577826">
              <w:marLeft w:val="0"/>
              <w:marRight w:val="0"/>
              <w:marTop w:val="0"/>
              <w:marBottom w:val="0"/>
              <w:divBdr>
                <w:top w:val="none" w:sz="0" w:space="0" w:color="auto"/>
                <w:left w:val="none" w:sz="0" w:space="0" w:color="auto"/>
                <w:bottom w:val="none" w:sz="0" w:space="0" w:color="auto"/>
                <w:right w:val="none" w:sz="0" w:space="0" w:color="auto"/>
              </w:divBdr>
            </w:div>
          </w:divsChild>
        </w:div>
        <w:div w:id="2068871427">
          <w:marLeft w:val="0"/>
          <w:marRight w:val="0"/>
          <w:marTop w:val="0"/>
          <w:marBottom w:val="0"/>
          <w:divBdr>
            <w:top w:val="none" w:sz="0" w:space="0" w:color="auto"/>
            <w:left w:val="none" w:sz="0" w:space="0" w:color="auto"/>
            <w:bottom w:val="none" w:sz="0" w:space="0" w:color="auto"/>
            <w:right w:val="none" w:sz="0" w:space="0" w:color="auto"/>
          </w:divBdr>
        </w:div>
        <w:div w:id="2078817072">
          <w:marLeft w:val="0"/>
          <w:marRight w:val="0"/>
          <w:marTop w:val="0"/>
          <w:marBottom w:val="0"/>
          <w:divBdr>
            <w:top w:val="none" w:sz="0" w:space="0" w:color="auto"/>
            <w:left w:val="none" w:sz="0" w:space="0" w:color="auto"/>
            <w:bottom w:val="none" w:sz="0" w:space="0" w:color="auto"/>
            <w:right w:val="none" w:sz="0" w:space="0" w:color="auto"/>
          </w:divBdr>
        </w:div>
        <w:div w:id="2079669764">
          <w:marLeft w:val="0"/>
          <w:marRight w:val="0"/>
          <w:marTop w:val="0"/>
          <w:marBottom w:val="0"/>
          <w:divBdr>
            <w:top w:val="none" w:sz="0" w:space="0" w:color="auto"/>
            <w:left w:val="none" w:sz="0" w:space="0" w:color="auto"/>
            <w:bottom w:val="none" w:sz="0" w:space="0" w:color="auto"/>
            <w:right w:val="none" w:sz="0" w:space="0" w:color="auto"/>
          </w:divBdr>
        </w:div>
        <w:div w:id="2080589581">
          <w:marLeft w:val="0"/>
          <w:marRight w:val="0"/>
          <w:marTop w:val="0"/>
          <w:marBottom w:val="0"/>
          <w:divBdr>
            <w:top w:val="none" w:sz="0" w:space="0" w:color="auto"/>
            <w:left w:val="none" w:sz="0" w:space="0" w:color="auto"/>
            <w:bottom w:val="none" w:sz="0" w:space="0" w:color="auto"/>
            <w:right w:val="none" w:sz="0" w:space="0" w:color="auto"/>
          </w:divBdr>
          <w:divsChild>
            <w:div w:id="108671217">
              <w:marLeft w:val="0"/>
              <w:marRight w:val="0"/>
              <w:marTop w:val="0"/>
              <w:marBottom w:val="0"/>
              <w:divBdr>
                <w:top w:val="none" w:sz="0" w:space="0" w:color="auto"/>
                <w:left w:val="none" w:sz="0" w:space="0" w:color="auto"/>
                <w:bottom w:val="none" w:sz="0" w:space="0" w:color="auto"/>
                <w:right w:val="none" w:sz="0" w:space="0" w:color="auto"/>
              </w:divBdr>
            </w:div>
            <w:div w:id="447507285">
              <w:marLeft w:val="0"/>
              <w:marRight w:val="0"/>
              <w:marTop w:val="0"/>
              <w:marBottom w:val="0"/>
              <w:divBdr>
                <w:top w:val="none" w:sz="0" w:space="0" w:color="auto"/>
                <w:left w:val="none" w:sz="0" w:space="0" w:color="auto"/>
                <w:bottom w:val="none" w:sz="0" w:space="0" w:color="auto"/>
                <w:right w:val="none" w:sz="0" w:space="0" w:color="auto"/>
              </w:divBdr>
            </w:div>
            <w:div w:id="623972964">
              <w:marLeft w:val="0"/>
              <w:marRight w:val="0"/>
              <w:marTop w:val="0"/>
              <w:marBottom w:val="0"/>
              <w:divBdr>
                <w:top w:val="none" w:sz="0" w:space="0" w:color="auto"/>
                <w:left w:val="none" w:sz="0" w:space="0" w:color="auto"/>
                <w:bottom w:val="none" w:sz="0" w:space="0" w:color="auto"/>
                <w:right w:val="none" w:sz="0" w:space="0" w:color="auto"/>
              </w:divBdr>
            </w:div>
            <w:div w:id="1205673899">
              <w:marLeft w:val="0"/>
              <w:marRight w:val="0"/>
              <w:marTop w:val="0"/>
              <w:marBottom w:val="0"/>
              <w:divBdr>
                <w:top w:val="none" w:sz="0" w:space="0" w:color="auto"/>
                <w:left w:val="none" w:sz="0" w:space="0" w:color="auto"/>
                <w:bottom w:val="none" w:sz="0" w:space="0" w:color="auto"/>
                <w:right w:val="none" w:sz="0" w:space="0" w:color="auto"/>
              </w:divBdr>
            </w:div>
            <w:div w:id="1250240439">
              <w:marLeft w:val="0"/>
              <w:marRight w:val="0"/>
              <w:marTop w:val="0"/>
              <w:marBottom w:val="0"/>
              <w:divBdr>
                <w:top w:val="none" w:sz="0" w:space="0" w:color="auto"/>
                <w:left w:val="none" w:sz="0" w:space="0" w:color="auto"/>
                <w:bottom w:val="none" w:sz="0" w:space="0" w:color="auto"/>
                <w:right w:val="none" w:sz="0" w:space="0" w:color="auto"/>
              </w:divBdr>
            </w:div>
          </w:divsChild>
        </w:div>
        <w:div w:id="2083485744">
          <w:marLeft w:val="0"/>
          <w:marRight w:val="0"/>
          <w:marTop w:val="0"/>
          <w:marBottom w:val="0"/>
          <w:divBdr>
            <w:top w:val="none" w:sz="0" w:space="0" w:color="auto"/>
            <w:left w:val="none" w:sz="0" w:space="0" w:color="auto"/>
            <w:bottom w:val="none" w:sz="0" w:space="0" w:color="auto"/>
            <w:right w:val="none" w:sz="0" w:space="0" w:color="auto"/>
          </w:divBdr>
        </w:div>
        <w:div w:id="2091006149">
          <w:marLeft w:val="0"/>
          <w:marRight w:val="0"/>
          <w:marTop w:val="0"/>
          <w:marBottom w:val="0"/>
          <w:divBdr>
            <w:top w:val="none" w:sz="0" w:space="0" w:color="auto"/>
            <w:left w:val="none" w:sz="0" w:space="0" w:color="auto"/>
            <w:bottom w:val="none" w:sz="0" w:space="0" w:color="auto"/>
            <w:right w:val="none" w:sz="0" w:space="0" w:color="auto"/>
          </w:divBdr>
        </w:div>
        <w:div w:id="2112047989">
          <w:marLeft w:val="0"/>
          <w:marRight w:val="0"/>
          <w:marTop w:val="0"/>
          <w:marBottom w:val="0"/>
          <w:divBdr>
            <w:top w:val="none" w:sz="0" w:space="0" w:color="auto"/>
            <w:left w:val="none" w:sz="0" w:space="0" w:color="auto"/>
            <w:bottom w:val="none" w:sz="0" w:space="0" w:color="auto"/>
            <w:right w:val="none" w:sz="0" w:space="0" w:color="auto"/>
          </w:divBdr>
        </w:div>
        <w:div w:id="2113352601">
          <w:marLeft w:val="0"/>
          <w:marRight w:val="0"/>
          <w:marTop w:val="0"/>
          <w:marBottom w:val="0"/>
          <w:divBdr>
            <w:top w:val="none" w:sz="0" w:space="0" w:color="auto"/>
            <w:left w:val="none" w:sz="0" w:space="0" w:color="auto"/>
            <w:bottom w:val="none" w:sz="0" w:space="0" w:color="auto"/>
            <w:right w:val="none" w:sz="0" w:space="0" w:color="auto"/>
          </w:divBdr>
        </w:div>
        <w:div w:id="2114546435">
          <w:marLeft w:val="0"/>
          <w:marRight w:val="0"/>
          <w:marTop w:val="0"/>
          <w:marBottom w:val="0"/>
          <w:divBdr>
            <w:top w:val="none" w:sz="0" w:space="0" w:color="auto"/>
            <w:left w:val="none" w:sz="0" w:space="0" w:color="auto"/>
            <w:bottom w:val="none" w:sz="0" w:space="0" w:color="auto"/>
            <w:right w:val="none" w:sz="0" w:space="0" w:color="auto"/>
          </w:divBdr>
        </w:div>
        <w:div w:id="2121678738">
          <w:marLeft w:val="0"/>
          <w:marRight w:val="0"/>
          <w:marTop w:val="0"/>
          <w:marBottom w:val="0"/>
          <w:divBdr>
            <w:top w:val="none" w:sz="0" w:space="0" w:color="auto"/>
            <w:left w:val="none" w:sz="0" w:space="0" w:color="auto"/>
            <w:bottom w:val="none" w:sz="0" w:space="0" w:color="auto"/>
            <w:right w:val="none" w:sz="0" w:space="0" w:color="auto"/>
          </w:divBdr>
        </w:div>
        <w:div w:id="2140609624">
          <w:marLeft w:val="0"/>
          <w:marRight w:val="0"/>
          <w:marTop w:val="0"/>
          <w:marBottom w:val="0"/>
          <w:divBdr>
            <w:top w:val="none" w:sz="0" w:space="0" w:color="auto"/>
            <w:left w:val="none" w:sz="0" w:space="0" w:color="auto"/>
            <w:bottom w:val="none" w:sz="0" w:space="0" w:color="auto"/>
            <w:right w:val="none" w:sz="0" w:space="0" w:color="auto"/>
          </w:divBdr>
        </w:div>
        <w:div w:id="2145735079">
          <w:marLeft w:val="0"/>
          <w:marRight w:val="0"/>
          <w:marTop w:val="0"/>
          <w:marBottom w:val="0"/>
          <w:divBdr>
            <w:top w:val="none" w:sz="0" w:space="0" w:color="auto"/>
            <w:left w:val="none" w:sz="0" w:space="0" w:color="auto"/>
            <w:bottom w:val="none" w:sz="0" w:space="0" w:color="auto"/>
            <w:right w:val="none" w:sz="0" w:space="0" w:color="auto"/>
          </w:divBdr>
        </w:div>
      </w:divsChild>
    </w:div>
    <w:div w:id="1609965889">
      <w:bodyDiv w:val="1"/>
      <w:marLeft w:val="0"/>
      <w:marRight w:val="0"/>
      <w:marTop w:val="0"/>
      <w:marBottom w:val="0"/>
      <w:divBdr>
        <w:top w:val="none" w:sz="0" w:space="0" w:color="auto"/>
        <w:left w:val="none" w:sz="0" w:space="0" w:color="auto"/>
        <w:bottom w:val="none" w:sz="0" w:space="0" w:color="auto"/>
        <w:right w:val="none" w:sz="0" w:space="0" w:color="auto"/>
      </w:divBdr>
      <w:divsChild>
        <w:div w:id="15733875">
          <w:marLeft w:val="0"/>
          <w:marRight w:val="0"/>
          <w:marTop w:val="0"/>
          <w:marBottom w:val="0"/>
          <w:divBdr>
            <w:top w:val="none" w:sz="0" w:space="0" w:color="auto"/>
            <w:left w:val="none" w:sz="0" w:space="0" w:color="auto"/>
            <w:bottom w:val="none" w:sz="0" w:space="0" w:color="auto"/>
            <w:right w:val="none" w:sz="0" w:space="0" w:color="auto"/>
          </w:divBdr>
        </w:div>
        <w:div w:id="30999226">
          <w:marLeft w:val="0"/>
          <w:marRight w:val="0"/>
          <w:marTop w:val="0"/>
          <w:marBottom w:val="0"/>
          <w:divBdr>
            <w:top w:val="none" w:sz="0" w:space="0" w:color="auto"/>
            <w:left w:val="none" w:sz="0" w:space="0" w:color="auto"/>
            <w:bottom w:val="none" w:sz="0" w:space="0" w:color="auto"/>
            <w:right w:val="none" w:sz="0" w:space="0" w:color="auto"/>
          </w:divBdr>
        </w:div>
        <w:div w:id="43065990">
          <w:marLeft w:val="0"/>
          <w:marRight w:val="0"/>
          <w:marTop w:val="0"/>
          <w:marBottom w:val="0"/>
          <w:divBdr>
            <w:top w:val="none" w:sz="0" w:space="0" w:color="auto"/>
            <w:left w:val="none" w:sz="0" w:space="0" w:color="auto"/>
            <w:bottom w:val="none" w:sz="0" w:space="0" w:color="auto"/>
            <w:right w:val="none" w:sz="0" w:space="0" w:color="auto"/>
          </w:divBdr>
        </w:div>
        <w:div w:id="49228708">
          <w:marLeft w:val="0"/>
          <w:marRight w:val="0"/>
          <w:marTop w:val="0"/>
          <w:marBottom w:val="0"/>
          <w:divBdr>
            <w:top w:val="none" w:sz="0" w:space="0" w:color="auto"/>
            <w:left w:val="none" w:sz="0" w:space="0" w:color="auto"/>
            <w:bottom w:val="none" w:sz="0" w:space="0" w:color="auto"/>
            <w:right w:val="none" w:sz="0" w:space="0" w:color="auto"/>
          </w:divBdr>
        </w:div>
        <w:div w:id="74667374">
          <w:marLeft w:val="0"/>
          <w:marRight w:val="0"/>
          <w:marTop w:val="0"/>
          <w:marBottom w:val="0"/>
          <w:divBdr>
            <w:top w:val="none" w:sz="0" w:space="0" w:color="auto"/>
            <w:left w:val="none" w:sz="0" w:space="0" w:color="auto"/>
            <w:bottom w:val="none" w:sz="0" w:space="0" w:color="auto"/>
            <w:right w:val="none" w:sz="0" w:space="0" w:color="auto"/>
          </w:divBdr>
        </w:div>
        <w:div w:id="106702936">
          <w:marLeft w:val="0"/>
          <w:marRight w:val="0"/>
          <w:marTop w:val="0"/>
          <w:marBottom w:val="0"/>
          <w:divBdr>
            <w:top w:val="none" w:sz="0" w:space="0" w:color="auto"/>
            <w:left w:val="none" w:sz="0" w:space="0" w:color="auto"/>
            <w:bottom w:val="none" w:sz="0" w:space="0" w:color="auto"/>
            <w:right w:val="none" w:sz="0" w:space="0" w:color="auto"/>
          </w:divBdr>
        </w:div>
        <w:div w:id="130367739">
          <w:marLeft w:val="0"/>
          <w:marRight w:val="0"/>
          <w:marTop w:val="0"/>
          <w:marBottom w:val="0"/>
          <w:divBdr>
            <w:top w:val="none" w:sz="0" w:space="0" w:color="auto"/>
            <w:left w:val="none" w:sz="0" w:space="0" w:color="auto"/>
            <w:bottom w:val="none" w:sz="0" w:space="0" w:color="auto"/>
            <w:right w:val="none" w:sz="0" w:space="0" w:color="auto"/>
          </w:divBdr>
        </w:div>
        <w:div w:id="161088595">
          <w:marLeft w:val="0"/>
          <w:marRight w:val="0"/>
          <w:marTop w:val="0"/>
          <w:marBottom w:val="0"/>
          <w:divBdr>
            <w:top w:val="none" w:sz="0" w:space="0" w:color="auto"/>
            <w:left w:val="none" w:sz="0" w:space="0" w:color="auto"/>
            <w:bottom w:val="none" w:sz="0" w:space="0" w:color="auto"/>
            <w:right w:val="none" w:sz="0" w:space="0" w:color="auto"/>
          </w:divBdr>
        </w:div>
        <w:div w:id="180317953">
          <w:marLeft w:val="0"/>
          <w:marRight w:val="0"/>
          <w:marTop w:val="0"/>
          <w:marBottom w:val="0"/>
          <w:divBdr>
            <w:top w:val="none" w:sz="0" w:space="0" w:color="auto"/>
            <w:left w:val="none" w:sz="0" w:space="0" w:color="auto"/>
            <w:bottom w:val="none" w:sz="0" w:space="0" w:color="auto"/>
            <w:right w:val="none" w:sz="0" w:space="0" w:color="auto"/>
          </w:divBdr>
        </w:div>
        <w:div w:id="180819395">
          <w:marLeft w:val="0"/>
          <w:marRight w:val="0"/>
          <w:marTop w:val="0"/>
          <w:marBottom w:val="0"/>
          <w:divBdr>
            <w:top w:val="none" w:sz="0" w:space="0" w:color="auto"/>
            <w:left w:val="none" w:sz="0" w:space="0" w:color="auto"/>
            <w:bottom w:val="none" w:sz="0" w:space="0" w:color="auto"/>
            <w:right w:val="none" w:sz="0" w:space="0" w:color="auto"/>
          </w:divBdr>
        </w:div>
        <w:div w:id="188034815">
          <w:marLeft w:val="0"/>
          <w:marRight w:val="0"/>
          <w:marTop w:val="0"/>
          <w:marBottom w:val="0"/>
          <w:divBdr>
            <w:top w:val="none" w:sz="0" w:space="0" w:color="auto"/>
            <w:left w:val="none" w:sz="0" w:space="0" w:color="auto"/>
            <w:bottom w:val="none" w:sz="0" w:space="0" w:color="auto"/>
            <w:right w:val="none" w:sz="0" w:space="0" w:color="auto"/>
          </w:divBdr>
        </w:div>
        <w:div w:id="253125774">
          <w:marLeft w:val="0"/>
          <w:marRight w:val="0"/>
          <w:marTop w:val="0"/>
          <w:marBottom w:val="0"/>
          <w:divBdr>
            <w:top w:val="none" w:sz="0" w:space="0" w:color="auto"/>
            <w:left w:val="none" w:sz="0" w:space="0" w:color="auto"/>
            <w:bottom w:val="none" w:sz="0" w:space="0" w:color="auto"/>
            <w:right w:val="none" w:sz="0" w:space="0" w:color="auto"/>
          </w:divBdr>
        </w:div>
        <w:div w:id="266080649">
          <w:marLeft w:val="0"/>
          <w:marRight w:val="0"/>
          <w:marTop w:val="0"/>
          <w:marBottom w:val="0"/>
          <w:divBdr>
            <w:top w:val="none" w:sz="0" w:space="0" w:color="auto"/>
            <w:left w:val="none" w:sz="0" w:space="0" w:color="auto"/>
            <w:bottom w:val="none" w:sz="0" w:space="0" w:color="auto"/>
            <w:right w:val="none" w:sz="0" w:space="0" w:color="auto"/>
          </w:divBdr>
        </w:div>
        <w:div w:id="283659573">
          <w:marLeft w:val="0"/>
          <w:marRight w:val="0"/>
          <w:marTop w:val="0"/>
          <w:marBottom w:val="0"/>
          <w:divBdr>
            <w:top w:val="none" w:sz="0" w:space="0" w:color="auto"/>
            <w:left w:val="none" w:sz="0" w:space="0" w:color="auto"/>
            <w:bottom w:val="none" w:sz="0" w:space="0" w:color="auto"/>
            <w:right w:val="none" w:sz="0" w:space="0" w:color="auto"/>
          </w:divBdr>
        </w:div>
        <w:div w:id="306741152">
          <w:marLeft w:val="0"/>
          <w:marRight w:val="0"/>
          <w:marTop w:val="0"/>
          <w:marBottom w:val="0"/>
          <w:divBdr>
            <w:top w:val="none" w:sz="0" w:space="0" w:color="auto"/>
            <w:left w:val="none" w:sz="0" w:space="0" w:color="auto"/>
            <w:bottom w:val="none" w:sz="0" w:space="0" w:color="auto"/>
            <w:right w:val="none" w:sz="0" w:space="0" w:color="auto"/>
          </w:divBdr>
        </w:div>
        <w:div w:id="321082622">
          <w:marLeft w:val="0"/>
          <w:marRight w:val="0"/>
          <w:marTop w:val="0"/>
          <w:marBottom w:val="0"/>
          <w:divBdr>
            <w:top w:val="none" w:sz="0" w:space="0" w:color="auto"/>
            <w:left w:val="none" w:sz="0" w:space="0" w:color="auto"/>
            <w:bottom w:val="none" w:sz="0" w:space="0" w:color="auto"/>
            <w:right w:val="none" w:sz="0" w:space="0" w:color="auto"/>
          </w:divBdr>
        </w:div>
        <w:div w:id="349450700">
          <w:marLeft w:val="0"/>
          <w:marRight w:val="0"/>
          <w:marTop w:val="0"/>
          <w:marBottom w:val="0"/>
          <w:divBdr>
            <w:top w:val="none" w:sz="0" w:space="0" w:color="auto"/>
            <w:left w:val="none" w:sz="0" w:space="0" w:color="auto"/>
            <w:bottom w:val="none" w:sz="0" w:space="0" w:color="auto"/>
            <w:right w:val="none" w:sz="0" w:space="0" w:color="auto"/>
          </w:divBdr>
        </w:div>
        <w:div w:id="439572568">
          <w:marLeft w:val="0"/>
          <w:marRight w:val="0"/>
          <w:marTop w:val="0"/>
          <w:marBottom w:val="0"/>
          <w:divBdr>
            <w:top w:val="none" w:sz="0" w:space="0" w:color="auto"/>
            <w:left w:val="none" w:sz="0" w:space="0" w:color="auto"/>
            <w:bottom w:val="none" w:sz="0" w:space="0" w:color="auto"/>
            <w:right w:val="none" w:sz="0" w:space="0" w:color="auto"/>
          </w:divBdr>
        </w:div>
        <w:div w:id="462968861">
          <w:marLeft w:val="0"/>
          <w:marRight w:val="0"/>
          <w:marTop w:val="0"/>
          <w:marBottom w:val="0"/>
          <w:divBdr>
            <w:top w:val="none" w:sz="0" w:space="0" w:color="auto"/>
            <w:left w:val="none" w:sz="0" w:space="0" w:color="auto"/>
            <w:bottom w:val="none" w:sz="0" w:space="0" w:color="auto"/>
            <w:right w:val="none" w:sz="0" w:space="0" w:color="auto"/>
          </w:divBdr>
        </w:div>
        <w:div w:id="472602165">
          <w:marLeft w:val="0"/>
          <w:marRight w:val="0"/>
          <w:marTop w:val="0"/>
          <w:marBottom w:val="0"/>
          <w:divBdr>
            <w:top w:val="none" w:sz="0" w:space="0" w:color="auto"/>
            <w:left w:val="none" w:sz="0" w:space="0" w:color="auto"/>
            <w:bottom w:val="none" w:sz="0" w:space="0" w:color="auto"/>
            <w:right w:val="none" w:sz="0" w:space="0" w:color="auto"/>
          </w:divBdr>
        </w:div>
        <w:div w:id="478421439">
          <w:marLeft w:val="0"/>
          <w:marRight w:val="0"/>
          <w:marTop w:val="0"/>
          <w:marBottom w:val="0"/>
          <w:divBdr>
            <w:top w:val="none" w:sz="0" w:space="0" w:color="auto"/>
            <w:left w:val="none" w:sz="0" w:space="0" w:color="auto"/>
            <w:bottom w:val="none" w:sz="0" w:space="0" w:color="auto"/>
            <w:right w:val="none" w:sz="0" w:space="0" w:color="auto"/>
          </w:divBdr>
          <w:divsChild>
            <w:div w:id="563837758">
              <w:marLeft w:val="0"/>
              <w:marRight w:val="0"/>
              <w:marTop w:val="0"/>
              <w:marBottom w:val="0"/>
              <w:divBdr>
                <w:top w:val="none" w:sz="0" w:space="0" w:color="auto"/>
                <w:left w:val="none" w:sz="0" w:space="0" w:color="auto"/>
                <w:bottom w:val="none" w:sz="0" w:space="0" w:color="auto"/>
                <w:right w:val="none" w:sz="0" w:space="0" w:color="auto"/>
              </w:divBdr>
            </w:div>
            <w:div w:id="570310633">
              <w:marLeft w:val="0"/>
              <w:marRight w:val="0"/>
              <w:marTop w:val="0"/>
              <w:marBottom w:val="0"/>
              <w:divBdr>
                <w:top w:val="none" w:sz="0" w:space="0" w:color="auto"/>
                <w:left w:val="none" w:sz="0" w:space="0" w:color="auto"/>
                <w:bottom w:val="none" w:sz="0" w:space="0" w:color="auto"/>
                <w:right w:val="none" w:sz="0" w:space="0" w:color="auto"/>
              </w:divBdr>
            </w:div>
            <w:div w:id="790562070">
              <w:marLeft w:val="0"/>
              <w:marRight w:val="0"/>
              <w:marTop w:val="0"/>
              <w:marBottom w:val="0"/>
              <w:divBdr>
                <w:top w:val="none" w:sz="0" w:space="0" w:color="auto"/>
                <w:left w:val="none" w:sz="0" w:space="0" w:color="auto"/>
                <w:bottom w:val="none" w:sz="0" w:space="0" w:color="auto"/>
                <w:right w:val="none" w:sz="0" w:space="0" w:color="auto"/>
              </w:divBdr>
            </w:div>
            <w:div w:id="820197347">
              <w:marLeft w:val="0"/>
              <w:marRight w:val="0"/>
              <w:marTop w:val="0"/>
              <w:marBottom w:val="0"/>
              <w:divBdr>
                <w:top w:val="none" w:sz="0" w:space="0" w:color="auto"/>
                <w:left w:val="none" w:sz="0" w:space="0" w:color="auto"/>
                <w:bottom w:val="none" w:sz="0" w:space="0" w:color="auto"/>
                <w:right w:val="none" w:sz="0" w:space="0" w:color="auto"/>
              </w:divBdr>
            </w:div>
            <w:div w:id="1493331186">
              <w:marLeft w:val="0"/>
              <w:marRight w:val="0"/>
              <w:marTop w:val="0"/>
              <w:marBottom w:val="0"/>
              <w:divBdr>
                <w:top w:val="none" w:sz="0" w:space="0" w:color="auto"/>
                <w:left w:val="none" w:sz="0" w:space="0" w:color="auto"/>
                <w:bottom w:val="none" w:sz="0" w:space="0" w:color="auto"/>
                <w:right w:val="none" w:sz="0" w:space="0" w:color="auto"/>
              </w:divBdr>
            </w:div>
            <w:div w:id="1834755945">
              <w:marLeft w:val="0"/>
              <w:marRight w:val="0"/>
              <w:marTop w:val="0"/>
              <w:marBottom w:val="0"/>
              <w:divBdr>
                <w:top w:val="none" w:sz="0" w:space="0" w:color="auto"/>
                <w:left w:val="none" w:sz="0" w:space="0" w:color="auto"/>
                <w:bottom w:val="none" w:sz="0" w:space="0" w:color="auto"/>
                <w:right w:val="none" w:sz="0" w:space="0" w:color="auto"/>
              </w:divBdr>
            </w:div>
            <w:div w:id="2031492782">
              <w:marLeft w:val="0"/>
              <w:marRight w:val="0"/>
              <w:marTop w:val="0"/>
              <w:marBottom w:val="0"/>
              <w:divBdr>
                <w:top w:val="none" w:sz="0" w:space="0" w:color="auto"/>
                <w:left w:val="none" w:sz="0" w:space="0" w:color="auto"/>
                <w:bottom w:val="none" w:sz="0" w:space="0" w:color="auto"/>
                <w:right w:val="none" w:sz="0" w:space="0" w:color="auto"/>
              </w:divBdr>
            </w:div>
          </w:divsChild>
        </w:div>
        <w:div w:id="498276263">
          <w:marLeft w:val="0"/>
          <w:marRight w:val="0"/>
          <w:marTop w:val="0"/>
          <w:marBottom w:val="0"/>
          <w:divBdr>
            <w:top w:val="none" w:sz="0" w:space="0" w:color="auto"/>
            <w:left w:val="none" w:sz="0" w:space="0" w:color="auto"/>
            <w:bottom w:val="none" w:sz="0" w:space="0" w:color="auto"/>
            <w:right w:val="none" w:sz="0" w:space="0" w:color="auto"/>
          </w:divBdr>
        </w:div>
        <w:div w:id="525483460">
          <w:marLeft w:val="0"/>
          <w:marRight w:val="0"/>
          <w:marTop w:val="0"/>
          <w:marBottom w:val="0"/>
          <w:divBdr>
            <w:top w:val="none" w:sz="0" w:space="0" w:color="auto"/>
            <w:left w:val="none" w:sz="0" w:space="0" w:color="auto"/>
            <w:bottom w:val="none" w:sz="0" w:space="0" w:color="auto"/>
            <w:right w:val="none" w:sz="0" w:space="0" w:color="auto"/>
          </w:divBdr>
        </w:div>
        <w:div w:id="601573490">
          <w:marLeft w:val="0"/>
          <w:marRight w:val="0"/>
          <w:marTop w:val="0"/>
          <w:marBottom w:val="0"/>
          <w:divBdr>
            <w:top w:val="none" w:sz="0" w:space="0" w:color="auto"/>
            <w:left w:val="none" w:sz="0" w:space="0" w:color="auto"/>
            <w:bottom w:val="none" w:sz="0" w:space="0" w:color="auto"/>
            <w:right w:val="none" w:sz="0" w:space="0" w:color="auto"/>
          </w:divBdr>
        </w:div>
        <w:div w:id="611403796">
          <w:marLeft w:val="0"/>
          <w:marRight w:val="0"/>
          <w:marTop w:val="0"/>
          <w:marBottom w:val="0"/>
          <w:divBdr>
            <w:top w:val="none" w:sz="0" w:space="0" w:color="auto"/>
            <w:left w:val="none" w:sz="0" w:space="0" w:color="auto"/>
            <w:bottom w:val="none" w:sz="0" w:space="0" w:color="auto"/>
            <w:right w:val="none" w:sz="0" w:space="0" w:color="auto"/>
          </w:divBdr>
        </w:div>
        <w:div w:id="614868503">
          <w:marLeft w:val="0"/>
          <w:marRight w:val="0"/>
          <w:marTop w:val="0"/>
          <w:marBottom w:val="0"/>
          <w:divBdr>
            <w:top w:val="none" w:sz="0" w:space="0" w:color="auto"/>
            <w:left w:val="none" w:sz="0" w:space="0" w:color="auto"/>
            <w:bottom w:val="none" w:sz="0" w:space="0" w:color="auto"/>
            <w:right w:val="none" w:sz="0" w:space="0" w:color="auto"/>
          </w:divBdr>
        </w:div>
        <w:div w:id="637491090">
          <w:marLeft w:val="0"/>
          <w:marRight w:val="0"/>
          <w:marTop w:val="0"/>
          <w:marBottom w:val="0"/>
          <w:divBdr>
            <w:top w:val="none" w:sz="0" w:space="0" w:color="auto"/>
            <w:left w:val="none" w:sz="0" w:space="0" w:color="auto"/>
            <w:bottom w:val="none" w:sz="0" w:space="0" w:color="auto"/>
            <w:right w:val="none" w:sz="0" w:space="0" w:color="auto"/>
          </w:divBdr>
        </w:div>
        <w:div w:id="638808305">
          <w:marLeft w:val="0"/>
          <w:marRight w:val="0"/>
          <w:marTop w:val="0"/>
          <w:marBottom w:val="0"/>
          <w:divBdr>
            <w:top w:val="none" w:sz="0" w:space="0" w:color="auto"/>
            <w:left w:val="none" w:sz="0" w:space="0" w:color="auto"/>
            <w:bottom w:val="none" w:sz="0" w:space="0" w:color="auto"/>
            <w:right w:val="none" w:sz="0" w:space="0" w:color="auto"/>
          </w:divBdr>
        </w:div>
        <w:div w:id="642466227">
          <w:marLeft w:val="0"/>
          <w:marRight w:val="0"/>
          <w:marTop w:val="0"/>
          <w:marBottom w:val="0"/>
          <w:divBdr>
            <w:top w:val="none" w:sz="0" w:space="0" w:color="auto"/>
            <w:left w:val="none" w:sz="0" w:space="0" w:color="auto"/>
            <w:bottom w:val="none" w:sz="0" w:space="0" w:color="auto"/>
            <w:right w:val="none" w:sz="0" w:space="0" w:color="auto"/>
          </w:divBdr>
        </w:div>
        <w:div w:id="738791025">
          <w:marLeft w:val="0"/>
          <w:marRight w:val="0"/>
          <w:marTop w:val="0"/>
          <w:marBottom w:val="0"/>
          <w:divBdr>
            <w:top w:val="none" w:sz="0" w:space="0" w:color="auto"/>
            <w:left w:val="none" w:sz="0" w:space="0" w:color="auto"/>
            <w:bottom w:val="none" w:sz="0" w:space="0" w:color="auto"/>
            <w:right w:val="none" w:sz="0" w:space="0" w:color="auto"/>
          </w:divBdr>
        </w:div>
        <w:div w:id="752439043">
          <w:marLeft w:val="0"/>
          <w:marRight w:val="0"/>
          <w:marTop w:val="0"/>
          <w:marBottom w:val="0"/>
          <w:divBdr>
            <w:top w:val="none" w:sz="0" w:space="0" w:color="auto"/>
            <w:left w:val="none" w:sz="0" w:space="0" w:color="auto"/>
            <w:bottom w:val="none" w:sz="0" w:space="0" w:color="auto"/>
            <w:right w:val="none" w:sz="0" w:space="0" w:color="auto"/>
          </w:divBdr>
        </w:div>
        <w:div w:id="756940952">
          <w:marLeft w:val="0"/>
          <w:marRight w:val="0"/>
          <w:marTop w:val="0"/>
          <w:marBottom w:val="0"/>
          <w:divBdr>
            <w:top w:val="none" w:sz="0" w:space="0" w:color="auto"/>
            <w:left w:val="none" w:sz="0" w:space="0" w:color="auto"/>
            <w:bottom w:val="none" w:sz="0" w:space="0" w:color="auto"/>
            <w:right w:val="none" w:sz="0" w:space="0" w:color="auto"/>
          </w:divBdr>
        </w:div>
        <w:div w:id="834684634">
          <w:marLeft w:val="0"/>
          <w:marRight w:val="0"/>
          <w:marTop w:val="0"/>
          <w:marBottom w:val="0"/>
          <w:divBdr>
            <w:top w:val="none" w:sz="0" w:space="0" w:color="auto"/>
            <w:left w:val="none" w:sz="0" w:space="0" w:color="auto"/>
            <w:bottom w:val="none" w:sz="0" w:space="0" w:color="auto"/>
            <w:right w:val="none" w:sz="0" w:space="0" w:color="auto"/>
          </w:divBdr>
        </w:div>
        <w:div w:id="856650950">
          <w:marLeft w:val="0"/>
          <w:marRight w:val="0"/>
          <w:marTop w:val="0"/>
          <w:marBottom w:val="0"/>
          <w:divBdr>
            <w:top w:val="none" w:sz="0" w:space="0" w:color="auto"/>
            <w:left w:val="none" w:sz="0" w:space="0" w:color="auto"/>
            <w:bottom w:val="none" w:sz="0" w:space="0" w:color="auto"/>
            <w:right w:val="none" w:sz="0" w:space="0" w:color="auto"/>
          </w:divBdr>
        </w:div>
        <w:div w:id="870535605">
          <w:marLeft w:val="0"/>
          <w:marRight w:val="0"/>
          <w:marTop w:val="0"/>
          <w:marBottom w:val="0"/>
          <w:divBdr>
            <w:top w:val="none" w:sz="0" w:space="0" w:color="auto"/>
            <w:left w:val="none" w:sz="0" w:space="0" w:color="auto"/>
            <w:bottom w:val="none" w:sz="0" w:space="0" w:color="auto"/>
            <w:right w:val="none" w:sz="0" w:space="0" w:color="auto"/>
          </w:divBdr>
        </w:div>
        <w:div w:id="895749451">
          <w:marLeft w:val="0"/>
          <w:marRight w:val="0"/>
          <w:marTop w:val="0"/>
          <w:marBottom w:val="0"/>
          <w:divBdr>
            <w:top w:val="none" w:sz="0" w:space="0" w:color="auto"/>
            <w:left w:val="none" w:sz="0" w:space="0" w:color="auto"/>
            <w:bottom w:val="none" w:sz="0" w:space="0" w:color="auto"/>
            <w:right w:val="none" w:sz="0" w:space="0" w:color="auto"/>
          </w:divBdr>
        </w:div>
        <w:div w:id="917979789">
          <w:marLeft w:val="0"/>
          <w:marRight w:val="0"/>
          <w:marTop w:val="0"/>
          <w:marBottom w:val="0"/>
          <w:divBdr>
            <w:top w:val="none" w:sz="0" w:space="0" w:color="auto"/>
            <w:left w:val="none" w:sz="0" w:space="0" w:color="auto"/>
            <w:bottom w:val="none" w:sz="0" w:space="0" w:color="auto"/>
            <w:right w:val="none" w:sz="0" w:space="0" w:color="auto"/>
          </w:divBdr>
        </w:div>
        <w:div w:id="932665307">
          <w:marLeft w:val="0"/>
          <w:marRight w:val="0"/>
          <w:marTop w:val="0"/>
          <w:marBottom w:val="0"/>
          <w:divBdr>
            <w:top w:val="none" w:sz="0" w:space="0" w:color="auto"/>
            <w:left w:val="none" w:sz="0" w:space="0" w:color="auto"/>
            <w:bottom w:val="none" w:sz="0" w:space="0" w:color="auto"/>
            <w:right w:val="none" w:sz="0" w:space="0" w:color="auto"/>
          </w:divBdr>
        </w:div>
        <w:div w:id="945964102">
          <w:marLeft w:val="0"/>
          <w:marRight w:val="0"/>
          <w:marTop w:val="0"/>
          <w:marBottom w:val="0"/>
          <w:divBdr>
            <w:top w:val="none" w:sz="0" w:space="0" w:color="auto"/>
            <w:left w:val="none" w:sz="0" w:space="0" w:color="auto"/>
            <w:bottom w:val="none" w:sz="0" w:space="0" w:color="auto"/>
            <w:right w:val="none" w:sz="0" w:space="0" w:color="auto"/>
          </w:divBdr>
        </w:div>
        <w:div w:id="946935796">
          <w:marLeft w:val="0"/>
          <w:marRight w:val="0"/>
          <w:marTop w:val="0"/>
          <w:marBottom w:val="0"/>
          <w:divBdr>
            <w:top w:val="none" w:sz="0" w:space="0" w:color="auto"/>
            <w:left w:val="none" w:sz="0" w:space="0" w:color="auto"/>
            <w:bottom w:val="none" w:sz="0" w:space="0" w:color="auto"/>
            <w:right w:val="none" w:sz="0" w:space="0" w:color="auto"/>
          </w:divBdr>
        </w:div>
        <w:div w:id="993921630">
          <w:marLeft w:val="0"/>
          <w:marRight w:val="0"/>
          <w:marTop w:val="0"/>
          <w:marBottom w:val="0"/>
          <w:divBdr>
            <w:top w:val="none" w:sz="0" w:space="0" w:color="auto"/>
            <w:left w:val="none" w:sz="0" w:space="0" w:color="auto"/>
            <w:bottom w:val="none" w:sz="0" w:space="0" w:color="auto"/>
            <w:right w:val="none" w:sz="0" w:space="0" w:color="auto"/>
          </w:divBdr>
        </w:div>
        <w:div w:id="1010107027">
          <w:marLeft w:val="0"/>
          <w:marRight w:val="0"/>
          <w:marTop w:val="0"/>
          <w:marBottom w:val="0"/>
          <w:divBdr>
            <w:top w:val="none" w:sz="0" w:space="0" w:color="auto"/>
            <w:left w:val="none" w:sz="0" w:space="0" w:color="auto"/>
            <w:bottom w:val="none" w:sz="0" w:space="0" w:color="auto"/>
            <w:right w:val="none" w:sz="0" w:space="0" w:color="auto"/>
          </w:divBdr>
        </w:div>
        <w:div w:id="1024209113">
          <w:marLeft w:val="0"/>
          <w:marRight w:val="0"/>
          <w:marTop w:val="0"/>
          <w:marBottom w:val="0"/>
          <w:divBdr>
            <w:top w:val="none" w:sz="0" w:space="0" w:color="auto"/>
            <w:left w:val="none" w:sz="0" w:space="0" w:color="auto"/>
            <w:bottom w:val="none" w:sz="0" w:space="0" w:color="auto"/>
            <w:right w:val="none" w:sz="0" w:space="0" w:color="auto"/>
          </w:divBdr>
        </w:div>
        <w:div w:id="1056733292">
          <w:marLeft w:val="0"/>
          <w:marRight w:val="0"/>
          <w:marTop w:val="0"/>
          <w:marBottom w:val="0"/>
          <w:divBdr>
            <w:top w:val="none" w:sz="0" w:space="0" w:color="auto"/>
            <w:left w:val="none" w:sz="0" w:space="0" w:color="auto"/>
            <w:bottom w:val="none" w:sz="0" w:space="0" w:color="auto"/>
            <w:right w:val="none" w:sz="0" w:space="0" w:color="auto"/>
          </w:divBdr>
        </w:div>
        <w:div w:id="1071778041">
          <w:marLeft w:val="0"/>
          <w:marRight w:val="0"/>
          <w:marTop w:val="0"/>
          <w:marBottom w:val="0"/>
          <w:divBdr>
            <w:top w:val="none" w:sz="0" w:space="0" w:color="auto"/>
            <w:left w:val="none" w:sz="0" w:space="0" w:color="auto"/>
            <w:bottom w:val="none" w:sz="0" w:space="0" w:color="auto"/>
            <w:right w:val="none" w:sz="0" w:space="0" w:color="auto"/>
          </w:divBdr>
        </w:div>
        <w:div w:id="1074008413">
          <w:marLeft w:val="0"/>
          <w:marRight w:val="0"/>
          <w:marTop w:val="0"/>
          <w:marBottom w:val="0"/>
          <w:divBdr>
            <w:top w:val="none" w:sz="0" w:space="0" w:color="auto"/>
            <w:left w:val="none" w:sz="0" w:space="0" w:color="auto"/>
            <w:bottom w:val="none" w:sz="0" w:space="0" w:color="auto"/>
            <w:right w:val="none" w:sz="0" w:space="0" w:color="auto"/>
          </w:divBdr>
        </w:div>
        <w:div w:id="1095975969">
          <w:marLeft w:val="0"/>
          <w:marRight w:val="0"/>
          <w:marTop w:val="0"/>
          <w:marBottom w:val="0"/>
          <w:divBdr>
            <w:top w:val="none" w:sz="0" w:space="0" w:color="auto"/>
            <w:left w:val="none" w:sz="0" w:space="0" w:color="auto"/>
            <w:bottom w:val="none" w:sz="0" w:space="0" w:color="auto"/>
            <w:right w:val="none" w:sz="0" w:space="0" w:color="auto"/>
          </w:divBdr>
          <w:divsChild>
            <w:div w:id="5209477">
              <w:marLeft w:val="0"/>
              <w:marRight w:val="0"/>
              <w:marTop w:val="0"/>
              <w:marBottom w:val="0"/>
              <w:divBdr>
                <w:top w:val="none" w:sz="0" w:space="0" w:color="auto"/>
                <w:left w:val="none" w:sz="0" w:space="0" w:color="auto"/>
                <w:bottom w:val="none" w:sz="0" w:space="0" w:color="auto"/>
                <w:right w:val="none" w:sz="0" w:space="0" w:color="auto"/>
              </w:divBdr>
            </w:div>
            <w:div w:id="36008962">
              <w:marLeft w:val="0"/>
              <w:marRight w:val="0"/>
              <w:marTop w:val="0"/>
              <w:marBottom w:val="0"/>
              <w:divBdr>
                <w:top w:val="none" w:sz="0" w:space="0" w:color="auto"/>
                <w:left w:val="none" w:sz="0" w:space="0" w:color="auto"/>
                <w:bottom w:val="none" w:sz="0" w:space="0" w:color="auto"/>
                <w:right w:val="none" w:sz="0" w:space="0" w:color="auto"/>
              </w:divBdr>
            </w:div>
            <w:div w:id="47269402">
              <w:marLeft w:val="0"/>
              <w:marRight w:val="0"/>
              <w:marTop w:val="0"/>
              <w:marBottom w:val="0"/>
              <w:divBdr>
                <w:top w:val="none" w:sz="0" w:space="0" w:color="auto"/>
                <w:left w:val="none" w:sz="0" w:space="0" w:color="auto"/>
                <w:bottom w:val="none" w:sz="0" w:space="0" w:color="auto"/>
                <w:right w:val="none" w:sz="0" w:space="0" w:color="auto"/>
              </w:divBdr>
            </w:div>
            <w:div w:id="48186075">
              <w:marLeft w:val="0"/>
              <w:marRight w:val="0"/>
              <w:marTop w:val="0"/>
              <w:marBottom w:val="0"/>
              <w:divBdr>
                <w:top w:val="none" w:sz="0" w:space="0" w:color="auto"/>
                <w:left w:val="none" w:sz="0" w:space="0" w:color="auto"/>
                <w:bottom w:val="none" w:sz="0" w:space="0" w:color="auto"/>
                <w:right w:val="none" w:sz="0" w:space="0" w:color="auto"/>
              </w:divBdr>
            </w:div>
            <w:div w:id="54208466">
              <w:marLeft w:val="0"/>
              <w:marRight w:val="0"/>
              <w:marTop w:val="0"/>
              <w:marBottom w:val="0"/>
              <w:divBdr>
                <w:top w:val="none" w:sz="0" w:space="0" w:color="auto"/>
                <w:left w:val="none" w:sz="0" w:space="0" w:color="auto"/>
                <w:bottom w:val="none" w:sz="0" w:space="0" w:color="auto"/>
                <w:right w:val="none" w:sz="0" w:space="0" w:color="auto"/>
              </w:divBdr>
            </w:div>
            <w:div w:id="105394592">
              <w:marLeft w:val="0"/>
              <w:marRight w:val="0"/>
              <w:marTop w:val="0"/>
              <w:marBottom w:val="0"/>
              <w:divBdr>
                <w:top w:val="none" w:sz="0" w:space="0" w:color="auto"/>
                <w:left w:val="none" w:sz="0" w:space="0" w:color="auto"/>
                <w:bottom w:val="none" w:sz="0" w:space="0" w:color="auto"/>
                <w:right w:val="none" w:sz="0" w:space="0" w:color="auto"/>
              </w:divBdr>
            </w:div>
            <w:div w:id="124397974">
              <w:marLeft w:val="0"/>
              <w:marRight w:val="0"/>
              <w:marTop w:val="0"/>
              <w:marBottom w:val="0"/>
              <w:divBdr>
                <w:top w:val="none" w:sz="0" w:space="0" w:color="auto"/>
                <w:left w:val="none" w:sz="0" w:space="0" w:color="auto"/>
                <w:bottom w:val="none" w:sz="0" w:space="0" w:color="auto"/>
                <w:right w:val="none" w:sz="0" w:space="0" w:color="auto"/>
              </w:divBdr>
            </w:div>
            <w:div w:id="176314023">
              <w:marLeft w:val="0"/>
              <w:marRight w:val="0"/>
              <w:marTop w:val="0"/>
              <w:marBottom w:val="0"/>
              <w:divBdr>
                <w:top w:val="none" w:sz="0" w:space="0" w:color="auto"/>
                <w:left w:val="none" w:sz="0" w:space="0" w:color="auto"/>
                <w:bottom w:val="none" w:sz="0" w:space="0" w:color="auto"/>
                <w:right w:val="none" w:sz="0" w:space="0" w:color="auto"/>
              </w:divBdr>
            </w:div>
            <w:div w:id="214396188">
              <w:marLeft w:val="0"/>
              <w:marRight w:val="0"/>
              <w:marTop w:val="0"/>
              <w:marBottom w:val="0"/>
              <w:divBdr>
                <w:top w:val="none" w:sz="0" w:space="0" w:color="auto"/>
                <w:left w:val="none" w:sz="0" w:space="0" w:color="auto"/>
                <w:bottom w:val="none" w:sz="0" w:space="0" w:color="auto"/>
                <w:right w:val="none" w:sz="0" w:space="0" w:color="auto"/>
              </w:divBdr>
            </w:div>
            <w:div w:id="276259378">
              <w:marLeft w:val="0"/>
              <w:marRight w:val="0"/>
              <w:marTop w:val="0"/>
              <w:marBottom w:val="0"/>
              <w:divBdr>
                <w:top w:val="none" w:sz="0" w:space="0" w:color="auto"/>
                <w:left w:val="none" w:sz="0" w:space="0" w:color="auto"/>
                <w:bottom w:val="none" w:sz="0" w:space="0" w:color="auto"/>
                <w:right w:val="none" w:sz="0" w:space="0" w:color="auto"/>
              </w:divBdr>
            </w:div>
            <w:div w:id="377709451">
              <w:marLeft w:val="0"/>
              <w:marRight w:val="0"/>
              <w:marTop w:val="0"/>
              <w:marBottom w:val="0"/>
              <w:divBdr>
                <w:top w:val="none" w:sz="0" w:space="0" w:color="auto"/>
                <w:left w:val="none" w:sz="0" w:space="0" w:color="auto"/>
                <w:bottom w:val="none" w:sz="0" w:space="0" w:color="auto"/>
                <w:right w:val="none" w:sz="0" w:space="0" w:color="auto"/>
              </w:divBdr>
            </w:div>
            <w:div w:id="383333425">
              <w:marLeft w:val="0"/>
              <w:marRight w:val="0"/>
              <w:marTop w:val="0"/>
              <w:marBottom w:val="0"/>
              <w:divBdr>
                <w:top w:val="none" w:sz="0" w:space="0" w:color="auto"/>
                <w:left w:val="none" w:sz="0" w:space="0" w:color="auto"/>
                <w:bottom w:val="none" w:sz="0" w:space="0" w:color="auto"/>
                <w:right w:val="none" w:sz="0" w:space="0" w:color="auto"/>
              </w:divBdr>
            </w:div>
            <w:div w:id="419448531">
              <w:marLeft w:val="0"/>
              <w:marRight w:val="0"/>
              <w:marTop w:val="0"/>
              <w:marBottom w:val="0"/>
              <w:divBdr>
                <w:top w:val="none" w:sz="0" w:space="0" w:color="auto"/>
                <w:left w:val="none" w:sz="0" w:space="0" w:color="auto"/>
                <w:bottom w:val="none" w:sz="0" w:space="0" w:color="auto"/>
                <w:right w:val="none" w:sz="0" w:space="0" w:color="auto"/>
              </w:divBdr>
            </w:div>
            <w:div w:id="422187753">
              <w:marLeft w:val="0"/>
              <w:marRight w:val="0"/>
              <w:marTop w:val="0"/>
              <w:marBottom w:val="0"/>
              <w:divBdr>
                <w:top w:val="none" w:sz="0" w:space="0" w:color="auto"/>
                <w:left w:val="none" w:sz="0" w:space="0" w:color="auto"/>
                <w:bottom w:val="none" w:sz="0" w:space="0" w:color="auto"/>
                <w:right w:val="none" w:sz="0" w:space="0" w:color="auto"/>
              </w:divBdr>
            </w:div>
            <w:div w:id="429275362">
              <w:marLeft w:val="0"/>
              <w:marRight w:val="0"/>
              <w:marTop w:val="0"/>
              <w:marBottom w:val="0"/>
              <w:divBdr>
                <w:top w:val="none" w:sz="0" w:space="0" w:color="auto"/>
                <w:left w:val="none" w:sz="0" w:space="0" w:color="auto"/>
                <w:bottom w:val="none" w:sz="0" w:space="0" w:color="auto"/>
                <w:right w:val="none" w:sz="0" w:space="0" w:color="auto"/>
              </w:divBdr>
            </w:div>
            <w:div w:id="455366631">
              <w:marLeft w:val="0"/>
              <w:marRight w:val="0"/>
              <w:marTop w:val="0"/>
              <w:marBottom w:val="0"/>
              <w:divBdr>
                <w:top w:val="none" w:sz="0" w:space="0" w:color="auto"/>
                <w:left w:val="none" w:sz="0" w:space="0" w:color="auto"/>
                <w:bottom w:val="none" w:sz="0" w:space="0" w:color="auto"/>
                <w:right w:val="none" w:sz="0" w:space="0" w:color="auto"/>
              </w:divBdr>
            </w:div>
            <w:div w:id="462894461">
              <w:marLeft w:val="0"/>
              <w:marRight w:val="0"/>
              <w:marTop w:val="0"/>
              <w:marBottom w:val="0"/>
              <w:divBdr>
                <w:top w:val="none" w:sz="0" w:space="0" w:color="auto"/>
                <w:left w:val="none" w:sz="0" w:space="0" w:color="auto"/>
                <w:bottom w:val="none" w:sz="0" w:space="0" w:color="auto"/>
                <w:right w:val="none" w:sz="0" w:space="0" w:color="auto"/>
              </w:divBdr>
            </w:div>
            <w:div w:id="474298011">
              <w:marLeft w:val="0"/>
              <w:marRight w:val="0"/>
              <w:marTop w:val="0"/>
              <w:marBottom w:val="0"/>
              <w:divBdr>
                <w:top w:val="none" w:sz="0" w:space="0" w:color="auto"/>
                <w:left w:val="none" w:sz="0" w:space="0" w:color="auto"/>
                <w:bottom w:val="none" w:sz="0" w:space="0" w:color="auto"/>
                <w:right w:val="none" w:sz="0" w:space="0" w:color="auto"/>
              </w:divBdr>
            </w:div>
            <w:div w:id="534923050">
              <w:marLeft w:val="0"/>
              <w:marRight w:val="0"/>
              <w:marTop w:val="0"/>
              <w:marBottom w:val="0"/>
              <w:divBdr>
                <w:top w:val="none" w:sz="0" w:space="0" w:color="auto"/>
                <w:left w:val="none" w:sz="0" w:space="0" w:color="auto"/>
                <w:bottom w:val="none" w:sz="0" w:space="0" w:color="auto"/>
                <w:right w:val="none" w:sz="0" w:space="0" w:color="auto"/>
              </w:divBdr>
            </w:div>
            <w:div w:id="544173400">
              <w:marLeft w:val="0"/>
              <w:marRight w:val="0"/>
              <w:marTop w:val="0"/>
              <w:marBottom w:val="0"/>
              <w:divBdr>
                <w:top w:val="none" w:sz="0" w:space="0" w:color="auto"/>
                <w:left w:val="none" w:sz="0" w:space="0" w:color="auto"/>
                <w:bottom w:val="none" w:sz="0" w:space="0" w:color="auto"/>
                <w:right w:val="none" w:sz="0" w:space="0" w:color="auto"/>
              </w:divBdr>
            </w:div>
            <w:div w:id="569579678">
              <w:marLeft w:val="0"/>
              <w:marRight w:val="0"/>
              <w:marTop w:val="0"/>
              <w:marBottom w:val="0"/>
              <w:divBdr>
                <w:top w:val="none" w:sz="0" w:space="0" w:color="auto"/>
                <w:left w:val="none" w:sz="0" w:space="0" w:color="auto"/>
                <w:bottom w:val="none" w:sz="0" w:space="0" w:color="auto"/>
                <w:right w:val="none" w:sz="0" w:space="0" w:color="auto"/>
              </w:divBdr>
            </w:div>
            <w:div w:id="575674748">
              <w:marLeft w:val="0"/>
              <w:marRight w:val="0"/>
              <w:marTop w:val="0"/>
              <w:marBottom w:val="0"/>
              <w:divBdr>
                <w:top w:val="none" w:sz="0" w:space="0" w:color="auto"/>
                <w:left w:val="none" w:sz="0" w:space="0" w:color="auto"/>
                <w:bottom w:val="none" w:sz="0" w:space="0" w:color="auto"/>
                <w:right w:val="none" w:sz="0" w:space="0" w:color="auto"/>
              </w:divBdr>
            </w:div>
            <w:div w:id="578440370">
              <w:marLeft w:val="0"/>
              <w:marRight w:val="0"/>
              <w:marTop w:val="0"/>
              <w:marBottom w:val="0"/>
              <w:divBdr>
                <w:top w:val="none" w:sz="0" w:space="0" w:color="auto"/>
                <w:left w:val="none" w:sz="0" w:space="0" w:color="auto"/>
                <w:bottom w:val="none" w:sz="0" w:space="0" w:color="auto"/>
                <w:right w:val="none" w:sz="0" w:space="0" w:color="auto"/>
              </w:divBdr>
            </w:div>
            <w:div w:id="642200257">
              <w:marLeft w:val="0"/>
              <w:marRight w:val="0"/>
              <w:marTop w:val="0"/>
              <w:marBottom w:val="0"/>
              <w:divBdr>
                <w:top w:val="none" w:sz="0" w:space="0" w:color="auto"/>
                <w:left w:val="none" w:sz="0" w:space="0" w:color="auto"/>
                <w:bottom w:val="none" w:sz="0" w:space="0" w:color="auto"/>
                <w:right w:val="none" w:sz="0" w:space="0" w:color="auto"/>
              </w:divBdr>
            </w:div>
            <w:div w:id="665985133">
              <w:marLeft w:val="0"/>
              <w:marRight w:val="0"/>
              <w:marTop w:val="0"/>
              <w:marBottom w:val="0"/>
              <w:divBdr>
                <w:top w:val="none" w:sz="0" w:space="0" w:color="auto"/>
                <w:left w:val="none" w:sz="0" w:space="0" w:color="auto"/>
                <w:bottom w:val="none" w:sz="0" w:space="0" w:color="auto"/>
                <w:right w:val="none" w:sz="0" w:space="0" w:color="auto"/>
              </w:divBdr>
            </w:div>
            <w:div w:id="746347023">
              <w:marLeft w:val="0"/>
              <w:marRight w:val="0"/>
              <w:marTop w:val="0"/>
              <w:marBottom w:val="0"/>
              <w:divBdr>
                <w:top w:val="none" w:sz="0" w:space="0" w:color="auto"/>
                <w:left w:val="none" w:sz="0" w:space="0" w:color="auto"/>
                <w:bottom w:val="none" w:sz="0" w:space="0" w:color="auto"/>
                <w:right w:val="none" w:sz="0" w:space="0" w:color="auto"/>
              </w:divBdr>
            </w:div>
            <w:div w:id="880748404">
              <w:marLeft w:val="0"/>
              <w:marRight w:val="0"/>
              <w:marTop w:val="0"/>
              <w:marBottom w:val="0"/>
              <w:divBdr>
                <w:top w:val="none" w:sz="0" w:space="0" w:color="auto"/>
                <w:left w:val="none" w:sz="0" w:space="0" w:color="auto"/>
                <w:bottom w:val="none" w:sz="0" w:space="0" w:color="auto"/>
                <w:right w:val="none" w:sz="0" w:space="0" w:color="auto"/>
              </w:divBdr>
            </w:div>
            <w:div w:id="901214932">
              <w:marLeft w:val="0"/>
              <w:marRight w:val="0"/>
              <w:marTop w:val="0"/>
              <w:marBottom w:val="0"/>
              <w:divBdr>
                <w:top w:val="none" w:sz="0" w:space="0" w:color="auto"/>
                <w:left w:val="none" w:sz="0" w:space="0" w:color="auto"/>
                <w:bottom w:val="none" w:sz="0" w:space="0" w:color="auto"/>
                <w:right w:val="none" w:sz="0" w:space="0" w:color="auto"/>
              </w:divBdr>
            </w:div>
            <w:div w:id="904724632">
              <w:marLeft w:val="0"/>
              <w:marRight w:val="0"/>
              <w:marTop w:val="0"/>
              <w:marBottom w:val="0"/>
              <w:divBdr>
                <w:top w:val="none" w:sz="0" w:space="0" w:color="auto"/>
                <w:left w:val="none" w:sz="0" w:space="0" w:color="auto"/>
                <w:bottom w:val="none" w:sz="0" w:space="0" w:color="auto"/>
                <w:right w:val="none" w:sz="0" w:space="0" w:color="auto"/>
              </w:divBdr>
            </w:div>
            <w:div w:id="924193463">
              <w:marLeft w:val="0"/>
              <w:marRight w:val="0"/>
              <w:marTop w:val="0"/>
              <w:marBottom w:val="0"/>
              <w:divBdr>
                <w:top w:val="none" w:sz="0" w:space="0" w:color="auto"/>
                <w:left w:val="none" w:sz="0" w:space="0" w:color="auto"/>
                <w:bottom w:val="none" w:sz="0" w:space="0" w:color="auto"/>
                <w:right w:val="none" w:sz="0" w:space="0" w:color="auto"/>
              </w:divBdr>
            </w:div>
            <w:div w:id="948927139">
              <w:marLeft w:val="0"/>
              <w:marRight w:val="0"/>
              <w:marTop w:val="0"/>
              <w:marBottom w:val="0"/>
              <w:divBdr>
                <w:top w:val="none" w:sz="0" w:space="0" w:color="auto"/>
                <w:left w:val="none" w:sz="0" w:space="0" w:color="auto"/>
                <w:bottom w:val="none" w:sz="0" w:space="0" w:color="auto"/>
                <w:right w:val="none" w:sz="0" w:space="0" w:color="auto"/>
              </w:divBdr>
            </w:div>
            <w:div w:id="989098733">
              <w:marLeft w:val="0"/>
              <w:marRight w:val="0"/>
              <w:marTop w:val="0"/>
              <w:marBottom w:val="0"/>
              <w:divBdr>
                <w:top w:val="none" w:sz="0" w:space="0" w:color="auto"/>
                <w:left w:val="none" w:sz="0" w:space="0" w:color="auto"/>
                <w:bottom w:val="none" w:sz="0" w:space="0" w:color="auto"/>
                <w:right w:val="none" w:sz="0" w:space="0" w:color="auto"/>
              </w:divBdr>
            </w:div>
            <w:div w:id="1023870728">
              <w:marLeft w:val="0"/>
              <w:marRight w:val="0"/>
              <w:marTop w:val="0"/>
              <w:marBottom w:val="0"/>
              <w:divBdr>
                <w:top w:val="none" w:sz="0" w:space="0" w:color="auto"/>
                <w:left w:val="none" w:sz="0" w:space="0" w:color="auto"/>
                <w:bottom w:val="none" w:sz="0" w:space="0" w:color="auto"/>
                <w:right w:val="none" w:sz="0" w:space="0" w:color="auto"/>
              </w:divBdr>
            </w:div>
            <w:div w:id="1046874543">
              <w:marLeft w:val="0"/>
              <w:marRight w:val="0"/>
              <w:marTop w:val="0"/>
              <w:marBottom w:val="0"/>
              <w:divBdr>
                <w:top w:val="none" w:sz="0" w:space="0" w:color="auto"/>
                <w:left w:val="none" w:sz="0" w:space="0" w:color="auto"/>
                <w:bottom w:val="none" w:sz="0" w:space="0" w:color="auto"/>
                <w:right w:val="none" w:sz="0" w:space="0" w:color="auto"/>
              </w:divBdr>
            </w:div>
            <w:div w:id="1081561472">
              <w:marLeft w:val="0"/>
              <w:marRight w:val="0"/>
              <w:marTop w:val="0"/>
              <w:marBottom w:val="0"/>
              <w:divBdr>
                <w:top w:val="none" w:sz="0" w:space="0" w:color="auto"/>
                <w:left w:val="none" w:sz="0" w:space="0" w:color="auto"/>
                <w:bottom w:val="none" w:sz="0" w:space="0" w:color="auto"/>
                <w:right w:val="none" w:sz="0" w:space="0" w:color="auto"/>
              </w:divBdr>
            </w:div>
            <w:div w:id="1135224343">
              <w:marLeft w:val="0"/>
              <w:marRight w:val="0"/>
              <w:marTop w:val="0"/>
              <w:marBottom w:val="0"/>
              <w:divBdr>
                <w:top w:val="none" w:sz="0" w:space="0" w:color="auto"/>
                <w:left w:val="none" w:sz="0" w:space="0" w:color="auto"/>
                <w:bottom w:val="none" w:sz="0" w:space="0" w:color="auto"/>
                <w:right w:val="none" w:sz="0" w:space="0" w:color="auto"/>
              </w:divBdr>
            </w:div>
            <w:div w:id="1135290672">
              <w:marLeft w:val="0"/>
              <w:marRight w:val="0"/>
              <w:marTop w:val="0"/>
              <w:marBottom w:val="0"/>
              <w:divBdr>
                <w:top w:val="none" w:sz="0" w:space="0" w:color="auto"/>
                <w:left w:val="none" w:sz="0" w:space="0" w:color="auto"/>
                <w:bottom w:val="none" w:sz="0" w:space="0" w:color="auto"/>
                <w:right w:val="none" w:sz="0" w:space="0" w:color="auto"/>
              </w:divBdr>
            </w:div>
            <w:div w:id="1202673722">
              <w:marLeft w:val="0"/>
              <w:marRight w:val="0"/>
              <w:marTop w:val="0"/>
              <w:marBottom w:val="0"/>
              <w:divBdr>
                <w:top w:val="none" w:sz="0" w:space="0" w:color="auto"/>
                <w:left w:val="none" w:sz="0" w:space="0" w:color="auto"/>
                <w:bottom w:val="none" w:sz="0" w:space="0" w:color="auto"/>
                <w:right w:val="none" w:sz="0" w:space="0" w:color="auto"/>
              </w:divBdr>
            </w:div>
            <w:div w:id="1255557939">
              <w:marLeft w:val="0"/>
              <w:marRight w:val="0"/>
              <w:marTop w:val="0"/>
              <w:marBottom w:val="0"/>
              <w:divBdr>
                <w:top w:val="none" w:sz="0" w:space="0" w:color="auto"/>
                <w:left w:val="none" w:sz="0" w:space="0" w:color="auto"/>
                <w:bottom w:val="none" w:sz="0" w:space="0" w:color="auto"/>
                <w:right w:val="none" w:sz="0" w:space="0" w:color="auto"/>
              </w:divBdr>
            </w:div>
            <w:div w:id="1319841284">
              <w:marLeft w:val="0"/>
              <w:marRight w:val="0"/>
              <w:marTop w:val="0"/>
              <w:marBottom w:val="0"/>
              <w:divBdr>
                <w:top w:val="none" w:sz="0" w:space="0" w:color="auto"/>
                <w:left w:val="none" w:sz="0" w:space="0" w:color="auto"/>
                <w:bottom w:val="none" w:sz="0" w:space="0" w:color="auto"/>
                <w:right w:val="none" w:sz="0" w:space="0" w:color="auto"/>
              </w:divBdr>
            </w:div>
            <w:div w:id="1339574721">
              <w:marLeft w:val="0"/>
              <w:marRight w:val="0"/>
              <w:marTop w:val="0"/>
              <w:marBottom w:val="0"/>
              <w:divBdr>
                <w:top w:val="none" w:sz="0" w:space="0" w:color="auto"/>
                <w:left w:val="none" w:sz="0" w:space="0" w:color="auto"/>
                <w:bottom w:val="none" w:sz="0" w:space="0" w:color="auto"/>
                <w:right w:val="none" w:sz="0" w:space="0" w:color="auto"/>
              </w:divBdr>
            </w:div>
            <w:div w:id="1341273481">
              <w:marLeft w:val="0"/>
              <w:marRight w:val="0"/>
              <w:marTop w:val="0"/>
              <w:marBottom w:val="0"/>
              <w:divBdr>
                <w:top w:val="none" w:sz="0" w:space="0" w:color="auto"/>
                <w:left w:val="none" w:sz="0" w:space="0" w:color="auto"/>
                <w:bottom w:val="none" w:sz="0" w:space="0" w:color="auto"/>
                <w:right w:val="none" w:sz="0" w:space="0" w:color="auto"/>
              </w:divBdr>
            </w:div>
            <w:div w:id="1356421954">
              <w:marLeft w:val="0"/>
              <w:marRight w:val="0"/>
              <w:marTop w:val="0"/>
              <w:marBottom w:val="0"/>
              <w:divBdr>
                <w:top w:val="none" w:sz="0" w:space="0" w:color="auto"/>
                <w:left w:val="none" w:sz="0" w:space="0" w:color="auto"/>
                <w:bottom w:val="none" w:sz="0" w:space="0" w:color="auto"/>
                <w:right w:val="none" w:sz="0" w:space="0" w:color="auto"/>
              </w:divBdr>
            </w:div>
            <w:div w:id="1426463283">
              <w:marLeft w:val="0"/>
              <w:marRight w:val="0"/>
              <w:marTop w:val="0"/>
              <w:marBottom w:val="0"/>
              <w:divBdr>
                <w:top w:val="none" w:sz="0" w:space="0" w:color="auto"/>
                <w:left w:val="none" w:sz="0" w:space="0" w:color="auto"/>
                <w:bottom w:val="none" w:sz="0" w:space="0" w:color="auto"/>
                <w:right w:val="none" w:sz="0" w:space="0" w:color="auto"/>
              </w:divBdr>
            </w:div>
            <w:div w:id="1432312617">
              <w:marLeft w:val="0"/>
              <w:marRight w:val="0"/>
              <w:marTop w:val="0"/>
              <w:marBottom w:val="0"/>
              <w:divBdr>
                <w:top w:val="none" w:sz="0" w:space="0" w:color="auto"/>
                <w:left w:val="none" w:sz="0" w:space="0" w:color="auto"/>
                <w:bottom w:val="none" w:sz="0" w:space="0" w:color="auto"/>
                <w:right w:val="none" w:sz="0" w:space="0" w:color="auto"/>
              </w:divBdr>
            </w:div>
            <w:div w:id="1437555054">
              <w:marLeft w:val="0"/>
              <w:marRight w:val="0"/>
              <w:marTop w:val="0"/>
              <w:marBottom w:val="0"/>
              <w:divBdr>
                <w:top w:val="none" w:sz="0" w:space="0" w:color="auto"/>
                <w:left w:val="none" w:sz="0" w:space="0" w:color="auto"/>
                <w:bottom w:val="none" w:sz="0" w:space="0" w:color="auto"/>
                <w:right w:val="none" w:sz="0" w:space="0" w:color="auto"/>
              </w:divBdr>
            </w:div>
            <w:div w:id="1470628488">
              <w:marLeft w:val="0"/>
              <w:marRight w:val="0"/>
              <w:marTop w:val="0"/>
              <w:marBottom w:val="0"/>
              <w:divBdr>
                <w:top w:val="none" w:sz="0" w:space="0" w:color="auto"/>
                <w:left w:val="none" w:sz="0" w:space="0" w:color="auto"/>
                <w:bottom w:val="none" w:sz="0" w:space="0" w:color="auto"/>
                <w:right w:val="none" w:sz="0" w:space="0" w:color="auto"/>
              </w:divBdr>
            </w:div>
            <w:div w:id="1492217929">
              <w:marLeft w:val="0"/>
              <w:marRight w:val="0"/>
              <w:marTop w:val="0"/>
              <w:marBottom w:val="0"/>
              <w:divBdr>
                <w:top w:val="none" w:sz="0" w:space="0" w:color="auto"/>
                <w:left w:val="none" w:sz="0" w:space="0" w:color="auto"/>
                <w:bottom w:val="none" w:sz="0" w:space="0" w:color="auto"/>
                <w:right w:val="none" w:sz="0" w:space="0" w:color="auto"/>
              </w:divBdr>
            </w:div>
            <w:div w:id="1495338291">
              <w:marLeft w:val="0"/>
              <w:marRight w:val="0"/>
              <w:marTop w:val="0"/>
              <w:marBottom w:val="0"/>
              <w:divBdr>
                <w:top w:val="none" w:sz="0" w:space="0" w:color="auto"/>
                <w:left w:val="none" w:sz="0" w:space="0" w:color="auto"/>
                <w:bottom w:val="none" w:sz="0" w:space="0" w:color="auto"/>
                <w:right w:val="none" w:sz="0" w:space="0" w:color="auto"/>
              </w:divBdr>
            </w:div>
            <w:div w:id="1501043902">
              <w:marLeft w:val="0"/>
              <w:marRight w:val="0"/>
              <w:marTop w:val="0"/>
              <w:marBottom w:val="0"/>
              <w:divBdr>
                <w:top w:val="none" w:sz="0" w:space="0" w:color="auto"/>
                <w:left w:val="none" w:sz="0" w:space="0" w:color="auto"/>
                <w:bottom w:val="none" w:sz="0" w:space="0" w:color="auto"/>
                <w:right w:val="none" w:sz="0" w:space="0" w:color="auto"/>
              </w:divBdr>
            </w:div>
            <w:div w:id="1528789545">
              <w:marLeft w:val="0"/>
              <w:marRight w:val="0"/>
              <w:marTop w:val="0"/>
              <w:marBottom w:val="0"/>
              <w:divBdr>
                <w:top w:val="none" w:sz="0" w:space="0" w:color="auto"/>
                <w:left w:val="none" w:sz="0" w:space="0" w:color="auto"/>
                <w:bottom w:val="none" w:sz="0" w:space="0" w:color="auto"/>
                <w:right w:val="none" w:sz="0" w:space="0" w:color="auto"/>
              </w:divBdr>
            </w:div>
            <w:div w:id="1532260643">
              <w:marLeft w:val="0"/>
              <w:marRight w:val="0"/>
              <w:marTop w:val="0"/>
              <w:marBottom w:val="0"/>
              <w:divBdr>
                <w:top w:val="none" w:sz="0" w:space="0" w:color="auto"/>
                <w:left w:val="none" w:sz="0" w:space="0" w:color="auto"/>
                <w:bottom w:val="none" w:sz="0" w:space="0" w:color="auto"/>
                <w:right w:val="none" w:sz="0" w:space="0" w:color="auto"/>
              </w:divBdr>
            </w:div>
            <w:div w:id="1545288326">
              <w:marLeft w:val="0"/>
              <w:marRight w:val="0"/>
              <w:marTop w:val="0"/>
              <w:marBottom w:val="0"/>
              <w:divBdr>
                <w:top w:val="none" w:sz="0" w:space="0" w:color="auto"/>
                <w:left w:val="none" w:sz="0" w:space="0" w:color="auto"/>
                <w:bottom w:val="none" w:sz="0" w:space="0" w:color="auto"/>
                <w:right w:val="none" w:sz="0" w:space="0" w:color="auto"/>
              </w:divBdr>
            </w:div>
            <w:div w:id="1593052838">
              <w:marLeft w:val="0"/>
              <w:marRight w:val="0"/>
              <w:marTop w:val="0"/>
              <w:marBottom w:val="0"/>
              <w:divBdr>
                <w:top w:val="none" w:sz="0" w:space="0" w:color="auto"/>
                <w:left w:val="none" w:sz="0" w:space="0" w:color="auto"/>
                <w:bottom w:val="none" w:sz="0" w:space="0" w:color="auto"/>
                <w:right w:val="none" w:sz="0" w:space="0" w:color="auto"/>
              </w:divBdr>
            </w:div>
            <w:div w:id="1622299144">
              <w:marLeft w:val="0"/>
              <w:marRight w:val="0"/>
              <w:marTop w:val="0"/>
              <w:marBottom w:val="0"/>
              <w:divBdr>
                <w:top w:val="none" w:sz="0" w:space="0" w:color="auto"/>
                <w:left w:val="none" w:sz="0" w:space="0" w:color="auto"/>
                <w:bottom w:val="none" w:sz="0" w:space="0" w:color="auto"/>
                <w:right w:val="none" w:sz="0" w:space="0" w:color="auto"/>
              </w:divBdr>
            </w:div>
            <w:div w:id="1642076173">
              <w:marLeft w:val="0"/>
              <w:marRight w:val="0"/>
              <w:marTop w:val="0"/>
              <w:marBottom w:val="0"/>
              <w:divBdr>
                <w:top w:val="none" w:sz="0" w:space="0" w:color="auto"/>
                <w:left w:val="none" w:sz="0" w:space="0" w:color="auto"/>
                <w:bottom w:val="none" w:sz="0" w:space="0" w:color="auto"/>
                <w:right w:val="none" w:sz="0" w:space="0" w:color="auto"/>
              </w:divBdr>
            </w:div>
            <w:div w:id="1666861597">
              <w:marLeft w:val="0"/>
              <w:marRight w:val="0"/>
              <w:marTop w:val="0"/>
              <w:marBottom w:val="0"/>
              <w:divBdr>
                <w:top w:val="none" w:sz="0" w:space="0" w:color="auto"/>
                <w:left w:val="none" w:sz="0" w:space="0" w:color="auto"/>
                <w:bottom w:val="none" w:sz="0" w:space="0" w:color="auto"/>
                <w:right w:val="none" w:sz="0" w:space="0" w:color="auto"/>
              </w:divBdr>
            </w:div>
            <w:div w:id="1703896317">
              <w:marLeft w:val="0"/>
              <w:marRight w:val="0"/>
              <w:marTop w:val="0"/>
              <w:marBottom w:val="0"/>
              <w:divBdr>
                <w:top w:val="none" w:sz="0" w:space="0" w:color="auto"/>
                <w:left w:val="none" w:sz="0" w:space="0" w:color="auto"/>
                <w:bottom w:val="none" w:sz="0" w:space="0" w:color="auto"/>
                <w:right w:val="none" w:sz="0" w:space="0" w:color="auto"/>
              </w:divBdr>
            </w:div>
            <w:div w:id="1765224450">
              <w:marLeft w:val="0"/>
              <w:marRight w:val="0"/>
              <w:marTop w:val="0"/>
              <w:marBottom w:val="0"/>
              <w:divBdr>
                <w:top w:val="none" w:sz="0" w:space="0" w:color="auto"/>
                <w:left w:val="none" w:sz="0" w:space="0" w:color="auto"/>
                <w:bottom w:val="none" w:sz="0" w:space="0" w:color="auto"/>
                <w:right w:val="none" w:sz="0" w:space="0" w:color="auto"/>
              </w:divBdr>
            </w:div>
            <w:div w:id="1770739256">
              <w:marLeft w:val="0"/>
              <w:marRight w:val="0"/>
              <w:marTop w:val="0"/>
              <w:marBottom w:val="0"/>
              <w:divBdr>
                <w:top w:val="none" w:sz="0" w:space="0" w:color="auto"/>
                <w:left w:val="none" w:sz="0" w:space="0" w:color="auto"/>
                <w:bottom w:val="none" w:sz="0" w:space="0" w:color="auto"/>
                <w:right w:val="none" w:sz="0" w:space="0" w:color="auto"/>
              </w:divBdr>
            </w:div>
            <w:div w:id="1841039199">
              <w:marLeft w:val="0"/>
              <w:marRight w:val="0"/>
              <w:marTop w:val="0"/>
              <w:marBottom w:val="0"/>
              <w:divBdr>
                <w:top w:val="none" w:sz="0" w:space="0" w:color="auto"/>
                <w:left w:val="none" w:sz="0" w:space="0" w:color="auto"/>
                <w:bottom w:val="none" w:sz="0" w:space="0" w:color="auto"/>
                <w:right w:val="none" w:sz="0" w:space="0" w:color="auto"/>
              </w:divBdr>
            </w:div>
            <w:div w:id="1856576645">
              <w:marLeft w:val="0"/>
              <w:marRight w:val="0"/>
              <w:marTop w:val="0"/>
              <w:marBottom w:val="0"/>
              <w:divBdr>
                <w:top w:val="none" w:sz="0" w:space="0" w:color="auto"/>
                <w:left w:val="none" w:sz="0" w:space="0" w:color="auto"/>
                <w:bottom w:val="none" w:sz="0" w:space="0" w:color="auto"/>
                <w:right w:val="none" w:sz="0" w:space="0" w:color="auto"/>
              </w:divBdr>
            </w:div>
            <w:div w:id="1889796899">
              <w:marLeft w:val="0"/>
              <w:marRight w:val="0"/>
              <w:marTop w:val="0"/>
              <w:marBottom w:val="0"/>
              <w:divBdr>
                <w:top w:val="none" w:sz="0" w:space="0" w:color="auto"/>
                <w:left w:val="none" w:sz="0" w:space="0" w:color="auto"/>
                <w:bottom w:val="none" w:sz="0" w:space="0" w:color="auto"/>
                <w:right w:val="none" w:sz="0" w:space="0" w:color="auto"/>
              </w:divBdr>
            </w:div>
            <w:div w:id="1902979644">
              <w:marLeft w:val="0"/>
              <w:marRight w:val="0"/>
              <w:marTop w:val="0"/>
              <w:marBottom w:val="0"/>
              <w:divBdr>
                <w:top w:val="none" w:sz="0" w:space="0" w:color="auto"/>
                <w:left w:val="none" w:sz="0" w:space="0" w:color="auto"/>
                <w:bottom w:val="none" w:sz="0" w:space="0" w:color="auto"/>
                <w:right w:val="none" w:sz="0" w:space="0" w:color="auto"/>
              </w:divBdr>
            </w:div>
            <w:div w:id="1963222232">
              <w:marLeft w:val="0"/>
              <w:marRight w:val="0"/>
              <w:marTop w:val="0"/>
              <w:marBottom w:val="0"/>
              <w:divBdr>
                <w:top w:val="none" w:sz="0" w:space="0" w:color="auto"/>
                <w:left w:val="none" w:sz="0" w:space="0" w:color="auto"/>
                <w:bottom w:val="none" w:sz="0" w:space="0" w:color="auto"/>
                <w:right w:val="none" w:sz="0" w:space="0" w:color="auto"/>
              </w:divBdr>
            </w:div>
            <w:div w:id="1975980713">
              <w:marLeft w:val="0"/>
              <w:marRight w:val="0"/>
              <w:marTop w:val="0"/>
              <w:marBottom w:val="0"/>
              <w:divBdr>
                <w:top w:val="none" w:sz="0" w:space="0" w:color="auto"/>
                <w:left w:val="none" w:sz="0" w:space="0" w:color="auto"/>
                <w:bottom w:val="none" w:sz="0" w:space="0" w:color="auto"/>
                <w:right w:val="none" w:sz="0" w:space="0" w:color="auto"/>
              </w:divBdr>
            </w:div>
            <w:div w:id="2003119395">
              <w:marLeft w:val="0"/>
              <w:marRight w:val="0"/>
              <w:marTop w:val="0"/>
              <w:marBottom w:val="0"/>
              <w:divBdr>
                <w:top w:val="none" w:sz="0" w:space="0" w:color="auto"/>
                <w:left w:val="none" w:sz="0" w:space="0" w:color="auto"/>
                <w:bottom w:val="none" w:sz="0" w:space="0" w:color="auto"/>
                <w:right w:val="none" w:sz="0" w:space="0" w:color="auto"/>
              </w:divBdr>
            </w:div>
            <w:div w:id="2015065487">
              <w:marLeft w:val="0"/>
              <w:marRight w:val="0"/>
              <w:marTop w:val="0"/>
              <w:marBottom w:val="0"/>
              <w:divBdr>
                <w:top w:val="none" w:sz="0" w:space="0" w:color="auto"/>
                <w:left w:val="none" w:sz="0" w:space="0" w:color="auto"/>
                <w:bottom w:val="none" w:sz="0" w:space="0" w:color="auto"/>
                <w:right w:val="none" w:sz="0" w:space="0" w:color="auto"/>
              </w:divBdr>
            </w:div>
            <w:div w:id="2024820912">
              <w:marLeft w:val="0"/>
              <w:marRight w:val="0"/>
              <w:marTop w:val="0"/>
              <w:marBottom w:val="0"/>
              <w:divBdr>
                <w:top w:val="none" w:sz="0" w:space="0" w:color="auto"/>
                <w:left w:val="none" w:sz="0" w:space="0" w:color="auto"/>
                <w:bottom w:val="none" w:sz="0" w:space="0" w:color="auto"/>
                <w:right w:val="none" w:sz="0" w:space="0" w:color="auto"/>
              </w:divBdr>
            </w:div>
            <w:div w:id="2141530367">
              <w:marLeft w:val="0"/>
              <w:marRight w:val="0"/>
              <w:marTop w:val="0"/>
              <w:marBottom w:val="0"/>
              <w:divBdr>
                <w:top w:val="none" w:sz="0" w:space="0" w:color="auto"/>
                <w:left w:val="none" w:sz="0" w:space="0" w:color="auto"/>
                <w:bottom w:val="none" w:sz="0" w:space="0" w:color="auto"/>
                <w:right w:val="none" w:sz="0" w:space="0" w:color="auto"/>
              </w:divBdr>
            </w:div>
          </w:divsChild>
        </w:div>
        <w:div w:id="1098677315">
          <w:marLeft w:val="0"/>
          <w:marRight w:val="0"/>
          <w:marTop w:val="0"/>
          <w:marBottom w:val="0"/>
          <w:divBdr>
            <w:top w:val="none" w:sz="0" w:space="0" w:color="auto"/>
            <w:left w:val="none" w:sz="0" w:space="0" w:color="auto"/>
            <w:bottom w:val="none" w:sz="0" w:space="0" w:color="auto"/>
            <w:right w:val="none" w:sz="0" w:space="0" w:color="auto"/>
          </w:divBdr>
        </w:div>
        <w:div w:id="1117868275">
          <w:marLeft w:val="0"/>
          <w:marRight w:val="0"/>
          <w:marTop w:val="0"/>
          <w:marBottom w:val="0"/>
          <w:divBdr>
            <w:top w:val="none" w:sz="0" w:space="0" w:color="auto"/>
            <w:left w:val="none" w:sz="0" w:space="0" w:color="auto"/>
            <w:bottom w:val="none" w:sz="0" w:space="0" w:color="auto"/>
            <w:right w:val="none" w:sz="0" w:space="0" w:color="auto"/>
          </w:divBdr>
          <w:divsChild>
            <w:div w:id="223106456">
              <w:marLeft w:val="0"/>
              <w:marRight w:val="0"/>
              <w:marTop w:val="0"/>
              <w:marBottom w:val="0"/>
              <w:divBdr>
                <w:top w:val="none" w:sz="0" w:space="0" w:color="auto"/>
                <w:left w:val="none" w:sz="0" w:space="0" w:color="auto"/>
                <w:bottom w:val="none" w:sz="0" w:space="0" w:color="auto"/>
                <w:right w:val="none" w:sz="0" w:space="0" w:color="auto"/>
              </w:divBdr>
            </w:div>
          </w:divsChild>
        </w:div>
        <w:div w:id="1169321393">
          <w:marLeft w:val="0"/>
          <w:marRight w:val="0"/>
          <w:marTop w:val="0"/>
          <w:marBottom w:val="0"/>
          <w:divBdr>
            <w:top w:val="none" w:sz="0" w:space="0" w:color="auto"/>
            <w:left w:val="none" w:sz="0" w:space="0" w:color="auto"/>
            <w:bottom w:val="none" w:sz="0" w:space="0" w:color="auto"/>
            <w:right w:val="none" w:sz="0" w:space="0" w:color="auto"/>
          </w:divBdr>
        </w:div>
        <w:div w:id="1212577421">
          <w:marLeft w:val="0"/>
          <w:marRight w:val="0"/>
          <w:marTop w:val="0"/>
          <w:marBottom w:val="0"/>
          <w:divBdr>
            <w:top w:val="none" w:sz="0" w:space="0" w:color="auto"/>
            <w:left w:val="none" w:sz="0" w:space="0" w:color="auto"/>
            <w:bottom w:val="none" w:sz="0" w:space="0" w:color="auto"/>
            <w:right w:val="none" w:sz="0" w:space="0" w:color="auto"/>
          </w:divBdr>
        </w:div>
        <w:div w:id="1273244356">
          <w:marLeft w:val="0"/>
          <w:marRight w:val="0"/>
          <w:marTop w:val="0"/>
          <w:marBottom w:val="0"/>
          <w:divBdr>
            <w:top w:val="none" w:sz="0" w:space="0" w:color="auto"/>
            <w:left w:val="none" w:sz="0" w:space="0" w:color="auto"/>
            <w:bottom w:val="none" w:sz="0" w:space="0" w:color="auto"/>
            <w:right w:val="none" w:sz="0" w:space="0" w:color="auto"/>
          </w:divBdr>
        </w:div>
        <w:div w:id="1325087856">
          <w:marLeft w:val="0"/>
          <w:marRight w:val="0"/>
          <w:marTop w:val="0"/>
          <w:marBottom w:val="0"/>
          <w:divBdr>
            <w:top w:val="none" w:sz="0" w:space="0" w:color="auto"/>
            <w:left w:val="none" w:sz="0" w:space="0" w:color="auto"/>
            <w:bottom w:val="none" w:sz="0" w:space="0" w:color="auto"/>
            <w:right w:val="none" w:sz="0" w:space="0" w:color="auto"/>
          </w:divBdr>
        </w:div>
        <w:div w:id="1329871733">
          <w:marLeft w:val="0"/>
          <w:marRight w:val="0"/>
          <w:marTop w:val="0"/>
          <w:marBottom w:val="0"/>
          <w:divBdr>
            <w:top w:val="none" w:sz="0" w:space="0" w:color="auto"/>
            <w:left w:val="none" w:sz="0" w:space="0" w:color="auto"/>
            <w:bottom w:val="none" w:sz="0" w:space="0" w:color="auto"/>
            <w:right w:val="none" w:sz="0" w:space="0" w:color="auto"/>
          </w:divBdr>
        </w:div>
        <w:div w:id="1342929464">
          <w:marLeft w:val="0"/>
          <w:marRight w:val="0"/>
          <w:marTop w:val="0"/>
          <w:marBottom w:val="0"/>
          <w:divBdr>
            <w:top w:val="none" w:sz="0" w:space="0" w:color="auto"/>
            <w:left w:val="none" w:sz="0" w:space="0" w:color="auto"/>
            <w:bottom w:val="none" w:sz="0" w:space="0" w:color="auto"/>
            <w:right w:val="none" w:sz="0" w:space="0" w:color="auto"/>
          </w:divBdr>
        </w:div>
        <w:div w:id="1358894851">
          <w:marLeft w:val="0"/>
          <w:marRight w:val="0"/>
          <w:marTop w:val="0"/>
          <w:marBottom w:val="0"/>
          <w:divBdr>
            <w:top w:val="none" w:sz="0" w:space="0" w:color="auto"/>
            <w:left w:val="none" w:sz="0" w:space="0" w:color="auto"/>
            <w:bottom w:val="none" w:sz="0" w:space="0" w:color="auto"/>
            <w:right w:val="none" w:sz="0" w:space="0" w:color="auto"/>
          </w:divBdr>
        </w:div>
        <w:div w:id="1381857485">
          <w:marLeft w:val="0"/>
          <w:marRight w:val="0"/>
          <w:marTop w:val="0"/>
          <w:marBottom w:val="0"/>
          <w:divBdr>
            <w:top w:val="none" w:sz="0" w:space="0" w:color="auto"/>
            <w:left w:val="none" w:sz="0" w:space="0" w:color="auto"/>
            <w:bottom w:val="none" w:sz="0" w:space="0" w:color="auto"/>
            <w:right w:val="none" w:sz="0" w:space="0" w:color="auto"/>
          </w:divBdr>
        </w:div>
        <w:div w:id="1394541693">
          <w:marLeft w:val="0"/>
          <w:marRight w:val="0"/>
          <w:marTop w:val="0"/>
          <w:marBottom w:val="0"/>
          <w:divBdr>
            <w:top w:val="none" w:sz="0" w:space="0" w:color="auto"/>
            <w:left w:val="none" w:sz="0" w:space="0" w:color="auto"/>
            <w:bottom w:val="none" w:sz="0" w:space="0" w:color="auto"/>
            <w:right w:val="none" w:sz="0" w:space="0" w:color="auto"/>
          </w:divBdr>
        </w:div>
        <w:div w:id="1419641108">
          <w:marLeft w:val="0"/>
          <w:marRight w:val="0"/>
          <w:marTop w:val="0"/>
          <w:marBottom w:val="0"/>
          <w:divBdr>
            <w:top w:val="none" w:sz="0" w:space="0" w:color="auto"/>
            <w:left w:val="none" w:sz="0" w:space="0" w:color="auto"/>
            <w:bottom w:val="none" w:sz="0" w:space="0" w:color="auto"/>
            <w:right w:val="none" w:sz="0" w:space="0" w:color="auto"/>
          </w:divBdr>
          <w:divsChild>
            <w:div w:id="294221074">
              <w:marLeft w:val="0"/>
              <w:marRight w:val="0"/>
              <w:marTop w:val="0"/>
              <w:marBottom w:val="0"/>
              <w:divBdr>
                <w:top w:val="none" w:sz="0" w:space="0" w:color="auto"/>
                <w:left w:val="none" w:sz="0" w:space="0" w:color="auto"/>
                <w:bottom w:val="none" w:sz="0" w:space="0" w:color="auto"/>
                <w:right w:val="none" w:sz="0" w:space="0" w:color="auto"/>
              </w:divBdr>
            </w:div>
            <w:div w:id="519927317">
              <w:marLeft w:val="0"/>
              <w:marRight w:val="0"/>
              <w:marTop w:val="0"/>
              <w:marBottom w:val="0"/>
              <w:divBdr>
                <w:top w:val="none" w:sz="0" w:space="0" w:color="auto"/>
                <w:left w:val="none" w:sz="0" w:space="0" w:color="auto"/>
                <w:bottom w:val="none" w:sz="0" w:space="0" w:color="auto"/>
                <w:right w:val="none" w:sz="0" w:space="0" w:color="auto"/>
              </w:divBdr>
            </w:div>
            <w:div w:id="619260496">
              <w:marLeft w:val="0"/>
              <w:marRight w:val="0"/>
              <w:marTop w:val="0"/>
              <w:marBottom w:val="0"/>
              <w:divBdr>
                <w:top w:val="none" w:sz="0" w:space="0" w:color="auto"/>
                <w:left w:val="none" w:sz="0" w:space="0" w:color="auto"/>
                <w:bottom w:val="none" w:sz="0" w:space="0" w:color="auto"/>
                <w:right w:val="none" w:sz="0" w:space="0" w:color="auto"/>
              </w:divBdr>
            </w:div>
            <w:div w:id="649408247">
              <w:marLeft w:val="0"/>
              <w:marRight w:val="0"/>
              <w:marTop w:val="0"/>
              <w:marBottom w:val="0"/>
              <w:divBdr>
                <w:top w:val="none" w:sz="0" w:space="0" w:color="auto"/>
                <w:left w:val="none" w:sz="0" w:space="0" w:color="auto"/>
                <w:bottom w:val="none" w:sz="0" w:space="0" w:color="auto"/>
                <w:right w:val="none" w:sz="0" w:space="0" w:color="auto"/>
              </w:divBdr>
            </w:div>
            <w:div w:id="742067515">
              <w:marLeft w:val="0"/>
              <w:marRight w:val="0"/>
              <w:marTop w:val="0"/>
              <w:marBottom w:val="0"/>
              <w:divBdr>
                <w:top w:val="none" w:sz="0" w:space="0" w:color="auto"/>
                <w:left w:val="none" w:sz="0" w:space="0" w:color="auto"/>
                <w:bottom w:val="none" w:sz="0" w:space="0" w:color="auto"/>
                <w:right w:val="none" w:sz="0" w:space="0" w:color="auto"/>
              </w:divBdr>
            </w:div>
            <w:div w:id="829247311">
              <w:marLeft w:val="0"/>
              <w:marRight w:val="0"/>
              <w:marTop w:val="0"/>
              <w:marBottom w:val="0"/>
              <w:divBdr>
                <w:top w:val="none" w:sz="0" w:space="0" w:color="auto"/>
                <w:left w:val="none" w:sz="0" w:space="0" w:color="auto"/>
                <w:bottom w:val="none" w:sz="0" w:space="0" w:color="auto"/>
                <w:right w:val="none" w:sz="0" w:space="0" w:color="auto"/>
              </w:divBdr>
            </w:div>
            <w:div w:id="967128097">
              <w:marLeft w:val="0"/>
              <w:marRight w:val="0"/>
              <w:marTop w:val="0"/>
              <w:marBottom w:val="0"/>
              <w:divBdr>
                <w:top w:val="none" w:sz="0" w:space="0" w:color="auto"/>
                <w:left w:val="none" w:sz="0" w:space="0" w:color="auto"/>
                <w:bottom w:val="none" w:sz="0" w:space="0" w:color="auto"/>
                <w:right w:val="none" w:sz="0" w:space="0" w:color="auto"/>
              </w:divBdr>
            </w:div>
            <w:div w:id="976304842">
              <w:marLeft w:val="0"/>
              <w:marRight w:val="0"/>
              <w:marTop w:val="0"/>
              <w:marBottom w:val="0"/>
              <w:divBdr>
                <w:top w:val="none" w:sz="0" w:space="0" w:color="auto"/>
                <w:left w:val="none" w:sz="0" w:space="0" w:color="auto"/>
                <w:bottom w:val="none" w:sz="0" w:space="0" w:color="auto"/>
                <w:right w:val="none" w:sz="0" w:space="0" w:color="auto"/>
              </w:divBdr>
            </w:div>
            <w:div w:id="1158423780">
              <w:marLeft w:val="0"/>
              <w:marRight w:val="0"/>
              <w:marTop w:val="0"/>
              <w:marBottom w:val="0"/>
              <w:divBdr>
                <w:top w:val="none" w:sz="0" w:space="0" w:color="auto"/>
                <w:left w:val="none" w:sz="0" w:space="0" w:color="auto"/>
                <w:bottom w:val="none" w:sz="0" w:space="0" w:color="auto"/>
                <w:right w:val="none" w:sz="0" w:space="0" w:color="auto"/>
              </w:divBdr>
            </w:div>
            <w:div w:id="1167747794">
              <w:marLeft w:val="0"/>
              <w:marRight w:val="0"/>
              <w:marTop w:val="0"/>
              <w:marBottom w:val="0"/>
              <w:divBdr>
                <w:top w:val="none" w:sz="0" w:space="0" w:color="auto"/>
                <w:left w:val="none" w:sz="0" w:space="0" w:color="auto"/>
                <w:bottom w:val="none" w:sz="0" w:space="0" w:color="auto"/>
                <w:right w:val="none" w:sz="0" w:space="0" w:color="auto"/>
              </w:divBdr>
            </w:div>
            <w:div w:id="1272516587">
              <w:marLeft w:val="0"/>
              <w:marRight w:val="0"/>
              <w:marTop w:val="0"/>
              <w:marBottom w:val="0"/>
              <w:divBdr>
                <w:top w:val="none" w:sz="0" w:space="0" w:color="auto"/>
                <w:left w:val="none" w:sz="0" w:space="0" w:color="auto"/>
                <w:bottom w:val="none" w:sz="0" w:space="0" w:color="auto"/>
                <w:right w:val="none" w:sz="0" w:space="0" w:color="auto"/>
              </w:divBdr>
            </w:div>
            <w:div w:id="1864706975">
              <w:marLeft w:val="0"/>
              <w:marRight w:val="0"/>
              <w:marTop w:val="0"/>
              <w:marBottom w:val="0"/>
              <w:divBdr>
                <w:top w:val="none" w:sz="0" w:space="0" w:color="auto"/>
                <w:left w:val="none" w:sz="0" w:space="0" w:color="auto"/>
                <w:bottom w:val="none" w:sz="0" w:space="0" w:color="auto"/>
                <w:right w:val="none" w:sz="0" w:space="0" w:color="auto"/>
              </w:divBdr>
            </w:div>
            <w:div w:id="1956250512">
              <w:marLeft w:val="0"/>
              <w:marRight w:val="0"/>
              <w:marTop w:val="0"/>
              <w:marBottom w:val="0"/>
              <w:divBdr>
                <w:top w:val="none" w:sz="0" w:space="0" w:color="auto"/>
                <w:left w:val="none" w:sz="0" w:space="0" w:color="auto"/>
                <w:bottom w:val="none" w:sz="0" w:space="0" w:color="auto"/>
                <w:right w:val="none" w:sz="0" w:space="0" w:color="auto"/>
              </w:divBdr>
            </w:div>
          </w:divsChild>
        </w:div>
        <w:div w:id="1436631089">
          <w:marLeft w:val="0"/>
          <w:marRight w:val="0"/>
          <w:marTop w:val="0"/>
          <w:marBottom w:val="0"/>
          <w:divBdr>
            <w:top w:val="none" w:sz="0" w:space="0" w:color="auto"/>
            <w:left w:val="none" w:sz="0" w:space="0" w:color="auto"/>
            <w:bottom w:val="none" w:sz="0" w:space="0" w:color="auto"/>
            <w:right w:val="none" w:sz="0" w:space="0" w:color="auto"/>
          </w:divBdr>
        </w:div>
        <w:div w:id="1477450633">
          <w:marLeft w:val="0"/>
          <w:marRight w:val="0"/>
          <w:marTop w:val="0"/>
          <w:marBottom w:val="0"/>
          <w:divBdr>
            <w:top w:val="none" w:sz="0" w:space="0" w:color="auto"/>
            <w:left w:val="none" w:sz="0" w:space="0" w:color="auto"/>
            <w:bottom w:val="none" w:sz="0" w:space="0" w:color="auto"/>
            <w:right w:val="none" w:sz="0" w:space="0" w:color="auto"/>
          </w:divBdr>
        </w:div>
        <w:div w:id="1523938966">
          <w:marLeft w:val="0"/>
          <w:marRight w:val="0"/>
          <w:marTop w:val="0"/>
          <w:marBottom w:val="0"/>
          <w:divBdr>
            <w:top w:val="none" w:sz="0" w:space="0" w:color="auto"/>
            <w:left w:val="none" w:sz="0" w:space="0" w:color="auto"/>
            <w:bottom w:val="none" w:sz="0" w:space="0" w:color="auto"/>
            <w:right w:val="none" w:sz="0" w:space="0" w:color="auto"/>
          </w:divBdr>
        </w:div>
        <w:div w:id="1532453017">
          <w:marLeft w:val="0"/>
          <w:marRight w:val="0"/>
          <w:marTop w:val="0"/>
          <w:marBottom w:val="0"/>
          <w:divBdr>
            <w:top w:val="none" w:sz="0" w:space="0" w:color="auto"/>
            <w:left w:val="none" w:sz="0" w:space="0" w:color="auto"/>
            <w:bottom w:val="none" w:sz="0" w:space="0" w:color="auto"/>
            <w:right w:val="none" w:sz="0" w:space="0" w:color="auto"/>
          </w:divBdr>
        </w:div>
        <w:div w:id="1586844055">
          <w:marLeft w:val="0"/>
          <w:marRight w:val="0"/>
          <w:marTop w:val="0"/>
          <w:marBottom w:val="0"/>
          <w:divBdr>
            <w:top w:val="none" w:sz="0" w:space="0" w:color="auto"/>
            <w:left w:val="none" w:sz="0" w:space="0" w:color="auto"/>
            <w:bottom w:val="none" w:sz="0" w:space="0" w:color="auto"/>
            <w:right w:val="none" w:sz="0" w:space="0" w:color="auto"/>
          </w:divBdr>
        </w:div>
        <w:div w:id="1591115292">
          <w:marLeft w:val="0"/>
          <w:marRight w:val="0"/>
          <w:marTop w:val="0"/>
          <w:marBottom w:val="0"/>
          <w:divBdr>
            <w:top w:val="none" w:sz="0" w:space="0" w:color="auto"/>
            <w:left w:val="none" w:sz="0" w:space="0" w:color="auto"/>
            <w:bottom w:val="none" w:sz="0" w:space="0" w:color="auto"/>
            <w:right w:val="none" w:sz="0" w:space="0" w:color="auto"/>
          </w:divBdr>
        </w:div>
        <w:div w:id="1615794974">
          <w:marLeft w:val="0"/>
          <w:marRight w:val="0"/>
          <w:marTop w:val="0"/>
          <w:marBottom w:val="0"/>
          <w:divBdr>
            <w:top w:val="none" w:sz="0" w:space="0" w:color="auto"/>
            <w:left w:val="none" w:sz="0" w:space="0" w:color="auto"/>
            <w:bottom w:val="none" w:sz="0" w:space="0" w:color="auto"/>
            <w:right w:val="none" w:sz="0" w:space="0" w:color="auto"/>
          </w:divBdr>
        </w:div>
        <w:div w:id="1632176065">
          <w:marLeft w:val="0"/>
          <w:marRight w:val="0"/>
          <w:marTop w:val="0"/>
          <w:marBottom w:val="0"/>
          <w:divBdr>
            <w:top w:val="none" w:sz="0" w:space="0" w:color="auto"/>
            <w:left w:val="none" w:sz="0" w:space="0" w:color="auto"/>
            <w:bottom w:val="none" w:sz="0" w:space="0" w:color="auto"/>
            <w:right w:val="none" w:sz="0" w:space="0" w:color="auto"/>
          </w:divBdr>
        </w:div>
        <w:div w:id="1669478580">
          <w:marLeft w:val="0"/>
          <w:marRight w:val="0"/>
          <w:marTop w:val="0"/>
          <w:marBottom w:val="0"/>
          <w:divBdr>
            <w:top w:val="none" w:sz="0" w:space="0" w:color="auto"/>
            <w:left w:val="none" w:sz="0" w:space="0" w:color="auto"/>
            <w:bottom w:val="none" w:sz="0" w:space="0" w:color="auto"/>
            <w:right w:val="none" w:sz="0" w:space="0" w:color="auto"/>
          </w:divBdr>
          <w:divsChild>
            <w:div w:id="680938959">
              <w:marLeft w:val="0"/>
              <w:marRight w:val="0"/>
              <w:marTop w:val="0"/>
              <w:marBottom w:val="0"/>
              <w:divBdr>
                <w:top w:val="none" w:sz="0" w:space="0" w:color="auto"/>
                <w:left w:val="none" w:sz="0" w:space="0" w:color="auto"/>
                <w:bottom w:val="none" w:sz="0" w:space="0" w:color="auto"/>
                <w:right w:val="none" w:sz="0" w:space="0" w:color="auto"/>
              </w:divBdr>
            </w:div>
            <w:div w:id="771902712">
              <w:marLeft w:val="0"/>
              <w:marRight w:val="0"/>
              <w:marTop w:val="0"/>
              <w:marBottom w:val="0"/>
              <w:divBdr>
                <w:top w:val="none" w:sz="0" w:space="0" w:color="auto"/>
                <w:left w:val="none" w:sz="0" w:space="0" w:color="auto"/>
                <w:bottom w:val="none" w:sz="0" w:space="0" w:color="auto"/>
                <w:right w:val="none" w:sz="0" w:space="0" w:color="auto"/>
              </w:divBdr>
            </w:div>
            <w:div w:id="1853182299">
              <w:marLeft w:val="0"/>
              <w:marRight w:val="0"/>
              <w:marTop w:val="0"/>
              <w:marBottom w:val="0"/>
              <w:divBdr>
                <w:top w:val="none" w:sz="0" w:space="0" w:color="auto"/>
                <w:left w:val="none" w:sz="0" w:space="0" w:color="auto"/>
                <w:bottom w:val="none" w:sz="0" w:space="0" w:color="auto"/>
                <w:right w:val="none" w:sz="0" w:space="0" w:color="auto"/>
              </w:divBdr>
            </w:div>
          </w:divsChild>
        </w:div>
        <w:div w:id="1693415222">
          <w:marLeft w:val="0"/>
          <w:marRight w:val="0"/>
          <w:marTop w:val="0"/>
          <w:marBottom w:val="0"/>
          <w:divBdr>
            <w:top w:val="none" w:sz="0" w:space="0" w:color="auto"/>
            <w:left w:val="none" w:sz="0" w:space="0" w:color="auto"/>
            <w:bottom w:val="none" w:sz="0" w:space="0" w:color="auto"/>
            <w:right w:val="none" w:sz="0" w:space="0" w:color="auto"/>
          </w:divBdr>
        </w:div>
        <w:div w:id="1793398862">
          <w:marLeft w:val="0"/>
          <w:marRight w:val="0"/>
          <w:marTop w:val="0"/>
          <w:marBottom w:val="0"/>
          <w:divBdr>
            <w:top w:val="none" w:sz="0" w:space="0" w:color="auto"/>
            <w:left w:val="none" w:sz="0" w:space="0" w:color="auto"/>
            <w:bottom w:val="none" w:sz="0" w:space="0" w:color="auto"/>
            <w:right w:val="none" w:sz="0" w:space="0" w:color="auto"/>
          </w:divBdr>
        </w:div>
        <w:div w:id="1838306114">
          <w:marLeft w:val="0"/>
          <w:marRight w:val="0"/>
          <w:marTop w:val="0"/>
          <w:marBottom w:val="0"/>
          <w:divBdr>
            <w:top w:val="none" w:sz="0" w:space="0" w:color="auto"/>
            <w:left w:val="none" w:sz="0" w:space="0" w:color="auto"/>
            <w:bottom w:val="none" w:sz="0" w:space="0" w:color="auto"/>
            <w:right w:val="none" w:sz="0" w:space="0" w:color="auto"/>
          </w:divBdr>
        </w:div>
        <w:div w:id="1874614664">
          <w:marLeft w:val="0"/>
          <w:marRight w:val="0"/>
          <w:marTop w:val="0"/>
          <w:marBottom w:val="0"/>
          <w:divBdr>
            <w:top w:val="none" w:sz="0" w:space="0" w:color="auto"/>
            <w:left w:val="none" w:sz="0" w:space="0" w:color="auto"/>
            <w:bottom w:val="none" w:sz="0" w:space="0" w:color="auto"/>
            <w:right w:val="none" w:sz="0" w:space="0" w:color="auto"/>
          </w:divBdr>
        </w:div>
        <w:div w:id="1883974402">
          <w:marLeft w:val="0"/>
          <w:marRight w:val="0"/>
          <w:marTop w:val="0"/>
          <w:marBottom w:val="0"/>
          <w:divBdr>
            <w:top w:val="none" w:sz="0" w:space="0" w:color="auto"/>
            <w:left w:val="none" w:sz="0" w:space="0" w:color="auto"/>
            <w:bottom w:val="none" w:sz="0" w:space="0" w:color="auto"/>
            <w:right w:val="none" w:sz="0" w:space="0" w:color="auto"/>
          </w:divBdr>
        </w:div>
        <w:div w:id="1944682047">
          <w:marLeft w:val="0"/>
          <w:marRight w:val="0"/>
          <w:marTop w:val="0"/>
          <w:marBottom w:val="0"/>
          <w:divBdr>
            <w:top w:val="none" w:sz="0" w:space="0" w:color="auto"/>
            <w:left w:val="none" w:sz="0" w:space="0" w:color="auto"/>
            <w:bottom w:val="none" w:sz="0" w:space="0" w:color="auto"/>
            <w:right w:val="none" w:sz="0" w:space="0" w:color="auto"/>
          </w:divBdr>
        </w:div>
        <w:div w:id="1972396330">
          <w:marLeft w:val="0"/>
          <w:marRight w:val="0"/>
          <w:marTop w:val="0"/>
          <w:marBottom w:val="0"/>
          <w:divBdr>
            <w:top w:val="none" w:sz="0" w:space="0" w:color="auto"/>
            <w:left w:val="none" w:sz="0" w:space="0" w:color="auto"/>
            <w:bottom w:val="none" w:sz="0" w:space="0" w:color="auto"/>
            <w:right w:val="none" w:sz="0" w:space="0" w:color="auto"/>
          </w:divBdr>
        </w:div>
        <w:div w:id="1973513587">
          <w:marLeft w:val="0"/>
          <w:marRight w:val="0"/>
          <w:marTop w:val="0"/>
          <w:marBottom w:val="0"/>
          <w:divBdr>
            <w:top w:val="none" w:sz="0" w:space="0" w:color="auto"/>
            <w:left w:val="none" w:sz="0" w:space="0" w:color="auto"/>
            <w:bottom w:val="none" w:sz="0" w:space="0" w:color="auto"/>
            <w:right w:val="none" w:sz="0" w:space="0" w:color="auto"/>
          </w:divBdr>
        </w:div>
        <w:div w:id="1999192394">
          <w:marLeft w:val="0"/>
          <w:marRight w:val="0"/>
          <w:marTop w:val="0"/>
          <w:marBottom w:val="0"/>
          <w:divBdr>
            <w:top w:val="none" w:sz="0" w:space="0" w:color="auto"/>
            <w:left w:val="none" w:sz="0" w:space="0" w:color="auto"/>
            <w:bottom w:val="none" w:sz="0" w:space="0" w:color="auto"/>
            <w:right w:val="none" w:sz="0" w:space="0" w:color="auto"/>
          </w:divBdr>
        </w:div>
        <w:div w:id="2041083639">
          <w:marLeft w:val="0"/>
          <w:marRight w:val="0"/>
          <w:marTop w:val="0"/>
          <w:marBottom w:val="0"/>
          <w:divBdr>
            <w:top w:val="none" w:sz="0" w:space="0" w:color="auto"/>
            <w:left w:val="none" w:sz="0" w:space="0" w:color="auto"/>
            <w:bottom w:val="none" w:sz="0" w:space="0" w:color="auto"/>
            <w:right w:val="none" w:sz="0" w:space="0" w:color="auto"/>
          </w:divBdr>
        </w:div>
        <w:div w:id="2067758867">
          <w:marLeft w:val="0"/>
          <w:marRight w:val="0"/>
          <w:marTop w:val="0"/>
          <w:marBottom w:val="0"/>
          <w:divBdr>
            <w:top w:val="none" w:sz="0" w:space="0" w:color="auto"/>
            <w:left w:val="none" w:sz="0" w:space="0" w:color="auto"/>
            <w:bottom w:val="none" w:sz="0" w:space="0" w:color="auto"/>
            <w:right w:val="none" w:sz="0" w:space="0" w:color="auto"/>
          </w:divBdr>
        </w:div>
        <w:div w:id="2088764685">
          <w:marLeft w:val="0"/>
          <w:marRight w:val="0"/>
          <w:marTop w:val="0"/>
          <w:marBottom w:val="0"/>
          <w:divBdr>
            <w:top w:val="none" w:sz="0" w:space="0" w:color="auto"/>
            <w:left w:val="none" w:sz="0" w:space="0" w:color="auto"/>
            <w:bottom w:val="none" w:sz="0" w:space="0" w:color="auto"/>
            <w:right w:val="none" w:sz="0" w:space="0" w:color="auto"/>
          </w:divBdr>
        </w:div>
        <w:div w:id="213694560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bc.co.uk/news/business-5990995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7" ma:contentTypeDescription="Create a new document." ma:contentTypeScope="" ma:versionID="01fd13ae5327f936fd969ca6fea51d4c">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82273777fb4a6c2cdea6c5724279f6b"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5E3BE1A-5752-48E4-BECD-34F13321C37D}">
  <ds:schemaRefs>
    <ds:schemaRef ds:uri="http://schemas.openxmlformats.org/officeDocument/2006/bibliography"/>
  </ds:schemaRefs>
</ds:datastoreItem>
</file>

<file path=customXml/itemProps2.xml><?xml version="1.0" encoding="utf-8"?>
<ds:datastoreItem xmlns:ds="http://schemas.openxmlformats.org/officeDocument/2006/customXml" ds:itemID="{50193F41-4EEB-44FF-BC0D-5F5ABAACF80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521FD85-0656-421C-B066-43FEA3050D58}">
  <ds:schemaRefs>
    <ds:schemaRef ds:uri="http://schemas.microsoft.com/sharepoint/v3/contenttype/forms"/>
  </ds:schemaRefs>
</ds:datastoreItem>
</file>

<file path=customXml/itemProps4.xml><?xml version="1.0" encoding="utf-8"?>
<ds:datastoreItem xmlns:ds="http://schemas.openxmlformats.org/officeDocument/2006/customXml" ds:itemID="{6748D0C6-C378-41ED-990B-2C6FC2C825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45</Pages>
  <Words>8762</Words>
  <Characters>49948</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New Talent Economy</dc:title>
  <dc:subject>Broadening the pool of potential talent at Dyfed-Powys Police</dc:subject>
  <dc:creator>Katherine Lena Hobbs (1550595)</dc:creator>
  <cp:keywords/>
  <dc:description/>
  <cp:lastModifiedBy>Katherine Lena Hobbs (1550595)</cp:lastModifiedBy>
  <cp:revision>16</cp:revision>
  <dcterms:created xsi:type="dcterms:W3CDTF">2022-02-06T20:09:00Z</dcterms:created>
  <dcterms:modified xsi:type="dcterms:W3CDTF">2022-02-06T20:46:00Z</dcterms:modified>
  <cp:category>Word Count: 4947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