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lang w:eastAsia="ja-JP"/>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1CE97E83" w14:textId="77777777" w:rsidR="00643E8D" w:rsidRPr="0058764F" w:rsidRDefault="00643E8D" w:rsidP="00643E8D">
            <w:pPr>
              <w:overflowPunct/>
              <w:autoSpaceDE/>
              <w:autoSpaceDN/>
              <w:adjustRightInd/>
              <w:ind w:right="-957"/>
              <w:textAlignment w:val="auto"/>
              <w:rPr>
                <w:rFonts w:ascii="Times New Roman" w:hAnsi="Times New Roman" w:cs="Times New Roman"/>
                <w:b/>
                <w:color w:val="auto"/>
                <w:sz w:val="40"/>
                <w:szCs w:val="40"/>
              </w:rPr>
            </w:pPr>
            <w:r w:rsidRPr="0058764F">
              <w:rPr>
                <w:rFonts w:ascii="Times New Roman" w:hAnsi="Times New Roman" w:cs="Times New Roman"/>
                <w:b/>
                <w:color w:val="auto"/>
                <w:sz w:val="40"/>
                <w:szCs w:val="40"/>
              </w:rPr>
              <w:t>Learner’s name: Tanya Gammon</w:t>
            </w:r>
          </w:p>
          <w:p w14:paraId="44A72029" w14:textId="77777777" w:rsidR="00643E8D" w:rsidRPr="0058764F" w:rsidRDefault="00643E8D" w:rsidP="00643E8D">
            <w:pPr>
              <w:overflowPunct/>
              <w:autoSpaceDE/>
              <w:autoSpaceDN/>
              <w:adjustRightInd/>
              <w:ind w:right="-957"/>
              <w:textAlignment w:val="auto"/>
              <w:rPr>
                <w:rFonts w:ascii="Times New Roman" w:hAnsi="Times New Roman" w:cs="Times New Roman"/>
                <w:b/>
                <w:color w:val="auto"/>
                <w:sz w:val="40"/>
                <w:szCs w:val="40"/>
              </w:rPr>
            </w:pPr>
          </w:p>
          <w:p w14:paraId="5A89A40D" w14:textId="77777777" w:rsidR="00643E8D" w:rsidRPr="0058764F" w:rsidRDefault="00643E8D" w:rsidP="00643E8D">
            <w:pPr>
              <w:overflowPunct/>
              <w:autoSpaceDE/>
              <w:autoSpaceDN/>
              <w:adjustRightInd/>
              <w:ind w:right="-957"/>
              <w:textAlignment w:val="auto"/>
              <w:rPr>
                <w:rFonts w:ascii="Times New Roman" w:hAnsi="Times New Roman" w:cs="Times New Roman"/>
                <w:b/>
                <w:color w:val="auto"/>
                <w:sz w:val="40"/>
                <w:szCs w:val="40"/>
              </w:rPr>
            </w:pPr>
            <w:r w:rsidRPr="0058764F">
              <w:rPr>
                <w:rFonts w:ascii="Times New Roman" w:hAnsi="Times New Roman" w:cs="Times New Roman"/>
                <w:b/>
                <w:color w:val="auto"/>
                <w:sz w:val="40"/>
                <w:szCs w:val="40"/>
              </w:rPr>
              <w:t>Email address: Tanyawilliams25@aol.com</w:t>
            </w:r>
          </w:p>
          <w:p w14:paraId="6D677AC9" w14:textId="77777777" w:rsidR="00643E8D" w:rsidRPr="0058764F" w:rsidRDefault="00643E8D" w:rsidP="00643E8D">
            <w:pPr>
              <w:overflowPunct/>
              <w:autoSpaceDE/>
              <w:autoSpaceDN/>
              <w:adjustRightInd/>
              <w:ind w:right="-957"/>
              <w:textAlignment w:val="auto"/>
              <w:rPr>
                <w:rFonts w:ascii="Times New Roman" w:hAnsi="Times New Roman" w:cs="Times New Roman"/>
                <w:b/>
                <w:color w:val="auto"/>
                <w:sz w:val="40"/>
                <w:szCs w:val="40"/>
              </w:rPr>
            </w:pPr>
          </w:p>
          <w:p w14:paraId="35DE58B9" w14:textId="77777777" w:rsidR="00643E8D" w:rsidRPr="0058764F" w:rsidRDefault="00643E8D" w:rsidP="00643E8D">
            <w:pPr>
              <w:overflowPunct/>
              <w:autoSpaceDE/>
              <w:autoSpaceDN/>
              <w:adjustRightInd/>
              <w:ind w:right="-957"/>
              <w:textAlignment w:val="auto"/>
              <w:rPr>
                <w:rFonts w:ascii="Times New Roman" w:hAnsi="Times New Roman" w:cs="Times New Roman"/>
                <w:b/>
                <w:color w:val="auto"/>
                <w:sz w:val="40"/>
                <w:szCs w:val="40"/>
              </w:rPr>
            </w:pPr>
            <w:r w:rsidRPr="0058764F">
              <w:rPr>
                <w:rFonts w:ascii="Times New Roman" w:hAnsi="Times New Roman" w:cs="Times New Roman"/>
                <w:b/>
                <w:color w:val="auto"/>
                <w:sz w:val="40"/>
                <w:szCs w:val="40"/>
              </w:rPr>
              <w:t>Learner’s University Registration Number:2219668</w:t>
            </w:r>
          </w:p>
          <w:p w14:paraId="2DFE73AB" w14:textId="77777777" w:rsidR="00643E8D" w:rsidRPr="0058764F" w:rsidRDefault="00643E8D" w:rsidP="00643E8D">
            <w:pPr>
              <w:overflowPunct/>
              <w:autoSpaceDE/>
              <w:autoSpaceDN/>
              <w:adjustRightInd/>
              <w:ind w:right="-957"/>
              <w:textAlignment w:val="auto"/>
              <w:rPr>
                <w:rFonts w:ascii="Times New Roman" w:hAnsi="Times New Roman" w:cs="Times New Roman"/>
                <w:b/>
                <w:color w:val="auto"/>
                <w:sz w:val="40"/>
                <w:szCs w:val="40"/>
              </w:rPr>
            </w:pPr>
          </w:p>
          <w:p w14:paraId="5F84129B" w14:textId="15A84562" w:rsidR="0085230E" w:rsidRPr="005D3F07" w:rsidRDefault="00643E8D" w:rsidP="00643E8D">
            <w:pPr>
              <w:overflowPunct/>
              <w:autoSpaceDE/>
              <w:autoSpaceDN/>
              <w:adjustRightInd/>
              <w:ind w:right="-957"/>
              <w:textAlignment w:val="auto"/>
              <w:rPr>
                <w:rFonts w:ascii="Times New Roman" w:hAnsi="Times New Roman" w:cs="Times New Roman"/>
                <w:b/>
                <w:color w:val="auto"/>
                <w:sz w:val="48"/>
              </w:rPr>
            </w:pPr>
            <w:r w:rsidRPr="0058764F">
              <w:rPr>
                <w:rFonts w:ascii="Times New Roman" w:hAnsi="Times New Roman" w:cs="Times New Roman"/>
                <w:b/>
                <w:color w:val="auto"/>
                <w:sz w:val="40"/>
                <w:szCs w:val="40"/>
              </w:rPr>
              <w:t>Cohort: 15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2168808E" w14:textId="77777777" w:rsidR="00643E8D" w:rsidRDefault="00643E8D" w:rsidP="00643E8D">
      <w:pPr>
        <w:keepNext/>
        <w:spacing w:before="240" w:after="60"/>
        <w:jc w:val="both"/>
        <w:rPr>
          <w:b/>
          <w:sz w:val="28"/>
          <w:szCs w:val="28"/>
        </w:rPr>
      </w:pPr>
      <w:r>
        <w:rPr>
          <w:b/>
          <w:sz w:val="28"/>
          <w:szCs w:val="28"/>
        </w:rPr>
        <w:lastRenderedPageBreak/>
        <w:t>Reference List</w:t>
      </w:r>
    </w:p>
    <w:p w14:paraId="41187BE3" w14:textId="77777777" w:rsidR="00643E8D" w:rsidRDefault="00643E8D" w:rsidP="00643E8D">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6355850F" w14:textId="77777777" w:rsidR="00643E8D" w:rsidRPr="008B28E7" w:rsidRDefault="00643E8D" w:rsidP="00643E8D">
      <w:pPr>
        <w:keepNext/>
        <w:spacing w:before="240" w:after="60" w:line="360" w:lineRule="auto"/>
        <w:jc w:val="both"/>
        <w:rPr>
          <w:sz w:val="24"/>
          <w:szCs w:val="24"/>
        </w:rPr>
      </w:pPr>
    </w:p>
    <w:p w14:paraId="62DE893B" w14:textId="77777777" w:rsidR="00643E8D" w:rsidRDefault="00643E8D" w:rsidP="00643E8D">
      <w:pPr>
        <w:pStyle w:val="Bibliography"/>
        <w:spacing w:line="360" w:lineRule="auto"/>
        <w:ind w:left="720" w:hanging="720"/>
        <w:rPr>
          <w:noProof/>
          <w:sz w:val="24"/>
          <w:szCs w:val="24"/>
        </w:rPr>
      </w:pPr>
      <w:r>
        <w:rPr>
          <w:rFonts w:asciiTheme="minorHAnsi" w:hAnsiTheme="minorHAnsi" w:cstheme="minorHAnsi"/>
          <w:sz w:val="24"/>
          <w:szCs w:val="24"/>
        </w:rPr>
        <w:fldChar w:fldCharType="begin"/>
      </w:r>
      <w:r>
        <w:rPr>
          <w:rFonts w:asciiTheme="minorHAnsi" w:hAnsiTheme="minorHAnsi" w:cstheme="minorHAnsi"/>
          <w:sz w:val="24"/>
          <w:szCs w:val="24"/>
        </w:rPr>
        <w:instrText xml:space="preserve"> BIBLIOGRAPHY  \l 2057 </w:instrText>
      </w:r>
      <w:r>
        <w:rPr>
          <w:rFonts w:asciiTheme="minorHAnsi" w:hAnsiTheme="minorHAnsi" w:cstheme="minorHAnsi"/>
          <w:sz w:val="24"/>
          <w:szCs w:val="24"/>
        </w:rPr>
        <w:fldChar w:fldCharType="separate"/>
      </w:r>
      <w:r>
        <w:rPr>
          <w:noProof/>
        </w:rPr>
        <w:t xml:space="preserve">Adams, R., Dominelli, L., &amp; Payne, M. (2009). </w:t>
      </w:r>
      <w:r>
        <w:rPr>
          <w:i/>
          <w:iCs/>
          <w:noProof/>
        </w:rPr>
        <w:t>Critical practice in social work.</w:t>
      </w:r>
      <w:r>
        <w:rPr>
          <w:noProof/>
        </w:rPr>
        <w:t xml:space="preserve"> Basingstoke: Palgrave.</w:t>
      </w:r>
    </w:p>
    <w:p w14:paraId="0E439525" w14:textId="77777777" w:rsidR="00643E8D" w:rsidRDefault="00643E8D" w:rsidP="00643E8D">
      <w:pPr>
        <w:pStyle w:val="Bibliography"/>
        <w:spacing w:line="360" w:lineRule="auto"/>
        <w:ind w:left="720" w:hanging="720"/>
        <w:rPr>
          <w:noProof/>
        </w:rPr>
      </w:pPr>
      <w:r>
        <w:rPr>
          <w:noProof/>
        </w:rPr>
        <w:t xml:space="preserve">Bandura, A. (1977). </w:t>
      </w:r>
      <w:r>
        <w:rPr>
          <w:i/>
          <w:iCs/>
          <w:noProof/>
        </w:rPr>
        <w:t>Social learning theory. .</w:t>
      </w:r>
      <w:r>
        <w:rPr>
          <w:noProof/>
        </w:rPr>
        <w:t xml:space="preserve"> Prentice-Hall.</w:t>
      </w:r>
    </w:p>
    <w:p w14:paraId="51BD77D2" w14:textId="77777777" w:rsidR="00643E8D" w:rsidRDefault="00643E8D" w:rsidP="00643E8D">
      <w:pPr>
        <w:pStyle w:val="Bibliography"/>
        <w:spacing w:line="360" w:lineRule="auto"/>
        <w:ind w:left="720" w:hanging="720"/>
        <w:rPr>
          <w:noProof/>
        </w:rPr>
      </w:pPr>
      <w:r>
        <w:rPr>
          <w:noProof/>
        </w:rPr>
        <w:t xml:space="preserve">Bassot, B. (2020). </w:t>
      </w:r>
      <w:r>
        <w:rPr>
          <w:i/>
          <w:iCs/>
          <w:noProof/>
        </w:rPr>
        <w:t>The reflective journal.</w:t>
      </w:r>
      <w:r>
        <w:rPr>
          <w:noProof/>
        </w:rPr>
        <w:t xml:space="preserve"> Bloomsbury Publishing.</w:t>
      </w:r>
    </w:p>
    <w:p w14:paraId="6CAA82C9" w14:textId="77777777" w:rsidR="00643E8D" w:rsidRDefault="00643E8D" w:rsidP="00643E8D">
      <w:pPr>
        <w:pStyle w:val="Bibliography"/>
        <w:spacing w:line="360" w:lineRule="auto"/>
        <w:ind w:left="720" w:hanging="720"/>
        <w:rPr>
          <w:noProof/>
        </w:rPr>
      </w:pPr>
      <w:r>
        <w:rPr>
          <w:noProof/>
        </w:rPr>
        <w:t>BASW. (2014). The Code of Ethics for Social Work. Birmingham: British Association of Social Workers.</w:t>
      </w:r>
    </w:p>
    <w:p w14:paraId="64684E81" w14:textId="77777777" w:rsidR="00643E8D" w:rsidRDefault="00643E8D" w:rsidP="00643E8D">
      <w:pPr>
        <w:pStyle w:val="Bibliography"/>
        <w:spacing w:line="360" w:lineRule="auto"/>
        <w:ind w:left="720" w:hanging="720"/>
        <w:rPr>
          <w:noProof/>
        </w:rPr>
      </w:pPr>
      <w:r>
        <w:rPr>
          <w:noProof/>
        </w:rPr>
        <w:t xml:space="preserve">Beesley, P. (2010). </w:t>
      </w:r>
      <w:r>
        <w:rPr>
          <w:i/>
          <w:iCs/>
          <w:noProof/>
        </w:rPr>
        <w:t xml:space="preserve">Making Good Assessments a Practical Resource Guide </w:t>
      </w:r>
      <w:r>
        <w:rPr>
          <w:noProof/>
        </w:rPr>
        <w:t>(2nd ed.). London: BAAF.</w:t>
      </w:r>
    </w:p>
    <w:p w14:paraId="1098A3E0" w14:textId="77777777" w:rsidR="00643E8D" w:rsidRDefault="00643E8D" w:rsidP="00643E8D">
      <w:pPr>
        <w:pStyle w:val="Bibliography"/>
        <w:spacing w:line="360" w:lineRule="auto"/>
        <w:ind w:left="720" w:hanging="720"/>
        <w:rPr>
          <w:noProof/>
        </w:rPr>
      </w:pPr>
      <w:r>
        <w:rPr>
          <w:noProof/>
        </w:rPr>
        <w:t xml:space="preserve">Bottomley, J. C. (2019). </w:t>
      </w:r>
      <w:r>
        <w:rPr>
          <w:i/>
          <w:iCs/>
          <w:noProof/>
        </w:rPr>
        <w:t>Critical Thinking Skills for Your Social Work Degree. .</w:t>
      </w:r>
      <w:r>
        <w:rPr>
          <w:noProof/>
        </w:rPr>
        <w:t xml:space="preserve"> London: Critical Publishing.</w:t>
      </w:r>
    </w:p>
    <w:p w14:paraId="4AD38943" w14:textId="77777777" w:rsidR="00643E8D" w:rsidRDefault="00643E8D" w:rsidP="00643E8D">
      <w:pPr>
        <w:pStyle w:val="Bibliography"/>
        <w:spacing w:line="360" w:lineRule="auto"/>
        <w:ind w:left="720" w:hanging="720"/>
        <w:rPr>
          <w:noProof/>
        </w:rPr>
      </w:pPr>
      <w:r>
        <w:rPr>
          <w:noProof/>
        </w:rPr>
        <w:t xml:space="preserve">Bowlby, J. (1988). </w:t>
      </w:r>
      <w:r>
        <w:rPr>
          <w:i/>
          <w:iCs/>
          <w:noProof/>
        </w:rPr>
        <w:t>A secure base: Parent-child attachment and healthy human development.</w:t>
      </w:r>
      <w:r>
        <w:rPr>
          <w:noProof/>
        </w:rPr>
        <w:t xml:space="preserve"> Basic Books.</w:t>
      </w:r>
    </w:p>
    <w:p w14:paraId="3045B4B8" w14:textId="77777777" w:rsidR="00643E8D" w:rsidRDefault="00643E8D" w:rsidP="00643E8D">
      <w:pPr>
        <w:pStyle w:val="Bibliography"/>
        <w:spacing w:line="360" w:lineRule="auto"/>
        <w:ind w:left="720" w:hanging="720"/>
        <w:rPr>
          <w:noProof/>
        </w:rPr>
      </w:pPr>
      <w:r>
        <w:rPr>
          <w:noProof/>
        </w:rPr>
        <w:t xml:space="preserve">Brown, K. &amp;. (2008). </w:t>
      </w:r>
      <w:r>
        <w:rPr>
          <w:i/>
          <w:iCs/>
          <w:noProof/>
        </w:rPr>
        <w:t>Critical thinking for social work.</w:t>
      </w:r>
      <w:r>
        <w:rPr>
          <w:noProof/>
        </w:rPr>
        <w:t xml:space="preserve"> Basingstoke : Sage.</w:t>
      </w:r>
    </w:p>
    <w:p w14:paraId="7D32C777" w14:textId="77777777" w:rsidR="00643E8D" w:rsidRDefault="00643E8D" w:rsidP="00643E8D">
      <w:pPr>
        <w:pStyle w:val="Bibliography"/>
        <w:spacing w:line="360" w:lineRule="auto"/>
        <w:ind w:left="720" w:hanging="720"/>
        <w:rPr>
          <w:noProof/>
        </w:rPr>
      </w:pPr>
      <w:r>
        <w:rPr>
          <w:noProof/>
        </w:rPr>
        <w:t xml:space="preserve">Department of Health. (2007). </w:t>
      </w:r>
      <w:r>
        <w:rPr>
          <w:i/>
          <w:iCs/>
          <w:noProof/>
        </w:rPr>
        <w:t>Mental Health Act 1983 (revised 2007).</w:t>
      </w:r>
      <w:r>
        <w:rPr>
          <w:noProof/>
        </w:rPr>
        <w:t xml:space="preserve"> London: TSO.</w:t>
      </w:r>
    </w:p>
    <w:p w14:paraId="201B0B28" w14:textId="77777777" w:rsidR="00643E8D" w:rsidRDefault="00643E8D" w:rsidP="00643E8D">
      <w:pPr>
        <w:pStyle w:val="Bibliography"/>
        <w:spacing w:line="360" w:lineRule="auto"/>
        <w:ind w:left="720" w:hanging="720"/>
        <w:rPr>
          <w:noProof/>
        </w:rPr>
      </w:pPr>
      <w:r>
        <w:rPr>
          <w:noProof/>
        </w:rPr>
        <w:t xml:space="preserve">Doherty, P. (2017). Child protection threshold talk and ambivalent case formulations in ‘borderline’ care proceedings cases. </w:t>
      </w:r>
      <w:r>
        <w:rPr>
          <w:i/>
          <w:iCs/>
          <w:noProof/>
        </w:rPr>
        <w:t>Qualitative Social Work, 16</w:t>
      </w:r>
      <w:r>
        <w:rPr>
          <w:noProof/>
        </w:rPr>
        <w:t>(5).</w:t>
      </w:r>
    </w:p>
    <w:p w14:paraId="4887B8CD" w14:textId="77777777" w:rsidR="00643E8D" w:rsidRDefault="00643E8D" w:rsidP="00643E8D">
      <w:pPr>
        <w:pStyle w:val="Bibliography"/>
        <w:spacing w:line="360" w:lineRule="auto"/>
        <w:ind w:left="720" w:hanging="720"/>
        <w:rPr>
          <w:noProof/>
        </w:rPr>
      </w:pPr>
      <w:r>
        <w:rPr>
          <w:noProof/>
        </w:rPr>
        <w:t xml:space="preserve">Fook, J., &amp; Gardner, F. (2007). </w:t>
      </w:r>
      <w:r>
        <w:rPr>
          <w:i/>
          <w:iCs/>
          <w:noProof/>
        </w:rPr>
        <w:t>Practising Critical Reflection: A Resource Handbook.</w:t>
      </w:r>
      <w:r>
        <w:rPr>
          <w:noProof/>
        </w:rPr>
        <w:t xml:space="preserve"> UK: McGraw-Hill Education.</w:t>
      </w:r>
    </w:p>
    <w:p w14:paraId="19C95DF3" w14:textId="77777777" w:rsidR="00643E8D" w:rsidRDefault="00643E8D" w:rsidP="00643E8D">
      <w:pPr>
        <w:pStyle w:val="Bibliography"/>
        <w:spacing w:line="360" w:lineRule="auto"/>
        <w:ind w:left="720" w:hanging="720"/>
        <w:rPr>
          <w:noProof/>
        </w:rPr>
      </w:pPr>
      <w:r>
        <w:rPr>
          <w:noProof/>
        </w:rPr>
        <w:t xml:space="preserve">Fowler, J. (2002). </w:t>
      </w:r>
      <w:r>
        <w:rPr>
          <w:i/>
          <w:iCs/>
          <w:noProof/>
        </w:rPr>
        <w:t>A practitioners' tool for child protection and the assessment of parents.</w:t>
      </w:r>
      <w:r>
        <w:rPr>
          <w:noProof/>
        </w:rPr>
        <w:t xml:space="preserve"> Jessica Kingsley Publishers.</w:t>
      </w:r>
    </w:p>
    <w:p w14:paraId="5D260612" w14:textId="77777777" w:rsidR="00643E8D" w:rsidRDefault="00643E8D" w:rsidP="00643E8D">
      <w:pPr>
        <w:pStyle w:val="Bibliography"/>
        <w:spacing w:line="360" w:lineRule="auto"/>
        <w:ind w:left="720" w:hanging="720"/>
        <w:rPr>
          <w:noProof/>
        </w:rPr>
      </w:pPr>
      <w:r>
        <w:rPr>
          <w:noProof/>
        </w:rPr>
        <w:t xml:space="preserve">Gibson, M. (2015). Shame and guilt in child protection social work: New interpretations and opportunities for practice. </w:t>
      </w:r>
      <w:r>
        <w:rPr>
          <w:i/>
          <w:iCs/>
          <w:noProof/>
        </w:rPr>
        <w:t>Child and Family Social Work, 22</w:t>
      </w:r>
      <w:r>
        <w:rPr>
          <w:noProof/>
        </w:rPr>
        <w:t>(1), 537-547.</w:t>
      </w:r>
    </w:p>
    <w:p w14:paraId="16C3D5BB" w14:textId="77777777" w:rsidR="00643E8D" w:rsidRDefault="00643E8D" w:rsidP="00643E8D">
      <w:pPr>
        <w:pStyle w:val="Bibliography"/>
        <w:spacing w:line="360" w:lineRule="auto"/>
        <w:ind w:left="720" w:hanging="720"/>
        <w:rPr>
          <w:noProof/>
        </w:rPr>
      </w:pPr>
      <w:r>
        <w:rPr>
          <w:noProof/>
        </w:rPr>
        <w:t xml:space="preserve">GOV UK. (2018). </w:t>
      </w:r>
      <w:r>
        <w:rPr>
          <w:i/>
          <w:iCs/>
          <w:noProof/>
        </w:rPr>
        <w:t xml:space="preserve">Data Protection Act </w:t>
      </w:r>
      <w:r>
        <w:rPr>
          <w:noProof/>
        </w:rPr>
        <w:t>. Retrieved from https://www.legislation.gov.uk/ukpga/2018/12/contents/enacted</w:t>
      </w:r>
    </w:p>
    <w:p w14:paraId="71EB1DB4" w14:textId="77777777" w:rsidR="00643E8D" w:rsidRDefault="00643E8D" w:rsidP="00643E8D">
      <w:pPr>
        <w:pStyle w:val="Bibliography"/>
        <w:spacing w:line="360" w:lineRule="auto"/>
        <w:ind w:left="720" w:hanging="720"/>
        <w:rPr>
          <w:noProof/>
        </w:rPr>
      </w:pPr>
      <w:r>
        <w:rPr>
          <w:noProof/>
        </w:rPr>
        <w:t xml:space="preserve">Government, U. (2011). </w:t>
      </w:r>
      <w:r>
        <w:rPr>
          <w:i/>
          <w:iCs/>
          <w:noProof/>
        </w:rPr>
        <w:t>A child-centred system. A Government response to the Munro review of child protection.</w:t>
      </w:r>
      <w:r>
        <w:rPr>
          <w:noProof/>
        </w:rPr>
        <w:t xml:space="preserve"> Londaon: UK Government.</w:t>
      </w:r>
    </w:p>
    <w:p w14:paraId="63DF7A20" w14:textId="77777777" w:rsidR="00643E8D" w:rsidRDefault="00643E8D" w:rsidP="00643E8D">
      <w:pPr>
        <w:pStyle w:val="Bibliography"/>
        <w:spacing w:line="360" w:lineRule="auto"/>
        <w:ind w:left="720" w:hanging="720"/>
        <w:rPr>
          <w:noProof/>
        </w:rPr>
      </w:pPr>
      <w:r>
        <w:rPr>
          <w:noProof/>
        </w:rPr>
        <w:t xml:space="preserve">Hardy, R. (2018, August 15). </w:t>
      </w:r>
      <w:r>
        <w:rPr>
          <w:i/>
          <w:iCs/>
          <w:noProof/>
        </w:rPr>
        <w:t>Why a chronology should be the first thing you do in an assessment community care</w:t>
      </w:r>
      <w:r>
        <w:rPr>
          <w:noProof/>
        </w:rPr>
        <w:t>. Retrieved from Community Care : https://www.communitycare.co.uk/2018/08/15/chronology-first-thing-assessment/</w:t>
      </w:r>
    </w:p>
    <w:p w14:paraId="0F5D01A8" w14:textId="77777777" w:rsidR="00643E8D" w:rsidRDefault="00643E8D" w:rsidP="00643E8D">
      <w:pPr>
        <w:pStyle w:val="Bibliography"/>
        <w:spacing w:line="360" w:lineRule="auto"/>
        <w:ind w:left="720" w:hanging="720"/>
        <w:rPr>
          <w:noProof/>
        </w:rPr>
      </w:pPr>
      <w:r>
        <w:rPr>
          <w:noProof/>
        </w:rPr>
        <w:t xml:space="preserve">Howe, D. (2009). </w:t>
      </w:r>
      <w:r>
        <w:rPr>
          <w:i/>
          <w:iCs/>
          <w:noProof/>
        </w:rPr>
        <w:t>A breif introduction to social work theory.</w:t>
      </w:r>
      <w:r>
        <w:rPr>
          <w:noProof/>
        </w:rPr>
        <w:t xml:space="preserve"> Basingstoke: Palgrave Macmillan.</w:t>
      </w:r>
    </w:p>
    <w:p w14:paraId="7E15504F" w14:textId="77777777" w:rsidR="00643E8D" w:rsidRDefault="00643E8D" w:rsidP="00643E8D">
      <w:pPr>
        <w:pStyle w:val="Bibliography"/>
        <w:spacing w:line="360" w:lineRule="auto"/>
        <w:ind w:left="720" w:hanging="720"/>
        <w:rPr>
          <w:noProof/>
        </w:rPr>
      </w:pPr>
      <w:r>
        <w:rPr>
          <w:noProof/>
        </w:rPr>
        <w:t>Howe, D. (2010). The safety of children and the parent</w:t>
      </w:r>
      <w:r>
        <w:rPr>
          <w:rFonts w:ascii="Cambria Math" w:hAnsi="Cambria Math" w:cs="Cambria Math"/>
          <w:noProof/>
        </w:rPr>
        <w:t>‐</w:t>
      </w:r>
      <w:r>
        <w:rPr>
          <w:noProof/>
        </w:rPr>
        <w:t xml:space="preserve">worker relationship in cases of child abuse and neglect. </w:t>
      </w:r>
      <w:r>
        <w:rPr>
          <w:i/>
          <w:iCs/>
          <w:noProof/>
        </w:rPr>
        <w:t>Child Abuse Review, 19</w:t>
      </w:r>
      <w:r>
        <w:rPr>
          <w:noProof/>
        </w:rPr>
        <w:t>(5), 330-341.</w:t>
      </w:r>
    </w:p>
    <w:p w14:paraId="12B6F571" w14:textId="77777777" w:rsidR="00643E8D" w:rsidRDefault="00643E8D" w:rsidP="00643E8D">
      <w:pPr>
        <w:pStyle w:val="Bibliography"/>
        <w:spacing w:line="360" w:lineRule="auto"/>
        <w:ind w:left="720" w:hanging="720"/>
        <w:rPr>
          <w:noProof/>
        </w:rPr>
      </w:pPr>
      <w:r>
        <w:rPr>
          <w:noProof/>
        </w:rPr>
        <w:t xml:space="preserve">Humphreys. (1999). Avoidance and confrontation: social work practice in relation to domestic violence and child abuse. . </w:t>
      </w:r>
      <w:r>
        <w:rPr>
          <w:i/>
          <w:iCs/>
          <w:noProof/>
        </w:rPr>
        <w:t>Child &amp; Family Social Work, 4</w:t>
      </w:r>
      <w:r>
        <w:rPr>
          <w:noProof/>
        </w:rPr>
        <w:t>(1), 77-78.</w:t>
      </w:r>
    </w:p>
    <w:p w14:paraId="0FF2A494" w14:textId="77777777" w:rsidR="00643E8D" w:rsidRDefault="00643E8D" w:rsidP="00643E8D">
      <w:pPr>
        <w:pStyle w:val="Bibliography"/>
        <w:spacing w:line="360" w:lineRule="auto"/>
        <w:ind w:left="720" w:hanging="720"/>
        <w:rPr>
          <w:noProof/>
        </w:rPr>
      </w:pPr>
      <w:r>
        <w:rPr>
          <w:noProof/>
        </w:rPr>
        <w:t xml:space="preserve">Judiciary UK. (2019). </w:t>
      </w:r>
      <w:r>
        <w:rPr>
          <w:i/>
          <w:iCs/>
          <w:noProof/>
        </w:rPr>
        <w:t>Public-Law-Working-Group-Child-Protection-and-Family-Justice-</w:t>
      </w:r>
      <w:r>
        <w:rPr>
          <w:noProof/>
        </w:rPr>
        <w:t>. Retrieved from https://www.judiciary.uk/wp-content/uploads/2019/07/Public-Law-Working-Group-Child-Protection-and-Family-Justice-2019-1.pdf</w:t>
      </w:r>
    </w:p>
    <w:p w14:paraId="6AA081E7" w14:textId="77777777" w:rsidR="00643E8D" w:rsidRDefault="00643E8D" w:rsidP="00643E8D">
      <w:pPr>
        <w:pStyle w:val="Bibliography"/>
        <w:spacing w:line="360" w:lineRule="auto"/>
        <w:ind w:left="720" w:hanging="720"/>
        <w:rPr>
          <w:noProof/>
        </w:rPr>
      </w:pPr>
      <w:r>
        <w:rPr>
          <w:noProof/>
        </w:rPr>
        <w:t xml:space="preserve">Laming. (2009). </w:t>
      </w:r>
      <w:r>
        <w:rPr>
          <w:i/>
          <w:iCs/>
          <w:noProof/>
        </w:rPr>
        <w:t>The protection of children in England: A progress report.</w:t>
      </w:r>
      <w:r>
        <w:rPr>
          <w:noProof/>
        </w:rPr>
        <w:t xml:space="preserve"> London: House of Commons.</w:t>
      </w:r>
    </w:p>
    <w:p w14:paraId="2AA46757" w14:textId="77777777" w:rsidR="00643E8D" w:rsidRDefault="00643E8D" w:rsidP="00643E8D">
      <w:pPr>
        <w:pStyle w:val="Bibliography"/>
        <w:spacing w:line="360" w:lineRule="auto"/>
        <w:ind w:left="720" w:hanging="720"/>
        <w:rPr>
          <w:noProof/>
        </w:rPr>
      </w:pPr>
      <w:r>
        <w:rPr>
          <w:noProof/>
        </w:rPr>
        <w:t xml:space="preserve">Lullaby Trust. (2019, 03). </w:t>
      </w:r>
      <w:r>
        <w:rPr>
          <w:i/>
          <w:iCs/>
          <w:noProof/>
        </w:rPr>
        <w:t>Evidence base</w:t>
      </w:r>
      <w:r>
        <w:rPr>
          <w:noProof/>
        </w:rPr>
        <w:t>. Retrieved from Lullaby Trust: https://www.lullabytrust.org.uk/wp-content/uploads/Evidence-base-2019.pdf</w:t>
      </w:r>
    </w:p>
    <w:p w14:paraId="001D4814" w14:textId="77777777" w:rsidR="00643E8D" w:rsidRDefault="00643E8D" w:rsidP="00643E8D">
      <w:pPr>
        <w:pStyle w:val="Bibliography"/>
        <w:spacing w:line="360" w:lineRule="auto"/>
        <w:ind w:left="720" w:hanging="720"/>
        <w:rPr>
          <w:noProof/>
        </w:rPr>
      </w:pPr>
      <w:r>
        <w:rPr>
          <w:noProof/>
        </w:rPr>
        <w:t xml:space="preserve">Lwin, K., Versanov, A., Cheung, C., Goodman, D., &amp; Andrews, N. (2014). </w:t>
      </w:r>
      <w:r>
        <w:rPr>
          <w:i/>
          <w:iCs/>
          <w:noProof/>
        </w:rPr>
        <w:t>The use of mapping in child welfare investigations:A Strength-base.</w:t>
      </w:r>
      <w:r>
        <w:rPr>
          <w:noProof/>
        </w:rPr>
        <w:t xml:space="preserve"> </w:t>
      </w:r>
    </w:p>
    <w:p w14:paraId="7E62E813" w14:textId="77777777" w:rsidR="00643E8D" w:rsidRDefault="00643E8D" w:rsidP="00643E8D">
      <w:pPr>
        <w:pStyle w:val="Bibliography"/>
        <w:spacing w:line="360" w:lineRule="auto"/>
        <w:ind w:left="720" w:hanging="720"/>
        <w:rPr>
          <w:noProof/>
        </w:rPr>
      </w:pPr>
      <w:r>
        <w:rPr>
          <w:noProof/>
        </w:rPr>
        <w:t xml:space="preserve">Miller, R. S., &amp; Rollnick, S. (2012). </w:t>
      </w:r>
      <w:r>
        <w:rPr>
          <w:i/>
          <w:iCs/>
          <w:noProof/>
        </w:rPr>
        <w:t>Motivational interviewing: Helping people change. .</w:t>
      </w:r>
      <w:r>
        <w:rPr>
          <w:noProof/>
        </w:rPr>
        <w:t xml:space="preserve"> Guilford press.</w:t>
      </w:r>
    </w:p>
    <w:p w14:paraId="336E25AE" w14:textId="77777777" w:rsidR="00643E8D" w:rsidRDefault="00643E8D" w:rsidP="00643E8D">
      <w:pPr>
        <w:pStyle w:val="Bibliography"/>
        <w:spacing w:line="360" w:lineRule="auto"/>
        <w:ind w:left="720" w:hanging="720"/>
        <w:rPr>
          <w:noProof/>
        </w:rPr>
      </w:pPr>
      <w:r>
        <w:rPr>
          <w:noProof/>
        </w:rPr>
        <w:t xml:space="preserve">Minisrty of Justice. (2024, 02 10). </w:t>
      </w:r>
      <w:r>
        <w:rPr>
          <w:i/>
          <w:iCs/>
          <w:noProof/>
        </w:rPr>
        <w:t>Female Offending Blueprint for Wales</w:t>
      </w:r>
      <w:r>
        <w:rPr>
          <w:noProof/>
        </w:rPr>
        <w:t>. Retrieved from Welsh Government: https://www.gov.wales/sites/default/files/publications/2019-05/female-offending-blueprint_3.pdf</w:t>
      </w:r>
    </w:p>
    <w:p w14:paraId="23A840FB" w14:textId="77777777" w:rsidR="00643E8D" w:rsidRDefault="00643E8D" w:rsidP="00643E8D">
      <w:pPr>
        <w:pStyle w:val="Bibliography"/>
        <w:spacing w:line="360" w:lineRule="auto"/>
        <w:ind w:left="720" w:hanging="720"/>
        <w:rPr>
          <w:noProof/>
        </w:rPr>
      </w:pPr>
      <w:r>
        <w:rPr>
          <w:noProof/>
        </w:rPr>
        <w:t xml:space="preserve">Morgan , M. (1994). </w:t>
      </w:r>
      <w:r>
        <w:rPr>
          <w:i/>
          <w:iCs/>
          <w:noProof/>
        </w:rPr>
        <w:t>How to interview sexual abuse victims: Including the use of anatomical dolls.</w:t>
      </w:r>
      <w:r>
        <w:rPr>
          <w:noProof/>
        </w:rPr>
        <w:t xml:space="preserve"> Sage Publishers.</w:t>
      </w:r>
    </w:p>
    <w:p w14:paraId="08D19C94" w14:textId="77777777" w:rsidR="00643E8D" w:rsidRDefault="00643E8D" w:rsidP="00643E8D">
      <w:pPr>
        <w:pStyle w:val="Bibliography"/>
        <w:spacing w:line="360" w:lineRule="auto"/>
        <w:ind w:left="720" w:hanging="720"/>
        <w:rPr>
          <w:noProof/>
        </w:rPr>
      </w:pPr>
      <w:r>
        <w:rPr>
          <w:noProof/>
        </w:rPr>
        <w:t xml:space="preserve">NHS. (2024, 02 10). </w:t>
      </w:r>
      <w:r>
        <w:rPr>
          <w:i/>
          <w:iCs/>
          <w:noProof/>
        </w:rPr>
        <w:t>Addressing childhood adversity and trauma</w:t>
      </w:r>
      <w:r>
        <w:rPr>
          <w:noProof/>
        </w:rPr>
        <w:t>. Retrieved from Young Minds: https://www.youngminds.org.uk/media/ojpon1ut/addressing-adversity-infographic-poster.pdf</w:t>
      </w:r>
    </w:p>
    <w:p w14:paraId="6C708080" w14:textId="77777777" w:rsidR="00643E8D" w:rsidRDefault="00643E8D" w:rsidP="00643E8D">
      <w:pPr>
        <w:pStyle w:val="Bibliography"/>
        <w:spacing w:line="360" w:lineRule="auto"/>
        <w:ind w:left="720" w:hanging="720"/>
        <w:rPr>
          <w:noProof/>
        </w:rPr>
      </w:pPr>
      <w:r>
        <w:rPr>
          <w:noProof/>
        </w:rPr>
        <w:t xml:space="preserve">NSPCC. (2022, 08 05). </w:t>
      </w:r>
      <w:r>
        <w:rPr>
          <w:i/>
          <w:iCs/>
          <w:noProof/>
        </w:rPr>
        <w:t>Gillick competency and Fraser guidelines</w:t>
      </w:r>
      <w:r>
        <w:rPr>
          <w:noProof/>
        </w:rPr>
        <w:t>. Retrieved from NSPCC Learning: https://learning.nspcc.org.uk/child-protection-system/gillick-competence-fraser-guidelines/#skip-to-content</w:t>
      </w:r>
    </w:p>
    <w:p w14:paraId="32FEAB2F" w14:textId="77777777" w:rsidR="00643E8D" w:rsidRDefault="00643E8D" w:rsidP="00643E8D">
      <w:pPr>
        <w:pStyle w:val="Bibliography"/>
        <w:spacing w:line="360" w:lineRule="auto"/>
        <w:ind w:left="720" w:hanging="720"/>
        <w:rPr>
          <w:noProof/>
        </w:rPr>
      </w:pPr>
      <w:r>
        <w:rPr>
          <w:noProof/>
        </w:rPr>
        <w:t xml:space="preserve">Payne, M. (2014). </w:t>
      </w:r>
      <w:r>
        <w:rPr>
          <w:i/>
          <w:iCs/>
          <w:noProof/>
        </w:rPr>
        <w:t>Modern Social Work Theory</w:t>
      </w:r>
      <w:r>
        <w:rPr>
          <w:noProof/>
        </w:rPr>
        <w:t xml:space="preserve"> (4th ed.). Basingstoke: Palgrave Macmillan.</w:t>
      </w:r>
    </w:p>
    <w:p w14:paraId="6EF9E723" w14:textId="77777777" w:rsidR="00643E8D" w:rsidRDefault="00643E8D" w:rsidP="00643E8D">
      <w:pPr>
        <w:pStyle w:val="Bibliography"/>
        <w:spacing w:line="360" w:lineRule="auto"/>
        <w:ind w:left="720" w:hanging="720"/>
        <w:rPr>
          <w:noProof/>
        </w:rPr>
      </w:pPr>
      <w:r>
        <w:rPr>
          <w:noProof/>
        </w:rPr>
        <w:t>Pfitzner, N., Humphreys, C., &amp; Hegarty, K. (2017). Research review ngaging men: A multi</w:t>
      </w:r>
      <w:r>
        <w:rPr>
          <w:rFonts w:ascii="Cambria Math" w:hAnsi="Cambria Math" w:cs="Cambria Math"/>
          <w:noProof/>
        </w:rPr>
        <w:t>‐</w:t>
      </w:r>
      <w:r>
        <w:rPr>
          <w:noProof/>
        </w:rPr>
        <w:t>level model to support father engage.</w:t>
      </w:r>
    </w:p>
    <w:p w14:paraId="04252B58" w14:textId="77777777" w:rsidR="00643E8D" w:rsidRDefault="00643E8D" w:rsidP="00643E8D">
      <w:pPr>
        <w:pStyle w:val="Bibliography"/>
        <w:spacing w:line="360" w:lineRule="auto"/>
        <w:ind w:left="720" w:hanging="720"/>
        <w:rPr>
          <w:noProof/>
        </w:rPr>
      </w:pPr>
      <w:r>
        <w:rPr>
          <w:noProof/>
        </w:rPr>
        <w:t>Prochaska, J. O., &amp; DiClemente, C. C. (1986). Toward a comprehensive model of change. In Treating addictive behaviors: Processes of change . Boston, MA: : Springer US.</w:t>
      </w:r>
    </w:p>
    <w:p w14:paraId="20FC8BBD" w14:textId="77777777" w:rsidR="00643E8D" w:rsidRDefault="00643E8D" w:rsidP="00643E8D">
      <w:pPr>
        <w:pStyle w:val="Bibliography"/>
        <w:spacing w:line="360" w:lineRule="auto"/>
        <w:ind w:left="720" w:hanging="720"/>
        <w:rPr>
          <w:noProof/>
        </w:rPr>
      </w:pPr>
      <w:r>
        <w:rPr>
          <w:noProof/>
        </w:rPr>
        <w:t xml:space="preserve">Sayer, T. (2008). </w:t>
      </w:r>
      <w:r>
        <w:rPr>
          <w:i/>
          <w:iCs/>
          <w:noProof/>
        </w:rPr>
        <w:t>Critical Practice in Working with Children.</w:t>
      </w:r>
      <w:r>
        <w:rPr>
          <w:noProof/>
        </w:rPr>
        <w:t xml:space="preserve"> London: Pelgrave.</w:t>
      </w:r>
    </w:p>
    <w:p w14:paraId="1389910D" w14:textId="77777777" w:rsidR="00643E8D" w:rsidRDefault="00643E8D" w:rsidP="00643E8D">
      <w:pPr>
        <w:pStyle w:val="Bibliography"/>
        <w:spacing w:line="360" w:lineRule="auto"/>
        <w:ind w:left="720" w:hanging="720"/>
        <w:rPr>
          <w:noProof/>
        </w:rPr>
      </w:pPr>
      <w:r>
        <w:rPr>
          <w:noProof/>
        </w:rPr>
        <w:t xml:space="preserve">Schön, D. A. (2017). </w:t>
      </w:r>
      <w:r>
        <w:rPr>
          <w:i/>
          <w:iCs/>
          <w:noProof/>
        </w:rPr>
        <w:t>The reflective practitioner: How professionals think in action.</w:t>
      </w:r>
      <w:r>
        <w:rPr>
          <w:noProof/>
        </w:rPr>
        <w:t xml:space="preserve"> Routledge.</w:t>
      </w:r>
    </w:p>
    <w:p w14:paraId="1F8E6CD4" w14:textId="77777777" w:rsidR="00643E8D" w:rsidRDefault="00643E8D" w:rsidP="00643E8D">
      <w:pPr>
        <w:pStyle w:val="Bibliography"/>
        <w:spacing w:line="360" w:lineRule="auto"/>
        <w:ind w:left="720" w:hanging="720"/>
        <w:rPr>
          <w:noProof/>
        </w:rPr>
      </w:pPr>
      <w:r>
        <w:rPr>
          <w:noProof/>
        </w:rPr>
        <w:t xml:space="preserve">SCW. (2017). </w:t>
      </w:r>
      <w:r>
        <w:rPr>
          <w:i/>
          <w:iCs/>
          <w:noProof/>
        </w:rPr>
        <w:t>Code of Professional Practice for Social Work.</w:t>
      </w:r>
      <w:r>
        <w:rPr>
          <w:noProof/>
        </w:rPr>
        <w:t xml:space="preserve"> Cardiff: Social Care Wales.</w:t>
      </w:r>
    </w:p>
    <w:p w14:paraId="35F1B0F8" w14:textId="77777777" w:rsidR="00643E8D" w:rsidRDefault="00643E8D" w:rsidP="00643E8D">
      <w:pPr>
        <w:pStyle w:val="Bibliography"/>
        <w:spacing w:line="360" w:lineRule="auto"/>
        <w:ind w:left="720" w:hanging="720"/>
        <w:rPr>
          <w:noProof/>
        </w:rPr>
      </w:pPr>
      <w:r>
        <w:rPr>
          <w:noProof/>
        </w:rPr>
        <w:t xml:space="preserve">SCW. (2020). </w:t>
      </w:r>
      <w:r>
        <w:rPr>
          <w:i/>
          <w:iCs/>
          <w:noProof/>
        </w:rPr>
        <w:t>Understanding personal outcomes .</w:t>
      </w:r>
      <w:r>
        <w:rPr>
          <w:noProof/>
        </w:rPr>
        <w:t xml:space="preserve"> Cardif: Social Care Wales.</w:t>
      </w:r>
    </w:p>
    <w:p w14:paraId="141EFD87" w14:textId="77777777" w:rsidR="00643E8D" w:rsidRDefault="00643E8D" w:rsidP="00643E8D">
      <w:pPr>
        <w:pStyle w:val="Bibliography"/>
        <w:spacing w:line="360" w:lineRule="auto"/>
        <w:ind w:left="720" w:hanging="720"/>
        <w:rPr>
          <w:noProof/>
        </w:rPr>
      </w:pPr>
      <w:r>
        <w:rPr>
          <w:noProof/>
        </w:rPr>
        <w:t xml:space="preserve">Social Care Wales. (2011). </w:t>
      </w:r>
      <w:r>
        <w:rPr>
          <w:i/>
          <w:iCs/>
          <w:noProof/>
        </w:rPr>
        <w:t>National occupational standards for social work.</w:t>
      </w:r>
      <w:r>
        <w:rPr>
          <w:noProof/>
        </w:rPr>
        <w:t xml:space="preserve"> Cardiff: Social Care Wales.</w:t>
      </w:r>
    </w:p>
    <w:p w14:paraId="03F0D8F2" w14:textId="77777777" w:rsidR="00643E8D" w:rsidRDefault="00643E8D" w:rsidP="00643E8D">
      <w:pPr>
        <w:pStyle w:val="Bibliography"/>
        <w:spacing w:line="360" w:lineRule="auto"/>
        <w:ind w:left="720" w:hanging="720"/>
        <w:rPr>
          <w:noProof/>
        </w:rPr>
      </w:pPr>
      <w:r>
        <w:rPr>
          <w:noProof/>
        </w:rPr>
        <w:t xml:space="preserve">Sperry, D. M., &amp; Gilbert, B. O. (2005). Child peer sexual abuse: Preliminary data on outcomes and disclosure experiences. </w:t>
      </w:r>
      <w:r>
        <w:rPr>
          <w:i/>
          <w:iCs/>
          <w:noProof/>
        </w:rPr>
        <w:t>Child Abuse &amp; Neglect, 29</w:t>
      </w:r>
      <w:r>
        <w:rPr>
          <w:noProof/>
        </w:rPr>
        <w:t>(8), 889-904.</w:t>
      </w:r>
    </w:p>
    <w:p w14:paraId="49BF7888" w14:textId="77777777" w:rsidR="00643E8D" w:rsidRDefault="00643E8D" w:rsidP="00643E8D">
      <w:pPr>
        <w:pStyle w:val="Bibliography"/>
        <w:spacing w:line="360" w:lineRule="auto"/>
        <w:ind w:left="720" w:hanging="720"/>
        <w:rPr>
          <w:noProof/>
        </w:rPr>
      </w:pPr>
      <w:r>
        <w:rPr>
          <w:noProof/>
        </w:rPr>
        <w:t xml:space="preserve">Thompson, N. (2020). </w:t>
      </w:r>
      <w:r>
        <w:rPr>
          <w:i/>
          <w:iCs/>
          <w:noProof/>
        </w:rPr>
        <w:t>Anti-discriminatory practice: Equality, diversity and social justice. .</w:t>
      </w:r>
      <w:r>
        <w:rPr>
          <w:noProof/>
        </w:rPr>
        <w:t xml:space="preserve"> Bloomsbury Publishing.</w:t>
      </w:r>
    </w:p>
    <w:p w14:paraId="517FD139" w14:textId="77777777" w:rsidR="00643E8D" w:rsidRDefault="00643E8D" w:rsidP="00643E8D">
      <w:pPr>
        <w:pStyle w:val="Bibliography"/>
        <w:spacing w:line="360" w:lineRule="auto"/>
        <w:ind w:left="720" w:hanging="720"/>
        <w:rPr>
          <w:noProof/>
        </w:rPr>
      </w:pPr>
      <w:r>
        <w:rPr>
          <w:noProof/>
        </w:rPr>
        <w:t>Tuck, V. (2013). Resistant parents and child protection: Knowledge base, pointers for practice and implications for policy.</w:t>
      </w:r>
    </w:p>
    <w:p w14:paraId="2F8A4D0D" w14:textId="77777777" w:rsidR="00643E8D" w:rsidRDefault="00643E8D" w:rsidP="00643E8D">
      <w:pPr>
        <w:pStyle w:val="Bibliography"/>
        <w:spacing w:line="360" w:lineRule="auto"/>
        <w:ind w:left="720" w:hanging="720"/>
        <w:rPr>
          <w:noProof/>
        </w:rPr>
      </w:pPr>
      <w:r>
        <w:rPr>
          <w:noProof/>
        </w:rPr>
        <w:t xml:space="preserve">Turnell, A., &amp; Edwards, S. (1997). Aspiring to partnership: the signs of safety approach to child protection. </w:t>
      </w:r>
      <w:r>
        <w:rPr>
          <w:i/>
          <w:iCs/>
          <w:noProof/>
        </w:rPr>
        <w:t>Child Abuse Review, 6</w:t>
      </w:r>
      <w:r>
        <w:rPr>
          <w:noProof/>
        </w:rPr>
        <w:t>(3), 179-190.</w:t>
      </w:r>
    </w:p>
    <w:p w14:paraId="67BAC14A" w14:textId="77777777" w:rsidR="00643E8D" w:rsidRDefault="00643E8D" w:rsidP="00643E8D">
      <w:pPr>
        <w:pStyle w:val="Bibliography"/>
        <w:spacing w:line="360" w:lineRule="auto"/>
        <w:ind w:left="720" w:hanging="720"/>
        <w:rPr>
          <w:noProof/>
        </w:rPr>
      </w:pPr>
      <w:r>
        <w:rPr>
          <w:noProof/>
        </w:rPr>
        <w:t>UK Government . (1989). Childrens Act .</w:t>
      </w:r>
    </w:p>
    <w:p w14:paraId="02961E5C" w14:textId="77777777" w:rsidR="00643E8D" w:rsidRDefault="00643E8D" w:rsidP="00643E8D">
      <w:pPr>
        <w:pStyle w:val="Bibliography"/>
        <w:spacing w:line="360" w:lineRule="auto"/>
        <w:ind w:left="720" w:hanging="720"/>
        <w:rPr>
          <w:noProof/>
        </w:rPr>
      </w:pPr>
      <w:r>
        <w:rPr>
          <w:noProof/>
        </w:rPr>
        <w:t>UK Government. (1989). Human Rights Act. London: UK Government.</w:t>
      </w:r>
    </w:p>
    <w:p w14:paraId="5417672B" w14:textId="77777777" w:rsidR="00643E8D" w:rsidRDefault="00643E8D" w:rsidP="00643E8D">
      <w:pPr>
        <w:pStyle w:val="Bibliography"/>
        <w:spacing w:line="360" w:lineRule="auto"/>
        <w:ind w:left="720" w:hanging="720"/>
        <w:rPr>
          <w:noProof/>
        </w:rPr>
      </w:pPr>
      <w:r>
        <w:rPr>
          <w:noProof/>
        </w:rPr>
        <w:t>UK Government. (2005). Mental Capacity. London: UK Government.</w:t>
      </w:r>
    </w:p>
    <w:p w14:paraId="20DDBBDC" w14:textId="77777777" w:rsidR="00643E8D" w:rsidRDefault="00643E8D" w:rsidP="00643E8D">
      <w:pPr>
        <w:pStyle w:val="Bibliography"/>
        <w:spacing w:line="360" w:lineRule="auto"/>
        <w:ind w:left="720" w:hanging="720"/>
        <w:rPr>
          <w:noProof/>
        </w:rPr>
      </w:pPr>
      <w:r>
        <w:rPr>
          <w:noProof/>
        </w:rPr>
        <w:t>UK Government. (2010). Equality Act. London: UK Government.</w:t>
      </w:r>
    </w:p>
    <w:p w14:paraId="757CAC3A" w14:textId="77777777" w:rsidR="00643E8D" w:rsidRDefault="00643E8D" w:rsidP="00643E8D">
      <w:pPr>
        <w:pStyle w:val="Bibliography"/>
        <w:spacing w:line="360" w:lineRule="auto"/>
        <w:ind w:left="720" w:hanging="720"/>
        <w:rPr>
          <w:noProof/>
        </w:rPr>
      </w:pPr>
      <w:r>
        <w:rPr>
          <w:noProof/>
        </w:rPr>
        <w:t xml:space="preserve">United Nations Children's Fund UK. (1998). </w:t>
      </w:r>
      <w:r>
        <w:rPr>
          <w:i/>
          <w:iCs/>
          <w:noProof/>
        </w:rPr>
        <w:t>The United Nations convention on the rights of the child.</w:t>
      </w:r>
      <w:r>
        <w:rPr>
          <w:noProof/>
        </w:rPr>
        <w:t xml:space="preserve"> Geneva: UN General Assembly.</w:t>
      </w:r>
    </w:p>
    <w:p w14:paraId="4AE82DF2" w14:textId="77777777" w:rsidR="00643E8D" w:rsidRDefault="00643E8D" w:rsidP="00643E8D">
      <w:pPr>
        <w:pStyle w:val="Bibliography"/>
        <w:spacing w:line="360" w:lineRule="auto"/>
        <w:ind w:left="720" w:hanging="720"/>
        <w:rPr>
          <w:noProof/>
        </w:rPr>
      </w:pPr>
      <w:r>
        <w:rPr>
          <w:noProof/>
        </w:rPr>
        <w:t xml:space="preserve">Welbourne, P. (2014). Time is of the Essence: Risk and the Public Law Outline, Judicial Discretion and the Determination of a Child’s Best Interests. </w:t>
      </w:r>
      <w:r>
        <w:rPr>
          <w:i/>
          <w:iCs/>
          <w:noProof/>
        </w:rPr>
        <w:t>Social Science, 3</w:t>
      </w:r>
      <w:r>
        <w:rPr>
          <w:noProof/>
        </w:rPr>
        <w:t>(3), 584-605.</w:t>
      </w:r>
    </w:p>
    <w:p w14:paraId="483786F0" w14:textId="77777777" w:rsidR="00643E8D" w:rsidRDefault="00643E8D" w:rsidP="00643E8D">
      <w:pPr>
        <w:pStyle w:val="Bibliography"/>
        <w:spacing w:line="360" w:lineRule="auto"/>
        <w:ind w:left="720" w:hanging="720"/>
        <w:rPr>
          <w:noProof/>
        </w:rPr>
      </w:pPr>
      <w:r>
        <w:rPr>
          <w:noProof/>
        </w:rPr>
        <w:t xml:space="preserve">Welsh Goverment. (2010). </w:t>
      </w:r>
      <w:r>
        <w:rPr>
          <w:i/>
          <w:iCs/>
          <w:noProof/>
        </w:rPr>
        <w:t>Mental Health (Wales) Measure 2010 Code of Practice. Part 4.</w:t>
      </w:r>
      <w:r>
        <w:rPr>
          <w:noProof/>
        </w:rPr>
        <w:t xml:space="preserve"> Cardiff: Welsh Governement.</w:t>
      </w:r>
    </w:p>
    <w:p w14:paraId="15407FDB" w14:textId="77777777" w:rsidR="00643E8D" w:rsidRDefault="00643E8D" w:rsidP="00643E8D">
      <w:pPr>
        <w:pStyle w:val="Bibliography"/>
        <w:spacing w:line="360" w:lineRule="auto"/>
        <w:ind w:left="720" w:hanging="720"/>
        <w:rPr>
          <w:noProof/>
        </w:rPr>
      </w:pPr>
      <w:r>
        <w:rPr>
          <w:noProof/>
        </w:rPr>
        <w:t xml:space="preserve">Welsh Government . (2010). </w:t>
      </w:r>
      <w:r>
        <w:rPr>
          <w:i/>
          <w:iCs/>
          <w:noProof/>
        </w:rPr>
        <w:t>Well -being of future generations Act.</w:t>
      </w:r>
      <w:r>
        <w:rPr>
          <w:noProof/>
        </w:rPr>
        <w:t xml:space="preserve"> Cardiff: Welsh Assembly Governement.</w:t>
      </w:r>
    </w:p>
    <w:p w14:paraId="66759FCA" w14:textId="77777777" w:rsidR="00643E8D" w:rsidRDefault="00643E8D" w:rsidP="00643E8D">
      <w:pPr>
        <w:pStyle w:val="Bibliography"/>
        <w:spacing w:line="360" w:lineRule="auto"/>
        <w:ind w:left="720" w:hanging="720"/>
        <w:rPr>
          <w:noProof/>
        </w:rPr>
      </w:pPr>
      <w:r>
        <w:rPr>
          <w:noProof/>
        </w:rPr>
        <w:t>Welsh Government . (2011). Welsh Language measures Act .</w:t>
      </w:r>
    </w:p>
    <w:p w14:paraId="4980012B" w14:textId="77777777" w:rsidR="00643E8D" w:rsidRDefault="00643E8D" w:rsidP="00643E8D">
      <w:pPr>
        <w:pStyle w:val="Bibliography"/>
        <w:spacing w:line="360" w:lineRule="auto"/>
        <w:ind w:left="720" w:hanging="720"/>
        <w:rPr>
          <w:noProof/>
        </w:rPr>
      </w:pPr>
      <w:r>
        <w:rPr>
          <w:noProof/>
        </w:rPr>
        <w:t>Welsh Government . (2015 ). Care Planning, Placement and Case Review (Wales) Regulations 2015. Welsh Government .</w:t>
      </w:r>
    </w:p>
    <w:p w14:paraId="4EB9A0F7" w14:textId="77777777" w:rsidR="00643E8D" w:rsidRDefault="00643E8D" w:rsidP="00643E8D">
      <w:pPr>
        <w:pStyle w:val="Bibliography"/>
        <w:spacing w:line="360" w:lineRule="auto"/>
        <w:ind w:left="720" w:hanging="720"/>
        <w:rPr>
          <w:noProof/>
        </w:rPr>
      </w:pPr>
      <w:r>
        <w:rPr>
          <w:noProof/>
        </w:rPr>
        <w:t>Welsh Government . (2019). Wales safeguarding procedures. Welsh Gov.</w:t>
      </w:r>
    </w:p>
    <w:p w14:paraId="42611579" w14:textId="77777777" w:rsidR="00643E8D" w:rsidRDefault="00643E8D" w:rsidP="00643E8D">
      <w:pPr>
        <w:pStyle w:val="Bibliography"/>
        <w:spacing w:line="360" w:lineRule="auto"/>
        <w:ind w:left="720" w:hanging="720"/>
        <w:rPr>
          <w:noProof/>
        </w:rPr>
      </w:pPr>
      <w:r>
        <w:rPr>
          <w:noProof/>
        </w:rPr>
        <w:t xml:space="preserve">Welsh Government. (2018). </w:t>
      </w:r>
      <w:r>
        <w:rPr>
          <w:i/>
          <w:iCs/>
          <w:noProof/>
        </w:rPr>
        <w:t>Social Services and Well-being (Wales) Act 2014 Working together to safeguard people volume 5 – handling individual cases to protect children at risk. .</w:t>
      </w:r>
      <w:r>
        <w:rPr>
          <w:noProof/>
        </w:rPr>
        <w:t xml:space="preserve"> Cardiff: Welsh Government.</w:t>
      </w:r>
    </w:p>
    <w:p w14:paraId="21819275" w14:textId="77777777" w:rsidR="00643E8D" w:rsidRDefault="00643E8D" w:rsidP="00643E8D">
      <w:pPr>
        <w:pStyle w:val="Bibliography"/>
        <w:spacing w:line="360" w:lineRule="auto"/>
        <w:ind w:left="720" w:hanging="720"/>
        <w:rPr>
          <w:noProof/>
        </w:rPr>
      </w:pPr>
      <w:r>
        <w:rPr>
          <w:noProof/>
        </w:rPr>
        <w:t xml:space="preserve">Widom, C. S., &amp; .Wilson, H. ,. (2014). </w:t>
      </w:r>
      <w:r>
        <w:rPr>
          <w:i/>
          <w:iCs/>
          <w:noProof/>
        </w:rPr>
        <w:t>Intergenerational transmission of violence. Violence and mental health; Its manifold faces.</w:t>
      </w:r>
      <w:r>
        <w:rPr>
          <w:noProof/>
        </w:rPr>
        <w:t xml:space="preserve"> </w:t>
      </w:r>
    </w:p>
    <w:p w14:paraId="02DC61A2" w14:textId="77777777" w:rsidR="00643E8D" w:rsidRDefault="00643E8D" w:rsidP="00643E8D">
      <w:pPr>
        <w:pStyle w:val="Bibliography"/>
        <w:spacing w:line="360" w:lineRule="auto"/>
        <w:ind w:left="720" w:hanging="720"/>
        <w:rPr>
          <w:noProof/>
        </w:rPr>
      </w:pPr>
      <w:r>
        <w:rPr>
          <w:noProof/>
        </w:rPr>
        <w:t>Wiig, E. M., Haugland, B. S., Halsa, A., &amp; Myhra, S. M. (2017). Substance</w:t>
      </w:r>
      <w:r>
        <w:rPr>
          <w:rFonts w:ascii="Cambria Math" w:hAnsi="Cambria Math" w:cs="Cambria Math"/>
          <w:noProof/>
        </w:rPr>
        <w:t>‐</w:t>
      </w:r>
      <w:r>
        <w:rPr>
          <w:noProof/>
        </w:rPr>
        <w:t xml:space="preserve">dependent women becoming mothers: Breaking the cycle of adverse childhood experiences. </w:t>
      </w:r>
      <w:r>
        <w:rPr>
          <w:i/>
          <w:iCs/>
          <w:noProof/>
        </w:rPr>
        <w:t xml:space="preserve">Child &amp; Family Social Work </w:t>
      </w:r>
      <w:r>
        <w:rPr>
          <w:noProof/>
        </w:rPr>
        <w:t>, 22.</w:t>
      </w:r>
    </w:p>
    <w:p w14:paraId="5B9A3022" w14:textId="77777777" w:rsidR="00643E8D" w:rsidRDefault="00643E8D" w:rsidP="00643E8D">
      <w:pPr>
        <w:pStyle w:val="Bibliography"/>
        <w:spacing w:line="360" w:lineRule="auto"/>
        <w:ind w:left="720" w:hanging="720"/>
        <w:rPr>
          <w:noProof/>
        </w:rPr>
      </w:pPr>
      <w:r>
        <w:rPr>
          <w:noProof/>
        </w:rPr>
        <w:t xml:space="preserve">Wild, C. (2023). Gendered discourses of responsibility and domestic abuse victim-blame in the English children’s social care system. </w:t>
      </w:r>
      <w:r>
        <w:rPr>
          <w:i/>
          <w:iCs/>
          <w:noProof/>
        </w:rPr>
        <w:t>Journal of family violence, 38</w:t>
      </w:r>
      <w:r>
        <w:rPr>
          <w:noProof/>
        </w:rPr>
        <w:t>(11), 1391-1403.</w:t>
      </w:r>
    </w:p>
    <w:p w14:paraId="45356F9B" w14:textId="77777777" w:rsidR="00643E8D" w:rsidRDefault="00643E8D" w:rsidP="00643E8D">
      <w:pPr>
        <w:pStyle w:val="Bibliography"/>
        <w:spacing w:line="360" w:lineRule="auto"/>
        <w:ind w:left="720" w:hanging="720"/>
        <w:rPr>
          <w:noProof/>
        </w:rPr>
      </w:pPr>
      <w:r>
        <w:rPr>
          <w:noProof/>
        </w:rPr>
        <w:t xml:space="preserve">XX Council. (2019). </w:t>
      </w:r>
      <w:r>
        <w:rPr>
          <w:i/>
          <w:iCs/>
          <w:noProof/>
        </w:rPr>
        <w:t>Population.</w:t>
      </w:r>
      <w:r>
        <w:rPr>
          <w:noProof/>
        </w:rPr>
        <w:t xml:space="preserve"> XX: XX Council.</w:t>
      </w:r>
    </w:p>
    <w:p w14:paraId="2E076354" w14:textId="77777777" w:rsidR="00643E8D" w:rsidRDefault="00643E8D" w:rsidP="00643E8D">
      <w:pPr>
        <w:pStyle w:val="Bibliography"/>
        <w:spacing w:line="360" w:lineRule="auto"/>
        <w:ind w:left="720" w:hanging="720"/>
        <w:rPr>
          <w:noProof/>
        </w:rPr>
      </w:pPr>
      <w:r>
        <w:rPr>
          <w:noProof/>
        </w:rPr>
        <w:t xml:space="preserve">XX council. (2021). </w:t>
      </w:r>
      <w:r>
        <w:rPr>
          <w:i/>
          <w:iCs/>
          <w:noProof/>
        </w:rPr>
        <w:t>Early Help Hubs.</w:t>
      </w:r>
      <w:r>
        <w:rPr>
          <w:noProof/>
        </w:rPr>
        <w:t xml:space="preserve"> XX: XX Council.</w:t>
      </w:r>
    </w:p>
    <w:p w14:paraId="6C7A5512" w14:textId="77777777" w:rsidR="00643E8D" w:rsidRPr="00846233" w:rsidRDefault="00643E8D" w:rsidP="00643E8D">
      <w:pPr>
        <w:spacing w:line="360" w:lineRule="auto"/>
        <w:jc w:val="both"/>
        <w:rPr>
          <w:rFonts w:asciiTheme="minorHAnsi" w:hAnsiTheme="minorHAnsi" w:cstheme="minorHAnsi"/>
          <w:sz w:val="24"/>
          <w:szCs w:val="24"/>
        </w:rPr>
      </w:pPr>
      <w:r>
        <w:rPr>
          <w:rFonts w:asciiTheme="minorHAnsi" w:hAnsiTheme="minorHAnsi" w:cstheme="minorHAnsi"/>
          <w:sz w:val="24"/>
          <w:szCs w:val="24"/>
        </w:rPr>
        <w:fldChar w:fldCharType="end"/>
      </w:r>
    </w:p>
    <w:p w14:paraId="2C1E7F4A" w14:textId="77777777" w:rsidR="00643E8D" w:rsidRDefault="00643E8D" w:rsidP="00643E8D">
      <w:pPr>
        <w:jc w:val="both"/>
        <w:rPr>
          <w:sz w:val="24"/>
          <w:szCs w:val="24"/>
        </w:rPr>
      </w:pPr>
    </w:p>
    <w:p w14:paraId="2905F527" w14:textId="77777777" w:rsidR="00643E8D" w:rsidRDefault="00643E8D" w:rsidP="00643E8D">
      <w:pPr>
        <w:jc w:val="both"/>
        <w:rPr>
          <w:sz w:val="24"/>
          <w:szCs w:val="24"/>
        </w:rPr>
      </w:pPr>
    </w:p>
    <w:p w14:paraId="649AA6A4" w14:textId="77777777" w:rsidR="00643E8D" w:rsidRDefault="00643E8D" w:rsidP="00643E8D">
      <w:pPr>
        <w:jc w:val="both"/>
        <w:rPr>
          <w:sz w:val="24"/>
          <w:szCs w:val="24"/>
        </w:rPr>
      </w:pPr>
    </w:p>
    <w:p w14:paraId="1BF7DABD" w14:textId="77777777" w:rsidR="00643E8D" w:rsidRDefault="00643E8D" w:rsidP="00643E8D">
      <w:pPr>
        <w:jc w:val="both"/>
        <w:rPr>
          <w:sz w:val="24"/>
          <w:szCs w:val="24"/>
        </w:rPr>
      </w:pPr>
    </w:p>
    <w:p w14:paraId="0E8F537D" w14:textId="77777777" w:rsidR="00643E8D" w:rsidRDefault="00643E8D" w:rsidP="00643E8D">
      <w:pPr>
        <w:jc w:val="both"/>
        <w:rPr>
          <w:sz w:val="24"/>
          <w:szCs w:val="24"/>
        </w:rPr>
      </w:pPr>
    </w:p>
    <w:p w14:paraId="2B82992F" w14:textId="77777777" w:rsidR="00643E8D" w:rsidRDefault="00643E8D" w:rsidP="00643E8D">
      <w:pPr>
        <w:jc w:val="both"/>
        <w:rPr>
          <w:sz w:val="24"/>
          <w:szCs w:val="24"/>
        </w:rPr>
      </w:pPr>
    </w:p>
    <w:p w14:paraId="4C3B7172" w14:textId="77777777" w:rsidR="00643E8D" w:rsidRDefault="00643E8D" w:rsidP="00643E8D">
      <w:pPr>
        <w:jc w:val="both"/>
        <w:rPr>
          <w:sz w:val="24"/>
          <w:szCs w:val="24"/>
        </w:rPr>
      </w:pPr>
    </w:p>
    <w:p w14:paraId="1F7C064C" w14:textId="77777777" w:rsidR="00643E8D" w:rsidRDefault="00643E8D" w:rsidP="00643E8D">
      <w:pPr>
        <w:jc w:val="both"/>
        <w:rPr>
          <w:sz w:val="24"/>
          <w:szCs w:val="24"/>
        </w:rPr>
      </w:pPr>
    </w:p>
    <w:p w14:paraId="740A49F4" w14:textId="77777777" w:rsidR="00643E8D" w:rsidRDefault="00643E8D" w:rsidP="00643E8D">
      <w:pPr>
        <w:jc w:val="both"/>
        <w:rPr>
          <w:sz w:val="24"/>
          <w:szCs w:val="24"/>
        </w:rPr>
      </w:pPr>
    </w:p>
    <w:p w14:paraId="49C40642" w14:textId="77777777" w:rsidR="00643E8D" w:rsidRDefault="00643E8D" w:rsidP="00643E8D">
      <w:pPr>
        <w:jc w:val="both"/>
        <w:rPr>
          <w:sz w:val="24"/>
          <w:szCs w:val="24"/>
        </w:rPr>
      </w:pPr>
    </w:p>
    <w:p w14:paraId="0030EC1F" w14:textId="77777777" w:rsidR="00643E8D" w:rsidRPr="008B28E7" w:rsidRDefault="00643E8D" w:rsidP="00643E8D">
      <w:pPr>
        <w:jc w:val="both"/>
        <w:rPr>
          <w:sz w:val="24"/>
          <w:szCs w:val="24"/>
        </w:rPr>
      </w:pPr>
    </w:p>
    <w:p w14:paraId="6FDF0214" w14:textId="77777777" w:rsidR="00643E8D" w:rsidRDefault="00643E8D" w:rsidP="00643E8D">
      <w:pPr>
        <w:jc w:val="both"/>
        <w:rPr>
          <w:sz w:val="24"/>
          <w:szCs w:val="24"/>
        </w:rPr>
      </w:pPr>
    </w:p>
    <w:p w14:paraId="595FA889" w14:textId="77777777" w:rsidR="00643E8D" w:rsidRDefault="00643E8D" w:rsidP="00643E8D">
      <w:pPr>
        <w:jc w:val="both"/>
        <w:rPr>
          <w:sz w:val="24"/>
          <w:szCs w:val="24"/>
        </w:rPr>
      </w:pPr>
    </w:p>
    <w:p w14:paraId="45D16DF4" w14:textId="77777777" w:rsidR="00643E8D" w:rsidRDefault="00643E8D" w:rsidP="00643E8D">
      <w:pPr>
        <w:jc w:val="both"/>
        <w:rPr>
          <w:sz w:val="24"/>
          <w:szCs w:val="24"/>
        </w:rPr>
      </w:pPr>
    </w:p>
    <w:p w14:paraId="0E740FD9" w14:textId="77777777" w:rsidR="00643E8D" w:rsidRDefault="00643E8D" w:rsidP="00643E8D">
      <w:pPr>
        <w:jc w:val="both"/>
        <w:rPr>
          <w:sz w:val="24"/>
          <w:szCs w:val="24"/>
        </w:rPr>
      </w:pPr>
    </w:p>
    <w:p w14:paraId="1590A205" w14:textId="77777777" w:rsidR="00643E8D" w:rsidRDefault="00643E8D" w:rsidP="00643E8D">
      <w:pPr>
        <w:jc w:val="both"/>
        <w:rPr>
          <w:sz w:val="24"/>
          <w:szCs w:val="24"/>
        </w:rPr>
      </w:pPr>
    </w:p>
    <w:p w14:paraId="68A45768" w14:textId="77777777" w:rsidR="00643E8D" w:rsidRDefault="00643E8D" w:rsidP="00643E8D">
      <w:pPr>
        <w:jc w:val="both"/>
        <w:rPr>
          <w:sz w:val="24"/>
          <w:szCs w:val="24"/>
        </w:rPr>
      </w:pPr>
    </w:p>
    <w:p w14:paraId="03BA1677" w14:textId="77777777" w:rsidR="00643E8D" w:rsidRDefault="00643E8D" w:rsidP="00643E8D">
      <w:pPr>
        <w:jc w:val="both"/>
        <w:rPr>
          <w:sz w:val="24"/>
          <w:szCs w:val="24"/>
        </w:rPr>
      </w:pPr>
    </w:p>
    <w:p w14:paraId="14FC7301" w14:textId="77777777" w:rsidR="00643E8D" w:rsidRDefault="00643E8D" w:rsidP="00643E8D">
      <w:pPr>
        <w:jc w:val="both"/>
        <w:rPr>
          <w:sz w:val="24"/>
          <w:szCs w:val="24"/>
        </w:rPr>
      </w:pPr>
    </w:p>
    <w:p w14:paraId="33D4A171" w14:textId="77777777" w:rsidR="00643E8D" w:rsidRDefault="00643E8D" w:rsidP="00643E8D">
      <w:pPr>
        <w:jc w:val="center"/>
        <w:rPr>
          <w:b/>
          <w:sz w:val="28"/>
          <w:szCs w:val="28"/>
        </w:rPr>
      </w:pPr>
    </w:p>
    <w:p w14:paraId="7F4228BD" w14:textId="77777777" w:rsidR="00643E8D" w:rsidRDefault="00643E8D" w:rsidP="00643E8D">
      <w:pPr>
        <w:jc w:val="center"/>
        <w:rPr>
          <w:b/>
          <w:sz w:val="28"/>
          <w:szCs w:val="28"/>
        </w:rPr>
      </w:pPr>
    </w:p>
    <w:p w14:paraId="2821DFCF" w14:textId="77777777" w:rsidR="00643E8D" w:rsidRPr="00EE5BC3" w:rsidRDefault="00643E8D" w:rsidP="00643E8D">
      <w:pPr>
        <w:jc w:val="center"/>
        <w:rPr>
          <w:b/>
          <w:sz w:val="28"/>
          <w:szCs w:val="28"/>
        </w:rPr>
      </w:pPr>
      <w:r w:rsidRPr="00EE5BC3">
        <w:rPr>
          <w:b/>
          <w:sz w:val="28"/>
          <w:szCs w:val="28"/>
        </w:rPr>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3693D97F" w14:textId="77777777" w:rsidR="00643E8D" w:rsidRDefault="00643E8D" w:rsidP="00643E8D">
      <w:pPr>
        <w:jc w:val="both"/>
        <w:rPr>
          <w:sz w:val="24"/>
          <w:szCs w:val="24"/>
        </w:rPr>
      </w:pPr>
    </w:p>
    <w:p w14:paraId="610BBA0C" w14:textId="77777777" w:rsidR="00643E8D" w:rsidRPr="00B17FA0" w:rsidRDefault="00643E8D" w:rsidP="00643E8D">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19ED4131" w14:textId="77777777" w:rsidR="00643E8D" w:rsidRPr="00B17FA0" w:rsidRDefault="00643E8D" w:rsidP="00643E8D">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643E8D" w:rsidRPr="00B17FA0" w14:paraId="6D85C4ED" w14:textId="77777777" w:rsidTr="0077144C">
        <w:tc>
          <w:tcPr>
            <w:tcW w:w="5094" w:type="dxa"/>
          </w:tcPr>
          <w:p w14:paraId="3DEABEAE" w14:textId="77777777" w:rsidR="00643E8D" w:rsidRPr="00B17FA0" w:rsidRDefault="00643E8D" w:rsidP="0077144C">
            <w:pPr>
              <w:jc w:val="both"/>
              <w:rPr>
                <w:sz w:val="24"/>
                <w:szCs w:val="24"/>
              </w:rPr>
            </w:pPr>
            <w:r>
              <w:rPr>
                <w:sz w:val="24"/>
                <w:szCs w:val="24"/>
              </w:rPr>
              <w:t>Consolidation workshop</w:t>
            </w:r>
            <w:r w:rsidRPr="00B17FA0">
              <w:rPr>
                <w:sz w:val="24"/>
                <w:szCs w:val="24"/>
              </w:rPr>
              <w:t xml:space="preserve"> </w:t>
            </w:r>
          </w:p>
        </w:tc>
        <w:tc>
          <w:tcPr>
            <w:tcW w:w="5094" w:type="dxa"/>
          </w:tcPr>
          <w:p w14:paraId="71A1F6CB" w14:textId="77777777" w:rsidR="00643E8D" w:rsidRPr="00B17FA0" w:rsidRDefault="00643E8D" w:rsidP="0077144C">
            <w:pPr>
              <w:jc w:val="both"/>
              <w:rPr>
                <w:sz w:val="24"/>
                <w:szCs w:val="24"/>
              </w:rPr>
            </w:pPr>
            <w:r w:rsidRPr="00B17FA0">
              <w:rPr>
                <w:sz w:val="24"/>
                <w:szCs w:val="24"/>
              </w:rPr>
              <w:t xml:space="preserve">Date Attended  </w:t>
            </w:r>
          </w:p>
        </w:tc>
      </w:tr>
      <w:tr w:rsidR="00643E8D" w:rsidRPr="00B17FA0" w14:paraId="79E2E7A1" w14:textId="77777777" w:rsidTr="0077144C">
        <w:tc>
          <w:tcPr>
            <w:tcW w:w="5094" w:type="dxa"/>
          </w:tcPr>
          <w:p w14:paraId="3FE0A99D" w14:textId="77777777" w:rsidR="00643E8D" w:rsidRPr="0039527D" w:rsidRDefault="00643E8D" w:rsidP="0077144C">
            <w:pPr>
              <w:jc w:val="both"/>
              <w:rPr>
                <w:sz w:val="22"/>
                <w:szCs w:val="22"/>
              </w:rPr>
            </w:pPr>
            <w:r w:rsidRPr="0039527D">
              <w:rPr>
                <w:sz w:val="22"/>
                <w:szCs w:val="22"/>
              </w:rPr>
              <w:t>1</w:t>
            </w:r>
          </w:p>
        </w:tc>
        <w:tc>
          <w:tcPr>
            <w:tcW w:w="5094" w:type="dxa"/>
          </w:tcPr>
          <w:p w14:paraId="28D7CD12" w14:textId="77777777" w:rsidR="00643E8D" w:rsidRPr="0039527D" w:rsidRDefault="00643E8D" w:rsidP="0077144C">
            <w:pPr>
              <w:jc w:val="both"/>
              <w:rPr>
                <w:sz w:val="22"/>
                <w:szCs w:val="22"/>
              </w:rPr>
            </w:pPr>
            <w:r>
              <w:rPr>
                <w:color w:val="333333"/>
                <w:sz w:val="22"/>
                <w:szCs w:val="22"/>
              </w:rPr>
              <w:t>11/10/2023</w:t>
            </w:r>
          </w:p>
        </w:tc>
      </w:tr>
      <w:tr w:rsidR="00643E8D" w:rsidRPr="00B17FA0" w14:paraId="716D9DDD" w14:textId="77777777" w:rsidTr="0077144C">
        <w:tc>
          <w:tcPr>
            <w:tcW w:w="5094" w:type="dxa"/>
          </w:tcPr>
          <w:p w14:paraId="10DCFF41" w14:textId="77777777" w:rsidR="00643E8D" w:rsidRPr="0039527D" w:rsidRDefault="00643E8D" w:rsidP="0077144C">
            <w:pPr>
              <w:jc w:val="both"/>
              <w:rPr>
                <w:sz w:val="22"/>
                <w:szCs w:val="22"/>
              </w:rPr>
            </w:pPr>
            <w:r w:rsidRPr="0039527D">
              <w:rPr>
                <w:sz w:val="22"/>
                <w:szCs w:val="22"/>
              </w:rPr>
              <w:t>2</w:t>
            </w:r>
          </w:p>
        </w:tc>
        <w:tc>
          <w:tcPr>
            <w:tcW w:w="5094" w:type="dxa"/>
          </w:tcPr>
          <w:p w14:paraId="09392C85" w14:textId="77777777" w:rsidR="00643E8D" w:rsidRPr="0039527D" w:rsidRDefault="00643E8D" w:rsidP="0077144C">
            <w:pPr>
              <w:jc w:val="both"/>
              <w:rPr>
                <w:sz w:val="22"/>
                <w:szCs w:val="22"/>
              </w:rPr>
            </w:pPr>
            <w:r w:rsidRPr="0039527D">
              <w:rPr>
                <w:sz w:val="22"/>
                <w:szCs w:val="22"/>
              </w:rPr>
              <w:t>08.11.2022</w:t>
            </w:r>
          </w:p>
        </w:tc>
      </w:tr>
      <w:tr w:rsidR="00643E8D" w:rsidRPr="00B17FA0" w14:paraId="463818A3" w14:textId="77777777" w:rsidTr="0077144C">
        <w:tc>
          <w:tcPr>
            <w:tcW w:w="5094" w:type="dxa"/>
          </w:tcPr>
          <w:p w14:paraId="154E264B" w14:textId="77777777" w:rsidR="00643E8D" w:rsidRPr="0039527D" w:rsidRDefault="00643E8D" w:rsidP="0077144C">
            <w:pPr>
              <w:jc w:val="both"/>
              <w:rPr>
                <w:sz w:val="22"/>
                <w:szCs w:val="22"/>
              </w:rPr>
            </w:pPr>
            <w:r w:rsidRPr="0039527D">
              <w:rPr>
                <w:sz w:val="22"/>
                <w:szCs w:val="22"/>
              </w:rPr>
              <w:t>3</w:t>
            </w:r>
          </w:p>
        </w:tc>
        <w:tc>
          <w:tcPr>
            <w:tcW w:w="5094" w:type="dxa"/>
          </w:tcPr>
          <w:p w14:paraId="721FBA39" w14:textId="77777777" w:rsidR="00643E8D" w:rsidRPr="0039527D" w:rsidRDefault="00643E8D" w:rsidP="0077144C">
            <w:pPr>
              <w:jc w:val="both"/>
              <w:rPr>
                <w:sz w:val="22"/>
                <w:szCs w:val="22"/>
              </w:rPr>
            </w:pPr>
            <w:r>
              <w:rPr>
                <w:sz w:val="22"/>
                <w:szCs w:val="22"/>
              </w:rPr>
              <w:t>25.04.2023</w:t>
            </w:r>
          </w:p>
        </w:tc>
      </w:tr>
      <w:tr w:rsidR="00643E8D" w:rsidRPr="008B28E7" w14:paraId="6C75CC86" w14:textId="77777777" w:rsidTr="0077144C">
        <w:tc>
          <w:tcPr>
            <w:tcW w:w="5094" w:type="dxa"/>
          </w:tcPr>
          <w:p w14:paraId="71160FD6" w14:textId="77777777" w:rsidR="00643E8D" w:rsidRPr="0039527D" w:rsidRDefault="00643E8D" w:rsidP="0077144C">
            <w:pPr>
              <w:jc w:val="both"/>
              <w:rPr>
                <w:sz w:val="22"/>
                <w:szCs w:val="22"/>
              </w:rPr>
            </w:pPr>
            <w:r w:rsidRPr="0039527D">
              <w:rPr>
                <w:sz w:val="22"/>
                <w:szCs w:val="22"/>
              </w:rPr>
              <w:t>4</w:t>
            </w:r>
          </w:p>
        </w:tc>
        <w:tc>
          <w:tcPr>
            <w:tcW w:w="5094" w:type="dxa"/>
          </w:tcPr>
          <w:p w14:paraId="766A70C9" w14:textId="77777777" w:rsidR="00643E8D" w:rsidRPr="0039527D" w:rsidRDefault="00643E8D" w:rsidP="0077144C">
            <w:pPr>
              <w:jc w:val="both"/>
              <w:rPr>
                <w:sz w:val="22"/>
                <w:szCs w:val="22"/>
              </w:rPr>
            </w:pPr>
            <w:r>
              <w:rPr>
                <w:sz w:val="22"/>
                <w:szCs w:val="22"/>
              </w:rPr>
              <w:t>18.07.2023</w:t>
            </w:r>
          </w:p>
        </w:tc>
      </w:tr>
    </w:tbl>
    <w:p w14:paraId="7E34141B" w14:textId="77777777" w:rsidR="00643E8D" w:rsidRPr="008B28E7" w:rsidRDefault="00643E8D" w:rsidP="00643E8D">
      <w:pPr>
        <w:jc w:val="both"/>
        <w:rPr>
          <w:sz w:val="24"/>
          <w:szCs w:val="24"/>
        </w:rPr>
      </w:pPr>
    </w:p>
    <w:p w14:paraId="2EF45183" w14:textId="77777777" w:rsidR="00643E8D" w:rsidRDefault="00643E8D" w:rsidP="00643E8D">
      <w:pPr>
        <w:jc w:val="both"/>
        <w:rPr>
          <w:sz w:val="24"/>
          <w:szCs w:val="24"/>
        </w:rPr>
      </w:pPr>
      <w:r>
        <w:rPr>
          <w:sz w:val="24"/>
          <w:szCs w:val="24"/>
        </w:rPr>
        <w:t>Notes</w:t>
      </w:r>
      <w:r w:rsidRPr="008B28E7">
        <w:rPr>
          <w:sz w:val="24"/>
          <w:szCs w:val="24"/>
        </w:rPr>
        <w:t xml:space="preserve"> </w:t>
      </w:r>
    </w:p>
    <w:p w14:paraId="6DE7D23F" w14:textId="77777777" w:rsidR="00643E8D" w:rsidRDefault="00643E8D" w:rsidP="00643E8D">
      <w:pPr>
        <w:jc w:val="both"/>
        <w:rPr>
          <w:sz w:val="24"/>
          <w:szCs w:val="24"/>
        </w:rPr>
      </w:pPr>
    </w:p>
    <w:p w14:paraId="7179BBE9" w14:textId="77777777" w:rsidR="00643E8D" w:rsidRPr="00706BB5" w:rsidRDefault="00643E8D" w:rsidP="00643E8D">
      <w:pPr>
        <w:jc w:val="both"/>
        <w:rPr>
          <w:sz w:val="24"/>
          <w:szCs w:val="24"/>
        </w:rPr>
      </w:pPr>
    </w:p>
    <w:p w14:paraId="662AD1C1" w14:textId="77777777" w:rsidR="00643E8D" w:rsidRDefault="00643E8D" w:rsidP="00643E8D">
      <w:pPr>
        <w:jc w:val="both"/>
        <w:rPr>
          <w:sz w:val="24"/>
          <w:szCs w:val="24"/>
        </w:rPr>
      </w:pPr>
    </w:p>
    <w:p w14:paraId="13BDB98D" w14:textId="77777777" w:rsidR="00643E8D" w:rsidRPr="00706BB5" w:rsidRDefault="00643E8D" w:rsidP="00643E8D">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708400EE" w14:textId="77777777" w:rsidR="00643E8D" w:rsidRPr="008B28E7" w:rsidRDefault="00643E8D" w:rsidP="00643E8D">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43E8D" w:rsidRPr="008B28E7" w14:paraId="11007C3F" w14:textId="77777777" w:rsidTr="0077144C">
        <w:tc>
          <w:tcPr>
            <w:tcW w:w="10070" w:type="dxa"/>
          </w:tcPr>
          <w:p w14:paraId="132498D5" w14:textId="77777777" w:rsidR="00643E8D" w:rsidRPr="00706BB5" w:rsidRDefault="00643E8D" w:rsidP="0077144C">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7E07EC48" w14:textId="77777777" w:rsidR="00643E8D" w:rsidRPr="008B28E7" w:rsidRDefault="00643E8D" w:rsidP="0077144C">
            <w:pPr>
              <w:jc w:val="both"/>
              <w:rPr>
                <w:sz w:val="24"/>
                <w:szCs w:val="24"/>
              </w:rPr>
            </w:pPr>
          </w:p>
        </w:tc>
      </w:tr>
      <w:tr w:rsidR="00643E8D" w:rsidRPr="008B28E7" w14:paraId="2D881E33" w14:textId="77777777" w:rsidTr="0077144C">
        <w:tc>
          <w:tcPr>
            <w:tcW w:w="10070" w:type="dxa"/>
          </w:tcPr>
          <w:p w14:paraId="5AAB3A8D" w14:textId="77777777" w:rsidR="00643E8D" w:rsidRDefault="00643E8D" w:rsidP="0077144C">
            <w:pPr>
              <w:jc w:val="both"/>
              <w:rPr>
                <w:color w:val="auto"/>
                <w:sz w:val="24"/>
                <w:szCs w:val="24"/>
              </w:rPr>
            </w:pPr>
          </w:p>
          <w:p w14:paraId="75F21FDE" w14:textId="77777777" w:rsidR="00643E8D" w:rsidRDefault="00643E8D" w:rsidP="0077144C">
            <w:pPr>
              <w:jc w:val="both"/>
              <w:rPr>
                <w:color w:val="auto"/>
                <w:sz w:val="24"/>
                <w:szCs w:val="24"/>
              </w:rPr>
            </w:pPr>
          </w:p>
          <w:p w14:paraId="64BD7006" w14:textId="77777777" w:rsidR="00643E8D" w:rsidRDefault="00643E8D" w:rsidP="0077144C">
            <w:pPr>
              <w:jc w:val="both"/>
              <w:rPr>
                <w:sz w:val="24"/>
                <w:szCs w:val="24"/>
              </w:rPr>
            </w:pPr>
            <w:r>
              <w:rPr>
                <w:sz w:val="24"/>
                <w:szCs w:val="24"/>
              </w:rPr>
              <w:t xml:space="preserve">I have been Tanya’s practice lead since 2021 in Swansea Local Authority. During this time Tanya has gained experience and skills in writing and forming analysis, she has done this in the context of child protection and within the legal framework for court reports. Tanya is able to gather relevant information from the families she works with to inform her analysis and gain a good understanding of the child and their family’s story. In doing this Tanya identifies the next steps required to safeguard a child and improve a families situation. </w:t>
            </w:r>
          </w:p>
          <w:p w14:paraId="527F7111" w14:textId="77777777" w:rsidR="00643E8D" w:rsidRDefault="00643E8D" w:rsidP="0077144C">
            <w:pPr>
              <w:jc w:val="both"/>
              <w:rPr>
                <w:sz w:val="24"/>
                <w:szCs w:val="24"/>
              </w:rPr>
            </w:pPr>
            <w:r>
              <w:rPr>
                <w:sz w:val="24"/>
                <w:szCs w:val="24"/>
              </w:rPr>
              <w:t xml:space="preserve">Tanya has worked with many families over the last several years and has been able to build positive working relationships with family members. Tanya has evidenced she is able to work well with other professionals by inviting them to regular review meetings, seeking their views and including them in the developing of safety and family plans. Tanya has managed several complex cases within PLO and the court arena and has demonstrated to make decisions about a child’s care plan based on her professional’s judgements and opinions. Tanya is able to reflect on these decisions and engage in effective critical discussion about risk analysis and care plans that ensure a child’s safety and are in their best interests. </w:t>
            </w:r>
          </w:p>
          <w:p w14:paraId="7E217FAD" w14:textId="77777777" w:rsidR="00643E8D" w:rsidRDefault="00643E8D" w:rsidP="0077144C">
            <w:pPr>
              <w:jc w:val="both"/>
              <w:rPr>
                <w:sz w:val="24"/>
                <w:szCs w:val="24"/>
              </w:rPr>
            </w:pPr>
            <w:r>
              <w:rPr>
                <w:sz w:val="24"/>
                <w:szCs w:val="24"/>
              </w:rPr>
              <w:t>I have observed Tanya in practice on many occasions over the past several years. Tanya has evidences she is able to develop positive relationships with families and children, based on effective communication skills and ensuring they have an opportunity for their views to be heard and they feel listened too. Tanya has evidenced good skills in carrying out direct work with children and this helps her gain an understanding of they want to happen. I have seen Tanya flourish and blossom in her role as social work practitioner over the last several years, Tanya has particularly developed her skills in analysis, care planning, assessment, decision making and court/PLO work. Tanya case managed a complex caseload of PLO and court and her work is of an extremely high standard. Tanya has reflected on her own practice and focuses on pausing and planning in crisis, we have spoken about slowing down our thinking when it comes to crisis and care planning for children. Tanya has achieved positive outcomes for children and many of her PLO cases have ended beautifully with children either remaining or returning to their parents care. It is evident that Tanya is a passionate, caring and hard working social worker. Tanya often receives wonderful compliments about her practice and she is highly thought of by her team members and professional colleagues. It is clear from feedback from the people Tanya’s works with she has positive working relationships and Tanya has hope and focus on achieving positive outcomes.</w:t>
            </w:r>
          </w:p>
          <w:p w14:paraId="662BFC44" w14:textId="77777777" w:rsidR="00643E8D" w:rsidRDefault="00643E8D" w:rsidP="0077144C">
            <w:pPr>
              <w:jc w:val="both"/>
              <w:rPr>
                <w:sz w:val="24"/>
                <w:szCs w:val="24"/>
              </w:rPr>
            </w:pPr>
          </w:p>
          <w:p w14:paraId="4079B69D" w14:textId="77777777" w:rsidR="00643E8D" w:rsidRDefault="00643E8D" w:rsidP="0077144C">
            <w:pPr>
              <w:jc w:val="both"/>
              <w:rPr>
                <w:sz w:val="24"/>
                <w:szCs w:val="24"/>
              </w:rPr>
            </w:pPr>
            <w:r>
              <w:rPr>
                <w:sz w:val="24"/>
                <w:szCs w:val="24"/>
              </w:rPr>
              <w:t>In terms of her future development I would like to see Tanya work on the following;</w:t>
            </w:r>
          </w:p>
          <w:p w14:paraId="185F6CD2" w14:textId="77777777" w:rsidR="00643E8D" w:rsidRDefault="00643E8D" w:rsidP="0077144C">
            <w:pPr>
              <w:pStyle w:val="ListParagraph"/>
              <w:numPr>
                <w:ilvl w:val="0"/>
                <w:numId w:val="54"/>
              </w:numPr>
              <w:jc w:val="both"/>
              <w:rPr>
                <w:sz w:val="24"/>
                <w:szCs w:val="24"/>
              </w:rPr>
            </w:pPr>
            <w:r>
              <w:rPr>
                <w:sz w:val="24"/>
                <w:szCs w:val="24"/>
              </w:rPr>
              <w:t xml:space="preserve">to continue to gain experience in further PLO and court work and develop her skills even further in these field </w:t>
            </w:r>
          </w:p>
          <w:p w14:paraId="1FDE6837" w14:textId="77777777" w:rsidR="00643E8D" w:rsidRDefault="00643E8D" w:rsidP="0077144C">
            <w:pPr>
              <w:pStyle w:val="ListParagraph"/>
              <w:numPr>
                <w:ilvl w:val="0"/>
                <w:numId w:val="54"/>
              </w:numPr>
              <w:jc w:val="both"/>
              <w:rPr>
                <w:sz w:val="24"/>
                <w:szCs w:val="24"/>
              </w:rPr>
            </w:pPr>
            <w:r>
              <w:rPr>
                <w:sz w:val="24"/>
                <w:szCs w:val="24"/>
              </w:rPr>
              <w:t xml:space="preserve">to work towards becoming senior social worker </w:t>
            </w:r>
          </w:p>
          <w:p w14:paraId="3250DB1A" w14:textId="77777777" w:rsidR="00643E8D" w:rsidRDefault="00643E8D" w:rsidP="0077144C">
            <w:pPr>
              <w:pStyle w:val="ListParagraph"/>
              <w:numPr>
                <w:ilvl w:val="0"/>
                <w:numId w:val="54"/>
              </w:numPr>
              <w:jc w:val="both"/>
              <w:rPr>
                <w:sz w:val="24"/>
                <w:szCs w:val="24"/>
              </w:rPr>
            </w:pPr>
            <w:r>
              <w:rPr>
                <w:sz w:val="24"/>
                <w:szCs w:val="24"/>
              </w:rPr>
              <w:t xml:space="preserve">continuing to use supervision and reflection to grow and develop </w:t>
            </w:r>
          </w:p>
          <w:p w14:paraId="62F2351B" w14:textId="77777777" w:rsidR="00643E8D" w:rsidRPr="00107F6E" w:rsidRDefault="00643E8D" w:rsidP="0077144C">
            <w:pPr>
              <w:pStyle w:val="ListParagraph"/>
              <w:numPr>
                <w:ilvl w:val="0"/>
                <w:numId w:val="54"/>
              </w:numPr>
              <w:jc w:val="both"/>
              <w:rPr>
                <w:sz w:val="24"/>
                <w:szCs w:val="24"/>
              </w:rPr>
            </w:pPr>
            <w:r>
              <w:rPr>
                <w:sz w:val="24"/>
                <w:szCs w:val="24"/>
              </w:rPr>
              <w:t xml:space="preserve">to keep being the passionate social worker she is – Tanya is an asset to child and family services in Swansea </w:t>
            </w:r>
          </w:p>
          <w:p w14:paraId="00EC43A6" w14:textId="77777777" w:rsidR="00643E8D" w:rsidRDefault="00643E8D" w:rsidP="0077144C">
            <w:pPr>
              <w:jc w:val="both"/>
              <w:rPr>
                <w:color w:val="auto"/>
                <w:sz w:val="24"/>
                <w:szCs w:val="24"/>
              </w:rPr>
            </w:pPr>
          </w:p>
          <w:p w14:paraId="02EBEDEE" w14:textId="77777777" w:rsidR="00643E8D" w:rsidRDefault="00643E8D" w:rsidP="0077144C">
            <w:pPr>
              <w:jc w:val="both"/>
              <w:rPr>
                <w:color w:val="auto"/>
                <w:sz w:val="24"/>
                <w:szCs w:val="24"/>
              </w:rPr>
            </w:pPr>
          </w:p>
          <w:p w14:paraId="301386E6" w14:textId="77777777" w:rsidR="00643E8D" w:rsidRDefault="00643E8D" w:rsidP="0077144C">
            <w:pPr>
              <w:jc w:val="both"/>
              <w:rPr>
                <w:color w:val="auto"/>
                <w:sz w:val="24"/>
                <w:szCs w:val="24"/>
              </w:rPr>
            </w:pPr>
          </w:p>
          <w:p w14:paraId="782AF6CF" w14:textId="77777777" w:rsidR="00643E8D" w:rsidRDefault="00643E8D" w:rsidP="0077144C">
            <w:pPr>
              <w:jc w:val="both"/>
              <w:rPr>
                <w:color w:val="auto"/>
                <w:sz w:val="24"/>
                <w:szCs w:val="24"/>
              </w:rPr>
            </w:pPr>
          </w:p>
          <w:p w14:paraId="234B5F2C" w14:textId="77777777" w:rsidR="00643E8D" w:rsidRDefault="00643E8D" w:rsidP="0077144C">
            <w:pPr>
              <w:jc w:val="both"/>
              <w:rPr>
                <w:color w:val="auto"/>
                <w:sz w:val="24"/>
                <w:szCs w:val="24"/>
              </w:rPr>
            </w:pPr>
          </w:p>
          <w:p w14:paraId="1D8ECF83" w14:textId="77777777" w:rsidR="00643E8D" w:rsidRDefault="00643E8D" w:rsidP="0077144C">
            <w:pPr>
              <w:jc w:val="both"/>
              <w:rPr>
                <w:color w:val="auto"/>
                <w:sz w:val="24"/>
                <w:szCs w:val="24"/>
              </w:rPr>
            </w:pPr>
          </w:p>
          <w:p w14:paraId="0ABB94BB" w14:textId="77777777" w:rsidR="00643E8D" w:rsidRDefault="00643E8D" w:rsidP="0077144C">
            <w:pPr>
              <w:jc w:val="both"/>
              <w:rPr>
                <w:color w:val="auto"/>
                <w:sz w:val="24"/>
                <w:szCs w:val="24"/>
              </w:rPr>
            </w:pPr>
          </w:p>
          <w:p w14:paraId="59458FFE" w14:textId="77777777" w:rsidR="00643E8D" w:rsidRDefault="00643E8D" w:rsidP="0077144C">
            <w:pPr>
              <w:jc w:val="both"/>
              <w:rPr>
                <w:color w:val="auto"/>
                <w:sz w:val="24"/>
                <w:szCs w:val="24"/>
              </w:rPr>
            </w:pPr>
          </w:p>
          <w:p w14:paraId="5CB1D6BE" w14:textId="77777777" w:rsidR="00643E8D" w:rsidRPr="008B28E7" w:rsidRDefault="00643E8D" w:rsidP="0077144C">
            <w:pPr>
              <w:jc w:val="both"/>
              <w:rPr>
                <w:color w:val="auto"/>
                <w:sz w:val="24"/>
                <w:szCs w:val="24"/>
              </w:rPr>
            </w:pPr>
          </w:p>
        </w:tc>
      </w:tr>
      <w:tr w:rsidR="00643E8D" w:rsidRPr="008B28E7" w14:paraId="1CF593EF" w14:textId="77777777" w:rsidTr="0077144C">
        <w:tc>
          <w:tcPr>
            <w:tcW w:w="10070" w:type="dxa"/>
          </w:tcPr>
          <w:p w14:paraId="59FB68F0" w14:textId="77777777" w:rsidR="00643E8D" w:rsidRDefault="00643E8D" w:rsidP="0077144C">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1438FC03" w14:textId="77777777" w:rsidR="00643E8D" w:rsidRDefault="00643E8D" w:rsidP="00643E8D">
      <w:pPr>
        <w:jc w:val="both"/>
        <w:rPr>
          <w:sz w:val="24"/>
          <w:szCs w:val="24"/>
        </w:rPr>
      </w:pPr>
    </w:p>
    <w:p w14:paraId="6928BDCD" w14:textId="77777777" w:rsidR="00643E8D" w:rsidRDefault="00643E8D" w:rsidP="00643E8D">
      <w:pPr>
        <w:jc w:val="both"/>
        <w:rPr>
          <w:sz w:val="24"/>
          <w:szCs w:val="24"/>
        </w:rPr>
      </w:pPr>
    </w:p>
    <w:p w14:paraId="5B0662F3" w14:textId="77777777" w:rsidR="00643E8D" w:rsidRDefault="00643E8D" w:rsidP="00643E8D">
      <w:pPr>
        <w:jc w:val="both"/>
        <w:rPr>
          <w:sz w:val="24"/>
          <w:szCs w:val="24"/>
        </w:rPr>
      </w:pPr>
    </w:p>
    <w:p w14:paraId="1F0ED953" w14:textId="77777777" w:rsidR="00643E8D" w:rsidRDefault="00643E8D" w:rsidP="00643E8D">
      <w:pPr>
        <w:jc w:val="both"/>
        <w:rPr>
          <w:sz w:val="24"/>
          <w:szCs w:val="24"/>
        </w:rPr>
      </w:pPr>
    </w:p>
    <w:p w14:paraId="17B3FEDA" w14:textId="77777777" w:rsidR="00643E8D" w:rsidRDefault="00643E8D" w:rsidP="00643E8D">
      <w:pPr>
        <w:jc w:val="both"/>
        <w:rPr>
          <w:sz w:val="24"/>
          <w:szCs w:val="24"/>
        </w:rPr>
      </w:pPr>
    </w:p>
    <w:p w14:paraId="6F449F6C" w14:textId="77777777" w:rsidR="00643E8D" w:rsidRDefault="00643E8D" w:rsidP="00643E8D">
      <w:pPr>
        <w:jc w:val="both"/>
        <w:rPr>
          <w:sz w:val="24"/>
          <w:szCs w:val="24"/>
        </w:rPr>
      </w:pPr>
    </w:p>
    <w:p w14:paraId="36A4F536" w14:textId="77777777" w:rsidR="00643E8D" w:rsidRDefault="00643E8D" w:rsidP="00643E8D">
      <w:pPr>
        <w:jc w:val="both"/>
        <w:rPr>
          <w:sz w:val="24"/>
          <w:szCs w:val="24"/>
        </w:rPr>
      </w:pPr>
    </w:p>
    <w:p w14:paraId="715FDF92" w14:textId="77777777" w:rsidR="00643E8D" w:rsidRDefault="00643E8D" w:rsidP="00643E8D">
      <w:pPr>
        <w:jc w:val="both"/>
        <w:rPr>
          <w:sz w:val="24"/>
          <w:szCs w:val="24"/>
        </w:rPr>
      </w:pPr>
    </w:p>
    <w:p w14:paraId="0610E4C5" w14:textId="77777777" w:rsidR="00643E8D" w:rsidRDefault="00643E8D" w:rsidP="00643E8D">
      <w:pPr>
        <w:jc w:val="both"/>
        <w:rPr>
          <w:sz w:val="24"/>
          <w:szCs w:val="24"/>
        </w:rPr>
      </w:pPr>
    </w:p>
    <w:p w14:paraId="51250F70" w14:textId="77777777" w:rsidR="00643E8D" w:rsidRDefault="00643E8D" w:rsidP="00643E8D">
      <w:pPr>
        <w:jc w:val="both"/>
        <w:rPr>
          <w:sz w:val="24"/>
          <w:szCs w:val="24"/>
        </w:rPr>
      </w:pPr>
    </w:p>
    <w:p w14:paraId="15CE2C88" w14:textId="77777777" w:rsidR="00643E8D" w:rsidRDefault="00643E8D" w:rsidP="00643E8D">
      <w:pPr>
        <w:jc w:val="both"/>
        <w:rPr>
          <w:sz w:val="24"/>
          <w:szCs w:val="24"/>
        </w:rPr>
      </w:pPr>
    </w:p>
    <w:p w14:paraId="218F2604" w14:textId="77777777" w:rsidR="00643E8D" w:rsidRDefault="00643E8D" w:rsidP="00643E8D">
      <w:pPr>
        <w:jc w:val="both"/>
        <w:rPr>
          <w:sz w:val="24"/>
          <w:szCs w:val="24"/>
        </w:rPr>
      </w:pPr>
    </w:p>
    <w:p w14:paraId="0BB21B4F" w14:textId="77777777" w:rsidR="00643E8D" w:rsidRDefault="00643E8D" w:rsidP="00643E8D">
      <w:pPr>
        <w:jc w:val="both"/>
        <w:rPr>
          <w:sz w:val="24"/>
          <w:szCs w:val="24"/>
        </w:rPr>
      </w:pPr>
    </w:p>
    <w:p w14:paraId="4ACE4D7C" w14:textId="77777777" w:rsidR="00643E8D" w:rsidRPr="00EE5BC3" w:rsidRDefault="00643E8D" w:rsidP="00643E8D">
      <w:pPr>
        <w:keepNext/>
        <w:jc w:val="center"/>
        <w:rPr>
          <w:b/>
          <w:sz w:val="28"/>
          <w:szCs w:val="28"/>
        </w:rPr>
      </w:pPr>
      <w:r w:rsidRPr="00EE5BC3">
        <w:rPr>
          <w:b/>
          <w:sz w:val="28"/>
          <w:szCs w:val="28"/>
        </w:rPr>
        <w:t>Learner Details</w:t>
      </w:r>
    </w:p>
    <w:p w14:paraId="677F7931" w14:textId="77777777" w:rsidR="00643E8D" w:rsidRDefault="00643E8D" w:rsidP="00643E8D">
      <w:pPr>
        <w:keepNext/>
        <w:jc w:val="center"/>
        <w:rPr>
          <w:b/>
          <w:sz w:val="24"/>
          <w:szCs w:val="24"/>
        </w:rPr>
      </w:pPr>
    </w:p>
    <w:p w14:paraId="20594344" w14:textId="77777777" w:rsidR="00643E8D" w:rsidRPr="000E38C3" w:rsidRDefault="00643E8D" w:rsidP="00643E8D">
      <w:pPr>
        <w:keepNext/>
        <w:rPr>
          <w:b/>
          <w:sz w:val="24"/>
          <w:szCs w:val="24"/>
        </w:rPr>
      </w:pPr>
      <w:r w:rsidRPr="000E38C3">
        <w:rPr>
          <w:b/>
          <w:color w:val="auto"/>
          <w:sz w:val="24"/>
          <w:szCs w:val="24"/>
        </w:rPr>
        <w:t>Learner details, Signatures and Line manager verification</w:t>
      </w:r>
      <w:r>
        <w:rPr>
          <w:b/>
          <w:color w:val="auto"/>
          <w:sz w:val="24"/>
          <w:szCs w:val="24"/>
        </w:rPr>
        <w:t>.</w:t>
      </w:r>
    </w:p>
    <w:p w14:paraId="1B7641DA" w14:textId="77777777" w:rsidR="00643E8D" w:rsidRPr="008B28E7" w:rsidRDefault="00643E8D" w:rsidP="00643E8D">
      <w:pPr>
        <w:keepNext/>
        <w:jc w:val="center"/>
        <w:rPr>
          <w:b/>
          <w:sz w:val="24"/>
          <w:szCs w:val="24"/>
        </w:rPr>
      </w:pPr>
    </w:p>
    <w:p w14:paraId="22C8F9E0" w14:textId="77777777" w:rsidR="00643E8D" w:rsidRPr="00390074" w:rsidRDefault="00643E8D" w:rsidP="00643E8D">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1326CA43" w14:textId="77777777" w:rsidR="00643E8D" w:rsidRDefault="00643E8D" w:rsidP="00643E8D">
      <w:pPr>
        <w:keepNext/>
        <w:rPr>
          <w:b/>
          <w:sz w:val="24"/>
          <w:szCs w:val="24"/>
        </w:rPr>
      </w:pPr>
    </w:p>
    <w:p w14:paraId="522A358B" w14:textId="77777777" w:rsidR="00643E8D" w:rsidRDefault="00643E8D" w:rsidP="00643E8D">
      <w:pPr>
        <w:ind w:right="180"/>
        <w:jc w:val="both"/>
        <w:rPr>
          <w:b/>
          <w:sz w:val="24"/>
          <w:szCs w:val="24"/>
        </w:rPr>
      </w:pPr>
      <w:r w:rsidRPr="008B28E7">
        <w:rPr>
          <w:b/>
          <w:sz w:val="24"/>
          <w:szCs w:val="24"/>
        </w:rPr>
        <w:t xml:space="preserve">Learner Details </w:t>
      </w:r>
    </w:p>
    <w:p w14:paraId="38550118" w14:textId="77777777" w:rsidR="00643E8D" w:rsidRDefault="00643E8D" w:rsidP="00643E8D">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3017C944" w14:textId="77777777" w:rsidR="00643E8D" w:rsidRPr="008B28E7" w:rsidRDefault="00643E8D" w:rsidP="00643E8D">
      <w:pPr>
        <w:ind w:right="180"/>
        <w:jc w:val="both"/>
        <w:rPr>
          <w:b/>
          <w:sz w:val="24"/>
          <w:szCs w:val="24"/>
        </w:rPr>
      </w:pPr>
    </w:p>
    <w:p w14:paraId="1B90FD7D"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Tanya Gammon</w:t>
      </w:r>
    </w:p>
    <w:p w14:paraId="24595856"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129EB05D"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Pr="00EA3602">
        <w:rPr>
          <w:rFonts w:ascii="Times New Roman" w:hAnsi="Times New Roman" w:cs="Times New Roman"/>
          <w:b/>
          <w:color w:val="auto"/>
          <w:sz w:val="40"/>
          <w:szCs w:val="40"/>
        </w:rPr>
        <w:t xml:space="preserve"> </w:t>
      </w:r>
      <w:r w:rsidRPr="00EA3602">
        <w:rPr>
          <w:rFonts w:ascii="Times New Roman" w:hAnsi="Times New Roman" w:cs="Times New Roman"/>
          <w:b/>
          <w:color w:val="auto"/>
          <w:sz w:val="24"/>
          <w:szCs w:val="24"/>
        </w:rPr>
        <w:t>2219668</w:t>
      </w:r>
    </w:p>
    <w:p w14:paraId="6CE0A072"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00782C41"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63 Tycoch Road, Sketty , Swansea, SA2 9EG</w:t>
      </w:r>
    </w:p>
    <w:p w14:paraId="1D467063"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32525757"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1BED6DA0"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7E935A1E"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75F521ED"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07920763508</w:t>
      </w:r>
    </w:p>
    <w:p w14:paraId="58236E6B"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624FD94F"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tanyawilliams25@aol.com</w:t>
      </w:r>
    </w:p>
    <w:p w14:paraId="2C508EC2"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298160E6"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04.10.2021</w:t>
      </w:r>
    </w:p>
    <w:p w14:paraId="636F28C6"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3A7C303D"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14.10.2021</w:t>
      </w:r>
    </w:p>
    <w:p w14:paraId="495354C0"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1CE71342" w14:textId="77777777" w:rsidR="00643E8D" w:rsidRDefault="00643E8D" w:rsidP="00643E8D">
      <w:pPr>
        <w:jc w:val="both"/>
        <w:rPr>
          <w:b/>
          <w:sz w:val="24"/>
          <w:szCs w:val="24"/>
        </w:rPr>
      </w:pPr>
    </w:p>
    <w:p w14:paraId="67DA85B8" w14:textId="77777777" w:rsidR="00643E8D" w:rsidRPr="008B28E7" w:rsidRDefault="00643E8D" w:rsidP="00643E8D">
      <w:pPr>
        <w:jc w:val="both"/>
        <w:rPr>
          <w:b/>
          <w:sz w:val="24"/>
          <w:szCs w:val="24"/>
        </w:rPr>
      </w:pPr>
    </w:p>
    <w:p w14:paraId="4548CD45"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14F79959"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79C2B788"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3E07D232" w14:textId="77777777" w:rsidR="00643E8D" w:rsidRDefault="00643E8D" w:rsidP="00643E8D">
      <w:pPr>
        <w:pBdr>
          <w:top w:val="single" w:sz="6" w:space="1" w:color="auto"/>
          <w:left w:val="single" w:sz="6" w:space="1" w:color="auto"/>
          <w:bottom w:val="single" w:sz="6" w:space="1" w:color="auto"/>
          <w:right w:val="single" w:sz="6" w:space="1" w:color="auto"/>
        </w:pBdr>
        <w:jc w:val="both"/>
      </w:pPr>
      <w:r>
        <w:rPr>
          <w:b/>
          <w:sz w:val="24"/>
          <w:szCs w:val="24"/>
        </w:rPr>
        <w:t>Name:</w:t>
      </w:r>
      <w:r w:rsidRPr="00EA3602">
        <w:rPr>
          <w:b/>
          <w:sz w:val="24"/>
          <w:szCs w:val="24"/>
        </w:rPr>
        <w:t xml:space="preserve"> </w:t>
      </w:r>
      <w:r>
        <w:rPr>
          <w:b/>
          <w:sz w:val="24"/>
          <w:szCs w:val="24"/>
        </w:rPr>
        <w:t xml:space="preserve">Agency Contact details: Child and Family services </w:t>
      </w:r>
    </w:p>
    <w:p w14:paraId="4D179052"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1C08708F"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0AD2DE77"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56AD3DC4"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Civic centre Oystermouth Road Swansea  </w:t>
      </w:r>
    </w:p>
    <w:p w14:paraId="4F276D6E"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369DFE03"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662685E4"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6EEB5CA2"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564DA6C4"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7C03870A"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2E6082AB" w14:textId="77777777" w:rsidR="00643E8D" w:rsidRDefault="00643E8D" w:rsidP="00643E8D">
      <w:pPr>
        <w:jc w:val="both"/>
        <w:rPr>
          <w:b/>
          <w:sz w:val="24"/>
          <w:szCs w:val="24"/>
        </w:rPr>
      </w:pPr>
    </w:p>
    <w:p w14:paraId="4781B3A9" w14:textId="77777777" w:rsidR="00643E8D" w:rsidRPr="008B28E7" w:rsidRDefault="00643E8D" w:rsidP="00643E8D">
      <w:pPr>
        <w:jc w:val="both"/>
        <w:rPr>
          <w:b/>
          <w:sz w:val="24"/>
          <w:szCs w:val="24"/>
        </w:rPr>
      </w:pPr>
    </w:p>
    <w:p w14:paraId="55D6368E"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15F7CF76"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r>
      <w:r>
        <w:rPr>
          <w:b/>
          <w:sz w:val="24"/>
          <w:szCs w:val="24"/>
        </w:rPr>
        <w:tab/>
        <w:t xml:space="preserve">English only </w:t>
      </w:r>
    </w:p>
    <w:p w14:paraId="5EDEAE98" w14:textId="77777777" w:rsidR="00643E8D" w:rsidRDefault="00643E8D" w:rsidP="00643E8D">
      <w:pPr>
        <w:jc w:val="both"/>
        <w:rPr>
          <w:b/>
          <w:sz w:val="24"/>
          <w:szCs w:val="24"/>
        </w:rPr>
      </w:pPr>
    </w:p>
    <w:p w14:paraId="1FDCD70F" w14:textId="77777777" w:rsidR="00643E8D" w:rsidRDefault="00643E8D" w:rsidP="00643E8D">
      <w:pPr>
        <w:jc w:val="both"/>
        <w:rPr>
          <w:b/>
          <w:sz w:val="24"/>
          <w:szCs w:val="24"/>
        </w:rPr>
      </w:pPr>
    </w:p>
    <w:p w14:paraId="76332C1E" w14:textId="77777777" w:rsidR="00643E8D" w:rsidRDefault="00643E8D" w:rsidP="00643E8D">
      <w:pPr>
        <w:jc w:val="both"/>
        <w:rPr>
          <w:b/>
          <w:sz w:val="24"/>
          <w:szCs w:val="24"/>
        </w:rPr>
      </w:pPr>
      <w:r>
        <w:rPr>
          <w:b/>
          <w:sz w:val="24"/>
          <w:szCs w:val="24"/>
        </w:rPr>
        <w:t>Mentor’s details</w:t>
      </w:r>
    </w:p>
    <w:p w14:paraId="24307AA7" w14:textId="77777777" w:rsidR="00643E8D" w:rsidRPr="008B28E7" w:rsidRDefault="00643E8D" w:rsidP="00643E8D">
      <w:pPr>
        <w:jc w:val="both"/>
        <w:rPr>
          <w:b/>
          <w:sz w:val="24"/>
          <w:szCs w:val="24"/>
        </w:rPr>
      </w:pPr>
    </w:p>
    <w:p w14:paraId="72DE26F7"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4F89CAD0"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74367BC7"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Rebecca Howells </w:t>
      </w:r>
    </w:p>
    <w:p w14:paraId="693788E9"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128C4A29"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2B05AF82"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142AD2F0"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49EB0A51"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58F7AA0E"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3043B2C1"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302D5D85"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57699520"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Rebecca.howells@Swansea.gov.uk</w:t>
      </w:r>
    </w:p>
    <w:p w14:paraId="088AD65A"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514DF97C"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i/>
          <w:sz w:val="24"/>
          <w:szCs w:val="24"/>
        </w:rPr>
      </w:pPr>
    </w:p>
    <w:p w14:paraId="3768EC21" w14:textId="77777777" w:rsidR="00643E8D" w:rsidRDefault="00643E8D" w:rsidP="00643E8D">
      <w:pPr>
        <w:jc w:val="both"/>
        <w:rPr>
          <w:b/>
          <w:sz w:val="24"/>
          <w:szCs w:val="24"/>
        </w:rPr>
      </w:pPr>
    </w:p>
    <w:p w14:paraId="4F377EE9" w14:textId="77777777" w:rsidR="00643E8D" w:rsidRDefault="00643E8D" w:rsidP="00643E8D">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43E8D" w:rsidRPr="008B28E7" w14:paraId="02918FB2" w14:textId="77777777" w:rsidTr="0077144C">
        <w:tc>
          <w:tcPr>
            <w:tcW w:w="10278" w:type="dxa"/>
            <w:shd w:val="clear" w:color="auto" w:fill="auto"/>
          </w:tcPr>
          <w:p w14:paraId="1F0C9114" w14:textId="77777777" w:rsidR="00643E8D" w:rsidRPr="008B28E7" w:rsidRDefault="00643E8D" w:rsidP="0077144C">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40267D57" w14:textId="77777777" w:rsidR="00643E8D" w:rsidRPr="008B28E7" w:rsidRDefault="00643E8D" w:rsidP="0077144C">
            <w:pPr>
              <w:jc w:val="both"/>
              <w:rPr>
                <w:b/>
                <w:sz w:val="24"/>
                <w:szCs w:val="24"/>
              </w:rPr>
            </w:pPr>
          </w:p>
          <w:p w14:paraId="1FA33A9D" w14:textId="77777777" w:rsidR="00643E8D" w:rsidRDefault="00643E8D" w:rsidP="0077144C">
            <w:pPr>
              <w:jc w:val="both"/>
              <w:rPr>
                <w:b/>
                <w:sz w:val="24"/>
                <w:szCs w:val="24"/>
              </w:rPr>
            </w:pPr>
            <w:r w:rsidRPr="008B28E7">
              <w:rPr>
                <w:b/>
                <w:sz w:val="24"/>
                <w:szCs w:val="24"/>
              </w:rPr>
              <w:t>Name:</w:t>
            </w:r>
            <w:r>
              <w:rPr>
                <w:b/>
                <w:sz w:val="24"/>
                <w:szCs w:val="24"/>
              </w:rPr>
              <w:t xml:space="preserve"> Rebecca Howells </w:t>
            </w:r>
          </w:p>
          <w:p w14:paraId="540C61DD" w14:textId="77777777" w:rsidR="00643E8D" w:rsidRPr="008B28E7" w:rsidRDefault="00643E8D" w:rsidP="0077144C">
            <w:pPr>
              <w:jc w:val="both"/>
              <w:rPr>
                <w:b/>
                <w:sz w:val="24"/>
                <w:szCs w:val="24"/>
              </w:rPr>
            </w:pPr>
          </w:p>
          <w:p w14:paraId="7A134A67" w14:textId="77777777" w:rsidR="00643E8D" w:rsidRDefault="00643E8D" w:rsidP="0077144C">
            <w:pPr>
              <w:jc w:val="both"/>
              <w:rPr>
                <w:b/>
                <w:sz w:val="24"/>
                <w:szCs w:val="24"/>
              </w:rPr>
            </w:pPr>
            <w:r w:rsidRPr="008B28E7">
              <w:rPr>
                <w:b/>
                <w:sz w:val="24"/>
                <w:szCs w:val="24"/>
              </w:rPr>
              <w:t xml:space="preserve">Work Address: </w:t>
            </w:r>
          </w:p>
          <w:p w14:paraId="511A3991" w14:textId="77777777" w:rsidR="00643E8D" w:rsidRDefault="00643E8D" w:rsidP="0077144C">
            <w:pPr>
              <w:jc w:val="both"/>
              <w:rPr>
                <w:b/>
                <w:sz w:val="24"/>
                <w:szCs w:val="24"/>
              </w:rPr>
            </w:pPr>
          </w:p>
          <w:p w14:paraId="761F5C18" w14:textId="77777777" w:rsidR="00643E8D" w:rsidRDefault="00643E8D" w:rsidP="0077144C">
            <w:pPr>
              <w:jc w:val="both"/>
              <w:rPr>
                <w:b/>
                <w:sz w:val="24"/>
                <w:szCs w:val="24"/>
              </w:rPr>
            </w:pPr>
          </w:p>
          <w:p w14:paraId="2C1CFE8E" w14:textId="77777777" w:rsidR="00643E8D" w:rsidRPr="008B28E7" w:rsidRDefault="00643E8D" w:rsidP="0077144C">
            <w:pPr>
              <w:jc w:val="both"/>
              <w:rPr>
                <w:b/>
                <w:sz w:val="24"/>
                <w:szCs w:val="24"/>
              </w:rPr>
            </w:pPr>
          </w:p>
          <w:p w14:paraId="6F5E4E8C" w14:textId="77777777" w:rsidR="00643E8D" w:rsidRPr="008B28E7" w:rsidRDefault="00643E8D" w:rsidP="0077144C">
            <w:pPr>
              <w:jc w:val="both"/>
              <w:rPr>
                <w:b/>
                <w:sz w:val="24"/>
                <w:szCs w:val="24"/>
              </w:rPr>
            </w:pPr>
            <w:r w:rsidRPr="008B28E7">
              <w:rPr>
                <w:b/>
                <w:sz w:val="24"/>
                <w:szCs w:val="24"/>
              </w:rPr>
              <w:t>Professional Qualification and date of qualification:</w:t>
            </w:r>
            <w:r>
              <w:rPr>
                <w:rStyle w:val="Header"/>
              </w:rPr>
              <w:t xml:space="preserve"> </w:t>
            </w:r>
            <w:r w:rsidRPr="00F54B96">
              <w:rPr>
                <w:rStyle w:val="ui-provider"/>
                <w:sz w:val="24"/>
                <w:szCs w:val="24"/>
              </w:rPr>
              <w:t>18/06/2010  W/2001592</w:t>
            </w:r>
          </w:p>
          <w:p w14:paraId="0FF83D35" w14:textId="77777777" w:rsidR="00643E8D" w:rsidRDefault="00643E8D" w:rsidP="0077144C">
            <w:pPr>
              <w:jc w:val="both"/>
              <w:rPr>
                <w:b/>
                <w:sz w:val="24"/>
                <w:szCs w:val="24"/>
              </w:rPr>
            </w:pPr>
          </w:p>
          <w:p w14:paraId="4150E6E8" w14:textId="77777777" w:rsidR="00643E8D" w:rsidRDefault="00643E8D" w:rsidP="0077144C">
            <w:pPr>
              <w:jc w:val="both"/>
              <w:rPr>
                <w:b/>
                <w:sz w:val="24"/>
                <w:szCs w:val="24"/>
              </w:rPr>
            </w:pPr>
            <w:r>
              <w:rPr>
                <w:b/>
                <w:sz w:val="24"/>
                <w:szCs w:val="24"/>
              </w:rPr>
              <w:t>T</w:t>
            </w:r>
            <w:r w:rsidRPr="008B28E7">
              <w:rPr>
                <w:b/>
                <w:sz w:val="24"/>
                <w:szCs w:val="24"/>
              </w:rPr>
              <w:t>elephone number:</w:t>
            </w:r>
          </w:p>
          <w:p w14:paraId="57B72527" w14:textId="77777777" w:rsidR="00643E8D" w:rsidRDefault="00643E8D" w:rsidP="0077144C">
            <w:pPr>
              <w:jc w:val="both"/>
              <w:rPr>
                <w:b/>
                <w:sz w:val="24"/>
                <w:szCs w:val="24"/>
              </w:rPr>
            </w:pPr>
          </w:p>
          <w:p w14:paraId="28191EF6" w14:textId="77777777" w:rsidR="00643E8D" w:rsidRPr="008B28E7" w:rsidRDefault="00643E8D" w:rsidP="0077144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Rebecca.howells@Swansea.gov.uk</w:t>
            </w:r>
          </w:p>
          <w:p w14:paraId="66C59C61" w14:textId="77777777" w:rsidR="00643E8D" w:rsidRPr="008B28E7" w:rsidRDefault="00643E8D" w:rsidP="0077144C">
            <w:pPr>
              <w:jc w:val="both"/>
              <w:rPr>
                <w:b/>
                <w:sz w:val="24"/>
                <w:szCs w:val="24"/>
              </w:rPr>
            </w:pPr>
          </w:p>
          <w:p w14:paraId="460D2D59" w14:textId="77777777" w:rsidR="00643E8D" w:rsidRPr="008B28E7" w:rsidRDefault="00643E8D" w:rsidP="0077144C">
            <w:pPr>
              <w:jc w:val="both"/>
              <w:rPr>
                <w:b/>
                <w:sz w:val="24"/>
                <w:szCs w:val="24"/>
              </w:rPr>
            </w:pPr>
          </w:p>
        </w:tc>
      </w:tr>
    </w:tbl>
    <w:p w14:paraId="25424368" w14:textId="77777777" w:rsidR="00643E8D" w:rsidRPr="00830DD1" w:rsidRDefault="00643E8D" w:rsidP="00643E8D"/>
    <w:p w14:paraId="7A20B8E8" w14:textId="77777777" w:rsidR="00643E8D" w:rsidRPr="00830DD1" w:rsidRDefault="00643E8D" w:rsidP="00643E8D"/>
    <w:p w14:paraId="5462A21A" w14:textId="77777777" w:rsidR="00643E8D" w:rsidRPr="00830DD1" w:rsidRDefault="00643E8D" w:rsidP="00643E8D"/>
    <w:p w14:paraId="66F1A92B" w14:textId="77777777" w:rsidR="00643E8D" w:rsidRPr="00830DD1" w:rsidRDefault="00643E8D" w:rsidP="00643E8D"/>
    <w:p w14:paraId="5FF3BBC6" w14:textId="77777777" w:rsidR="00643E8D" w:rsidRDefault="00643E8D" w:rsidP="00643E8D">
      <w:pPr>
        <w:rPr>
          <w:sz w:val="28"/>
          <w:szCs w:val="28"/>
        </w:rPr>
      </w:pPr>
    </w:p>
    <w:p w14:paraId="24777D03" w14:textId="77777777" w:rsidR="00643E8D" w:rsidRDefault="00643E8D" w:rsidP="00643E8D">
      <w:pPr>
        <w:rPr>
          <w:sz w:val="28"/>
          <w:szCs w:val="28"/>
        </w:rPr>
      </w:pPr>
    </w:p>
    <w:p w14:paraId="1703AD04" w14:textId="77777777" w:rsidR="00643E8D" w:rsidRDefault="00643E8D" w:rsidP="00643E8D">
      <w:pPr>
        <w:rPr>
          <w:sz w:val="28"/>
          <w:szCs w:val="28"/>
        </w:rPr>
      </w:pPr>
    </w:p>
    <w:p w14:paraId="03112C87" w14:textId="77777777" w:rsidR="00643E8D" w:rsidRPr="00EE5BC3" w:rsidRDefault="00643E8D" w:rsidP="00643E8D">
      <w:pPr>
        <w:keepNext/>
        <w:jc w:val="center"/>
        <w:rPr>
          <w:b/>
          <w:sz w:val="28"/>
          <w:szCs w:val="28"/>
        </w:rPr>
      </w:pPr>
      <w:r w:rsidRPr="00EE5BC3">
        <w:rPr>
          <w:b/>
          <w:sz w:val="28"/>
          <w:szCs w:val="28"/>
        </w:rPr>
        <w:t>Signatures and Line Manager Verification</w:t>
      </w:r>
    </w:p>
    <w:p w14:paraId="44E5E1C1" w14:textId="77777777" w:rsidR="00643E8D" w:rsidRDefault="00643E8D" w:rsidP="00643E8D">
      <w:pPr>
        <w:keepNext/>
        <w:jc w:val="both"/>
        <w:rPr>
          <w:b/>
          <w:sz w:val="24"/>
          <w:szCs w:val="24"/>
        </w:rPr>
      </w:pPr>
    </w:p>
    <w:p w14:paraId="4212711F"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588A9218"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571388C5" w14:textId="77777777" w:rsidR="00643E8D" w:rsidRDefault="00643E8D" w:rsidP="00643E8D">
      <w:pPr>
        <w:pBdr>
          <w:top w:val="single" w:sz="6" w:space="1" w:color="auto"/>
          <w:left w:val="single" w:sz="6" w:space="1" w:color="auto"/>
          <w:bottom w:val="single" w:sz="6" w:space="1" w:color="auto"/>
          <w:right w:val="single" w:sz="6" w:space="1" w:color="auto"/>
        </w:pBdr>
        <w:jc w:val="both"/>
        <w:rPr>
          <w:sz w:val="24"/>
          <w:szCs w:val="24"/>
        </w:rPr>
      </w:pPr>
    </w:p>
    <w:p w14:paraId="2372D68B" w14:textId="77777777" w:rsidR="00643E8D" w:rsidRDefault="00643E8D" w:rsidP="00643E8D">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079D5855"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sz w:val="24"/>
          <w:szCs w:val="24"/>
        </w:rPr>
      </w:pPr>
    </w:p>
    <w:p w14:paraId="3A527372" w14:textId="77777777" w:rsidR="00643E8D" w:rsidRDefault="00643E8D" w:rsidP="00643E8D">
      <w:pPr>
        <w:pBdr>
          <w:top w:val="single" w:sz="6" w:space="1" w:color="auto"/>
          <w:left w:val="single" w:sz="6" w:space="1" w:color="auto"/>
          <w:bottom w:val="single" w:sz="6" w:space="1" w:color="auto"/>
          <w:right w:val="single" w:sz="6" w:space="1" w:color="auto"/>
        </w:pBdr>
        <w:jc w:val="both"/>
        <w:rPr>
          <w:sz w:val="24"/>
          <w:szCs w:val="24"/>
        </w:rPr>
      </w:pPr>
      <w:r>
        <w:rPr>
          <w:noProof/>
          <w:sz w:val="24"/>
          <w:szCs w:val="24"/>
          <w:lang w:eastAsia="ja-JP"/>
        </w:rPr>
        <mc:AlternateContent>
          <mc:Choice Requires="wpi">
            <w:drawing>
              <wp:anchor distT="0" distB="0" distL="114300" distR="114300" simplePos="0" relativeHeight="251659264" behindDoc="0" locked="0" layoutInCell="1" allowOverlap="1" wp14:anchorId="0FBB5B66" wp14:editId="21AE12E0">
                <wp:simplePos x="0" y="0"/>
                <wp:positionH relativeFrom="column">
                  <wp:posOffset>653910</wp:posOffset>
                </wp:positionH>
                <wp:positionV relativeFrom="paragraph">
                  <wp:posOffset>-69710</wp:posOffset>
                </wp:positionV>
                <wp:extent cx="1134720" cy="267120"/>
                <wp:effectExtent l="57150" t="57150" r="0" b="76200"/>
                <wp:wrapNone/>
                <wp:docPr id="1" name="Ink 1"/>
                <wp:cNvGraphicFramePr/>
                <a:graphic xmlns:a="http://schemas.openxmlformats.org/drawingml/2006/main">
                  <a:graphicData uri="http://schemas.microsoft.com/office/word/2010/wordprocessingInk">
                    <w14:contentPart bwMode="auto" r:id="rId12">
                      <w14:nvContentPartPr>
                        <w14:cNvContentPartPr/>
                      </w14:nvContentPartPr>
                      <w14:xfrm>
                        <a:off x="0" y="0"/>
                        <a:ext cx="1134720" cy="267120"/>
                      </w14:xfrm>
                    </w14:contentPart>
                  </a:graphicData>
                </a:graphic>
              </wp:anchor>
            </w:drawing>
          </mc:Choice>
          <mc:Fallback>
            <w:pict>
              <v:shapetype w14:anchorId="49DD85A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0.1pt;margin-top:-6.9pt;width:92.25pt;height:23.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">
                <v:imagedata r:id="rId13" o:title=""/>
              </v:shape>
            </w:pict>
          </mc:Fallback>
        </mc:AlternateContent>
      </w:r>
      <w:r>
        <w:rPr>
          <w:sz w:val="24"/>
          <w:szCs w:val="24"/>
        </w:rPr>
        <w:t xml:space="preserve">Signed:    </w:t>
      </w:r>
    </w:p>
    <w:p w14:paraId="0823A998" w14:textId="77777777" w:rsidR="00643E8D" w:rsidRDefault="00643E8D" w:rsidP="00643E8D">
      <w:pPr>
        <w:pBdr>
          <w:top w:val="single" w:sz="6" w:space="1" w:color="auto"/>
          <w:left w:val="single" w:sz="6" w:space="1" w:color="auto"/>
          <w:bottom w:val="single" w:sz="6" w:space="1" w:color="auto"/>
          <w:right w:val="single" w:sz="6" w:space="1" w:color="auto"/>
        </w:pBdr>
        <w:jc w:val="both"/>
        <w:rPr>
          <w:sz w:val="24"/>
          <w:szCs w:val="24"/>
        </w:rPr>
      </w:pPr>
    </w:p>
    <w:p w14:paraId="5B2DE324"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13.02.2024</w:t>
      </w:r>
    </w:p>
    <w:p w14:paraId="0A6FBB64"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sz w:val="24"/>
          <w:szCs w:val="24"/>
        </w:rPr>
      </w:pPr>
    </w:p>
    <w:p w14:paraId="7B74A099" w14:textId="77777777" w:rsidR="00643E8D" w:rsidRDefault="00643E8D" w:rsidP="00643E8D">
      <w:pPr>
        <w:ind w:right="180"/>
        <w:jc w:val="both"/>
        <w:rPr>
          <w:b/>
          <w:sz w:val="24"/>
          <w:szCs w:val="24"/>
        </w:rPr>
      </w:pPr>
    </w:p>
    <w:p w14:paraId="44421367" w14:textId="77777777" w:rsidR="00643E8D" w:rsidRPr="008B28E7" w:rsidRDefault="00643E8D" w:rsidP="00643E8D">
      <w:pPr>
        <w:ind w:right="180"/>
        <w:jc w:val="both"/>
        <w:rPr>
          <w:b/>
          <w:sz w:val="24"/>
          <w:szCs w:val="24"/>
        </w:rPr>
      </w:pPr>
    </w:p>
    <w:p w14:paraId="35EF4025" w14:textId="77777777" w:rsidR="00643E8D" w:rsidRDefault="00643E8D" w:rsidP="00643E8D">
      <w:pPr>
        <w:pBdr>
          <w:top w:val="single" w:sz="6" w:space="1" w:color="auto"/>
          <w:left w:val="single" w:sz="6" w:space="1" w:color="auto"/>
          <w:bottom w:val="single" w:sz="6" w:space="1" w:color="auto"/>
          <w:right w:val="single" w:sz="6" w:space="1" w:color="auto"/>
        </w:pBdr>
        <w:jc w:val="both"/>
        <w:rPr>
          <w:b/>
          <w:sz w:val="24"/>
          <w:szCs w:val="24"/>
        </w:rPr>
      </w:pPr>
    </w:p>
    <w:p w14:paraId="367C8A3B"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62CFDB83" w14:textId="77777777" w:rsidR="00643E8D" w:rsidRDefault="00643E8D" w:rsidP="00643E8D">
      <w:pPr>
        <w:pBdr>
          <w:top w:val="single" w:sz="6" w:space="1" w:color="auto"/>
          <w:left w:val="single" w:sz="6" w:space="1" w:color="auto"/>
          <w:bottom w:val="single" w:sz="6" w:space="1" w:color="auto"/>
          <w:right w:val="single" w:sz="6" w:space="1" w:color="auto"/>
        </w:pBdr>
        <w:jc w:val="both"/>
        <w:rPr>
          <w:sz w:val="24"/>
          <w:szCs w:val="24"/>
        </w:rPr>
      </w:pPr>
    </w:p>
    <w:p w14:paraId="5B2527E0" w14:textId="77777777" w:rsidR="00643E8D" w:rsidRDefault="00643E8D" w:rsidP="00643E8D">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r>
        <w:rPr>
          <w:sz w:val="24"/>
          <w:szCs w:val="24"/>
        </w:rPr>
        <w:t>carers</w:t>
      </w:r>
      <w:r w:rsidRPr="00467F66">
        <w:rPr>
          <w:color w:val="auto"/>
          <w:sz w:val="24"/>
          <w:szCs w:val="24"/>
        </w:rPr>
        <w:t xml:space="preserve"> </w:t>
      </w:r>
      <w:r w:rsidRPr="008B28E7">
        <w:rPr>
          <w:sz w:val="24"/>
          <w:szCs w:val="24"/>
        </w:rPr>
        <w:t>are about the same piece of practice that I observed on the date given.</w:t>
      </w:r>
    </w:p>
    <w:p w14:paraId="3B779CCF" w14:textId="77777777" w:rsidR="00643E8D" w:rsidRDefault="00643E8D" w:rsidP="00643E8D">
      <w:pPr>
        <w:pBdr>
          <w:top w:val="single" w:sz="6" w:space="1" w:color="auto"/>
          <w:left w:val="single" w:sz="6" w:space="1" w:color="auto"/>
          <w:bottom w:val="single" w:sz="6" w:space="1" w:color="auto"/>
          <w:right w:val="single" w:sz="6" w:space="1" w:color="auto"/>
        </w:pBdr>
        <w:jc w:val="both"/>
        <w:rPr>
          <w:sz w:val="24"/>
          <w:szCs w:val="24"/>
        </w:rPr>
      </w:pPr>
    </w:p>
    <w:p w14:paraId="76C78245"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sz w:val="24"/>
          <w:szCs w:val="24"/>
        </w:rPr>
      </w:pPr>
    </w:p>
    <w:p w14:paraId="5EDD7F6F" w14:textId="77777777" w:rsidR="00643E8D" w:rsidRDefault="00643E8D" w:rsidP="00643E8D">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 xml:space="preserve">_ _ _ _ _ _ _ _ _ _ _ _ _ _ _ _ _ _ _  </w:t>
      </w:r>
      <w:r w:rsidRPr="008B28E7">
        <w:rPr>
          <w:sz w:val="24"/>
          <w:szCs w:val="24"/>
        </w:rPr>
        <w:t>(</w:t>
      </w:r>
      <w:r>
        <w:rPr>
          <w:sz w:val="24"/>
          <w:szCs w:val="24"/>
        </w:rPr>
        <w:t>Observer</w:t>
      </w:r>
      <w:r w:rsidRPr="008B28E7">
        <w:rPr>
          <w:sz w:val="24"/>
          <w:szCs w:val="24"/>
        </w:rPr>
        <w:t>)</w:t>
      </w:r>
    </w:p>
    <w:p w14:paraId="726EB497" w14:textId="77777777" w:rsidR="00643E8D" w:rsidRDefault="00643E8D" w:rsidP="00643E8D">
      <w:pPr>
        <w:pBdr>
          <w:top w:val="single" w:sz="6" w:space="1" w:color="auto"/>
          <w:left w:val="single" w:sz="6" w:space="1" w:color="auto"/>
          <w:bottom w:val="single" w:sz="6" w:space="1" w:color="auto"/>
          <w:right w:val="single" w:sz="6" w:space="1" w:color="auto"/>
        </w:pBdr>
        <w:jc w:val="both"/>
        <w:rPr>
          <w:sz w:val="24"/>
          <w:szCs w:val="24"/>
        </w:rPr>
      </w:pPr>
    </w:p>
    <w:p w14:paraId="1C12FAF2" w14:textId="77777777" w:rsidR="00643E8D" w:rsidRDefault="00643E8D" w:rsidP="00643E8D">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1F31D395" w14:textId="77777777" w:rsidR="00643E8D" w:rsidRPr="008B28E7" w:rsidRDefault="00643E8D" w:rsidP="00643E8D">
      <w:pPr>
        <w:pBdr>
          <w:top w:val="single" w:sz="6" w:space="1" w:color="auto"/>
          <w:left w:val="single" w:sz="6" w:space="1" w:color="auto"/>
          <w:bottom w:val="single" w:sz="6" w:space="1" w:color="auto"/>
          <w:right w:val="single" w:sz="6" w:space="1" w:color="auto"/>
        </w:pBdr>
        <w:jc w:val="both"/>
        <w:rPr>
          <w:sz w:val="24"/>
          <w:szCs w:val="24"/>
        </w:rPr>
      </w:pPr>
    </w:p>
    <w:p w14:paraId="558EC169" w14:textId="77777777" w:rsidR="00643E8D" w:rsidRDefault="00643E8D" w:rsidP="00643E8D">
      <w:pPr>
        <w:ind w:right="180"/>
        <w:jc w:val="both"/>
        <w:rPr>
          <w:b/>
          <w:sz w:val="24"/>
          <w:szCs w:val="24"/>
        </w:rPr>
      </w:pPr>
    </w:p>
    <w:p w14:paraId="609EC185" w14:textId="77777777" w:rsidR="00643E8D" w:rsidRDefault="00643E8D" w:rsidP="00643E8D">
      <w:pPr>
        <w:ind w:right="180"/>
        <w:jc w:val="both"/>
        <w:rPr>
          <w:b/>
          <w:sz w:val="24"/>
          <w:szCs w:val="24"/>
        </w:rPr>
      </w:pPr>
    </w:p>
    <w:p w14:paraId="4572E621" w14:textId="77777777" w:rsidR="00643E8D" w:rsidRDefault="00643E8D" w:rsidP="00643E8D">
      <w:pPr>
        <w:ind w:right="180"/>
        <w:jc w:val="both"/>
        <w:rPr>
          <w:b/>
          <w:sz w:val="24"/>
          <w:szCs w:val="24"/>
        </w:rPr>
      </w:pPr>
    </w:p>
    <w:tbl>
      <w:tblPr>
        <w:tblStyle w:val="TableGrid"/>
        <w:tblW w:w="0" w:type="auto"/>
        <w:tblLook w:val="04A0" w:firstRow="1" w:lastRow="0" w:firstColumn="1" w:lastColumn="0" w:noHBand="0" w:noVBand="1"/>
      </w:tblPr>
      <w:tblGrid>
        <w:gridCol w:w="10070"/>
      </w:tblGrid>
      <w:tr w:rsidR="00643E8D" w14:paraId="7BEA2F36" w14:textId="77777777" w:rsidTr="0077144C">
        <w:tc>
          <w:tcPr>
            <w:tcW w:w="10070" w:type="dxa"/>
          </w:tcPr>
          <w:p w14:paraId="63F35F85" w14:textId="77777777" w:rsidR="00643E8D" w:rsidRPr="00D3203C" w:rsidRDefault="00643E8D" w:rsidP="0077144C">
            <w:pPr>
              <w:ind w:right="180"/>
              <w:jc w:val="both"/>
              <w:rPr>
                <w:b/>
                <w:sz w:val="24"/>
                <w:szCs w:val="24"/>
              </w:rPr>
            </w:pPr>
            <w:r w:rsidRPr="00D3203C">
              <w:rPr>
                <w:b/>
                <w:sz w:val="24"/>
                <w:szCs w:val="24"/>
              </w:rPr>
              <w:t xml:space="preserve">Mentors Report (to be completed by the mentor) </w:t>
            </w:r>
          </w:p>
          <w:p w14:paraId="0AA461DD" w14:textId="77777777" w:rsidR="00643E8D" w:rsidRPr="00D3203C" w:rsidRDefault="00643E8D" w:rsidP="0077144C">
            <w:pPr>
              <w:ind w:right="180"/>
              <w:jc w:val="both"/>
              <w:rPr>
                <w:b/>
                <w:sz w:val="24"/>
                <w:szCs w:val="24"/>
              </w:rPr>
            </w:pPr>
          </w:p>
          <w:p w14:paraId="5F4B0804" w14:textId="77777777" w:rsidR="00643E8D" w:rsidRPr="00D3203C" w:rsidRDefault="00643E8D" w:rsidP="0077144C">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5C7F6C26" w14:textId="77777777" w:rsidR="00643E8D" w:rsidRPr="00D3203C" w:rsidRDefault="00643E8D" w:rsidP="0077144C">
            <w:pPr>
              <w:ind w:right="180"/>
              <w:jc w:val="both"/>
              <w:rPr>
                <w:sz w:val="24"/>
                <w:szCs w:val="24"/>
              </w:rPr>
            </w:pPr>
          </w:p>
          <w:p w14:paraId="1F64E0D2" w14:textId="77777777" w:rsidR="00643E8D" w:rsidRPr="00D3203C" w:rsidRDefault="00643E8D" w:rsidP="0077144C">
            <w:pPr>
              <w:ind w:right="180"/>
              <w:jc w:val="both"/>
              <w:rPr>
                <w:sz w:val="24"/>
                <w:szCs w:val="24"/>
              </w:rPr>
            </w:pPr>
            <w:r w:rsidRPr="00D3203C">
              <w:rPr>
                <w:sz w:val="24"/>
                <w:szCs w:val="24"/>
              </w:rPr>
              <w:t>Signed________________________ (Mentor)</w:t>
            </w:r>
          </w:p>
          <w:p w14:paraId="7C11AB28" w14:textId="77777777" w:rsidR="00643E8D" w:rsidRPr="00D3203C" w:rsidRDefault="00643E8D" w:rsidP="0077144C">
            <w:pPr>
              <w:ind w:right="180"/>
              <w:jc w:val="both"/>
              <w:rPr>
                <w:sz w:val="24"/>
                <w:szCs w:val="24"/>
              </w:rPr>
            </w:pPr>
          </w:p>
          <w:p w14:paraId="4CE019B0" w14:textId="77777777" w:rsidR="00643E8D" w:rsidRPr="00D3203C" w:rsidRDefault="00643E8D" w:rsidP="0077144C">
            <w:pPr>
              <w:ind w:right="180"/>
              <w:jc w:val="both"/>
              <w:rPr>
                <w:sz w:val="24"/>
                <w:szCs w:val="24"/>
              </w:rPr>
            </w:pPr>
            <w:r w:rsidRPr="00D3203C">
              <w:rPr>
                <w:sz w:val="24"/>
                <w:szCs w:val="24"/>
              </w:rPr>
              <w:t>Date ___________________</w:t>
            </w:r>
          </w:p>
          <w:p w14:paraId="4C464E07" w14:textId="77777777" w:rsidR="00643E8D" w:rsidRPr="001E2EB6" w:rsidRDefault="00643E8D" w:rsidP="0077144C">
            <w:pPr>
              <w:ind w:right="180"/>
              <w:jc w:val="both"/>
              <w:rPr>
                <w:sz w:val="24"/>
                <w:szCs w:val="24"/>
                <w:highlight w:val="magenta"/>
              </w:rPr>
            </w:pPr>
          </w:p>
          <w:p w14:paraId="402C3B42" w14:textId="77777777" w:rsidR="00643E8D" w:rsidRPr="00706BB5" w:rsidRDefault="00643E8D" w:rsidP="0077144C">
            <w:pPr>
              <w:keepNext/>
              <w:jc w:val="center"/>
              <w:rPr>
                <w:b/>
                <w:sz w:val="24"/>
                <w:szCs w:val="24"/>
                <w:highlight w:val="magenta"/>
              </w:rPr>
            </w:pPr>
          </w:p>
        </w:tc>
      </w:tr>
    </w:tbl>
    <w:p w14:paraId="62221B75" w14:textId="77777777" w:rsidR="00643E8D" w:rsidRDefault="00643E8D" w:rsidP="00643E8D">
      <w:pPr>
        <w:ind w:right="180"/>
        <w:jc w:val="both"/>
        <w:rPr>
          <w:b/>
          <w:sz w:val="24"/>
          <w:szCs w:val="24"/>
        </w:rPr>
      </w:pPr>
    </w:p>
    <w:p w14:paraId="5184469F" w14:textId="77777777" w:rsidR="00643E8D" w:rsidRPr="008B28E7" w:rsidRDefault="00643E8D" w:rsidP="00643E8D">
      <w:pPr>
        <w:ind w:right="180"/>
        <w:jc w:val="both"/>
        <w:rPr>
          <w:b/>
          <w:sz w:val="24"/>
          <w:szCs w:val="24"/>
        </w:rPr>
      </w:pPr>
    </w:p>
    <w:p w14:paraId="5A9629E9" w14:textId="77777777" w:rsidR="00643E8D" w:rsidRDefault="00643E8D" w:rsidP="00643E8D">
      <w:pPr>
        <w:ind w:right="180"/>
        <w:jc w:val="both"/>
        <w:rPr>
          <w:b/>
          <w:bCs/>
          <w:sz w:val="24"/>
          <w:szCs w:val="24"/>
        </w:rPr>
      </w:pPr>
    </w:p>
    <w:p w14:paraId="4DD2BBEA" w14:textId="77777777" w:rsidR="00643E8D" w:rsidRPr="00706BB5" w:rsidRDefault="00643E8D" w:rsidP="00643E8D">
      <w:pPr>
        <w:ind w:right="180"/>
        <w:jc w:val="both"/>
        <w:rPr>
          <w:b/>
          <w:bCs/>
          <w:sz w:val="24"/>
          <w:szCs w:val="24"/>
        </w:rPr>
      </w:pPr>
      <w:r w:rsidRPr="00F15354">
        <w:rPr>
          <w:b/>
          <w:bCs/>
          <w:sz w:val="24"/>
          <w:szCs w:val="24"/>
        </w:rPr>
        <w:t xml:space="preserve"> Line manager verification.</w:t>
      </w:r>
    </w:p>
    <w:p w14:paraId="287FEBE8" w14:textId="77777777" w:rsidR="00643E8D" w:rsidRPr="00C57D24" w:rsidRDefault="00643E8D" w:rsidP="00643E8D">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4E89EC56" w14:textId="77777777" w:rsidR="00643E8D" w:rsidRPr="008B28E7" w:rsidRDefault="00643E8D" w:rsidP="00643E8D">
      <w:pPr>
        <w:overflowPunct/>
        <w:autoSpaceDE/>
        <w:autoSpaceDN/>
        <w:adjustRightInd/>
        <w:jc w:val="both"/>
        <w:textAlignment w:val="auto"/>
        <w:rPr>
          <w:color w:val="auto"/>
          <w:sz w:val="24"/>
          <w:szCs w:val="24"/>
        </w:rPr>
      </w:pPr>
    </w:p>
    <w:p w14:paraId="1C3C7CE8" w14:textId="77777777" w:rsidR="00643E8D" w:rsidRPr="008B28E7" w:rsidRDefault="00643E8D" w:rsidP="00643E8D">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579085B4" w14:textId="77777777" w:rsidR="00643E8D" w:rsidRPr="008B28E7" w:rsidRDefault="00643E8D" w:rsidP="00643E8D">
      <w:pPr>
        <w:overflowPunct/>
        <w:autoSpaceDE/>
        <w:autoSpaceDN/>
        <w:adjustRightInd/>
        <w:jc w:val="both"/>
        <w:textAlignment w:val="auto"/>
        <w:rPr>
          <w:color w:val="auto"/>
          <w:sz w:val="24"/>
          <w:szCs w:val="24"/>
        </w:rPr>
      </w:pPr>
    </w:p>
    <w:p w14:paraId="5E6637C9" w14:textId="77777777" w:rsidR="00643E8D" w:rsidRPr="008B28E7" w:rsidRDefault="00643E8D" w:rsidP="00643E8D">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p>
    <w:p w14:paraId="1276FB5B" w14:textId="77777777" w:rsidR="00643E8D" w:rsidRPr="008B28E7" w:rsidRDefault="00643E8D" w:rsidP="00643E8D">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Pr>
          <w:color w:val="auto"/>
          <w:sz w:val="24"/>
          <w:szCs w:val="24"/>
        </w:rPr>
        <w:t>;</w:t>
      </w:r>
      <w:r w:rsidRPr="008B28E7">
        <w:rPr>
          <w:color w:val="auto"/>
          <w:sz w:val="24"/>
          <w:szCs w:val="24"/>
        </w:rPr>
        <w:t xml:space="preserve"> </w:t>
      </w:r>
    </w:p>
    <w:p w14:paraId="799583A8" w14:textId="77777777" w:rsidR="00643E8D" w:rsidRPr="008B28E7" w:rsidRDefault="00643E8D" w:rsidP="00643E8D">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Pr>
          <w:color w:val="auto"/>
          <w:sz w:val="24"/>
          <w:szCs w:val="24"/>
        </w:rPr>
        <w:t>;</w:t>
      </w:r>
    </w:p>
    <w:p w14:paraId="77E8CDAC" w14:textId="77777777" w:rsidR="00643E8D" w:rsidRPr="008B28E7" w:rsidRDefault="00643E8D" w:rsidP="00643E8D">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Pr>
          <w:color w:val="auto"/>
          <w:sz w:val="24"/>
          <w:szCs w:val="24"/>
        </w:rPr>
        <w:t>;</w:t>
      </w:r>
      <w:r w:rsidRPr="008B28E7">
        <w:rPr>
          <w:color w:val="auto"/>
          <w:sz w:val="24"/>
          <w:szCs w:val="24"/>
        </w:rPr>
        <w:t xml:space="preserve"> </w:t>
      </w:r>
    </w:p>
    <w:p w14:paraId="39273340" w14:textId="77777777" w:rsidR="00643E8D" w:rsidRPr="008B28E7" w:rsidRDefault="00643E8D" w:rsidP="00643E8D">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Practice and National Occupational Standards</w:t>
      </w:r>
      <w:r>
        <w:rPr>
          <w:color w:val="auto"/>
          <w:sz w:val="24"/>
          <w:szCs w:val="24"/>
        </w:rPr>
        <w:t>;</w:t>
      </w:r>
      <w:r w:rsidRPr="008B28E7">
        <w:rPr>
          <w:color w:val="auto"/>
          <w:sz w:val="24"/>
          <w:szCs w:val="24"/>
        </w:rPr>
        <w:t xml:space="preserve"> </w:t>
      </w:r>
    </w:p>
    <w:p w14:paraId="2FE5EA27" w14:textId="77777777" w:rsidR="00643E8D" w:rsidRPr="008B28E7" w:rsidRDefault="00643E8D" w:rsidP="00643E8D">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Pr>
          <w:color w:val="auto"/>
          <w:sz w:val="24"/>
          <w:szCs w:val="24"/>
        </w:rPr>
        <w:t>;</w:t>
      </w:r>
      <w:r w:rsidRPr="008B28E7">
        <w:rPr>
          <w:color w:val="auto"/>
          <w:sz w:val="24"/>
          <w:szCs w:val="24"/>
        </w:rPr>
        <w:t xml:space="preserve"> </w:t>
      </w:r>
    </w:p>
    <w:p w14:paraId="2254B416" w14:textId="77777777" w:rsidR="00643E8D" w:rsidRDefault="00643E8D" w:rsidP="00643E8D">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Pr>
          <w:color w:val="auto"/>
          <w:sz w:val="24"/>
          <w:szCs w:val="24"/>
        </w:rPr>
        <w:t>;</w:t>
      </w:r>
      <w:r w:rsidRPr="008B28E7">
        <w:rPr>
          <w:color w:val="auto"/>
          <w:sz w:val="24"/>
          <w:szCs w:val="24"/>
        </w:rPr>
        <w:t xml:space="preserve"> </w:t>
      </w:r>
    </w:p>
    <w:p w14:paraId="268D6245" w14:textId="77777777" w:rsidR="00643E8D" w:rsidRPr="001E2EB6" w:rsidRDefault="00643E8D" w:rsidP="00643E8D">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 recording skills;</w:t>
      </w:r>
    </w:p>
    <w:p w14:paraId="18FFC656" w14:textId="77777777" w:rsidR="00643E8D" w:rsidRPr="003E54CF" w:rsidRDefault="00643E8D" w:rsidP="00643E8D">
      <w:pPr>
        <w:numPr>
          <w:ilvl w:val="0"/>
          <w:numId w:val="18"/>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27689FD8" w14:textId="77777777" w:rsidR="00643E8D" w:rsidRPr="003E54CF" w:rsidRDefault="00643E8D" w:rsidP="00643E8D">
      <w:pPr>
        <w:numPr>
          <w:ilvl w:val="0"/>
          <w:numId w:val="18"/>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73C8E9B2" w14:textId="77777777" w:rsidR="00643E8D" w:rsidRPr="003E54CF" w:rsidRDefault="00643E8D" w:rsidP="00643E8D">
      <w:pPr>
        <w:overflowPunct/>
        <w:autoSpaceDE/>
        <w:autoSpaceDN/>
        <w:adjustRightInd/>
        <w:ind w:left="720"/>
        <w:jc w:val="both"/>
        <w:textAlignment w:val="auto"/>
        <w:rPr>
          <w:color w:val="auto"/>
          <w:sz w:val="24"/>
          <w:szCs w:val="24"/>
        </w:rPr>
      </w:pPr>
    </w:p>
    <w:p w14:paraId="7DBA55C2" w14:textId="77777777" w:rsidR="00643E8D" w:rsidRPr="00706BB5" w:rsidRDefault="00643E8D" w:rsidP="00643E8D">
      <w:pPr>
        <w:jc w:val="both"/>
        <w:rPr>
          <w:color w:val="auto"/>
          <w:sz w:val="24"/>
          <w:szCs w:val="24"/>
        </w:rPr>
      </w:pPr>
    </w:p>
    <w:p w14:paraId="7078FCAB" w14:textId="77777777" w:rsidR="00643E8D" w:rsidRDefault="00643E8D" w:rsidP="00643E8D">
      <w:pPr>
        <w:overflowPunct/>
        <w:autoSpaceDE/>
        <w:autoSpaceDN/>
        <w:adjustRightInd/>
        <w:jc w:val="both"/>
        <w:textAlignment w:val="auto"/>
        <w:rPr>
          <w:color w:val="auto"/>
          <w:sz w:val="24"/>
          <w:szCs w:val="24"/>
        </w:rPr>
      </w:pPr>
    </w:p>
    <w:p w14:paraId="6C821C70" w14:textId="77777777" w:rsidR="00643E8D" w:rsidRDefault="00643E8D" w:rsidP="00643E8D">
      <w:pPr>
        <w:overflowPunct/>
        <w:autoSpaceDE/>
        <w:autoSpaceDN/>
        <w:adjustRightInd/>
        <w:jc w:val="both"/>
        <w:textAlignment w:val="auto"/>
        <w:rPr>
          <w:color w:val="auto"/>
          <w:sz w:val="24"/>
          <w:szCs w:val="24"/>
        </w:rPr>
      </w:pPr>
    </w:p>
    <w:p w14:paraId="5689D951" w14:textId="77777777" w:rsidR="00643E8D" w:rsidRDefault="00643E8D" w:rsidP="00643E8D">
      <w:pPr>
        <w:overflowPunct/>
        <w:autoSpaceDE/>
        <w:autoSpaceDN/>
        <w:adjustRightInd/>
        <w:jc w:val="both"/>
        <w:textAlignment w:val="auto"/>
        <w:rPr>
          <w:color w:val="auto"/>
          <w:sz w:val="24"/>
          <w:szCs w:val="24"/>
        </w:rPr>
      </w:pPr>
    </w:p>
    <w:p w14:paraId="0162D02C" w14:textId="77777777" w:rsidR="00643E8D" w:rsidRDefault="00643E8D" w:rsidP="00643E8D">
      <w:pPr>
        <w:overflowPunct/>
        <w:autoSpaceDE/>
        <w:autoSpaceDN/>
        <w:adjustRightInd/>
        <w:jc w:val="both"/>
        <w:textAlignment w:val="auto"/>
        <w:rPr>
          <w:color w:val="auto"/>
          <w:sz w:val="24"/>
          <w:szCs w:val="24"/>
        </w:rPr>
      </w:pPr>
    </w:p>
    <w:p w14:paraId="46D8CFFF" w14:textId="77777777" w:rsidR="00643E8D" w:rsidRDefault="00643E8D" w:rsidP="00643E8D">
      <w:pPr>
        <w:overflowPunct/>
        <w:autoSpaceDE/>
        <w:autoSpaceDN/>
        <w:adjustRightInd/>
        <w:jc w:val="both"/>
        <w:textAlignment w:val="auto"/>
        <w:rPr>
          <w:color w:val="auto"/>
          <w:sz w:val="24"/>
          <w:szCs w:val="24"/>
        </w:rPr>
      </w:pPr>
    </w:p>
    <w:p w14:paraId="06B04355" w14:textId="77777777" w:rsidR="00643E8D" w:rsidRDefault="00643E8D" w:rsidP="00643E8D">
      <w:pPr>
        <w:overflowPunct/>
        <w:autoSpaceDE/>
        <w:autoSpaceDN/>
        <w:adjustRightInd/>
        <w:jc w:val="both"/>
        <w:textAlignment w:val="auto"/>
        <w:rPr>
          <w:color w:val="auto"/>
          <w:sz w:val="24"/>
          <w:szCs w:val="24"/>
        </w:rPr>
      </w:pPr>
    </w:p>
    <w:p w14:paraId="3313BCB7" w14:textId="77777777" w:rsidR="00643E8D" w:rsidRDefault="00643E8D" w:rsidP="00643E8D">
      <w:pPr>
        <w:overflowPunct/>
        <w:autoSpaceDE/>
        <w:autoSpaceDN/>
        <w:adjustRightInd/>
        <w:jc w:val="both"/>
        <w:textAlignment w:val="auto"/>
        <w:rPr>
          <w:color w:val="auto"/>
          <w:sz w:val="24"/>
          <w:szCs w:val="24"/>
        </w:rPr>
      </w:pPr>
    </w:p>
    <w:p w14:paraId="173B9219" w14:textId="77777777" w:rsidR="00643E8D" w:rsidRDefault="00643E8D" w:rsidP="00643E8D">
      <w:pPr>
        <w:overflowPunct/>
        <w:autoSpaceDE/>
        <w:autoSpaceDN/>
        <w:adjustRightInd/>
        <w:jc w:val="both"/>
        <w:textAlignment w:val="auto"/>
        <w:rPr>
          <w:color w:val="auto"/>
          <w:sz w:val="24"/>
          <w:szCs w:val="24"/>
        </w:rPr>
      </w:pPr>
    </w:p>
    <w:p w14:paraId="636085D9" w14:textId="77777777" w:rsidR="00643E8D" w:rsidRDefault="00643E8D" w:rsidP="00643E8D">
      <w:pPr>
        <w:overflowPunct/>
        <w:autoSpaceDE/>
        <w:autoSpaceDN/>
        <w:adjustRightInd/>
        <w:jc w:val="both"/>
        <w:textAlignment w:val="auto"/>
        <w:rPr>
          <w:color w:val="auto"/>
          <w:sz w:val="24"/>
          <w:szCs w:val="24"/>
        </w:rPr>
      </w:pPr>
    </w:p>
    <w:p w14:paraId="08FBBB97" w14:textId="77777777" w:rsidR="00643E8D" w:rsidRDefault="00643E8D" w:rsidP="00643E8D">
      <w:pPr>
        <w:overflowPunct/>
        <w:autoSpaceDE/>
        <w:autoSpaceDN/>
        <w:adjustRightInd/>
        <w:jc w:val="both"/>
        <w:textAlignment w:val="auto"/>
        <w:rPr>
          <w:color w:val="auto"/>
          <w:sz w:val="24"/>
          <w:szCs w:val="24"/>
        </w:rPr>
      </w:pPr>
    </w:p>
    <w:p w14:paraId="3C583698" w14:textId="77777777" w:rsidR="00643E8D" w:rsidRDefault="00643E8D" w:rsidP="00643E8D">
      <w:pPr>
        <w:overflowPunct/>
        <w:autoSpaceDE/>
        <w:autoSpaceDN/>
        <w:adjustRightInd/>
        <w:jc w:val="both"/>
        <w:textAlignment w:val="auto"/>
        <w:rPr>
          <w:color w:val="auto"/>
          <w:sz w:val="24"/>
          <w:szCs w:val="24"/>
        </w:rPr>
      </w:pPr>
    </w:p>
    <w:p w14:paraId="1F333B8A" w14:textId="77777777" w:rsidR="00643E8D" w:rsidRDefault="00643E8D" w:rsidP="00643E8D">
      <w:pPr>
        <w:overflowPunct/>
        <w:autoSpaceDE/>
        <w:autoSpaceDN/>
        <w:adjustRightInd/>
        <w:jc w:val="both"/>
        <w:textAlignment w:val="auto"/>
        <w:rPr>
          <w:color w:val="auto"/>
          <w:sz w:val="24"/>
          <w:szCs w:val="24"/>
        </w:rPr>
      </w:pPr>
    </w:p>
    <w:p w14:paraId="0B7FDA34" w14:textId="77777777" w:rsidR="00643E8D" w:rsidRDefault="00643E8D" w:rsidP="00643E8D">
      <w:pPr>
        <w:overflowPunct/>
        <w:autoSpaceDE/>
        <w:autoSpaceDN/>
        <w:adjustRightInd/>
        <w:jc w:val="both"/>
        <w:textAlignment w:val="auto"/>
        <w:rPr>
          <w:color w:val="auto"/>
          <w:sz w:val="24"/>
          <w:szCs w:val="24"/>
        </w:rPr>
      </w:pPr>
    </w:p>
    <w:p w14:paraId="42E2B1CA" w14:textId="77777777" w:rsidR="00643E8D" w:rsidRDefault="00643E8D" w:rsidP="00643E8D">
      <w:pPr>
        <w:overflowPunct/>
        <w:autoSpaceDE/>
        <w:autoSpaceDN/>
        <w:adjustRightInd/>
        <w:jc w:val="both"/>
        <w:textAlignment w:val="auto"/>
        <w:rPr>
          <w:color w:val="auto"/>
          <w:sz w:val="24"/>
          <w:szCs w:val="24"/>
        </w:rPr>
      </w:pPr>
    </w:p>
    <w:p w14:paraId="0DCB755E" w14:textId="77777777" w:rsidR="00643E8D" w:rsidRDefault="00643E8D" w:rsidP="00643E8D">
      <w:pPr>
        <w:overflowPunct/>
        <w:autoSpaceDE/>
        <w:autoSpaceDN/>
        <w:adjustRightInd/>
        <w:jc w:val="both"/>
        <w:textAlignment w:val="auto"/>
        <w:rPr>
          <w:color w:val="auto"/>
          <w:sz w:val="24"/>
          <w:szCs w:val="24"/>
        </w:rPr>
      </w:pPr>
    </w:p>
    <w:p w14:paraId="5162489A" w14:textId="77777777" w:rsidR="00643E8D" w:rsidRDefault="00643E8D" w:rsidP="00643E8D">
      <w:pPr>
        <w:overflowPunct/>
        <w:autoSpaceDE/>
        <w:autoSpaceDN/>
        <w:adjustRightInd/>
        <w:jc w:val="both"/>
        <w:textAlignment w:val="auto"/>
        <w:rPr>
          <w:color w:val="auto"/>
          <w:sz w:val="24"/>
          <w:szCs w:val="24"/>
        </w:rPr>
      </w:pPr>
    </w:p>
    <w:p w14:paraId="4288114A" w14:textId="77777777" w:rsidR="00643E8D" w:rsidRPr="008B28E7" w:rsidRDefault="00643E8D" w:rsidP="00643E8D">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790C1973" w14:textId="77777777" w:rsidR="00643E8D" w:rsidRPr="008B28E7" w:rsidRDefault="00643E8D" w:rsidP="00643E8D">
      <w:pPr>
        <w:overflowPunct/>
        <w:autoSpaceDE/>
        <w:autoSpaceDN/>
        <w:adjustRightInd/>
        <w:jc w:val="both"/>
        <w:textAlignment w:val="auto"/>
        <w:rPr>
          <w:color w:val="auto"/>
          <w:sz w:val="24"/>
          <w:szCs w:val="24"/>
        </w:rPr>
      </w:pPr>
    </w:p>
    <w:p w14:paraId="60393B40" w14:textId="77777777" w:rsidR="00643E8D" w:rsidRPr="008B28E7" w:rsidRDefault="00643E8D" w:rsidP="00643E8D">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0EA2E470" w14:textId="77777777" w:rsidR="00643E8D" w:rsidRDefault="00643E8D" w:rsidP="00643E8D">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1A225C87" w14:textId="77777777" w:rsidR="00643E8D" w:rsidRPr="008B28E7" w:rsidRDefault="00643E8D" w:rsidP="00643E8D">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 _ _ _ _ _ _ _ _ _ _ _ _ _ _ _ _ _ _ _ _ _ _ _ _ _</w:t>
      </w:r>
    </w:p>
    <w:p w14:paraId="33447798" w14:textId="77777777" w:rsidR="00643E8D" w:rsidRPr="008B28E7" w:rsidRDefault="00643E8D" w:rsidP="00643E8D">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_ _ _ _ _ _ _ _ _ _ _ _ _ _ _ _ _</w:t>
      </w:r>
      <w:r>
        <w:rPr>
          <w:sz w:val="24"/>
          <w:szCs w:val="24"/>
        </w:rPr>
        <w:t xml:space="preserve"> _ </w:t>
      </w:r>
      <w:r w:rsidRPr="00B577D3">
        <w:rPr>
          <w:sz w:val="24"/>
          <w:szCs w:val="24"/>
        </w:rPr>
        <w:t xml:space="preserve"> _ _ _ _ _ _ _ _</w:t>
      </w:r>
    </w:p>
    <w:p w14:paraId="64ACBFCF" w14:textId="77777777" w:rsidR="00643E8D" w:rsidRPr="008B28E7" w:rsidRDefault="00643E8D" w:rsidP="00643E8D">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_ _ _ _ _ _ _ _ _ _ _ _ _ _ _ _ _</w:t>
      </w:r>
    </w:p>
    <w:p w14:paraId="52474DE0" w14:textId="77777777" w:rsidR="00643E8D" w:rsidRPr="008B28E7" w:rsidRDefault="00643E8D" w:rsidP="00643E8D">
      <w:pPr>
        <w:overflowPunct/>
        <w:autoSpaceDE/>
        <w:autoSpaceDN/>
        <w:adjustRightInd/>
        <w:jc w:val="both"/>
        <w:textAlignment w:val="auto"/>
        <w:rPr>
          <w:color w:val="auto"/>
          <w:sz w:val="24"/>
          <w:szCs w:val="24"/>
          <w:lang w:val="en"/>
        </w:rPr>
      </w:pPr>
    </w:p>
    <w:p w14:paraId="148376E0" w14:textId="77777777" w:rsidR="00643E8D" w:rsidRPr="008B28E7" w:rsidRDefault="00643E8D" w:rsidP="00643E8D">
      <w:pPr>
        <w:overflowPunct/>
        <w:autoSpaceDE/>
        <w:autoSpaceDN/>
        <w:adjustRightInd/>
        <w:jc w:val="both"/>
        <w:textAlignment w:val="auto"/>
        <w:rPr>
          <w:color w:val="auto"/>
          <w:sz w:val="24"/>
          <w:szCs w:val="24"/>
          <w:lang w:val="en"/>
        </w:rPr>
      </w:pPr>
    </w:p>
    <w:p w14:paraId="12742374" w14:textId="77777777" w:rsidR="00643E8D" w:rsidRPr="008B28E7" w:rsidRDefault="00643E8D" w:rsidP="00643E8D">
      <w:pPr>
        <w:overflowPunct/>
        <w:autoSpaceDE/>
        <w:autoSpaceDN/>
        <w:adjustRightInd/>
        <w:jc w:val="both"/>
        <w:textAlignment w:val="auto"/>
        <w:rPr>
          <w:color w:val="auto"/>
          <w:sz w:val="24"/>
          <w:szCs w:val="24"/>
        </w:rPr>
      </w:pPr>
    </w:p>
    <w:p w14:paraId="0C80D5D6" w14:textId="77777777" w:rsidR="00643E8D" w:rsidRPr="00B436BF" w:rsidRDefault="00643E8D" w:rsidP="00643E8D">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45982B2A" w14:textId="77777777" w:rsidR="00643E8D" w:rsidRPr="00EE5BC3" w:rsidRDefault="00643E8D" w:rsidP="00643E8D">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79BCBB7A" w14:textId="77777777" w:rsidR="00643E8D" w:rsidRPr="00B436BF" w:rsidRDefault="00643E8D" w:rsidP="00643E8D">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587133A0" w14:textId="77777777" w:rsidR="00643E8D" w:rsidRPr="00B436BF" w:rsidRDefault="00643E8D" w:rsidP="00643E8D">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_ </w:t>
      </w:r>
      <w:r w:rsidRPr="00B436BF">
        <w:rPr>
          <w:sz w:val="24"/>
          <w:szCs w:val="24"/>
        </w:rPr>
        <w:t xml:space="preserve"> _ _ _ _ _ _ _ _ _ _ _ _ _ _ _ _ _ _ _ _ _</w:t>
      </w:r>
    </w:p>
    <w:p w14:paraId="09D66828" w14:textId="77777777" w:rsidR="00643E8D" w:rsidRPr="00B436BF" w:rsidRDefault="00643E8D" w:rsidP="00643E8D">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_ </w:t>
      </w:r>
      <w:r w:rsidRPr="00B436BF">
        <w:rPr>
          <w:sz w:val="24"/>
          <w:szCs w:val="24"/>
        </w:rPr>
        <w:t xml:space="preserve"> _ _ _ _ _ _ _ _ _ _ _ _ _ _ _ _ _ _ _ _</w:t>
      </w:r>
    </w:p>
    <w:p w14:paraId="016670A5" w14:textId="77777777" w:rsidR="00643E8D" w:rsidRPr="008B28E7" w:rsidRDefault="00643E8D" w:rsidP="00643E8D">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51FC2090" w14:textId="77777777" w:rsidR="00643E8D" w:rsidRPr="00C368FA" w:rsidRDefault="00643E8D" w:rsidP="00643E8D">
      <w:pPr>
        <w:tabs>
          <w:tab w:val="left" w:pos="1590"/>
        </w:tabs>
        <w:jc w:val="center"/>
        <w:rPr>
          <w:b/>
          <w:sz w:val="28"/>
          <w:szCs w:val="28"/>
        </w:rPr>
      </w:pPr>
      <w:r>
        <w:rPr>
          <w:b/>
          <w:color w:val="auto"/>
          <w:sz w:val="24"/>
          <w:szCs w:val="24"/>
        </w:rPr>
        <w:br w:type="page"/>
      </w:r>
      <w:r w:rsidRPr="00C368FA">
        <w:rPr>
          <w:b/>
          <w:color w:val="auto"/>
          <w:sz w:val="28"/>
          <w:szCs w:val="28"/>
        </w:rPr>
        <w:t xml:space="preserve">Learning Agreement </w:t>
      </w:r>
    </w:p>
    <w:p w14:paraId="507A1E1D" w14:textId="77777777" w:rsidR="00643E8D" w:rsidRPr="00DA5682" w:rsidRDefault="00643E8D" w:rsidP="00643E8D">
      <w:pPr>
        <w:tabs>
          <w:tab w:val="left" w:pos="1590"/>
        </w:tabs>
        <w:jc w:val="both"/>
        <w:rPr>
          <w:b/>
          <w:sz w:val="24"/>
          <w:szCs w:val="24"/>
        </w:rPr>
      </w:pPr>
    </w:p>
    <w:p w14:paraId="77E20FC1" w14:textId="77777777" w:rsidR="00643E8D" w:rsidRPr="00DA5682" w:rsidRDefault="00643E8D" w:rsidP="00643E8D">
      <w:pPr>
        <w:overflowPunct/>
        <w:autoSpaceDE/>
        <w:autoSpaceDN/>
        <w:adjustRightInd/>
        <w:textAlignment w:val="auto"/>
        <w:rPr>
          <w:color w:val="auto"/>
          <w:sz w:val="24"/>
          <w:szCs w:val="24"/>
        </w:rPr>
      </w:pPr>
    </w:p>
    <w:p w14:paraId="36835B6C" w14:textId="77777777" w:rsidR="00643E8D" w:rsidRPr="00DA5682" w:rsidRDefault="00643E8D" w:rsidP="00643E8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6856FEE5" w14:textId="77777777" w:rsidR="00643E8D" w:rsidRPr="00DA5682" w:rsidRDefault="00643E8D" w:rsidP="00643E8D">
      <w:pPr>
        <w:ind w:right="72"/>
        <w:rPr>
          <w:b/>
          <w:bCs/>
          <w:sz w:val="24"/>
          <w:szCs w:val="24"/>
        </w:rPr>
      </w:pPr>
    </w:p>
    <w:p w14:paraId="6C7D8E06" w14:textId="77777777" w:rsidR="00643E8D" w:rsidRPr="00DA5682" w:rsidRDefault="00643E8D" w:rsidP="00643E8D">
      <w:pPr>
        <w:ind w:right="72"/>
        <w:jc w:val="center"/>
        <w:rPr>
          <w:b/>
          <w:bCs/>
          <w:sz w:val="24"/>
          <w:szCs w:val="24"/>
        </w:rPr>
      </w:pPr>
      <w:r w:rsidRPr="00DA5682">
        <w:rPr>
          <w:b/>
          <w:bCs/>
          <w:sz w:val="24"/>
          <w:szCs w:val="24"/>
        </w:rPr>
        <w:t>GRADUATE CERTIFICATE IN CONSOLIDATION OF SOCIAL WORK PRACTICE</w:t>
      </w:r>
    </w:p>
    <w:p w14:paraId="27BE7F88" w14:textId="77777777" w:rsidR="00643E8D" w:rsidRPr="00DA5682" w:rsidRDefault="00643E8D" w:rsidP="00643E8D">
      <w:pPr>
        <w:ind w:right="72"/>
        <w:jc w:val="center"/>
        <w:rPr>
          <w:b/>
          <w:bCs/>
          <w:sz w:val="24"/>
          <w:szCs w:val="24"/>
        </w:rPr>
      </w:pPr>
    </w:p>
    <w:p w14:paraId="522F47EA" w14:textId="77777777" w:rsidR="00643E8D" w:rsidRPr="00DA5682" w:rsidRDefault="00643E8D" w:rsidP="00643E8D">
      <w:pPr>
        <w:ind w:right="72"/>
        <w:jc w:val="center"/>
        <w:rPr>
          <w:b/>
          <w:bCs/>
          <w:sz w:val="24"/>
          <w:szCs w:val="24"/>
        </w:rPr>
      </w:pPr>
      <w:r w:rsidRPr="00DA5682">
        <w:rPr>
          <w:b/>
          <w:bCs/>
          <w:sz w:val="24"/>
          <w:szCs w:val="24"/>
        </w:rPr>
        <w:t xml:space="preserve">LEARNER AND EMPLOYER’S LEARNING AGREEMENT </w:t>
      </w:r>
    </w:p>
    <w:p w14:paraId="7AE6CF18" w14:textId="77777777" w:rsidR="00643E8D" w:rsidRPr="00DA5682" w:rsidRDefault="00643E8D" w:rsidP="00643E8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643E8D" w:rsidRPr="00DA5682" w14:paraId="717B0119" w14:textId="77777777" w:rsidTr="0077144C">
        <w:tc>
          <w:tcPr>
            <w:tcW w:w="2808" w:type="dxa"/>
            <w:tcBorders>
              <w:top w:val="single" w:sz="4" w:space="0" w:color="auto"/>
              <w:left w:val="single" w:sz="4" w:space="0" w:color="auto"/>
              <w:bottom w:val="single" w:sz="4" w:space="0" w:color="auto"/>
              <w:right w:val="single" w:sz="4" w:space="0" w:color="auto"/>
            </w:tcBorders>
          </w:tcPr>
          <w:p w14:paraId="03A3CBED" w14:textId="77777777" w:rsidR="00643E8D" w:rsidRPr="00DA5682" w:rsidRDefault="00643E8D" w:rsidP="0077144C">
            <w:pPr>
              <w:rPr>
                <w:sz w:val="24"/>
                <w:szCs w:val="24"/>
              </w:rPr>
            </w:pPr>
          </w:p>
          <w:p w14:paraId="3DD2EE7B" w14:textId="77777777" w:rsidR="00643E8D" w:rsidRPr="00DA5682" w:rsidRDefault="00643E8D" w:rsidP="0077144C">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013C50A" w14:textId="77777777" w:rsidR="00643E8D" w:rsidRPr="00DA5682" w:rsidRDefault="00643E8D" w:rsidP="0077144C">
            <w:pPr>
              <w:rPr>
                <w:sz w:val="24"/>
                <w:szCs w:val="24"/>
              </w:rPr>
            </w:pPr>
            <w:r>
              <w:rPr>
                <w:sz w:val="24"/>
                <w:szCs w:val="24"/>
              </w:rPr>
              <w:t>Tanya Gammon</w:t>
            </w:r>
          </w:p>
        </w:tc>
      </w:tr>
      <w:tr w:rsidR="00643E8D" w:rsidRPr="00DA5682" w14:paraId="6F627BEB" w14:textId="77777777" w:rsidTr="0077144C">
        <w:tc>
          <w:tcPr>
            <w:tcW w:w="2808" w:type="dxa"/>
            <w:tcBorders>
              <w:top w:val="single" w:sz="4" w:space="0" w:color="auto"/>
              <w:left w:val="single" w:sz="4" w:space="0" w:color="auto"/>
              <w:bottom w:val="single" w:sz="4" w:space="0" w:color="auto"/>
              <w:right w:val="single" w:sz="4" w:space="0" w:color="auto"/>
            </w:tcBorders>
          </w:tcPr>
          <w:p w14:paraId="16E60E93" w14:textId="77777777" w:rsidR="00643E8D" w:rsidRPr="00DA5682" w:rsidRDefault="00643E8D" w:rsidP="0077144C">
            <w:pPr>
              <w:rPr>
                <w:sz w:val="24"/>
                <w:szCs w:val="24"/>
              </w:rPr>
            </w:pPr>
          </w:p>
          <w:p w14:paraId="12C9E5DC" w14:textId="77777777" w:rsidR="00643E8D" w:rsidRPr="00DA5682" w:rsidRDefault="00643E8D" w:rsidP="0077144C">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683F532" w14:textId="77777777" w:rsidR="00643E8D" w:rsidRPr="00DA5682" w:rsidRDefault="00643E8D" w:rsidP="0077144C">
            <w:pPr>
              <w:rPr>
                <w:sz w:val="24"/>
                <w:szCs w:val="24"/>
              </w:rPr>
            </w:pPr>
            <w:r>
              <w:rPr>
                <w:sz w:val="24"/>
                <w:szCs w:val="24"/>
              </w:rPr>
              <w:t>Townhill Pod 2</w:t>
            </w:r>
          </w:p>
        </w:tc>
      </w:tr>
      <w:tr w:rsidR="00643E8D" w:rsidRPr="00DA5682" w14:paraId="6AD66977" w14:textId="77777777" w:rsidTr="0077144C">
        <w:tc>
          <w:tcPr>
            <w:tcW w:w="2808" w:type="dxa"/>
            <w:tcBorders>
              <w:top w:val="single" w:sz="4" w:space="0" w:color="auto"/>
              <w:left w:val="single" w:sz="4" w:space="0" w:color="auto"/>
              <w:bottom w:val="single" w:sz="4" w:space="0" w:color="auto"/>
              <w:right w:val="single" w:sz="4" w:space="0" w:color="auto"/>
            </w:tcBorders>
          </w:tcPr>
          <w:p w14:paraId="3038D0C5" w14:textId="77777777" w:rsidR="00643E8D" w:rsidRPr="00DA5682" w:rsidRDefault="00643E8D" w:rsidP="0077144C">
            <w:pPr>
              <w:rPr>
                <w:sz w:val="24"/>
                <w:szCs w:val="24"/>
              </w:rPr>
            </w:pPr>
          </w:p>
          <w:p w14:paraId="0EADECB6" w14:textId="77777777" w:rsidR="00643E8D" w:rsidRPr="00DA5682" w:rsidRDefault="00643E8D" w:rsidP="0077144C">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15EBF1C" w14:textId="77777777" w:rsidR="00643E8D" w:rsidRPr="00DA5682" w:rsidRDefault="00643E8D" w:rsidP="0077144C">
            <w:pPr>
              <w:rPr>
                <w:sz w:val="24"/>
                <w:szCs w:val="24"/>
              </w:rPr>
            </w:pPr>
            <w:r>
              <w:rPr>
                <w:sz w:val="24"/>
                <w:szCs w:val="24"/>
              </w:rPr>
              <w:t xml:space="preserve">Rebecca Howells </w:t>
            </w:r>
          </w:p>
        </w:tc>
      </w:tr>
      <w:tr w:rsidR="00643E8D" w:rsidRPr="00DA5682" w14:paraId="5F70E3D7" w14:textId="77777777" w:rsidTr="0077144C">
        <w:tc>
          <w:tcPr>
            <w:tcW w:w="2808" w:type="dxa"/>
            <w:tcBorders>
              <w:top w:val="single" w:sz="4" w:space="0" w:color="auto"/>
              <w:left w:val="single" w:sz="4" w:space="0" w:color="auto"/>
              <w:bottom w:val="single" w:sz="4" w:space="0" w:color="auto"/>
              <w:right w:val="single" w:sz="4" w:space="0" w:color="auto"/>
            </w:tcBorders>
          </w:tcPr>
          <w:p w14:paraId="3E98E155" w14:textId="77777777" w:rsidR="00643E8D" w:rsidRPr="00DA5682" w:rsidRDefault="00643E8D" w:rsidP="0077144C">
            <w:pPr>
              <w:rPr>
                <w:sz w:val="24"/>
                <w:szCs w:val="24"/>
              </w:rPr>
            </w:pPr>
          </w:p>
          <w:p w14:paraId="0A095153" w14:textId="77777777" w:rsidR="00643E8D" w:rsidRPr="00DA5682" w:rsidRDefault="00643E8D" w:rsidP="0077144C">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22818FA8" w14:textId="77777777" w:rsidR="00643E8D" w:rsidRPr="00DA5682" w:rsidRDefault="00643E8D" w:rsidP="0077144C">
            <w:pPr>
              <w:rPr>
                <w:sz w:val="24"/>
                <w:szCs w:val="24"/>
              </w:rPr>
            </w:pPr>
            <w:r>
              <w:rPr>
                <w:sz w:val="24"/>
                <w:szCs w:val="24"/>
              </w:rPr>
              <w:t xml:space="preserve">Rebecca Howells </w:t>
            </w:r>
          </w:p>
        </w:tc>
      </w:tr>
    </w:tbl>
    <w:p w14:paraId="08E197B6" w14:textId="77777777" w:rsidR="00643E8D" w:rsidRPr="00DA5682" w:rsidRDefault="00643E8D" w:rsidP="00643E8D">
      <w:pPr>
        <w:rPr>
          <w:sz w:val="24"/>
          <w:szCs w:val="24"/>
        </w:rPr>
      </w:pPr>
    </w:p>
    <w:p w14:paraId="5185C41C" w14:textId="77777777" w:rsidR="00643E8D" w:rsidRPr="00DA5682" w:rsidRDefault="00643E8D" w:rsidP="00643E8D">
      <w:pPr>
        <w:rPr>
          <w:sz w:val="24"/>
          <w:szCs w:val="24"/>
        </w:rPr>
      </w:pPr>
      <w:r w:rsidRPr="00DA5682">
        <w:rPr>
          <w:b/>
          <w:sz w:val="24"/>
          <w:szCs w:val="24"/>
        </w:rPr>
        <w:t>Study Duty</w:t>
      </w:r>
    </w:p>
    <w:p w14:paraId="13C13958" w14:textId="77777777" w:rsidR="00643E8D" w:rsidRPr="00DA5682" w:rsidRDefault="00643E8D" w:rsidP="00643E8D">
      <w:pPr>
        <w:rPr>
          <w:sz w:val="24"/>
          <w:szCs w:val="24"/>
        </w:rPr>
      </w:pPr>
    </w:p>
    <w:p w14:paraId="76C1B045" w14:textId="77777777" w:rsidR="00643E8D" w:rsidRPr="00DA5682" w:rsidRDefault="00643E8D" w:rsidP="00643E8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7F9435F5" w14:textId="77777777" w:rsidR="00643E8D" w:rsidRPr="00DA5682" w:rsidRDefault="00643E8D" w:rsidP="00643E8D">
      <w:pPr>
        <w:pStyle w:val="Title"/>
        <w:ind w:right="-1"/>
        <w:jc w:val="left"/>
        <w:rPr>
          <w:rFonts w:cs="Arial"/>
          <w:b w:val="0"/>
          <w:szCs w:val="24"/>
        </w:rPr>
      </w:pPr>
    </w:p>
    <w:p w14:paraId="73E6F19C" w14:textId="77777777" w:rsidR="00643E8D" w:rsidRPr="00EC3A85" w:rsidRDefault="00643E8D" w:rsidP="00643E8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7DCFE661" w14:textId="77777777" w:rsidR="00643E8D" w:rsidRPr="00377884" w:rsidRDefault="00643E8D" w:rsidP="00643E8D">
      <w:pPr>
        <w:rPr>
          <w:sz w:val="24"/>
          <w:szCs w:val="24"/>
        </w:rPr>
      </w:pPr>
    </w:p>
    <w:p w14:paraId="2BC6090E" w14:textId="77777777" w:rsidR="00643E8D" w:rsidRPr="00DA5682" w:rsidRDefault="00643E8D" w:rsidP="00643E8D">
      <w:pPr>
        <w:rPr>
          <w:b/>
          <w:sz w:val="24"/>
          <w:szCs w:val="24"/>
        </w:rPr>
      </w:pPr>
      <w:r w:rsidRPr="00BC4ED3">
        <w:rPr>
          <w:b/>
          <w:sz w:val="24"/>
          <w:szCs w:val="24"/>
        </w:rPr>
        <w:t>Study Leave</w:t>
      </w:r>
      <w:r w:rsidRPr="00DA5682">
        <w:rPr>
          <w:b/>
          <w:sz w:val="24"/>
          <w:szCs w:val="24"/>
        </w:rPr>
        <w:t xml:space="preserve"> </w:t>
      </w:r>
    </w:p>
    <w:p w14:paraId="675634A0" w14:textId="77777777" w:rsidR="00643E8D" w:rsidRPr="00DA5682" w:rsidRDefault="00643E8D" w:rsidP="00643E8D">
      <w:pPr>
        <w:rPr>
          <w:sz w:val="24"/>
          <w:szCs w:val="24"/>
        </w:rPr>
      </w:pPr>
    </w:p>
    <w:p w14:paraId="712DD675" w14:textId="77777777" w:rsidR="00643E8D" w:rsidRDefault="00643E8D" w:rsidP="00643E8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06893BC5" w14:textId="77777777" w:rsidR="00643E8D" w:rsidRPr="00DA5682" w:rsidRDefault="00643E8D" w:rsidP="00643E8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59C6B262" w14:textId="77777777" w:rsidR="00643E8D" w:rsidRPr="00DA5682" w:rsidRDefault="00643E8D" w:rsidP="00643E8D">
      <w:pPr>
        <w:rPr>
          <w:sz w:val="24"/>
          <w:szCs w:val="24"/>
        </w:rPr>
      </w:pPr>
    </w:p>
    <w:p w14:paraId="36B62DD2" w14:textId="77777777" w:rsidR="00643E8D" w:rsidRDefault="00643E8D" w:rsidP="00643E8D">
      <w:pPr>
        <w:rPr>
          <w:b/>
          <w:sz w:val="24"/>
          <w:szCs w:val="24"/>
        </w:rPr>
      </w:pPr>
    </w:p>
    <w:p w14:paraId="0608B16D" w14:textId="77777777" w:rsidR="00643E8D" w:rsidRDefault="00643E8D" w:rsidP="00643E8D">
      <w:pPr>
        <w:rPr>
          <w:b/>
          <w:sz w:val="24"/>
          <w:szCs w:val="24"/>
        </w:rPr>
      </w:pPr>
    </w:p>
    <w:p w14:paraId="168B57CD" w14:textId="77777777" w:rsidR="00643E8D" w:rsidRDefault="00643E8D" w:rsidP="00643E8D">
      <w:pPr>
        <w:rPr>
          <w:b/>
          <w:sz w:val="24"/>
          <w:szCs w:val="24"/>
        </w:rPr>
      </w:pPr>
    </w:p>
    <w:p w14:paraId="7AB40599" w14:textId="77777777" w:rsidR="00643E8D" w:rsidRDefault="00643E8D" w:rsidP="00643E8D">
      <w:pPr>
        <w:rPr>
          <w:b/>
          <w:sz w:val="24"/>
          <w:szCs w:val="24"/>
        </w:rPr>
      </w:pPr>
    </w:p>
    <w:p w14:paraId="6747AC46" w14:textId="77777777" w:rsidR="00643E8D" w:rsidRPr="00DA5682" w:rsidRDefault="00643E8D" w:rsidP="00643E8D">
      <w:pPr>
        <w:rPr>
          <w:b/>
          <w:sz w:val="24"/>
          <w:szCs w:val="24"/>
        </w:rPr>
      </w:pPr>
      <w:r w:rsidRPr="00DA5682">
        <w:rPr>
          <w:b/>
          <w:sz w:val="24"/>
          <w:szCs w:val="24"/>
        </w:rPr>
        <w:t xml:space="preserve">Resources </w:t>
      </w:r>
    </w:p>
    <w:p w14:paraId="43A8F6A3" w14:textId="77777777" w:rsidR="00643E8D" w:rsidRPr="00DA5682" w:rsidRDefault="00643E8D" w:rsidP="00643E8D">
      <w:pPr>
        <w:rPr>
          <w:sz w:val="24"/>
          <w:szCs w:val="24"/>
        </w:rPr>
      </w:pPr>
    </w:p>
    <w:p w14:paraId="440A92B2" w14:textId="77777777" w:rsidR="00643E8D" w:rsidRPr="00DA5682" w:rsidRDefault="00643E8D" w:rsidP="00643E8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4AA9B71" w14:textId="77777777" w:rsidR="00643E8D" w:rsidRPr="00DA5682" w:rsidRDefault="00643E8D" w:rsidP="00643E8D">
      <w:pPr>
        <w:rPr>
          <w:sz w:val="24"/>
          <w:szCs w:val="24"/>
        </w:rPr>
      </w:pPr>
    </w:p>
    <w:p w14:paraId="001A23A8" w14:textId="77777777" w:rsidR="00643E8D" w:rsidRPr="00DA5682" w:rsidRDefault="00643E8D" w:rsidP="00643E8D">
      <w:pPr>
        <w:rPr>
          <w:sz w:val="24"/>
          <w:szCs w:val="24"/>
        </w:rPr>
      </w:pPr>
    </w:p>
    <w:p w14:paraId="05D6A333" w14:textId="77777777" w:rsidR="00643E8D" w:rsidRPr="00DA5682" w:rsidRDefault="00643E8D" w:rsidP="00643E8D">
      <w:pPr>
        <w:rPr>
          <w:b/>
          <w:sz w:val="24"/>
          <w:szCs w:val="24"/>
        </w:rPr>
      </w:pPr>
      <w:r w:rsidRPr="00DA5682">
        <w:rPr>
          <w:b/>
          <w:sz w:val="24"/>
          <w:szCs w:val="24"/>
        </w:rPr>
        <w:t xml:space="preserve">The employer’s training department agrees to: </w:t>
      </w:r>
    </w:p>
    <w:p w14:paraId="163F93BA" w14:textId="77777777" w:rsidR="00643E8D" w:rsidRPr="00DA5682" w:rsidRDefault="00643E8D" w:rsidP="00643E8D">
      <w:pPr>
        <w:rPr>
          <w:sz w:val="24"/>
          <w:szCs w:val="24"/>
        </w:rPr>
      </w:pPr>
      <w:r w:rsidRPr="00DA5682">
        <w:rPr>
          <w:sz w:val="24"/>
          <w:szCs w:val="24"/>
        </w:rPr>
        <w:t xml:space="preserve"> </w:t>
      </w:r>
    </w:p>
    <w:p w14:paraId="20131143" w14:textId="77777777" w:rsidR="00643E8D" w:rsidRPr="00DA5682" w:rsidRDefault="00643E8D" w:rsidP="00643E8D">
      <w:pPr>
        <w:numPr>
          <w:ilvl w:val="0"/>
          <w:numId w:val="21"/>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689FDF6" w14:textId="77777777" w:rsidR="00643E8D" w:rsidRDefault="00643E8D" w:rsidP="00643E8D">
      <w:pPr>
        <w:numPr>
          <w:ilvl w:val="0"/>
          <w:numId w:val="21"/>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46E0948E" w14:textId="77777777" w:rsidR="00643E8D" w:rsidRPr="002A2C54" w:rsidRDefault="00643E8D" w:rsidP="00643E8D">
      <w:pPr>
        <w:numPr>
          <w:ilvl w:val="0"/>
          <w:numId w:val="21"/>
        </w:numPr>
        <w:overflowPunct/>
        <w:autoSpaceDE/>
        <w:autoSpaceDN/>
        <w:adjustRightInd/>
        <w:textAlignment w:val="auto"/>
        <w:rPr>
          <w:sz w:val="24"/>
          <w:szCs w:val="24"/>
        </w:rPr>
      </w:pPr>
      <w:r>
        <w:rPr>
          <w:sz w:val="24"/>
          <w:szCs w:val="24"/>
        </w:rPr>
        <w:t>pay Porth Agored partnership fees for each learner;</w:t>
      </w:r>
    </w:p>
    <w:p w14:paraId="30AFE70A" w14:textId="77777777" w:rsidR="00643E8D" w:rsidRPr="00DA5682" w:rsidRDefault="00643E8D" w:rsidP="00643E8D">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73F2586" w14:textId="77777777" w:rsidR="00643E8D" w:rsidRPr="00DA5682" w:rsidRDefault="00643E8D" w:rsidP="00643E8D">
      <w:pPr>
        <w:rPr>
          <w:sz w:val="24"/>
          <w:szCs w:val="24"/>
        </w:rPr>
      </w:pPr>
    </w:p>
    <w:p w14:paraId="7C8F7D09" w14:textId="77777777" w:rsidR="00643E8D" w:rsidRPr="00DA5682" w:rsidRDefault="00643E8D" w:rsidP="00643E8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27BCD009" w14:textId="77777777" w:rsidR="00643E8D" w:rsidRPr="00DA5682" w:rsidRDefault="00643E8D" w:rsidP="00643E8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1185B639" w14:textId="77777777" w:rsidR="00643E8D" w:rsidRPr="00DA5682" w:rsidRDefault="00643E8D" w:rsidP="00643E8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51AC7116" w14:textId="77777777" w:rsidR="00643E8D" w:rsidRPr="00DA5682" w:rsidRDefault="00643E8D" w:rsidP="00643E8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5F7B44AA" w14:textId="77777777" w:rsidR="00643E8D" w:rsidRPr="00DA5682" w:rsidRDefault="00643E8D" w:rsidP="00643E8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17060846" w14:textId="77777777" w:rsidR="00643E8D" w:rsidRPr="00DA5682" w:rsidRDefault="00643E8D" w:rsidP="00643E8D">
      <w:pPr>
        <w:tabs>
          <w:tab w:val="left" w:pos="360"/>
        </w:tabs>
        <w:rPr>
          <w:sz w:val="24"/>
          <w:szCs w:val="24"/>
        </w:rPr>
      </w:pPr>
    </w:p>
    <w:p w14:paraId="5D782917" w14:textId="77777777" w:rsidR="00643E8D" w:rsidRPr="00DA5682" w:rsidRDefault="00643E8D" w:rsidP="00643E8D">
      <w:pPr>
        <w:rPr>
          <w:b/>
          <w:sz w:val="24"/>
          <w:szCs w:val="24"/>
        </w:rPr>
      </w:pPr>
      <w:r w:rsidRPr="00DA5682">
        <w:rPr>
          <w:b/>
          <w:sz w:val="24"/>
          <w:szCs w:val="24"/>
        </w:rPr>
        <w:t xml:space="preserve">The learner agrees to: </w:t>
      </w:r>
    </w:p>
    <w:p w14:paraId="65CD3204" w14:textId="77777777" w:rsidR="00643E8D" w:rsidRPr="00DA5682" w:rsidRDefault="00643E8D" w:rsidP="00643E8D">
      <w:pPr>
        <w:rPr>
          <w:sz w:val="24"/>
          <w:szCs w:val="24"/>
        </w:rPr>
      </w:pPr>
    </w:p>
    <w:p w14:paraId="0C04BB6B" w14:textId="77777777" w:rsidR="00643E8D" w:rsidRPr="00DA5682" w:rsidRDefault="00643E8D" w:rsidP="00643E8D">
      <w:pPr>
        <w:numPr>
          <w:ilvl w:val="0"/>
          <w:numId w:val="22"/>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2C96A3EE" w14:textId="77777777" w:rsidR="00643E8D" w:rsidRPr="00DA5682" w:rsidRDefault="00643E8D" w:rsidP="00643E8D">
      <w:pPr>
        <w:pStyle w:val="Title"/>
        <w:numPr>
          <w:ilvl w:val="0"/>
          <w:numId w:val="22"/>
        </w:numPr>
        <w:ind w:right="-1"/>
        <w:jc w:val="left"/>
        <w:rPr>
          <w:rFonts w:cs="Arial"/>
          <w:b w:val="0"/>
          <w:szCs w:val="24"/>
        </w:rPr>
      </w:pPr>
      <w:r>
        <w:rPr>
          <w:rFonts w:cs="Arial"/>
          <w:b w:val="0"/>
          <w:szCs w:val="24"/>
        </w:rPr>
        <w:t>i</w:t>
      </w:r>
      <w:r w:rsidRPr="00DA5682">
        <w:rPr>
          <w:rFonts w:cs="Arial"/>
          <w:b w:val="0"/>
          <w:szCs w:val="24"/>
        </w:rPr>
        <w:t>dentify with manager/mentor appropriate internal training and arrange to attend these courses</w:t>
      </w:r>
      <w:r>
        <w:rPr>
          <w:rFonts w:cs="Arial"/>
          <w:b w:val="0"/>
          <w:szCs w:val="24"/>
        </w:rPr>
        <w:t>;</w:t>
      </w:r>
    </w:p>
    <w:p w14:paraId="2A1BB3CF" w14:textId="77777777" w:rsidR="00643E8D" w:rsidRPr="00DA5682" w:rsidRDefault="00643E8D" w:rsidP="00643E8D">
      <w:pPr>
        <w:pStyle w:val="Title"/>
        <w:numPr>
          <w:ilvl w:val="0"/>
          <w:numId w:val="22"/>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03CDD795" w14:textId="77777777" w:rsidR="00643E8D" w:rsidRPr="00DA5682" w:rsidRDefault="00643E8D" w:rsidP="00643E8D">
      <w:pPr>
        <w:numPr>
          <w:ilvl w:val="0"/>
          <w:numId w:val="22"/>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14:paraId="0AD41845" w14:textId="77777777" w:rsidR="00643E8D" w:rsidRPr="00DA5682" w:rsidRDefault="00643E8D" w:rsidP="00643E8D">
      <w:pPr>
        <w:numPr>
          <w:ilvl w:val="0"/>
          <w:numId w:val="22"/>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05B3B7D5" w14:textId="77777777" w:rsidR="00643E8D" w:rsidRPr="00DA5682" w:rsidRDefault="00643E8D" w:rsidP="00643E8D">
      <w:pPr>
        <w:numPr>
          <w:ilvl w:val="0"/>
          <w:numId w:val="22"/>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5AA012A9" w14:textId="77777777" w:rsidR="00643E8D" w:rsidRPr="00DA5682" w:rsidRDefault="00643E8D" w:rsidP="00643E8D">
      <w:pPr>
        <w:numPr>
          <w:ilvl w:val="0"/>
          <w:numId w:val="22"/>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49F8C4A5" w14:textId="77777777" w:rsidR="00643E8D" w:rsidRPr="002A2C54" w:rsidRDefault="00643E8D" w:rsidP="00643E8D">
      <w:pPr>
        <w:numPr>
          <w:ilvl w:val="0"/>
          <w:numId w:val="22"/>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679CD351" w14:textId="77777777" w:rsidR="00643E8D" w:rsidRPr="00DA5682" w:rsidRDefault="00643E8D" w:rsidP="00643E8D">
      <w:pPr>
        <w:numPr>
          <w:ilvl w:val="0"/>
          <w:numId w:val="22"/>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0663C16A" w14:textId="77777777" w:rsidR="00643E8D" w:rsidRPr="00DA5682" w:rsidRDefault="00643E8D" w:rsidP="00643E8D">
      <w:pPr>
        <w:numPr>
          <w:ilvl w:val="0"/>
          <w:numId w:val="22"/>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BFFC411" w14:textId="77777777" w:rsidR="00643E8D" w:rsidRPr="00DA5682" w:rsidRDefault="00643E8D" w:rsidP="00643E8D">
      <w:pPr>
        <w:numPr>
          <w:ilvl w:val="0"/>
          <w:numId w:val="22"/>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5E11A1BB" w14:textId="77777777" w:rsidR="00643E8D" w:rsidRPr="00DA5682" w:rsidRDefault="00643E8D" w:rsidP="00643E8D">
      <w:pPr>
        <w:numPr>
          <w:ilvl w:val="0"/>
          <w:numId w:val="22"/>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65766FCD" w14:textId="77777777" w:rsidR="00643E8D" w:rsidRPr="00DA5682" w:rsidRDefault="00643E8D" w:rsidP="00643E8D">
      <w:pPr>
        <w:rPr>
          <w:sz w:val="24"/>
          <w:szCs w:val="24"/>
        </w:rPr>
      </w:pPr>
    </w:p>
    <w:p w14:paraId="0BAC08C2" w14:textId="77777777" w:rsidR="00643E8D" w:rsidRPr="00DA5682" w:rsidRDefault="00643E8D" w:rsidP="00643E8D">
      <w:pPr>
        <w:rPr>
          <w:b/>
          <w:sz w:val="24"/>
          <w:szCs w:val="24"/>
        </w:rPr>
      </w:pPr>
    </w:p>
    <w:p w14:paraId="61D8A290" w14:textId="77777777" w:rsidR="00643E8D" w:rsidRPr="00DA5682" w:rsidRDefault="00643E8D" w:rsidP="00643E8D">
      <w:pPr>
        <w:rPr>
          <w:b/>
          <w:sz w:val="24"/>
          <w:szCs w:val="24"/>
        </w:rPr>
      </w:pPr>
    </w:p>
    <w:p w14:paraId="4EE14EF8" w14:textId="77777777" w:rsidR="00643E8D" w:rsidRDefault="00643E8D" w:rsidP="00643E8D">
      <w:pPr>
        <w:rPr>
          <w:b/>
          <w:sz w:val="24"/>
          <w:szCs w:val="24"/>
        </w:rPr>
      </w:pPr>
      <w:r w:rsidRPr="00B436BF">
        <w:rPr>
          <w:b/>
          <w:sz w:val="24"/>
          <w:szCs w:val="24"/>
        </w:rPr>
        <w:t xml:space="preserve">Line Manager/Mentor agrees to: </w:t>
      </w:r>
    </w:p>
    <w:p w14:paraId="349F6612" w14:textId="77777777" w:rsidR="00643E8D" w:rsidRPr="00B436BF" w:rsidRDefault="00643E8D" w:rsidP="00643E8D">
      <w:pPr>
        <w:rPr>
          <w:b/>
          <w:sz w:val="24"/>
          <w:szCs w:val="24"/>
        </w:rPr>
      </w:pPr>
    </w:p>
    <w:p w14:paraId="621BA28B" w14:textId="77777777" w:rsidR="00643E8D" w:rsidRPr="00EE5BC3" w:rsidRDefault="00643E8D" w:rsidP="00643E8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59379ED0" w14:textId="77777777" w:rsidR="00643E8D" w:rsidRPr="00DA5682" w:rsidRDefault="00643E8D" w:rsidP="00643E8D">
      <w:pPr>
        <w:rPr>
          <w:sz w:val="24"/>
          <w:szCs w:val="24"/>
        </w:rPr>
      </w:pPr>
    </w:p>
    <w:p w14:paraId="45D4761E" w14:textId="77777777" w:rsidR="00643E8D" w:rsidRPr="00DA5682" w:rsidRDefault="00643E8D" w:rsidP="00643E8D">
      <w:pPr>
        <w:numPr>
          <w:ilvl w:val="0"/>
          <w:numId w:val="23"/>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02C42D9A" w14:textId="77777777" w:rsidR="00643E8D" w:rsidRPr="00DA5682" w:rsidRDefault="00643E8D" w:rsidP="00643E8D">
      <w:pPr>
        <w:numPr>
          <w:ilvl w:val="0"/>
          <w:numId w:val="23"/>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3B16121C" w14:textId="77777777" w:rsidR="00643E8D" w:rsidRPr="00DA5682" w:rsidRDefault="00643E8D" w:rsidP="00643E8D">
      <w:pPr>
        <w:numPr>
          <w:ilvl w:val="0"/>
          <w:numId w:val="23"/>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58C1999C" w14:textId="77777777" w:rsidR="00643E8D" w:rsidRPr="00DA5682" w:rsidRDefault="00643E8D" w:rsidP="00643E8D">
      <w:pPr>
        <w:numPr>
          <w:ilvl w:val="0"/>
          <w:numId w:val="23"/>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162ED38F" w14:textId="77777777" w:rsidR="00643E8D" w:rsidRPr="00DA5682" w:rsidRDefault="00643E8D" w:rsidP="00643E8D">
      <w:pPr>
        <w:numPr>
          <w:ilvl w:val="0"/>
          <w:numId w:val="23"/>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D76DF48" w14:textId="77777777" w:rsidR="00643E8D" w:rsidRPr="00B436BF" w:rsidRDefault="00643E8D" w:rsidP="00643E8D">
      <w:pPr>
        <w:numPr>
          <w:ilvl w:val="0"/>
          <w:numId w:val="23"/>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746087D2" w14:textId="77777777" w:rsidR="00643E8D" w:rsidRPr="00B436BF" w:rsidRDefault="00643E8D" w:rsidP="00643E8D">
      <w:pPr>
        <w:numPr>
          <w:ilvl w:val="0"/>
          <w:numId w:val="23"/>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36478C1C" w14:textId="77777777" w:rsidR="00643E8D" w:rsidRDefault="00643E8D" w:rsidP="00643E8D">
      <w:pPr>
        <w:rPr>
          <w:b/>
          <w:sz w:val="24"/>
          <w:szCs w:val="24"/>
        </w:rPr>
      </w:pPr>
    </w:p>
    <w:p w14:paraId="71D6DBB8" w14:textId="77777777" w:rsidR="00643E8D" w:rsidRPr="00DA5682" w:rsidRDefault="00643E8D" w:rsidP="00643E8D">
      <w:pPr>
        <w:rPr>
          <w:b/>
          <w:sz w:val="24"/>
          <w:szCs w:val="24"/>
        </w:rPr>
      </w:pPr>
      <w:r w:rsidRPr="00DA5682">
        <w:rPr>
          <w:b/>
          <w:sz w:val="24"/>
          <w:szCs w:val="24"/>
        </w:rPr>
        <w:t>Completion and submission of portfolio</w:t>
      </w:r>
    </w:p>
    <w:p w14:paraId="5AB821F8" w14:textId="77777777" w:rsidR="00643E8D" w:rsidRPr="00DA5682" w:rsidRDefault="00643E8D" w:rsidP="00643E8D">
      <w:pPr>
        <w:rPr>
          <w:b/>
          <w:sz w:val="24"/>
          <w:szCs w:val="24"/>
        </w:rPr>
      </w:pPr>
    </w:p>
    <w:p w14:paraId="64FC184F" w14:textId="77777777" w:rsidR="00643E8D" w:rsidRPr="00DA5682" w:rsidRDefault="00643E8D" w:rsidP="00643E8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363D7A26" w14:textId="77777777" w:rsidR="00643E8D" w:rsidRPr="00DA5682" w:rsidRDefault="00643E8D" w:rsidP="00643E8D">
      <w:pPr>
        <w:rPr>
          <w:sz w:val="24"/>
          <w:szCs w:val="24"/>
        </w:rPr>
      </w:pPr>
    </w:p>
    <w:p w14:paraId="6F83C969" w14:textId="77777777" w:rsidR="00643E8D" w:rsidRPr="00DA5682" w:rsidRDefault="00643E8D" w:rsidP="00643E8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DD2B788" w14:textId="77777777" w:rsidR="00643E8D" w:rsidRPr="00DA5682" w:rsidRDefault="00643E8D" w:rsidP="00643E8D">
      <w:pPr>
        <w:ind w:right="72"/>
        <w:rPr>
          <w:sz w:val="24"/>
          <w:szCs w:val="24"/>
        </w:rPr>
      </w:pPr>
    </w:p>
    <w:p w14:paraId="07D7B5F3" w14:textId="77777777" w:rsidR="00643E8D" w:rsidRPr="00DA5682" w:rsidRDefault="00643E8D" w:rsidP="00643E8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96BE113" w14:textId="77777777" w:rsidR="00643E8D" w:rsidRPr="00DA5682" w:rsidRDefault="00643E8D" w:rsidP="00643E8D">
      <w:pPr>
        <w:rPr>
          <w:sz w:val="24"/>
          <w:szCs w:val="24"/>
        </w:rPr>
      </w:pPr>
    </w:p>
    <w:p w14:paraId="3AA67FC7" w14:textId="77777777" w:rsidR="00643E8D" w:rsidRPr="00DA5682" w:rsidRDefault="00643E8D" w:rsidP="00643E8D">
      <w:pPr>
        <w:rPr>
          <w:sz w:val="24"/>
          <w:szCs w:val="24"/>
        </w:rPr>
      </w:pPr>
      <w:r w:rsidRPr="00DA5682">
        <w:rPr>
          <w:sz w:val="24"/>
          <w:szCs w:val="24"/>
        </w:rPr>
        <w:t>I understand and accept the terms and conditions of this learning agreement as stated above.</w:t>
      </w:r>
    </w:p>
    <w:p w14:paraId="2080C219" w14:textId="77777777" w:rsidR="00643E8D" w:rsidRPr="00DA5682" w:rsidRDefault="00643E8D" w:rsidP="00643E8D">
      <w:pPr>
        <w:rPr>
          <w:sz w:val="24"/>
          <w:szCs w:val="24"/>
        </w:rPr>
      </w:pPr>
    </w:p>
    <w:p w14:paraId="06A2F388" w14:textId="77777777" w:rsidR="00643E8D" w:rsidRPr="00DA5682" w:rsidRDefault="00643E8D" w:rsidP="00643E8D">
      <w:pPr>
        <w:rPr>
          <w:sz w:val="24"/>
          <w:szCs w:val="24"/>
        </w:rPr>
      </w:pPr>
      <w:r>
        <w:rPr>
          <w:noProof/>
          <w:sz w:val="24"/>
          <w:szCs w:val="24"/>
          <w:lang w:eastAsia="ja-JP"/>
        </w:rPr>
        <mc:AlternateContent>
          <mc:Choice Requires="wpi">
            <w:drawing>
              <wp:anchor distT="0" distB="0" distL="114300" distR="114300" simplePos="0" relativeHeight="251660288" behindDoc="0" locked="0" layoutInCell="1" allowOverlap="1" wp14:anchorId="2E16E568" wp14:editId="3F6B8BF1">
                <wp:simplePos x="0" y="0"/>
                <wp:positionH relativeFrom="column">
                  <wp:posOffset>683934</wp:posOffset>
                </wp:positionH>
                <wp:positionV relativeFrom="paragraph">
                  <wp:posOffset>-93151</wp:posOffset>
                </wp:positionV>
                <wp:extent cx="1000080" cy="497160"/>
                <wp:effectExtent l="57150" t="57150" r="10160" b="55880"/>
                <wp:wrapNone/>
                <wp:docPr id="2" name="Ink 2"/>
                <wp:cNvGraphicFramePr/>
                <a:graphic xmlns:a="http://schemas.openxmlformats.org/drawingml/2006/main">
                  <a:graphicData uri="http://schemas.microsoft.com/office/word/2010/wordprocessingInk">
                    <w14:contentPart bwMode="auto" r:id="rId14">
                      <w14:nvContentPartPr>
                        <w14:cNvContentPartPr/>
                      </w14:nvContentPartPr>
                      <w14:xfrm>
                        <a:off x="0" y="0"/>
                        <a:ext cx="1000080" cy="497160"/>
                      </w14:xfrm>
                    </w14:contentPart>
                  </a:graphicData>
                </a:graphic>
              </wp:anchor>
            </w:drawing>
          </mc:Choice>
          <mc:Fallback>
            <w:pict>
              <v:shape w14:anchorId="63199981" id="Ink 2" o:spid="_x0000_s1026" type="#_x0000_t75" style="position:absolute;margin-left:52.85pt;margin-top:-8.35pt;width:80.8pt;height:41.2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">
                <v:imagedata r:id="rId15" o:title=""/>
              </v:shape>
            </w:pict>
          </mc:Fallback>
        </mc:AlternateContent>
      </w:r>
      <w:r w:rsidRPr="00DA5682">
        <w:rPr>
          <w:sz w:val="24"/>
          <w:szCs w:val="24"/>
        </w:rPr>
        <w:t>Signed:</w:t>
      </w:r>
      <w:r>
        <w:rPr>
          <w:sz w:val="24"/>
          <w:szCs w:val="24"/>
        </w:rPr>
        <w:t xml:space="preserve">                                    Print Name: Tanya Gammon</w:t>
      </w:r>
      <w:r>
        <w:rPr>
          <w:sz w:val="24"/>
          <w:szCs w:val="24"/>
        </w:rPr>
        <w:tab/>
        <w:t xml:space="preserve">     </w:t>
      </w:r>
      <w:r w:rsidRPr="00DA5682">
        <w:rPr>
          <w:sz w:val="24"/>
          <w:szCs w:val="24"/>
        </w:rPr>
        <w:t xml:space="preserve"> Date:</w:t>
      </w:r>
      <w:r>
        <w:rPr>
          <w:sz w:val="24"/>
          <w:szCs w:val="24"/>
        </w:rPr>
        <w:t xml:space="preserve"> 13.02.2024</w:t>
      </w:r>
      <w:r w:rsidRPr="00DA5682">
        <w:rPr>
          <w:sz w:val="24"/>
          <w:szCs w:val="24"/>
        </w:rPr>
        <w:t xml:space="preserve"> </w:t>
      </w:r>
    </w:p>
    <w:p w14:paraId="34654F98" w14:textId="77777777" w:rsidR="00643E8D" w:rsidRPr="00DA5682" w:rsidRDefault="00643E8D" w:rsidP="00643E8D">
      <w:pPr>
        <w:rPr>
          <w:sz w:val="24"/>
          <w:szCs w:val="24"/>
        </w:rPr>
      </w:pPr>
      <w:r w:rsidRPr="00DA5682">
        <w:rPr>
          <w:sz w:val="24"/>
          <w:szCs w:val="24"/>
        </w:rPr>
        <w:t>(Learner)</w:t>
      </w:r>
    </w:p>
    <w:p w14:paraId="2DAB53FC" w14:textId="77777777" w:rsidR="00643E8D" w:rsidRPr="00DA5682" w:rsidRDefault="00643E8D" w:rsidP="00643E8D">
      <w:pPr>
        <w:rPr>
          <w:sz w:val="24"/>
          <w:szCs w:val="24"/>
        </w:rPr>
      </w:pPr>
    </w:p>
    <w:p w14:paraId="20C1B541" w14:textId="77777777" w:rsidR="00643E8D" w:rsidRPr="00DA5682" w:rsidRDefault="00643E8D" w:rsidP="00643E8D">
      <w:pPr>
        <w:rPr>
          <w:sz w:val="24"/>
          <w:szCs w:val="24"/>
        </w:rPr>
      </w:pPr>
      <w:r w:rsidRPr="00DA5682">
        <w:rPr>
          <w:sz w:val="24"/>
          <w:szCs w:val="24"/>
        </w:rPr>
        <w:t xml:space="preserve">Signed:……………………….. Print Name:………………………….Date:………. </w:t>
      </w:r>
    </w:p>
    <w:p w14:paraId="425335C3" w14:textId="77777777" w:rsidR="00643E8D" w:rsidRPr="00DA5682" w:rsidRDefault="00643E8D" w:rsidP="00643E8D">
      <w:pPr>
        <w:rPr>
          <w:sz w:val="24"/>
          <w:szCs w:val="24"/>
        </w:rPr>
      </w:pPr>
      <w:r w:rsidRPr="00DA5682">
        <w:rPr>
          <w:sz w:val="24"/>
          <w:szCs w:val="24"/>
        </w:rPr>
        <w:t>(Line Manager/Mentor)</w:t>
      </w:r>
    </w:p>
    <w:p w14:paraId="0D4247B2" w14:textId="77777777" w:rsidR="00643E8D" w:rsidRPr="00DA5682" w:rsidRDefault="00643E8D" w:rsidP="00643E8D">
      <w:pPr>
        <w:rPr>
          <w:sz w:val="24"/>
          <w:szCs w:val="24"/>
        </w:rPr>
      </w:pPr>
    </w:p>
    <w:p w14:paraId="42C52093" w14:textId="77777777" w:rsidR="00643E8D" w:rsidRPr="00DA5682" w:rsidRDefault="00643E8D" w:rsidP="00643E8D">
      <w:pPr>
        <w:rPr>
          <w:sz w:val="24"/>
          <w:szCs w:val="24"/>
        </w:rPr>
      </w:pPr>
      <w:r w:rsidRPr="00DA5682">
        <w:rPr>
          <w:sz w:val="24"/>
          <w:szCs w:val="24"/>
        </w:rPr>
        <w:t>Signed:……………………….. Print Name:………………………….Date:……….</w:t>
      </w:r>
    </w:p>
    <w:p w14:paraId="1F7F87FD" w14:textId="77777777" w:rsidR="00643E8D" w:rsidRPr="00DA5682" w:rsidRDefault="00643E8D" w:rsidP="00643E8D">
      <w:pPr>
        <w:rPr>
          <w:sz w:val="24"/>
          <w:szCs w:val="24"/>
        </w:rPr>
      </w:pPr>
      <w:r w:rsidRPr="00DA5682">
        <w:rPr>
          <w:sz w:val="24"/>
          <w:szCs w:val="24"/>
        </w:rPr>
        <w:t>(Mentor, if different to above)</w:t>
      </w:r>
    </w:p>
    <w:p w14:paraId="7A90AD8D" w14:textId="77777777" w:rsidR="00643E8D" w:rsidRPr="00DA5682" w:rsidRDefault="00643E8D" w:rsidP="00643E8D">
      <w:pPr>
        <w:rPr>
          <w:sz w:val="24"/>
          <w:szCs w:val="24"/>
        </w:rPr>
      </w:pPr>
    </w:p>
    <w:p w14:paraId="1B5F06B7" w14:textId="77777777" w:rsidR="00643E8D" w:rsidRPr="00DA5682" w:rsidRDefault="00643E8D" w:rsidP="00643E8D">
      <w:pPr>
        <w:rPr>
          <w:sz w:val="24"/>
          <w:szCs w:val="24"/>
        </w:rPr>
      </w:pPr>
    </w:p>
    <w:p w14:paraId="27916423" w14:textId="77777777" w:rsidR="00643E8D" w:rsidRPr="00DA5682" w:rsidRDefault="00643E8D" w:rsidP="00643E8D">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bookmarkStart w:id="1" w:name="_GoBack"/>
      <w:bookmarkEnd w:id="1"/>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CD6CAE4" w:rsidR="00A5656A" w:rsidRDefault="00A5656A">
    <w:pPr>
      <w:pStyle w:val="Footer"/>
      <w:jc w:val="right"/>
    </w:pPr>
    <w:r>
      <w:fldChar w:fldCharType="begin"/>
    </w:r>
    <w:r>
      <w:instrText xml:space="preserve"> PAGE   \* MERGEFORMAT </w:instrText>
    </w:r>
    <w:r>
      <w:fldChar w:fldCharType="separate"/>
    </w:r>
    <w:r w:rsidR="00643E8D">
      <w:rPr>
        <w:noProof/>
      </w:rPr>
      <w:t>15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7D2FE6"/>
    <w:multiLevelType w:val="hybridMultilevel"/>
    <w:tmpl w:val="76A06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1"/>
  </w:num>
  <w:num w:numId="10">
    <w:abstractNumId w:val="34"/>
  </w:num>
  <w:num w:numId="11">
    <w:abstractNumId w:val="18"/>
  </w:num>
  <w:num w:numId="12">
    <w:abstractNumId w:val="17"/>
  </w:num>
  <w:num w:numId="13">
    <w:abstractNumId w:val="28"/>
  </w:num>
  <w:num w:numId="14">
    <w:abstractNumId w:val="9"/>
  </w:num>
  <w:num w:numId="15">
    <w:abstractNumId w:val="27"/>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3"/>
  </w:num>
  <w:num w:numId="32">
    <w:abstractNumId w:val="45"/>
  </w:num>
  <w:num w:numId="33">
    <w:abstractNumId w:val="40"/>
  </w:num>
  <w:num w:numId="34">
    <w:abstractNumId w:val="6"/>
  </w:num>
  <w:num w:numId="35">
    <w:abstractNumId w:val="47"/>
  </w:num>
  <w:num w:numId="36">
    <w:abstractNumId w:val="43"/>
  </w:num>
  <w:num w:numId="37">
    <w:abstractNumId w:val="37"/>
  </w:num>
  <w:num w:numId="38">
    <w:abstractNumId w:val="38"/>
  </w:num>
  <w:num w:numId="39">
    <w:abstractNumId w:val="4"/>
  </w:num>
  <w:num w:numId="40">
    <w:abstractNumId w:val="7"/>
  </w:num>
  <w:num w:numId="41">
    <w:abstractNumId w:val="26"/>
  </w:num>
  <w:num w:numId="42">
    <w:abstractNumId w:val="8"/>
  </w:num>
  <w:num w:numId="43">
    <w:abstractNumId w:val="3"/>
  </w:num>
  <w:num w:numId="44">
    <w:abstractNumId w:val="39"/>
  </w:num>
  <w:num w:numId="45">
    <w:abstractNumId w:val="0"/>
  </w:num>
  <w:num w:numId="46">
    <w:abstractNumId w:val="15"/>
  </w:num>
  <w:num w:numId="47">
    <w:abstractNumId w:val="49"/>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3E8D"/>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Bibliography">
    <w:name w:val="Bibliography"/>
    <w:basedOn w:val="Normal"/>
    <w:next w:val="Normal"/>
    <w:uiPriority w:val="37"/>
    <w:unhideWhenUsed/>
    <w:rsid w:val="00643E8D"/>
  </w:style>
  <w:style w:type="paragraph" w:styleId="ListParagraph">
    <w:name w:val="List Paragraph"/>
    <w:basedOn w:val="Normal"/>
    <w:uiPriority w:val="34"/>
    <w:qFormat/>
    <w:rsid w:val="00643E8D"/>
    <w:pPr>
      <w:ind w:left="720"/>
      <w:contextualSpacing/>
    </w:pPr>
  </w:style>
  <w:style w:type="character" w:customStyle="1" w:styleId="ui-provider">
    <w:name w:val="ui-provider"/>
    <w:basedOn w:val="DefaultParagraphFont"/>
    <w:rsid w:val="00643E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emf"/><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2.07565" units="1/cm"/>
          <inkml:channelProperty channel="Y" name="resolution" value="62.10466" units="1/cm"/>
          <inkml:channelProperty channel="T" name="resolution" value="1" units="1/dev"/>
        </inkml:channelProperties>
      </inkml:inkSource>
      <inkml:timestamp xml:id="ts0" timeString="2024-02-13T13:05:48.575"/>
    </inkml:context>
    <inkml:brush xml:id="br0">
      <inkml:brushProperty name="width" value="0.1" units="cm"/>
      <inkml:brushProperty name="height" value="0.1" units="cm"/>
      <inkml:brushProperty name="fitToCurve" value="1"/>
    </inkml:brush>
  </inkml:definitions>
  <inkml:trace contextRef="#ctx0" brushRef="#br0">138 580 0,'0'0'0,"0"0"0,0 0 0,0 0 0,0 0 0,0 0 0,0 0 0,7-13 0,0-8 0,0-7 0,0 3 0,0 0 0,-3-3 0,-1-4 16,-3 1-16,0 2 15,-3-6 1,-1 0-16,-3-1 16,0 1-1,0 4-15,-4-1 16,1 0-16,-1 4 16,-3 7-16,0-1 15,0 5 1,0 6-16,0 1 15,3 6-15,4 1 16,-3 6 0,-1 4-16,4 11 15,3-1 1,4 9-16,7 5 16,0 1-16,8 4 15,2-2 1,11 15-16,8-6 15,-1-1-15,7-10 16,-3-11-16,0-3 16,3-4-1,-7-7-15,8 3 16,-8-3-16,0 11 16,-3 4-1,0 2-15,-8-6 16,-6 3-16,-4 3 15,-7 5 1,0-1-16,-7-4 16,-3 1-16,-11 0 15,-4-7 1,4-4-16,0-7 16,-4-4-16,-3-10 15,0-7 1,0-7-16,3-4 15,0-7-15,8 1 16,3-5 0,3-2-16,1-1 15,3-14-15,3 0 16,4 18 0,0 3-16,4 1 15,-1 3-15,1-1 16,0 8-1,-4 3-15,0 8 16,0 3-16,-4 7 16,8 0-1,-1 10-15,8 1 16,0 6-16,-1 4 16,-3 12-1,4 5-15,0 11 16,3 4-16,-7-21 15,4-3 1,-1-5-16,-3-10 16,0-3-16,-3-8 15,0-10 1,3-3-16,-4-11 16,1-8-16,3-6 15,-4-4 1,1 4-16,0 0 15,-1 10-15,1 4 16,-1 10-16,8 7 16,0 11-1,-1 5-15,4 12 16,1 4-16,16 7 16,-13-13-1,0-5-15,-4-6 16,7-1-16,0-10 15,-7-3 1,-3-8-16,-4-3 16,0-11-16,-7-3 15,0-3 1,0 3-16,4-1 16,-4 8-16,4 7 15,3 10 1,0 11-16,3 4 15,15 20-15,3 12 16,-10-11 0,-4-8-16,0-2 15,8-12-15,-5 1 16,-6-11 0,-4-7-16,0-4 15,-7-10-15,0-4 16,-3 1-1,-1-4-15,1 2 16,3 9-16,7 6 16,4 8-1,6 6-15,15 15 16,3 11-16,-3 6 16,3-4-1,1-10-15,-22-6 16,0-12-16,4-6 15,-1-7 1,1-9-16,-7-2 16,-4-3-1,-4-4-15,1 6 16,3 1-16,4 10 16,6 11-16,12 14 15,9 12 1,5 2-16,6 10 15,-3-6-15,-4-14 16,1-4 0,-15-7-16,0-4 15,-3-17-15,0-11 16,-15-6 0,-6 10-16,-7-4 15,3 4 1,-4-4-16,8 7 15,6 8-15,4 6 16,25 11 0,11 11-16,38 42 15,4 3-15,-15-13 16,-13-15 0,-4-6-16,-25-15 15,-28-11-15,-3 4 16</inkml:trace>
</inkml:ink>
</file>

<file path=word/ink/ink2.xml><?xml version="1.0" encoding="utf-8"?>
<inkml:ink xmlns:inkml="http://www.w3.org/2003/InkML">
  <inkml:definitions>
    <inkml:context xml:id="ctx0">
      <inkml:inkSource xml:id="inkSrc0">
        <inkml:traceFormat>
          <inkml:channel name="X" type="integer" max="1920" units="cm"/>
          <inkml:channel name="Y" type="integer" max="1080" units="cm"/>
          <inkml:channel name="T" type="integer" max="2.14748E9" units="dev"/>
        </inkml:traceFormat>
        <inkml:channelProperties>
          <inkml:channelProperty channel="X" name="resolution" value="62.07565" units="1/cm"/>
          <inkml:channelProperty channel="Y" name="resolution" value="62.10466" units="1/cm"/>
          <inkml:channelProperty channel="T" name="resolution" value="1" units="1/dev"/>
        </inkml:channelProperties>
      </inkml:inkSource>
      <inkml:timestamp xml:id="ts0" timeString="2024-02-13T13:08:15.420"/>
    </inkml:context>
    <inkml:brush xml:id="br0">
      <inkml:brushProperty name="width" value="0.07" units="cm"/>
      <inkml:brushProperty name="height" value="0.07" units="cm"/>
      <inkml:brushProperty name="fitToCurve" value="1"/>
    </inkml:brush>
  </inkml:definitions>
  <inkml:trace contextRef="#ctx0" brushRef="#br0">66 644 0,'0'0'0,"0"0"15,0 0-15,0 0 16,0 0-1,0 0-15,15 0 16,0-5-16,-5-5 16,5-10-1,-5-15-15,0 0 16,-10-1-16,5-14 16,-10 0-1,0-11-15,-10-19 16,0-1-16,5 31 15,-5 9 1,5 6-16,0 10 16,0 5-16,-1 10 15,-4 10 1,5 15-16,5 5 16,0 5-16,0 10 15,5 11 1,5-1-16,0 5 15,10 6-15,0-1 16,11 1 0,4-6-16,0-5 15,5-4-15,11-11 16,-1-5 0,20 5-16,6-5 15,-6 6-15,1 4 16,-6 5-1,1 5-15,-1 1 16,-15 14-16,-14 1 16,-11-1-1,-10 0-15,-5 6 16,-5-1-16,-5-9 16,-10-11-1,-10-10-15,-1-14 16,1-16-16,-20-10 15,-10-26 1,-1-29-16,1-16 16,-16-50-16,21 6 15,20 19 1,20 15-16,10 31 16,5-1-16,5-9 15,5 0 1,5-6-16,5 6 15,0 9-15,6 6 16,-1 10 0,-5 19-16,0 11 15,0 0-15,0 5 16,1 15 0,4 10-16,0 6 15,-5 9-15,0 0 16,-9 10-1,-1 6-15,-5-1 16,-5-5-16,-5-4 16,0-6-1,-5-10-15,0-15 16,-5 0-16,-5-10 16,-1-15-1,6-5-15,0-10 16,10 0-16,-5 4 15,10 11 1,0 0-16,5 5 16,5 0-16,6 10 15,4 5-15,5 5 16,5 5 0,1 10-16,-6-4 15,5-1-15,5-5 16,-10-10-1,1-5-15,-11-10 16,0-10 0,0-11-16,0-9 15,-5-5-15,-5 0 16,1 4-16,-1 6 16,0 10-1,5 10-15,5 15 16,5 10-1,0 15-15,26 20 16,-6 21-16,-5-1 16,-10-9-1,-9-36-15,4-10 16,-5-15-16,10-25 16,-15-1-1,0-19-15,-10-10 16,0 14-16,6 11 15,-6 15-15,10 5 16,5 15 0,10 20-16,25 25 15,11 26-15,-6 4 16,1-14 0,-6-16-16,-4-20 15,-26-15-15,-5-10 16,-5-10-1,0-10-15,0-15 16,-10-11 0,5 6-16,-5-5 15,10 15-15,6 4 16,4 11-16,10 15 16,20 15-1,6 21-15,4 9 16,1 10-16,-11-9 15,6-16 1,-6-25-16,-15-20 16,-4-20-1,-6-6-15,-10 11 16,-10 5-16,-5 20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92B28B66088844D870D4C1401D321F9" ma:contentTypeVersion="17" ma:contentTypeDescription="Create a new document." ma:contentTypeScope="" ma:versionID="68735504d2897bf74351faad3e5bb17d">
  <xsd:schema xmlns:xsd="http://www.w3.org/2001/XMLSchema" xmlns:xs="http://www.w3.org/2001/XMLSchema" xmlns:p="http://schemas.microsoft.com/office/2006/metadata/properties" xmlns:ns3="7e1765a9-267c-45f0-bc43-a40bd2a61e3f" xmlns:ns4="1454201e-381a-402a-94ee-089c22ee2f1c" targetNamespace="http://schemas.microsoft.com/office/2006/metadata/properties" ma:root="true" ma:fieldsID="0cad2bce8276fc066e70b1712c46e19b" ns3:_="" ns4:_="">
    <xsd:import namespace="7e1765a9-267c-45f0-bc43-a40bd2a61e3f"/>
    <xsd:import namespace="1454201e-381a-402a-94ee-089c22ee2f1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e1765a9-267c-45f0-bc43-a40bd2a61e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454201e-381a-402a-94ee-089c22ee2f1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e1765a9-267c-45f0-bc43-a40bd2a61e3f" xsi:nil="true"/>
  </documentManagement>
</p:properties>
</file>

<file path=customXml/item4.xml><?xml version="1.0" encoding="utf-8"?>
<b:Sources xmlns:b="http://schemas.openxmlformats.org/officeDocument/2006/bibliography" xmlns="http://schemas.openxmlformats.org/officeDocument/2006/bibliography" SelectedStyle="\APA.XSL" StyleName="APA">
  <b:Source>
    <b:Tag>CWi23</b:Tag>
    <b:SourceType>JournalArticle</b:SourceType>
    <b:Guid>{B83926EC-E9C9-4D17-9883-3C7D1D9E810E}</b:Guid>
    <b:Title>Gendered discourses of responsibility and domestic abuse victim-blame in the English children’s social care system.</b:Title>
    <b:Year>2023</b:Year>
    <b:JournalName>Journal of family violence</b:JournalName>
    <b:Pages>1391-1403</b:Pages>
    <b:Author>
      <b:Author>
        <b:NameList>
          <b:Person>
            <b:Last>Wild</b:Last>
            <b:First>C</b:First>
          </b:Person>
        </b:NameList>
      </b:Author>
    </b:Author>
    <b:Volume>38</b:Volume>
    <b:Issue>11</b:Issue>
    <b:RefOrder>31</b:RefOrder>
  </b:Source>
  <b:Source>
    <b:Tag>Wii17</b:Tag>
    <b:SourceType>JournalArticle</b:SourceType>
    <b:Guid>{BC48054E-76D7-4911-BD42-37602362D937}</b:Guid>
    <b:Title>Substance‐dependent women becoming mothers: Breaking the cycle of adverse childhood experiences.</b:Title>
    <b:Year>2017</b:Year>
    <b:Author>
      <b:Author>
        <b:NameList>
          <b:Person>
            <b:Last>Wiig</b:Last>
            <b:Middle>M</b:Middle>
            <b:First>E</b:First>
          </b:Person>
          <b:Person>
            <b:Last>Haugland</b:Last>
            <b:Middle>S.M</b:Middle>
            <b:First>B</b:First>
          </b:Person>
          <b:Person>
            <b:Last>Halsa</b:Last>
            <b:First>A</b:First>
          </b:Person>
          <b:Person>
            <b:Last>Myhra</b:Last>
            <b:Middle>M</b:Middle>
            <b:First>S</b:First>
          </b:Person>
        </b:NameList>
      </b:Author>
    </b:Author>
    <b:JournalName>Child &amp; Family Social Work </b:JournalName>
    <b:Pages>22</b:Pages>
    <b:RefOrder>35</b:RefOrder>
  </b:Source>
  <b:Source>
    <b:Tag>Wil14</b:Tag>
    <b:SourceType>Book</b:SourceType>
    <b:Guid>{7B10A942-4427-421A-962F-7701B2DE7CED}</b:Guid>
    <b:Title>Intergenerational transmission of violence. Violence and mental health; Its manifold faces</b:Title>
    <b:Year>2014</b:Year>
    <b:Author>
      <b:Author>
        <b:NameList>
          <b:Person>
            <b:Last>Widom</b:Last>
            <b:First>C</b:First>
            <b:Middle>S</b:Middle>
          </b:Person>
          <b:Person>
            <b:Last>.Wilson</b:Last>
            <b:First>H.W.,</b:First>
            <b:Middle>, H W</b:Middle>
          </b:Person>
        </b:NameList>
      </b:Author>
    </b:Author>
    <b:Pages>27-45</b:Pages>
    <b:RefOrder>41</b:RefOrder>
  </b:Source>
  <b:Source>
    <b:Tag>PWe14</b:Tag>
    <b:SourceType>JournalArticle</b:SourceType>
    <b:Guid>{54AD45AF-65BA-4888-B24B-8CB1C9FF6078}</b:Guid>
    <b:Title>Time is of the Essence: Risk and the Public Law Outline, Judicial Discretion and the Determination of a Child’s Best Interests</b:Title>
    <b:Pages>584-605</b:Pages>
    <b:Year>2014</b:Year>
    <b:JournalName>Social Science</b:JournalName>
    <b:Author>
      <b:Author>
        <b:NameList>
          <b:Person>
            <b:Last>Welbourne</b:Last>
            <b:First>P</b:First>
          </b:Person>
        </b:NameList>
      </b:Author>
    </b:Author>
    <b:Volume>3</b:Volume>
    <b:Issue>3</b:Issue>
    <b:RefOrder>39</b:RefOrder>
  </b:Source>
  <b:Source>
    <b:Tag>Tuc13</b:Tag>
    <b:SourceType>JournalArticle</b:SourceType>
    <b:Guid>{15942005-958C-4B97-8C9D-8A09A72FA783}</b:Guid>
    <b:Title>Resistant parents and child protection: Knowledge base, pointers for practice and implications for policy.</b:Title>
    <b:Year>2013</b:Year>
    <b:Author>
      <b:Author>
        <b:NameList>
          <b:Person>
            <b:Last>Tuck</b:Last>
            <b:First>V</b:First>
          </b:Person>
        </b:NameList>
      </b:Author>
    </b:Author>
    <b:RefOrder>42</b:RefOrder>
  </b:Source>
  <b:Source>
    <b:Tag>Spe05</b:Tag>
    <b:SourceType>JournalArticle</b:SourceType>
    <b:Guid>{B582E602-425E-417E-A81E-B2DDE466A2B0}</b:Guid>
    <b:Title>Child peer sexual abuse: Preliminary data on outcomes and disclosure experiences.</b:Title>
    <b:JournalName>Child Abuse &amp; Neglect</b:JournalName>
    <b:Year>2005</b:Year>
    <b:Pages>889-904</b:Pages>
    <b:Author>
      <b:Author>
        <b:NameList>
          <b:Person>
            <b:Last>Sperry</b:Last>
            <b:Middle>M</b:Middle>
            <b:First>D</b:First>
          </b:Person>
          <b:Person>
            <b:Last>Gilbert</b:Last>
            <b:Middle>O</b:Middle>
            <b:First>B</b:First>
          </b:Person>
        </b:NameList>
      </b:Author>
    </b:Author>
    <b:Volume>29</b:Volume>
    <b:Issue>8</b:Issue>
    <b:RefOrder>43</b:RefOrder>
  </b:Source>
  <b:Source>
    <b:Tag>Sch</b:Tag>
    <b:SourceType>Book</b:SourceType>
    <b:Guid>{7748027A-8914-4571-B043-776D7972D61D}</b:Guid>
    <b:Author>
      <b:Author>
        <b:NameList>
          <b:Person>
            <b:Last>Schön</b:Last>
            <b:Middle>A</b:Middle>
            <b:First>D</b:First>
          </b:Person>
        </b:NameList>
      </b:Author>
    </b:Author>
    <b:Title>The reflective practitioner: How professionals think in action.</b:Title>
    <b:Year>2017</b:Year>
    <b:Publisher>Routledge.</b:Publisher>
    <b:RefOrder>27</b:RefOrder>
  </b:Source>
  <b:Source>
    <b:Tag>Pro86</b:Tag>
    <b:SourceType>BookSection</b:SourceType>
    <b:Guid>{DFBD8306-060D-4410-ADFB-18B7B7894D7F}</b:Guid>
    <b:Title>Toward a comprehensive model of change. In Treating addictive behaviors: Processes of change </b:Title>
    <b:Year>1986</b:Year>
    <b:City>Boston, MA: </b:City>
    <b:Publisher>Springer US.</b:Publisher>
    <b:Author>
      <b:Author>
        <b:NameList>
          <b:Person>
            <b:Last>Prochaska</b:Last>
            <b:Middle>O</b:Middle>
            <b:First>J</b:First>
          </b:Person>
          <b:Person>
            <b:Last>DiClemente</b:Last>
            <b:Middle>C</b:Middle>
            <b:First>C</b:First>
          </b:Person>
        </b:NameList>
      </b:Author>
    </b:Author>
    <b:Pages>3-27</b:Pages>
    <b:RefOrder>19</b:RefOrder>
  </b:Source>
  <b:Source>
    <b:Tag>Pfi17</b:Tag>
    <b:SourceType>Misc</b:SourceType>
    <b:Guid>{B47DCCD1-CAC0-45AE-BA4C-26203AEE0483}</b:Guid>
    <b:Title>Research review ngaging men: A multi‐level model to support father engage</b:Title>
    <b:Year>2017</b:Year>
    <b:Author>
      <b:Author>
        <b:NameList>
          <b:Person>
            <b:Last>Pfitzner</b:Last>
            <b:First>N</b:First>
          </b:Person>
          <b:Person>
            <b:Last>Humphreys</b:Last>
            <b:First>C</b:First>
          </b:Person>
          <b:Person>
            <b:Last>Hegarty</b:Last>
            <b:First>K</b:First>
          </b:Person>
        </b:NameList>
      </b:Author>
    </b:Author>
    <b:RefOrder>28</b:RefOrder>
  </b:Source>
  <b:Source>
    <b:Tag>Mor94</b:Tag>
    <b:SourceType>Book</b:SourceType>
    <b:Guid>{99C07003-D5B1-4CD7-B7C8-98B3A1688D4A}</b:Guid>
    <b:Title>How to interview sexual abuse victims: Including the use of anatomical dolls.</b:Title>
    <b:Year>1994</b:Year>
    <b:Publisher>Sage Publishers</b:Publisher>
    <b:Author>
      <b:Author>
        <b:NameList>
          <b:Person>
            <b:Last>Morgan </b:Last>
            <b:First>M</b:First>
          </b:Person>
        </b:NameList>
      </b:Author>
    </b:Author>
    <b:RefOrder>33</b:RefOrder>
  </b:Source>
  <b:Source>
    <b:Tag>Mil12</b:Tag>
    <b:SourceType>Book</b:SourceType>
    <b:Guid>{B1AA26D4-F203-4AE5-8996-4E82C64A492C}</b:Guid>
    <b:Title>Motivational interviewing: Helping people change. </b:Title>
    <b:Year>2012</b:Year>
    <b:Publisher>Guilford press.</b:Publisher>
    <b:Author>
      <b:Author>
        <b:NameList>
          <b:Person>
            <b:Last>Miller</b:Last>
            <b:Middle>S</b:Middle>
            <b:First>R</b:First>
          </b:Person>
          <b:Person>
            <b:Last> Rollnick</b:Last>
            <b:First>S</b:First>
          </b:Person>
        </b:NameList>
      </b:Author>
    </b:Author>
    <b:RefOrder>18</b:RefOrder>
  </b:Source>
  <b:Source>
    <b:Tag>Lwi14</b:Tag>
    <b:SourceType>Report</b:SourceType>
    <b:Guid>{E568E66C-9A39-429D-A861-BAE60E6F8ECD}</b:Guid>
    <b:Title>The use of mapping in child welfare investigations:A Strength-base</b:Title>
    <b:Year>2014</b:Year>
    <b:Author>
      <b:Author>
        <b:NameList>
          <b:Person>
            <b:Last>Lwin</b:Last>
            <b:First>K</b:First>
          </b:Person>
          <b:Person>
            <b:Last> Versanov</b:Last>
            <b:First>A</b:First>
          </b:Person>
          <b:Person>
            <b:Last>Cheung</b:Last>
            <b:First>C</b:First>
          </b:Person>
          <b:Person>
            <b:Last>Goodman</b:Last>
            <b:First>D</b:First>
          </b:Person>
          <b:Person>
            <b:Last>Andrews</b:Last>
            <b:First>N</b:First>
          </b:Person>
        </b:NameList>
      </b:Author>
    </b:Author>
    <b:RefOrder>32</b:RefOrder>
  </b:Source>
  <b:Source>
    <b:Tag>Hum99</b:Tag>
    <b:SourceType>JournalArticle</b:SourceType>
    <b:Guid>{96F239D7-0CAF-485D-9029-98978A0BAC66}</b:Guid>
    <b:Author>
      <b:Author>
        <b:NameList>
          <b:Person>
            <b:Last>Humphreys</b:Last>
          </b:Person>
        </b:NameList>
      </b:Author>
    </b:Author>
    <b:Title>Avoidance and confrontation: social work practice in relation to domestic violence and child abuse. </b:Title>
    <b:Year>1999</b:Year>
    <b:JournalName>Child &amp; Family Social Work</b:JournalName>
    <b:Pages>77-78</b:Pages>
    <b:Volume>4</b:Volume>
    <b:Issue>1</b:Issue>
    <b:RefOrder>30</b:RefOrder>
  </b:Source>
  <b:Source>
    <b:Tag>How10</b:Tag>
    <b:SourceType>JournalArticle</b:SourceType>
    <b:Guid>{5C2E0EE7-8000-401B-A8C2-BFDA3B36CE36}</b:Guid>
    <b:Author>
      <b:Author>
        <b:NameList>
          <b:Person>
            <b:Last>Howe</b:Last>
            <b:First>David</b:First>
          </b:Person>
        </b:NameList>
      </b:Author>
    </b:Author>
    <b:Title>The safety of children and the parent‐worker relationship in cases of child abuse and neglect</b:Title>
    <b:JournalName>Child Abuse Review</b:JournalName>
    <b:Year>2010</b:Year>
    <b:Pages>330-341</b:Pages>
    <b:Volume>19</b:Volume>
    <b:Issue>5</b:Issue>
    <b:RefOrder>17</b:RefOrder>
  </b:Source>
  <b:Source>
    <b:Tag>Har18</b:Tag>
    <b:SourceType>InternetSite</b:SourceType>
    <b:Guid>{AE1777D5-DDFB-4083-B6F7-0E15E0E9163D}</b:Guid>
    <b:Title>Why a chronology should be the first thing you do in an assessment community care</b:Title>
    <b:Year>2018</b:Year>
    <b:InternetSiteTitle>Community Care </b:InternetSiteTitle>
    <b:Month>August </b:Month>
    <b:Day>15</b:Day>
    <b:URL>https://www.communitycare.co.uk/2018/08/15/chronology-first-thing-assessment/</b:URL>
    <b:Author>
      <b:Author>
        <b:NameList>
          <b:Person>
            <b:Last>Hardy</b:Last>
            <b:First>Ruth</b:First>
          </b:Person>
        </b:NameList>
      </b:Author>
    </b:Author>
    <b:RefOrder>44</b:RefOrder>
  </b:Source>
  <b:Source>
    <b:Tag>Gib15</b:Tag>
    <b:SourceType>JournalArticle</b:SourceType>
    <b:Guid>{305A1B42-EE9D-4C86-9B99-9933BC97F356}</b:Guid>
    <b:Title>Shame and guilt in child protection social work: New interpretations and opportunities for practice.</b:Title>
    <b:Year>2015</b:Year>
    <b:Author>
      <b:Author>
        <b:NameList>
          <b:Person>
            <b:Last>Gibson</b:Last>
            <b:First>M</b:First>
          </b:Person>
        </b:NameList>
      </b:Author>
    </b:Author>
    <b:Volume>22</b:Volume>
    <b:NumberVolumes>1</b:NumberVolumes>
    <b:Pages>537-547</b:Pages>
    <b:JournalName>Child and Family Social Work</b:JournalName>
    <b:Issue>1</b:Issue>
    <b:RefOrder>22</b:RefOrder>
  </b:Source>
  <b:Source>
    <b:Tag>PDo</b:Tag>
    <b:SourceType>JournalArticle</b:SourceType>
    <b:Guid>{B9CF56DF-AFBF-44C4-B10C-0422334D22D6}</b:Guid>
    <b:Author>
      <b:Author>
        <b:NameList>
          <b:Person>
            <b:Last>Doherty</b:Last>
            <b:First>P</b:First>
          </b:Person>
        </b:NameList>
      </b:Author>
    </b:Author>
    <b:Title>Child protection threshold talk and ambivalent case formulations in ‘borderline’ care proceedings cases</b:Title>
    <b:JournalName>Qualitative Social Work</b:JournalName>
    <b:Year>2017</b:Year>
    <b:Volume>16</b:Volume>
    <b:Issue>5</b:Issue>
    <b:RefOrder>34</b:RefOrder>
  </b:Source>
  <b:Source>
    <b:Tag>Bro08</b:Tag>
    <b:SourceType>Book</b:SourceType>
    <b:Guid>{FF688D4D-C9E6-45D7-ACEB-47515A71145D}</b:Guid>
    <b:Title>Critical thinking for social work</b:Title>
    <b:Year>2008</b:Year>
    <b:City>Basingstoke </b:City>
    <b:Publisher>Sage</b:Publisher>
    <b:Author>
      <b:Author>
        <b:NameList>
          <b:Person>
            <b:Last>Brown</b:Last>
            <b:First>K.,</b:First>
            <b:Middle>&amp; Rutter, L.</b:Middle>
          </b:Person>
        </b:NameList>
      </b:Author>
    </b:Author>
    <b:RefOrder>16</b:RefOrder>
  </b:Source>
  <b:Source>
    <b:Tag>Bow88</b:Tag>
    <b:SourceType>Book</b:SourceType>
    <b:Guid>{63108812-FF77-45BC-999F-3CFCF811AF7A}</b:Guid>
    <b:Title>A secure base: Parent-child attachment and healthy human development</b:Title>
    <b:Year>1988</b:Year>
    <b:Publisher>Basic Books.</b:Publisher>
    <b:Author>
      <b:Author>
        <b:NameList>
          <b:Person>
            <b:Last>Bowlby</b:Last>
            <b:First>J</b:First>
          </b:Person>
        </b:NameList>
      </b:Author>
    </b:Author>
    <b:RefOrder>37</b:RefOrder>
  </b:Source>
  <b:Source>
    <b:Tag>Bas20</b:Tag>
    <b:SourceType>Book</b:SourceType>
    <b:Guid>{34053F20-80BF-4460-9B3F-E356E5097CFD}</b:Guid>
    <b:Title>The reflective journal.</b:Title>
    <b:Year>2020</b:Year>
    <b:Author>
      <b:Author>
        <b:NameList>
          <b:Person>
            <b:Last>Bassot</b:Last>
            <b:First>B</b:First>
          </b:Person>
        </b:NameList>
      </b:Author>
    </b:Author>
    <b:Publisher>Bloomsbury Publishing.</b:Publisher>
    <b:RefOrder>9</b:RefOrder>
  </b:Source>
  <b:Source>
    <b:Tag>Ban77</b:Tag>
    <b:SourceType>Book</b:SourceType>
    <b:Guid>{84DB3DE2-1EA1-42A1-886E-15F56F0052FA}</b:Guid>
    <b:Author>
      <b:Author>
        <b:NameList>
          <b:Person>
            <b:Last>Bandura</b:Last>
            <b:First>A</b:First>
          </b:Person>
        </b:NameList>
      </b:Author>
    </b:Author>
    <b:Title> Social learning theory. </b:Title>
    <b:Year>1977</b:Year>
    <b:Publisher>Prentice-Hall.</b:Publisher>
    <b:RefOrder>45</b:RefOrder>
  </b:Source>
  <b:Source>
    <b:Tag>Ada02</b:Tag>
    <b:SourceType>Book</b:SourceType>
    <b:Guid>{53411A3D-E5AB-4352-9693-D7B6B50700FA}</b:Guid>
    <b:Title>Critical practice in social work</b:Title>
    <b:Year>2009</b:Year>
    <b:Author>
      <b:Author>
        <b:NameList>
          <b:Person>
            <b:Last>Adams</b:Last>
            <b:First>R</b:First>
          </b:Person>
          <b:Person>
            <b:Last> Dominelli</b:Last>
            <b:First>L</b:First>
          </b:Person>
          <b:Person>
            <b:Last>Payne</b:Last>
            <b:First>M</b:First>
          </b:Person>
        </b:NameList>
      </b:Author>
    </b:Author>
    <b:City>Basingstoke</b:City>
    <b:Publisher>Palgrave</b:Publisher>
    <b:RefOrder>14</b:RefOrder>
  </b:Source>
  <b:Source>
    <b:Tag>Wel11</b:Tag>
    <b:SourceType>Misc</b:SourceType>
    <b:Guid>{8BE263C3-0B41-4670-97F9-7EB596CD1CB3}</b:Guid>
    <b:Author>
      <b:Author>
        <b:Corporate>Welsh Government </b:Corporate>
      </b:Author>
    </b:Author>
    <b:Title>Welsh Language measures Act </b:Title>
    <b:Year>2011</b:Year>
    <b:RefOrder>46</b:RefOrder>
  </b:Source>
  <b:Source>
    <b:Tag>Wel101</b:Tag>
    <b:SourceType>Report</b:SourceType>
    <b:Guid>{B015AF11-6FA0-4B12-917B-B2355DEF4254}</b:Guid>
    <b:Author>
      <b:Author>
        <b:Corporate>Welsh Government </b:Corporate>
      </b:Author>
    </b:Author>
    <b:Title>Well -being of future generations Act</b:Title>
    <b:Year>2010</b:Year>
    <b:Publisher>Welsh Assembly Governement</b:Publisher>
    <b:City>Cardiff</b:City>
    <b:RefOrder>47</b:RefOrder>
  </b:Source>
  <b:Source>
    <b:Tag>Wel19</b:Tag>
    <b:SourceType>Misc</b:SourceType>
    <b:Guid>{DA6320DE-2B03-4BAA-A58B-A895CFE91847}</b:Guid>
    <b:Author>
      <b:Author>
        <b:Corporate>Welsh Government </b:Corporate>
      </b:Author>
    </b:Author>
    <b:Title>Wales safeguarding procedures</b:Title>
    <b:Year>2019</b:Year>
    <b:Publisher>Welsh Gov</b:Publisher>
    <b:RefOrder>12</b:RefOrder>
  </b:Source>
  <b:Source>
    <b:Tag>SCW20</b:Tag>
    <b:SourceType>Report</b:SourceType>
    <b:Guid>{0395ABFF-378E-4EC9-A90E-08D5C6A88C3E}</b:Guid>
    <b:Author>
      <b:Author>
        <b:Corporate>SCW</b:Corporate>
      </b:Author>
    </b:Author>
    <b:Title>Understanding personal outcomes </b:Title>
    <b:Year>2020</b:Year>
    <b:Publisher>Social Care Wales</b:Publisher>
    <b:City>Cardif</b:City>
    <b:RefOrder>20</b:RefOrder>
  </b:Source>
  <b:Source>
    <b:Tag>Uni98</b:Tag>
    <b:SourceType>Report</b:SourceType>
    <b:Guid>{C1FC1A3F-87E3-4068-8A28-19AB396AAF99}</b:Guid>
    <b:Author>
      <b:Author>
        <b:Corporate>United Nations Children's Fund UK</b:Corporate>
      </b:Author>
    </b:Author>
    <b:Title>The United Nations convention on the rights of the child</b:Title>
    <b:Year>1998</b:Year>
    <b:Publisher>UN General Assembly</b:Publisher>
    <b:City>Geneva</b:City>
    <b:RefOrder>48</b:RefOrder>
  </b:Source>
  <b:Source>
    <b:Tag>Wel181</b:Tag>
    <b:SourceType>Report</b:SourceType>
    <b:Guid>{B3AE69AD-D078-4EDF-AE60-8110D047AADA}</b:Guid>
    <b:Author>
      <b:Author>
        <b:Corporate>Welsh Government</b:Corporate>
      </b:Author>
    </b:Author>
    <b:Title>Social Services and Well-being (Wales) Act 2014 Working together to safeguard people volume 5 – handling individual cases to protect children at risk. </b:Title>
    <b:Year>2018</b:Year>
    <b:Publisher>Welsh Government</b:Publisher>
    <b:City>Cardiff</b:City>
    <b:RefOrder>11</b:RefOrder>
  </b:Source>
  <b:Source>
    <b:Tag>Jud19</b:Tag>
    <b:SourceType>InternetSite</b:SourceType>
    <b:Guid>{21196A37-FFB8-4A51-A0EC-395556472F4E}</b:Guid>
    <b:Title>Public-Law-Working-Group-Child-Protection-and-Family-Justice-</b:Title>
    <b:Year>2019</b:Year>
    <b:Author>
      <b:Author>
        <b:Corporate>Judiciary UK</b:Corporate>
      </b:Author>
    </b:Author>
    <b:URL>https://www.judiciary.uk/wp-content/uploads/2019/07/Public-Law-Working-Group-Child-Protection-and-Family-Justice-2019-1.pdf</b:URL>
    <b:RefOrder>38</b:RefOrder>
  </b:Source>
  <b:Source>
    <b:Tag>Dep07</b:Tag>
    <b:SourceType>Report</b:SourceType>
    <b:Guid>{F0B9C593-07F2-41A9-80ED-3EAA2296A9E3}</b:Guid>
    <b:Title>Mental Health Act 1983 (revised 2007)</b:Title>
    <b:Year>2007</b:Year>
    <b:Author>
      <b:Author>
        <b:Corporate>Department of Health</b:Corporate>
      </b:Author>
    </b:Author>
    <b:Publisher>TSO</b:Publisher>
    <b:City>London</b:City>
    <b:RefOrder>49</b:RefOrder>
  </b:Source>
  <b:Source>
    <b:Tag>Wel10</b:Tag>
    <b:SourceType>Report</b:SourceType>
    <b:Guid>{BE9EBF8E-BA39-40B6-9960-A939511C185E}</b:Guid>
    <b:Author>
      <b:Author>
        <b:Corporate>Welsh Goverment</b:Corporate>
      </b:Author>
    </b:Author>
    <b:Title>Mental Health (Wales) Measure 2010 Code of Practice. Part 4</b:Title>
    <b:Year>2010</b:Year>
    <b:Publisher>Welsh Governement</b:Publisher>
    <b:City>Cardiff</b:City>
    <b:RefOrder>13</b:RefOrder>
  </b:Source>
  <b:Source>
    <b:Tag>UKG05</b:Tag>
    <b:SourceType>Misc</b:SourceType>
    <b:Guid>{C6D63E4F-D08B-4BA6-98CF-A272B8555882}</b:Guid>
    <b:Author>
      <b:Author>
        <b:Corporate>UK Government</b:Corporate>
      </b:Author>
    </b:Author>
    <b:Title>Mental Capacity</b:Title>
    <b:Year>2005</b:Year>
    <b:City>London</b:City>
    <b:Publisher>UK Government</b:Publisher>
    <b:RefOrder>50</b:RefOrder>
  </b:Source>
  <b:Source>
    <b:Tag>UKG89</b:Tag>
    <b:SourceType>Misc</b:SourceType>
    <b:Guid>{33E2C120-5C5C-4B89-8306-3F99E487A1A2}</b:Guid>
    <b:Author>
      <b:Author>
        <b:Corporate>UK Government</b:Corporate>
      </b:Author>
    </b:Author>
    <b:Title>Human Rights Act</b:Title>
    <b:Year>1989</b:Year>
    <b:City>London</b:City>
    <b:Publisher>UK Government</b:Publisher>
    <b:RefOrder>51</b:RefOrder>
  </b:Source>
  <b:Source>
    <b:Tag>Min24</b:Tag>
    <b:SourceType>InternetSite</b:SourceType>
    <b:Guid>{954F9A08-2425-40CB-AC12-1EAEACD56941}</b:Guid>
    <b:Title>Female Offending Blueprint for Wales</b:Title>
    <b:Year>2024</b:Year>
    <b:Author>
      <b:Author>
        <b:Corporate>Minisrty of Justice</b:Corporate>
      </b:Author>
    </b:Author>
    <b:InternetSiteTitle>Welsh Government</b:InternetSiteTitle>
    <b:Month>02</b:Month>
    <b:Day>10</b:Day>
    <b:URL>https://www.gov.wales/sites/default/files/publications/2019-05/female-offending-blueprint_3.pdf</b:URL>
    <b:RefOrder>25</b:RefOrder>
  </b:Source>
  <b:Source>
    <b:Tag>Lul19</b:Tag>
    <b:SourceType>InternetSite</b:SourceType>
    <b:Guid>{C5E37D84-A8F3-41FE-9CF1-FBBA08D1BD47}</b:Guid>
    <b:Author>
      <b:Author>
        <b:Corporate>Lullaby Trust</b:Corporate>
      </b:Author>
    </b:Author>
    <b:Title>Evidence base</b:Title>
    <b:InternetSiteTitle>Lullaby Trust</b:InternetSiteTitle>
    <b:Year>2019</b:Year>
    <b:Month>03</b:Month>
    <b:URL>https://www.lullabytrust.org.uk/wp-content/uploads/Evidence-base-2019.pdf</b:URL>
    <b:RefOrder>24</b:RefOrder>
  </b:Source>
  <b:Source>
    <b:Tag>UKG10</b:Tag>
    <b:SourceType>Misc</b:SourceType>
    <b:Guid>{B21FEFA0-8F76-4AF8-8EEA-FE5F9AF00A38}</b:Guid>
    <b:Author>
      <b:Author>
        <b:Corporate>UK Government</b:Corporate>
      </b:Author>
    </b:Author>
    <b:Title>Equality Act</b:Title>
    <b:Year>2010</b:Year>
    <b:City>London</b:City>
    <b:Publisher>UK Government</b:Publisher>
    <b:RefOrder>52</b:RefOrder>
  </b:Source>
  <b:Source>
    <b:Tag>SCW5</b:Tag>
    <b:SourceType>Report</b:SourceType>
    <b:Guid>{CD7131AD-073C-44B8-AD2D-0BC19E9C4B82}</b:Guid>
    <b:Author>
      <b:Author>
        <b:Corporate>SCW</b:Corporate>
      </b:Author>
    </b:Author>
    <b:Title>Code of Professional Practice for Social Work.</b:Title>
    <b:Year>2017</b:Year>
    <b:Publisher>Social Care Wales</b:Publisher>
    <b:City>Cardiff</b:City>
    <b:RefOrder>10</b:RefOrder>
  </b:Source>
  <b:Source>
    <b:Tag>Wel15</b:Tag>
    <b:SourceType>Misc</b:SourceType>
    <b:Guid>{8BE2FFEB-9D2C-4336-A212-3B36C3D672CC}</b:Guid>
    <b:Title>Care Planning, Placement and Case Review (Wales) Regulations 2015</b:Title>
    <b:Year>2015 </b:Year>
    <b:Publisher>Welsh Government </b:Publisher>
    <b:Author>
      <b:Author>
        <b:Corporate>Welsh Government </b:Corporate>
      </b:Author>
    </b:Author>
    <b:RefOrder>53</b:RefOrder>
  </b:Source>
  <b:Source>
    <b:Tag>NHS24</b:Tag>
    <b:SourceType>InternetSite</b:SourceType>
    <b:Guid>{7D642299-F59B-4504-8F9A-FF4B52BA2EC3}</b:Guid>
    <b:Title>Addressing childhood adversity and trauma</b:Title>
    <b:Year>2024</b:Year>
    <b:Author>
      <b:Author>
        <b:Corporate>NHS</b:Corporate>
      </b:Author>
    </b:Author>
    <b:InternetSiteTitle>Young Minds</b:InternetSiteTitle>
    <b:Month>02</b:Month>
    <b:Day>10</b:Day>
    <b:URL>https://www.youngminds.org.uk/media/ojpon1ut/addressing-adversity-infographic-poster.pdf</b:URL>
    <b:RefOrder>15</b:RefOrder>
  </b:Source>
  <b:Source>
    <b:Tag>XXC192</b:Tag>
    <b:SourceType>Report</b:SourceType>
    <b:Guid>{A4DF7647-58D5-4637-8644-85FF17E28CB4}</b:Guid>
    <b:Author>
      <b:Author>
        <b:Corporate>XX Council</b:Corporate>
      </b:Author>
    </b:Author>
    <b:Title> Population</b:Title>
    <b:Year>2019</b:Year>
    <b:Publisher>XX Council</b:Publisher>
    <b:City>XX</b:City>
    <b:RefOrder>23</b:RefOrder>
  </b:Source>
  <b:Source>
    <b:Tag>Bee10</b:Tag>
    <b:SourceType>Book</b:SourceType>
    <b:Guid>{0953186D-22CD-4778-9B98-8DC4E3A2AD41}</b:Guid>
    <b:Title>Making Good Assessments a Practical Resource Guide </b:Title>
    <b:Year>2010</b:Year>
    <b:Author>
      <b:Author>
        <b:NameList>
          <b:Person>
            <b:Last>Beesley</b:Last>
            <b:First>Pat</b:First>
          </b:Person>
        </b:NameList>
      </b:Author>
    </b:Author>
    <b:City>London</b:City>
    <b:Publisher>BAAF</b:Publisher>
    <b:Edition>2nd</b:Edition>
    <b:RefOrder>8</b:RefOrder>
  </b:Source>
  <b:Source>
    <b:Tag>Soc11</b:Tag>
    <b:SourceType>Report</b:SourceType>
    <b:Guid>{974F9B15-9026-4392-981D-01EDCD0D8BA8}</b:Guid>
    <b:Author>
      <b:Author>
        <b:Corporate>Social Care Wales</b:Corporate>
      </b:Author>
    </b:Author>
    <b:Title>National occupational standards for social work</b:Title>
    <b:Year>2011</b:Year>
    <b:Publisher>Social Care Wales</b:Publisher>
    <b:City>Cardiff</b:City>
    <b:RefOrder>4</b:RefOrder>
  </b:Source>
  <b:Source>
    <b:Tag>BAS3</b:Tag>
    <b:SourceType>Misc</b:SourceType>
    <b:Guid>{3289ED35-946D-4DF7-BAF3-347987C00480}</b:Guid>
    <b:Author>
      <b:Author>
        <b:Corporate>BASW</b:Corporate>
      </b:Author>
    </b:Author>
    <b:Publisher>British Association of Social Workers</b:Publisher>
    <b:Title>The Code of Ethics for Social Work</b:Title>
    <b:City>Birmingham</b:City>
    <b:Year>2014</b:Year>
    <b:RefOrder>5</b:RefOrder>
  </b:Source>
  <b:Source>
    <b:Tag>Foo07</b:Tag>
    <b:SourceType>Book</b:SourceType>
    <b:Guid>{A64C3DF1-A858-4D80-8F11-E5AF40617532}</b:Guid>
    <b:Title>Practising Critical Reflection: A Resource Handbook.</b:Title>
    <b:Year>2007</b:Year>
    <b:City>UK</b:City>
    <b:Publisher>McGraw-Hill Education</b:Publisher>
    <b:Author>
      <b:Author>
        <b:NameList>
          <b:Person>
            <b:Last>Fook</b:Last>
            <b:First>J</b:First>
          </b:Person>
          <b:Person>
            <b:Last>Gardner</b:Last>
            <b:First>F</b:First>
          </b:Person>
        </b:NameList>
      </b:Author>
    </b:Author>
    <b:RefOrder>29</b:RefOrder>
  </b:Source>
  <b:Source>
    <b:Tag>UKG891</b:Tag>
    <b:SourceType>Misc</b:SourceType>
    <b:Guid>{995780EE-BA50-49F5-A436-22FB858328FB}</b:Guid>
    <b:Title>Childrens Act </b:Title>
    <b:Year>1989</b:Year>
    <b:Author>
      <b:Author>
        <b:Corporate>UK Government </b:Corporate>
      </b:Author>
    </b:Author>
    <b:RefOrder>36</b:RefOrder>
  </b:Source>
  <b:Source>
    <b:Tag>XXa1629</b:Tag>
    <b:SourceType>Report</b:SourceType>
    <b:Guid>{A58F30D8-33E6-4413-A54A-54AE3FB533FB}</b:Guid>
    <b:Author>
      <b:Author>
        <b:Corporate>XX council</b:Corporate>
      </b:Author>
    </b:Author>
    <b:Title>Early Help Hubs</b:Title>
    <b:Year>2021</b:Year>
    <b:Publisher>XX Council</b:Publisher>
    <b:City>XX</b:City>
    <b:RefOrder>54</b:RefOrder>
  </b:Source>
  <b:Source>
    <b:Tag>Bot19</b:Tag>
    <b:SourceType>Book</b:SourceType>
    <b:Guid>{7E641825-C973-4AA9-9BA1-ECAAD73D7CA6}</b:Guid>
    <b:Author>
      <b:Author>
        <b:NameList>
          <b:Person>
            <b:Last>Bottomley</b:Last>
            <b:First>J.,</b:First>
            <b:Middle>Cartney, P., &amp; Pryjmachuk, S</b:Middle>
          </b:Person>
        </b:NameList>
      </b:Author>
    </b:Author>
    <b:Title>Critical Thinking Skills for Your Social Work Degree. </b:Title>
    <b:Year>2019</b:Year>
    <b:City>London</b:City>
    <b:Publisher>Critical Publishing.</b:Publisher>
    <b:RefOrder>21</b:RefOrder>
  </b:Source>
  <b:Source>
    <b:Tag>UKG11</b:Tag>
    <b:SourceType>Report</b:SourceType>
    <b:Guid>{1D22FCFF-4BDD-4B33-97A8-1D4495F006C2}</b:Guid>
    <b:Author>
      <b:Author>
        <b:NameList>
          <b:Person>
            <b:Last>Government</b:Last>
            <b:First>UK</b:First>
          </b:Person>
        </b:NameList>
      </b:Author>
    </b:Author>
    <b:Title>A child-centred system. A Government response to the Munro review of child protection</b:Title>
    <b:Year>2011</b:Year>
    <b:City>Londaon</b:City>
    <b:Publisher>UK Government</b:Publisher>
    <b:RefOrder>55</b:RefOrder>
  </b:Source>
  <b:Source>
    <b:Tag>TSa08</b:Tag>
    <b:SourceType>Book</b:SourceType>
    <b:Guid>{29D3D85D-1DD9-4DCE-9C7F-D48E98DBC00B}</b:Guid>
    <b:Author>
      <b:Author>
        <b:NameList>
          <b:Person>
            <b:Last>Sayer</b:Last>
            <b:First>T</b:First>
          </b:Person>
        </b:NameList>
      </b:Author>
    </b:Author>
    <b:Title>Critical Practice in Working with Children</b:Title>
    <b:Year>2008</b:Year>
    <b:City>London</b:City>
    <b:Publisher>Pelgrave</b:Publisher>
    <b:RefOrder>6</b:RefOrder>
  </b:Source>
  <b:Source>
    <b:Tag>Tur97</b:Tag>
    <b:SourceType>JournalArticle</b:SourceType>
    <b:Guid>{AD84E6E1-93AC-4953-835D-ED4165E6ADDD}</b:Guid>
    <b:Title>Aspiring to partnership: the signs of safety approach to child protection</b:Title>
    <b:Year>1997</b:Year>
    <b:Author>
      <b:Author>
        <b:NameList>
          <b:Person>
            <b:Last>Turnell</b:Last>
            <b:First>A</b:First>
          </b:Person>
          <b:Person>
            <b:Last>Edwards</b:Last>
            <b:First>S</b:First>
          </b:Person>
        </b:NameList>
      </b:Author>
    </b:Author>
    <b:JournalName>Child Abuse Review</b:JournalName>
    <b:Pages>179-190.</b:Pages>
    <b:Volume>6</b:Volume>
    <b:Issue>3</b:Issue>
    <b:RefOrder>1</b:RefOrder>
  </b:Source>
  <b:Source>
    <b:Tag>Fow02</b:Tag>
    <b:SourceType>Book</b:SourceType>
    <b:Guid>{653A3754-BA64-4CC4-9853-E7EB5E9BDC64}</b:Guid>
    <b:Title>A practitioners' tool for child protection and the assessment of parents.</b:Title>
    <b:Year>2002</b:Year>
    <b:Publisher>Jessica Kingsley Publishers.</b:Publisher>
    <b:Author>
      <b:Author>
        <b:NameList>
          <b:Person>
            <b:Last>Fowler</b:Last>
            <b:First>J</b:First>
          </b:Person>
        </b:NameList>
      </b:Author>
    </b:Author>
    <b:RefOrder>2</b:RefOrder>
  </b:Source>
  <b:Source>
    <b:Tag>DHo09</b:Tag>
    <b:SourceType>Book</b:SourceType>
    <b:Guid>{80CF3DC5-1799-451D-AD10-19DB3531C61D}</b:Guid>
    <b:Author>
      <b:Author>
        <b:NameList>
          <b:Person>
            <b:Last>Howe</b:Last>
            <b:First>D</b:First>
          </b:Person>
        </b:NameList>
      </b:Author>
    </b:Author>
    <b:Title>A breif introduction to social work theory</b:Title>
    <b:Year>2009</b:Year>
    <b:City>Basingstoke</b:City>
    <b:Publisher>Palgrave Macmillan</b:Publisher>
    <b:RefOrder>56</b:RefOrder>
  </b:Source>
  <b:Source>
    <b:Tag>MPa14</b:Tag>
    <b:SourceType>Book</b:SourceType>
    <b:Guid>{8EA37624-0437-458B-BE69-9B580752FB9E}</b:Guid>
    <b:Author>
      <b:Author>
        <b:NameList>
          <b:Person>
            <b:Last>Payne</b:Last>
            <b:First>M</b:First>
          </b:Person>
        </b:NameList>
      </b:Author>
    </b:Author>
    <b:Title>Modern Social Work Theory</b:Title>
    <b:Year>2014</b:Year>
    <b:City>Basingstoke</b:City>
    <b:Publisher>Palgrave Macmillan</b:Publisher>
    <b:Edition>4th</b:Edition>
    <b:RefOrder>3</b:RefOrder>
  </b:Source>
  <b:Source>
    <b:Tag>Tho20</b:Tag>
    <b:SourceType>Book</b:SourceType>
    <b:Guid>{2791D56D-73C8-488C-8AFA-39A32394D5BF}</b:Guid>
    <b:Title>Anti-discriminatory practice: Equality, diversity and social justice. </b:Title>
    <b:Year>2020</b:Year>
    <b:Publisher>Bloomsbury Publishing.</b:Publisher>
    <b:Author>
      <b:Author>
        <b:NameList>
          <b:Person>
            <b:Last>Thompson</b:Last>
            <b:First>N</b:First>
          </b:Person>
        </b:NameList>
      </b:Author>
    </b:Author>
    <b:RefOrder>7</b:RefOrder>
  </b:Source>
  <b:Source>
    <b:Tag>GOV18</b:Tag>
    <b:SourceType>InternetSite</b:SourceType>
    <b:Guid>{768FD10B-B879-47B1-AEA7-A31480B97E7D}</b:Guid>
    <b:Title>Data Protection Act </b:Title>
    <b:Year>2018</b:Year>
    <b:Author>
      <b:Author>
        <b:Corporate>GOV UK</b:Corporate>
      </b:Author>
    </b:Author>
    <b:URL>https://www.legislation.gov.uk/ukpga/2018/12/contents/enacted</b:URL>
    <b:RefOrder>57</b:RefOrder>
  </b:Source>
  <b:Source>
    <b:Tag>Lam09</b:Tag>
    <b:SourceType>Report</b:SourceType>
    <b:Guid>{CFCB44C9-85FD-4852-A06D-F4B9EAA889AB}</b:Guid>
    <b:Author>
      <b:Author>
        <b:NameList>
          <b:Person>
            <b:Last>Laming</b:Last>
          </b:Person>
        </b:NameList>
      </b:Author>
    </b:Author>
    <b:Title>The protection of children in England: A progress report</b:Title>
    <b:Year>2009</b:Year>
    <b:Publisher> House of Commons</b:Publisher>
    <b:City>London</b:City>
    <b:RefOrder>26</b:RefOrder>
  </b:Source>
  <b:Source>
    <b:Tag>NSP22</b:Tag>
    <b:SourceType>InternetSite</b:SourceType>
    <b:Guid>{417BABE8-6C46-497E-9DE7-59EB49D72D7C}</b:Guid>
    <b:Author>
      <b:Author>
        <b:Corporate>NSPCC</b:Corporate>
      </b:Author>
    </b:Author>
    <b:Title>Gillick competency and Fraser guidelines</b:Title>
    <b:InternetSiteTitle>NSPCC Learning</b:InternetSiteTitle>
    <b:Year>2022</b:Year>
    <b:Month>08</b:Month>
    <b:Day>05</b:Day>
    <b:URL>https://learning.nspcc.org.uk/child-protection-system/gillick-competence-fraser-guidelines/#skip-to-content</b:URL>
    <b:RefOrder>40</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BC255EA2-5DB3-4942-A989-C76AB9013D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e1765a9-267c-45f0-bc43-a40bd2a61e3f"/>
    <ds:schemaRef ds:uri="1454201e-381a-402a-94ee-089c22ee2f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0302C38-8B62-48CC-AEE6-1863525A463C}">
  <ds:schemaRefs>
    <ds:schemaRef ds:uri="http://purl.org/dc/terms/"/>
    <ds:schemaRef ds:uri="7e1765a9-267c-45f0-bc43-a40bd2a61e3f"/>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1454201e-381a-402a-94ee-089c22ee2f1c"/>
    <ds:schemaRef ds:uri="http://www.w3.org/XML/1998/namespace"/>
    <ds:schemaRef ds:uri="http://purl.org/dc/dcmitype/"/>
  </ds:schemaRefs>
</ds:datastoreItem>
</file>

<file path=customXml/itemProps4.xml><?xml version="1.0" encoding="utf-8"?>
<ds:datastoreItem xmlns:ds="http://schemas.openxmlformats.org/officeDocument/2006/customXml" ds:itemID="{68082D82-5205-4D91-BCE4-28F9A27C4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3638</Words>
  <Characters>20778</Characters>
  <Application>Microsoft Office Word</Application>
  <DocSecurity>4</DocSecurity>
  <Lines>173</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Tanya Gammon</cp:lastModifiedBy>
  <cp:revision>2</cp:revision>
  <cp:lastPrinted>2020-02-11T19:20:00Z</cp:lastPrinted>
  <dcterms:created xsi:type="dcterms:W3CDTF">2024-02-14T17:34:00Z</dcterms:created>
  <dcterms:modified xsi:type="dcterms:W3CDTF">2024-02-14T17:34:00Z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0x010100F92B28B66088844D870D4C1401D321F9</vt:lpwstr>
  </property>
</Properties>
</file>