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A5A93B" w14:textId="77777777" w:rsidR="007C085D" w:rsidRDefault="007C085D" w:rsidP="003F3065">
      <w:pPr>
        <w:jc w:val="center"/>
        <w:rPr>
          <w:b/>
          <w:bCs/>
          <w:sz w:val="44"/>
          <w:szCs w:val="44"/>
        </w:rPr>
      </w:pPr>
    </w:p>
    <w:p w14:paraId="53A5B4AD" w14:textId="77777777" w:rsidR="007C085D" w:rsidRDefault="007C085D" w:rsidP="003F3065">
      <w:pPr>
        <w:jc w:val="center"/>
        <w:rPr>
          <w:b/>
          <w:bCs/>
          <w:sz w:val="44"/>
          <w:szCs w:val="44"/>
        </w:rPr>
      </w:pPr>
    </w:p>
    <w:p w14:paraId="07D07CED" w14:textId="77777777" w:rsidR="007C085D" w:rsidRDefault="007C085D" w:rsidP="003F3065">
      <w:pPr>
        <w:jc w:val="center"/>
        <w:rPr>
          <w:b/>
          <w:bCs/>
          <w:sz w:val="44"/>
          <w:szCs w:val="44"/>
        </w:rPr>
      </w:pPr>
    </w:p>
    <w:p w14:paraId="4183C77C" w14:textId="645538EF" w:rsidR="003F3065" w:rsidRPr="007C085D" w:rsidRDefault="007C085D" w:rsidP="007C085D">
      <w:pPr>
        <w:spacing w:line="480" w:lineRule="auto"/>
        <w:jc w:val="center"/>
        <w:rPr>
          <w:b/>
          <w:bCs/>
          <w:sz w:val="44"/>
          <w:szCs w:val="44"/>
        </w:rPr>
      </w:pPr>
      <w:r w:rsidRPr="007C085D">
        <w:rPr>
          <w:b/>
          <w:bCs/>
          <w:sz w:val="44"/>
          <w:szCs w:val="44"/>
        </w:rPr>
        <w:t>BA International Hotel Management</w:t>
      </w:r>
    </w:p>
    <w:p w14:paraId="54725E13" w14:textId="708379BF" w:rsidR="003F3065" w:rsidRDefault="003F3065" w:rsidP="007C085D">
      <w:pPr>
        <w:spacing w:line="480" w:lineRule="auto"/>
        <w:jc w:val="center"/>
        <w:rPr>
          <w:sz w:val="36"/>
          <w:szCs w:val="36"/>
        </w:rPr>
      </w:pPr>
      <w:r w:rsidRPr="007C085D">
        <w:rPr>
          <w:b/>
          <w:bCs/>
          <w:sz w:val="36"/>
          <w:szCs w:val="36"/>
        </w:rPr>
        <w:t>Module Title</w:t>
      </w:r>
      <w:r>
        <w:rPr>
          <w:sz w:val="36"/>
          <w:szCs w:val="36"/>
        </w:rPr>
        <w:t xml:space="preserve">: </w:t>
      </w:r>
      <w:r w:rsidRPr="00BB46A9">
        <w:rPr>
          <w:sz w:val="36"/>
          <w:szCs w:val="36"/>
        </w:rPr>
        <w:t>Personnel Resourcing and Development</w:t>
      </w:r>
    </w:p>
    <w:p w14:paraId="363A800F" w14:textId="77777777" w:rsidR="007C085D" w:rsidRPr="00BB46A9" w:rsidRDefault="003F3065" w:rsidP="007C085D">
      <w:pPr>
        <w:spacing w:line="480" w:lineRule="auto"/>
        <w:jc w:val="center"/>
        <w:rPr>
          <w:sz w:val="36"/>
          <w:szCs w:val="36"/>
        </w:rPr>
      </w:pPr>
      <w:r w:rsidRPr="007C085D">
        <w:rPr>
          <w:b/>
          <w:bCs/>
          <w:sz w:val="36"/>
          <w:szCs w:val="36"/>
        </w:rPr>
        <w:t>Module Code</w:t>
      </w:r>
      <w:r>
        <w:rPr>
          <w:sz w:val="36"/>
          <w:szCs w:val="36"/>
        </w:rPr>
        <w:t>:</w:t>
      </w:r>
      <w:r w:rsidR="007C085D">
        <w:rPr>
          <w:sz w:val="36"/>
          <w:szCs w:val="36"/>
        </w:rPr>
        <w:t xml:space="preserve"> </w:t>
      </w:r>
      <w:r w:rsidR="007C085D" w:rsidRPr="00BB46A9">
        <w:rPr>
          <w:sz w:val="36"/>
          <w:szCs w:val="36"/>
        </w:rPr>
        <w:t>BMIH5005</w:t>
      </w:r>
    </w:p>
    <w:p w14:paraId="17B742B8" w14:textId="343F4AB3" w:rsidR="003F3065" w:rsidRPr="007C085D" w:rsidRDefault="007C085D" w:rsidP="007C085D">
      <w:pPr>
        <w:spacing w:line="480" w:lineRule="auto"/>
        <w:jc w:val="center"/>
        <w:rPr>
          <w:sz w:val="32"/>
          <w:szCs w:val="32"/>
        </w:rPr>
      </w:pPr>
      <w:r w:rsidRPr="007C085D">
        <w:rPr>
          <w:sz w:val="32"/>
          <w:szCs w:val="32"/>
        </w:rPr>
        <w:t>Lecturer Name: Helen Lee</w:t>
      </w:r>
    </w:p>
    <w:p w14:paraId="6C874A0F" w14:textId="77777777" w:rsidR="003F3065" w:rsidRPr="007C085D" w:rsidRDefault="003F3065" w:rsidP="007C085D">
      <w:pPr>
        <w:spacing w:line="480" w:lineRule="auto"/>
        <w:jc w:val="center"/>
        <w:rPr>
          <w:sz w:val="32"/>
          <w:szCs w:val="32"/>
        </w:rPr>
      </w:pPr>
      <w:r w:rsidRPr="007C085D">
        <w:rPr>
          <w:sz w:val="32"/>
          <w:szCs w:val="32"/>
        </w:rPr>
        <w:t xml:space="preserve">Student Name: </w:t>
      </w:r>
      <w:r w:rsidRPr="007C085D">
        <w:rPr>
          <w:color w:val="222222"/>
          <w:sz w:val="32"/>
          <w:szCs w:val="32"/>
          <w:shd w:val="clear" w:color="auto" w:fill="FFFFFF"/>
        </w:rPr>
        <w:t>Khalilur Rahman</w:t>
      </w:r>
    </w:p>
    <w:p w14:paraId="1D310AA7" w14:textId="1300C086" w:rsidR="003F3065" w:rsidRDefault="003F3065" w:rsidP="007C085D">
      <w:pPr>
        <w:spacing w:line="480" w:lineRule="auto"/>
        <w:jc w:val="center"/>
        <w:rPr>
          <w:color w:val="222222"/>
          <w:sz w:val="32"/>
          <w:szCs w:val="32"/>
          <w:shd w:val="clear" w:color="auto" w:fill="FFFFFF"/>
        </w:rPr>
      </w:pPr>
      <w:r w:rsidRPr="007C085D">
        <w:rPr>
          <w:sz w:val="32"/>
          <w:szCs w:val="32"/>
        </w:rPr>
        <w:t xml:space="preserve">Student ID: </w:t>
      </w:r>
      <w:r w:rsidRPr="007C085D">
        <w:rPr>
          <w:color w:val="222222"/>
          <w:sz w:val="32"/>
          <w:szCs w:val="32"/>
          <w:shd w:val="clear" w:color="auto" w:fill="FFFFFF"/>
        </w:rPr>
        <w:t>2211971</w:t>
      </w:r>
      <w:r w:rsidR="00D81188">
        <w:rPr>
          <w:color w:val="222222"/>
          <w:sz w:val="32"/>
          <w:szCs w:val="32"/>
          <w:shd w:val="clear" w:color="auto" w:fill="FFFFFF"/>
        </w:rPr>
        <w:t xml:space="preserve"> </w:t>
      </w:r>
      <w:bookmarkStart w:id="0" w:name="_GoBack"/>
      <w:bookmarkEnd w:id="0"/>
    </w:p>
    <w:p w14:paraId="50EB9266" w14:textId="785C2E64" w:rsidR="007C085D" w:rsidRDefault="007C085D" w:rsidP="007C085D">
      <w:pPr>
        <w:jc w:val="center"/>
        <w:rPr>
          <w:color w:val="222222"/>
          <w:sz w:val="32"/>
          <w:szCs w:val="32"/>
          <w:shd w:val="clear" w:color="auto" w:fill="FFFFFF"/>
        </w:rPr>
      </w:pPr>
    </w:p>
    <w:p w14:paraId="036C9C48" w14:textId="78B423A2" w:rsidR="007C085D" w:rsidRDefault="007C085D" w:rsidP="007C085D">
      <w:pPr>
        <w:jc w:val="center"/>
        <w:rPr>
          <w:color w:val="222222"/>
          <w:sz w:val="32"/>
          <w:szCs w:val="32"/>
          <w:shd w:val="clear" w:color="auto" w:fill="FFFFFF"/>
        </w:rPr>
      </w:pPr>
    </w:p>
    <w:p w14:paraId="31C807DF" w14:textId="61E2BFF7" w:rsidR="007C085D" w:rsidRDefault="007C085D" w:rsidP="007C085D">
      <w:pPr>
        <w:jc w:val="center"/>
        <w:rPr>
          <w:color w:val="222222"/>
          <w:sz w:val="32"/>
          <w:szCs w:val="32"/>
          <w:shd w:val="clear" w:color="auto" w:fill="FFFFFF"/>
        </w:rPr>
      </w:pPr>
    </w:p>
    <w:p w14:paraId="52EB4B49" w14:textId="27B40038" w:rsidR="007C085D" w:rsidRDefault="007C085D" w:rsidP="007C085D">
      <w:pPr>
        <w:jc w:val="center"/>
        <w:rPr>
          <w:color w:val="222222"/>
          <w:sz w:val="32"/>
          <w:szCs w:val="32"/>
          <w:shd w:val="clear" w:color="auto" w:fill="FFFFFF"/>
        </w:rPr>
      </w:pPr>
    </w:p>
    <w:p w14:paraId="3F792FDF" w14:textId="272E5B73" w:rsidR="007C085D" w:rsidRDefault="007C085D" w:rsidP="007C085D">
      <w:pPr>
        <w:jc w:val="center"/>
        <w:rPr>
          <w:color w:val="222222"/>
          <w:sz w:val="32"/>
          <w:szCs w:val="32"/>
          <w:shd w:val="clear" w:color="auto" w:fill="FFFFFF"/>
        </w:rPr>
      </w:pPr>
    </w:p>
    <w:p w14:paraId="4F1FED55" w14:textId="77777777" w:rsidR="007C085D" w:rsidRPr="007C085D" w:rsidRDefault="007C085D" w:rsidP="007C085D">
      <w:pPr>
        <w:rPr>
          <w:sz w:val="32"/>
          <w:szCs w:val="32"/>
        </w:rPr>
      </w:pPr>
    </w:p>
    <w:p w14:paraId="7D725D0A" w14:textId="77777777" w:rsidR="003F3065" w:rsidRPr="00BA531E" w:rsidRDefault="003F3065" w:rsidP="003F3065">
      <w:pPr>
        <w:pStyle w:val="Heading1"/>
      </w:pPr>
      <w:r w:rsidRPr="00BA531E">
        <w:lastRenderedPageBreak/>
        <w:t>Evolution of HRM facilitates the strategic development of Double Tree by Hilton</w:t>
      </w:r>
    </w:p>
    <w:p w14:paraId="27684790" w14:textId="77777777" w:rsidR="003F3065" w:rsidRDefault="003F3065" w:rsidP="003F3065">
      <w:r w:rsidRPr="00722FF5">
        <w:t>The global market, new technological developments, and shifting consumer tastes drive ongoing change in the hotel sector today. As a result, human resource management, or HRM, has changed from being an expected procedure in hotels to being fundamental to business success. The HRM procedures of DoubleTree by Hilton have undergone modifications over time. The strategic importance of these improvements is examined in this essay. To be ready for the discussion, learn a few simple terms. An organisation's human management strategy is commonly referred to as HRM. Planning for people, recruitment, termination, instruction, development, and performance management are all included. Strategic human resource management (HRM) maximises productivity, competitiveness, and creativity by aligning company goals with HR procedures and regulations</w:t>
      </w:r>
      <w:r>
        <w:t xml:space="preserve"> (</w:t>
      </w:r>
      <w:r w:rsidRPr="004149AA">
        <w:t xml:space="preserve">Goh, </w:t>
      </w:r>
      <w:r>
        <w:t>and</w:t>
      </w:r>
      <w:r w:rsidRPr="004149AA">
        <w:t xml:space="preserve"> Lee</w:t>
      </w:r>
      <w:r>
        <w:t>, 2018)</w:t>
      </w:r>
      <w:r w:rsidRPr="00722FF5">
        <w:t>. This essay looks at how DoubleTree's human resources management policies have changed over time in response to the opportunities and threats in the hospitality sector. It will talk about how human resources practitioners strategically plan, choose employees, and make choices that impact hospitality businesses' continual growth and success. The objective of this essay is to examine DoubleTree's HRM policies and procedures in order to determine how important HRM roles impact productivity, efficiency, and customer satisfaction. Findings from the essay encourage the idea that HRM promotes hotel companies like DoubleTree to be competitive and innovative</w:t>
      </w:r>
      <w:r>
        <w:t xml:space="preserve"> (</w:t>
      </w:r>
      <w:r w:rsidRPr="004149AA">
        <w:t>KENNER</w:t>
      </w:r>
      <w:r>
        <w:t>, 2018)</w:t>
      </w:r>
      <w:r w:rsidRPr="00722FF5">
        <w:t>.</w:t>
      </w:r>
    </w:p>
    <w:p w14:paraId="668E2DC3" w14:textId="77777777" w:rsidR="003F3065" w:rsidRDefault="003F3065" w:rsidP="003F3065">
      <w:r w:rsidRPr="00722FF5">
        <w:t>The success of DoubleTree by Hilton may be attributed to its HRM, which has grown beyond the management of individuals over time. Hotel HRM history demonstrates this evolution</w:t>
      </w:r>
      <w:r>
        <w:t xml:space="preserve"> (</w:t>
      </w:r>
      <w:proofErr w:type="spellStart"/>
      <w:r w:rsidRPr="00F47555">
        <w:t>Rossidis</w:t>
      </w:r>
      <w:proofErr w:type="spellEnd"/>
      <w:r w:rsidRPr="00F47555">
        <w:t xml:space="preserve">, </w:t>
      </w:r>
      <w:proofErr w:type="spellStart"/>
      <w:r w:rsidRPr="00F47555">
        <w:t>Belias</w:t>
      </w:r>
      <w:proofErr w:type="spellEnd"/>
      <w:r w:rsidRPr="00F47555">
        <w:t xml:space="preserve"> and </w:t>
      </w:r>
      <w:proofErr w:type="spellStart"/>
      <w:r w:rsidRPr="00F47555">
        <w:t>Vasiliadis</w:t>
      </w:r>
      <w:proofErr w:type="spellEnd"/>
      <w:r w:rsidRPr="00F47555">
        <w:t>, 2021</w:t>
      </w:r>
      <w:r>
        <w:t>)</w:t>
      </w:r>
      <w:r w:rsidRPr="00722FF5">
        <w:t>. DoubleTree HR was responsible for employee benefits, payroll, and safety documentation. The evolution of the hotel sector and increased competition brought about changes in human resource management.</w:t>
      </w:r>
      <w:r>
        <w:t xml:space="preserve"> </w:t>
      </w:r>
      <w:r w:rsidRPr="00722FF5">
        <w:t>This rise includes the shift from transactional to strategic. DoubleTree HRM began coordinating with the business plan. The company adopted this course of action because it acknowledged the importance of human capital to its success</w:t>
      </w:r>
      <w:r>
        <w:t xml:space="preserve"> (</w:t>
      </w:r>
      <w:proofErr w:type="spellStart"/>
      <w:r w:rsidRPr="00F47555">
        <w:t>Pelit</w:t>
      </w:r>
      <w:proofErr w:type="spellEnd"/>
      <w:r w:rsidRPr="00F47555">
        <w:t xml:space="preserve"> and </w:t>
      </w:r>
      <w:proofErr w:type="spellStart"/>
      <w:r w:rsidRPr="00F47555">
        <w:t>Katircioglu</w:t>
      </w:r>
      <w:proofErr w:type="spellEnd"/>
      <w:r w:rsidRPr="00F47555">
        <w:t>, 2022</w:t>
      </w:r>
      <w:r>
        <w:t>)</w:t>
      </w:r>
      <w:r w:rsidRPr="00722FF5">
        <w:t xml:space="preserve">. Along with actively participating in recruitment, workforce planning, and </w:t>
      </w:r>
      <w:r w:rsidRPr="00722FF5">
        <w:lastRenderedPageBreak/>
        <w:t>organisational efficiency enhancement, employees were required to carry out routine duties.</w:t>
      </w:r>
      <w:r>
        <w:t xml:space="preserve"> </w:t>
      </w:r>
      <w:r w:rsidRPr="00E93C36">
        <w:t>At DoubleTree, HR regarded technology as a means of developing creativity and new perspectives. Labour efficiency increased by digitising and implementing automated HR procedures, freeing HR staff members to focus on predictive analytics, data-driven decision-making, and people management. HRIS was used by DoubleTree for managing information about employees, simplifying procedures, and determining structure and measures related to worker performance.</w:t>
      </w:r>
      <w:r>
        <w:t xml:space="preserve"> </w:t>
      </w:r>
      <w:r w:rsidRPr="00E93C36">
        <w:t>The three main components of DoubleTree's HR strategy are currently experience, engagement, and diversity. Human resource management programs are working to make workplaces more welcoming, encourage work-life balance, and help individuals grow both personally and professionally because multicultural and engaged teams generate new ideas and happy consumers. Employee support programs, flexible work schedules, diversity and inclusion training, and other initiatives are all part of DoubleTree's HR management</w:t>
      </w:r>
      <w:r>
        <w:t xml:space="preserve"> (</w:t>
      </w:r>
      <w:r w:rsidRPr="00F47555">
        <w:t>Machado</w:t>
      </w:r>
      <w:r>
        <w:t xml:space="preserve"> </w:t>
      </w:r>
      <w:r w:rsidRPr="00F47555">
        <w:rPr>
          <w:i/>
          <w:iCs/>
        </w:rPr>
        <w:t>et al</w:t>
      </w:r>
      <w:r>
        <w:t>., 2019)</w:t>
      </w:r>
      <w:r w:rsidRPr="00E93C36">
        <w:t>.</w:t>
      </w:r>
      <w:r>
        <w:t xml:space="preserve"> </w:t>
      </w:r>
      <w:r w:rsidRPr="004918A9">
        <w:t>Human resources are an essential and complex component for any company. So, appointing and maintaining skilled and competent employees is critical for DoubleTree's HRM to achieve the company's long-term goal. For this reason, the reason, the human resource management department has a strong strategy for the employee requirement process</w:t>
      </w:r>
      <w:r w:rsidRPr="008371B1">
        <w:t>.</w:t>
      </w:r>
    </w:p>
    <w:p w14:paraId="777E727F" w14:textId="77777777" w:rsidR="003F3065" w:rsidRDefault="003F3065" w:rsidP="003F3065">
      <w:r>
        <w:t>Nowadays, there is a high competition in the hotel business. So, DoubleTree by Hilton highly depends on their employee's performance by which they can bite their competitors. If they are updated with technological advancement and customer trends, they will succeed more in this sector (</w:t>
      </w:r>
      <w:proofErr w:type="spellStart"/>
      <w:r w:rsidRPr="00D96C2F">
        <w:t>Otoo</w:t>
      </w:r>
      <w:proofErr w:type="spellEnd"/>
      <w:r w:rsidRPr="00D96C2F">
        <w:t>, 2019</w:t>
      </w:r>
      <w:r>
        <w:t xml:space="preserve">). Also, they have a good work environment for their workers to generate new ideas to attract their consumers. Planning for employees is an essential component for DoubleTree HR because if they have excellent planning for employee requirements, then they will be able to appoint more skilled staff for their company, and they will be able to reach their goals quickly. They develop their employees so they will able to adapt to any changing situation. DoubleTree's human resources department will be flexible in its strategy plans for employee requirements because market conditions and consumer needs may change anytime. For this reason, Human resources experts will be able to find skilled staff who are fit for the job at DoubleTree. </w:t>
      </w:r>
      <w:r w:rsidRPr="009D4638">
        <w:t>Two of DoubleTree's essential strategic objectives are skilled labour and growth, which are managed by human resources</w:t>
      </w:r>
      <w:r>
        <w:t xml:space="preserve"> (</w:t>
      </w:r>
      <w:proofErr w:type="spellStart"/>
      <w:r w:rsidRPr="00D96C2F">
        <w:t>Holbeche</w:t>
      </w:r>
      <w:proofErr w:type="spellEnd"/>
      <w:r w:rsidRPr="00D96C2F">
        <w:t>, 2022</w:t>
      </w:r>
      <w:r>
        <w:t>)</w:t>
      </w:r>
      <w:r w:rsidRPr="009D4638">
        <w:t xml:space="preserve">. Human Resources specialists </w:t>
      </w:r>
      <w:r w:rsidRPr="009D4638">
        <w:lastRenderedPageBreak/>
        <w:t>identify and develop the most suitable applicants for the organisation. This involves offering them the chance to learn, design, and progress in their careers. DoubleTree invests in employee training and promotion to create a skilled and flexible staff that can meet present and future business objectives.</w:t>
      </w:r>
      <w:r>
        <w:t xml:space="preserve"> </w:t>
      </w:r>
      <w:r w:rsidRPr="009D4638">
        <w:t>Human Resources obligations support DoubleTree's growth and evolution. Employees in human resources monitor change, communicate organisational goals, and ensure the company has the resources it needs to adapt to modern technological and social trends</w:t>
      </w:r>
      <w:r>
        <w:t xml:space="preserve"> (</w:t>
      </w:r>
      <w:proofErr w:type="spellStart"/>
      <w:r w:rsidRPr="00D96C2F">
        <w:t>Mahapatro</w:t>
      </w:r>
      <w:proofErr w:type="spellEnd"/>
      <w:r w:rsidRPr="00D96C2F">
        <w:t>, 2021</w:t>
      </w:r>
      <w:r>
        <w:t>)</w:t>
      </w:r>
      <w:r w:rsidRPr="009D4638">
        <w:t>. To keep ahead of the competition and innovate, DoubleTree depends heavily on its HR department.</w:t>
      </w:r>
      <w:r>
        <w:t xml:space="preserve"> </w:t>
      </w:r>
      <w:r w:rsidRPr="009D4638">
        <w:t>Workforce planning, recruitment and termination, workplace culture, talent management and development, organisational change, and innovation are all handled by DoubleTree by Hilton's human resources department. The DoubleTree hotel chain invests in its workforce and coordinates its human resources (HR) initiatives with its business goals to maintain its market leadership, promote sustainable growth, and increase employee satisfaction and engagement.</w:t>
      </w:r>
    </w:p>
    <w:p w14:paraId="48FB581D" w14:textId="77777777" w:rsidR="003F3065" w:rsidRDefault="003F3065" w:rsidP="003F3065">
      <w:r>
        <w:t>The whole strategic human resource planning process at DoubleTree by Hilton involves estimating employee supply and demand and establishing objectives regardless of planning, implementing, and evaluating the program (</w:t>
      </w:r>
      <w:r w:rsidRPr="00D96C2F">
        <w:t>Storey, Ulrich and Wright, 2019</w:t>
      </w:r>
      <w:r>
        <w:t>). A comprehensive approach coordinates the organisation's human capital with its long-term objectives—increased productivity results in staff members who are content and more successful in the business. At DoubleTree, demand as well as employee projections are used as the foundation for strategic human resource planning. Factors to be considered include the organisation's designed expansion, market patterns, new technologies, and changes in regulations that might affect recruitment. In order to estimate future employment requirements, DoubleTree's human resources specialists use workforce modelling, scenario planning, and statistical analysis of trends. Besides, DoubleTree examines worker competencies and identifies any possible mistakes to be made. Constant aptitude assessments and worker inspections assist the Human Resources department identify the advantages and disadvantages of both the company and the employee (</w:t>
      </w:r>
      <w:r w:rsidRPr="00D96C2F">
        <w:t>Greer, 2021</w:t>
      </w:r>
      <w:r>
        <w:t xml:space="preserve">). By taking a proactive approach, DoubleTree can anticipate and meet its workforce needs. The projection stage comes before DoubleTree establishes its strategic HRP goals. These goals enhance sales, customer satisfaction, and reputation </w:t>
      </w:r>
      <w:r>
        <w:lastRenderedPageBreak/>
        <w:t>in order to carry out the company's business plan. If DoubleTree wants to grow into new geographical areas, human resources may set desired outcomes for finding, initial integration, and developing new employees. This guarantees that the company has the appropriate employees for success. Employees from several departments throughout the company work together on strategic planning (</w:t>
      </w:r>
      <w:proofErr w:type="spellStart"/>
      <w:r w:rsidRPr="00D96C2F">
        <w:t>Kabeyi</w:t>
      </w:r>
      <w:proofErr w:type="spellEnd"/>
      <w:r w:rsidRPr="00D96C2F">
        <w:t>, 2019</w:t>
      </w:r>
      <w:r>
        <w:t>). The human resources department at DoubleTree works with department heads, senior management, and other key decision-makers to create a comprehensive human resources strategy that considers the organisation's present and potential requirements. Thus, "initiatives" might refer to recruiting, terminating, managing, and evaluating performance and becoming prepared to replace the next person.</w:t>
      </w:r>
    </w:p>
    <w:p w14:paraId="6D70329D" w14:textId="77777777" w:rsidR="003F3065" w:rsidRDefault="003F3065" w:rsidP="003F3065">
      <w:r>
        <w:t>DoubleTree is executing its strategic human resources plan into implementation. The Human Resources department develops objectives and strategies and then implements them to help the company achieve its goals (</w:t>
      </w:r>
      <w:r w:rsidRPr="00E374AA">
        <w:t>Stewart and Brown, 2019</w:t>
      </w:r>
      <w:r>
        <w:t>). Human Resources may create programs to teach new skills, encourage employee appreciation, and maintain an encouraging and dynamic work environment if DoubleTree wants to involve more people. DoubleTree's human resources programs also value diversity and equitable treatment considerably. According to the firm, having a diverse workforce increases the probability of innovation, cooperation, and creativity—all of which are critical to its success. In order to attract, maintain, and establish a diverse workforce, human resources offer diversity training, employee resource groups, and targeted employment programs (</w:t>
      </w:r>
      <w:r w:rsidRPr="00E374AA">
        <w:t>Greer, 2021</w:t>
      </w:r>
      <w:r>
        <w:t>). The whole human resources strategy of DoubleTree depends on evaluations. Every day, the Department of Human Resources makes sure that projects and programs are accomplishing their goals. Gathering and analysing data on recruiting indicators, employee engagement, and departure rates is necessary. Based on the assessment's findings, HR modifies its strategy to optimise outcomes and maintain advancement. If a program designed to improve employee engagement isn't working, human resources can communicate with employees, do further research, and make improvements (</w:t>
      </w:r>
      <w:r w:rsidRPr="00E374AA">
        <w:t>Moore and Hanson, 2022</w:t>
      </w:r>
      <w:r>
        <w:t xml:space="preserve">). DoubleTree by Hilton has a complex and continuous strategic human resource planning process that includes demand and supply analysis, goal-setting, strategic planning, strategy implementation, and process assessments. DoubleTree may enhance business performance, operational </w:t>
      </w:r>
      <w:r>
        <w:lastRenderedPageBreak/>
        <w:t>effectiveness, and employee satisfaction by coordinating its human resources with its strategic goals. As a result, the highly competitive hotel industry will benefit.</w:t>
      </w:r>
    </w:p>
    <w:p w14:paraId="0452A853" w14:textId="77777777" w:rsidR="003F3065" w:rsidRDefault="003F3065" w:rsidP="003F3065">
      <w:r>
        <w:t>To find the best candidates who represent its culture and values, DoubleTree by Hilton carefully considers all aspects of its recruitment and selection process. Evaluating the position, finding candidates, reviewing them, scheduling interviews, and choosing the best applicant are all processes in the recruitment process (</w:t>
      </w:r>
      <w:proofErr w:type="spellStart"/>
      <w:r w:rsidRPr="00D96C2F">
        <w:t>Lievens</w:t>
      </w:r>
      <w:proofErr w:type="spellEnd"/>
      <w:r w:rsidRPr="00D96C2F">
        <w:t xml:space="preserve"> and Chapman, 2019</w:t>
      </w:r>
      <w:r>
        <w:t>). DoubleTree starts with thorough job studies to identify each function's unique tasks and abilities. It is essential to collaborate with department heads and recruitment managers to clarify the position's responsibilities, requirements, and necessary competencies. DoubleTree uses a variety of strategies to find qualified candidates. The company website, social media, online job boards, career centres, and other channels may all be used for this (</w:t>
      </w:r>
      <w:r w:rsidRPr="00E374AA">
        <w:t>Banerjee and Gupta, 2019</w:t>
      </w:r>
      <w:r>
        <w:t xml:space="preserve">). To get in contact with applicants who possess the necessary qualifications, DoubleTree can additionally use passive techniques for candidate finding. Potential employees who are chosen for interview are </w:t>
      </w:r>
      <w:r w:rsidRPr="001C5CFF">
        <w:t xml:space="preserve">interviewed </w:t>
      </w:r>
      <w:r>
        <w:t xml:space="preserve">by human resources department based on their process. They will verify candidate’s knowledge, skills, competence, and capabilities which is related with </w:t>
      </w:r>
      <w:r w:rsidRPr="001C5CFF">
        <w:t>DoubleTree's</w:t>
      </w:r>
      <w:r>
        <w:t xml:space="preserve"> values and ethics. And also justified their attitudes and personal value which is related with this business. Then they check candidates background and references. If individuals pass all process, then they are sent an offer letter in which all condition and information will be include that required for the job. To guarantee that new personnel have been sufficiently educated and knowledgeable, DoubleTree's human resources department communicates closely with recruitment managers. By supporting the planning, recruiting, and selection of human resources, DoubleTree helps companies develop. See the launch of another hotel. To estimate future hotel staff needs, DoubleTree's human resources department works with department heads and senior management (</w:t>
      </w:r>
      <w:proofErr w:type="spellStart"/>
      <w:r w:rsidRPr="00D96C2F">
        <w:t>Zeebaree</w:t>
      </w:r>
      <w:proofErr w:type="spellEnd"/>
      <w:r w:rsidRPr="00D96C2F">
        <w:t xml:space="preserve">, </w:t>
      </w:r>
      <w:proofErr w:type="spellStart"/>
      <w:r w:rsidRPr="00D96C2F">
        <w:t>Shukur</w:t>
      </w:r>
      <w:proofErr w:type="spellEnd"/>
      <w:r w:rsidRPr="00D96C2F">
        <w:t xml:space="preserve"> and </w:t>
      </w:r>
      <w:proofErr w:type="spellStart"/>
      <w:r w:rsidRPr="00D96C2F">
        <w:t>Hussan</w:t>
      </w:r>
      <w:proofErr w:type="spellEnd"/>
      <w:r w:rsidRPr="00D96C2F">
        <w:t>, 2019</w:t>
      </w:r>
      <w:r>
        <w:t xml:space="preserve">). Throughout this procedure, the hotel's operational style, projected clientele, and financing options are assessed. In order to select competent applicants for positions in management, the cleaning staff, food and beverage, and customer service, human resources (HR) use this data to put together an exhaustive recruitment strategy. Targeted marketing, networking gatherings with nearby hotel industry experts, and partnerships with hospitality-focused academic institutions might all be part of the </w:t>
      </w:r>
      <w:r>
        <w:lastRenderedPageBreak/>
        <w:t>recruitment approach (</w:t>
      </w:r>
      <w:proofErr w:type="spellStart"/>
      <w:r w:rsidRPr="00D96C2F">
        <w:t>Basnyat</w:t>
      </w:r>
      <w:proofErr w:type="spellEnd"/>
      <w:r w:rsidRPr="00D96C2F">
        <w:t xml:space="preserve">, </w:t>
      </w:r>
      <w:proofErr w:type="spellStart"/>
      <w:r w:rsidRPr="00D96C2F">
        <w:t>Carr</w:t>
      </w:r>
      <w:proofErr w:type="spellEnd"/>
      <w:r w:rsidRPr="00D96C2F">
        <w:t xml:space="preserve"> and Lovelock, 2022</w:t>
      </w:r>
      <w:r>
        <w:t>). The new DoubleTree hotel will have a skilled and motivated workforce because of the company's thorough preparation and human resources recruitment. They make the business successful and provide clients with a beautiful experience (</w:t>
      </w:r>
      <w:proofErr w:type="spellStart"/>
      <w:r w:rsidRPr="00D96C2F">
        <w:t>Keiningham</w:t>
      </w:r>
      <w:proofErr w:type="spellEnd"/>
      <w:r>
        <w:t xml:space="preserve"> </w:t>
      </w:r>
      <w:r w:rsidRPr="00D96C2F">
        <w:rPr>
          <w:i/>
          <w:iCs/>
        </w:rPr>
        <w:t>et al</w:t>
      </w:r>
      <w:r>
        <w:t>., 2020). By recruiting and training new employees, DoubleTree expands its business segments, simplifies processes, and maintains its position as the most reliable service brand.</w:t>
      </w:r>
    </w:p>
    <w:p w14:paraId="72103238" w14:textId="77777777" w:rsidR="003F3065" w:rsidRDefault="003F3065" w:rsidP="003F3065">
      <w:r w:rsidRPr="00C675B5">
        <w:t>At DoubleTree by Hilton, HRM has changed over time. Today, it's about initiative and aligning individuals with the organisation rather than the documentation it formerly was. Thanks to its well-organised workforce and extensive recruitment, assessment, and planning processes, DoubleTree always has the right employees to grow the business and stay ahead of the hotel industry competition. At DoubleTree, strategic human resource management includes planning, organising, carrying out programs, evaluating employees' performance, and forecasting labour supply and demand</w:t>
      </w:r>
      <w:r>
        <w:t xml:space="preserve"> (</w:t>
      </w:r>
      <w:r w:rsidRPr="00E374AA">
        <w:t>LANCASTER</w:t>
      </w:r>
      <w:r>
        <w:t>, 2019)</w:t>
      </w:r>
      <w:r w:rsidRPr="00C675B5">
        <w:t xml:space="preserve">. Planning and managing human resources </w:t>
      </w:r>
      <w:proofErr w:type="gramStart"/>
      <w:r w:rsidRPr="00C675B5">
        <w:t>enables</w:t>
      </w:r>
      <w:proofErr w:type="gramEnd"/>
      <w:r w:rsidRPr="00C675B5">
        <w:t xml:space="preserve"> DoubleTree to anticipate staffing needs, attract the best employees, encourage innovation and change, and create an excellent workplace environment. Organising human resources management duties is essential to expanding the hotel industry. DoubleTree recruited and trained more staff members, which improved operational effectiveness, guest happiness, and revenue. Thanks to its intelligent and driven workforce, DoubleTree can create new products, respond quickly to changes in the market, and keep its leadership position in the hotel industry. Hotel companies tend to grow more due to strategic human resources management initiatives</w:t>
      </w:r>
      <w:r>
        <w:t xml:space="preserve"> (</w:t>
      </w:r>
      <w:r w:rsidRPr="007D3C88">
        <w:t>Ganguli</w:t>
      </w:r>
      <w:r>
        <w:t xml:space="preserve"> </w:t>
      </w:r>
      <w:r w:rsidRPr="007D3C88">
        <w:rPr>
          <w:i/>
          <w:iCs/>
        </w:rPr>
        <w:t>et al</w:t>
      </w:r>
      <w:r>
        <w:t>., 2022)</w:t>
      </w:r>
      <w:r w:rsidRPr="00C675B5">
        <w:t>. They do this by confirming that DoubleTree appoints qualified principal personnel. By investing in its employees and matching its HR policies with its business objectives, DoubleTree can continue to develop and hold its place as one of the leading hotel brands.</w:t>
      </w:r>
    </w:p>
    <w:p w14:paraId="726385C7" w14:textId="77777777" w:rsidR="003F3065" w:rsidRDefault="003F3065" w:rsidP="003F3065">
      <w:r>
        <w:br w:type="page"/>
      </w:r>
    </w:p>
    <w:p w14:paraId="6F1011CF" w14:textId="77777777" w:rsidR="003F3065" w:rsidRPr="00016BC1" w:rsidRDefault="003F3065" w:rsidP="003F3065">
      <w:pPr>
        <w:pStyle w:val="Heading1"/>
      </w:pPr>
      <w:r w:rsidRPr="00016BC1">
        <w:lastRenderedPageBreak/>
        <w:t>References</w:t>
      </w:r>
    </w:p>
    <w:p w14:paraId="56882F67" w14:textId="77777777" w:rsidR="003F3065" w:rsidRDefault="003F3065" w:rsidP="003F3065">
      <w:r w:rsidRPr="00E374AA">
        <w:t xml:space="preserve">Banerjee, P. and Gupta, R., </w:t>
      </w:r>
      <w:r>
        <w:t>(</w:t>
      </w:r>
      <w:r w:rsidRPr="00E374AA">
        <w:t>2019</w:t>
      </w:r>
      <w:r>
        <w:t>)</w:t>
      </w:r>
      <w:r w:rsidRPr="00E374AA">
        <w:t>. Talent attraction through online recruitment websites: Application of web 2.0 technologies. </w:t>
      </w:r>
      <w:r w:rsidRPr="00E374AA">
        <w:rPr>
          <w:i/>
          <w:iCs/>
        </w:rPr>
        <w:t>Australasian Journal of Information Systems</w:t>
      </w:r>
      <w:r w:rsidRPr="00E374AA">
        <w:t>, </w:t>
      </w:r>
      <w:r w:rsidRPr="00E374AA">
        <w:rPr>
          <w:i/>
          <w:iCs/>
        </w:rPr>
        <w:t>23</w:t>
      </w:r>
      <w:r w:rsidRPr="00E374AA">
        <w:t>.</w:t>
      </w:r>
    </w:p>
    <w:p w14:paraId="418F7057" w14:textId="77777777" w:rsidR="003F3065" w:rsidRDefault="003F3065" w:rsidP="003F3065">
      <w:proofErr w:type="spellStart"/>
      <w:r w:rsidRPr="00D96C2F">
        <w:t>Basnyat</w:t>
      </w:r>
      <w:proofErr w:type="spellEnd"/>
      <w:r w:rsidRPr="00D96C2F">
        <w:t xml:space="preserve">, S., </w:t>
      </w:r>
      <w:proofErr w:type="spellStart"/>
      <w:r w:rsidRPr="00D96C2F">
        <w:t>Carr</w:t>
      </w:r>
      <w:proofErr w:type="spellEnd"/>
      <w:r w:rsidRPr="00D96C2F">
        <w:t xml:space="preserve">, N. and Lovelock, B., </w:t>
      </w:r>
      <w:r>
        <w:t>(</w:t>
      </w:r>
      <w:r w:rsidRPr="00D96C2F">
        <w:t>2022</w:t>
      </w:r>
      <w:r>
        <w:t>)</w:t>
      </w:r>
      <w:r w:rsidRPr="00D96C2F">
        <w:t>. Labour, necessity-induced (</w:t>
      </w:r>
      <w:proofErr w:type="spellStart"/>
      <w:r w:rsidRPr="00D96C2F">
        <w:t>im</w:t>
      </w:r>
      <w:proofErr w:type="spellEnd"/>
      <w:r w:rsidRPr="00D96C2F">
        <w:t>) mobilities, and the hotel industry: A developing country perspective. </w:t>
      </w:r>
      <w:r w:rsidRPr="00D96C2F">
        <w:rPr>
          <w:i/>
          <w:iCs/>
        </w:rPr>
        <w:t>Journal of Sustainable Tourism</w:t>
      </w:r>
      <w:r w:rsidRPr="00D96C2F">
        <w:t>, </w:t>
      </w:r>
      <w:r w:rsidRPr="00D96C2F">
        <w:rPr>
          <w:i/>
          <w:iCs/>
        </w:rPr>
        <w:t>30</w:t>
      </w:r>
      <w:r w:rsidRPr="00D96C2F">
        <w:t>(12), pp.2748-2764.</w:t>
      </w:r>
    </w:p>
    <w:p w14:paraId="36D57EFD" w14:textId="77777777" w:rsidR="003F3065" w:rsidRPr="007D3C88" w:rsidRDefault="003F3065" w:rsidP="003F3065">
      <w:r w:rsidRPr="007D3C88">
        <w:t>Ganguli, R., et al. (2022)</w:t>
      </w:r>
      <w:r>
        <w:t>.</w:t>
      </w:r>
      <w:r w:rsidRPr="007D3C88">
        <w:t xml:space="preserve"> The Characteristics and Preferences of Gen Z: A Review of Multi-Geography Findings IUP Journal of Organizational </w:t>
      </w:r>
      <w:proofErr w:type="spellStart"/>
      <w:r w:rsidRPr="007D3C88">
        <w:t>Behavior</w:t>
      </w:r>
      <w:proofErr w:type="spellEnd"/>
      <w:r w:rsidRPr="007D3C88">
        <w:t xml:space="preserve">, Hyderabad Vol. 21, </w:t>
      </w:r>
      <w:proofErr w:type="spellStart"/>
      <w:r w:rsidRPr="007D3C88">
        <w:t>Iss</w:t>
      </w:r>
      <w:proofErr w:type="spellEnd"/>
      <w:r w:rsidRPr="007D3C88">
        <w:t xml:space="preserve">. 2, (Apr 2022): 79-98. Available from: ProQuest </w:t>
      </w:r>
      <w:proofErr w:type="spellStart"/>
      <w:r w:rsidRPr="007D3C88">
        <w:t>Ebook</w:t>
      </w:r>
      <w:proofErr w:type="spellEnd"/>
      <w:r w:rsidRPr="007D3C88">
        <w:t xml:space="preserve"> Central.</w:t>
      </w:r>
    </w:p>
    <w:p w14:paraId="37759165" w14:textId="77777777" w:rsidR="003F3065" w:rsidRDefault="003F3065" w:rsidP="003F3065">
      <w:r w:rsidRPr="004149AA">
        <w:t>Goh, E., &amp; Lee, C. (2018)</w:t>
      </w:r>
      <w:r>
        <w:t>.</w:t>
      </w:r>
      <w:r w:rsidRPr="004149AA">
        <w:t xml:space="preserve"> A workforce to be reckoned with: The emerging pivotal Generation Z hospitality workforce, International Journal of Hospitality Management 73, 20-28.</w:t>
      </w:r>
    </w:p>
    <w:p w14:paraId="34578F3B" w14:textId="77777777" w:rsidR="003F3065" w:rsidRDefault="003F3065" w:rsidP="003F3065">
      <w:r w:rsidRPr="00D96C2F">
        <w:t xml:space="preserve">Greer, C.R., </w:t>
      </w:r>
      <w:r>
        <w:t>(</w:t>
      </w:r>
      <w:r w:rsidRPr="00D96C2F">
        <w:t>2021</w:t>
      </w:r>
      <w:r>
        <w:t>)</w:t>
      </w:r>
      <w:r w:rsidRPr="00D96C2F">
        <w:t>. </w:t>
      </w:r>
      <w:r w:rsidRPr="00D96C2F">
        <w:rPr>
          <w:i/>
          <w:iCs/>
        </w:rPr>
        <w:t>Strategic human resource management</w:t>
      </w:r>
      <w:r w:rsidRPr="00D96C2F">
        <w:t>. Pearson Custom Publishing.</w:t>
      </w:r>
    </w:p>
    <w:p w14:paraId="1E1EA579" w14:textId="77777777" w:rsidR="003F3065" w:rsidRDefault="003F3065" w:rsidP="003F3065">
      <w:proofErr w:type="spellStart"/>
      <w:r w:rsidRPr="00D96C2F">
        <w:t>Holbeche</w:t>
      </w:r>
      <w:proofErr w:type="spellEnd"/>
      <w:r w:rsidRPr="00D96C2F">
        <w:t xml:space="preserve">, L., </w:t>
      </w:r>
      <w:r>
        <w:t>(</w:t>
      </w:r>
      <w:r w:rsidRPr="00D96C2F">
        <w:t>2022</w:t>
      </w:r>
      <w:r>
        <w:t>)</w:t>
      </w:r>
      <w:r w:rsidRPr="00D96C2F">
        <w:t>. </w:t>
      </w:r>
      <w:r w:rsidRPr="00D96C2F">
        <w:rPr>
          <w:i/>
          <w:iCs/>
        </w:rPr>
        <w:t>Aligning human resources and business strategy</w:t>
      </w:r>
      <w:r w:rsidRPr="00D96C2F">
        <w:t>. Routledge.</w:t>
      </w:r>
    </w:p>
    <w:p w14:paraId="18BEE109" w14:textId="77777777" w:rsidR="003F3065" w:rsidRDefault="003F3065" w:rsidP="003F3065">
      <w:pPr>
        <w:rPr>
          <w:i/>
          <w:iCs/>
        </w:rPr>
      </w:pPr>
      <w:proofErr w:type="spellStart"/>
      <w:r w:rsidRPr="00D96C2F">
        <w:t>Kabeyi</w:t>
      </w:r>
      <w:proofErr w:type="spellEnd"/>
      <w:r w:rsidRPr="00D96C2F">
        <w:t xml:space="preserve">, M., </w:t>
      </w:r>
      <w:r>
        <w:t>(</w:t>
      </w:r>
      <w:r w:rsidRPr="00D96C2F">
        <w:t>2019</w:t>
      </w:r>
      <w:r>
        <w:t>)</w:t>
      </w:r>
      <w:r w:rsidRPr="00D96C2F">
        <w:t>. Organizational strategic planning, implementation and evaluation with analysis of challenges and benefits. </w:t>
      </w:r>
      <w:r w:rsidRPr="00D96C2F">
        <w:rPr>
          <w:i/>
          <w:iCs/>
        </w:rPr>
        <w:t>International Journal of Applied Research and Studies</w:t>
      </w:r>
      <w:r w:rsidRPr="00D96C2F">
        <w:t>, </w:t>
      </w:r>
      <w:r w:rsidRPr="00D96C2F">
        <w:rPr>
          <w:i/>
          <w:iCs/>
        </w:rPr>
        <w:t>5</w:t>
      </w:r>
      <w:r w:rsidRPr="00D96C2F">
        <w:t>(6), pp.27-32.</w:t>
      </w:r>
    </w:p>
    <w:p w14:paraId="6DCBD415" w14:textId="77777777" w:rsidR="003F3065" w:rsidRDefault="003F3065" w:rsidP="003F3065">
      <w:pPr>
        <w:rPr>
          <w:i/>
          <w:iCs/>
        </w:rPr>
      </w:pPr>
      <w:proofErr w:type="spellStart"/>
      <w:r w:rsidRPr="00D96C2F">
        <w:t>Keiningham</w:t>
      </w:r>
      <w:proofErr w:type="spellEnd"/>
      <w:r w:rsidRPr="00D96C2F">
        <w:t xml:space="preserve">, T., Aksoy, L., Bruce, H.L., Cadet, F., </w:t>
      </w:r>
      <w:proofErr w:type="spellStart"/>
      <w:r w:rsidRPr="00D96C2F">
        <w:t>Clennell</w:t>
      </w:r>
      <w:proofErr w:type="spellEnd"/>
      <w:r w:rsidRPr="00D96C2F">
        <w:t xml:space="preserve">, N., Hodgkinson, I.R. and Kearney, T., </w:t>
      </w:r>
      <w:r>
        <w:t>(</w:t>
      </w:r>
      <w:r w:rsidRPr="00D96C2F">
        <w:t>2020</w:t>
      </w:r>
      <w:r>
        <w:t>)</w:t>
      </w:r>
      <w:r w:rsidRPr="00D96C2F">
        <w:t>. Customer experience driven business model innovation. </w:t>
      </w:r>
      <w:r w:rsidRPr="00D96C2F">
        <w:rPr>
          <w:i/>
          <w:iCs/>
        </w:rPr>
        <w:t>Journal of Business Research</w:t>
      </w:r>
      <w:r w:rsidRPr="00D96C2F">
        <w:t>, </w:t>
      </w:r>
      <w:r w:rsidRPr="00D96C2F">
        <w:rPr>
          <w:i/>
          <w:iCs/>
        </w:rPr>
        <w:t>116</w:t>
      </w:r>
      <w:r w:rsidRPr="00D96C2F">
        <w:t>, pp.431-440.</w:t>
      </w:r>
    </w:p>
    <w:p w14:paraId="3F942436" w14:textId="77777777" w:rsidR="003F3065" w:rsidRPr="004149AA" w:rsidRDefault="003F3065" w:rsidP="003F3065">
      <w:r w:rsidRPr="004149AA">
        <w:t>KENNER, M. (2018)</w:t>
      </w:r>
      <w:r>
        <w:t>.</w:t>
      </w:r>
      <w:r w:rsidRPr="004149AA">
        <w:t xml:space="preserve"> Businesses must embrace brain-friendly learning, says </w:t>
      </w:r>
      <w:proofErr w:type="spellStart"/>
      <w:r w:rsidRPr="004149AA">
        <w:t>neuroleadership</w:t>
      </w:r>
      <w:proofErr w:type="spellEnd"/>
      <w:r w:rsidRPr="004149AA">
        <w:t xml:space="preserve"> expert. People Management (online). 22 January</w:t>
      </w:r>
    </w:p>
    <w:p w14:paraId="313E0BC0" w14:textId="77777777" w:rsidR="003F3065" w:rsidRDefault="003F3065" w:rsidP="003F3065">
      <w:r w:rsidRPr="00E374AA">
        <w:t>LANCASTER, A (2019)</w:t>
      </w:r>
      <w:r>
        <w:t>.</w:t>
      </w:r>
      <w:r w:rsidRPr="00E374AA">
        <w:t xml:space="preserve"> Driving performance through learning. London: Kogan Page</w:t>
      </w:r>
    </w:p>
    <w:p w14:paraId="3455A050" w14:textId="77777777" w:rsidR="003F3065" w:rsidRDefault="003F3065" w:rsidP="003F3065">
      <w:pPr>
        <w:rPr>
          <w:i/>
          <w:iCs/>
        </w:rPr>
      </w:pPr>
      <w:proofErr w:type="spellStart"/>
      <w:r w:rsidRPr="00D96C2F">
        <w:t>Lievens</w:t>
      </w:r>
      <w:proofErr w:type="spellEnd"/>
      <w:r w:rsidRPr="00D96C2F">
        <w:t xml:space="preserve">, F. and Chapman, D., </w:t>
      </w:r>
      <w:r>
        <w:t>(</w:t>
      </w:r>
      <w:r w:rsidRPr="00D96C2F">
        <w:t>2019</w:t>
      </w:r>
      <w:r>
        <w:t>)</w:t>
      </w:r>
      <w:r w:rsidRPr="00D96C2F">
        <w:t>. Recruitment and selection. </w:t>
      </w:r>
      <w:r w:rsidRPr="00D96C2F">
        <w:rPr>
          <w:i/>
          <w:iCs/>
        </w:rPr>
        <w:t>The SAGE handbook of human resource management</w:t>
      </w:r>
      <w:r w:rsidRPr="00D96C2F">
        <w:t>, pp.123-150.</w:t>
      </w:r>
    </w:p>
    <w:p w14:paraId="53F3F58D" w14:textId="77777777" w:rsidR="003F3065" w:rsidRDefault="003F3065" w:rsidP="003F3065">
      <w:r w:rsidRPr="00F47555">
        <w:lastRenderedPageBreak/>
        <w:t xml:space="preserve">Machado, L.A.N., de Castro Junior, D.F.L., Mondo, T.S., Silveira-Martins, E. and de Abreu, J.C., </w:t>
      </w:r>
      <w:r>
        <w:t>(</w:t>
      </w:r>
      <w:r w:rsidRPr="00F47555">
        <w:t>2019</w:t>
      </w:r>
      <w:r>
        <w:t>)</w:t>
      </w:r>
      <w:r w:rsidRPr="00F47555">
        <w:t>. Strategic human resources management and hotel performance. </w:t>
      </w:r>
      <w:r w:rsidRPr="00F47555">
        <w:rPr>
          <w:i/>
          <w:iCs/>
        </w:rPr>
        <w:t>Tourism &amp; Management Studies</w:t>
      </w:r>
      <w:r w:rsidRPr="00F47555">
        <w:t>, </w:t>
      </w:r>
      <w:r w:rsidRPr="00F47555">
        <w:rPr>
          <w:i/>
          <w:iCs/>
        </w:rPr>
        <w:t>15</w:t>
      </w:r>
      <w:r w:rsidRPr="00F47555">
        <w:t>(1), pp.65-79.</w:t>
      </w:r>
    </w:p>
    <w:p w14:paraId="51200FEB" w14:textId="77777777" w:rsidR="003F3065" w:rsidRDefault="003F3065" w:rsidP="003F3065">
      <w:proofErr w:type="spellStart"/>
      <w:r w:rsidRPr="00D96C2F">
        <w:t>Mahapatro</w:t>
      </w:r>
      <w:proofErr w:type="spellEnd"/>
      <w:r w:rsidRPr="00D96C2F">
        <w:t xml:space="preserve">, B., </w:t>
      </w:r>
      <w:r>
        <w:t>(</w:t>
      </w:r>
      <w:r w:rsidRPr="00D96C2F">
        <w:t>2021</w:t>
      </w:r>
      <w:r>
        <w:t>)</w:t>
      </w:r>
      <w:r w:rsidRPr="00D96C2F">
        <w:t>. </w:t>
      </w:r>
      <w:r w:rsidRPr="00D96C2F">
        <w:rPr>
          <w:i/>
          <w:iCs/>
        </w:rPr>
        <w:t>Human resource management</w:t>
      </w:r>
      <w:r w:rsidRPr="00D96C2F">
        <w:t xml:space="preserve">. New Age International (P) </w:t>
      </w:r>
      <w:proofErr w:type="gramStart"/>
      <w:r w:rsidRPr="00D96C2F">
        <w:t>ltd..</w:t>
      </w:r>
      <w:proofErr w:type="gramEnd"/>
    </w:p>
    <w:p w14:paraId="560F8136" w14:textId="77777777" w:rsidR="003F3065" w:rsidRDefault="003F3065" w:rsidP="003F3065">
      <w:r w:rsidRPr="00E374AA">
        <w:t xml:space="preserve">Moore, J.R. and Hanson, W., </w:t>
      </w:r>
      <w:r>
        <w:t>(</w:t>
      </w:r>
      <w:r w:rsidRPr="00E374AA">
        <w:t>2022</w:t>
      </w:r>
      <w:r>
        <w:t>)</w:t>
      </w:r>
      <w:r w:rsidRPr="00E374AA">
        <w:t>. Improving leader effectiveness: impact on employee engagement and retention. </w:t>
      </w:r>
      <w:r w:rsidRPr="00E374AA">
        <w:rPr>
          <w:i/>
          <w:iCs/>
        </w:rPr>
        <w:t>Journal of Management Development</w:t>
      </w:r>
      <w:r w:rsidRPr="00E374AA">
        <w:t>, </w:t>
      </w:r>
      <w:r w:rsidRPr="00E374AA">
        <w:rPr>
          <w:i/>
          <w:iCs/>
        </w:rPr>
        <w:t>41</w:t>
      </w:r>
      <w:r w:rsidRPr="00E374AA">
        <w:t>(7/8), pp.450-468.</w:t>
      </w:r>
    </w:p>
    <w:p w14:paraId="2BDCE277" w14:textId="77777777" w:rsidR="003F3065" w:rsidRDefault="003F3065" w:rsidP="003F3065">
      <w:pPr>
        <w:rPr>
          <w:i/>
          <w:iCs/>
        </w:rPr>
      </w:pPr>
      <w:proofErr w:type="spellStart"/>
      <w:r w:rsidRPr="00D96C2F">
        <w:t>Otoo</w:t>
      </w:r>
      <w:proofErr w:type="spellEnd"/>
      <w:r w:rsidRPr="00D96C2F">
        <w:t xml:space="preserve">, F.N.K., </w:t>
      </w:r>
      <w:r>
        <w:t>(</w:t>
      </w:r>
      <w:r w:rsidRPr="00D96C2F">
        <w:t>2019</w:t>
      </w:r>
      <w:r>
        <w:t>)</w:t>
      </w:r>
      <w:r w:rsidRPr="00D96C2F">
        <w:t>. Human resource management (HRM) practices and organizational performance: The mediating role of employee competencies. </w:t>
      </w:r>
      <w:r w:rsidRPr="00D96C2F">
        <w:rPr>
          <w:i/>
          <w:iCs/>
        </w:rPr>
        <w:t>Employee Relations: The International Journal</w:t>
      </w:r>
      <w:r w:rsidRPr="00D96C2F">
        <w:t>, </w:t>
      </w:r>
      <w:r w:rsidRPr="00D96C2F">
        <w:rPr>
          <w:i/>
          <w:iCs/>
        </w:rPr>
        <w:t>41</w:t>
      </w:r>
      <w:r w:rsidRPr="00D96C2F">
        <w:t>(5), pp.949-970.</w:t>
      </w:r>
    </w:p>
    <w:p w14:paraId="53E8ADA5" w14:textId="77777777" w:rsidR="003F3065" w:rsidRDefault="003F3065" w:rsidP="003F3065">
      <w:pPr>
        <w:rPr>
          <w:i/>
          <w:iCs/>
        </w:rPr>
      </w:pPr>
      <w:proofErr w:type="spellStart"/>
      <w:r w:rsidRPr="00F47555">
        <w:t>Pelit</w:t>
      </w:r>
      <w:proofErr w:type="spellEnd"/>
      <w:r w:rsidRPr="00F47555">
        <w:t xml:space="preserve">, E. and </w:t>
      </w:r>
      <w:proofErr w:type="spellStart"/>
      <w:r w:rsidRPr="00F47555">
        <w:t>Katircioglu</w:t>
      </w:r>
      <w:proofErr w:type="spellEnd"/>
      <w:r w:rsidRPr="00F47555">
        <w:t xml:space="preserve">, E., </w:t>
      </w:r>
      <w:r>
        <w:t>(</w:t>
      </w:r>
      <w:r w:rsidRPr="00F47555">
        <w:t>2022</w:t>
      </w:r>
      <w:r>
        <w:t>)</w:t>
      </w:r>
      <w:r w:rsidRPr="00F47555">
        <w:t>. Human resource management studies in hospitality and tourism domain: a bibliometric analysis. </w:t>
      </w:r>
      <w:r w:rsidRPr="00F47555">
        <w:rPr>
          <w:i/>
          <w:iCs/>
        </w:rPr>
        <w:t>International Journal of Contemporary Hospitality Management</w:t>
      </w:r>
      <w:r w:rsidRPr="00F47555">
        <w:t>, </w:t>
      </w:r>
      <w:r w:rsidRPr="00F47555">
        <w:rPr>
          <w:i/>
          <w:iCs/>
        </w:rPr>
        <w:t>34</w:t>
      </w:r>
      <w:r w:rsidRPr="00F47555">
        <w:t>(3), pp.1106-1134.</w:t>
      </w:r>
    </w:p>
    <w:p w14:paraId="205A788C" w14:textId="77777777" w:rsidR="003F3065" w:rsidRDefault="003F3065" w:rsidP="003F3065">
      <w:proofErr w:type="spellStart"/>
      <w:r w:rsidRPr="00F47555">
        <w:t>Rossidis</w:t>
      </w:r>
      <w:proofErr w:type="spellEnd"/>
      <w:r w:rsidRPr="00F47555">
        <w:t xml:space="preserve">, I., </w:t>
      </w:r>
      <w:proofErr w:type="spellStart"/>
      <w:r w:rsidRPr="00F47555">
        <w:t>Belias</w:t>
      </w:r>
      <w:proofErr w:type="spellEnd"/>
      <w:r w:rsidRPr="00F47555">
        <w:t xml:space="preserve">, D. and </w:t>
      </w:r>
      <w:proofErr w:type="spellStart"/>
      <w:r w:rsidRPr="00F47555">
        <w:t>Vasiliadis</w:t>
      </w:r>
      <w:proofErr w:type="spellEnd"/>
      <w:r w:rsidRPr="00F47555">
        <w:t xml:space="preserve">, L., </w:t>
      </w:r>
      <w:r>
        <w:t>(</w:t>
      </w:r>
      <w:r w:rsidRPr="00F47555">
        <w:t>2021</w:t>
      </w:r>
      <w:r>
        <w:t>)</w:t>
      </w:r>
      <w:r w:rsidRPr="00F47555">
        <w:t xml:space="preserve">, June. Strategic human resource management in the international hospitality industry. An extensive literature </w:t>
      </w:r>
      <w:proofErr w:type="gramStart"/>
      <w:r w:rsidRPr="00F47555">
        <w:t>review</w:t>
      </w:r>
      <w:proofErr w:type="gramEnd"/>
      <w:r w:rsidRPr="00F47555">
        <w:t>. In </w:t>
      </w:r>
      <w:r w:rsidRPr="00F47555">
        <w:rPr>
          <w:i/>
          <w:iCs/>
        </w:rPr>
        <w:t xml:space="preserve">Culture and Tourism in a Smart, Globalized, and Sustainable World: 7th International Conference of </w:t>
      </w:r>
      <w:proofErr w:type="spellStart"/>
      <w:r w:rsidRPr="00F47555">
        <w:rPr>
          <w:i/>
          <w:iCs/>
        </w:rPr>
        <w:t>IACuDiT</w:t>
      </w:r>
      <w:proofErr w:type="spellEnd"/>
      <w:r w:rsidRPr="00F47555">
        <w:rPr>
          <w:i/>
          <w:iCs/>
        </w:rPr>
        <w:t>, Hydra, Greece, 2020</w:t>
      </w:r>
      <w:r w:rsidRPr="00F47555">
        <w:t> (pp. 337-346). Cham: Springer International Publishing.</w:t>
      </w:r>
    </w:p>
    <w:p w14:paraId="49CF5206" w14:textId="77777777" w:rsidR="003F3065" w:rsidRDefault="003F3065" w:rsidP="003F3065">
      <w:r w:rsidRPr="00E374AA">
        <w:t xml:space="preserve">Stewart, G.L. and Brown, K.G., </w:t>
      </w:r>
      <w:r>
        <w:t>(</w:t>
      </w:r>
      <w:r w:rsidRPr="00E374AA">
        <w:t>2019</w:t>
      </w:r>
      <w:r>
        <w:t>)</w:t>
      </w:r>
      <w:r w:rsidRPr="00E374AA">
        <w:t>. </w:t>
      </w:r>
      <w:r w:rsidRPr="00E374AA">
        <w:rPr>
          <w:i/>
          <w:iCs/>
        </w:rPr>
        <w:t>Human resource management</w:t>
      </w:r>
      <w:r w:rsidRPr="00E374AA">
        <w:t>. John Wiley &amp; Sons.</w:t>
      </w:r>
    </w:p>
    <w:p w14:paraId="318A8EBE" w14:textId="77777777" w:rsidR="003F3065" w:rsidRDefault="003F3065" w:rsidP="003F3065">
      <w:pPr>
        <w:rPr>
          <w:i/>
          <w:iCs/>
        </w:rPr>
      </w:pPr>
      <w:r w:rsidRPr="00D96C2F">
        <w:t xml:space="preserve">Storey, J., Ulrich, D. and Wright, P.M., </w:t>
      </w:r>
      <w:r>
        <w:t>(</w:t>
      </w:r>
      <w:r w:rsidRPr="00D96C2F">
        <w:t>2019</w:t>
      </w:r>
      <w:r>
        <w:t>)</w:t>
      </w:r>
      <w:r w:rsidRPr="00D96C2F">
        <w:t>. </w:t>
      </w:r>
      <w:r w:rsidRPr="00D96C2F">
        <w:rPr>
          <w:i/>
          <w:iCs/>
        </w:rPr>
        <w:t>Strategic human resource management: A research overview</w:t>
      </w:r>
      <w:r w:rsidRPr="00D96C2F">
        <w:t>. Routledge.</w:t>
      </w:r>
    </w:p>
    <w:p w14:paraId="2B92CB58" w14:textId="77777777" w:rsidR="003F3065" w:rsidRDefault="003F3065" w:rsidP="003F3065">
      <w:pPr>
        <w:rPr>
          <w:i/>
          <w:iCs/>
        </w:rPr>
      </w:pPr>
      <w:proofErr w:type="spellStart"/>
      <w:r w:rsidRPr="00D96C2F">
        <w:t>Zeebaree</w:t>
      </w:r>
      <w:proofErr w:type="spellEnd"/>
      <w:r w:rsidRPr="00D96C2F">
        <w:t xml:space="preserve">, S.R., </w:t>
      </w:r>
      <w:proofErr w:type="spellStart"/>
      <w:r w:rsidRPr="00D96C2F">
        <w:t>Shukur</w:t>
      </w:r>
      <w:proofErr w:type="spellEnd"/>
      <w:r w:rsidRPr="00D96C2F">
        <w:t xml:space="preserve">, H.M. and </w:t>
      </w:r>
      <w:proofErr w:type="spellStart"/>
      <w:r w:rsidRPr="00D96C2F">
        <w:t>Hussan</w:t>
      </w:r>
      <w:proofErr w:type="spellEnd"/>
      <w:r w:rsidRPr="00D96C2F">
        <w:t xml:space="preserve">, B.K., </w:t>
      </w:r>
      <w:r>
        <w:t>(</w:t>
      </w:r>
      <w:r w:rsidRPr="00D96C2F">
        <w:t>2019</w:t>
      </w:r>
      <w:r>
        <w:t>)</w:t>
      </w:r>
      <w:r w:rsidRPr="00D96C2F">
        <w:t>. Human resource management systems for enterprise organizations: A review. </w:t>
      </w:r>
      <w:r w:rsidRPr="00D96C2F">
        <w:rPr>
          <w:i/>
          <w:iCs/>
        </w:rPr>
        <w:t>Periodicals of Engineering and Natural Sciences</w:t>
      </w:r>
      <w:r w:rsidRPr="00D96C2F">
        <w:t>, </w:t>
      </w:r>
      <w:r w:rsidRPr="00D96C2F">
        <w:rPr>
          <w:i/>
          <w:iCs/>
        </w:rPr>
        <w:t>7</w:t>
      </w:r>
      <w:r w:rsidRPr="00D96C2F">
        <w:t>(2), pp.660-669.</w:t>
      </w:r>
    </w:p>
    <w:p w14:paraId="11FDD538" w14:textId="423D718A" w:rsidR="00A65B4A" w:rsidRDefault="00A65B4A"/>
    <w:sectPr w:rsidR="00A65B4A" w:rsidSect="000D1C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70A"/>
    <w:rsid w:val="0016170A"/>
    <w:rsid w:val="003E35A7"/>
    <w:rsid w:val="003F3065"/>
    <w:rsid w:val="007C085D"/>
    <w:rsid w:val="00A65B4A"/>
    <w:rsid w:val="00D81188"/>
    <w:rsid w:val="00FF1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DDAB9"/>
  <w15:chartTrackingRefBased/>
  <w15:docId w15:val="{F8EA21F9-DF64-4EF1-B8E8-50297905F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065"/>
    <w:pPr>
      <w:spacing w:line="360" w:lineRule="auto"/>
      <w:jc w:val="both"/>
    </w:pPr>
    <w:rPr>
      <w:rFonts w:ascii="Arial" w:hAnsi="Arial" w:cs="Arial"/>
      <w:color w:val="000000" w:themeColor="text1"/>
      <w:sz w:val="24"/>
      <w:szCs w:val="24"/>
      <w:lang w:bidi="bn-IN"/>
      <w14:ligatures w14:val="standardContextual"/>
    </w:rPr>
  </w:style>
  <w:style w:type="paragraph" w:styleId="Heading1">
    <w:name w:val="heading 1"/>
    <w:basedOn w:val="Normal"/>
    <w:next w:val="Normal"/>
    <w:link w:val="Heading1Char"/>
    <w:autoRedefine/>
    <w:uiPriority w:val="9"/>
    <w:qFormat/>
    <w:rsid w:val="003F3065"/>
    <w:pPr>
      <w:keepNext/>
      <w:keepLines/>
      <w:spacing w:before="240" w:line="259" w:lineRule="auto"/>
      <w:jc w:val="center"/>
      <w:outlineLvl w:val="0"/>
    </w:pPr>
    <w:rPr>
      <w:rFonts w:eastAsiaTheme="majorEastAsia"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065"/>
    <w:rPr>
      <w:rFonts w:ascii="Arial" w:eastAsiaTheme="majorEastAsia" w:hAnsi="Arial" w:cstheme="majorBidi"/>
      <w:color w:val="2F5496" w:themeColor="accent1" w:themeShade="BF"/>
      <w:sz w:val="32"/>
      <w:szCs w:val="32"/>
      <w:lang w:bidi="bn-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2735</Words>
  <Characters>15593</Characters>
  <Application>Microsoft Office Word</Application>
  <DocSecurity>0</DocSecurity>
  <Lines>129</Lines>
  <Paragraphs>36</Paragraphs>
  <ScaleCrop>false</ScaleCrop>
  <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Khalilur Rahman (2211971)</dc:creator>
  <cp:keywords/>
  <dc:description/>
  <cp:lastModifiedBy>Khalilur Rahman (2211971)</cp:lastModifiedBy>
  <cp:revision>7</cp:revision>
  <dcterms:created xsi:type="dcterms:W3CDTF">2024-02-05T16:08:00Z</dcterms:created>
  <dcterms:modified xsi:type="dcterms:W3CDTF">2024-02-05T16:17:00Z</dcterms:modified>
</cp:coreProperties>
</file>