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BMMB7012 – Marketing Management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1: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</w:tcPr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bookmarkStart w:id="0" w:name="_GoBack"/>
            <w:r>
              <w:rPr>
                <w:rFonts w:hint="eastAsia" w:ascii="Arial" w:hAnsi="Arial" w:cs="Arial"/>
              </w:rPr>
              <w:t>https://web.microsoftstream.com/video/01239a32-124c-4280-afa8-40487ad760a1</w:t>
            </w:r>
          </w:p>
          <w:bookmarkEnd w:id="0"/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</w:tc>
      </w:tr>
    </w:tbl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Han.(2022).Why can shein, founded by 37 year old Chinese code farmer, top 2 pinduoduo?.Financial BT [online], 5 May. Available from: https://baijiahao.baidu.com/s?id=1731900370759580617&amp;wfr=spider&amp;for=pc [accessed 10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Lv Dong.(2021).China's Shein is popular in Europe and America, except China.Observer network [online], 1 October. Available from: https://mp.weixin.qq.com/s/oCWZuEOLUAFgbqQWlobW2Q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Juny.(2022).After surpassing tiktok to win the national download list, Shein with Chinese gene has become another phenomenal application.Silicon star man[online], 14 May. Available from: https://mp.weixin.qq.com/s/_gc_6GNktl2EE4FXyEwXYA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Jiao Ying Wu.(2022).Shein, is it worth $100 billion?.I dark horse[online], 8 May. Available from: https://mp.weixin.qq.com/s/Vy_zoyqCwQUojF9-DZTHew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Rui Zhang.(2022).Mysterious Xu Yangtian: the imperfect B-side deep network of 100 billion e-commerce sheen.Shenzhen Tencent News[online],10 May. Available from: https://mp.weixin.qq.com/s/Y2g31iNbL047VhpyT8n81w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Le Tian.(2022).Fashion retailer Shein is exposed to be stranded in listing in the United States: Founder Xu Yangtian suspects changing nationality.Leidi network[online] 27 February.Available from: https://mp.weixin.qq.com/s/757H6zHHoNutzAfotVIeOQ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Yiguan analysis and reporting group.(2022).Using recycled polyester to make clothes, shein launched a new production line evolushein.Blue ocean yiguan.com[online], 12 May.Available from: https://mp.weixin.qq.com/s/UmaRUYMxnh-iPU65kW3DIg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E-commerce headlines.(2021).Side a and side B of shein. E-commerce headlines[online],8 August.Available from: https://mp.weixin.qq.com/s/MJdpnWeTIdULo-GYY0Y8pA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Cross border e-commerce disclosure specialist.(2021).Side B of shein, a mysterious US $10 billion company in China: the siege dilemma of clothing suppliers[online], 21 May.Available from: https://mp.weixin.qq.com/s/b7FNxMTxI06ToOL5u_TMHQ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Lu Caijing.(2022). Without a small factory in Panyu, Shein is nothing. Know[online],21 April. Available from: https://zhuanlan.zhihu.com/p/502683026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xu2miss.(2022).In the next 20 years, will shein and Zara have a reciprocal relationship?. Know[online], 30 April. Available from:https://www.zhihu.com/question/530248308/answer/2463098788 [accessed 15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Uncle Boyi.(2022).Shein: Why did Xu Yangtian go to Brazil?. Know[online]​,4 March. Available from: https://zhuanlan.zhihu.com/p/475981911 [accessed 18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Huang Shan.(2021).In the face of environmental protection and labor disputes, shein is opening up. Interface news[online],22 December. Available from: https://baijiahao.baidu.com/s?id=1719802317965442806&amp;wfr=spider&amp;for=pc [accessed 18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Dong Lv.(2021).Cross border e-commerce giant Shein is popular in Europe and America. Can it fade the background of China?.Observer network[online], 1 October.Available from: https://baijiahao.baidu.com/s?id=1712403314293593830&amp;wfr=spider&amp;for=pc [accessed 18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Yibang power.(2022).Urgent! Shein supplier: lost in a game of "Eagle catching chicken".Baidu[online],27 April. Available from: https://baijiahao.baidu.com/s?id=1731257248164515116&amp;wfr=spider&amp;for=pc [accessed 18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Zheng Yang.(2022).Shein was pointed out by the British government that the labor supervision system is not well informed.Overseadia[online],1 March.Available from: https://chuhaiyi.baidu.com/news/detail/23917832 [accessed 18 May, 2022]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Pride, W.M., and Ferrell, O.C. (2016), Marketing: Concepts and Strategies, 7th ed, Houghton Mifflin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Jobber, D., and Ellis-Chadwick, F., (2016), Principles and Practice of Marketing 7th revised edition, Berkshire: McGraw-Hill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Aaker, D. (2015), Brand personalities are like snowflakes, Marketing News,   49(7), pp. 20-21. Full text available at: EBSCOhost Business Source Complete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Kotler P and Chernev, A. (2014), Strategic Marketing Management, 8th edition, Cerebellum Press</w:t>
            </w: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</w:tc>
      </w:tr>
    </w:tbl>
    <w:p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3676EB"/>
    <w:multiLevelType w:val="singleLevel"/>
    <w:tmpl w:val="233676E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NlNzAwMjcwNmUxMzdkZDY1MTYwODZmMjFhODU0ZDkifQ=="/>
  </w:docVars>
  <w:rsids>
    <w:rsidRoot w:val="00284040"/>
    <w:rsid w:val="00284040"/>
    <w:rsid w:val="00B561DC"/>
    <w:rsid w:val="233B2ED7"/>
    <w:rsid w:val="425A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490</Words>
  <Characters>3861</Characters>
  <Lines>2</Lines>
  <Paragraphs>1</Paragraphs>
  <TotalTime>12</TotalTime>
  <ScaleCrop>false</ScaleCrop>
  <LinksUpToDate>false</LinksUpToDate>
  <CharactersWithSpaces>4329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2022-04-26T16:01:00Z</dcterms:created>
  <dc:creator>Davina Evans</dc:creator>
  <cp:lastModifiedBy>呵</cp:lastModifiedBy>
  <dcterms:modified xsi:type="dcterms:W3CDTF">2022-05-26T04:44:42Z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8BB92089189945EFA5BBC8933BB90EA0</vt:lpwstr>
  </property>
</Properties>
</file>