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6B88A" w14:textId="534B5EAC" w:rsidR="00495E11" w:rsidRDefault="00495E11" w:rsidP="00495E11">
      <w:pPr>
        <w:jc w:val="center"/>
        <w:rPr>
          <w:i/>
          <w:iCs/>
          <w:sz w:val="20"/>
          <w:szCs w:val="20"/>
        </w:rPr>
      </w:pPr>
      <w:r w:rsidRPr="00495E11">
        <w:rPr>
          <w:b/>
          <w:bCs/>
          <w:sz w:val="32"/>
          <w:szCs w:val="32"/>
        </w:rPr>
        <w:t>Can Free Market Ideology Effectively Protect The Environment?</w:t>
      </w:r>
      <w:r>
        <w:rPr>
          <w:b/>
          <w:bCs/>
          <w:sz w:val="32"/>
          <w:szCs w:val="32"/>
        </w:rPr>
        <w:br/>
      </w:r>
      <w:r>
        <w:rPr>
          <w:i/>
          <w:iCs/>
          <w:sz w:val="20"/>
          <w:szCs w:val="20"/>
        </w:rPr>
        <w:t>by Bradley Sloanes</w:t>
      </w:r>
    </w:p>
    <w:p w14:paraId="0D7BD370" w14:textId="7ABF64B1" w:rsidR="00495E11" w:rsidRDefault="006E5EB9" w:rsidP="00185B0C">
      <w:pPr>
        <w:jc w:val="both"/>
        <w:rPr>
          <w:sz w:val="24"/>
          <w:szCs w:val="24"/>
        </w:rPr>
      </w:pPr>
      <w:r>
        <w:rPr>
          <w:sz w:val="24"/>
          <w:szCs w:val="24"/>
        </w:rPr>
        <w:t xml:space="preserve">Climate change has quickly become one of the most pressing </w:t>
      </w:r>
      <w:r w:rsidR="00F366EE">
        <w:rPr>
          <w:sz w:val="24"/>
          <w:szCs w:val="24"/>
        </w:rPr>
        <w:t xml:space="preserve">concerns of our time. Effects such as the destruction of ecosystems, the acidification of our oceans and the biggest mass extinction event </w:t>
      </w:r>
      <w:r w:rsidR="00307018">
        <w:rPr>
          <w:sz w:val="24"/>
          <w:szCs w:val="24"/>
        </w:rPr>
        <w:t xml:space="preserve">in millions of years are already underway. </w:t>
      </w:r>
      <w:r w:rsidR="007861F8">
        <w:rPr>
          <w:sz w:val="24"/>
          <w:szCs w:val="24"/>
        </w:rPr>
        <w:t>The evidence is clear, s</w:t>
      </w:r>
      <w:r w:rsidR="00B41F9E">
        <w:rPr>
          <w:sz w:val="24"/>
          <w:szCs w:val="24"/>
        </w:rPr>
        <w:t>ince 1970 animal populations have seen a drop in population of around 68%.</w:t>
      </w:r>
      <w:r w:rsidR="00B41F9E">
        <w:rPr>
          <w:rStyle w:val="FootnoteReference"/>
          <w:sz w:val="24"/>
          <w:szCs w:val="24"/>
        </w:rPr>
        <w:footnoteReference w:id="1"/>
      </w:r>
      <w:r w:rsidR="00B41F9E">
        <w:rPr>
          <w:sz w:val="24"/>
          <w:szCs w:val="24"/>
        </w:rPr>
        <w:t xml:space="preserve"> </w:t>
      </w:r>
      <w:r w:rsidR="0093673B">
        <w:rPr>
          <w:sz w:val="24"/>
          <w:szCs w:val="24"/>
        </w:rPr>
        <w:t xml:space="preserve">This biological annihilation will have serious consequences for our economies, livelihoods and the very ecological systems upon which all life on Earth depends. </w:t>
      </w:r>
      <w:r w:rsidR="0000066D">
        <w:rPr>
          <w:sz w:val="24"/>
          <w:szCs w:val="24"/>
        </w:rPr>
        <w:t xml:space="preserve">We know, and have known for decades, that this is completely unsustainable. A deep and systemic political, economic and cultural shift is required so that we can transition to a civilization that works in partnership with our greatest asset; </w:t>
      </w:r>
      <w:r w:rsidR="00857929">
        <w:rPr>
          <w:sz w:val="24"/>
          <w:szCs w:val="24"/>
        </w:rPr>
        <w:t>N</w:t>
      </w:r>
      <w:r w:rsidR="0000066D">
        <w:rPr>
          <w:sz w:val="24"/>
          <w:szCs w:val="24"/>
        </w:rPr>
        <w:t xml:space="preserve">ature, rather than working against it. </w:t>
      </w:r>
      <w:r w:rsidR="008D6FA7">
        <w:rPr>
          <w:sz w:val="24"/>
          <w:szCs w:val="24"/>
        </w:rPr>
        <w:t>However, there is much debate over how we achieve this ambition</w:t>
      </w:r>
      <w:r w:rsidR="00C43F4E">
        <w:rPr>
          <w:sz w:val="24"/>
          <w:szCs w:val="24"/>
        </w:rPr>
        <w:t xml:space="preserve">, especially in the limited time frame </w:t>
      </w:r>
      <w:r w:rsidR="00AB7546">
        <w:rPr>
          <w:sz w:val="24"/>
          <w:szCs w:val="24"/>
        </w:rPr>
        <w:t>with</w:t>
      </w:r>
      <w:r w:rsidR="00C43F4E">
        <w:rPr>
          <w:sz w:val="24"/>
          <w:szCs w:val="24"/>
        </w:rPr>
        <w:t xml:space="preserve">in which we must act. </w:t>
      </w:r>
      <w:r w:rsidR="008B1BCA">
        <w:rPr>
          <w:sz w:val="24"/>
          <w:szCs w:val="24"/>
        </w:rPr>
        <w:t xml:space="preserve">This is where the </w:t>
      </w:r>
      <w:r w:rsidR="00EC64DC">
        <w:rPr>
          <w:sz w:val="24"/>
          <w:szCs w:val="24"/>
        </w:rPr>
        <w:t>free-market</w:t>
      </w:r>
      <w:r w:rsidR="008B1BCA">
        <w:rPr>
          <w:sz w:val="24"/>
          <w:szCs w:val="24"/>
        </w:rPr>
        <w:t xml:space="preserve"> environmentalists believe that they have the answers. A position that might just be as oxymoronic as it sounds, as free</w:t>
      </w:r>
      <w:r w:rsidR="00EC64DC">
        <w:rPr>
          <w:sz w:val="24"/>
          <w:szCs w:val="24"/>
        </w:rPr>
        <w:t>-</w:t>
      </w:r>
      <w:r w:rsidR="008B1BCA">
        <w:rPr>
          <w:sz w:val="24"/>
          <w:szCs w:val="24"/>
        </w:rPr>
        <w:t>market anarcho-capitalist (though importantly, not environmentalist) Murray Rothbard once said himself.</w:t>
      </w:r>
      <w:r w:rsidR="00F977EA">
        <w:rPr>
          <w:rStyle w:val="FootnoteReference"/>
          <w:sz w:val="24"/>
          <w:szCs w:val="24"/>
        </w:rPr>
        <w:footnoteReference w:id="2"/>
      </w:r>
      <w:r w:rsidR="008B1BCA">
        <w:rPr>
          <w:sz w:val="24"/>
          <w:szCs w:val="24"/>
        </w:rPr>
        <w:t xml:space="preserve"> </w:t>
      </w:r>
    </w:p>
    <w:p w14:paraId="7D5486E0" w14:textId="6F90CBC2" w:rsidR="00DB0C82" w:rsidRDefault="00851672" w:rsidP="00185B0C">
      <w:pPr>
        <w:jc w:val="both"/>
        <w:rPr>
          <w:sz w:val="24"/>
          <w:szCs w:val="24"/>
        </w:rPr>
      </w:pPr>
      <w:r>
        <w:rPr>
          <w:sz w:val="24"/>
          <w:szCs w:val="24"/>
        </w:rPr>
        <w:t>Free market environmentalists argue that markets themselves are solutions to environmental problems.</w:t>
      </w:r>
      <w:r w:rsidR="00317F95">
        <w:rPr>
          <w:sz w:val="24"/>
          <w:szCs w:val="24"/>
        </w:rPr>
        <w:t xml:space="preserve"> The current environmental issues that we </w:t>
      </w:r>
      <w:r w:rsidR="007138E3">
        <w:rPr>
          <w:sz w:val="24"/>
          <w:szCs w:val="24"/>
        </w:rPr>
        <w:t>are experiencing</w:t>
      </w:r>
      <w:r w:rsidR="00317F95">
        <w:rPr>
          <w:sz w:val="24"/>
          <w:szCs w:val="24"/>
        </w:rPr>
        <w:t xml:space="preserve"> originate from a lack of clear and defined </w:t>
      </w:r>
      <w:r w:rsidR="00533B1C">
        <w:rPr>
          <w:sz w:val="24"/>
          <w:szCs w:val="24"/>
        </w:rPr>
        <w:t>property rights. This is because resources or land that are not owned are not protected and therefore are exploited or overused.</w:t>
      </w:r>
      <w:r w:rsidR="00533B1C">
        <w:rPr>
          <w:rStyle w:val="FootnoteReference"/>
          <w:sz w:val="24"/>
          <w:szCs w:val="24"/>
        </w:rPr>
        <w:footnoteReference w:id="3"/>
      </w:r>
      <w:r w:rsidR="007138E3">
        <w:rPr>
          <w:sz w:val="24"/>
          <w:szCs w:val="24"/>
        </w:rPr>
        <w:t xml:space="preserve"> If the lands or resources are sold to private owners then there would be an imperative to preserve the land or resource that they depend on.</w:t>
      </w:r>
      <w:r w:rsidR="00620BD3">
        <w:rPr>
          <w:sz w:val="24"/>
          <w:szCs w:val="24"/>
        </w:rPr>
        <w:t xml:space="preserve"> For example, when air or water pollution would damage a private asset, the owner of this asset will tackle this damage (through legal means if necessary) in order to preserve their financial gain. </w:t>
      </w:r>
      <w:r>
        <w:rPr>
          <w:sz w:val="24"/>
          <w:szCs w:val="24"/>
        </w:rPr>
        <w:t xml:space="preserve">Of course, environmental problems have often been a direct result of market failure. </w:t>
      </w:r>
      <w:r w:rsidR="007963DE">
        <w:rPr>
          <w:sz w:val="24"/>
          <w:szCs w:val="24"/>
        </w:rPr>
        <w:t>In fact Nicholas Stern, the former chief economist of the World Bank, stated that climate change is the greatest market failure ever seen.</w:t>
      </w:r>
      <w:r w:rsidR="004851F5">
        <w:rPr>
          <w:rStyle w:val="FootnoteReference"/>
          <w:sz w:val="24"/>
          <w:szCs w:val="24"/>
        </w:rPr>
        <w:footnoteReference w:id="4"/>
      </w:r>
      <w:r w:rsidR="007963DE">
        <w:rPr>
          <w:sz w:val="24"/>
          <w:szCs w:val="24"/>
        </w:rPr>
        <w:t xml:space="preserve"> </w:t>
      </w:r>
      <w:r w:rsidR="00256AE4">
        <w:rPr>
          <w:sz w:val="24"/>
          <w:szCs w:val="24"/>
        </w:rPr>
        <w:t>There are many examples of environmental market failures all across the globe. One of these examples, is of the damage caused to New Zealand’s rivers and freshwater by its intensive private dairy industry. As it stands, two thirds of the countries rivers are un-swimmable and a further 75% of its freshwater fish face extinction due to the toxic algae blooms caused by fertiliser and cow manure run off.</w:t>
      </w:r>
      <w:r w:rsidR="004E67E4">
        <w:rPr>
          <w:rStyle w:val="FootnoteReference"/>
          <w:sz w:val="24"/>
          <w:szCs w:val="24"/>
        </w:rPr>
        <w:footnoteReference w:id="5"/>
      </w:r>
      <w:r w:rsidR="00100798">
        <w:rPr>
          <w:sz w:val="24"/>
          <w:szCs w:val="24"/>
        </w:rPr>
        <w:t xml:space="preserve"> This decline in water quality just so happened to coincide with the boom of its dairy industry, which is now the largest exporter in the world. This boom is great for the farmers and their consumers oversea, but for New Zealand’s native population it is </w:t>
      </w:r>
      <w:r w:rsidR="00100798">
        <w:rPr>
          <w:sz w:val="24"/>
          <w:szCs w:val="24"/>
        </w:rPr>
        <w:lastRenderedPageBreak/>
        <w:t>devastating.</w:t>
      </w:r>
      <w:r w:rsidR="004E67E4">
        <w:rPr>
          <w:rStyle w:val="FootnoteReference"/>
          <w:sz w:val="24"/>
          <w:szCs w:val="24"/>
        </w:rPr>
        <w:footnoteReference w:id="6"/>
      </w:r>
      <w:r w:rsidR="00C20A2B">
        <w:rPr>
          <w:sz w:val="24"/>
          <w:szCs w:val="24"/>
        </w:rPr>
        <w:t xml:space="preserve"> This example shows us that the so called “invisible hand”</w:t>
      </w:r>
      <w:r w:rsidR="00A83AC8">
        <w:rPr>
          <w:rStyle w:val="FootnoteReference"/>
          <w:sz w:val="24"/>
          <w:szCs w:val="24"/>
        </w:rPr>
        <w:footnoteReference w:id="7"/>
      </w:r>
      <w:r w:rsidR="00C20A2B">
        <w:rPr>
          <w:sz w:val="24"/>
          <w:szCs w:val="24"/>
        </w:rPr>
        <w:t xml:space="preserve"> of the market is a far too simplistic model for consumers, and even producers, to have a complete picture of the impact of their respective consumption and production. The consumers purchasing the dairy products of New Zealand dairy farmers would have had absolutely no way of realising the damage being caused to New Zealand’s freshwater and therefore could not have determined a true price signal because the true cost of the product in this example could not have been known. </w:t>
      </w:r>
      <w:r w:rsidR="009452C5">
        <w:rPr>
          <w:sz w:val="24"/>
          <w:szCs w:val="24"/>
        </w:rPr>
        <w:t>It is perhaps quite aptly described as an “invisible hand</w:t>
      </w:r>
      <w:r w:rsidR="00CB4799">
        <w:rPr>
          <w:sz w:val="24"/>
          <w:szCs w:val="24"/>
        </w:rPr>
        <w:t>,</w:t>
      </w:r>
      <w:r w:rsidR="009452C5">
        <w:rPr>
          <w:sz w:val="24"/>
          <w:szCs w:val="24"/>
        </w:rPr>
        <w:t xml:space="preserve">” because it does not exist. </w:t>
      </w:r>
      <w:r w:rsidR="00A23992">
        <w:rPr>
          <w:sz w:val="24"/>
          <w:szCs w:val="24"/>
        </w:rPr>
        <w:br/>
      </w:r>
      <w:r w:rsidR="00D44783">
        <w:rPr>
          <w:sz w:val="24"/>
          <w:szCs w:val="24"/>
        </w:rPr>
        <w:t>In actuality</w:t>
      </w:r>
      <w:r w:rsidR="00A23992">
        <w:rPr>
          <w:sz w:val="24"/>
          <w:szCs w:val="24"/>
        </w:rPr>
        <w:t>,</w:t>
      </w:r>
      <w:r w:rsidR="00D44783">
        <w:rPr>
          <w:sz w:val="24"/>
          <w:szCs w:val="24"/>
        </w:rPr>
        <w:t xml:space="preserve"> those who believe that free market ideology can resolve our environmental problems are much more likely to be apathetic in their approach to environmental issues. This attitude, in turn, influences beliefs that global climate change is not occurring, or that it is not man made and that its consequences will not be negative.</w:t>
      </w:r>
      <w:r w:rsidR="00DB0C82">
        <w:rPr>
          <w:sz w:val="24"/>
          <w:szCs w:val="24"/>
        </w:rPr>
        <w:t xml:space="preserve"> A study </w:t>
      </w:r>
      <w:r w:rsidR="009F010A">
        <w:rPr>
          <w:sz w:val="24"/>
          <w:szCs w:val="24"/>
        </w:rPr>
        <w:t xml:space="preserve">of environmental psychology </w:t>
      </w:r>
      <w:r w:rsidR="00DB0C82">
        <w:rPr>
          <w:sz w:val="24"/>
          <w:szCs w:val="24"/>
        </w:rPr>
        <w:t>concluded that</w:t>
      </w:r>
      <w:r w:rsidR="009F010A">
        <w:rPr>
          <w:sz w:val="24"/>
          <w:szCs w:val="24"/>
        </w:rPr>
        <w:t>;</w:t>
      </w:r>
      <w:r w:rsidR="00D44783">
        <w:rPr>
          <w:sz w:val="24"/>
          <w:szCs w:val="24"/>
        </w:rPr>
        <w:t xml:space="preserve"> </w:t>
      </w:r>
    </w:p>
    <w:p w14:paraId="504812C6" w14:textId="5787A07D" w:rsidR="00851672" w:rsidRDefault="00DB0C82" w:rsidP="00185B0C">
      <w:pPr>
        <w:jc w:val="both"/>
        <w:rPr>
          <w:i/>
          <w:iCs/>
        </w:rPr>
      </w:pPr>
      <w:r w:rsidRPr="00DB0C82">
        <w:rPr>
          <w:i/>
          <w:iCs/>
        </w:rPr>
        <w:t>“for those who support free-market systems it is more convenient and self-serving to believe that climate change is a natural phenomenon and that its consequences will not be negative.</w:t>
      </w:r>
      <w:r w:rsidR="00330061">
        <w:rPr>
          <w:i/>
          <w:iCs/>
        </w:rPr>
        <w:t>”</w:t>
      </w:r>
      <w:r w:rsidR="00330061">
        <w:rPr>
          <w:rStyle w:val="FootnoteReference"/>
          <w:i/>
          <w:iCs/>
        </w:rPr>
        <w:footnoteReference w:id="8"/>
      </w:r>
    </w:p>
    <w:p w14:paraId="59B5F4C0" w14:textId="74040DF8" w:rsidR="00B66AF0" w:rsidRDefault="003867CC" w:rsidP="00185B0C">
      <w:pPr>
        <w:jc w:val="both"/>
        <w:rPr>
          <w:sz w:val="24"/>
          <w:szCs w:val="24"/>
        </w:rPr>
      </w:pPr>
      <w:r>
        <w:rPr>
          <w:sz w:val="24"/>
          <w:szCs w:val="24"/>
        </w:rPr>
        <w:t xml:space="preserve">It would be hard to argue that this evidence would not significantly damage the </w:t>
      </w:r>
      <w:r w:rsidR="00130EB8">
        <w:rPr>
          <w:sz w:val="24"/>
          <w:szCs w:val="24"/>
        </w:rPr>
        <w:t>case</w:t>
      </w:r>
      <w:r>
        <w:rPr>
          <w:sz w:val="24"/>
          <w:szCs w:val="24"/>
        </w:rPr>
        <w:t xml:space="preserve"> for free-market environmentalism. </w:t>
      </w:r>
      <w:r w:rsidR="00B66AF0">
        <w:rPr>
          <w:sz w:val="24"/>
          <w:szCs w:val="24"/>
        </w:rPr>
        <w:t>Its</w:t>
      </w:r>
      <w:r w:rsidR="00F47D84">
        <w:rPr>
          <w:sz w:val="24"/>
          <w:szCs w:val="24"/>
        </w:rPr>
        <w:t xml:space="preserve"> entire premise is built upon the idea that fewer restrictions and greater private property rights would mean those private owners and individuals would seek to mitigate environmental damages because it is in their financial interest to do so</w:t>
      </w:r>
      <w:r w:rsidR="00760E92">
        <w:rPr>
          <w:sz w:val="24"/>
          <w:szCs w:val="24"/>
        </w:rPr>
        <w:t>, but if their ideology leads them to deny the very ecological problems that they are causing then this cannot function effectively.</w:t>
      </w:r>
      <w:r w:rsidR="00735A8B">
        <w:rPr>
          <w:sz w:val="24"/>
          <w:szCs w:val="24"/>
        </w:rPr>
        <w:t xml:space="preserve"> </w:t>
      </w:r>
    </w:p>
    <w:p w14:paraId="5A98DD00" w14:textId="41FCB7BB" w:rsidR="00735A8B" w:rsidRDefault="00735A8B" w:rsidP="00185B0C">
      <w:pPr>
        <w:jc w:val="both"/>
        <w:rPr>
          <w:sz w:val="24"/>
          <w:szCs w:val="24"/>
        </w:rPr>
      </w:pPr>
      <w:r>
        <w:rPr>
          <w:sz w:val="24"/>
          <w:szCs w:val="24"/>
        </w:rPr>
        <w:t xml:space="preserve">However, free-market environmentalist would argue that equally there are real world examples that a lack of clearly defined trading and property rights </w:t>
      </w:r>
      <w:r w:rsidR="00271A37">
        <w:rPr>
          <w:sz w:val="24"/>
          <w:szCs w:val="24"/>
        </w:rPr>
        <w:t>has caused environmental damages.</w:t>
      </w:r>
      <w:r w:rsidR="00B43CE1">
        <w:rPr>
          <w:sz w:val="24"/>
          <w:szCs w:val="24"/>
        </w:rPr>
        <w:t xml:space="preserve"> Once the world’s most prosperous and abundant fisheries, the grand banks of Newfoundland have been almost entirely depleted of fish. The culprits for destroying this area were multiple large factory fish enterprises. Free-market environmentalists argue that if the fishery had been owned by a single entity then there would have been an interest in keeping a sustainable supply of fish so that the entity could profit more over the long term.</w:t>
      </w:r>
      <w:r w:rsidR="00784E2B">
        <w:rPr>
          <w:rStyle w:val="FootnoteReference"/>
          <w:sz w:val="24"/>
          <w:szCs w:val="24"/>
        </w:rPr>
        <w:footnoteReference w:id="9"/>
      </w:r>
      <w:r w:rsidR="00D927BE">
        <w:rPr>
          <w:sz w:val="24"/>
          <w:szCs w:val="24"/>
        </w:rPr>
        <w:t xml:space="preserve"> </w:t>
      </w:r>
      <w:r w:rsidR="00D927BE">
        <w:rPr>
          <w:sz w:val="24"/>
          <w:szCs w:val="24"/>
        </w:rPr>
        <w:t>So the argument here is that our environmental problems are a direct result of the absence of the weakness of property rights.</w:t>
      </w:r>
      <w:r w:rsidR="0009000B">
        <w:rPr>
          <w:sz w:val="24"/>
          <w:szCs w:val="24"/>
        </w:rPr>
        <w:t xml:space="preserve"> </w:t>
      </w:r>
      <w:r w:rsidR="0009000B">
        <w:rPr>
          <w:sz w:val="24"/>
          <w:szCs w:val="24"/>
        </w:rPr>
        <w:t>When these rights are clearly defined by ownership, then everyone involved has an incentive to avoid pollution or overfishing problems.</w:t>
      </w:r>
      <w:r w:rsidR="00DA0AA0">
        <w:rPr>
          <w:sz w:val="24"/>
          <w:szCs w:val="24"/>
        </w:rPr>
        <w:t xml:space="preserve"> </w:t>
      </w:r>
      <w:r w:rsidR="0009000B">
        <w:rPr>
          <w:sz w:val="24"/>
          <w:szCs w:val="24"/>
        </w:rPr>
        <w:t>Of course,</w:t>
      </w:r>
      <w:r w:rsidR="00DA0AA0">
        <w:rPr>
          <w:sz w:val="24"/>
          <w:szCs w:val="24"/>
        </w:rPr>
        <w:t xml:space="preserve"> there are real examples of private individuals and companies preserving ecosystems and wildlife habitats. In the United States the 2003 Land Trust Alliance census documented that there were 1,537 privately owned local, regional and state land trusts which were actively working to preserve the environment. </w:t>
      </w:r>
      <w:r w:rsidR="00D623BA">
        <w:rPr>
          <w:sz w:val="24"/>
          <w:szCs w:val="24"/>
        </w:rPr>
        <w:t>This has resulted in a practical and healthy diversity in approaches to land management, without the need for government</w:t>
      </w:r>
      <w:r w:rsidR="0009000B">
        <w:rPr>
          <w:sz w:val="24"/>
          <w:szCs w:val="24"/>
        </w:rPr>
        <w:t xml:space="preserve"> ownership.</w:t>
      </w:r>
      <w:r w:rsidR="00191FBA">
        <w:rPr>
          <w:rStyle w:val="FootnoteReference"/>
          <w:sz w:val="24"/>
          <w:szCs w:val="24"/>
        </w:rPr>
        <w:footnoteReference w:id="10"/>
      </w:r>
      <w:r w:rsidR="00480053">
        <w:rPr>
          <w:sz w:val="24"/>
          <w:szCs w:val="24"/>
        </w:rPr>
        <w:t xml:space="preserve"> On the </w:t>
      </w:r>
      <w:r w:rsidR="00480053">
        <w:rPr>
          <w:sz w:val="24"/>
          <w:szCs w:val="24"/>
        </w:rPr>
        <w:lastRenderedPageBreak/>
        <w:t xml:space="preserve">other hand, it is important to note that the government still has some involvement in these privately owned trusts, providing them with tax reductions which incentivise these companies to pursue environmentally positive methods. </w:t>
      </w:r>
      <w:r w:rsidR="00B43CE1">
        <w:rPr>
          <w:sz w:val="24"/>
          <w:szCs w:val="24"/>
        </w:rPr>
        <w:t>The issue here is that t</w:t>
      </w:r>
      <w:r w:rsidR="00480053">
        <w:rPr>
          <w:sz w:val="24"/>
          <w:szCs w:val="24"/>
        </w:rPr>
        <w:t>he previous</w:t>
      </w:r>
      <w:r w:rsidR="00B43CE1">
        <w:rPr>
          <w:sz w:val="24"/>
          <w:szCs w:val="24"/>
        </w:rPr>
        <w:t xml:space="preserve"> example was caused by the privately owned “free” market, so why should the single entity controlling these waters not be one elected and held accountable by the people of Newfoundland or Canada.</w:t>
      </w:r>
      <w:r w:rsidR="007C1D17">
        <w:rPr>
          <w:sz w:val="24"/>
          <w:szCs w:val="24"/>
        </w:rPr>
        <w:t xml:space="preserve"> It was in the interests of all the smaller fishing companies to maintain a supply of fish, but they chose to prioritise short-term financial gain over environmental well-being.</w:t>
      </w:r>
      <w:r w:rsidR="004A21CC">
        <w:rPr>
          <w:sz w:val="24"/>
          <w:szCs w:val="24"/>
        </w:rPr>
        <w:t xml:space="preserve"> This could have been avoided with a healthy balance between private ownership and government intervention.</w:t>
      </w:r>
      <w:r w:rsidR="007C1D17">
        <w:rPr>
          <w:sz w:val="24"/>
          <w:szCs w:val="24"/>
        </w:rPr>
        <w:t xml:space="preserve"> This is the same story across the globe. Giving this power to a private monopoly would be unlikely to have altered this outcome. </w:t>
      </w:r>
      <w:r w:rsidR="000E54CA">
        <w:rPr>
          <w:sz w:val="24"/>
          <w:szCs w:val="24"/>
        </w:rPr>
        <w:t xml:space="preserve">The example is yet another market failure and provides no evidence that the hypothetical centralisation of private power and property </w:t>
      </w:r>
      <w:r w:rsidR="006002AC">
        <w:rPr>
          <w:sz w:val="24"/>
          <w:szCs w:val="24"/>
        </w:rPr>
        <w:t>would have</w:t>
      </w:r>
      <w:r w:rsidR="000E54CA">
        <w:rPr>
          <w:sz w:val="24"/>
          <w:szCs w:val="24"/>
        </w:rPr>
        <w:t xml:space="preserve"> prevented the ecological collapse of the grand banks. </w:t>
      </w:r>
    </w:p>
    <w:p w14:paraId="1721474B" w14:textId="1E379979" w:rsidR="00E609C3" w:rsidRDefault="00E609C3" w:rsidP="00185B0C">
      <w:pPr>
        <w:jc w:val="both"/>
        <w:rPr>
          <w:sz w:val="24"/>
          <w:szCs w:val="24"/>
        </w:rPr>
      </w:pPr>
      <w:r>
        <w:rPr>
          <w:sz w:val="24"/>
          <w:szCs w:val="24"/>
        </w:rPr>
        <w:t>Fundamentally the market has evolved alongside the sharp technological booms that have created the world in which we live. Many of the goods we as consumers buy on a daily basis have a completely unknown price tag that majority of us are unlikely to be aware of. This incomplete communication in the market leads to consumers purchasing products that cost more than the mere pounds and dollars that we see. Numerous goods and services cause environmental harms like pollution, habitat destruction, and extinction as well as child labour and diseases. We aren’t informed about these hidden costs and so we cannot establish a fair price as the free-market would have you believe it can.</w:t>
      </w:r>
      <w:r w:rsidR="000E30AE">
        <w:rPr>
          <w:sz w:val="24"/>
          <w:szCs w:val="24"/>
        </w:rPr>
        <w:t xml:space="preserve"> For example, when the gulf coast was battered by hurricane Katrina in 2005 killing over 1,800 people, drowning homes and livelihoods along the coast and causing 100 billion dollars in damages</w:t>
      </w:r>
      <w:r w:rsidR="00FA55BB">
        <w:rPr>
          <w:rStyle w:val="FootnoteReference"/>
          <w:sz w:val="24"/>
          <w:szCs w:val="24"/>
        </w:rPr>
        <w:footnoteReference w:id="11"/>
      </w:r>
      <w:r w:rsidR="000E30AE">
        <w:rPr>
          <w:sz w:val="24"/>
          <w:szCs w:val="24"/>
        </w:rPr>
        <w:t>, much of this had been caused by oil and natural gas companies destroying the coastal marshes that once served as a buffer against storm surges.</w:t>
      </w:r>
      <w:r w:rsidR="00AD5F06">
        <w:rPr>
          <w:rStyle w:val="FootnoteReference"/>
          <w:sz w:val="24"/>
          <w:szCs w:val="24"/>
        </w:rPr>
        <w:footnoteReference w:id="12"/>
      </w:r>
      <w:r w:rsidR="000E30AE">
        <w:rPr>
          <w:sz w:val="24"/>
          <w:szCs w:val="24"/>
        </w:rPr>
        <w:t xml:space="preserve"> This was an extremely valuable resource and yet no private enterprise rushed to protect it. </w:t>
      </w:r>
      <w:r w:rsidR="0036545E">
        <w:rPr>
          <w:sz w:val="24"/>
          <w:szCs w:val="24"/>
        </w:rPr>
        <w:t>This evidence undermines the Coase theorem which enabled the development for market driven regulatory systems in the face of market failures. This theorem states that in the event of market failure resulting from external factors it is private companies that are most capable of negotiating a mutually beneficial solution.</w:t>
      </w:r>
      <w:r w:rsidR="0036545E">
        <w:rPr>
          <w:rStyle w:val="FootnoteReference"/>
          <w:sz w:val="24"/>
          <w:szCs w:val="24"/>
        </w:rPr>
        <w:footnoteReference w:id="13"/>
      </w:r>
      <w:r w:rsidR="0036545E">
        <w:rPr>
          <w:sz w:val="24"/>
          <w:szCs w:val="24"/>
        </w:rPr>
        <w:t xml:space="preserve"> </w:t>
      </w:r>
      <w:r w:rsidR="00EF24B1">
        <w:rPr>
          <w:sz w:val="24"/>
          <w:szCs w:val="24"/>
        </w:rPr>
        <w:br/>
        <w:t>There are various forms of free-market environmentalism, some of which have already been covered in this essay. One that certainly stands out is called Geolibertarianism, which was created from the writings of economist and social reformer Henry George</w:t>
      </w:r>
      <w:r w:rsidR="006B4D74">
        <w:rPr>
          <w:sz w:val="24"/>
          <w:szCs w:val="24"/>
        </w:rPr>
        <w:t>.</w:t>
      </w:r>
      <w:r w:rsidR="00EF24B1">
        <w:rPr>
          <w:rStyle w:val="FootnoteReference"/>
          <w:sz w:val="24"/>
          <w:szCs w:val="24"/>
        </w:rPr>
        <w:footnoteReference w:id="14"/>
      </w:r>
      <w:r w:rsidR="006B4D74">
        <w:rPr>
          <w:sz w:val="24"/>
          <w:szCs w:val="24"/>
        </w:rPr>
        <w:t xml:space="preserve"> </w:t>
      </w:r>
      <w:r w:rsidR="006B4D74">
        <w:rPr>
          <w:sz w:val="24"/>
          <w:szCs w:val="24"/>
        </w:rPr>
        <w:t xml:space="preserve">They </w:t>
      </w:r>
      <w:r w:rsidR="0015750E">
        <w:rPr>
          <w:sz w:val="24"/>
          <w:szCs w:val="24"/>
        </w:rPr>
        <w:t xml:space="preserve">reject the ideas proposed by </w:t>
      </w:r>
      <w:r w:rsidR="006B4D74">
        <w:rPr>
          <w:sz w:val="24"/>
          <w:szCs w:val="24"/>
        </w:rPr>
        <w:t>Coase Theorem but still maintain a strong commitment to free markets.</w:t>
      </w:r>
      <w:r w:rsidR="006D5C49">
        <w:rPr>
          <w:sz w:val="24"/>
          <w:szCs w:val="24"/>
        </w:rPr>
        <w:t xml:space="preserve"> Where they differ is that Geolibertarians believe raw natural resources are rivalrous goods that must be considered common property, which all individuals have a human right to access. </w:t>
      </w:r>
      <w:r w:rsidR="008F50F6">
        <w:rPr>
          <w:sz w:val="24"/>
          <w:szCs w:val="24"/>
        </w:rPr>
        <w:t>Therefore,</w:t>
      </w:r>
      <w:r w:rsidR="006D5C49">
        <w:rPr>
          <w:sz w:val="24"/>
          <w:szCs w:val="24"/>
        </w:rPr>
        <w:t xml:space="preserve"> landholders must pay a form of land tax to compensate those individuals </w:t>
      </w:r>
      <w:r w:rsidR="006D5C49">
        <w:rPr>
          <w:sz w:val="24"/>
          <w:szCs w:val="24"/>
        </w:rPr>
        <w:lastRenderedPageBreak/>
        <w:t>deprived of their right to access.</w:t>
      </w:r>
      <w:r w:rsidR="00DC414B">
        <w:rPr>
          <w:rStyle w:val="FootnoteReference"/>
          <w:sz w:val="24"/>
          <w:szCs w:val="24"/>
        </w:rPr>
        <w:footnoteReference w:id="15"/>
      </w:r>
      <w:r w:rsidR="008F50F6">
        <w:rPr>
          <w:sz w:val="24"/>
          <w:szCs w:val="24"/>
        </w:rPr>
        <w:t xml:space="preserve"> </w:t>
      </w:r>
      <w:r w:rsidR="00D50C3E">
        <w:rPr>
          <w:sz w:val="24"/>
          <w:szCs w:val="24"/>
        </w:rPr>
        <w:t xml:space="preserve">But who is to say that natural resources and areas are anyone’s right? Perhaps they belong to </w:t>
      </w:r>
      <w:r w:rsidR="00BF0C17">
        <w:rPr>
          <w:sz w:val="24"/>
          <w:szCs w:val="24"/>
        </w:rPr>
        <w:t xml:space="preserve">no </w:t>
      </w:r>
      <w:r w:rsidR="00D50C3E">
        <w:rPr>
          <w:sz w:val="24"/>
          <w:szCs w:val="24"/>
        </w:rPr>
        <w:t xml:space="preserve">one but themselves and should be enshrined with their own sets of rights for treatment and use. </w:t>
      </w:r>
      <w:r w:rsidR="00BF0C17">
        <w:rPr>
          <w:sz w:val="24"/>
          <w:szCs w:val="24"/>
        </w:rPr>
        <w:t xml:space="preserve">It better for environmental issues to be dealt with incorporating government intervention and responsibility. You get to vote for a government and in doing so hold them responsible for their actions, whereas you cannot vote for a board of executives. </w:t>
      </w:r>
      <w:r w:rsidR="0048638A">
        <w:rPr>
          <w:sz w:val="24"/>
          <w:szCs w:val="24"/>
        </w:rPr>
        <w:t>The single tax is intended to spur production, as land owners could not afford to be idle with a 100% tax on their land. Instead they would seek to develop it in order to profit.</w:t>
      </w:r>
      <w:r w:rsidR="0048638A">
        <w:rPr>
          <w:rStyle w:val="FootnoteReference"/>
          <w:sz w:val="24"/>
          <w:szCs w:val="24"/>
        </w:rPr>
        <w:footnoteReference w:id="16"/>
      </w:r>
      <w:r w:rsidR="0048638A">
        <w:rPr>
          <w:sz w:val="24"/>
          <w:szCs w:val="24"/>
        </w:rPr>
        <w:t xml:space="preserve"> </w:t>
      </w:r>
      <w:r w:rsidR="00FA1517">
        <w:rPr>
          <w:sz w:val="24"/>
          <w:szCs w:val="24"/>
        </w:rPr>
        <w:t xml:space="preserve">How would the government tax this? If the lands value was to increase with the development of the land then it would create a constant drive towards building upon the land. An obsession with eternal economic growth which cannot be sustained on a world of finite resources. </w:t>
      </w:r>
      <w:r w:rsidR="0048638A">
        <w:rPr>
          <w:sz w:val="24"/>
          <w:szCs w:val="24"/>
        </w:rPr>
        <w:t>We’re now back to the same fundamental issue with all other forms of free-market environmentalism, a drive towards profit at the potential expense of the environment.</w:t>
      </w:r>
      <w:r w:rsidR="00FA1517">
        <w:rPr>
          <w:sz w:val="24"/>
          <w:szCs w:val="24"/>
        </w:rPr>
        <w:t xml:space="preserve"> </w:t>
      </w:r>
    </w:p>
    <w:p w14:paraId="57732D23" w14:textId="28756FD6" w:rsidR="00CE705A" w:rsidRDefault="00CE705A" w:rsidP="00185B0C">
      <w:pPr>
        <w:jc w:val="both"/>
        <w:rPr>
          <w:sz w:val="24"/>
          <w:szCs w:val="24"/>
        </w:rPr>
      </w:pPr>
      <w:r>
        <w:rPr>
          <w:sz w:val="24"/>
          <w:szCs w:val="24"/>
        </w:rPr>
        <w:t>In conclusion, it is well established that free-market ideology cannot protect the environment. Collective and reasoned action is the ultimate solution to the myriad of market failures that have happened</w:t>
      </w:r>
      <w:r w:rsidR="007355A4">
        <w:rPr>
          <w:sz w:val="24"/>
          <w:szCs w:val="24"/>
        </w:rPr>
        <w:t>,</w:t>
      </w:r>
      <w:r>
        <w:rPr>
          <w:sz w:val="24"/>
          <w:szCs w:val="24"/>
        </w:rPr>
        <w:t xml:space="preserve"> and are currently happening</w:t>
      </w:r>
      <w:r w:rsidR="007355A4">
        <w:rPr>
          <w:sz w:val="24"/>
          <w:szCs w:val="24"/>
        </w:rPr>
        <w:t>,</w:t>
      </w:r>
      <w:r>
        <w:rPr>
          <w:sz w:val="24"/>
          <w:szCs w:val="24"/>
        </w:rPr>
        <w:t xml:space="preserve"> across the globe. </w:t>
      </w:r>
      <w:r w:rsidR="00393899">
        <w:rPr>
          <w:sz w:val="24"/>
          <w:szCs w:val="24"/>
        </w:rPr>
        <w:t xml:space="preserve">The market is a tool and like all tools they are not always the right solution to every job. The free-market can be employed effectively in many areas, but when it comes to the global climate crisis that we face it will never be the tool for the job. </w:t>
      </w:r>
      <w:r w:rsidR="000C1C95">
        <w:rPr>
          <w:sz w:val="24"/>
          <w:szCs w:val="24"/>
        </w:rPr>
        <w:t xml:space="preserve">The lack of communication and incentive to protect our most prized natural assets is more than enough reason to be sceptical of free-market environmentalism. </w:t>
      </w:r>
    </w:p>
    <w:p w14:paraId="621B3EDC" w14:textId="4A475DFB" w:rsidR="00ED1DA3" w:rsidRDefault="00ED1DA3" w:rsidP="00185B0C">
      <w:pPr>
        <w:jc w:val="both"/>
        <w:rPr>
          <w:sz w:val="24"/>
          <w:szCs w:val="24"/>
        </w:rPr>
      </w:pPr>
    </w:p>
    <w:p w14:paraId="2EED3AC7" w14:textId="5DF4C0E7" w:rsidR="00ED1DA3" w:rsidRDefault="00ED1DA3" w:rsidP="00185B0C">
      <w:pPr>
        <w:jc w:val="both"/>
        <w:rPr>
          <w:sz w:val="24"/>
          <w:szCs w:val="24"/>
        </w:rPr>
      </w:pPr>
    </w:p>
    <w:p w14:paraId="11994B3E" w14:textId="5DB9EB54" w:rsidR="00ED1DA3" w:rsidRPr="00ED1DA3" w:rsidRDefault="00ED1DA3" w:rsidP="00185B0C">
      <w:pPr>
        <w:jc w:val="both"/>
        <w:rPr>
          <w:b/>
          <w:bCs/>
          <w:sz w:val="24"/>
          <w:szCs w:val="24"/>
          <w:u w:val="single"/>
        </w:rPr>
      </w:pPr>
      <w:r w:rsidRPr="00ED1DA3">
        <w:rPr>
          <w:b/>
          <w:bCs/>
          <w:sz w:val="24"/>
          <w:szCs w:val="24"/>
          <w:u w:val="single"/>
        </w:rPr>
        <w:t>Reference List</w:t>
      </w:r>
    </w:p>
    <w:p w14:paraId="52D5D5B2" w14:textId="68E914F6" w:rsidR="007F4D96" w:rsidRDefault="007F4D96" w:rsidP="003867CC">
      <w:pPr>
        <w:rPr>
          <w:sz w:val="20"/>
          <w:szCs w:val="20"/>
          <w:lang w:val="en-US"/>
        </w:rPr>
      </w:pPr>
      <w:r>
        <w:rPr>
          <w:rFonts w:ascii="Arial" w:hAnsi="Arial" w:cs="Arial"/>
          <w:color w:val="000000"/>
          <w:sz w:val="19"/>
          <w:szCs w:val="19"/>
          <w:shd w:val="clear" w:color="auto" w:fill="FFFFFF"/>
        </w:rPr>
        <w:t>Anderson</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T., Leal</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Donald R., </w:t>
      </w:r>
      <w:r>
        <w:rPr>
          <w:rFonts w:ascii="Arial" w:hAnsi="Arial" w:cs="Arial"/>
          <w:i/>
          <w:iCs/>
          <w:color w:val="000000"/>
          <w:sz w:val="19"/>
          <w:szCs w:val="19"/>
          <w:shd w:val="clear" w:color="auto" w:fill="FFFFFF"/>
        </w:rPr>
        <w:t>Free Market Environmentalism</w:t>
      </w:r>
      <w:r>
        <w:rPr>
          <w:rFonts w:ascii="Arial" w:hAnsi="Arial" w:cs="Arial"/>
          <w:color w:val="000000"/>
          <w:sz w:val="19"/>
          <w:szCs w:val="19"/>
          <w:shd w:val="clear" w:color="auto" w:fill="FFFFFF"/>
        </w:rPr>
        <w:t> (US: Palgrave Macmillan, 2001).</w:t>
      </w:r>
    </w:p>
    <w:p w14:paraId="0924AF55" w14:textId="57D5EDB3" w:rsidR="003867CC" w:rsidRDefault="00ED1DA3" w:rsidP="003867CC">
      <w:pPr>
        <w:rPr>
          <w:sz w:val="20"/>
          <w:szCs w:val="20"/>
          <w:lang w:val="en-US"/>
        </w:rPr>
      </w:pPr>
      <w:r>
        <w:rPr>
          <w:sz w:val="20"/>
          <w:szCs w:val="20"/>
          <w:lang w:val="en-US"/>
        </w:rPr>
        <w:t>Barry</w:t>
      </w:r>
      <w:r>
        <w:rPr>
          <w:sz w:val="20"/>
          <w:szCs w:val="20"/>
          <w:lang w:val="en-US"/>
        </w:rPr>
        <w:t xml:space="preserve"> </w:t>
      </w:r>
      <w:r>
        <w:rPr>
          <w:sz w:val="20"/>
          <w:szCs w:val="20"/>
          <w:lang w:val="en-US"/>
        </w:rPr>
        <w:t xml:space="preserve">John, </w:t>
      </w:r>
      <w:r>
        <w:rPr>
          <w:i/>
          <w:sz w:val="20"/>
          <w:szCs w:val="20"/>
          <w:lang w:val="en-US"/>
        </w:rPr>
        <w:t>Rethinking Green Politics</w:t>
      </w:r>
      <w:r>
        <w:rPr>
          <w:sz w:val="20"/>
          <w:szCs w:val="20"/>
          <w:lang w:val="en-US"/>
        </w:rPr>
        <w:t xml:space="preserve"> (London: Sage Publications, 1999)</w:t>
      </w:r>
    </w:p>
    <w:p w14:paraId="450CD6E0" w14:textId="130C316F" w:rsidR="00EE55D1" w:rsidRDefault="00EE55D1" w:rsidP="003867CC">
      <w:pPr>
        <w:rPr>
          <w:rFonts w:ascii="Arial" w:hAnsi="Arial" w:cs="Arial"/>
          <w:color w:val="000000"/>
          <w:sz w:val="19"/>
          <w:szCs w:val="19"/>
          <w:shd w:val="clear" w:color="auto" w:fill="FFFFFF"/>
        </w:rPr>
      </w:pPr>
      <w:r>
        <w:rPr>
          <w:rFonts w:ascii="Arial" w:hAnsi="Arial" w:cs="Arial"/>
          <w:color w:val="000000"/>
          <w:sz w:val="19"/>
          <w:szCs w:val="19"/>
          <w:shd w:val="clear" w:color="auto" w:fill="FFFFFF"/>
        </w:rPr>
        <w:t>Devine</w:t>
      </w:r>
      <w:r>
        <w:rPr>
          <w:rFonts w:ascii="Arial" w:hAnsi="Arial" w:cs="Arial"/>
          <w:color w:val="000000"/>
          <w:sz w:val="19"/>
          <w:szCs w:val="19"/>
          <w:shd w:val="clear" w:color="auto" w:fill="FFFFFF"/>
        </w:rPr>
        <w:t xml:space="preserve"> S </w:t>
      </w:r>
      <w:r>
        <w:rPr>
          <w:rFonts w:ascii="Arial" w:hAnsi="Arial" w:cs="Arial"/>
          <w:color w:val="000000"/>
          <w:sz w:val="19"/>
          <w:szCs w:val="19"/>
          <w:shd w:val="clear" w:color="auto" w:fill="FFFFFF"/>
        </w:rPr>
        <w:t>Robert, 'The 'market' won't save us from climate disaster. We must rethink our system', </w:t>
      </w:r>
      <w:r>
        <w:rPr>
          <w:rFonts w:ascii="Arial" w:hAnsi="Arial" w:cs="Arial"/>
          <w:i/>
          <w:iCs/>
          <w:color w:val="000000"/>
          <w:sz w:val="19"/>
          <w:szCs w:val="19"/>
          <w:shd w:val="clear" w:color="auto" w:fill="FFFFFF"/>
        </w:rPr>
        <w:t>The Guardian, </w:t>
      </w:r>
      <w:r>
        <w:rPr>
          <w:rFonts w:ascii="Arial" w:hAnsi="Arial" w:cs="Arial"/>
          <w:color w:val="000000"/>
          <w:sz w:val="19"/>
          <w:szCs w:val="19"/>
          <w:shd w:val="clear" w:color="auto" w:fill="FFFFFF"/>
        </w:rPr>
        <w:t>19 November 2020.</w:t>
      </w:r>
    </w:p>
    <w:p w14:paraId="55D117DC" w14:textId="6F7CF30F" w:rsidR="00DC414B" w:rsidRDefault="00DC414B" w:rsidP="003867CC">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Estlund</w:t>
      </w:r>
      <w:proofErr w:type="spellEnd"/>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David , </w:t>
      </w:r>
      <w:r>
        <w:rPr>
          <w:rFonts w:ascii="Arial" w:hAnsi="Arial" w:cs="Arial"/>
          <w:i/>
          <w:iCs/>
          <w:color w:val="000000"/>
          <w:sz w:val="19"/>
          <w:szCs w:val="19"/>
          <w:shd w:val="clear" w:color="auto" w:fill="FFFFFF"/>
        </w:rPr>
        <w:t>The Oxford Handbook of Political Philosophy</w:t>
      </w:r>
      <w:r>
        <w:rPr>
          <w:rFonts w:ascii="Arial" w:hAnsi="Arial" w:cs="Arial"/>
          <w:color w:val="000000"/>
          <w:sz w:val="19"/>
          <w:szCs w:val="19"/>
          <w:shd w:val="clear" w:color="auto" w:fill="FFFFFF"/>
        </w:rPr>
        <w:t> (Oxford: Oxford University Press, 2012), p. 164.</w:t>
      </w:r>
    </w:p>
    <w:p w14:paraId="02E0E7FB" w14:textId="000AEB4C" w:rsidR="00D61B65" w:rsidRDefault="00D61B65" w:rsidP="003867CC">
      <w:pPr>
        <w:rPr>
          <w:rFonts w:ascii="Arial" w:hAnsi="Arial" w:cs="Arial"/>
          <w:color w:val="000000"/>
          <w:sz w:val="19"/>
          <w:szCs w:val="19"/>
          <w:shd w:val="clear" w:color="auto" w:fill="FFFFFF"/>
        </w:rPr>
      </w:pPr>
      <w:r>
        <w:rPr>
          <w:rFonts w:ascii="Arial" w:hAnsi="Arial" w:cs="Arial"/>
          <w:color w:val="000000"/>
          <w:sz w:val="19"/>
          <w:szCs w:val="19"/>
          <w:shd w:val="clear" w:color="auto" w:fill="FFFFFF"/>
        </w:rPr>
        <w:t>Gaffney</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Mason,</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Harrison Fred, </w:t>
      </w:r>
      <w:r>
        <w:rPr>
          <w:rFonts w:ascii="Arial" w:hAnsi="Arial" w:cs="Arial"/>
          <w:i/>
          <w:iCs/>
          <w:color w:val="000000"/>
          <w:sz w:val="19"/>
          <w:szCs w:val="19"/>
          <w:shd w:val="clear" w:color="auto" w:fill="FFFFFF"/>
        </w:rPr>
        <w:t>The Corruption of Economics</w:t>
      </w:r>
      <w:r>
        <w:rPr>
          <w:rFonts w:ascii="Arial" w:hAnsi="Arial" w:cs="Arial"/>
          <w:color w:val="000000"/>
          <w:sz w:val="19"/>
          <w:szCs w:val="19"/>
          <w:shd w:val="clear" w:color="auto" w:fill="FFFFFF"/>
        </w:rPr>
        <w:t> (London: Shepheard-Walwyn, 1994).</w:t>
      </w:r>
    </w:p>
    <w:p w14:paraId="3044EC88" w14:textId="69D376E6" w:rsidR="00C76055" w:rsidRDefault="00C76055" w:rsidP="003867CC">
      <w:pPr>
        <w:rPr>
          <w:rFonts w:ascii="Arial" w:hAnsi="Arial" w:cs="Arial"/>
          <w:color w:val="000000"/>
          <w:sz w:val="19"/>
          <w:szCs w:val="19"/>
          <w:shd w:val="clear" w:color="auto" w:fill="FFFFFF"/>
        </w:rPr>
      </w:pPr>
      <w:r>
        <w:rPr>
          <w:rFonts w:ascii="Arial" w:hAnsi="Arial" w:cs="Arial"/>
          <w:color w:val="000000"/>
          <w:sz w:val="19"/>
          <w:szCs w:val="19"/>
          <w:shd w:val="clear" w:color="auto" w:fill="FFFFFF"/>
        </w:rPr>
        <w:t>Heath</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Yuko, Gifford</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Robert, 'Free Market Ideology and Environmental Degradation ', </w:t>
      </w:r>
      <w:r>
        <w:rPr>
          <w:rFonts w:ascii="Arial" w:hAnsi="Arial" w:cs="Arial"/>
          <w:i/>
          <w:iCs/>
          <w:color w:val="000000"/>
          <w:sz w:val="19"/>
          <w:szCs w:val="19"/>
          <w:shd w:val="clear" w:color="auto" w:fill="FFFFFF"/>
        </w:rPr>
        <w:t>Environment and behaviour</w:t>
      </w:r>
      <w:r>
        <w:rPr>
          <w:rFonts w:ascii="Arial" w:hAnsi="Arial" w:cs="Arial"/>
          <w:color w:val="000000"/>
          <w:sz w:val="19"/>
          <w:szCs w:val="19"/>
          <w:shd w:val="clear" w:color="auto" w:fill="FFFFFF"/>
        </w:rPr>
        <w:t>, 38.1, (2006), 48-71</w:t>
      </w:r>
    </w:p>
    <w:p w14:paraId="7085401A" w14:textId="46A740D5" w:rsidR="00750D1E" w:rsidRDefault="00750D1E" w:rsidP="003867CC">
      <w:pPr>
        <w:rPr>
          <w:rFonts w:ascii="Arial" w:hAnsi="Arial" w:cs="Arial"/>
          <w:color w:val="000000"/>
          <w:sz w:val="19"/>
          <w:szCs w:val="19"/>
          <w:shd w:val="clear" w:color="auto" w:fill="FFFFFF"/>
        </w:rPr>
      </w:pPr>
      <w:r>
        <w:rPr>
          <w:rFonts w:ascii="Arial" w:hAnsi="Arial" w:cs="Arial"/>
          <w:color w:val="000000"/>
          <w:sz w:val="19"/>
          <w:szCs w:val="19"/>
          <w:shd w:val="clear" w:color="auto" w:fill="FFFFFF"/>
        </w:rPr>
        <w:t>Proffitt</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Fiona, </w:t>
      </w:r>
      <w:r>
        <w:rPr>
          <w:rFonts w:ascii="Arial" w:hAnsi="Arial" w:cs="Arial"/>
          <w:i/>
          <w:iCs/>
          <w:color w:val="000000"/>
          <w:sz w:val="19"/>
          <w:szCs w:val="19"/>
          <w:shd w:val="clear" w:color="auto" w:fill="FFFFFF"/>
        </w:rPr>
        <w:t>How clean are our rivers?</w:t>
      </w:r>
      <w:r>
        <w:rPr>
          <w:rFonts w:ascii="Arial" w:hAnsi="Arial" w:cs="Arial"/>
          <w:color w:val="000000"/>
          <w:sz w:val="19"/>
          <w:szCs w:val="19"/>
          <w:shd w:val="clear" w:color="auto" w:fill="FFFFFF"/>
        </w:rPr>
        <w:t xml:space="preserve"> (2010) </w:t>
      </w:r>
      <w:hyperlink r:id="rId7" w:history="1">
        <w:r w:rsidR="00D52B22" w:rsidRPr="00147591">
          <w:rPr>
            <w:rStyle w:val="Hyperlink"/>
            <w:rFonts w:ascii="Arial" w:hAnsi="Arial" w:cs="Arial"/>
            <w:sz w:val="19"/>
            <w:szCs w:val="19"/>
            <w:shd w:val="clear" w:color="auto" w:fill="FFFFFF"/>
          </w:rPr>
          <w:t>https://niwa.co.nz/publications/wa/water-atmosphere-1-july-2010/how-clean-are-our-rivers</w:t>
        </w:r>
      </w:hyperlink>
    </w:p>
    <w:p w14:paraId="196F0F7C" w14:textId="0AC88355" w:rsidR="00974C9D" w:rsidRDefault="00974C9D" w:rsidP="003867C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Rothbard, M., 1990. </w:t>
      </w:r>
      <w:r>
        <w:rPr>
          <w:rFonts w:ascii="Open Sans" w:hAnsi="Open Sans" w:cs="Open Sans"/>
          <w:i/>
          <w:iCs/>
          <w:color w:val="000000"/>
          <w:sz w:val="20"/>
          <w:szCs w:val="20"/>
          <w:shd w:val="clear" w:color="auto" w:fill="FFFFFF"/>
        </w:rPr>
        <w:t>"Free-Market" Environmentalists</w:t>
      </w:r>
      <w:r>
        <w:rPr>
          <w:rFonts w:ascii="Open Sans" w:hAnsi="Open Sans" w:cs="Open Sans"/>
          <w:color w:val="000000"/>
          <w:sz w:val="20"/>
          <w:szCs w:val="20"/>
          <w:shd w:val="clear" w:color="auto" w:fill="FFFFFF"/>
        </w:rPr>
        <w:t xml:space="preserve">. The Rothbard-Rockwell Report. [online] pp.5-6. Available at: </w:t>
      </w:r>
      <w:hyperlink r:id="rId8" w:history="1">
        <w:r w:rsidR="00473904" w:rsidRPr="00147591">
          <w:rPr>
            <w:rStyle w:val="Hyperlink"/>
            <w:rFonts w:ascii="Open Sans" w:hAnsi="Open Sans" w:cs="Open Sans"/>
            <w:sz w:val="20"/>
            <w:szCs w:val="20"/>
            <w:shd w:val="clear" w:color="auto" w:fill="FFFFFF"/>
          </w:rPr>
          <w:t>https://www.unz.com/print/RothbardRockwellReport-1990sep-00005</w:t>
        </w:r>
      </w:hyperlink>
      <w:r w:rsidR="00473904">
        <w:rPr>
          <w:rFonts w:ascii="Open Sans" w:hAnsi="Open Sans" w:cs="Open Sans"/>
          <w:color w:val="000000"/>
          <w:sz w:val="20"/>
          <w:szCs w:val="20"/>
          <w:shd w:val="clear" w:color="auto" w:fill="FFFFFF"/>
        </w:rPr>
        <w:t xml:space="preserve"> </w:t>
      </w:r>
    </w:p>
    <w:p w14:paraId="49630974" w14:textId="1C5104AA" w:rsidR="0048638A" w:rsidRDefault="0048638A" w:rsidP="003867CC">
      <w:pPr>
        <w:rPr>
          <w:rFonts w:ascii="Open Sans" w:hAnsi="Open Sans" w:cs="Open Sans"/>
          <w:color w:val="000000"/>
          <w:sz w:val="20"/>
          <w:szCs w:val="20"/>
          <w:shd w:val="clear" w:color="auto" w:fill="FFFFFF"/>
        </w:rPr>
      </w:pPr>
      <w:r>
        <w:rPr>
          <w:rFonts w:ascii="Arial" w:hAnsi="Arial" w:cs="Arial"/>
          <w:color w:val="000000"/>
          <w:sz w:val="19"/>
          <w:szCs w:val="19"/>
          <w:shd w:val="clear" w:color="auto" w:fill="FFFFFF"/>
        </w:rPr>
        <w:t>Rothbard</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Murray N., 'The Single Tax: Economic and Moral Implications and A Reply to Georgist Criticisms, (1997), 294-310 (p. 295), in </w:t>
      </w:r>
      <w:r>
        <w:rPr>
          <w:rFonts w:ascii="Arial" w:hAnsi="Arial" w:cs="Arial"/>
          <w:i/>
          <w:iCs/>
          <w:color w:val="000000"/>
          <w:sz w:val="19"/>
          <w:szCs w:val="19"/>
          <w:shd w:val="clear" w:color="auto" w:fill="FFFFFF"/>
        </w:rPr>
        <w:t>&lt;https://www.cooperative-individualism.org/rothbard-murray_single-tax-economic-and-moral-implications-1997.pdf&gt;</w:t>
      </w:r>
    </w:p>
    <w:p w14:paraId="0DF19FC0" w14:textId="16BF5270" w:rsidR="00A83AC8" w:rsidRPr="00A83AC8" w:rsidRDefault="00A83AC8" w:rsidP="003867CC">
      <w:pPr>
        <w:rPr>
          <w:rFonts w:ascii="Arial" w:hAnsi="Arial" w:cs="Arial"/>
          <w:b/>
          <w:bCs/>
          <w:color w:val="000000"/>
          <w:sz w:val="19"/>
          <w:szCs w:val="19"/>
          <w:shd w:val="clear" w:color="auto" w:fill="FFFFFF"/>
        </w:rPr>
      </w:pPr>
      <w:r>
        <w:rPr>
          <w:rFonts w:ascii="Arial" w:hAnsi="Arial" w:cs="Arial"/>
          <w:color w:val="000000"/>
          <w:sz w:val="19"/>
          <w:szCs w:val="19"/>
          <w:shd w:val="clear" w:color="auto" w:fill="FFFFFF"/>
        </w:rPr>
        <w:t>Smith</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Adam, </w:t>
      </w:r>
      <w:r>
        <w:rPr>
          <w:rFonts w:ascii="Arial" w:hAnsi="Arial" w:cs="Arial"/>
          <w:i/>
          <w:iCs/>
          <w:color w:val="000000"/>
          <w:sz w:val="19"/>
          <w:szCs w:val="19"/>
          <w:shd w:val="clear" w:color="auto" w:fill="FFFFFF"/>
        </w:rPr>
        <w:t>The Theory of Moral Sentiments</w:t>
      </w:r>
      <w:r>
        <w:rPr>
          <w:rFonts w:ascii="Arial" w:hAnsi="Arial" w:cs="Arial"/>
          <w:color w:val="000000"/>
          <w:sz w:val="19"/>
          <w:szCs w:val="19"/>
          <w:shd w:val="clear" w:color="auto" w:fill="FFFFFF"/>
        </w:rPr>
        <w:t> (New York: Penguin, 1790), p. 7-29.</w:t>
      </w:r>
    </w:p>
    <w:p w14:paraId="1C413FE4" w14:textId="5CE23F2E" w:rsidR="00D52B22" w:rsidRDefault="00D52B22" w:rsidP="003867CC">
      <w:pPr>
        <w:rPr>
          <w:rFonts w:ascii="Arial" w:hAnsi="Arial" w:cs="Arial"/>
          <w:color w:val="000000"/>
          <w:sz w:val="19"/>
          <w:szCs w:val="19"/>
          <w:shd w:val="clear" w:color="auto" w:fill="FFFFFF"/>
        </w:rPr>
      </w:pPr>
      <w:r>
        <w:rPr>
          <w:rFonts w:ascii="Arial" w:hAnsi="Arial" w:cs="Arial"/>
          <w:color w:val="000000"/>
          <w:sz w:val="19"/>
          <w:szCs w:val="19"/>
          <w:shd w:val="clear" w:color="auto" w:fill="FFFFFF"/>
        </w:rPr>
        <w:t>Stroup</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Richard, </w:t>
      </w:r>
      <w:r>
        <w:rPr>
          <w:rFonts w:ascii="Arial" w:hAnsi="Arial" w:cs="Arial"/>
          <w:i/>
          <w:iCs/>
          <w:color w:val="000000"/>
          <w:sz w:val="19"/>
          <w:szCs w:val="19"/>
          <w:shd w:val="clear" w:color="auto" w:fill="FFFFFF"/>
        </w:rPr>
        <w:t>Free-Market Environmentalism</w:t>
      </w:r>
      <w:r>
        <w:rPr>
          <w:rFonts w:ascii="Arial" w:hAnsi="Arial" w:cs="Arial"/>
          <w:color w:val="000000"/>
          <w:sz w:val="19"/>
          <w:szCs w:val="19"/>
          <w:shd w:val="clear" w:color="auto" w:fill="FFFFFF"/>
        </w:rPr>
        <w:t xml:space="preserve"> () </w:t>
      </w:r>
      <w:hyperlink r:id="rId9" w:history="1">
        <w:r w:rsidR="00473904" w:rsidRPr="00147591">
          <w:rPr>
            <w:rStyle w:val="Hyperlink"/>
            <w:rFonts w:ascii="Arial" w:hAnsi="Arial" w:cs="Arial"/>
            <w:sz w:val="19"/>
            <w:szCs w:val="19"/>
            <w:shd w:val="clear" w:color="auto" w:fill="FFFFFF"/>
          </w:rPr>
          <w:t>https://www.econlib.org/library/Enc/FreeMarketEnvironmentalism.html</w:t>
        </w:r>
      </w:hyperlink>
    </w:p>
    <w:p w14:paraId="7C30D221" w14:textId="54460E5A" w:rsidR="00473904" w:rsidRDefault="00473904" w:rsidP="003867CC">
      <w:pPr>
        <w:rPr>
          <w:rFonts w:ascii="Arial" w:hAnsi="Arial" w:cs="Arial"/>
          <w:color w:val="000000"/>
          <w:sz w:val="19"/>
          <w:szCs w:val="19"/>
          <w:shd w:val="clear" w:color="auto" w:fill="FFFFFF"/>
        </w:rPr>
      </w:pPr>
      <w:r>
        <w:rPr>
          <w:rFonts w:ascii="Open Sans" w:hAnsi="Open Sans" w:cs="Open Sans"/>
          <w:color w:val="000000"/>
          <w:sz w:val="20"/>
          <w:szCs w:val="20"/>
          <w:shd w:val="clear" w:color="auto" w:fill="FFFFFF"/>
        </w:rPr>
        <w:t xml:space="preserve">The Guardian, 2019. 'Under serious threat': New Zealand vows to clean up its polluted waterways. [online] Available at: </w:t>
      </w:r>
      <w:hyperlink r:id="rId10" w:history="1">
        <w:r w:rsidRPr="00147591">
          <w:rPr>
            <w:rStyle w:val="Hyperlink"/>
            <w:rFonts w:ascii="Open Sans" w:hAnsi="Open Sans" w:cs="Open Sans"/>
            <w:sz w:val="20"/>
            <w:szCs w:val="20"/>
            <w:shd w:val="clear" w:color="auto" w:fill="FFFFFF"/>
          </w:rPr>
          <w:t>https://www.theguardian.com/world/2019/sep/05/under-serious-threat-new-zealand-vows-to-clean-up-its-polluted-waterways</w:t>
        </w:r>
      </w:hyperlink>
      <w:r>
        <w:rPr>
          <w:rFonts w:ascii="Open Sans" w:hAnsi="Open Sans" w:cs="Open Sans"/>
          <w:color w:val="000000"/>
          <w:sz w:val="20"/>
          <w:szCs w:val="20"/>
          <w:shd w:val="clear" w:color="auto" w:fill="FFFFFF"/>
        </w:rPr>
        <w:t xml:space="preserve">   </w:t>
      </w:r>
    </w:p>
    <w:p w14:paraId="7CF60AD1" w14:textId="7E736A10" w:rsidR="0089763C" w:rsidRDefault="0089763C" w:rsidP="003867C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U.S. DEPARTMENT OF COMMERCE &amp; National Oceanic and Atmospheric Administration, 2006. </w:t>
      </w:r>
      <w:r>
        <w:rPr>
          <w:rFonts w:ascii="Open Sans" w:hAnsi="Open Sans" w:cs="Open Sans"/>
          <w:i/>
          <w:iCs/>
          <w:color w:val="000000"/>
          <w:sz w:val="20"/>
          <w:szCs w:val="20"/>
          <w:shd w:val="clear" w:color="auto" w:fill="FFFFFF"/>
        </w:rPr>
        <w:t>Hurricane Katrina</w:t>
      </w:r>
      <w:r>
        <w:rPr>
          <w:rFonts w:ascii="Open Sans" w:hAnsi="Open Sans" w:cs="Open Sans"/>
          <w:color w:val="000000"/>
          <w:sz w:val="20"/>
          <w:szCs w:val="20"/>
          <w:shd w:val="clear" w:color="auto" w:fill="FFFFFF"/>
        </w:rPr>
        <w:t xml:space="preserve">. Service Assessment. [online] Silver Spring, Maryland. Available at: </w:t>
      </w:r>
      <w:hyperlink r:id="rId11" w:history="1">
        <w:r w:rsidR="00053C43" w:rsidRPr="00147591">
          <w:rPr>
            <w:rStyle w:val="Hyperlink"/>
            <w:rFonts w:ascii="Open Sans" w:hAnsi="Open Sans" w:cs="Open Sans"/>
            <w:sz w:val="20"/>
            <w:szCs w:val="20"/>
            <w:shd w:val="clear" w:color="auto" w:fill="FFFFFF"/>
          </w:rPr>
          <w:t>https://web.archive.org/web/20131219105454/http://www.nws.noaa.gov/om/assessments/pdfs/Katrina.pdf</w:t>
        </w:r>
      </w:hyperlink>
    </w:p>
    <w:p w14:paraId="2CB8DBF4" w14:textId="4ADAE819" w:rsidR="00C2541A" w:rsidRDefault="00C2541A" w:rsidP="003867CC">
      <w:pPr>
        <w:rPr>
          <w:rFonts w:ascii="Open Sans" w:hAnsi="Open Sans" w:cs="Open Sans"/>
          <w:color w:val="000000"/>
          <w:sz w:val="20"/>
          <w:szCs w:val="20"/>
          <w:shd w:val="clear" w:color="auto" w:fill="FFFFFF"/>
        </w:rPr>
      </w:pPr>
      <w:r>
        <w:t xml:space="preserve">WWF (2020) Living Planet Report 2020 - Bending the curve of biodiversity loss. Almond, R.E.A., </w:t>
      </w:r>
      <w:proofErr w:type="spellStart"/>
      <w:r>
        <w:t>Grooten</w:t>
      </w:r>
      <w:proofErr w:type="spellEnd"/>
      <w:r>
        <w:t xml:space="preserve"> M. and Petersen, T. (Eds). WWF, Gland, Switzerland</w:t>
      </w:r>
    </w:p>
    <w:p w14:paraId="20E3DFFE" w14:textId="3790BA72" w:rsidR="00053C43" w:rsidRDefault="00053C43" w:rsidP="003867CC">
      <w:pPr>
        <w:rPr>
          <w:sz w:val="24"/>
          <w:szCs w:val="24"/>
        </w:rPr>
      </w:pPr>
      <w:proofErr w:type="spellStart"/>
      <w:r>
        <w:rPr>
          <w:rFonts w:ascii="Arial" w:hAnsi="Arial" w:cs="Arial"/>
          <w:color w:val="000000"/>
          <w:sz w:val="19"/>
          <w:szCs w:val="19"/>
          <w:shd w:val="clear" w:color="auto" w:fill="FFFFFF"/>
        </w:rPr>
        <w:t>Zugarramurdi</w:t>
      </w:r>
      <w:proofErr w:type="spellEnd"/>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 xml:space="preserve">Aurora, </w:t>
      </w:r>
      <w:proofErr w:type="spellStart"/>
      <w:r>
        <w:rPr>
          <w:rFonts w:ascii="Arial" w:hAnsi="Arial" w:cs="Arial"/>
          <w:color w:val="000000"/>
          <w:sz w:val="19"/>
          <w:szCs w:val="19"/>
          <w:shd w:val="clear" w:color="auto" w:fill="FFFFFF"/>
        </w:rPr>
        <w:t>Parin</w:t>
      </w:r>
      <w:proofErr w:type="spellEnd"/>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María A., Hector M. Lupin, </w:t>
      </w:r>
      <w:r>
        <w:rPr>
          <w:rFonts w:ascii="Arial" w:hAnsi="Arial" w:cs="Arial"/>
          <w:i/>
          <w:iCs/>
          <w:color w:val="000000"/>
          <w:sz w:val="19"/>
          <w:szCs w:val="19"/>
          <w:shd w:val="clear" w:color="auto" w:fill="FFFFFF"/>
        </w:rPr>
        <w:t>Economic Engineering Applied to the Fishery Industry</w:t>
      </w:r>
      <w:r>
        <w:rPr>
          <w:rFonts w:ascii="Arial" w:hAnsi="Arial" w:cs="Arial"/>
          <w:color w:val="000000"/>
          <w:sz w:val="19"/>
          <w:szCs w:val="19"/>
          <w:shd w:val="clear" w:color="auto" w:fill="FFFFFF"/>
        </w:rPr>
        <w:t> (Rome: Food and Agriculture Organization of the United Nations, 1995)</w:t>
      </w:r>
    </w:p>
    <w:p w14:paraId="1927E865" w14:textId="77777777" w:rsidR="00B66AF0" w:rsidRPr="003867CC" w:rsidRDefault="00B66AF0" w:rsidP="003867CC">
      <w:pPr>
        <w:rPr>
          <w:sz w:val="24"/>
          <w:szCs w:val="24"/>
        </w:rPr>
      </w:pPr>
    </w:p>
    <w:sectPr w:rsidR="00B66AF0" w:rsidRPr="003867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2B29B" w14:textId="77777777" w:rsidR="00FD13F1" w:rsidRDefault="00FD13F1" w:rsidP="00B41F9E">
      <w:pPr>
        <w:spacing w:after="0" w:line="240" w:lineRule="auto"/>
      </w:pPr>
      <w:r>
        <w:separator/>
      </w:r>
    </w:p>
  </w:endnote>
  <w:endnote w:type="continuationSeparator" w:id="0">
    <w:p w14:paraId="70E157B3" w14:textId="77777777" w:rsidR="00FD13F1" w:rsidRDefault="00FD13F1" w:rsidP="00B41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7F656" w14:textId="77777777" w:rsidR="00FD13F1" w:rsidRDefault="00FD13F1" w:rsidP="00B41F9E">
      <w:pPr>
        <w:spacing w:after="0" w:line="240" w:lineRule="auto"/>
      </w:pPr>
      <w:r>
        <w:separator/>
      </w:r>
    </w:p>
  </w:footnote>
  <w:footnote w:type="continuationSeparator" w:id="0">
    <w:p w14:paraId="2D86172C" w14:textId="77777777" w:rsidR="00FD13F1" w:rsidRDefault="00FD13F1" w:rsidP="00B41F9E">
      <w:pPr>
        <w:spacing w:after="0" w:line="240" w:lineRule="auto"/>
      </w:pPr>
      <w:r>
        <w:continuationSeparator/>
      </w:r>
    </w:p>
  </w:footnote>
  <w:footnote w:id="1">
    <w:p w14:paraId="58BAC327" w14:textId="121AA9D1" w:rsidR="00B41F9E" w:rsidRDefault="00B41F9E">
      <w:pPr>
        <w:pStyle w:val="FootnoteText"/>
      </w:pPr>
      <w:r>
        <w:rPr>
          <w:rStyle w:val="FootnoteReference"/>
        </w:rPr>
        <w:footnoteRef/>
      </w:r>
      <w:r>
        <w:t xml:space="preserve"> </w:t>
      </w:r>
      <w:r>
        <w:t xml:space="preserve">WWF (2020) Living Planet Report 2020 - Bending the curve of biodiversity loss. Almond, R.E.A., </w:t>
      </w:r>
      <w:proofErr w:type="spellStart"/>
      <w:r>
        <w:t>Grooten</w:t>
      </w:r>
      <w:proofErr w:type="spellEnd"/>
      <w:r>
        <w:t xml:space="preserve"> M. and Petersen, T. (Eds). WWF, Gland, Switzerland</w:t>
      </w:r>
      <w:r w:rsidR="00F273AE">
        <w:t>, p.5.</w:t>
      </w:r>
    </w:p>
  </w:footnote>
  <w:footnote w:id="2">
    <w:p w14:paraId="2F6ADAF8" w14:textId="3C3924DF" w:rsidR="00F977EA" w:rsidRDefault="00F977EA">
      <w:pPr>
        <w:pStyle w:val="FootnoteText"/>
      </w:pPr>
      <w:r>
        <w:rPr>
          <w:rStyle w:val="FootnoteReference"/>
        </w:rPr>
        <w:footnoteRef/>
      </w:r>
      <w:r>
        <w:t xml:space="preserve"> </w:t>
      </w:r>
      <w:r>
        <w:rPr>
          <w:rFonts w:ascii="Open Sans" w:hAnsi="Open Sans" w:cs="Open Sans"/>
          <w:color w:val="000000"/>
          <w:shd w:val="clear" w:color="auto" w:fill="FFFFFF"/>
        </w:rPr>
        <w:t>Rothbard, M., 1990. </w:t>
      </w:r>
      <w:r>
        <w:rPr>
          <w:rFonts w:ascii="Open Sans" w:hAnsi="Open Sans" w:cs="Open Sans"/>
          <w:i/>
          <w:iCs/>
          <w:color w:val="000000"/>
          <w:shd w:val="clear" w:color="auto" w:fill="FFFFFF"/>
        </w:rPr>
        <w:t>"Free-Market" Environmentalists</w:t>
      </w:r>
      <w:r>
        <w:rPr>
          <w:rFonts w:ascii="Open Sans" w:hAnsi="Open Sans" w:cs="Open Sans"/>
          <w:color w:val="000000"/>
          <w:shd w:val="clear" w:color="auto" w:fill="FFFFFF"/>
        </w:rPr>
        <w:t>. The Rothbard-Rockwell Report. [online] pp.5-6. Available at: &lt;https://www.unz.com/print/RothbardRockwellReport-1990sep-00005&gt; [Accessed 27 April 2021].</w:t>
      </w:r>
    </w:p>
  </w:footnote>
  <w:footnote w:id="3">
    <w:p w14:paraId="41A1F06D" w14:textId="12A0039C" w:rsidR="00533B1C" w:rsidRDefault="00533B1C">
      <w:pPr>
        <w:pStyle w:val="FootnoteText"/>
      </w:pPr>
      <w:r>
        <w:rPr>
          <w:rStyle w:val="FootnoteReference"/>
        </w:rPr>
        <w:footnoteRef/>
      </w:r>
      <w:r>
        <w:t xml:space="preserve"> </w:t>
      </w:r>
      <w:r>
        <w:rPr>
          <w:lang w:val="en-US"/>
        </w:rPr>
        <w:t xml:space="preserve">John Barry, </w:t>
      </w:r>
      <w:r>
        <w:rPr>
          <w:i/>
          <w:lang w:val="en-US"/>
        </w:rPr>
        <w:t>Rethinking Green Politics</w:t>
      </w:r>
      <w:r>
        <w:rPr>
          <w:lang w:val="en-US"/>
        </w:rPr>
        <w:t xml:space="preserve"> (London: Sage Publications, 1999)</w:t>
      </w:r>
      <w:r>
        <w:rPr>
          <w:lang w:val="en-US"/>
        </w:rPr>
        <w:t>, p.150</w:t>
      </w:r>
      <w:r>
        <w:rPr>
          <w:lang w:val="en-US"/>
        </w:rPr>
        <w:t>.</w:t>
      </w:r>
    </w:p>
  </w:footnote>
  <w:footnote w:id="4">
    <w:p w14:paraId="00F507A9" w14:textId="010552ED" w:rsidR="004851F5" w:rsidRDefault="004851F5">
      <w:pPr>
        <w:pStyle w:val="FootnoteText"/>
      </w:pPr>
      <w:r>
        <w:rPr>
          <w:rStyle w:val="FootnoteReference"/>
        </w:rPr>
        <w:footnoteRef/>
      </w:r>
      <w:r>
        <w:t xml:space="preserve"> </w:t>
      </w:r>
      <w:r>
        <w:rPr>
          <w:rFonts w:ascii="Arial" w:hAnsi="Arial" w:cs="Arial"/>
          <w:color w:val="000000"/>
          <w:sz w:val="19"/>
          <w:szCs w:val="19"/>
          <w:shd w:val="clear" w:color="auto" w:fill="FFFFFF"/>
        </w:rPr>
        <w:t>Robert S Devine, 'The 'market' won't save us from climate disaster. We must rethink our system', </w:t>
      </w:r>
      <w:r>
        <w:rPr>
          <w:rFonts w:ascii="Arial" w:hAnsi="Arial" w:cs="Arial"/>
          <w:i/>
          <w:iCs/>
          <w:color w:val="000000"/>
          <w:sz w:val="19"/>
          <w:szCs w:val="19"/>
          <w:shd w:val="clear" w:color="auto" w:fill="FFFFFF"/>
        </w:rPr>
        <w:t>The Guardian, </w:t>
      </w:r>
      <w:r>
        <w:rPr>
          <w:rFonts w:ascii="Arial" w:hAnsi="Arial" w:cs="Arial"/>
          <w:color w:val="000000"/>
          <w:sz w:val="19"/>
          <w:szCs w:val="19"/>
          <w:shd w:val="clear" w:color="auto" w:fill="FFFFFF"/>
        </w:rPr>
        <w:t>19 November 2020</w:t>
      </w:r>
      <w:r>
        <w:rPr>
          <w:rFonts w:ascii="Arial" w:hAnsi="Arial" w:cs="Arial"/>
          <w:color w:val="000000"/>
          <w:sz w:val="19"/>
          <w:szCs w:val="19"/>
          <w:shd w:val="clear" w:color="auto" w:fill="FFFFFF"/>
        </w:rPr>
        <w:t>.</w:t>
      </w:r>
    </w:p>
  </w:footnote>
  <w:footnote w:id="5">
    <w:p w14:paraId="64C5BE0E" w14:textId="158C6C47" w:rsidR="004E67E4" w:rsidRDefault="004E67E4">
      <w:pPr>
        <w:pStyle w:val="FootnoteText"/>
      </w:pPr>
      <w:r>
        <w:rPr>
          <w:rStyle w:val="FootnoteReference"/>
        </w:rPr>
        <w:footnoteRef/>
      </w:r>
      <w:r>
        <w:t xml:space="preserve"> </w:t>
      </w:r>
      <w:r>
        <w:rPr>
          <w:rFonts w:ascii="Open Sans" w:hAnsi="Open Sans" w:cs="Open Sans"/>
          <w:color w:val="000000"/>
          <w:shd w:val="clear" w:color="auto" w:fill="FFFFFF"/>
        </w:rPr>
        <w:t>The Guardian, 2019. 'Under serious threat': New Zealand vows to clean up its polluted waterways. [online] Available at: &lt;https://www.theguardian.com/world/2019/sep/05/under-serious-threat-new-zealand-vows-to-clean-up-its-polluted-waterways&gt; [Accessed 27 April 2021].</w:t>
      </w:r>
    </w:p>
  </w:footnote>
  <w:footnote w:id="6">
    <w:p w14:paraId="6BF15EB7" w14:textId="74033EE0" w:rsidR="004E67E4" w:rsidRDefault="004E67E4">
      <w:pPr>
        <w:pStyle w:val="FootnoteText"/>
      </w:pPr>
      <w:r>
        <w:rPr>
          <w:rStyle w:val="FootnoteReference"/>
        </w:rPr>
        <w:footnoteRef/>
      </w:r>
      <w:r>
        <w:t xml:space="preserve"> </w:t>
      </w:r>
      <w:r>
        <w:rPr>
          <w:rFonts w:ascii="Arial" w:hAnsi="Arial" w:cs="Arial"/>
          <w:color w:val="000000"/>
          <w:sz w:val="19"/>
          <w:szCs w:val="19"/>
          <w:shd w:val="clear" w:color="auto" w:fill="FFFFFF"/>
        </w:rPr>
        <w:t>Fiona Proffitt, </w:t>
      </w:r>
      <w:r>
        <w:rPr>
          <w:rFonts w:ascii="Arial" w:hAnsi="Arial" w:cs="Arial"/>
          <w:i/>
          <w:iCs/>
          <w:color w:val="000000"/>
          <w:sz w:val="19"/>
          <w:szCs w:val="19"/>
          <w:shd w:val="clear" w:color="auto" w:fill="FFFFFF"/>
        </w:rPr>
        <w:t>How clean are our rivers?</w:t>
      </w:r>
      <w:r>
        <w:rPr>
          <w:rFonts w:ascii="Arial" w:hAnsi="Arial" w:cs="Arial"/>
          <w:color w:val="000000"/>
          <w:sz w:val="19"/>
          <w:szCs w:val="19"/>
          <w:shd w:val="clear" w:color="auto" w:fill="FFFFFF"/>
        </w:rPr>
        <w:t> (2010) &lt;https://niwa.co.nz/publications/wa/water-atmosphere-1-july-2010/how-clean-are-our-rivers&gt; [accessed 27 April 2021].</w:t>
      </w:r>
    </w:p>
  </w:footnote>
  <w:footnote w:id="7">
    <w:p w14:paraId="20E5B356" w14:textId="0A244095" w:rsidR="00A83AC8" w:rsidRDefault="00A83AC8">
      <w:pPr>
        <w:pStyle w:val="FootnoteText"/>
      </w:pPr>
      <w:r>
        <w:rPr>
          <w:rStyle w:val="FootnoteReference"/>
        </w:rPr>
        <w:footnoteRef/>
      </w:r>
      <w:r>
        <w:t xml:space="preserve"> </w:t>
      </w:r>
      <w:r>
        <w:rPr>
          <w:rFonts w:ascii="Arial" w:hAnsi="Arial" w:cs="Arial"/>
          <w:color w:val="000000"/>
          <w:sz w:val="19"/>
          <w:szCs w:val="19"/>
          <w:shd w:val="clear" w:color="auto" w:fill="FFFFFF"/>
        </w:rPr>
        <w:t>Adam Smith, </w:t>
      </w:r>
      <w:r>
        <w:rPr>
          <w:rFonts w:ascii="Arial" w:hAnsi="Arial" w:cs="Arial"/>
          <w:i/>
          <w:iCs/>
          <w:color w:val="000000"/>
          <w:sz w:val="19"/>
          <w:szCs w:val="19"/>
          <w:shd w:val="clear" w:color="auto" w:fill="FFFFFF"/>
        </w:rPr>
        <w:t>The Theory of Moral Sentiments</w:t>
      </w:r>
      <w:r>
        <w:rPr>
          <w:rFonts w:ascii="Arial" w:hAnsi="Arial" w:cs="Arial"/>
          <w:color w:val="000000"/>
          <w:sz w:val="19"/>
          <w:szCs w:val="19"/>
          <w:shd w:val="clear" w:color="auto" w:fill="FFFFFF"/>
        </w:rPr>
        <w:t> (New York: Penguin, 1790), p. 7-29.</w:t>
      </w:r>
    </w:p>
  </w:footnote>
  <w:footnote w:id="8">
    <w:p w14:paraId="7F714658" w14:textId="6185BFAB" w:rsidR="00330061" w:rsidRDefault="00330061">
      <w:pPr>
        <w:pStyle w:val="FootnoteText"/>
      </w:pPr>
      <w:r>
        <w:rPr>
          <w:rStyle w:val="FootnoteReference"/>
        </w:rPr>
        <w:footnoteRef/>
      </w:r>
      <w:r>
        <w:t xml:space="preserve"> </w:t>
      </w:r>
      <w:r>
        <w:rPr>
          <w:rFonts w:ascii="Arial" w:hAnsi="Arial" w:cs="Arial"/>
          <w:color w:val="000000"/>
          <w:sz w:val="19"/>
          <w:szCs w:val="19"/>
          <w:shd w:val="clear" w:color="auto" w:fill="FFFFFF"/>
        </w:rPr>
        <w:t>Yuko Heath, Robert Gifford, 'Free Market Ideology and Environmental Degradation ', </w:t>
      </w:r>
      <w:r>
        <w:rPr>
          <w:rFonts w:ascii="Arial" w:hAnsi="Arial" w:cs="Arial"/>
          <w:i/>
          <w:iCs/>
          <w:color w:val="000000"/>
          <w:sz w:val="19"/>
          <w:szCs w:val="19"/>
          <w:shd w:val="clear" w:color="auto" w:fill="FFFFFF"/>
        </w:rPr>
        <w:t>Environment and behaviour</w:t>
      </w:r>
      <w:r>
        <w:rPr>
          <w:rFonts w:ascii="Arial" w:hAnsi="Arial" w:cs="Arial"/>
          <w:color w:val="000000"/>
          <w:sz w:val="19"/>
          <w:szCs w:val="19"/>
          <w:shd w:val="clear" w:color="auto" w:fill="FFFFFF"/>
        </w:rPr>
        <w:t>, 38.1, (2006), 48-71 (p. 64-65).</w:t>
      </w:r>
    </w:p>
  </w:footnote>
  <w:footnote w:id="9">
    <w:p w14:paraId="194A9E99" w14:textId="0A4ED0DF" w:rsidR="00784E2B" w:rsidRDefault="00784E2B">
      <w:pPr>
        <w:pStyle w:val="FootnoteText"/>
      </w:pPr>
      <w:r>
        <w:rPr>
          <w:rStyle w:val="FootnoteReference"/>
        </w:rPr>
        <w:footnoteRef/>
      </w:r>
      <w:r>
        <w:t xml:space="preserve"> </w:t>
      </w:r>
      <w:r>
        <w:rPr>
          <w:rFonts w:ascii="Arial" w:hAnsi="Arial" w:cs="Arial"/>
          <w:color w:val="000000"/>
          <w:sz w:val="19"/>
          <w:szCs w:val="19"/>
          <w:shd w:val="clear" w:color="auto" w:fill="FFFFFF"/>
        </w:rPr>
        <w:t xml:space="preserve">Aurora </w:t>
      </w:r>
      <w:proofErr w:type="spellStart"/>
      <w:r>
        <w:rPr>
          <w:rFonts w:ascii="Arial" w:hAnsi="Arial" w:cs="Arial"/>
          <w:color w:val="000000"/>
          <w:sz w:val="19"/>
          <w:szCs w:val="19"/>
          <w:shd w:val="clear" w:color="auto" w:fill="FFFFFF"/>
        </w:rPr>
        <w:t>Zugarramurdi</w:t>
      </w:r>
      <w:proofErr w:type="spellEnd"/>
      <w:r>
        <w:rPr>
          <w:rFonts w:ascii="Arial" w:hAnsi="Arial" w:cs="Arial"/>
          <w:color w:val="000000"/>
          <w:sz w:val="19"/>
          <w:szCs w:val="19"/>
          <w:shd w:val="clear" w:color="auto" w:fill="FFFFFF"/>
        </w:rPr>
        <w:t xml:space="preserve">, María A. </w:t>
      </w:r>
      <w:proofErr w:type="spellStart"/>
      <w:r>
        <w:rPr>
          <w:rFonts w:ascii="Arial" w:hAnsi="Arial" w:cs="Arial"/>
          <w:color w:val="000000"/>
          <w:sz w:val="19"/>
          <w:szCs w:val="19"/>
          <w:shd w:val="clear" w:color="auto" w:fill="FFFFFF"/>
        </w:rPr>
        <w:t>Parin</w:t>
      </w:r>
      <w:proofErr w:type="spellEnd"/>
      <w:r>
        <w:rPr>
          <w:rFonts w:ascii="Arial" w:hAnsi="Arial" w:cs="Arial"/>
          <w:color w:val="000000"/>
          <w:sz w:val="19"/>
          <w:szCs w:val="19"/>
          <w:shd w:val="clear" w:color="auto" w:fill="FFFFFF"/>
        </w:rPr>
        <w:t>, Hector M. Lupin, </w:t>
      </w:r>
      <w:r>
        <w:rPr>
          <w:rFonts w:ascii="Arial" w:hAnsi="Arial" w:cs="Arial"/>
          <w:i/>
          <w:iCs/>
          <w:color w:val="000000"/>
          <w:sz w:val="19"/>
          <w:szCs w:val="19"/>
          <w:shd w:val="clear" w:color="auto" w:fill="FFFFFF"/>
        </w:rPr>
        <w:t>Economic Engineering Applied to the Fishery Industry</w:t>
      </w:r>
      <w:r>
        <w:rPr>
          <w:rFonts w:ascii="Arial" w:hAnsi="Arial" w:cs="Arial"/>
          <w:color w:val="000000"/>
          <w:sz w:val="19"/>
          <w:szCs w:val="19"/>
          <w:shd w:val="clear" w:color="auto" w:fill="FFFFFF"/>
        </w:rPr>
        <w:t> (Rome: Food and Agriculture Organization of the United Nations, 1995), p. 11.</w:t>
      </w:r>
    </w:p>
  </w:footnote>
  <w:footnote w:id="10">
    <w:p w14:paraId="03651242" w14:textId="3141F2AE" w:rsidR="00191FBA" w:rsidRDefault="00191FBA">
      <w:pPr>
        <w:pStyle w:val="FootnoteText"/>
      </w:pPr>
      <w:r>
        <w:rPr>
          <w:rStyle w:val="FootnoteReference"/>
        </w:rPr>
        <w:footnoteRef/>
      </w:r>
      <w:r>
        <w:t xml:space="preserve"> </w:t>
      </w:r>
      <w:r>
        <w:rPr>
          <w:rFonts w:ascii="Arial" w:hAnsi="Arial" w:cs="Arial"/>
          <w:color w:val="000000"/>
          <w:sz w:val="19"/>
          <w:szCs w:val="19"/>
          <w:shd w:val="clear" w:color="auto" w:fill="FFFFFF"/>
        </w:rPr>
        <w:t>Richard Stroup, </w:t>
      </w:r>
      <w:r>
        <w:rPr>
          <w:rFonts w:ascii="Arial" w:hAnsi="Arial" w:cs="Arial"/>
          <w:i/>
          <w:iCs/>
          <w:color w:val="000000"/>
          <w:sz w:val="19"/>
          <w:szCs w:val="19"/>
          <w:shd w:val="clear" w:color="auto" w:fill="FFFFFF"/>
        </w:rPr>
        <w:t>Free-Market Environmentalism</w:t>
      </w:r>
      <w:r>
        <w:rPr>
          <w:rFonts w:ascii="Arial" w:hAnsi="Arial" w:cs="Arial"/>
          <w:color w:val="000000"/>
          <w:sz w:val="19"/>
          <w:szCs w:val="19"/>
          <w:shd w:val="clear" w:color="auto" w:fill="FFFFFF"/>
        </w:rPr>
        <w:t> () &lt;https://www.econlib.org/library/Enc/FreeMarketEnvironmentalism.html&gt; [accessed 28 April 2021].</w:t>
      </w:r>
    </w:p>
  </w:footnote>
  <w:footnote w:id="11">
    <w:p w14:paraId="17C9654A" w14:textId="1A75AF58" w:rsidR="00FA55BB" w:rsidRDefault="00FA55BB">
      <w:pPr>
        <w:pStyle w:val="FootnoteText"/>
      </w:pPr>
      <w:r>
        <w:rPr>
          <w:rStyle w:val="FootnoteReference"/>
        </w:rPr>
        <w:footnoteRef/>
      </w:r>
      <w:r>
        <w:t xml:space="preserve"> </w:t>
      </w:r>
      <w:r>
        <w:rPr>
          <w:rFonts w:ascii="Open Sans" w:hAnsi="Open Sans" w:cs="Open Sans"/>
          <w:color w:val="000000"/>
          <w:shd w:val="clear" w:color="auto" w:fill="FFFFFF"/>
        </w:rPr>
        <w:t>U.S. DEPARTMENT OF COMMERCE &amp; National Oceanic and Atmospheric Administration, 2006. </w:t>
      </w:r>
      <w:r>
        <w:rPr>
          <w:rFonts w:ascii="Open Sans" w:hAnsi="Open Sans" w:cs="Open Sans"/>
          <w:i/>
          <w:iCs/>
          <w:color w:val="000000"/>
          <w:shd w:val="clear" w:color="auto" w:fill="FFFFFF"/>
        </w:rPr>
        <w:t>Hurricane Katrina</w:t>
      </w:r>
      <w:r>
        <w:rPr>
          <w:rFonts w:ascii="Open Sans" w:hAnsi="Open Sans" w:cs="Open Sans"/>
          <w:color w:val="000000"/>
          <w:shd w:val="clear" w:color="auto" w:fill="FFFFFF"/>
        </w:rPr>
        <w:t>. Service Assessment. [online] Silver Spring, Maryland. Available at: &lt;https://web.archive.org/web/20131219105454/http://www.nws.noaa.gov/om/assessments/pdfs/Katrina.pdf&gt; [Accessed 29 April 2021].</w:t>
      </w:r>
    </w:p>
  </w:footnote>
  <w:footnote w:id="12">
    <w:p w14:paraId="52D82BE6" w14:textId="27DCEA17" w:rsidR="00AD5F06" w:rsidRDefault="00AD5F06">
      <w:pPr>
        <w:pStyle w:val="FootnoteText"/>
      </w:pPr>
      <w:r>
        <w:rPr>
          <w:rStyle w:val="FootnoteReference"/>
        </w:rPr>
        <w:footnoteRef/>
      </w:r>
      <w:r>
        <w:t xml:space="preserve"> </w:t>
      </w:r>
      <w:r>
        <w:rPr>
          <w:rFonts w:ascii="Arial" w:hAnsi="Arial" w:cs="Arial"/>
          <w:color w:val="000000"/>
          <w:sz w:val="19"/>
          <w:szCs w:val="19"/>
          <w:shd w:val="clear" w:color="auto" w:fill="FFFFFF"/>
        </w:rPr>
        <w:t>Robert S Devine, 'The 'market' won't save us from climate disaster. We must rethink our system', </w:t>
      </w:r>
      <w:r>
        <w:rPr>
          <w:rFonts w:ascii="Arial" w:hAnsi="Arial" w:cs="Arial"/>
          <w:i/>
          <w:iCs/>
          <w:color w:val="000000"/>
          <w:sz w:val="19"/>
          <w:szCs w:val="19"/>
          <w:shd w:val="clear" w:color="auto" w:fill="FFFFFF"/>
        </w:rPr>
        <w:t>The Guardian, </w:t>
      </w:r>
      <w:r>
        <w:rPr>
          <w:rFonts w:ascii="Arial" w:hAnsi="Arial" w:cs="Arial"/>
          <w:color w:val="000000"/>
          <w:sz w:val="19"/>
          <w:szCs w:val="19"/>
          <w:shd w:val="clear" w:color="auto" w:fill="FFFFFF"/>
        </w:rPr>
        <w:t>19 November 2020</w:t>
      </w:r>
      <w:r>
        <w:rPr>
          <w:rFonts w:ascii="Arial" w:hAnsi="Arial" w:cs="Arial"/>
          <w:color w:val="000000"/>
          <w:sz w:val="19"/>
          <w:szCs w:val="19"/>
          <w:shd w:val="clear" w:color="auto" w:fill="FFFFFF"/>
        </w:rPr>
        <w:t>.</w:t>
      </w:r>
    </w:p>
  </w:footnote>
  <w:footnote w:id="13">
    <w:p w14:paraId="06B85DD7" w14:textId="0AA09AB0" w:rsidR="0036545E" w:rsidRDefault="0036545E">
      <w:pPr>
        <w:pStyle w:val="FootnoteText"/>
      </w:pPr>
      <w:r>
        <w:rPr>
          <w:rStyle w:val="FootnoteReference"/>
        </w:rPr>
        <w:footnoteRef/>
      </w:r>
      <w:r>
        <w:t xml:space="preserve"> </w:t>
      </w:r>
      <w:r>
        <w:rPr>
          <w:rFonts w:ascii="Arial" w:hAnsi="Arial" w:cs="Arial"/>
          <w:color w:val="000000"/>
          <w:sz w:val="19"/>
          <w:szCs w:val="19"/>
          <w:shd w:val="clear" w:color="auto" w:fill="FFFFFF"/>
        </w:rPr>
        <w:t>T. Anderson, Donald R. Leal, </w:t>
      </w:r>
      <w:r>
        <w:rPr>
          <w:rFonts w:ascii="Arial" w:hAnsi="Arial" w:cs="Arial"/>
          <w:i/>
          <w:iCs/>
          <w:color w:val="000000"/>
          <w:sz w:val="19"/>
          <w:szCs w:val="19"/>
          <w:shd w:val="clear" w:color="auto" w:fill="FFFFFF"/>
        </w:rPr>
        <w:t>Free Market Environmentalism</w:t>
      </w:r>
      <w:r>
        <w:rPr>
          <w:rFonts w:ascii="Arial" w:hAnsi="Arial" w:cs="Arial"/>
          <w:color w:val="000000"/>
          <w:sz w:val="19"/>
          <w:szCs w:val="19"/>
          <w:shd w:val="clear" w:color="auto" w:fill="FFFFFF"/>
        </w:rPr>
        <w:t> (US: Palgrave Macmillan, 2001).</w:t>
      </w:r>
    </w:p>
  </w:footnote>
  <w:footnote w:id="14">
    <w:p w14:paraId="29BD939B" w14:textId="26553D81" w:rsidR="00EF24B1" w:rsidRDefault="00EF24B1">
      <w:pPr>
        <w:pStyle w:val="FootnoteText"/>
      </w:pPr>
      <w:r>
        <w:rPr>
          <w:rStyle w:val="FootnoteReference"/>
        </w:rPr>
        <w:footnoteRef/>
      </w:r>
      <w:r>
        <w:t xml:space="preserve"> </w:t>
      </w:r>
      <w:r w:rsidR="00D61B65">
        <w:rPr>
          <w:rFonts w:ascii="Arial" w:hAnsi="Arial" w:cs="Arial"/>
          <w:color w:val="000000"/>
          <w:sz w:val="19"/>
          <w:szCs w:val="19"/>
          <w:shd w:val="clear" w:color="auto" w:fill="FFFFFF"/>
        </w:rPr>
        <w:t>Mason Gaffney, Fred Harrison , </w:t>
      </w:r>
      <w:r w:rsidR="00D61B65">
        <w:rPr>
          <w:rFonts w:ascii="Arial" w:hAnsi="Arial" w:cs="Arial"/>
          <w:i/>
          <w:iCs/>
          <w:color w:val="000000"/>
          <w:sz w:val="19"/>
          <w:szCs w:val="19"/>
          <w:shd w:val="clear" w:color="auto" w:fill="FFFFFF"/>
        </w:rPr>
        <w:t>The Corruption of Economics</w:t>
      </w:r>
      <w:r w:rsidR="00D61B65">
        <w:rPr>
          <w:rFonts w:ascii="Arial" w:hAnsi="Arial" w:cs="Arial"/>
          <w:color w:val="000000"/>
          <w:sz w:val="19"/>
          <w:szCs w:val="19"/>
          <w:shd w:val="clear" w:color="auto" w:fill="FFFFFF"/>
        </w:rPr>
        <w:t> (London: Shepheard-Walwyn, 1994).</w:t>
      </w:r>
    </w:p>
  </w:footnote>
  <w:footnote w:id="15">
    <w:p w14:paraId="2133CCF3" w14:textId="7D2AF0A0" w:rsidR="00DC414B" w:rsidRDefault="00DC414B">
      <w:pPr>
        <w:pStyle w:val="FootnoteText"/>
      </w:pPr>
      <w:r>
        <w:rPr>
          <w:rStyle w:val="FootnoteReference"/>
        </w:rPr>
        <w:footnoteRef/>
      </w:r>
      <w:r>
        <w:t xml:space="preserve"> </w:t>
      </w:r>
      <w:r>
        <w:rPr>
          <w:rFonts w:ascii="Arial" w:hAnsi="Arial" w:cs="Arial"/>
          <w:color w:val="000000"/>
          <w:sz w:val="19"/>
          <w:szCs w:val="19"/>
          <w:shd w:val="clear" w:color="auto" w:fill="FFFFFF"/>
        </w:rPr>
        <w:t xml:space="preserve">David </w:t>
      </w:r>
      <w:proofErr w:type="spellStart"/>
      <w:r>
        <w:rPr>
          <w:rFonts w:ascii="Arial" w:hAnsi="Arial" w:cs="Arial"/>
          <w:color w:val="000000"/>
          <w:sz w:val="19"/>
          <w:szCs w:val="19"/>
          <w:shd w:val="clear" w:color="auto" w:fill="FFFFFF"/>
        </w:rPr>
        <w:t>Estlund</w:t>
      </w:r>
      <w:proofErr w:type="spellEnd"/>
      <w:r>
        <w:rPr>
          <w:rFonts w:ascii="Arial" w:hAnsi="Arial" w:cs="Arial"/>
          <w:color w:val="000000"/>
          <w:sz w:val="19"/>
          <w:szCs w:val="19"/>
          <w:shd w:val="clear" w:color="auto" w:fill="FFFFFF"/>
        </w:rPr>
        <w:t xml:space="preserve"> , </w:t>
      </w:r>
      <w:r>
        <w:rPr>
          <w:rFonts w:ascii="Arial" w:hAnsi="Arial" w:cs="Arial"/>
          <w:i/>
          <w:iCs/>
          <w:color w:val="000000"/>
          <w:sz w:val="19"/>
          <w:szCs w:val="19"/>
          <w:shd w:val="clear" w:color="auto" w:fill="FFFFFF"/>
        </w:rPr>
        <w:t>The Oxford Handbook of Political Philosophy</w:t>
      </w:r>
      <w:r>
        <w:rPr>
          <w:rFonts w:ascii="Arial" w:hAnsi="Arial" w:cs="Arial"/>
          <w:color w:val="000000"/>
          <w:sz w:val="19"/>
          <w:szCs w:val="19"/>
          <w:shd w:val="clear" w:color="auto" w:fill="FFFFFF"/>
        </w:rPr>
        <w:t> (Oxford: Oxford University Press, 2012), p. 164.</w:t>
      </w:r>
    </w:p>
  </w:footnote>
  <w:footnote w:id="16">
    <w:p w14:paraId="7C13428E" w14:textId="568C5533" w:rsidR="0048638A" w:rsidRDefault="0048638A">
      <w:pPr>
        <w:pStyle w:val="FootnoteText"/>
      </w:pPr>
      <w:r>
        <w:rPr>
          <w:rStyle w:val="FootnoteReference"/>
        </w:rPr>
        <w:footnoteRef/>
      </w:r>
      <w:r>
        <w:t xml:space="preserve"> </w:t>
      </w:r>
      <w:r>
        <w:rPr>
          <w:rFonts w:ascii="Arial" w:hAnsi="Arial" w:cs="Arial"/>
          <w:color w:val="000000"/>
          <w:sz w:val="19"/>
          <w:szCs w:val="19"/>
          <w:shd w:val="clear" w:color="auto" w:fill="FFFFFF"/>
        </w:rPr>
        <w:t>Murray N. Rothbard, 'The Single Tax: Economic and Moral Implications and A Reply to Georgist Criticisms</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(1997), 294-310 (p. 295), in </w:t>
      </w:r>
      <w:r>
        <w:rPr>
          <w:rFonts w:ascii="Arial" w:hAnsi="Arial" w:cs="Arial"/>
          <w:i/>
          <w:iCs/>
          <w:color w:val="000000"/>
          <w:sz w:val="19"/>
          <w:szCs w:val="19"/>
          <w:shd w:val="clear" w:color="auto" w:fill="FFFFFF"/>
        </w:rPr>
        <w:t>&lt;https://www.cooperative-individualism.org/rothbard-murray_single-tax-economic-and-moral-implications-1997.pdf&gt; [accessed 30 April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E11"/>
    <w:rsid w:val="0000066D"/>
    <w:rsid w:val="00053C43"/>
    <w:rsid w:val="000623FD"/>
    <w:rsid w:val="0009000B"/>
    <w:rsid w:val="000C1C95"/>
    <w:rsid w:val="000E30AE"/>
    <w:rsid w:val="000E54CA"/>
    <w:rsid w:val="00100798"/>
    <w:rsid w:val="00130EB8"/>
    <w:rsid w:val="0015750E"/>
    <w:rsid w:val="00185B0C"/>
    <w:rsid w:val="00191FBA"/>
    <w:rsid w:val="00256AE4"/>
    <w:rsid w:val="00271A37"/>
    <w:rsid w:val="00307018"/>
    <w:rsid w:val="00317F95"/>
    <w:rsid w:val="00330061"/>
    <w:rsid w:val="0036545E"/>
    <w:rsid w:val="003867CC"/>
    <w:rsid w:val="00393899"/>
    <w:rsid w:val="00473904"/>
    <w:rsid w:val="00480053"/>
    <w:rsid w:val="004851F5"/>
    <w:rsid w:val="0048638A"/>
    <w:rsid w:val="00495E11"/>
    <w:rsid w:val="004A21CC"/>
    <w:rsid w:val="004E67E4"/>
    <w:rsid w:val="00533B1C"/>
    <w:rsid w:val="00575D41"/>
    <w:rsid w:val="005871D7"/>
    <w:rsid w:val="006002AC"/>
    <w:rsid w:val="00620BD3"/>
    <w:rsid w:val="006B4D74"/>
    <w:rsid w:val="006D5C49"/>
    <w:rsid w:val="006E5EB9"/>
    <w:rsid w:val="007138E3"/>
    <w:rsid w:val="007355A4"/>
    <w:rsid w:val="00735A8B"/>
    <w:rsid w:val="00750D1E"/>
    <w:rsid w:val="00760E92"/>
    <w:rsid w:val="00784E2B"/>
    <w:rsid w:val="007861F8"/>
    <w:rsid w:val="007963DE"/>
    <w:rsid w:val="007C1D17"/>
    <w:rsid w:val="007C1E46"/>
    <w:rsid w:val="007F4D96"/>
    <w:rsid w:val="00817F93"/>
    <w:rsid w:val="00851672"/>
    <w:rsid w:val="00857929"/>
    <w:rsid w:val="0089763C"/>
    <w:rsid w:val="008B1BCA"/>
    <w:rsid w:val="008D6FA7"/>
    <w:rsid w:val="008E3FE0"/>
    <w:rsid w:val="008E7A23"/>
    <w:rsid w:val="008F50F6"/>
    <w:rsid w:val="0093673B"/>
    <w:rsid w:val="009452C5"/>
    <w:rsid w:val="00974C9D"/>
    <w:rsid w:val="00975C2B"/>
    <w:rsid w:val="009F010A"/>
    <w:rsid w:val="00A23992"/>
    <w:rsid w:val="00A83AC8"/>
    <w:rsid w:val="00AB7546"/>
    <w:rsid w:val="00AD5F06"/>
    <w:rsid w:val="00B41F9E"/>
    <w:rsid w:val="00B43CE1"/>
    <w:rsid w:val="00B66AF0"/>
    <w:rsid w:val="00BF0C17"/>
    <w:rsid w:val="00C20A2B"/>
    <w:rsid w:val="00C2541A"/>
    <w:rsid w:val="00C43F4E"/>
    <w:rsid w:val="00C76055"/>
    <w:rsid w:val="00CB4799"/>
    <w:rsid w:val="00CE705A"/>
    <w:rsid w:val="00D44783"/>
    <w:rsid w:val="00D50C3E"/>
    <w:rsid w:val="00D52B22"/>
    <w:rsid w:val="00D61B65"/>
    <w:rsid w:val="00D623BA"/>
    <w:rsid w:val="00D74317"/>
    <w:rsid w:val="00D927BE"/>
    <w:rsid w:val="00DA0AA0"/>
    <w:rsid w:val="00DB0C82"/>
    <w:rsid w:val="00DC414B"/>
    <w:rsid w:val="00E609C3"/>
    <w:rsid w:val="00E82990"/>
    <w:rsid w:val="00EC64DC"/>
    <w:rsid w:val="00ED1DA3"/>
    <w:rsid w:val="00EE55D1"/>
    <w:rsid w:val="00EF24B1"/>
    <w:rsid w:val="00F273AE"/>
    <w:rsid w:val="00F366EE"/>
    <w:rsid w:val="00F47D84"/>
    <w:rsid w:val="00F977EA"/>
    <w:rsid w:val="00FA1517"/>
    <w:rsid w:val="00FA55BB"/>
    <w:rsid w:val="00FD1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A13AF"/>
  <w15:chartTrackingRefBased/>
  <w15:docId w15:val="{FA92D2BC-2A3B-4955-BD8D-4C2D751BA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41F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1F9E"/>
    <w:rPr>
      <w:sz w:val="20"/>
      <w:szCs w:val="20"/>
    </w:rPr>
  </w:style>
  <w:style w:type="character" w:styleId="FootnoteReference">
    <w:name w:val="footnote reference"/>
    <w:basedOn w:val="DefaultParagraphFont"/>
    <w:uiPriority w:val="99"/>
    <w:semiHidden/>
    <w:unhideWhenUsed/>
    <w:rsid w:val="00B41F9E"/>
    <w:rPr>
      <w:vertAlign w:val="superscript"/>
    </w:rPr>
  </w:style>
  <w:style w:type="character" w:styleId="Hyperlink">
    <w:name w:val="Hyperlink"/>
    <w:basedOn w:val="DefaultParagraphFont"/>
    <w:uiPriority w:val="99"/>
    <w:unhideWhenUsed/>
    <w:rsid w:val="00053C43"/>
    <w:rPr>
      <w:color w:val="0563C1" w:themeColor="hyperlink"/>
      <w:u w:val="single"/>
    </w:rPr>
  </w:style>
  <w:style w:type="character" w:styleId="UnresolvedMention">
    <w:name w:val="Unresolved Mention"/>
    <w:basedOn w:val="DefaultParagraphFont"/>
    <w:uiPriority w:val="99"/>
    <w:semiHidden/>
    <w:unhideWhenUsed/>
    <w:rsid w:val="00053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z.com/print/RothbardRockwellReport-1990sep-0000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iwa.co.nz/publications/wa/water-atmosphere-1-july-2010/how-clean-are-our-rive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archive.org/web/20131219105454/http://www.nws.noaa.gov/om/assessments/pdfs/Katrina.pdf" TargetMode="External"/><Relationship Id="rId5" Type="http://schemas.openxmlformats.org/officeDocument/2006/relationships/footnotes" Target="footnotes.xml"/><Relationship Id="rId10" Type="http://schemas.openxmlformats.org/officeDocument/2006/relationships/hyperlink" Target="https://www.theguardian.com/world/2019/sep/05/under-serious-threat-new-zealand-vows-to-clean-up-its-polluted-waterways" TargetMode="External"/><Relationship Id="rId4" Type="http://schemas.openxmlformats.org/officeDocument/2006/relationships/webSettings" Target="webSettings.xml"/><Relationship Id="rId9" Type="http://schemas.openxmlformats.org/officeDocument/2006/relationships/hyperlink" Target="https://www.econlib.org/library/Enc/FreeMarketEnvironmental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F471C-0060-4ADC-BC7B-A41D27F71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5</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Sloanes</dc:creator>
  <cp:keywords/>
  <dc:description/>
  <cp:lastModifiedBy>Bradley Sloanes</cp:lastModifiedBy>
  <cp:revision>103</cp:revision>
  <dcterms:created xsi:type="dcterms:W3CDTF">2021-04-29T13:00:00Z</dcterms:created>
  <dcterms:modified xsi:type="dcterms:W3CDTF">2021-04-30T16:26:00Z</dcterms:modified>
</cp:coreProperties>
</file>