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C7EDE">
        <w:t>Rebeca Hazzleton</w:t>
      </w:r>
    </w:p>
    <w:p w:rsidR="007E4409" w:rsidRDefault="008C7EDE">
      <w:r>
        <w:t>PC 6870</w:t>
      </w:r>
      <w:r w:rsidR="00E41B08">
        <w:t xml:space="preserve"> - </w:t>
      </w:r>
      <w:r w:rsidR="007E4409">
        <w:t>South Wales Police</w:t>
      </w:r>
    </w:p>
    <w:p w:rsidR="00390F03" w:rsidRDefault="007E4409">
      <w:r>
        <w:t xml:space="preserve">Student Number: </w:t>
      </w:r>
      <w:r w:rsidR="008C7EDE">
        <w:t>2023852</w:t>
      </w:r>
    </w:p>
    <w:p w:rsidR="007E4409" w:rsidRDefault="00AD21C0">
      <w:r>
        <w:t>Exam 2</w:t>
      </w:r>
      <w:r w:rsidR="00544969">
        <w:t xml:space="preserve"> – </w:t>
      </w:r>
      <w:r>
        <w:t>01/06</w:t>
      </w:r>
      <w:r w:rsidR="00771E8D">
        <w:t>/2021</w:t>
      </w:r>
    </w:p>
    <w:p w:rsidR="00682F3B" w:rsidRDefault="00682F3B"/>
    <w:p w:rsidR="00682F3B" w:rsidRDefault="00682F3B">
      <w:r>
        <w:t>Question 1</w:t>
      </w:r>
    </w:p>
    <w:p w:rsidR="00682F3B" w:rsidRDefault="00DC37AD">
      <w:r>
        <w:t>A constable in uniform has the power to stop a vehicle if he reasonably suspects the vehicle has been in</w:t>
      </w:r>
      <w:r w:rsidR="00C935E0">
        <w:t>volved in</w:t>
      </w:r>
      <w:r>
        <w:t xml:space="preserve"> a road traffic collision, committed a moving traffic offence or the driver is under the influence of drink or drugs</w:t>
      </w:r>
      <w:r w:rsidR="00C935E0">
        <w:t>.</w:t>
      </w:r>
    </w:p>
    <w:p w:rsidR="00C935E0" w:rsidRDefault="00C935E0"/>
    <w:p w:rsidR="00682F3B" w:rsidRDefault="00682F3B">
      <w:r>
        <w:t>Question 2</w:t>
      </w:r>
    </w:p>
    <w:p w:rsidR="00682F3B" w:rsidRDefault="00791075">
      <w:r>
        <w:t>Section 6 allows me to stop a vehicle and take a preliminary test from the driver of the vehicle as they have been involved in a moving traffic offence</w:t>
      </w:r>
    </w:p>
    <w:p w:rsidR="00682F3B" w:rsidRDefault="00682F3B"/>
    <w:p w:rsidR="00682F3B" w:rsidRDefault="00682F3B" w:rsidP="00682F3B">
      <w:r>
        <w:t>Question 3</w:t>
      </w:r>
    </w:p>
    <w:p w:rsidR="00682F3B" w:rsidRDefault="00DC37AD">
      <w:r>
        <w:t>A person who drives a mechanically propelled vehicle on a road or other public place without due care or attention or reasonable consideration for other users of the road shall be guilty of an offence – Section 3 RTA</w:t>
      </w:r>
    </w:p>
    <w:p w:rsidR="00682F3B" w:rsidRDefault="00682F3B"/>
    <w:p w:rsidR="00682F3B" w:rsidRDefault="00682F3B" w:rsidP="00682F3B">
      <w:r>
        <w:t>Question 4</w:t>
      </w:r>
    </w:p>
    <w:p w:rsidR="00682F3B" w:rsidRDefault="00A45DB5">
      <w:r>
        <w:t>Policing</w:t>
      </w:r>
      <w:r w:rsidR="00791075">
        <w:t xml:space="preserve"> the roads effectively allows us to pick up on so many crimes that are linked to other crimes. Stolen vehicles, driving without insurance or a licence, committing moving traffic offences. Often the aforementioned crimes are committed by those with other unlawful connections, especially when it comes to things like drugs and county lines.</w:t>
      </w:r>
      <w:r w:rsidR="00791075">
        <w:br/>
        <w:t>By effectively policing the roads, we can stop these forms of unlawful activity before they grow into more.</w:t>
      </w:r>
    </w:p>
    <w:p w:rsidR="00682F3B" w:rsidRDefault="00682F3B"/>
    <w:p w:rsidR="00682F3B" w:rsidRDefault="00682F3B" w:rsidP="00682F3B">
      <w:r>
        <w:t>Question 5</w:t>
      </w:r>
    </w:p>
    <w:p w:rsidR="00682F3B" w:rsidRDefault="00A45DB5">
      <w:r>
        <w:t>A constable in uniform may seize a motorcycle if he believes it has been involved in a road traffic collision, moving traffic offence or the driver is under the influence of drink or drugs or if the vehicle is causing an obstruction. In some cases iit may not be relevant for the constable to seize the motorcycle, but if he believes that the bike will be used within further offences or the bike to be stolen, it must be seized.</w:t>
      </w:r>
    </w:p>
    <w:p w:rsidR="00682F3B" w:rsidRDefault="00682F3B"/>
    <w:p w:rsidR="00C935E0" w:rsidRDefault="00C935E0"/>
    <w:p w:rsidR="00C935E0" w:rsidRDefault="00C935E0"/>
    <w:p w:rsidR="00682F3B" w:rsidRDefault="00682F3B" w:rsidP="00682F3B">
      <w:r>
        <w:lastRenderedPageBreak/>
        <w:t>Question 6</w:t>
      </w:r>
    </w:p>
    <w:p w:rsidR="00682F3B" w:rsidRDefault="00DC37AD">
      <w:r>
        <w:t>Owing to the presence of a mechanically propelled vehicle that has been a part of an accident, resulting in;</w:t>
      </w:r>
    </w:p>
    <w:p w:rsidR="00DC37AD" w:rsidRDefault="00DC37AD" w:rsidP="00DC37AD">
      <w:pPr>
        <w:pStyle w:val="ListParagraph"/>
        <w:numPr>
          <w:ilvl w:val="0"/>
          <w:numId w:val="1"/>
        </w:numPr>
      </w:pPr>
      <w:r>
        <w:t>Personal injury to a person other than the driver or</w:t>
      </w:r>
    </w:p>
    <w:p w:rsidR="00DC37AD" w:rsidRDefault="00DC37AD" w:rsidP="00DC37AD">
      <w:pPr>
        <w:pStyle w:val="ListParagraph"/>
        <w:numPr>
          <w:ilvl w:val="0"/>
          <w:numId w:val="1"/>
        </w:numPr>
      </w:pPr>
      <w:r>
        <w:t>Damage to</w:t>
      </w:r>
    </w:p>
    <w:p w:rsidR="00DC37AD" w:rsidRDefault="00DC37AD" w:rsidP="00DC37AD">
      <w:pPr>
        <w:pStyle w:val="ListParagraph"/>
        <w:numPr>
          <w:ilvl w:val="0"/>
          <w:numId w:val="2"/>
        </w:numPr>
      </w:pPr>
      <w:r>
        <w:t>A vehicle or</w:t>
      </w:r>
    </w:p>
    <w:p w:rsidR="00DC37AD" w:rsidRDefault="00DC37AD" w:rsidP="00DC37AD">
      <w:pPr>
        <w:pStyle w:val="ListParagraph"/>
        <w:numPr>
          <w:ilvl w:val="0"/>
          <w:numId w:val="2"/>
        </w:numPr>
      </w:pPr>
      <w:r>
        <w:t>An animal or</w:t>
      </w:r>
    </w:p>
    <w:p w:rsidR="00DC37AD" w:rsidRDefault="00DC37AD" w:rsidP="00DC37AD">
      <w:pPr>
        <w:pStyle w:val="ListParagraph"/>
        <w:numPr>
          <w:ilvl w:val="0"/>
          <w:numId w:val="2"/>
        </w:numPr>
      </w:pPr>
      <w:r>
        <w:t>Any other property constructed on, fixed to, grown in or otherwise forming the part of a land</w:t>
      </w:r>
      <w:r w:rsidR="009B7D9B">
        <w:t xml:space="preserve"> on which the</w:t>
      </w:r>
      <w:r>
        <w:t xml:space="preserve"> road</w:t>
      </w:r>
      <w:r w:rsidR="009B7D9B">
        <w:t>,</w:t>
      </w:r>
      <w:r>
        <w:t xml:space="preserve"> or place in question,</w:t>
      </w:r>
      <w:r w:rsidR="009B7D9B">
        <w:t xml:space="preserve"> is situated</w:t>
      </w:r>
      <w:r>
        <w:t xml:space="preserve"> or land adjacent to the land.</w:t>
      </w:r>
    </w:p>
    <w:p w:rsidR="00682F3B" w:rsidRDefault="00682F3B"/>
    <w:p w:rsidR="00682F3B" w:rsidRDefault="00682F3B" w:rsidP="00682F3B">
      <w:r>
        <w:t>Question 7</w:t>
      </w:r>
    </w:p>
    <w:p w:rsidR="00682F3B" w:rsidRDefault="00DC37AD">
      <w:r>
        <w:t>An FLO is effectively an investigator. They gather evidence and information from victims and families involved in serious crime or critical incidents. They also keep the families/victims up to date in a sensitive and understanding manner, making sure that they know what is going on and how an investigation is being conducted and handled.</w:t>
      </w:r>
      <w:r w:rsidR="00C935E0">
        <w:t xml:space="preserve"> This is to make sure the communication between both parties is as good as it can be, to lower the chance of it becoming a critical incident and to allow the victims/families as much reassurance as possible.</w:t>
      </w:r>
    </w:p>
    <w:p w:rsidR="00682F3B" w:rsidRDefault="00682F3B"/>
    <w:p w:rsidR="00682F3B" w:rsidRDefault="00682F3B" w:rsidP="00682F3B">
      <w:r>
        <w:t>Question 8</w:t>
      </w:r>
    </w:p>
    <w:p w:rsidR="00682F3B" w:rsidRDefault="00791075">
      <w:r>
        <w:t xml:space="preserve">A driver must stop and exchange details with any other vehicle involved in a reportable road traffic collision. </w:t>
      </w:r>
      <w:r w:rsidR="00C935E0">
        <w:t xml:space="preserve">These details must include the drivers name &amp; address, contact details and their insurance company. </w:t>
      </w:r>
      <w:r>
        <w:t>Depending on the collision, they may have to inform the police so that they can report the accident to people such as traffic officers or highways who can come and acc</w:t>
      </w:r>
      <w:r w:rsidR="00C935E0">
        <w:t xml:space="preserve">ess the area and clear the road, or even conduct an investigation into how the collision occurred. </w:t>
      </w:r>
    </w:p>
    <w:p w:rsidR="00682F3B" w:rsidRDefault="00682F3B"/>
    <w:p w:rsidR="00682F3B" w:rsidRDefault="00682F3B" w:rsidP="00682F3B">
      <w:r>
        <w:t>Question 9</w:t>
      </w:r>
    </w:p>
    <w:p w:rsidR="00682F3B" w:rsidRDefault="00CE6B7A">
      <w:r>
        <w:t>A constable may enter any premises with reasonable force if necessary to be able to;</w:t>
      </w:r>
    </w:p>
    <w:p w:rsidR="00CE6B7A" w:rsidRDefault="00CE6B7A" w:rsidP="00CE6B7A">
      <w:pPr>
        <w:pStyle w:val="ListParagraph"/>
        <w:numPr>
          <w:ilvl w:val="0"/>
          <w:numId w:val="3"/>
        </w:numPr>
      </w:pPr>
      <w:r>
        <w:t>Require a person who was driving, attempting to drive or in charge of a vehicle at the time of an accident to take a preliminary test</w:t>
      </w:r>
    </w:p>
    <w:p w:rsidR="00CE6B7A" w:rsidRDefault="00CE6B7A" w:rsidP="00CE6B7A">
      <w:pPr>
        <w:pStyle w:val="ListParagraph"/>
        <w:numPr>
          <w:ilvl w:val="0"/>
          <w:numId w:val="3"/>
        </w:numPr>
      </w:pPr>
      <w:r>
        <w:t>To arrest a person who has given a positive preliminary test</w:t>
      </w:r>
    </w:p>
    <w:p w:rsidR="00CE6B7A" w:rsidRDefault="00CE6B7A" w:rsidP="00CE6B7A">
      <w:pPr>
        <w:pStyle w:val="ListParagraph"/>
        <w:numPr>
          <w:ilvl w:val="0"/>
          <w:numId w:val="3"/>
        </w:numPr>
      </w:pPr>
      <w:r>
        <w:t>To arrest a person who has not conformed to giving a preliminary breath test and the officer has reasonable suspicion that the driver has drink or drugs in their system or is under the influence of drugs</w:t>
      </w:r>
    </w:p>
    <w:p w:rsidR="00682F3B" w:rsidRDefault="00682F3B"/>
    <w:p w:rsidR="00682F3B" w:rsidRDefault="00682F3B" w:rsidP="00682F3B">
      <w:r>
        <w:t>Question 10</w:t>
      </w:r>
    </w:p>
    <w:p w:rsidR="00682F3B" w:rsidRDefault="00CE6B7A">
      <w:r>
        <w:t>A person who causes the death of another person while driving a mechanically propelled vehicle dangerously on a road or public place is guilty of an offence</w:t>
      </w:r>
    </w:p>
    <w:p w:rsidR="00682F3B" w:rsidRDefault="00682F3B"/>
    <w:p w:rsidR="00682F3B" w:rsidRDefault="00682F3B" w:rsidP="00682F3B">
      <w:r>
        <w:lastRenderedPageBreak/>
        <w:t>Question 11</w:t>
      </w:r>
    </w:p>
    <w:p w:rsidR="00CE6B7A" w:rsidRDefault="00CE6B7A" w:rsidP="00682F3B">
      <w:r>
        <w:t>Alcohol</w:t>
      </w:r>
    </w:p>
    <w:p w:rsidR="00CE6B7A" w:rsidRDefault="00CE6B7A">
      <w:r>
        <w:t>35 micrograms per 100 mililitres of breath</w:t>
      </w:r>
      <w:r>
        <w:br/>
        <w:t>80 miligrams per 100 mililitres of blood</w:t>
      </w:r>
      <w:r>
        <w:br/>
        <w:t>107 miligrams per 100 mililitres of urine</w:t>
      </w:r>
    </w:p>
    <w:p w:rsidR="00CE6B7A" w:rsidRDefault="00CE6B7A">
      <w:r>
        <w:t>Cocaine</w:t>
      </w:r>
      <w:r>
        <w:br/>
        <w:t>10 micrograms per 1 litre of blood</w:t>
      </w:r>
    </w:p>
    <w:p w:rsidR="00CE6B7A" w:rsidRDefault="00CE6B7A">
      <w:r>
        <w:t>Cannabis</w:t>
      </w:r>
    </w:p>
    <w:p w:rsidR="00CE6B7A" w:rsidRDefault="00CE6B7A">
      <w:r>
        <w:t>2 micro grams per 1 litre of blood</w:t>
      </w:r>
    </w:p>
    <w:p w:rsidR="00682F3B" w:rsidRDefault="00682F3B"/>
    <w:p w:rsidR="00682F3B" w:rsidRDefault="00682F3B" w:rsidP="00682F3B">
      <w:r>
        <w:t>Question 12</w:t>
      </w:r>
    </w:p>
    <w:p w:rsidR="0004505A" w:rsidRDefault="00791075">
      <w:r>
        <w:t>A ‘relevant other’</w:t>
      </w:r>
      <w:r w:rsidR="0004505A">
        <w:t xml:space="preserve"> is there in interviews to help the suspect with the questions but not answer them for them. For example, a child will need to be acco</w:t>
      </w:r>
      <w:r w:rsidR="00865D4F">
        <w:t>mpanied by an appropriate adult (someone known to the child and over the age of 18, though this cannot be a parent in a domestic  abuse case that a child has witnessed)</w:t>
      </w:r>
      <w:r w:rsidR="0004505A">
        <w:t xml:space="preserve"> but they cannot answer the questions on the childs behalf, they are purely there to help re-word a question if the child is struggling to under</w:t>
      </w:r>
      <w:r w:rsidR="00865D4F">
        <w:t>stand</w:t>
      </w:r>
      <w:r w:rsidR="0004505A">
        <w:t xml:space="preserve"> it.</w:t>
      </w:r>
      <w:r w:rsidR="0004505A">
        <w:br/>
        <w:t>The same is the case for someone who is deemed to have a mental disability and requires a relevant other</w:t>
      </w:r>
      <w:r w:rsidR="00865D4F">
        <w:t>, this could be a carer or family member,</w:t>
      </w:r>
      <w:r w:rsidR="0004505A">
        <w:t xml:space="preserve"> to help them through the questioning process, they are there to help the interview go as smoothly as possible, not to answer for the suspect.</w:t>
      </w:r>
    </w:p>
    <w:p w:rsidR="00682F3B" w:rsidRDefault="00682F3B"/>
    <w:p w:rsidR="00682F3B" w:rsidRDefault="00682F3B" w:rsidP="00682F3B">
      <w:r>
        <w:t>Question 13</w:t>
      </w:r>
    </w:p>
    <w:p w:rsidR="00682F3B" w:rsidRDefault="0004505A">
      <w:r>
        <w:t>The national police interviewing model is named the PEACE model. PEACE stands for</w:t>
      </w:r>
    </w:p>
    <w:p w:rsidR="0004505A" w:rsidRDefault="0004505A">
      <w:r>
        <w:t>Planning and preparation</w:t>
      </w:r>
      <w:r>
        <w:br/>
        <w:t>Engage and explain</w:t>
      </w:r>
      <w:r>
        <w:br/>
        <w:t>Account clarification and challenge</w:t>
      </w:r>
      <w:r>
        <w:br/>
        <w:t>Closure</w:t>
      </w:r>
      <w:r>
        <w:br/>
        <w:t>Evaluate</w:t>
      </w:r>
    </w:p>
    <w:p w:rsidR="0004505A" w:rsidRDefault="0004505A">
      <w:r>
        <w:t>The model is straight forward to follow. For all interviews you should plan and research – make sure that you know what you are interviewing for, whether that be for a witness or suspect.</w:t>
      </w:r>
    </w:p>
    <w:p w:rsidR="0004505A" w:rsidRDefault="009B7D9B">
      <w:r>
        <w:t>When beginning the i</w:t>
      </w:r>
      <w:r w:rsidR="0004505A">
        <w:t xml:space="preserve">nterview you should explain to the witness or suspect why they are there and how </w:t>
      </w:r>
      <w:r>
        <w:t>the interview will be conducted, this section should include all legal grounds.</w:t>
      </w:r>
    </w:p>
    <w:p w:rsidR="0004505A" w:rsidRDefault="0004505A">
      <w:r>
        <w:t>Once the interview has sta</w:t>
      </w:r>
      <w:r w:rsidR="009B7D9B">
        <w:t>r</w:t>
      </w:r>
      <w:r>
        <w:t>ted and you begin to ask questions, it is best to clarify and note all answers</w:t>
      </w:r>
      <w:r w:rsidR="009B7D9B">
        <w:t>/responses</w:t>
      </w:r>
      <w:r>
        <w:t>. Once you have asked all questions you believe to be</w:t>
      </w:r>
      <w:r w:rsidR="009B7D9B">
        <w:t xml:space="preserve"> relevant and have found some di</w:t>
      </w:r>
      <w:r>
        <w:t>scre</w:t>
      </w:r>
      <w:r w:rsidR="009B7D9B">
        <w:t>pa</w:t>
      </w:r>
      <w:r>
        <w:t>ncies in their answers, it is time for the challenge phase. This is where you state what they answered back to them but show them another bit of evidence that contradicts their story.</w:t>
      </w:r>
      <w:r w:rsidR="009B7D9B">
        <w:t xml:space="preserve"> The challenge phase may be less used in a witness interview, but it can be used when two things that they have said do not correlate, or when they state something that goes against factual evidence.</w:t>
      </w:r>
    </w:p>
    <w:p w:rsidR="0004505A" w:rsidRDefault="0004505A">
      <w:r>
        <w:lastRenderedPageBreak/>
        <w:t>Once all questions have been asked and the challenge phase has been completed, it is time to close the interview. Explain to the suspect/witness what will happen going forward and thank them for their account.</w:t>
      </w:r>
    </w:p>
    <w:p w:rsidR="0004505A" w:rsidRDefault="0004505A">
      <w:r>
        <w:t xml:space="preserve">Lastly, once the interview has been completed, it should be evaluated to help improve on further interviews in the future. Evaluate the interview itself along with yourself and any other interviewers </w:t>
      </w:r>
      <w:r w:rsidR="00865D4F">
        <w:t xml:space="preserve">performance </w:t>
      </w:r>
      <w:r>
        <w:t>and also how the interviewee responded.</w:t>
      </w:r>
    </w:p>
    <w:p w:rsidR="00682F3B" w:rsidRDefault="00682F3B"/>
    <w:p w:rsidR="00682F3B" w:rsidRDefault="00682F3B" w:rsidP="00682F3B">
      <w:r>
        <w:t>Question 14</w:t>
      </w:r>
    </w:p>
    <w:p w:rsidR="00682F3B" w:rsidRDefault="00C935E0">
      <w:r>
        <w:t>A person who</w:t>
      </w:r>
      <w:r w:rsidR="00865D4F">
        <w:t xml:space="preserve"> </w:t>
      </w:r>
      <w:r>
        <w:t>intentionall</w:t>
      </w:r>
      <w:r w:rsidR="00865D4F">
        <w:t>y uses controlling or</w:t>
      </w:r>
      <w:r>
        <w:t xml:space="preserve"> coercive behaviour in an intimate family relationship shall be guity of an offence</w:t>
      </w:r>
    </w:p>
    <w:p w:rsidR="00682F3B" w:rsidRDefault="00682F3B"/>
    <w:p w:rsidR="00682F3B" w:rsidRDefault="00682F3B" w:rsidP="00682F3B">
      <w:r>
        <w:t>Question 15</w:t>
      </w:r>
    </w:p>
    <w:p w:rsidR="00682F3B" w:rsidRDefault="0004505A">
      <w:r>
        <w:t>The new offence of Coercive Control is so important as previously the police didn’t really have any other offence that this behaviour could be listed under.</w:t>
      </w:r>
      <w:r w:rsidR="00DA28A7">
        <w:t xml:space="preserve"> Unless some form of force was used, it was a real struggle to get anyone convicted. With Coercive control, it allows us to protect those that are most vulnerable and at risk of being manipulated and controlled. This behaviour can als</w:t>
      </w:r>
      <w:r w:rsidR="009B7D9B">
        <w:t>o be seen as something perpatra</w:t>
      </w:r>
      <w:r w:rsidR="00DA28A7">
        <w:t>tors commit before they become abusive, so noticing and acknowledging this behaviour early on allows us to try and help to stop it before it gets to a physical abuse stage.</w:t>
      </w:r>
    </w:p>
    <w:p w:rsidR="00682F3B" w:rsidRDefault="00682F3B"/>
    <w:p w:rsidR="00682F3B" w:rsidRDefault="00682F3B" w:rsidP="00682F3B">
      <w:r>
        <w:t>Question 16</w:t>
      </w:r>
    </w:p>
    <w:p w:rsidR="00682F3B" w:rsidRDefault="00DA28A7">
      <w:r>
        <w:t>Section 46 allows a constable to remove a child and place them within another safe area if they believe that child could suffer significant harm if left in their current environment. This could be because of potential child abuse or because their living conditions are not fit and healthy for a child to live in. This power allows us to place them in a safer place, either with a family member (though great consideration must be given for this) or to social services etc</w:t>
      </w:r>
      <w:r w:rsidR="001C5A4A">
        <w:br/>
        <w:t>This power must only be used where the constable believes there is no other way and the child is at great risk</w:t>
      </w:r>
    </w:p>
    <w:p w:rsidR="00682F3B" w:rsidRDefault="00682F3B"/>
    <w:p w:rsidR="00682F3B" w:rsidRDefault="00682F3B" w:rsidP="00682F3B">
      <w:r>
        <w:t>Question 17</w:t>
      </w:r>
    </w:p>
    <w:p w:rsidR="00682F3B" w:rsidRDefault="00A45DB5">
      <w:r>
        <w:t>A person who intentionally causes a child to</w:t>
      </w:r>
      <w:r w:rsidR="00865D4F">
        <w:t xml:space="preserve"> be either sexually, physically or</w:t>
      </w:r>
      <w:r>
        <w:t xml:space="preserve"> emotionally abused or neglected will be guilty of an offence</w:t>
      </w:r>
    </w:p>
    <w:p w:rsidR="00682F3B" w:rsidRDefault="00682F3B"/>
    <w:p w:rsidR="00682F3B" w:rsidRDefault="00682F3B" w:rsidP="00682F3B">
      <w:r>
        <w:t>Question 18</w:t>
      </w:r>
    </w:p>
    <w:p w:rsidR="00682F3B" w:rsidRDefault="001C5A4A">
      <w:r>
        <w:t>The model that should be used to identify domestic abuse is the DASH model.</w:t>
      </w:r>
    </w:p>
    <w:p w:rsidR="001C5A4A" w:rsidRDefault="001C5A4A">
      <w:r>
        <w:t>DASH stands for Domestic abuse, stalking and harassment but this model would also be used for honor based abuse.</w:t>
      </w:r>
    </w:p>
    <w:p w:rsidR="001C5A4A" w:rsidRDefault="001C5A4A">
      <w:r>
        <w:lastRenderedPageBreak/>
        <w:t>The model is there to identify risk, assess and manage it. The model involves 27 questions that must be asked to the victim, the answer to these questions will give a low, medium or high risk rating at the end.</w:t>
      </w:r>
    </w:p>
    <w:p w:rsidR="001C5A4A" w:rsidRDefault="001C5A4A">
      <w:r>
        <w:t>Any high risk rating victim will be referred to</w:t>
      </w:r>
      <w:r w:rsidR="00A076E5">
        <w:t xml:space="preserve"> the relevant team within the relevant BCU</w:t>
      </w:r>
      <w:r>
        <w:t xml:space="preserve"> and spoken about within a MARAC (multi agency risk assessment conference)</w:t>
      </w:r>
      <w:r>
        <w:br/>
        <w:t>This is a conference held between many agencies, such as police, social services, hospital/medical staff, to identify and assess high risk victim</w:t>
      </w:r>
      <w:r w:rsidR="00A076E5">
        <w:t>s</w:t>
      </w:r>
      <w:r>
        <w:t xml:space="preserve"> and a</w:t>
      </w:r>
      <w:r w:rsidR="00A076E5">
        <w:t>lso to identify serial perpatra</w:t>
      </w:r>
      <w:r>
        <w:t>tors. It allows all agencies to cross refence all the information they have to better identify the above.</w:t>
      </w:r>
    </w:p>
    <w:p w:rsidR="00682F3B" w:rsidRDefault="00682F3B"/>
    <w:p w:rsidR="00682F3B" w:rsidRDefault="00682F3B" w:rsidP="00682F3B">
      <w:r>
        <w:t>Question 19</w:t>
      </w:r>
    </w:p>
    <w:p w:rsidR="00682F3B" w:rsidRDefault="00A9228A">
      <w:r>
        <w:t>A PPN is completed by asking a series of questions to the victim. This is to be done for those victims that are deemed vulnerable when being assessed as a victim, for example, all children are deemed as vulnerable and therefore will need a PPN.</w:t>
      </w:r>
      <w:r>
        <w:br/>
        <w:t>Like the DASH model for domestic abuse cases, a PPN has a series of questions that the victim must answer to</w:t>
      </w:r>
      <w:r w:rsidR="00865D4F">
        <w:t xml:space="preserve"> ascertain a form of risk level</w:t>
      </w:r>
      <w:r>
        <w:t>. Once the PPN is filled in</w:t>
      </w:r>
      <w:r w:rsidR="00865D4F">
        <w:t>,</w:t>
      </w:r>
      <w:r>
        <w:t xml:space="preserve"> it is then referred to the relevant team within the relevant BCU, this is so it can be reviewed and the vulnerable victim can be assessed and kept an eye on, rather than being left or falling through the cracks of the system.</w:t>
      </w:r>
    </w:p>
    <w:p w:rsidR="00682F3B" w:rsidRDefault="00682F3B"/>
    <w:p w:rsidR="00682F3B" w:rsidRDefault="00682F3B" w:rsidP="00682F3B">
      <w:r>
        <w:t>Question 20</w:t>
      </w:r>
    </w:p>
    <w:p w:rsidR="00682F3B" w:rsidRDefault="00CE6B7A">
      <w:r>
        <w:t>A DVPN is applied for by police as an emergency protection measure. It includes prohibitions and must be heard by a magistrates court within 48 hours. It allows a form of breathing space between the two parties involved in the domestic abuse case.</w:t>
      </w:r>
      <w:r w:rsidR="00A9228A">
        <w:t xml:space="preserve"> A DVPN means that the suspect and victim cannot see each other for at least 28 days, this is to protect the victim from any further harm and, in cases where the victim may have become used to this behaviour and have accepted it in some way, a DVPN allows us to still enforce</w:t>
      </w:r>
      <w:r w:rsidR="00A076E5">
        <w:t xml:space="preserve"> that the two stay apart. If this is broken, legal proceedings can then be done against breaking the DVPN.</w:t>
      </w:r>
    </w:p>
    <w:p w:rsidR="00865D4F" w:rsidRDefault="00865D4F"/>
    <w:p w:rsidR="00682F3B" w:rsidRDefault="00682F3B" w:rsidP="00682F3B">
      <w:r>
        <w:t>Question 21</w:t>
      </w:r>
    </w:p>
    <w:p w:rsidR="00682F3B" w:rsidRDefault="00C15B1A">
      <w:r>
        <w:t>Child sexual exploitation is where children (children defined as those under 16 as they are under the age of consent) are used and exploited for/by others, usually adults, in a sexual manner – such as pictures or acts. This is usually done with the promise for something in return, a form of gift, such as money, food or technology.</w:t>
      </w:r>
      <w:r>
        <w:br/>
        <w:t xml:space="preserve">Generally it is done progressively by becoming close to them and enticing them with things they want but cannot have (such as money or a new phone). A lot of times this then builds into a sexual relationship between the victim and the perpetrator and then </w:t>
      </w:r>
      <w:r>
        <w:t>progresses to involve other people.</w:t>
      </w:r>
    </w:p>
    <w:p w:rsidR="00865D4F" w:rsidRDefault="00865D4F"/>
    <w:p w:rsidR="00682F3B" w:rsidRDefault="00682F3B" w:rsidP="00682F3B">
      <w:r>
        <w:t>Question 22</w:t>
      </w:r>
    </w:p>
    <w:p w:rsidR="00682F3B" w:rsidRDefault="00C15B1A">
      <w:r>
        <w:t>Sarah’s law is a database that allows those who they believe to have a history of child sex offences to access information and find out. Effectively, a person can contact the police and provide them</w:t>
      </w:r>
      <w:r w:rsidR="009B7D9B">
        <w:t xml:space="preserve"> a name to see if they have com</w:t>
      </w:r>
      <w:r>
        <w:t>mited child sex offences in their past.</w:t>
      </w:r>
      <w:r w:rsidR="009B7D9B">
        <w:t xml:space="preserve"> This process allows for the better safe guarding of children.</w:t>
      </w:r>
    </w:p>
    <w:p w:rsidR="00682F3B" w:rsidRDefault="00682F3B"/>
    <w:p w:rsidR="00682F3B" w:rsidRDefault="00682F3B" w:rsidP="00682F3B">
      <w:r>
        <w:t>Question 23</w:t>
      </w:r>
    </w:p>
    <w:p w:rsidR="00682F3B" w:rsidRDefault="00CE6B7A">
      <w:r>
        <w:t>The evidential presumptions</w:t>
      </w:r>
      <w:r w:rsidR="00865D4F">
        <w:t xml:space="preserve"> (something which can be argued)</w:t>
      </w:r>
      <w:r>
        <w:t xml:space="preserve"> a court can make are:</w:t>
      </w:r>
    </w:p>
    <w:p w:rsidR="00CE6B7A" w:rsidRDefault="00791075" w:rsidP="00CE6B7A">
      <w:pPr>
        <w:pStyle w:val="ListParagraph"/>
        <w:numPr>
          <w:ilvl w:val="0"/>
          <w:numId w:val="4"/>
        </w:numPr>
      </w:pPr>
      <w:r>
        <w:t>The use or threat of force</w:t>
      </w:r>
    </w:p>
    <w:p w:rsidR="00791075" w:rsidRDefault="00791075" w:rsidP="00CE6B7A">
      <w:pPr>
        <w:pStyle w:val="ListParagraph"/>
        <w:numPr>
          <w:ilvl w:val="0"/>
          <w:numId w:val="4"/>
        </w:numPr>
      </w:pPr>
      <w:r>
        <w:t>Unlawful detention</w:t>
      </w:r>
    </w:p>
    <w:p w:rsidR="00791075" w:rsidRDefault="00791075" w:rsidP="00CE6B7A">
      <w:pPr>
        <w:pStyle w:val="ListParagraph"/>
        <w:numPr>
          <w:ilvl w:val="0"/>
          <w:numId w:val="4"/>
        </w:numPr>
      </w:pPr>
      <w:r>
        <w:t>Unconciousness</w:t>
      </w:r>
    </w:p>
    <w:p w:rsidR="00791075" w:rsidRDefault="00791075" w:rsidP="00CE6B7A">
      <w:pPr>
        <w:pStyle w:val="ListParagraph"/>
        <w:numPr>
          <w:ilvl w:val="0"/>
          <w:numId w:val="4"/>
        </w:numPr>
      </w:pPr>
      <w:r>
        <w:t>Inability to speak due to physical disability</w:t>
      </w:r>
    </w:p>
    <w:p w:rsidR="00791075" w:rsidRDefault="00791075" w:rsidP="00CE6B7A">
      <w:pPr>
        <w:pStyle w:val="ListParagraph"/>
        <w:numPr>
          <w:ilvl w:val="0"/>
          <w:numId w:val="4"/>
        </w:numPr>
      </w:pPr>
      <w:r>
        <w:t>Substances unconsentually administered in the hope of stupefying or overcoming</w:t>
      </w:r>
    </w:p>
    <w:p w:rsidR="00A9228A" w:rsidRDefault="00A9228A" w:rsidP="00CE6B7A">
      <w:pPr>
        <w:pStyle w:val="ListParagraph"/>
        <w:numPr>
          <w:ilvl w:val="0"/>
          <w:numId w:val="4"/>
        </w:numPr>
      </w:pPr>
      <w:r>
        <w:t>The victim believed and was told different to the situation they found themselves in</w:t>
      </w:r>
    </w:p>
    <w:p w:rsidR="00A9228A" w:rsidRDefault="00A9228A" w:rsidP="00CE6B7A">
      <w:pPr>
        <w:pStyle w:val="ListParagraph"/>
        <w:numPr>
          <w:ilvl w:val="0"/>
          <w:numId w:val="4"/>
        </w:numPr>
      </w:pPr>
      <w:r>
        <w:t xml:space="preserve">The consent that the victim gave was not for what actually </w:t>
      </w:r>
      <w:r w:rsidR="00A076E5">
        <w:t>happened</w:t>
      </w:r>
      <w:r>
        <w:t xml:space="preserve"> (such as believeing you are having intercourse with a twin and finding out it was the other)</w:t>
      </w:r>
    </w:p>
    <w:p w:rsidR="00682F3B" w:rsidRDefault="00682F3B"/>
    <w:p w:rsidR="00682F3B" w:rsidRDefault="00682F3B" w:rsidP="00682F3B">
      <w:r>
        <w:t>Question 24</w:t>
      </w:r>
    </w:p>
    <w:p w:rsidR="00682F3B" w:rsidRDefault="00C15B1A" w:rsidP="00C15B1A">
      <w:pPr>
        <w:pStyle w:val="ListParagraph"/>
        <w:numPr>
          <w:ilvl w:val="0"/>
          <w:numId w:val="4"/>
        </w:numPr>
      </w:pPr>
      <w:r>
        <w:t>Innocent until proven guilty</w:t>
      </w:r>
    </w:p>
    <w:p w:rsidR="00C15B1A" w:rsidRDefault="00C15B1A" w:rsidP="00C15B1A">
      <w:pPr>
        <w:pStyle w:val="ListParagraph"/>
        <w:numPr>
          <w:ilvl w:val="0"/>
          <w:numId w:val="4"/>
        </w:numPr>
      </w:pPr>
      <w:r>
        <w:t>All information, both from the prosecution and the defence, must be disclosed to those involved.</w:t>
      </w:r>
    </w:p>
    <w:p w:rsidR="00C15B1A" w:rsidRDefault="00C15B1A" w:rsidP="00C15B1A">
      <w:pPr>
        <w:pStyle w:val="ListParagraph"/>
        <w:numPr>
          <w:ilvl w:val="0"/>
          <w:numId w:val="4"/>
        </w:numPr>
      </w:pPr>
      <w:r>
        <w:t>All suspects are entitled to a fair trial</w:t>
      </w:r>
    </w:p>
    <w:p w:rsidR="00C15B1A" w:rsidRDefault="00C15B1A" w:rsidP="00C15B1A">
      <w:pPr>
        <w:pStyle w:val="ListParagraph"/>
        <w:numPr>
          <w:ilvl w:val="0"/>
          <w:numId w:val="4"/>
        </w:numPr>
      </w:pPr>
      <w:r>
        <w:t>All suspects shall be given the opportunity to give their account and explain</w:t>
      </w:r>
    </w:p>
    <w:p w:rsidR="00A076E5" w:rsidRDefault="00A076E5" w:rsidP="00C15B1A">
      <w:pPr>
        <w:pStyle w:val="ListParagraph"/>
        <w:numPr>
          <w:ilvl w:val="0"/>
          <w:numId w:val="4"/>
        </w:numPr>
      </w:pPr>
      <w:r>
        <w:t>All witnesses shall be protected and have special measures in place if required</w:t>
      </w:r>
    </w:p>
    <w:p w:rsidR="00A076E5" w:rsidRDefault="00FD369C" w:rsidP="00C15B1A">
      <w:pPr>
        <w:pStyle w:val="ListParagraph"/>
        <w:numPr>
          <w:ilvl w:val="0"/>
          <w:numId w:val="4"/>
        </w:numPr>
      </w:pPr>
      <w:r>
        <w:t>All suspects are entitled to legal representationn</w:t>
      </w:r>
      <w:bookmarkStart w:id="0" w:name="_GoBack"/>
      <w:bookmarkEnd w:id="0"/>
    </w:p>
    <w:p w:rsidR="00682F3B" w:rsidRDefault="00682F3B"/>
    <w:p w:rsidR="00682F3B" w:rsidRDefault="00682F3B" w:rsidP="00682F3B">
      <w:r>
        <w:t>Question 25</w:t>
      </w:r>
    </w:p>
    <w:p w:rsidR="00682F3B" w:rsidRDefault="00A076E5" w:rsidP="00682F3B">
      <w:r>
        <w:t>The CPS will want to see evidence that the procedural code has been followed fully up until and during the trial.</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08BA" w:rsidRDefault="004A08BA" w:rsidP="009B6853">
      <w:pPr>
        <w:spacing w:after="0" w:line="240" w:lineRule="auto"/>
      </w:pPr>
      <w:r>
        <w:separator/>
      </w:r>
    </w:p>
  </w:endnote>
  <w:endnote w:type="continuationSeparator" w:id="0">
    <w:p w:rsidR="004A08BA" w:rsidRDefault="004A08BA"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76E5" w:rsidRDefault="00C200A9" w:rsidP="00C200A9">
    <w:pPr>
      <w:pStyle w:val="Footer"/>
      <w:rPr>
        <w:color w:val="000000"/>
        <w:sz w:val="17"/>
      </w:rPr>
    </w:pPr>
    <w:bookmarkStart w:id="3" w:name="TITUS1FooterEvenPages"/>
    <w:r>
      <w:rPr>
        <w:color w:val="000000"/>
        <w:sz w:val="17"/>
      </w:rPr>
      <w:t> </w:t>
    </w:r>
  </w:p>
  <w:bookmarkEnd w:id="3"/>
  <w:p w:rsidR="00A076E5" w:rsidRDefault="00A076E5" w:rsidP="00A076E5">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200A9" w:rsidP="00C200A9">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200A9" w:rsidP="00C200A9">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08BA" w:rsidRDefault="004A08BA" w:rsidP="009B6853">
      <w:pPr>
        <w:spacing w:after="0" w:line="240" w:lineRule="auto"/>
      </w:pPr>
      <w:r>
        <w:separator/>
      </w:r>
    </w:p>
  </w:footnote>
  <w:footnote w:type="continuationSeparator" w:id="0">
    <w:p w:rsidR="004A08BA" w:rsidRDefault="004A08BA"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76E5" w:rsidRDefault="00C200A9" w:rsidP="00C200A9">
    <w:pPr>
      <w:pStyle w:val="Header"/>
      <w:rPr>
        <w:color w:val="000000"/>
        <w:sz w:val="17"/>
      </w:rPr>
    </w:pPr>
    <w:bookmarkStart w:id="1" w:name="TITUS1HeaderEvenPages"/>
    <w:r>
      <w:rPr>
        <w:color w:val="000000"/>
        <w:sz w:val="17"/>
      </w:rPr>
      <w:t> </w:t>
    </w:r>
  </w:p>
  <w:bookmarkEnd w:id="1"/>
  <w:p w:rsidR="00A076E5" w:rsidRDefault="00A076E5" w:rsidP="00A076E5">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200A9" w:rsidP="00C200A9">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200A9" w:rsidP="00C200A9">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3C0A44"/>
    <w:multiLevelType w:val="hybridMultilevel"/>
    <w:tmpl w:val="37808296"/>
    <w:lvl w:ilvl="0" w:tplc="4B22C9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3208A"/>
    <w:multiLevelType w:val="hybridMultilevel"/>
    <w:tmpl w:val="1958B206"/>
    <w:lvl w:ilvl="0" w:tplc="868C09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0C6BA6"/>
    <w:multiLevelType w:val="hybridMultilevel"/>
    <w:tmpl w:val="52F863B4"/>
    <w:lvl w:ilvl="0" w:tplc="CA3265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F938BC"/>
    <w:multiLevelType w:val="hybridMultilevel"/>
    <w:tmpl w:val="C3CE38E4"/>
    <w:lvl w:ilvl="0" w:tplc="49C8D20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505A"/>
    <w:rsid w:val="000F3600"/>
    <w:rsid w:val="00121DF7"/>
    <w:rsid w:val="001C1955"/>
    <w:rsid w:val="001C5A4A"/>
    <w:rsid w:val="004A08BA"/>
    <w:rsid w:val="00544969"/>
    <w:rsid w:val="00682F3B"/>
    <w:rsid w:val="00771E8D"/>
    <w:rsid w:val="00791075"/>
    <w:rsid w:val="007E4409"/>
    <w:rsid w:val="00865D4F"/>
    <w:rsid w:val="00877432"/>
    <w:rsid w:val="008C7EDE"/>
    <w:rsid w:val="009314DE"/>
    <w:rsid w:val="009B6853"/>
    <w:rsid w:val="009B7D9B"/>
    <w:rsid w:val="00A076E5"/>
    <w:rsid w:val="00A45DB5"/>
    <w:rsid w:val="00A9228A"/>
    <w:rsid w:val="00AD21C0"/>
    <w:rsid w:val="00C15B1A"/>
    <w:rsid w:val="00C200A9"/>
    <w:rsid w:val="00C935E0"/>
    <w:rsid w:val="00CE6B7A"/>
    <w:rsid w:val="00DA28A7"/>
    <w:rsid w:val="00DC37AD"/>
    <w:rsid w:val="00E41B08"/>
    <w:rsid w:val="00F643BE"/>
    <w:rsid w:val="00FD3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3384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DC37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6</Pages>
  <Words>1799</Words>
  <Characters>10255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Hazzleton,Rebecca swp6870</cp:lastModifiedBy>
  <cp:revision>5</cp:revision>
  <dcterms:created xsi:type="dcterms:W3CDTF">2021-06-01T08:52:00Z</dcterms:created>
  <dcterms:modified xsi:type="dcterms:W3CDTF">2021-06-01T10:06:00Z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