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2A4B0C" w14:textId="77777777" w:rsidR="00A12EBC" w:rsidRDefault="00A12EBC" w:rsidP="00A12EBC">
      <w:pPr>
        <w:spacing w:after="160" w:line="259" w:lineRule="auto"/>
        <w:jc w:val="center"/>
        <w:rPr>
          <w:b/>
          <w:bCs/>
          <w:sz w:val="32"/>
          <w:szCs w:val="28"/>
        </w:rPr>
      </w:pPr>
    </w:p>
    <w:p w14:paraId="65F5BCDE" w14:textId="77777777" w:rsidR="00A12EBC" w:rsidRDefault="00A12EBC" w:rsidP="00A12EBC">
      <w:pPr>
        <w:spacing w:after="160" w:line="259" w:lineRule="auto"/>
        <w:jc w:val="center"/>
        <w:rPr>
          <w:b/>
          <w:bCs/>
          <w:sz w:val="32"/>
          <w:szCs w:val="28"/>
        </w:rPr>
      </w:pPr>
    </w:p>
    <w:p w14:paraId="14586952" w14:textId="77777777" w:rsidR="00A12EBC" w:rsidRDefault="00A12EBC" w:rsidP="00A12EBC">
      <w:pPr>
        <w:spacing w:after="160" w:line="259" w:lineRule="auto"/>
        <w:jc w:val="center"/>
        <w:rPr>
          <w:b/>
          <w:bCs/>
          <w:sz w:val="32"/>
          <w:szCs w:val="28"/>
        </w:rPr>
      </w:pPr>
    </w:p>
    <w:p w14:paraId="423A7340" w14:textId="77777777" w:rsidR="00A12EBC" w:rsidRDefault="00A12EBC" w:rsidP="00A12EBC">
      <w:pPr>
        <w:spacing w:after="160" w:line="259" w:lineRule="auto"/>
        <w:jc w:val="center"/>
        <w:rPr>
          <w:b/>
          <w:bCs/>
          <w:sz w:val="32"/>
          <w:szCs w:val="28"/>
        </w:rPr>
      </w:pPr>
    </w:p>
    <w:p w14:paraId="39CBA769" w14:textId="77777777" w:rsidR="00A12EBC" w:rsidRDefault="00A12EBC" w:rsidP="00A12EBC">
      <w:pPr>
        <w:spacing w:after="160" w:line="259" w:lineRule="auto"/>
        <w:jc w:val="center"/>
        <w:rPr>
          <w:b/>
          <w:bCs/>
          <w:sz w:val="32"/>
          <w:szCs w:val="28"/>
        </w:rPr>
      </w:pPr>
    </w:p>
    <w:p w14:paraId="03ADBA36" w14:textId="77777777" w:rsidR="00A12EBC" w:rsidRDefault="00A12EBC" w:rsidP="00A12EBC">
      <w:pPr>
        <w:spacing w:after="160" w:line="259" w:lineRule="auto"/>
        <w:jc w:val="center"/>
        <w:rPr>
          <w:b/>
          <w:bCs/>
          <w:sz w:val="32"/>
          <w:szCs w:val="28"/>
        </w:rPr>
      </w:pPr>
    </w:p>
    <w:p w14:paraId="71CFC687" w14:textId="77777777" w:rsidR="00A12EBC" w:rsidRDefault="00A12EBC" w:rsidP="00A12EBC">
      <w:pPr>
        <w:spacing w:after="160" w:line="259" w:lineRule="auto"/>
        <w:jc w:val="center"/>
        <w:rPr>
          <w:b/>
          <w:bCs/>
          <w:sz w:val="32"/>
          <w:szCs w:val="28"/>
        </w:rPr>
      </w:pPr>
    </w:p>
    <w:p w14:paraId="5F946F22" w14:textId="77777777" w:rsidR="00A12EBC" w:rsidRDefault="00A12EBC" w:rsidP="00A12EBC">
      <w:pPr>
        <w:spacing w:after="160" w:line="259" w:lineRule="auto"/>
        <w:jc w:val="center"/>
        <w:rPr>
          <w:b/>
          <w:bCs/>
          <w:sz w:val="32"/>
          <w:szCs w:val="28"/>
        </w:rPr>
      </w:pPr>
    </w:p>
    <w:p w14:paraId="0F507FF7" w14:textId="77777777" w:rsidR="00A12EBC" w:rsidRDefault="00A12EBC" w:rsidP="00A12EBC">
      <w:pPr>
        <w:spacing w:after="160" w:line="259" w:lineRule="auto"/>
        <w:jc w:val="center"/>
        <w:rPr>
          <w:b/>
          <w:bCs/>
          <w:sz w:val="32"/>
          <w:szCs w:val="28"/>
        </w:rPr>
      </w:pPr>
      <w:r w:rsidRPr="00A12EBC">
        <w:rPr>
          <w:b/>
          <w:bCs/>
          <w:sz w:val="32"/>
          <w:szCs w:val="28"/>
        </w:rPr>
        <w:t>Project Management Plan for Spa Salon project</w:t>
      </w:r>
    </w:p>
    <w:p w14:paraId="65D61EC6" w14:textId="63D503B0" w:rsidR="00A12EBC" w:rsidRDefault="00A12EBC" w:rsidP="00A12EBC">
      <w:pPr>
        <w:jc w:val="center"/>
      </w:pPr>
      <w:r>
        <w:t>Student Name:</w:t>
      </w:r>
      <w:r w:rsidR="007E27B3">
        <w:t>Costel Crap</w:t>
      </w:r>
    </w:p>
    <w:p w14:paraId="591422B8" w14:textId="2840F6C7" w:rsidR="00A12EBC" w:rsidRDefault="00A12EBC" w:rsidP="00A12EBC">
      <w:pPr>
        <w:jc w:val="center"/>
      </w:pPr>
      <w:r>
        <w:t>Student ID:</w:t>
      </w:r>
      <w:r w:rsidR="007E27B3">
        <w:t>2132995</w:t>
      </w:r>
    </w:p>
    <w:p w14:paraId="5790B8D5" w14:textId="78014665" w:rsidR="00A12EBC" w:rsidRPr="00A12EBC" w:rsidRDefault="0084132C" w:rsidP="00A12EBC">
      <w:pPr>
        <w:jc w:val="center"/>
      </w:pPr>
      <w:r>
        <w:t xml:space="preserve">Teacher: </w:t>
      </w:r>
      <w:r w:rsidR="002F193D">
        <w:t>Alfred Mensah</w:t>
      </w:r>
      <w:r w:rsidR="00A12EBC" w:rsidRPr="00A12EBC">
        <w:br w:type="page"/>
      </w:r>
    </w:p>
    <w:sdt>
      <w:sdtPr>
        <w:rPr>
          <w:rFonts w:ascii="Times New Roman" w:eastAsiaTheme="minorHAnsi" w:hAnsi="Times New Roman" w:cstheme="minorBidi"/>
          <w:color w:val="auto"/>
          <w:sz w:val="24"/>
          <w:szCs w:val="22"/>
        </w:rPr>
        <w:id w:val="-1495714061"/>
        <w:docPartObj>
          <w:docPartGallery w:val="Table of Contents"/>
          <w:docPartUnique/>
        </w:docPartObj>
      </w:sdtPr>
      <w:sdtEndPr>
        <w:rPr>
          <w:b/>
          <w:bCs/>
          <w:noProof/>
        </w:rPr>
      </w:sdtEndPr>
      <w:sdtContent>
        <w:p w14:paraId="65470BF3" w14:textId="3185F115" w:rsidR="00A12EBC" w:rsidRPr="00A12EBC" w:rsidRDefault="00A12EBC" w:rsidP="00A12EBC">
          <w:pPr>
            <w:pStyle w:val="TOCHeading"/>
            <w:jc w:val="center"/>
            <w:rPr>
              <w:rFonts w:ascii="Times New Roman" w:hAnsi="Times New Roman" w:cs="Times New Roman"/>
              <w:color w:val="auto"/>
            </w:rPr>
          </w:pPr>
          <w:r w:rsidRPr="00A12EBC">
            <w:rPr>
              <w:rFonts w:ascii="Times New Roman" w:hAnsi="Times New Roman" w:cs="Times New Roman"/>
              <w:color w:val="auto"/>
            </w:rPr>
            <w:t>Table of Contents</w:t>
          </w:r>
        </w:p>
        <w:p w14:paraId="54758C7B" w14:textId="06B70769" w:rsidR="008D7183" w:rsidRDefault="00A12EBC">
          <w:pPr>
            <w:pStyle w:val="TOC1"/>
            <w:tabs>
              <w:tab w:val="right" w:leader="dot" w:pos="9016"/>
            </w:tabs>
            <w:rPr>
              <w:rFonts w:asciiTheme="minorHAnsi" w:eastAsiaTheme="minorEastAsia" w:hAnsiTheme="minorHAnsi"/>
              <w:noProof/>
              <w:kern w:val="2"/>
              <w:sz w:val="22"/>
              <w:lang w:val="en-IN" w:eastAsia="en-IN"/>
              <w14:ligatures w14:val="standardContextual"/>
            </w:rPr>
          </w:pPr>
          <w:r>
            <w:fldChar w:fldCharType="begin"/>
          </w:r>
          <w:r>
            <w:instrText xml:space="preserve"> TOC \o "1-3" \h \z \u </w:instrText>
          </w:r>
          <w:r>
            <w:fldChar w:fldCharType="separate"/>
          </w:r>
          <w:hyperlink w:anchor="_Toc163769363" w:history="1">
            <w:r w:rsidR="008D7183" w:rsidRPr="007401F8">
              <w:rPr>
                <w:rStyle w:val="Hyperlink"/>
                <w:noProof/>
              </w:rPr>
              <w:t>Introduction</w:t>
            </w:r>
            <w:r w:rsidR="008D7183">
              <w:rPr>
                <w:noProof/>
                <w:webHidden/>
              </w:rPr>
              <w:tab/>
            </w:r>
            <w:r w:rsidR="008D7183">
              <w:rPr>
                <w:noProof/>
                <w:webHidden/>
              </w:rPr>
              <w:fldChar w:fldCharType="begin"/>
            </w:r>
            <w:r w:rsidR="008D7183">
              <w:rPr>
                <w:noProof/>
                <w:webHidden/>
              </w:rPr>
              <w:instrText xml:space="preserve"> PAGEREF _Toc163769363 \h </w:instrText>
            </w:r>
            <w:r w:rsidR="008D7183">
              <w:rPr>
                <w:noProof/>
                <w:webHidden/>
              </w:rPr>
            </w:r>
            <w:r w:rsidR="008D7183">
              <w:rPr>
                <w:noProof/>
                <w:webHidden/>
              </w:rPr>
              <w:fldChar w:fldCharType="separate"/>
            </w:r>
            <w:r w:rsidR="008D7183">
              <w:rPr>
                <w:noProof/>
                <w:webHidden/>
              </w:rPr>
              <w:t>3</w:t>
            </w:r>
            <w:r w:rsidR="008D7183">
              <w:rPr>
                <w:noProof/>
                <w:webHidden/>
              </w:rPr>
              <w:fldChar w:fldCharType="end"/>
            </w:r>
          </w:hyperlink>
        </w:p>
        <w:p w14:paraId="3C9B1B88" w14:textId="63FE7C7F" w:rsidR="008D7183" w:rsidRDefault="002F193D">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63769364" w:history="1">
            <w:r w:rsidR="008D7183" w:rsidRPr="007401F8">
              <w:rPr>
                <w:rStyle w:val="Hyperlink"/>
                <w:noProof/>
              </w:rPr>
              <w:t>1. Initiation</w:t>
            </w:r>
            <w:r w:rsidR="008D7183">
              <w:rPr>
                <w:noProof/>
                <w:webHidden/>
              </w:rPr>
              <w:tab/>
            </w:r>
            <w:r w:rsidR="008D7183">
              <w:rPr>
                <w:noProof/>
                <w:webHidden/>
              </w:rPr>
              <w:fldChar w:fldCharType="begin"/>
            </w:r>
            <w:r w:rsidR="008D7183">
              <w:rPr>
                <w:noProof/>
                <w:webHidden/>
              </w:rPr>
              <w:instrText xml:space="preserve"> PAGEREF _Toc163769364 \h </w:instrText>
            </w:r>
            <w:r w:rsidR="008D7183">
              <w:rPr>
                <w:noProof/>
                <w:webHidden/>
              </w:rPr>
            </w:r>
            <w:r w:rsidR="008D7183">
              <w:rPr>
                <w:noProof/>
                <w:webHidden/>
              </w:rPr>
              <w:fldChar w:fldCharType="separate"/>
            </w:r>
            <w:r w:rsidR="008D7183">
              <w:rPr>
                <w:noProof/>
                <w:webHidden/>
              </w:rPr>
              <w:t>3</w:t>
            </w:r>
            <w:r w:rsidR="008D7183">
              <w:rPr>
                <w:noProof/>
                <w:webHidden/>
              </w:rPr>
              <w:fldChar w:fldCharType="end"/>
            </w:r>
          </w:hyperlink>
        </w:p>
        <w:p w14:paraId="257C09DF" w14:textId="5A37B80A" w:rsidR="008D7183" w:rsidRDefault="002F193D">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63769365" w:history="1">
            <w:r w:rsidR="008D7183" w:rsidRPr="007401F8">
              <w:rPr>
                <w:rStyle w:val="Hyperlink"/>
                <w:noProof/>
              </w:rPr>
              <w:t>Project Scope:</w:t>
            </w:r>
            <w:r w:rsidR="008D7183">
              <w:rPr>
                <w:noProof/>
                <w:webHidden/>
              </w:rPr>
              <w:tab/>
            </w:r>
            <w:r w:rsidR="008D7183">
              <w:rPr>
                <w:noProof/>
                <w:webHidden/>
              </w:rPr>
              <w:fldChar w:fldCharType="begin"/>
            </w:r>
            <w:r w:rsidR="008D7183">
              <w:rPr>
                <w:noProof/>
                <w:webHidden/>
              </w:rPr>
              <w:instrText xml:space="preserve"> PAGEREF _Toc163769365 \h </w:instrText>
            </w:r>
            <w:r w:rsidR="008D7183">
              <w:rPr>
                <w:noProof/>
                <w:webHidden/>
              </w:rPr>
            </w:r>
            <w:r w:rsidR="008D7183">
              <w:rPr>
                <w:noProof/>
                <w:webHidden/>
              </w:rPr>
              <w:fldChar w:fldCharType="separate"/>
            </w:r>
            <w:r w:rsidR="008D7183">
              <w:rPr>
                <w:noProof/>
                <w:webHidden/>
              </w:rPr>
              <w:t>3</w:t>
            </w:r>
            <w:r w:rsidR="008D7183">
              <w:rPr>
                <w:noProof/>
                <w:webHidden/>
              </w:rPr>
              <w:fldChar w:fldCharType="end"/>
            </w:r>
          </w:hyperlink>
        </w:p>
        <w:p w14:paraId="22938535" w14:textId="68153C23" w:rsidR="008D7183" w:rsidRDefault="002F193D">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63769366" w:history="1">
            <w:r w:rsidR="008D7183" w:rsidRPr="007401F8">
              <w:rPr>
                <w:rStyle w:val="Hyperlink"/>
                <w:noProof/>
              </w:rPr>
              <w:t>Objectives of the project:</w:t>
            </w:r>
            <w:r w:rsidR="008D7183">
              <w:rPr>
                <w:noProof/>
                <w:webHidden/>
              </w:rPr>
              <w:tab/>
            </w:r>
            <w:r w:rsidR="008D7183">
              <w:rPr>
                <w:noProof/>
                <w:webHidden/>
              </w:rPr>
              <w:fldChar w:fldCharType="begin"/>
            </w:r>
            <w:r w:rsidR="008D7183">
              <w:rPr>
                <w:noProof/>
                <w:webHidden/>
              </w:rPr>
              <w:instrText xml:space="preserve"> PAGEREF _Toc163769366 \h </w:instrText>
            </w:r>
            <w:r w:rsidR="008D7183">
              <w:rPr>
                <w:noProof/>
                <w:webHidden/>
              </w:rPr>
            </w:r>
            <w:r w:rsidR="008D7183">
              <w:rPr>
                <w:noProof/>
                <w:webHidden/>
              </w:rPr>
              <w:fldChar w:fldCharType="separate"/>
            </w:r>
            <w:r w:rsidR="008D7183">
              <w:rPr>
                <w:noProof/>
                <w:webHidden/>
              </w:rPr>
              <w:t>4</w:t>
            </w:r>
            <w:r w:rsidR="008D7183">
              <w:rPr>
                <w:noProof/>
                <w:webHidden/>
              </w:rPr>
              <w:fldChar w:fldCharType="end"/>
            </w:r>
          </w:hyperlink>
        </w:p>
        <w:p w14:paraId="106A09E3" w14:textId="162FB494" w:rsidR="008D7183" w:rsidRDefault="002F193D">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63769367" w:history="1">
            <w:r w:rsidR="008D7183" w:rsidRPr="007401F8">
              <w:rPr>
                <w:rStyle w:val="Hyperlink"/>
                <w:noProof/>
              </w:rPr>
              <w:t>Deliverables:</w:t>
            </w:r>
            <w:r w:rsidR="008D7183">
              <w:rPr>
                <w:noProof/>
                <w:webHidden/>
              </w:rPr>
              <w:tab/>
            </w:r>
            <w:r w:rsidR="008D7183">
              <w:rPr>
                <w:noProof/>
                <w:webHidden/>
              </w:rPr>
              <w:fldChar w:fldCharType="begin"/>
            </w:r>
            <w:r w:rsidR="008D7183">
              <w:rPr>
                <w:noProof/>
                <w:webHidden/>
              </w:rPr>
              <w:instrText xml:space="preserve"> PAGEREF _Toc163769367 \h </w:instrText>
            </w:r>
            <w:r w:rsidR="008D7183">
              <w:rPr>
                <w:noProof/>
                <w:webHidden/>
              </w:rPr>
            </w:r>
            <w:r w:rsidR="008D7183">
              <w:rPr>
                <w:noProof/>
                <w:webHidden/>
              </w:rPr>
              <w:fldChar w:fldCharType="separate"/>
            </w:r>
            <w:r w:rsidR="008D7183">
              <w:rPr>
                <w:noProof/>
                <w:webHidden/>
              </w:rPr>
              <w:t>4</w:t>
            </w:r>
            <w:r w:rsidR="008D7183">
              <w:rPr>
                <w:noProof/>
                <w:webHidden/>
              </w:rPr>
              <w:fldChar w:fldCharType="end"/>
            </w:r>
          </w:hyperlink>
        </w:p>
        <w:p w14:paraId="4F0A15D1" w14:textId="3CC92288" w:rsidR="008D7183" w:rsidRDefault="002F193D">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63769368" w:history="1">
            <w:r w:rsidR="008D7183" w:rsidRPr="007401F8">
              <w:rPr>
                <w:rStyle w:val="Hyperlink"/>
                <w:noProof/>
              </w:rPr>
              <w:t>Work Breakdown Structure (WBS):</w:t>
            </w:r>
            <w:r w:rsidR="008D7183">
              <w:rPr>
                <w:noProof/>
                <w:webHidden/>
              </w:rPr>
              <w:tab/>
            </w:r>
            <w:r w:rsidR="008D7183">
              <w:rPr>
                <w:noProof/>
                <w:webHidden/>
              </w:rPr>
              <w:fldChar w:fldCharType="begin"/>
            </w:r>
            <w:r w:rsidR="008D7183">
              <w:rPr>
                <w:noProof/>
                <w:webHidden/>
              </w:rPr>
              <w:instrText xml:space="preserve"> PAGEREF _Toc163769368 \h </w:instrText>
            </w:r>
            <w:r w:rsidR="008D7183">
              <w:rPr>
                <w:noProof/>
                <w:webHidden/>
              </w:rPr>
            </w:r>
            <w:r w:rsidR="008D7183">
              <w:rPr>
                <w:noProof/>
                <w:webHidden/>
              </w:rPr>
              <w:fldChar w:fldCharType="separate"/>
            </w:r>
            <w:r w:rsidR="008D7183">
              <w:rPr>
                <w:noProof/>
                <w:webHidden/>
              </w:rPr>
              <w:t>5</w:t>
            </w:r>
            <w:r w:rsidR="008D7183">
              <w:rPr>
                <w:noProof/>
                <w:webHidden/>
              </w:rPr>
              <w:fldChar w:fldCharType="end"/>
            </w:r>
          </w:hyperlink>
        </w:p>
        <w:p w14:paraId="50F3D049" w14:textId="302ECB23" w:rsidR="008D7183" w:rsidRDefault="002F193D">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63769369" w:history="1">
            <w:r w:rsidR="008D7183" w:rsidRPr="007401F8">
              <w:rPr>
                <w:rStyle w:val="Hyperlink"/>
                <w:noProof/>
              </w:rPr>
              <w:t>Stakeholder Analysis:</w:t>
            </w:r>
            <w:r w:rsidR="008D7183">
              <w:rPr>
                <w:noProof/>
                <w:webHidden/>
              </w:rPr>
              <w:tab/>
            </w:r>
            <w:r w:rsidR="008D7183">
              <w:rPr>
                <w:noProof/>
                <w:webHidden/>
              </w:rPr>
              <w:fldChar w:fldCharType="begin"/>
            </w:r>
            <w:r w:rsidR="008D7183">
              <w:rPr>
                <w:noProof/>
                <w:webHidden/>
              </w:rPr>
              <w:instrText xml:space="preserve"> PAGEREF _Toc163769369 \h </w:instrText>
            </w:r>
            <w:r w:rsidR="008D7183">
              <w:rPr>
                <w:noProof/>
                <w:webHidden/>
              </w:rPr>
            </w:r>
            <w:r w:rsidR="008D7183">
              <w:rPr>
                <w:noProof/>
                <w:webHidden/>
              </w:rPr>
              <w:fldChar w:fldCharType="separate"/>
            </w:r>
            <w:r w:rsidR="008D7183">
              <w:rPr>
                <w:noProof/>
                <w:webHidden/>
              </w:rPr>
              <w:t>5</w:t>
            </w:r>
            <w:r w:rsidR="008D7183">
              <w:rPr>
                <w:noProof/>
                <w:webHidden/>
              </w:rPr>
              <w:fldChar w:fldCharType="end"/>
            </w:r>
          </w:hyperlink>
        </w:p>
        <w:p w14:paraId="348A66CC" w14:textId="481D444D" w:rsidR="008D7183" w:rsidRDefault="002F193D">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63769370" w:history="1">
            <w:r w:rsidR="008D7183" w:rsidRPr="007401F8">
              <w:rPr>
                <w:rStyle w:val="Hyperlink"/>
                <w:noProof/>
              </w:rPr>
              <w:t>2. Planning:</w:t>
            </w:r>
            <w:r w:rsidR="008D7183">
              <w:rPr>
                <w:noProof/>
                <w:webHidden/>
              </w:rPr>
              <w:tab/>
            </w:r>
            <w:r w:rsidR="008D7183">
              <w:rPr>
                <w:noProof/>
                <w:webHidden/>
              </w:rPr>
              <w:fldChar w:fldCharType="begin"/>
            </w:r>
            <w:r w:rsidR="008D7183">
              <w:rPr>
                <w:noProof/>
                <w:webHidden/>
              </w:rPr>
              <w:instrText xml:space="preserve"> PAGEREF _Toc163769370 \h </w:instrText>
            </w:r>
            <w:r w:rsidR="008D7183">
              <w:rPr>
                <w:noProof/>
                <w:webHidden/>
              </w:rPr>
            </w:r>
            <w:r w:rsidR="008D7183">
              <w:rPr>
                <w:noProof/>
                <w:webHidden/>
              </w:rPr>
              <w:fldChar w:fldCharType="separate"/>
            </w:r>
            <w:r w:rsidR="008D7183">
              <w:rPr>
                <w:noProof/>
                <w:webHidden/>
              </w:rPr>
              <w:t>7</w:t>
            </w:r>
            <w:r w:rsidR="008D7183">
              <w:rPr>
                <w:noProof/>
                <w:webHidden/>
              </w:rPr>
              <w:fldChar w:fldCharType="end"/>
            </w:r>
          </w:hyperlink>
        </w:p>
        <w:p w14:paraId="3C9677A0" w14:textId="4C7F12B6" w:rsidR="008D7183" w:rsidRDefault="002F193D">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63769371" w:history="1">
            <w:r w:rsidR="008D7183" w:rsidRPr="007401F8">
              <w:rPr>
                <w:rStyle w:val="Hyperlink"/>
                <w:noProof/>
              </w:rPr>
              <w:t>Resources:</w:t>
            </w:r>
            <w:r w:rsidR="008D7183">
              <w:rPr>
                <w:noProof/>
                <w:webHidden/>
              </w:rPr>
              <w:tab/>
            </w:r>
            <w:r w:rsidR="008D7183">
              <w:rPr>
                <w:noProof/>
                <w:webHidden/>
              </w:rPr>
              <w:fldChar w:fldCharType="begin"/>
            </w:r>
            <w:r w:rsidR="008D7183">
              <w:rPr>
                <w:noProof/>
                <w:webHidden/>
              </w:rPr>
              <w:instrText xml:space="preserve"> PAGEREF _Toc163769371 \h </w:instrText>
            </w:r>
            <w:r w:rsidR="008D7183">
              <w:rPr>
                <w:noProof/>
                <w:webHidden/>
              </w:rPr>
            </w:r>
            <w:r w:rsidR="008D7183">
              <w:rPr>
                <w:noProof/>
                <w:webHidden/>
              </w:rPr>
              <w:fldChar w:fldCharType="separate"/>
            </w:r>
            <w:r w:rsidR="008D7183">
              <w:rPr>
                <w:noProof/>
                <w:webHidden/>
              </w:rPr>
              <w:t>7</w:t>
            </w:r>
            <w:r w:rsidR="008D7183">
              <w:rPr>
                <w:noProof/>
                <w:webHidden/>
              </w:rPr>
              <w:fldChar w:fldCharType="end"/>
            </w:r>
          </w:hyperlink>
        </w:p>
        <w:p w14:paraId="737814F5" w14:textId="00FFA3DB" w:rsidR="008D7183" w:rsidRDefault="002F193D">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63769372" w:history="1">
            <w:r w:rsidR="008D7183" w:rsidRPr="007401F8">
              <w:rPr>
                <w:rStyle w:val="Hyperlink"/>
                <w:noProof/>
              </w:rPr>
              <w:t>Communication:</w:t>
            </w:r>
            <w:r w:rsidR="008D7183">
              <w:rPr>
                <w:noProof/>
                <w:webHidden/>
              </w:rPr>
              <w:tab/>
            </w:r>
            <w:r w:rsidR="008D7183">
              <w:rPr>
                <w:noProof/>
                <w:webHidden/>
              </w:rPr>
              <w:fldChar w:fldCharType="begin"/>
            </w:r>
            <w:r w:rsidR="008D7183">
              <w:rPr>
                <w:noProof/>
                <w:webHidden/>
              </w:rPr>
              <w:instrText xml:space="preserve"> PAGEREF _Toc163769372 \h </w:instrText>
            </w:r>
            <w:r w:rsidR="008D7183">
              <w:rPr>
                <w:noProof/>
                <w:webHidden/>
              </w:rPr>
            </w:r>
            <w:r w:rsidR="008D7183">
              <w:rPr>
                <w:noProof/>
                <w:webHidden/>
              </w:rPr>
              <w:fldChar w:fldCharType="separate"/>
            </w:r>
            <w:r w:rsidR="008D7183">
              <w:rPr>
                <w:noProof/>
                <w:webHidden/>
              </w:rPr>
              <w:t>8</w:t>
            </w:r>
            <w:r w:rsidR="008D7183">
              <w:rPr>
                <w:noProof/>
                <w:webHidden/>
              </w:rPr>
              <w:fldChar w:fldCharType="end"/>
            </w:r>
          </w:hyperlink>
        </w:p>
        <w:p w14:paraId="60C8E10E" w14:textId="6F0BD268" w:rsidR="008D7183" w:rsidRDefault="002F193D">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63769373" w:history="1">
            <w:r w:rsidR="008D7183" w:rsidRPr="007401F8">
              <w:rPr>
                <w:rStyle w:val="Hyperlink"/>
                <w:noProof/>
              </w:rPr>
              <w:t>Team Development</w:t>
            </w:r>
            <w:r w:rsidR="008D7183">
              <w:rPr>
                <w:noProof/>
                <w:webHidden/>
              </w:rPr>
              <w:tab/>
            </w:r>
            <w:r w:rsidR="008D7183">
              <w:rPr>
                <w:noProof/>
                <w:webHidden/>
              </w:rPr>
              <w:fldChar w:fldCharType="begin"/>
            </w:r>
            <w:r w:rsidR="008D7183">
              <w:rPr>
                <w:noProof/>
                <w:webHidden/>
              </w:rPr>
              <w:instrText xml:space="preserve"> PAGEREF _Toc163769373 \h </w:instrText>
            </w:r>
            <w:r w:rsidR="008D7183">
              <w:rPr>
                <w:noProof/>
                <w:webHidden/>
              </w:rPr>
            </w:r>
            <w:r w:rsidR="008D7183">
              <w:rPr>
                <w:noProof/>
                <w:webHidden/>
              </w:rPr>
              <w:fldChar w:fldCharType="separate"/>
            </w:r>
            <w:r w:rsidR="008D7183">
              <w:rPr>
                <w:noProof/>
                <w:webHidden/>
              </w:rPr>
              <w:t>8</w:t>
            </w:r>
            <w:r w:rsidR="008D7183">
              <w:rPr>
                <w:noProof/>
                <w:webHidden/>
              </w:rPr>
              <w:fldChar w:fldCharType="end"/>
            </w:r>
          </w:hyperlink>
        </w:p>
        <w:p w14:paraId="156EBF37" w14:textId="5177E841" w:rsidR="008D7183" w:rsidRDefault="002F193D">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63769374" w:history="1">
            <w:r w:rsidR="008D7183" w:rsidRPr="007401F8">
              <w:rPr>
                <w:rStyle w:val="Hyperlink"/>
                <w:noProof/>
              </w:rPr>
              <w:t>Outline of project schedule:</w:t>
            </w:r>
            <w:r w:rsidR="008D7183">
              <w:rPr>
                <w:noProof/>
                <w:webHidden/>
              </w:rPr>
              <w:tab/>
            </w:r>
            <w:r w:rsidR="008D7183">
              <w:rPr>
                <w:noProof/>
                <w:webHidden/>
              </w:rPr>
              <w:fldChar w:fldCharType="begin"/>
            </w:r>
            <w:r w:rsidR="008D7183">
              <w:rPr>
                <w:noProof/>
                <w:webHidden/>
              </w:rPr>
              <w:instrText xml:space="preserve"> PAGEREF _Toc163769374 \h </w:instrText>
            </w:r>
            <w:r w:rsidR="008D7183">
              <w:rPr>
                <w:noProof/>
                <w:webHidden/>
              </w:rPr>
            </w:r>
            <w:r w:rsidR="008D7183">
              <w:rPr>
                <w:noProof/>
                <w:webHidden/>
              </w:rPr>
              <w:fldChar w:fldCharType="separate"/>
            </w:r>
            <w:r w:rsidR="008D7183">
              <w:rPr>
                <w:noProof/>
                <w:webHidden/>
              </w:rPr>
              <w:t>9</w:t>
            </w:r>
            <w:r w:rsidR="008D7183">
              <w:rPr>
                <w:noProof/>
                <w:webHidden/>
              </w:rPr>
              <w:fldChar w:fldCharType="end"/>
            </w:r>
          </w:hyperlink>
        </w:p>
        <w:p w14:paraId="54AA4E63" w14:textId="10213336" w:rsidR="008D7183" w:rsidRDefault="002F193D">
          <w:pPr>
            <w:pStyle w:val="TOC3"/>
            <w:tabs>
              <w:tab w:val="right" w:leader="dot" w:pos="9016"/>
            </w:tabs>
            <w:rPr>
              <w:noProof/>
            </w:rPr>
          </w:pPr>
          <w:hyperlink w:anchor="_Toc163769375" w:history="1">
            <w:r w:rsidR="008D7183" w:rsidRPr="007401F8">
              <w:rPr>
                <w:rStyle w:val="Hyperlink"/>
                <w:rFonts w:eastAsia="Times New Roman"/>
                <w:noProof/>
              </w:rPr>
              <w:t>Entire timeline of the project</w:t>
            </w:r>
            <w:r w:rsidR="008D7183">
              <w:rPr>
                <w:noProof/>
                <w:webHidden/>
              </w:rPr>
              <w:tab/>
            </w:r>
            <w:r w:rsidR="008D7183">
              <w:rPr>
                <w:noProof/>
                <w:webHidden/>
              </w:rPr>
              <w:fldChar w:fldCharType="begin"/>
            </w:r>
            <w:r w:rsidR="008D7183">
              <w:rPr>
                <w:noProof/>
                <w:webHidden/>
              </w:rPr>
              <w:instrText xml:space="preserve"> PAGEREF _Toc163769375 \h </w:instrText>
            </w:r>
            <w:r w:rsidR="008D7183">
              <w:rPr>
                <w:noProof/>
                <w:webHidden/>
              </w:rPr>
            </w:r>
            <w:r w:rsidR="008D7183">
              <w:rPr>
                <w:noProof/>
                <w:webHidden/>
              </w:rPr>
              <w:fldChar w:fldCharType="separate"/>
            </w:r>
            <w:r w:rsidR="008D7183">
              <w:rPr>
                <w:noProof/>
                <w:webHidden/>
              </w:rPr>
              <w:t>9</w:t>
            </w:r>
            <w:r w:rsidR="008D7183">
              <w:rPr>
                <w:noProof/>
                <w:webHidden/>
              </w:rPr>
              <w:fldChar w:fldCharType="end"/>
            </w:r>
          </w:hyperlink>
        </w:p>
        <w:p w14:paraId="248E08A7" w14:textId="7621EE05" w:rsidR="008D7183" w:rsidRDefault="002F193D">
          <w:pPr>
            <w:pStyle w:val="TOC3"/>
            <w:tabs>
              <w:tab w:val="right" w:leader="dot" w:pos="9016"/>
            </w:tabs>
            <w:rPr>
              <w:noProof/>
            </w:rPr>
          </w:pPr>
          <w:hyperlink w:anchor="_Toc163769376" w:history="1">
            <w:r w:rsidR="008D7183" w:rsidRPr="007401F8">
              <w:rPr>
                <w:rStyle w:val="Hyperlink"/>
                <w:noProof/>
                <w:lang w:val="en-IN"/>
              </w:rPr>
              <w:t>Gantt Chart:</w:t>
            </w:r>
            <w:r w:rsidR="008D7183">
              <w:rPr>
                <w:noProof/>
                <w:webHidden/>
              </w:rPr>
              <w:tab/>
            </w:r>
            <w:r w:rsidR="008D7183">
              <w:rPr>
                <w:noProof/>
                <w:webHidden/>
              </w:rPr>
              <w:fldChar w:fldCharType="begin"/>
            </w:r>
            <w:r w:rsidR="008D7183">
              <w:rPr>
                <w:noProof/>
                <w:webHidden/>
              </w:rPr>
              <w:instrText xml:space="preserve"> PAGEREF _Toc163769376 \h </w:instrText>
            </w:r>
            <w:r w:rsidR="008D7183">
              <w:rPr>
                <w:noProof/>
                <w:webHidden/>
              </w:rPr>
            </w:r>
            <w:r w:rsidR="008D7183">
              <w:rPr>
                <w:noProof/>
                <w:webHidden/>
              </w:rPr>
              <w:fldChar w:fldCharType="separate"/>
            </w:r>
            <w:r w:rsidR="008D7183">
              <w:rPr>
                <w:noProof/>
                <w:webHidden/>
              </w:rPr>
              <w:t>10</w:t>
            </w:r>
            <w:r w:rsidR="008D7183">
              <w:rPr>
                <w:noProof/>
                <w:webHidden/>
              </w:rPr>
              <w:fldChar w:fldCharType="end"/>
            </w:r>
          </w:hyperlink>
        </w:p>
        <w:p w14:paraId="77EEBC97" w14:textId="58A1E01B" w:rsidR="008D7183" w:rsidRDefault="002F193D">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63769377" w:history="1">
            <w:r w:rsidR="008D7183" w:rsidRPr="007401F8">
              <w:rPr>
                <w:rStyle w:val="Hyperlink"/>
                <w:noProof/>
              </w:rPr>
              <w:t>Budget:</w:t>
            </w:r>
            <w:r w:rsidR="008D7183">
              <w:rPr>
                <w:noProof/>
                <w:webHidden/>
              </w:rPr>
              <w:tab/>
            </w:r>
            <w:r w:rsidR="008D7183">
              <w:rPr>
                <w:noProof/>
                <w:webHidden/>
              </w:rPr>
              <w:fldChar w:fldCharType="begin"/>
            </w:r>
            <w:r w:rsidR="008D7183">
              <w:rPr>
                <w:noProof/>
                <w:webHidden/>
              </w:rPr>
              <w:instrText xml:space="preserve"> PAGEREF _Toc163769377 \h </w:instrText>
            </w:r>
            <w:r w:rsidR="008D7183">
              <w:rPr>
                <w:noProof/>
                <w:webHidden/>
              </w:rPr>
            </w:r>
            <w:r w:rsidR="008D7183">
              <w:rPr>
                <w:noProof/>
                <w:webHidden/>
              </w:rPr>
              <w:fldChar w:fldCharType="separate"/>
            </w:r>
            <w:r w:rsidR="008D7183">
              <w:rPr>
                <w:noProof/>
                <w:webHidden/>
              </w:rPr>
              <w:t>10</w:t>
            </w:r>
            <w:r w:rsidR="008D7183">
              <w:rPr>
                <w:noProof/>
                <w:webHidden/>
              </w:rPr>
              <w:fldChar w:fldCharType="end"/>
            </w:r>
          </w:hyperlink>
        </w:p>
        <w:p w14:paraId="1CC5E977" w14:textId="70386F60" w:rsidR="008D7183" w:rsidRDefault="002F193D">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63769378" w:history="1">
            <w:r w:rsidR="008D7183" w:rsidRPr="007401F8">
              <w:rPr>
                <w:rStyle w:val="Hyperlink"/>
                <w:noProof/>
              </w:rPr>
              <w:t>3. Execution</w:t>
            </w:r>
            <w:r w:rsidR="008D7183">
              <w:rPr>
                <w:noProof/>
                <w:webHidden/>
              </w:rPr>
              <w:tab/>
            </w:r>
            <w:r w:rsidR="008D7183">
              <w:rPr>
                <w:noProof/>
                <w:webHidden/>
              </w:rPr>
              <w:fldChar w:fldCharType="begin"/>
            </w:r>
            <w:r w:rsidR="008D7183">
              <w:rPr>
                <w:noProof/>
                <w:webHidden/>
              </w:rPr>
              <w:instrText xml:space="preserve"> PAGEREF _Toc163769378 \h </w:instrText>
            </w:r>
            <w:r w:rsidR="008D7183">
              <w:rPr>
                <w:noProof/>
                <w:webHidden/>
              </w:rPr>
            </w:r>
            <w:r w:rsidR="008D7183">
              <w:rPr>
                <w:noProof/>
                <w:webHidden/>
              </w:rPr>
              <w:fldChar w:fldCharType="separate"/>
            </w:r>
            <w:r w:rsidR="008D7183">
              <w:rPr>
                <w:noProof/>
                <w:webHidden/>
              </w:rPr>
              <w:t>11</w:t>
            </w:r>
            <w:r w:rsidR="008D7183">
              <w:rPr>
                <w:noProof/>
                <w:webHidden/>
              </w:rPr>
              <w:fldChar w:fldCharType="end"/>
            </w:r>
          </w:hyperlink>
        </w:p>
        <w:p w14:paraId="6F9A3067" w14:textId="5FF4CB0A" w:rsidR="008D7183" w:rsidRDefault="002F193D">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63769379" w:history="1">
            <w:r w:rsidR="008D7183" w:rsidRPr="007401F8">
              <w:rPr>
                <w:rStyle w:val="Hyperlink"/>
                <w:noProof/>
              </w:rPr>
              <w:t>Risk management:</w:t>
            </w:r>
            <w:r w:rsidR="008D7183">
              <w:rPr>
                <w:noProof/>
                <w:webHidden/>
              </w:rPr>
              <w:tab/>
            </w:r>
            <w:r w:rsidR="008D7183">
              <w:rPr>
                <w:noProof/>
                <w:webHidden/>
              </w:rPr>
              <w:fldChar w:fldCharType="begin"/>
            </w:r>
            <w:r w:rsidR="008D7183">
              <w:rPr>
                <w:noProof/>
                <w:webHidden/>
              </w:rPr>
              <w:instrText xml:space="preserve"> PAGEREF _Toc163769379 \h </w:instrText>
            </w:r>
            <w:r w:rsidR="008D7183">
              <w:rPr>
                <w:noProof/>
                <w:webHidden/>
              </w:rPr>
            </w:r>
            <w:r w:rsidR="008D7183">
              <w:rPr>
                <w:noProof/>
                <w:webHidden/>
              </w:rPr>
              <w:fldChar w:fldCharType="separate"/>
            </w:r>
            <w:r w:rsidR="008D7183">
              <w:rPr>
                <w:noProof/>
                <w:webHidden/>
              </w:rPr>
              <w:t>11</w:t>
            </w:r>
            <w:r w:rsidR="008D7183">
              <w:rPr>
                <w:noProof/>
                <w:webHidden/>
              </w:rPr>
              <w:fldChar w:fldCharType="end"/>
            </w:r>
          </w:hyperlink>
        </w:p>
        <w:p w14:paraId="093FC5C6" w14:textId="0DC6738D" w:rsidR="008D7183" w:rsidRDefault="002F193D">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63769380" w:history="1">
            <w:r w:rsidR="008D7183" w:rsidRPr="007401F8">
              <w:rPr>
                <w:rStyle w:val="Hyperlink"/>
                <w:noProof/>
              </w:rPr>
              <w:t>Stakeholder Engagement:</w:t>
            </w:r>
            <w:r w:rsidR="008D7183">
              <w:rPr>
                <w:noProof/>
                <w:webHidden/>
              </w:rPr>
              <w:tab/>
            </w:r>
            <w:r w:rsidR="008D7183">
              <w:rPr>
                <w:noProof/>
                <w:webHidden/>
              </w:rPr>
              <w:fldChar w:fldCharType="begin"/>
            </w:r>
            <w:r w:rsidR="008D7183">
              <w:rPr>
                <w:noProof/>
                <w:webHidden/>
              </w:rPr>
              <w:instrText xml:space="preserve"> PAGEREF _Toc163769380 \h </w:instrText>
            </w:r>
            <w:r w:rsidR="008D7183">
              <w:rPr>
                <w:noProof/>
                <w:webHidden/>
              </w:rPr>
            </w:r>
            <w:r w:rsidR="008D7183">
              <w:rPr>
                <w:noProof/>
                <w:webHidden/>
              </w:rPr>
              <w:fldChar w:fldCharType="separate"/>
            </w:r>
            <w:r w:rsidR="008D7183">
              <w:rPr>
                <w:noProof/>
                <w:webHidden/>
              </w:rPr>
              <w:t>11</w:t>
            </w:r>
            <w:r w:rsidR="008D7183">
              <w:rPr>
                <w:noProof/>
                <w:webHidden/>
              </w:rPr>
              <w:fldChar w:fldCharType="end"/>
            </w:r>
          </w:hyperlink>
        </w:p>
        <w:p w14:paraId="6E92F533" w14:textId="1E6E43A9" w:rsidR="008D7183" w:rsidRDefault="002F193D">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63769381" w:history="1">
            <w:r w:rsidR="008D7183" w:rsidRPr="007401F8">
              <w:rPr>
                <w:rStyle w:val="Hyperlink"/>
                <w:noProof/>
              </w:rPr>
              <w:t>Meetings:</w:t>
            </w:r>
            <w:r w:rsidR="008D7183">
              <w:rPr>
                <w:noProof/>
                <w:webHidden/>
              </w:rPr>
              <w:tab/>
            </w:r>
            <w:r w:rsidR="008D7183">
              <w:rPr>
                <w:noProof/>
                <w:webHidden/>
              </w:rPr>
              <w:fldChar w:fldCharType="begin"/>
            </w:r>
            <w:r w:rsidR="008D7183">
              <w:rPr>
                <w:noProof/>
                <w:webHidden/>
              </w:rPr>
              <w:instrText xml:space="preserve"> PAGEREF _Toc163769381 \h </w:instrText>
            </w:r>
            <w:r w:rsidR="008D7183">
              <w:rPr>
                <w:noProof/>
                <w:webHidden/>
              </w:rPr>
            </w:r>
            <w:r w:rsidR="008D7183">
              <w:rPr>
                <w:noProof/>
                <w:webHidden/>
              </w:rPr>
              <w:fldChar w:fldCharType="separate"/>
            </w:r>
            <w:r w:rsidR="008D7183">
              <w:rPr>
                <w:noProof/>
                <w:webHidden/>
              </w:rPr>
              <w:t>12</w:t>
            </w:r>
            <w:r w:rsidR="008D7183">
              <w:rPr>
                <w:noProof/>
                <w:webHidden/>
              </w:rPr>
              <w:fldChar w:fldCharType="end"/>
            </w:r>
          </w:hyperlink>
        </w:p>
        <w:p w14:paraId="16D58F2E" w14:textId="74DA9019" w:rsidR="008D7183" w:rsidRDefault="002F193D">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63769382" w:history="1">
            <w:r w:rsidR="008D7183" w:rsidRPr="007401F8">
              <w:rPr>
                <w:rStyle w:val="Hyperlink"/>
                <w:noProof/>
              </w:rPr>
              <w:t>Risk Assessment Matrix:</w:t>
            </w:r>
            <w:r w:rsidR="008D7183">
              <w:rPr>
                <w:noProof/>
                <w:webHidden/>
              </w:rPr>
              <w:tab/>
            </w:r>
            <w:r w:rsidR="008D7183">
              <w:rPr>
                <w:noProof/>
                <w:webHidden/>
              </w:rPr>
              <w:fldChar w:fldCharType="begin"/>
            </w:r>
            <w:r w:rsidR="008D7183">
              <w:rPr>
                <w:noProof/>
                <w:webHidden/>
              </w:rPr>
              <w:instrText xml:space="preserve"> PAGEREF _Toc163769382 \h </w:instrText>
            </w:r>
            <w:r w:rsidR="008D7183">
              <w:rPr>
                <w:noProof/>
                <w:webHidden/>
              </w:rPr>
            </w:r>
            <w:r w:rsidR="008D7183">
              <w:rPr>
                <w:noProof/>
                <w:webHidden/>
              </w:rPr>
              <w:fldChar w:fldCharType="separate"/>
            </w:r>
            <w:r w:rsidR="008D7183">
              <w:rPr>
                <w:noProof/>
                <w:webHidden/>
              </w:rPr>
              <w:t>12</w:t>
            </w:r>
            <w:r w:rsidR="008D7183">
              <w:rPr>
                <w:noProof/>
                <w:webHidden/>
              </w:rPr>
              <w:fldChar w:fldCharType="end"/>
            </w:r>
          </w:hyperlink>
        </w:p>
        <w:p w14:paraId="19E28FAF" w14:textId="586859D7" w:rsidR="008D7183" w:rsidRDefault="002F193D">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63769383" w:history="1">
            <w:r w:rsidR="008D7183" w:rsidRPr="007401F8">
              <w:rPr>
                <w:rStyle w:val="Hyperlink"/>
                <w:noProof/>
              </w:rPr>
              <w:t>4. Closure:</w:t>
            </w:r>
            <w:r w:rsidR="008D7183">
              <w:rPr>
                <w:noProof/>
                <w:webHidden/>
              </w:rPr>
              <w:tab/>
            </w:r>
            <w:r w:rsidR="008D7183">
              <w:rPr>
                <w:noProof/>
                <w:webHidden/>
              </w:rPr>
              <w:fldChar w:fldCharType="begin"/>
            </w:r>
            <w:r w:rsidR="008D7183">
              <w:rPr>
                <w:noProof/>
                <w:webHidden/>
              </w:rPr>
              <w:instrText xml:space="preserve"> PAGEREF _Toc163769383 \h </w:instrText>
            </w:r>
            <w:r w:rsidR="008D7183">
              <w:rPr>
                <w:noProof/>
                <w:webHidden/>
              </w:rPr>
            </w:r>
            <w:r w:rsidR="008D7183">
              <w:rPr>
                <w:noProof/>
                <w:webHidden/>
              </w:rPr>
              <w:fldChar w:fldCharType="separate"/>
            </w:r>
            <w:r w:rsidR="008D7183">
              <w:rPr>
                <w:noProof/>
                <w:webHidden/>
              </w:rPr>
              <w:t>13</w:t>
            </w:r>
            <w:r w:rsidR="008D7183">
              <w:rPr>
                <w:noProof/>
                <w:webHidden/>
              </w:rPr>
              <w:fldChar w:fldCharType="end"/>
            </w:r>
          </w:hyperlink>
        </w:p>
        <w:p w14:paraId="23AEFA5A" w14:textId="18801D74" w:rsidR="008D7183" w:rsidRDefault="002F193D">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63769384" w:history="1">
            <w:r w:rsidR="008D7183" w:rsidRPr="007401F8">
              <w:rPr>
                <w:rStyle w:val="Hyperlink"/>
                <w:noProof/>
              </w:rPr>
              <w:t>Project Review and Evaluation:</w:t>
            </w:r>
            <w:r w:rsidR="008D7183">
              <w:rPr>
                <w:noProof/>
                <w:webHidden/>
              </w:rPr>
              <w:tab/>
            </w:r>
            <w:r w:rsidR="008D7183">
              <w:rPr>
                <w:noProof/>
                <w:webHidden/>
              </w:rPr>
              <w:fldChar w:fldCharType="begin"/>
            </w:r>
            <w:r w:rsidR="008D7183">
              <w:rPr>
                <w:noProof/>
                <w:webHidden/>
              </w:rPr>
              <w:instrText xml:space="preserve"> PAGEREF _Toc163769384 \h </w:instrText>
            </w:r>
            <w:r w:rsidR="008D7183">
              <w:rPr>
                <w:noProof/>
                <w:webHidden/>
              </w:rPr>
            </w:r>
            <w:r w:rsidR="008D7183">
              <w:rPr>
                <w:noProof/>
                <w:webHidden/>
              </w:rPr>
              <w:fldChar w:fldCharType="separate"/>
            </w:r>
            <w:r w:rsidR="008D7183">
              <w:rPr>
                <w:noProof/>
                <w:webHidden/>
              </w:rPr>
              <w:t>13</w:t>
            </w:r>
            <w:r w:rsidR="008D7183">
              <w:rPr>
                <w:noProof/>
                <w:webHidden/>
              </w:rPr>
              <w:fldChar w:fldCharType="end"/>
            </w:r>
          </w:hyperlink>
        </w:p>
        <w:p w14:paraId="0AC71701" w14:textId="598B34B4" w:rsidR="008D7183" w:rsidRDefault="002F193D">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63769385" w:history="1">
            <w:r w:rsidR="008D7183" w:rsidRPr="007401F8">
              <w:rPr>
                <w:rStyle w:val="Hyperlink"/>
                <w:noProof/>
              </w:rPr>
              <w:t>Lessons Learned Documentation:</w:t>
            </w:r>
            <w:r w:rsidR="008D7183">
              <w:rPr>
                <w:noProof/>
                <w:webHidden/>
              </w:rPr>
              <w:tab/>
            </w:r>
            <w:r w:rsidR="008D7183">
              <w:rPr>
                <w:noProof/>
                <w:webHidden/>
              </w:rPr>
              <w:fldChar w:fldCharType="begin"/>
            </w:r>
            <w:r w:rsidR="008D7183">
              <w:rPr>
                <w:noProof/>
                <w:webHidden/>
              </w:rPr>
              <w:instrText xml:space="preserve"> PAGEREF _Toc163769385 \h </w:instrText>
            </w:r>
            <w:r w:rsidR="008D7183">
              <w:rPr>
                <w:noProof/>
                <w:webHidden/>
              </w:rPr>
            </w:r>
            <w:r w:rsidR="008D7183">
              <w:rPr>
                <w:noProof/>
                <w:webHidden/>
              </w:rPr>
              <w:fldChar w:fldCharType="separate"/>
            </w:r>
            <w:r w:rsidR="008D7183">
              <w:rPr>
                <w:noProof/>
                <w:webHidden/>
              </w:rPr>
              <w:t>14</w:t>
            </w:r>
            <w:r w:rsidR="008D7183">
              <w:rPr>
                <w:noProof/>
                <w:webHidden/>
              </w:rPr>
              <w:fldChar w:fldCharType="end"/>
            </w:r>
          </w:hyperlink>
        </w:p>
        <w:p w14:paraId="12CA3FB5" w14:textId="7194A2FE" w:rsidR="008D7183" w:rsidRDefault="002F193D">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63769386" w:history="1">
            <w:r w:rsidR="008D7183" w:rsidRPr="007401F8">
              <w:rPr>
                <w:rStyle w:val="Hyperlink"/>
                <w:noProof/>
              </w:rPr>
              <w:t>Handover of Deliverables:</w:t>
            </w:r>
            <w:r w:rsidR="008D7183">
              <w:rPr>
                <w:noProof/>
                <w:webHidden/>
              </w:rPr>
              <w:tab/>
            </w:r>
            <w:r w:rsidR="008D7183">
              <w:rPr>
                <w:noProof/>
                <w:webHidden/>
              </w:rPr>
              <w:fldChar w:fldCharType="begin"/>
            </w:r>
            <w:r w:rsidR="008D7183">
              <w:rPr>
                <w:noProof/>
                <w:webHidden/>
              </w:rPr>
              <w:instrText xml:space="preserve"> PAGEREF _Toc163769386 \h </w:instrText>
            </w:r>
            <w:r w:rsidR="008D7183">
              <w:rPr>
                <w:noProof/>
                <w:webHidden/>
              </w:rPr>
            </w:r>
            <w:r w:rsidR="008D7183">
              <w:rPr>
                <w:noProof/>
                <w:webHidden/>
              </w:rPr>
              <w:fldChar w:fldCharType="separate"/>
            </w:r>
            <w:r w:rsidR="008D7183">
              <w:rPr>
                <w:noProof/>
                <w:webHidden/>
              </w:rPr>
              <w:t>14</w:t>
            </w:r>
            <w:r w:rsidR="008D7183">
              <w:rPr>
                <w:noProof/>
                <w:webHidden/>
              </w:rPr>
              <w:fldChar w:fldCharType="end"/>
            </w:r>
          </w:hyperlink>
        </w:p>
        <w:p w14:paraId="73FABB06" w14:textId="54828C54" w:rsidR="008D7183" w:rsidRDefault="002F193D">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63769387" w:history="1">
            <w:r w:rsidR="008D7183" w:rsidRPr="007401F8">
              <w:rPr>
                <w:rStyle w:val="Hyperlink"/>
                <w:noProof/>
              </w:rPr>
              <w:t>Celebration of Successes:</w:t>
            </w:r>
            <w:r w:rsidR="008D7183">
              <w:rPr>
                <w:noProof/>
                <w:webHidden/>
              </w:rPr>
              <w:tab/>
            </w:r>
            <w:r w:rsidR="008D7183">
              <w:rPr>
                <w:noProof/>
                <w:webHidden/>
              </w:rPr>
              <w:fldChar w:fldCharType="begin"/>
            </w:r>
            <w:r w:rsidR="008D7183">
              <w:rPr>
                <w:noProof/>
                <w:webHidden/>
              </w:rPr>
              <w:instrText xml:space="preserve"> PAGEREF _Toc163769387 \h </w:instrText>
            </w:r>
            <w:r w:rsidR="008D7183">
              <w:rPr>
                <w:noProof/>
                <w:webHidden/>
              </w:rPr>
            </w:r>
            <w:r w:rsidR="008D7183">
              <w:rPr>
                <w:noProof/>
                <w:webHidden/>
              </w:rPr>
              <w:fldChar w:fldCharType="separate"/>
            </w:r>
            <w:r w:rsidR="008D7183">
              <w:rPr>
                <w:noProof/>
                <w:webHidden/>
              </w:rPr>
              <w:t>14</w:t>
            </w:r>
            <w:r w:rsidR="008D7183">
              <w:rPr>
                <w:noProof/>
                <w:webHidden/>
              </w:rPr>
              <w:fldChar w:fldCharType="end"/>
            </w:r>
          </w:hyperlink>
        </w:p>
        <w:p w14:paraId="74E5BED3" w14:textId="194C456F" w:rsidR="008D7183" w:rsidRDefault="002F193D">
          <w:pPr>
            <w:pStyle w:val="TOC2"/>
            <w:tabs>
              <w:tab w:val="right" w:leader="dot" w:pos="9016"/>
            </w:tabs>
            <w:rPr>
              <w:rFonts w:asciiTheme="minorHAnsi" w:eastAsiaTheme="minorEastAsia" w:hAnsiTheme="minorHAnsi"/>
              <w:noProof/>
              <w:kern w:val="2"/>
              <w:sz w:val="22"/>
              <w:lang w:val="en-IN" w:eastAsia="en-IN"/>
              <w14:ligatures w14:val="standardContextual"/>
            </w:rPr>
          </w:pPr>
          <w:hyperlink w:anchor="_Toc163769388" w:history="1">
            <w:r w:rsidR="008D7183" w:rsidRPr="007401F8">
              <w:rPr>
                <w:rStyle w:val="Hyperlink"/>
                <w:noProof/>
              </w:rPr>
              <w:t>Financial Closure:</w:t>
            </w:r>
            <w:r w:rsidR="008D7183">
              <w:rPr>
                <w:noProof/>
                <w:webHidden/>
              </w:rPr>
              <w:tab/>
            </w:r>
            <w:r w:rsidR="008D7183">
              <w:rPr>
                <w:noProof/>
                <w:webHidden/>
              </w:rPr>
              <w:fldChar w:fldCharType="begin"/>
            </w:r>
            <w:r w:rsidR="008D7183">
              <w:rPr>
                <w:noProof/>
                <w:webHidden/>
              </w:rPr>
              <w:instrText xml:space="preserve"> PAGEREF _Toc163769388 \h </w:instrText>
            </w:r>
            <w:r w:rsidR="008D7183">
              <w:rPr>
                <w:noProof/>
                <w:webHidden/>
              </w:rPr>
            </w:r>
            <w:r w:rsidR="008D7183">
              <w:rPr>
                <w:noProof/>
                <w:webHidden/>
              </w:rPr>
              <w:fldChar w:fldCharType="separate"/>
            </w:r>
            <w:r w:rsidR="008D7183">
              <w:rPr>
                <w:noProof/>
                <w:webHidden/>
              </w:rPr>
              <w:t>15</w:t>
            </w:r>
            <w:r w:rsidR="008D7183">
              <w:rPr>
                <w:noProof/>
                <w:webHidden/>
              </w:rPr>
              <w:fldChar w:fldCharType="end"/>
            </w:r>
          </w:hyperlink>
        </w:p>
        <w:p w14:paraId="2CD6A95A" w14:textId="615F3658" w:rsidR="008D7183" w:rsidRDefault="002F193D">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63769389" w:history="1">
            <w:r w:rsidR="008D7183" w:rsidRPr="007401F8">
              <w:rPr>
                <w:rStyle w:val="Hyperlink"/>
                <w:noProof/>
              </w:rPr>
              <w:t>Conclusion</w:t>
            </w:r>
            <w:r w:rsidR="008D7183">
              <w:rPr>
                <w:noProof/>
                <w:webHidden/>
              </w:rPr>
              <w:tab/>
            </w:r>
            <w:r w:rsidR="008D7183">
              <w:rPr>
                <w:noProof/>
                <w:webHidden/>
              </w:rPr>
              <w:fldChar w:fldCharType="begin"/>
            </w:r>
            <w:r w:rsidR="008D7183">
              <w:rPr>
                <w:noProof/>
                <w:webHidden/>
              </w:rPr>
              <w:instrText xml:space="preserve"> PAGEREF _Toc163769389 \h </w:instrText>
            </w:r>
            <w:r w:rsidR="008D7183">
              <w:rPr>
                <w:noProof/>
                <w:webHidden/>
              </w:rPr>
            </w:r>
            <w:r w:rsidR="008D7183">
              <w:rPr>
                <w:noProof/>
                <w:webHidden/>
              </w:rPr>
              <w:fldChar w:fldCharType="separate"/>
            </w:r>
            <w:r w:rsidR="008D7183">
              <w:rPr>
                <w:noProof/>
                <w:webHidden/>
              </w:rPr>
              <w:t>15</w:t>
            </w:r>
            <w:r w:rsidR="008D7183">
              <w:rPr>
                <w:noProof/>
                <w:webHidden/>
              </w:rPr>
              <w:fldChar w:fldCharType="end"/>
            </w:r>
          </w:hyperlink>
        </w:p>
        <w:p w14:paraId="422BAF8C" w14:textId="254215C0" w:rsidR="008D7183" w:rsidRDefault="002F193D">
          <w:pPr>
            <w:pStyle w:val="TOC1"/>
            <w:tabs>
              <w:tab w:val="right" w:leader="dot" w:pos="9016"/>
            </w:tabs>
            <w:rPr>
              <w:rFonts w:asciiTheme="minorHAnsi" w:eastAsiaTheme="minorEastAsia" w:hAnsiTheme="minorHAnsi"/>
              <w:noProof/>
              <w:kern w:val="2"/>
              <w:sz w:val="22"/>
              <w:lang w:val="en-IN" w:eastAsia="en-IN"/>
              <w14:ligatures w14:val="standardContextual"/>
            </w:rPr>
          </w:pPr>
          <w:hyperlink w:anchor="_Toc163769390" w:history="1">
            <w:r w:rsidR="008D7183" w:rsidRPr="007401F8">
              <w:rPr>
                <w:rStyle w:val="Hyperlink"/>
                <w:noProof/>
              </w:rPr>
              <w:t>References</w:t>
            </w:r>
            <w:r w:rsidR="008D7183">
              <w:rPr>
                <w:noProof/>
                <w:webHidden/>
              </w:rPr>
              <w:tab/>
            </w:r>
            <w:r w:rsidR="008D7183">
              <w:rPr>
                <w:noProof/>
                <w:webHidden/>
              </w:rPr>
              <w:fldChar w:fldCharType="begin"/>
            </w:r>
            <w:r w:rsidR="008D7183">
              <w:rPr>
                <w:noProof/>
                <w:webHidden/>
              </w:rPr>
              <w:instrText xml:space="preserve"> PAGEREF _Toc163769390 \h </w:instrText>
            </w:r>
            <w:r w:rsidR="008D7183">
              <w:rPr>
                <w:noProof/>
                <w:webHidden/>
              </w:rPr>
            </w:r>
            <w:r w:rsidR="008D7183">
              <w:rPr>
                <w:noProof/>
                <w:webHidden/>
              </w:rPr>
              <w:fldChar w:fldCharType="separate"/>
            </w:r>
            <w:r w:rsidR="008D7183">
              <w:rPr>
                <w:noProof/>
                <w:webHidden/>
              </w:rPr>
              <w:t>16</w:t>
            </w:r>
            <w:r w:rsidR="008D7183">
              <w:rPr>
                <w:noProof/>
                <w:webHidden/>
              </w:rPr>
              <w:fldChar w:fldCharType="end"/>
            </w:r>
          </w:hyperlink>
        </w:p>
        <w:p w14:paraId="71A25B64" w14:textId="20FA5D23" w:rsidR="00A12EBC" w:rsidRDefault="00A12EBC">
          <w:r>
            <w:rPr>
              <w:b/>
              <w:bCs/>
              <w:noProof/>
            </w:rPr>
            <w:fldChar w:fldCharType="end"/>
          </w:r>
        </w:p>
      </w:sdtContent>
    </w:sdt>
    <w:p w14:paraId="3C10EA7B" w14:textId="70005383" w:rsidR="00A12EBC" w:rsidRDefault="00A12EBC">
      <w:pPr>
        <w:spacing w:after="160" w:line="259" w:lineRule="auto"/>
        <w:jc w:val="left"/>
        <w:rPr>
          <w:rFonts w:eastAsiaTheme="majorEastAsia" w:cstheme="majorBidi"/>
          <w:b/>
          <w:bCs/>
          <w:color w:val="000000" w:themeColor="text1"/>
          <w:kern w:val="2"/>
          <w:sz w:val="28"/>
          <w:szCs w:val="28"/>
          <w:lang w:val="en-IN"/>
          <w14:ligatures w14:val="standardContextual"/>
        </w:rPr>
      </w:pPr>
      <w:r>
        <w:br w:type="page"/>
      </w:r>
    </w:p>
    <w:p w14:paraId="25A03E11" w14:textId="5BEA06BA" w:rsidR="00D17726" w:rsidRDefault="00D17726" w:rsidP="001A7179">
      <w:pPr>
        <w:pStyle w:val="Heading1"/>
      </w:pPr>
      <w:bookmarkStart w:id="0" w:name="_Toc163769363"/>
      <w:r>
        <w:t>Introduction</w:t>
      </w:r>
      <w:bookmarkEnd w:id="0"/>
    </w:p>
    <w:p w14:paraId="5C33D28B" w14:textId="57DEDD3C" w:rsidR="00D17726" w:rsidRPr="00D17726" w:rsidRDefault="00D17726" w:rsidP="00D17726">
      <w:pPr>
        <w:rPr>
          <w:lang w:val="en-IN"/>
        </w:rPr>
      </w:pPr>
      <w:r>
        <w:rPr>
          <w:lang w:val="en-IN"/>
        </w:rPr>
        <w:t xml:space="preserve">This report is going to present a thorough assessment and proposal regarding the new business project of SPA Salon. The report will use a model of project lifecycle. This model evaluates critical components like initiation, planning, execution, and even closure for guaranteeing success of the project. </w:t>
      </w:r>
    </w:p>
    <w:p w14:paraId="40B1EC87" w14:textId="4B520BEC" w:rsidR="001A7179" w:rsidRPr="001A7179" w:rsidRDefault="001A7179" w:rsidP="001A7179">
      <w:pPr>
        <w:pStyle w:val="Heading1"/>
      </w:pPr>
      <w:bookmarkStart w:id="1" w:name="_Toc163769364"/>
      <w:r>
        <w:t>1. Initiation</w:t>
      </w:r>
      <w:bookmarkEnd w:id="1"/>
    </w:p>
    <w:p w14:paraId="17EF9C8E" w14:textId="6FA5A4D8" w:rsidR="00130F81" w:rsidRDefault="00C378CF" w:rsidP="00C378CF">
      <w:pPr>
        <w:pStyle w:val="Heading2"/>
      </w:pPr>
      <w:bookmarkStart w:id="2" w:name="_Toc163769365"/>
      <w:r>
        <w:t>Project Scope:</w:t>
      </w:r>
      <w:bookmarkEnd w:id="2"/>
    </w:p>
    <w:p w14:paraId="2E2A75A8" w14:textId="450AA140" w:rsidR="00C378CF" w:rsidRDefault="00C378CF">
      <w:r>
        <w:t>The planned project of SPA salon’ scope involve forming and executing specific tactical initiatives for improving the quality of the services and the effectiveness of the organization throughout the sector of beauty and wellness. This involves thoroughly generated research on the market for evaluating the trends of the market, stating accountabilities and other job roles clearly via the practices of human resource management, and even forming a robust approach to branding in order to raise the preferences of the clientele and to focus upon the SPA salon’s distinct proposition of value</w:t>
      </w:r>
      <w:r w:rsidR="00D17726">
        <w:t xml:space="preserve"> (</w:t>
      </w:r>
      <w:r w:rsidR="00D17726">
        <w:rPr>
          <w:shd w:val="clear" w:color="auto" w:fill="FFFFFF"/>
        </w:rPr>
        <w:t xml:space="preserve">Budhwar </w:t>
      </w:r>
      <w:r w:rsidR="00D17726" w:rsidRPr="00D17726">
        <w:rPr>
          <w:i/>
          <w:iCs/>
          <w:shd w:val="clear" w:color="auto" w:fill="FFFFFF"/>
        </w:rPr>
        <w:t>et al.</w:t>
      </w:r>
      <w:r w:rsidR="00D17726">
        <w:rPr>
          <w:shd w:val="clear" w:color="auto" w:fill="FFFFFF"/>
        </w:rPr>
        <w:t xml:space="preserve"> 2023)</w:t>
      </w:r>
      <w:r>
        <w:t>. Moving further, the scope of the project includes reducing the detrimental influence of the worldwide pandemic COVID-19 upon the development of businesses and in engagement of workers, along with executing particular working hours for improving the enthusiasm of workers. Through efficient practices of CSR, this project seeks to contribute towards the management of stakeholders and address the goals of the organization</w:t>
      </w:r>
      <w:r w:rsidR="00D17726">
        <w:t xml:space="preserve"> (</w:t>
      </w:r>
      <w:r w:rsidR="00D17726">
        <w:rPr>
          <w:shd w:val="clear" w:color="auto" w:fill="FFFFFF"/>
        </w:rPr>
        <w:t xml:space="preserve">Adib </w:t>
      </w:r>
      <w:r w:rsidR="00D17726" w:rsidRPr="00D17726">
        <w:rPr>
          <w:i/>
          <w:iCs/>
          <w:shd w:val="clear" w:color="auto" w:fill="FFFFFF"/>
        </w:rPr>
        <w:t xml:space="preserve">et al. </w:t>
      </w:r>
      <w:r w:rsidR="00D17726">
        <w:rPr>
          <w:shd w:val="clear" w:color="auto" w:fill="FFFFFF"/>
        </w:rPr>
        <w:t>2021)</w:t>
      </w:r>
      <w:r>
        <w:t xml:space="preserve">. Overall, this SPA Salon project aims to increase the brand recognition of the salon, raise the effectiveness in services, and seeks to make substantial income in order to offer good income to the stakeholders, connecting with the multifaceted requirements of United Kingdom’s sector of beauty and wellness. </w:t>
      </w:r>
    </w:p>
    <w:p w14:paraId="6A12C5AB" w14:textId="290F0855" w:rsidR="008E20A7" w:rsidRDefault="008E20A7" w:rsidP="008E20A7">
      <w:pPr>
        <w:pStyle w:val="Heading2"/>
      </w:pPr>
      <w:bookmarkStart w:id="3" w:name="_Toc163769366"/>
      <w:r>
        <w:t>Objectives of the project:</w:t>
      </w:r>
      <w:bookmarkEnd w:id="3"/>
    </w:p>
    <w:p w14:paraId="08E6BEA3" w14:textId="5C3E4CC5" w:rsidR="008E20A7" w:rsidRDefault="008E20A7" w:rsidP="008E20A7">
      <w:pPr>
        <w:rPr>
          <w:lang w:val="en-IN"/>
        </w:rPr>
      </w:pPr>
      <w:r>
        <w:rPr>
          <w:lang w:val="en-IN"/>
        </w:rPr>
        <w:t>This project’s objectives are varied. Initially, the objective is to capitalize upon the prospects of the market and the specific preferences of the consumers through constantly tracking the trends of the industry via conducting thorough market research</w:t>
      </w:r>
      <w:r w:rsidR="00853E44">
        <w:rPr>
          <w:lang w:val="en-IN"/>
        </w:rPr>
        <w:t xml:space="preserve"> (</w:t>
      </w:r>
      <w:r w:rsidR="00853E44">
        <w:rPr>
          <w:shd w:val="clear" w:color="auto" w:fill="FFFFFF"/>
        </w:rPr>
        <w:t xml:space="preserve">Musayeva </w:t>
      </w:r>
      <w:r w:rsidR="00853E44" w:rsidRPr="00853E44">
        <w:rPr>
          <w:i/>
          <w:iCs/>
          <w:shd w:val="clear" w:color="auto" w:fill="FFFFFF"/>
        </w:rPr>
        <w:t>et al.</w:t>
      </w:r>
      <w:r w:rsidR="00853E44">
        <w:rPr>
          <w:shd w:val="clear" w:color="auto" w:fill="FFFFFF"/>
        </w:rPr>
        <w:t xml:space="preserve"> 2024)</w:t>
      </w:r>
      <w:r>
        <w:rPr>
          <w:lang w:val="en-IN"/>
        </w:rPr>
        <w:t>. The next objective is to conduct engagement among employees and efficiency throughout the organization through executing concise structures of job, job schedules, along with a robust approach for branding. Moving further, the project seeks to traverse the difficulties presented by the pandemic, like a decreased development in businesses, lack of motivation among the workers, via creative remedies and through improved protocols of safety. Then, the objective is to promote the stakeholder management along with the practices of CSR for addressing the goals of the organization</w:t>
      </w:r>
      <w:r w:rsidR="00853E44">
        <w:rPr>
          <w:lang w:val="en-IN"/>
        </w:rPr>
        <w:t xml:space="preserve"> (</w:t>
      </w:r>
      <w:r w:rsidR="00853E44">
        <w:rPr>
          <w:shd w:val="clear" w:color="auto" w:fill="FFFFFF"/>
        </w:rPr>
        <w:t xml:space="preserve">Stahl </w:t>
      </w:r>
      <w:r w:rsidR="00853E44" w:rsidRPr="00853E44">
        <w:rPr>
          <w:i/>
          <w:iCs/>
          <w:shd w:val="clear" w:color="auto" w:fill="FFFFFF"/>
        </w:rPr>
        <w:t>et al.</w:t>
      </w:r>
      <w:r w:rsidR="00853E44">
        <w:rPr>
          <w:shd w:val="clear" w:color="auto" w:fill="FFFFFF"/>
        </w:rPr>
        <w:t xml:space="preserve"> 2020)</w:t>
      </w:r>
      <w:r>
        <w:rPr>
          <w:lang w:val="en-IN"/>
        </w:rPr>
        <w:t xml:space="preserve">. Eventually, the objectives of this project </w:t>
      </w:r>
      <w:r w:rsidR="002E6246">
        <w:rPr>
          <w:lang w:val="en-IN"/>
        </w:rPr>
        <w:t>seek</w:t>
      </w:r>
      <w:r>
        <w:rPr>
          <w:lang w:val="en-IN"/>
        </w:rPr>
        <w:t xml:space="preserve"> to enhance the effectiveness of the services, improve the brand identity of the Salon, and attain revenue growth sustainably, hence guaranteeing lasting </w:t>
      </w:r>
      <w:r w:rsidR="002E6246">
        <w:rPr>
          <w:lang w:val="en-IN"/>
        </w:rPr>
        <w:t xml:space="preserve">success throughout the competitive sector of United Kingdom’s beauty SPA. </w:t>
      </w:r>
    </w:p>
    <w:p w14:paraId="13158A90" w14:textId="077E9495" w:rsidR="002E6246" w:rsidRDefault="002E6246" w:rsidP="002E6246">
      <w:pPr>
        <w:pStyle w:val="Heading2"/>
      </w:pPr>
      <w:bookmarkStart w:id="4" w:name="_Toc163769367"/>
      <w:r>
        <w:t>Deliverables:</w:t>
      </w:r>
      <w:bookmarkEnd w:id="4"/>
    </w:p>
    <w:p w14:paraId="3833436F" w14:textId="2FC2C1C8" w:rsidR="002E6246" w:rsidRDefault="002E6246" w:rsidP="008E20A7">
      <w:pPr>
        <w:rPr>
          <w:lang w:val="en-IN"/>
        </w:rPr>
      </w:pPr>
      <w:r>
        <w:rPr>
          <w:lang w:val="en-IN"/>
        </w:rPr>
        <w:t xml:space="preserve">The project’s deliverables include a few critical outcomes. These critical outcomes involve an in-depth research report on the market that structures the trends of the marketplace alongside the critical choices of the customers, a precise structure of organization alongside accounted roles and timelines, and an efficient approach to branding for improving the competitive place of the salon within the marketplace. Moving further, the project seeks to offer tangible outcomes which optimizes the effectiveness of services, increase the brand position of the salon, and foster the growth of revenue sustainably. </w:t>
      </w:r>
    </w:p>
    <w:p w14:paraId="3198E045" w14:textId="4646BB76" w:rsidR="002E6246" w:rsidRDefault="002E6246" w:rsidP="002E6246">
      <w:pPr>
        <w:pStyle w:val="Heading2"/>
      </w:pPr>
      <w:bookmarkStart w:id="5" w:name="_Toc163769368"/>
      <w:r>
        <w:t>Work Breakdown Structure (WBS):</w:t>
      </w:r>
      <w:bookmarkEnd w:id="5"/>
    </w:p>
    <w:p w14:paraId="6ACE8011" w14:textId="77777777" w:rsidR="000F6367" w:rsidRDefault="000F6367" w:rsidP="006B413D">
      <w:pPr>
        <w:spacing w:after="160" w:line="259" w:lineRule="auto"/>
        <w:jc w:val="left"/>
        <w:rPr>
          <w:lang w:val="en-IN"/>
        </w:rPr>
      </w:pPr>
      <w:r>
        <w:rPr>
          <w:noProof/>
        </w:rPr>
        <w:drawing>
          <wp:inline distT="0" distB="0" distL="0" distR="0" wp14:anchorId="32695117" wp14:editId="49905287">
            <wp:extent cx="5731510" cy="6217068"/>
            <wp:effectExtent l="0" t="0" r="0" b="50800"/>
            <wp:docPr id="214037495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047C797" w14:textId="77777777" w:rsidR="000F6367" w:rsidRDefault="000F6367" w:rsidP="000F6367">
      <w:pPr>
        <w:spacing w:after="160" w:line="259" w:lineRule="auto"/>
        <w:jc w:val="center"/>
        <w:rPr>
          <w:lang w:val="en-IN"/>
        </w:rPr>
      </w:pPr>
      <w:r>
        <w:rPr>
          <w:lang w:val="en-IN"/>
        </w:rPr>
        <w:t>(Created By the Learner)</w:t>
      </w:r>
    </w:p>
    <w:p w14:paraId="462ACCCA" w14:textId="46D8A53C" w:rsidR="002E6246" w:rsidRPr="000F6367" w:rsidRDefault="002E6246" w:rsidP="000F6367">
      <w:pPr>
        <w:pStyle w:val="Heading1"/>
      </w:pPr>
      <w:bookmarkStart w:id="6" w:name="_Toc163769369"/>
      <w:r>
        <w:t>Stakeholder Analysis:</w:t>
      </w:r>
      <w:bookmarkEnd w:id="6"/>
    </w:p>
    <w:p w14:paraId="098829BE" w14:textId="3AD5FADE" w:rsidR="002E6246" w:rsidRDefault="002E6246" w:rsidP="002E6246">
      <w:pPr>
        <w:rPr>
          <w:lang w:val="en-IN"/>
        </w:rPr>
      </w:pPr>
      <w:r>
        <w:rPr>
          <w:lang w:val="en-IN"/>
        </w:rPr>
        <w:t xml:space="preserve">To analyse the stakeholder of the project of SPA salon, the Power-Interest GRID model can be utilized, that classifies the preferences of stakeholders in accordance with their </w:t>
      </w:r>
      <w:r w:rsidR="00BA23A4">
        <w:rPr>
          <w:lang w:val="en-IN"/>
        </w:rPr>
        <w:t>interest and power level within this specific project</w:t>
      </w:r>
      <w:r w:rsidR="00853E44">
        <w:rPr>
          <w:lang w:val="en-IN"/>
        </w:rPr>
        <w:t xml:space="preserve"> (</w:t>
      </w:r>
      <w:r w:rsidR="00853E44">
        <w:rPr>
          <w:shd w:val="clear" w:color="auto" w:fill="FFFFFF"/>
        </w:rPr>
        <w:t>Barcaui and Monat 2023)</w:t>
      </w:r>
      <w:r w:rsidR="00BA23A4">
        <w:rPr>
          <w:lang w:val="en-IN"/>
        </w:rPr>
        <w:t>.</w:t>
      </w:r>
    </w:p>
    <w:p w14:paraId="2A89F435" w14:textId="70B0E9BD" w:rsidR="00BA23A4" w:rsidRPr="00BA23A4" w:rsidRDefault="00BA23A4" w:rsidP="002E6246">
      <w:pPr>
        <w:rPr>
          <w:b/>
          <w:bCs/>
          <w:i/>
          <w:iCs/>
          <w:lang w:val="en-IN"/>
        </w:rPr>
      </w:pPr>
      <w:r w:rsidRPr="00BA23A4">
        <w:rPr>
          <w:b/>
          <w:bCs/>
          <w:i/>
          <w:iCs/>
          <w:lang w:val="en-IN"/>
        </w:rPr>
        <w:t>Analysis using the Power-Interest GRID model:</w:t>
      </w:r>
    </w:p>
    <w:tbl>
      <w:tblPr>
        <w:tblStyle w:val="TableGrid"/>
        <w:tblW w:w="0" w:type="auto"/>
        <w:tblLook w:val="04A0" w:firstRow="1" w:lastRow="0" w:firstColumn="1" w:lastColumn="0" w:noHBand="0" w:noVBand="1"/>
      </w:tblPr>
      <w:tblGrid>
        <w:gridCol w:w="4508"/>
        <w:gridCol w:w="4508"/>
      </w:tblGrid>
      <w:tr w:rsidR="00BA23A4" w14:paraId="002F0680" w14:textId="77777777" w:rsidTr="00BA23A4">
        <w:tc>
          <w:tcPr>
            <w:tcW w:w="4508" w:type="dxa"/>
          </w:tcPr>
          <w:p w14:paraId="1E6B14C0" w14:textId="576DD6E2" w:rsidR="00BA23A4" w:rsidRPr="00BA23A4" w:rsidRDefault="00BA23A4" w:rsidP="00BA23A4">
            <w:pPr>
              <w:jc w:val="center"/>
              <w:rPr>
                <w:b/>
                <w:bCs/>
                <w:lang w:val="en-IN"/>
              </w:rPr>
            </w:pPr>
            <w:r w:rsidRPr="00BA23A4">
              <w:rPr>
                <w:b/>
                <w:bCs/>
                <w:lang w:val="en-IN"/>
              </w:rPr>
              <w:t>High Power, High Interest</w:t>
            </w:r>
          </w:p>
        </w:tc>
        <w:tc>
          <w:tcPr>
            <w:tcW w:w="4508" w:type="dxa"/>
          </w:tcPr>
          <w:p w14:paraId="0D07D2CF" w14:textId="1FEDF59C" w:rsidR="00BA23A4" w:rsidRPr="00BA23A4" w:rsidRDefault="00BA23A4" w:rsidP="00BA23A4">
            <w:pPr>
              <w:jc w:val="center"/>
              <w:rPr>
                <w:b/>
                <w:bCs/>
                <w:lang w:val="en-IN"/>
              </w:rPr>
            </w:pPr>
            <w:r w:rsidRPr="00BA23A4">
              <w:rPr>
                <w:b/>
                <w:bCs/>
                <w:lang w:val="en-IN"/>
              </w:rPr>
              <w:t>High Power, Low Interest</w:t>
            </w:r>
          </w:p>
        </w:tc>
      </w:tr>
      <w:tr w:rsidR="00BA23A4" w14:paraId="09FA79B6" w14:textId="77777777" w:rsidTr="00BA23A4">
        <w:trPr>
          <w:trHeight w:val="1975"/>
        </w:trPr>
        <w:tc>
          <w:tcPr>
            <w:tcW w:w="4508" w:type="dxa"/>
          </w:tcPr>
          <w:p w14:paraId="5DBD680B" w14:textId="442FBE2E" w:rsidR="00BA23A4" w:rsidRDefault="00BA23A4" w:rsidP="006B413D">
            <w:pPr>
              <w:pStyle w:val="ListParagraph"/>
              <w:numPr>
                <w:ilvl w:val="0"/>
                <w:numId w:val="1"/>
              </w:numPr>
              <w:spacing w:line="240" w:lineRule="auto"/>
              <w:rPr>
                <w:lang w:val="en-IN"/>
              </w:rPr>
            </w:pPr>
            <w:r w:rsidRPr="00BA23A4">
              <w:rPr>
                <w:lang w:val="en-IN"/>
              </w:rPr>
              <w:t>The owners and the investors</w:t>
            </w:r>
            <w:r>
              <w:rPr>
                <w:lang w:val="en-IN"/>
              </w:rPr>
              <w:t xml:space="preserve"> fall in this group as they possess profound level of stake within the success of the project and seem to be highly interested regarding their return on investment</w:t>
            </w:r>
            <w:r w:rsidR="00853E44">
              <w:rPr>
                <w:lang w:val="en-IN"/>
              </w:rPr>
              <w:t xml:space="preserve"> (</w:t>
            </w:r>
            <w:r w:rsidR="00853E44">
              <w:rPr>
                <w:shd w:val="clear" w:color="auto" w:fill="FFFFFF"/>
              </w:rPr>
              <w:t>Goshen and Levit 2021)</w:t>
            </w:r>
            <w:r>
              <w:rPr>
                <w:lang w:val="en-IN"/>
              </w:rPr>
              <w:t xml:space="preserve">. </w:t>
            </w:r>
          </w:p>
          <w:p w14:paraId="1E20C831" w14:textId="77777777" w:rsidR="00BA23A4" w:rsidRDefault="00BA23A4" w:rsidP="006B413D">
            <w:pPr>
              <w:pStyle w:val="ListParagraph"/>
              <w:numPr>
                <w:ilvl w:val="0"/>
                <w:numId w:val="1"/>
              </w:numPr>
              <w:spacing w:line="240" w:lineRule="auto"/>
              <w:rPr>
                <w:lang w:val="en-IN"/>
              </w:rPr>
            </w:pPr>
            <w:r>
              <w:rPr>
                <w:lang w:val="en-IN"/>
              </w:rPr>
              <w:t>The workers that work everyday within the project are in this group also, as per their engagement within the activities of the operations, it serves them high interest and high power within the results of the project, especially in regard to the safety of the job, working atmosphere, and further prospects in career growth.</w:t>
            </w:r>
          </w:p>
          <w:p w14:paraId="70D098BD" w14:textId="77777777" w:rsidR="00BA23A4" w:rsidRDefault="00BA23A4" w:rsidP="006B413D">
            <w:pPr>
              <w:pStyle w:val="ListParagraph"/>
              <w:numPr>
                <w:ilvl w:val="0"/>
                <w:numId w:val="1"/>
              </w:numPr>
              <w:spacing w:line="240" w:lineRule="auto"/>
              <w:rPr>
                <w:lang w:val="en-IN"/>
              </w:rPr>
            </w:pPr>
            <w:r>
              <w:rPr>
                <w:lang w:val="en-IN"/>
              </w:rPr>
              <w:t xml:space="preserve">The consumers possess power via their choices of buying and also seems highly interested within receiving excellent quality of service. </w:t>
            </w:r>
          </w:p>
          <w:p w14:paraId="271911ED" w14:textId="61C93E6F" w:rsidR="00BA23A4" w:rsidRPr="00BA23A4" w:rsidRDefault="00BA23A4" w:rsidP="006B413D">
            <w:pPr>
              <w:spacing w:line="240" w:lineRule="auto"/>
              <w:ind w:left="360"/>
              <w:rPr>
                <w:lang w:val="en-IN"/>
              </w:rPr>
            </w:pPr>
          </w:p>
        </w:tc>
        <w:tc>
          <w:tcPr>
            <w:tcW w:w="4508" w:type="dxa"/>
          </w:tcPr>
          <w:p w14:paraId="7773FE0D" w14:textId="7495C642" w:rsidR="00BA23A4" w:rsidRPr="006B413D" w:rsidRDefault="00BA23A4" w:rsidP="006B413D">
            <w:pPr>
              <w:pStyle w:val="ListParagraph"/>
              <w:numPr>
                <w:ilvl w:val="0"/>
                <w:numId w:val="1"/>
              </w:numPr>
              <w:spacing w:line="240" w:lineRule="auto"/>
              <w:rPr>
                <w:lang w:val="en-IN"/>
              </w:rPr>
            </w:pPr>
            <w:r w:rsidRPr="006B413D">
              <w:rPr>
                <w:lang w:val="en-IN"/>
              </w:rPr>
              <w:t>The bodies of regulation, though might directly not engaged with the regular activities of the project, however, they possess the power in terms of implementing laws which can impact the operations of the salon</w:t>
            </w:r>
            <w:r w:rsidR="00853E44">
              <w:rPr>
                <w:lang w:val="en-IN"/>
              </w:rPr>
              <w:t xml:space="preserve"> </w:t>
            </w:r>
            <w:r w:rsidR="00853E44">
              <w:rPr>
                <w:shd w:val="clear" w:color="auto" w:fill="FFFFFF"/>
              </w:rPr>
              <w:t xml:space="preserve">Reis, I.F., (Gonçalves </w:t>
            </w:r>
            <w:r w:rsidR="00853E44" w:rsidRPr="00853E44">
              <w:rPr>
                <w:i/>
                <w:iCs/>
                <w:shd w:val="clear" w:color="auto" w:fill="FFFFFF"/>
              </w:rPr>
              <w:t>et al.</w:t>
            </w:r>
            <w:r w:rsidR="00853E44">
              <w:rPr>
                <w:shd w:val="clear" w:color="auto" w:fill="FFFFFF"/>
              </w:rPr>
              <w:t xml:space="preserve"> 2021)</w:t>
            </w:r>
            <w:r w:rsidRPr="006B413D">
              <w:rPr>
                <w:lang w:val="en-IN"/>
              </w:rPr>
              <w:t>.</w:t>
            </w:r>
          </w:p>
          <w:p w14:paraId="07D17823" w14:textId="0B993274" w:rsidR="00BA23A4" w:rsidRPr="006B413D" w:rsidRDefault="00BA23A4" w:rsidP="006B413D">
            <w:pPr>
              <w:pStyle w:val="ListParagraph"/>
              <w:numPr>
                <w:ilvl w:val="0"/>
                <w:numId w:val="1"/>
              </w:numPr>
              <w:spacing w:line="240" w:lineRule="auto"/>
              <w:rPr>
                <w:lang w:val="en-IN"/>
              </w:rPr>
            </w:pPr>
            <w:r w:rsidRPr="006B413D">
              <w:rPr>
                <w:lang w:val="en-IN"/>
              </w:rPr>
              <w:t>The suppliers and vendors also fall in this group as they possess high power over the accessibility of the resources and might have a little bit of interest in handling an optimistic connection alongside the ongoing business of the Salon.</w:t>
            </w:r>
          </w:p>
        </w:tc>
      </w:tr>
      <w:tr w:rsidR="00BA23A4" w14:paraId="20D649F3" w14:textId="77777777" w:rsidTr="00BA23A4">
        <w:trPr>
          <w:trHeight w:val="558"/>
        </w:trPr>
        <w:tc>
          <w:tcPr>
            <w:tcW w:w="4508" w:type="dxa"/>
          </w:tcPr>
          <w:p w14:paraId="691BE7EC" w14:textId="3D2A6A0F" w:rsidR="00BA23A4" w:rsidRPr="00BA23A4" w:rsidRDefault="00BA23A4" w:rsidP="006B413D">
            <w:pPr>
              <w:spacing w:line="240" w:lineRule="auto"/>
              <w:jc w:val="center"/>
              <w:rPr>
                <w:b/>
                <w:bCs/>
                <w:lang w:val="en-IN"/>
              </w:rPr>
            </w:pPr>
            <w:r w:rsidRPr="00BA23A4">
              <w:rPr>
                <w:b/>
                <w:bCs/>
                <w:lang w:val="en-IN"/>
              </w:rPr>
              <w:t>Low Power, High Interest</w:t>
            </w:r>
          </w:p>
        </w:tc>
        <w:tc>
          <w:tcPr>
            <w:tcW w:w="4508" w:type="dxa"/>
          </w:tcPr>
          <w:p w14:paraId="6E9D3A66" w14:textId="2BD991AA" w:rsidR="00BA23A4" w:rsidRPr="00BA23A4" w:rsidRDefault="00BA23A4" w:rsidP="006B413D">
            <w:pPr>
              <w:spacing w:line="240" w:lineRule="auto"/>
              <w:jc w:val="center"/>
              <w:rPr>
                <w:b/>
                <w:bCs/>
                <w:lang w:val="en-IN"/>
              </w:rPr>
            </w:pPr>
            <w:r w:rsidRPr="00BA23A4">
              <w:rPr>
                <w:b/>
                <w:bCs/>
                <w:lang w:val="en-IN"/>
              </w:rPr>
              <w:t>Low Power, Low Interest</w:t>
            </w:r>
          </w:p>
        </w:tc>
      </w:tr>
      <w:tr w:rsidR="00BA23A4" w14:paraId="4732350D" w14:textId="77777777" w:rsidTr="00BA23A4">
        <w:trPr>
          <w:trHeight w:val="2920"/>
        </w:trPr>
        <w:tc>
          <w:tcPr>
            <w:tcW w:w="4508" w:type="dxa"/>
          </w:tcPr>
          <w:p w14:paraId="485F8CB3" w14:textId="3A49F51F" w:rsidR="00BA23A4" w:rsidRPr="006B413D" w:rsidRDefault="00BA23A4" w:rsidP="006B413D">
            <w:pPr>
              <w:pStyle w:val="ListParagraph"/>
              <w:numPr>
                <w:ilvl w:val="0"/>
                <w:numId w:val="3"/>
              </w:numPr>
              <w:spacing w:line="240" w:lineRule="auto"/>
              <w:rPr>
                <w:lang w:val="en-IN"/>
              </w:rPr>
            </w:pPr>
            <w:r w:rsidRPr="006B413D">
              <w:rPr>
                <w:lang w:val="en-IN"/>
              </w:rPr>
              <w:t xml:space="preserve">The regional community fall under this segment, as they </w:t>
            </w:r>
            <w:r w:rsidR="006B413D" w:rsidRPr="006B413D">
              <w:rPr>
                <w:lang w:val="en-IN"/>
              </w:rPr>
              <w:t>possess</w:t>
            </w:r>
            <w:r w:rsidRPr="006B413D">
              <w:rPr>
                <w:lang w:val="en-IN"/>
              </w:rPr>
              <w:t xml:space="preserve"> high interest within the success of the salon because of its influence upon the regional economy, possibilities of employment, and in the wellness of the community</w:t>
            </w:r>
            <w:r w:rsidR="00853E44">
              <w:rPr>
                <w:lang w:val="en-IN"/>
              </w:rPr>
              <w:t xml:space="preserve"> (</w:t>
            </w:r>
            <w:r w:rsidR="00853E44">
              <w:rPr>
                <w:shd w:val="clear" w:color="auto" w:fill="FFFFFF"/>
              </w:rPr>
              <w:t xml:space="preserve">Kolakowski </w:t>
            </w:r>
            <w:r w:rsidR="00853E44" w:rsidRPr="00853E44">
              <w:rPr>
                <w:i/>
                <w:iCs/>
                <w:shd w:val="clear" w:color="auto" w:fill="FFFFFF"/>
              </w:rPr>
              <w:t>et al.</w:t>
            </w:r>
            <w:r w:rsidR="00853E44">
              <w:rPr>
                <w:shd w:val="clear" w:color="auto" w:fill="FFFFFF"/>
              </w:rPr>
              <w:t xml:space="preserve"> 2021)</w:t>
            </w:r>
            <w:r w:rsidRPr="006B413D">
              <w:rPr>
                <w:lang w:val="en-IN"/>
              </w:rPr>
              <w:t xml:space="preserve">. </w:t>
            </w:r>
          </w:p>
          <w:p w14:paraId="57DFC286" w14:textId="7372A457" w:rsidR="00BA23A4" w:rsidRPr="006B413D" w:rsidRDefault="00BA23A4" w:rsidP="006B413D">
            <w:pPr>
              <w:pStyle w:val="ListParagraph"/>
              <w:numPr>
                <w:ilvl w:val="0"/>
                <w:numId w:val="3"/>
              </w:numPr>
              <w:spacing w:line="240" w:lineRule="auto"/>
              <w:rPr>
                <w:lang w:val="en-IN"/>
              </w:rPr>
            </w:pPr>
            <w:r w:rsidRPr="006B413D">
              <w:rPr>
                <w:lang w:val="en-IN"/>
              </w:rPr>
              <w:t xml:space="preserve">The associates of the industry might fall under this group as they possess high </w:t>
            </w:r>
            <w:r w:rsidR="006B413D" w:rsidRPr="006B413D">
              <w:rPr>
                <w:lang w:val="en-IN"/>
              </w:rPr>
              <w:t>interest</w:t>
            </w:r>
            <w:r w:rsidRPr="006B413D">
              <w:rPr>
                <w:lang w:val="en-IN"/>
              </w:rPr>
              <w:t xml:space="preserve"> within assisting </w:t>
            </w:r>
            <w:r w:rsidR="006B413D" w:rsidRPr="006B413D">
              <w:rPr>
                <w:lang w:val="en-IN"/>
              </w:rPr>
              <w:t xml:space="preserve">the salon towards success and foster development in the sector. </w:t>
            </w:r>
          </w:p>
        </w:tc>
        <w:tc>
          <w:tcPr>
            <w:tcW w:w="4508" w:type="dxa"/>
          </w:tcPr>
          <w:p w14:paraId="0DC1CA41" w14:textId="204B8FB8" w:rsidR="00BA23A4" w:rsidRPr="006B413D" w:rsidRDefault="006B413D" w:rsidP="006B413D">
            <w:pPr>
              <w:pStyle w:val="ListParagraph"/>
              <w:numPr>
                <w:ilvl w:val="0"/>
                <w:numId w:val="3"/>
              </w:numPr>
              <w:spacing w:line="240" w:lineRule="auto"/>
              <w:rPr>
                <w:lang w:val="en-IN"/>
              </w:rPr>
            </w:pPr>
            <w:r w:rsidRPr="006B413D">
              <w:rPr>
                <w:lang w:val="en-IN"/>
              </w:rPr>
              <w:t>The common public falls under this group as they might have interaction with the salon, however possess a low power and even interest within the specific project</w:t>
            </w:r>
            <w:r w:rsidR="00853E44">
              <w:rPr>
                <w:lang w:val="en-IN"/>
              </w:rPr>
              <w:t xml:space="preserve"> (</w:t>
            </w:r>
            <w:r w:rsidR="00853E44">
              <w:rPr>
                <w:shd w:val="clear" w:color="auto" w:fill="FFFFFF"/>
              </w:rPr>
              <w:t>Wolsink 2020)</w:t>
            </w:r>
            <w:r w:rsidRPr="006B413D">
              <w:rPr>
                <w:lang w:val="en-IN"/>
              </w:rPr>
              <w:t>.</w:t>
            </w:r>
          </w:p>
          <w:p w14:paraId="3E3660F4" w14:textId="051D3D03" w:rsidR="006B413D" w:rsidRPr="006B413D" w:rsidRDefault="006B413D" w:rsidP="006B413D">
            <w:pPr>
              <w:pStyle w:val="ListParagraph"/>
              <w:numPr>
                <w:ilvl w:val="0"/>
                <w:numId w:val="3"/>
              </w:numPr>
              <w:spacing w:line="240" w:lineRule="auto"/>
              <w:rPr>
                <w:lang w:val="en-IN"/>
              </w:rPr>
            </w:pPr>
            <w:r w:rsidRPr="006B413D">
              <w:rPr>
                <w:lang w:val="en-IN"/>
              </w:rPr>
              <w:t xml:space="preserve">The rivals might possess a normal interest within tracking the activities of the project, however has no power over the salon’s activities. </w:t>
            </w:r>
          </w:p>
        </w:tc>
      </w:tr>
    </w:tbl>
    <w:p w14:paraId="6048EA29" w14:textId="3E2DD776" w:rsidR="00BA23A4" w:rsidRPr="002E6246" w:rsidRDefault="006B413D" w:rsidP="006B413D">
      <w:pPr>
        <w:jc w:val="center"/>
        <w:rPr>
          <w:lang w:val="en-IN"/>
        </w:rPr>
      </w:pPr>
      <w:r>
        <w:rPr>
          <w:lang w:val="en-IN"/>
        </w:rPr>
        <w:t>(Created by the Learner)</w:t>
      </w:r>
    </w:p>
    <w:p w14:paraId="7AEF3903" w14:textId="7916054F" w:rsidR="00801453" w:rsidRDefault="00A12EBC" w:rsidP="00801453">
      <w:pPr>
        <w:pStyle w:val="Heading1"/>
      </w:pPr>
      <w:bookmarkStart w:id="7" w:name="_Toc163769370"/>
      <w:r>
        <w:t xml:space="preserve">2. </w:t>
      </w:r>
      <w:r w:rsidR="00801453">
        <w:t>Planning:</w:t>
      </w:r>
      <w:bookmarkEnd w:id="7"/>
    </w:p>
    <w:p w14:paraId="3AD8D086" w14:textId="67EFF0A1" w:rsidR="00801453" w:rsidRDefault="00801453" w:rsidP="00801453">
      <w:pPr>
        <w:pStyle w:val="Heading2"/>
      </w:pPr>
      <w:bookmarkStart w:id="8" w:name="_Toc163769371"/>
      <w:r>
        <w:t>Resources:</w:t>
      </w:r>
      <w:bookmarkEnd w:id="8"/>
    </w:p>
    <w:p w14:paraId="112F8634" w14:textId="5C177FB2" w:rsidR="00801453" w:rsidRDefault="00801453" w:rsidP="008E20A7">
      <w:pPr>
        <w:rPr>
          <w:lang w:val="en-IN"/>
        </w:rPr>
      </w:pPr>
      <w:r>
        <w:rPr>
          <w:lang w:val="en-IN"/>
        </w:rPr>
        <w:t>Within the setting of the project of SPA Salon, the resources include varied critical components that are essential for the effective execution of the project. Initially, the human resources</w:t>
      </w:r>
      <w:r w:rsidR="00853E44">
        <w:rPr>
          <w:lang w:val="en-IN"/>
        </w:rPr>
        <w:t xml:space="preserve"> of the salon</w:t>
      </w:r>
      <w:r>
        <w:rPr>
          <w:lang w:val="en-IN"/>
        </w:rPr>
        <w:t xml:space="preserve"> pioneer an essential function, which involves proficient employees, like the message therapists, estheticians, as well as managers. Guaranteeing the accessibility and presence of competent workers seem to be critical in terms of offering excellent services as well as for handling effective satisfaction among the clientele</w:t>
      </w:r>
      <w:r w:rsidR="00853E44">
        <w:rPr>
          <w:lang w:val="en-IN"/>
        </w:rPr>
        <w:t xml:space="preserve"> (</w:t>
      </w:r>
      <w:r w:rsidR="00853E44">
        <w:rPr>
          <w:shd w:val="clear" w:color="auto" w:fill="FFFFFF"/>
        </w:rPr>
        <w:t>Faeni 2023)</w:t>
      </w:r>
      <w:r>
        <w:rPr>
          <w:lang w:val="en-IN"/>
        </w:rPr>
        <w:t xml:space="preserve">. Moving further, the resources of finances seem to be indispensable regarding covering the costs related to the operations, like providing salaries, utilities, rent, and even inventory resourcing. Forming a thorough plan for budget which allocate funds efficiently as well as tracks the budget seems to be another crucial thing to bring sustainability in the finances. </w:t>
      </w:r>
    </w:p>
    <w:p w14:paraId="55544A6C" w14:textId="5A4F97A2" w:rsidR="00801453" w:rsidRDefault="00801453" w:rsidP="008E20A7">
      <w:pPr>
        <w:rPr>
          <w:lang w:val="en-IN"/>
        </w:rPr>
      </w:pPr>
      <w:r>
        <w:rPr>
          <w:lang w:val="en-IN"/>
        </w:rPr>
        <w:t>Moving further, the physical assets such as the equipment, facilities, and even inventory are required for offering the specific services at the SPA Salon. This includes tables for massage, products of skincare, tools for hairdressing, alongside furniture for forming a comfortable and inclusive environment for the clientele. The usage of modern technologies like the software of salon management could streamline the tasks that are administrative, schedule the appointments, and could handle the inventory, improving the experience of the consumers and the effectiveness of operations</w:t>
      </w:r>
      <w:r w:rsidR="00CE4734">
        <w:rPr>
          <w:lang w:val="en-IN"/>
        </w:rPr>
        <w:t xml:space="preserve"> (</w:t>
      </w:r>
      <w:r w:rsidR="00CE4734">
        <w:rPr>
          <w:shd w:val="clear" w:color="auto" w:fill="FFFFFF"/>
        </w:rPr>
        <w:t>Lim and Nawi 2023)</w:t>
      </w:r>
      <w:r>
        <w:rPr>
          <w:lang w:val="en-IN"/>
        </w:rPr>
        <w:t xml:space="preserve">. </w:t>
      </w:r>
    </w:p>
    <w:p w14:paraId="2C184F32" w14:textId="228CDE1B" w:rsidR="00801453" w:rsidRDefault="00801453" w:rsidP="008E20A7">
      <w:pPr>
        <w:rPr>
          <w:lang w:val="en-IN"/>
        </w:rPr>
      </w:pPr>
      <w:r>
        <w:rPr>
          <w:lang w:val="en-IN"/>
        </w:rPr>
        <w:t xml:space="preserve">Time seems to be another critical resource which should be handled well for guaranteeing that the goals of the project are fulfilled. Allocating the resources properly and scheduling the resources are critical for optimizing the rate of production and to address the requirements of the clients. </w:t>
      </w:r>
    </w:p>
    <w:p w14:paraId="33152481" w14:textId="6804E3BA" w:rsidR="00801453" w:rsidRDefault="00801453" w:rsidP="00801453">
      <w:pPr>
        <w:pStyle w:val="Heading2"/>
      </w:pPr>
      <w:bookmarkStart w:id="9" w:name="_Toc163769372"/>
      <w:r>
        <w:t>Communication:</w:t>
      </w:r>
      <w:bookmarkEnd w:id="9"/>
    </w:p>
    <w:p w14:paraId="296356F7" w14:textId="519D1C01" w:rsidR="00801453" w:rsidRDefault="00801453" w:rsidP="008E20A7">
      <w:pPr>
        <w:rPr>
          <w:lang w:val="en-IN"/>
        </w:rPr>
      </w:pPr>
      <w:r>
        <w:rPr>
          <w:lang w:val="en-IN"/>
        </w:rPr>
        <w:t xml:space="preserve">Communicating efficiently seem to be another critical thing which brings success to the project. A thoroughly organized plan for communication must structure clear methods, protocols and frequence for </w:t>
      </w:r>
      <w:r w:rsidR="005251EE">
        <w:rPr>
          <w:lang w:val="en-IN"/>
        </w:rPr>
        <w:t>sharing the information throughout the members and stakeholders</w:t>
      </w:r>
      <w:r w:rsidR="00CE4734">
        <w:rPr>
          <w:lang w:val="en-IN"/>
        </w:rPr>
        <w:t xml:space="preserve"> (</w:t>
      </w:r>
      <w:r w:rsidR="00CE4734">
        <w:rPr>
          <w:shd w:val="clear" w:color="auto" w:fill="FFFFFF"/>
        </w:rPr>
        <w:t>Nyanga 2021)</w:t>
      </w:r>
      <w:r w:rsidR="005251EE">
        <w:rPr>
          <w:lang w:val="en-IN"/>
        </w:rPr>
        <w:t xml:space="preserve">. This involves reports of progression, frequently held team meetings, as well as mechanisms of feedback for guaranteeing connection with the objectives of the project and deal with any problems rapidly. Moving further, communication with the consumers openly and timely is critical for handling their expectations, dealing with the worries, and for handling the satisfaction among the consumers. Using tools for making communication like phone calls, emails, as well as the social platforms could ease up communication effectively, promoting involvement and collaboration across the lifespan of the project. </w:t>
      </w:r>
    </w:p>
    <w:p w14:paraId="745FA356" w14:textId="629824FA" w:rsidR="005251EE" w:rsidRDefault="005251EE" w:rsidP="005251EE">
      <w:pPr>
        <w:pStyle w:val="Heading2"/>
      </w:pPr>
      <w:bookmarkStart w:id="10" w:name="_Toc163769373"/>
      <w:r>
        <w:t>Team Development</w:t>
      </w:r>
      <w:bookmarkEnd w:id="10"/>
    </w:p>
    <w:p w14:paraId="1419D180" w14:textId="7653DD59" w:rsidR="005251EE" w:rsidRDefault="005251EE" w:rsidP="005251EE">
      <w:pPr>
        <w:rPr>
          <w:lang w:val="en-IN"/>
        </w:rPr>
      </w:pPr>
      <w:r>
        <w:rPr>
          <w:lang w:val="en-IN"/>
        </w:rPr>
        <w:t>Developing teams seem to be another essential thing for improving cohesion and performance throughout the team of the project. Approaches must be emphasized upon improving development of skills, collaboration, and enthusiasm throughout the project’s team</w:t>
      </w:r>
      <w:r w:rsidR="00CE4734">
        <w:rPr>
          <w:lang w:val="en-IN"/>
        </w:rPr>
        <w:t xml:space="preserve"> (</w:t>
      </w:r>
      <w:r w:rsidR="00CE4734">
        <w:rPr>
          <w:shd w:val="clear" w:color="auto" w:fill="FFFFFF"/>
        </w:rPr>
        <w:t>Haatainen and Aksela 2021)</w:t>
      </w:r>
      <w:r>
        <w:rPr>
          <w:lang w:val="en-IN"/>
        </w:rPr>
        <w:t xml:space="preserve">. This could be attained via conducting frequent training sessions, activities of team-building, and by workshops which seek to enhance the technical abilities of the workers and promotes an optimistic environment at work. Offering future possibilities regarding career growth and acknowledgements for successes could increase enthusiasm and morale of the workers. Moving further, fostering communication openly, and the channels of constructive feedback allow the team to express their specific viewpoints, deal with the possible difficulties, and mitigate the disputes with efficiency. Through funding within the development of the team, the project of SPA Salon could curate a highly involved workforce, eventually attaining success to the project. </w:t>
      </w:r>
    </w:p>
    <w:p w14:paraId="10ECC1B9" w14:textId="08B5F7DE" w:rsidR="005251EE" w:rsidRDefault="00BB02DA" w:rsidP="00FF6FB6">
      <w:pPr>
        <w:pStyle w:val="Heading2"/>
      </w:pPr>
      <w:bookmarkStart w:id="11" w:name="_Toc163769374"/>
      <w:r>
        <w:t>Outline of project s</w:t>
      </w:r>
      <w:r w:rsidR="005251EE">
        <w:t>chedule:</w:t>
      </w:r>
      <w:bookmarkEnd w:id="11"/>
    </w:p>
    <w:p w14:paraId="67BE3C63" w14:textId="77777777" w:rsidR="00FF6FB6" w:rsidRDefault="00FF6FB6" w:rsidP="00F84446">
      <w:pPr>
        <w:pStyle w:val="Heading3"/>
        <w:rPr>
          <w:rFonts w:eastAsia="Times New Roman"/>
        </w:rPr>
      </w:pPr>
      <w:bookmarkStart w:id="12" w:name="_Toc163769375"/>
      <w:r>
        <w:rPr>
          <w:rFonts w:eastAsia="Times New Roman"/>
        </w:rPr>
        <w:t>Entire timeline of the project</w:t>
      </w:r>
      <w:bookmarkEnd w:id="12"/>
      <w:r>
        <w:rPr>
          <w:rFonts w:eastAsia="Times New Roman"/>
        </w:rPr>
        <w:t xml:space="preserve"> </w:t>
      </w: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65"/>
        <w:gridCol w:w="3165"/>
        <w:gridCol w:w="1485"/>
        <w:gridCol w:w="1650"/>
        <w:gridCol w:w="1335"/>
      </w:tblGrid>
      <w:tr w:rsidR="00FF6FB6" w14:paraId="554F9443" w14:textId="77777777" w:rsidTr="003D1E4E">
        <w:tc>
          <w:tcPr>
            <w:tcW w:w="1365" w:type="dxa"/>
            <w:shd w:val="clear" w:color="auto" w:fill="auto"/>
            <w:tcMar>
              <w:top w:w="100" w:type="dxa"/>
              <w:left w:w="100" w:type="dxa"/>
              <w:bottom w:w="100" w:type="dxa"/>
              <w:right w:w="100" w:type="dxa"/>
            </w:tcMar>
          </w:tcPr>
          <w:p w14:paraId="081F8DCA" w14:textId="77777777" w:rsidR="00FF6FB6" w:rsidRDefault="00FF6FB6" w:rsidP="003D1E4E">
            <w:pPr>
              <w:widowControl w:val="0"/>
              <w:pBdr>
                <w:top w:val="nil"/>
                <w:left w:val="nil"/>
                <w:bottom w:val="nil"/>
                <w:right w:val="nil"/>
                <w:between w:val="nil"/>
              </w:pBdr>
              <w:spacing w:line="240" w:lineRule="auto"/>
              <w:rPr>
                <w:rFonts w:eastAsia="Times New Roman" w:cs="Times New Roman"/>
                <w:b/>
                <w:szCs w:val="24"/>
              </w:rPr>
            </w:pPr>
            <w:r>
              <w:rPr>
                <w:rFonts w:eastAsia="Times New Roman" w:cs="Times New Roman"/>
                <w:b/>
                <w:szCs w:val="24"/>
              </w:rPr>
              <w:t xml:space="preserve">Activity no. </w:t>
            </w:r>
          </w:p>
        </w:tc>
        <w:tc>
          <w:tcPr>
            <w:tcW w:w="3165" w:type="dxa"/>
            <w:shd w:val="clear" w:color="auto" w:fill="auto"/>
            <w:tcMar>
              <w:top w:w="100" w:type="dxa"/>
              <w:left w:w="100" w:type="dxa"/>
              <w:bottom w:w="100" w:type="dxa"/>
              <w:right w:w="100" w:type="dxa"/>
            </w:tcMar>
          </w:tcPr>
          <w:p w14:paraId="3D8F4078" w14:textId="77777777" w:rsidR="00FF6FB6" w:rsidRDefault="00FF6FB6" w:rsidP="003D1E4E">
            <w:pPr>
              <w:widowControl w:val="0"/>
              <w:pBdr>
                <w:top w:val="nil"/>
                <w:left w:val="nil"/>
                <w:bottom w:val="nil"/>
                <w:right w:val="nil"/>
                <w:between w:val="nil"/>
              </w:pBdr>
              <w:spacing w:line="240" w:lineRule="auto"/>
              <w:rPr>
                <w:rFonts w:eastAsia="Times New Roman" w:cs="Times New Roman"/>
                <w:b/>
                <w:szCs w:val="24"/>
              </w:rPr>
            </w:pPr>
            <w:r>
              <w:rPr>
                <w:rFonts w:eastAsia="Times New Roman" w:cs="Times New Roman"/>
                <w:b/>
                <w:szCs w:val="24"/>
              </w:rPr>
              <w:t xml:space="preserve">Activities </w:t>
            </w:r>
          </w:p>
        </w:tc>
        <w:tc>
          <w:tcPr>
            <w:tcW w:w="1485" w:type="dxa"/>
            <w:shd w:val="clear" w:color="auto" w:fill="auto"/>
            <w:tcMar>
              <w:top w:w="100" w:type="dxa"/>
              <w:left w:w="100" w:type="dxa"/>
              <w:bottom w:w="100" w:type="dxa"/>
              <w:right w:w="100" w:type="dxa"/>
            </w:tcMar>
          </w:tcPr>
          <w:p w14:paraId="3BA91D60" w14:textId="77777777" w:rsidR="00FF6FB6" w:rsidRDefault="00FF6FB6" w:rsidP="003D1E4E">
            <w:pPr>
              <w:widowControl w:val="0"/>
              <w:pBdr>
                <w:top w:val="nil"/>
                <w:left w:val="nil"/>
                <w:bottom w:val="nil"/>
                <w:right w:val="nil"/>
                <w:between w:val="nil"/>
              </w:pBdr>
              <w:spacing w:line="240" w:lineRule="auto"/>
              <w:rPr>
                <w:rFonts w:eastAsia="Times New Roman" w:cs="Times New Roman"/>
                <w:b/>
                <w:szCs w:val="24"/>
              </w:rPr>
            </w:pPr>
            <w:r>
              <w:rPr>
                <w:rFonts w:eastAsia="Times New Roman" w:cs="Times New Roman"/>
                <w:b/>
                <w:szCs w:val="24"/>
              </w:rPr>
              <w:t xml:space="preserve">Duration </w:t>
            </w:r>
          </w:p>
        </w:tc>
        <w:tc>
          <w:tcPr>
            <w:tcW w:w="1650" w:type="dxa"/>
            <w:shd w:val="clear" w:color="auto" w:fill="auto"/>
            <w:tcMar>
              <w:top w:w="100" w:type="dxa"/>
              <w:left w:w="100" w:type="dxa"/>
              <w:bottom w:w="100" w:type="dxa"/>
              <w:right w:w="100" w:type="dxa"/>
            </w:tcMar>
          </w:tcPr>
          <w:p w14:paraId="61D8C749" w14:textId="77777777" w:rsidR="00FF6FB6" w:rsidRDefault="00FF6FB6" w:rsidP="003D1E4E">
            <w:pPr>
              <w:widowControl w:val="0"/>
              <w:pBdr>
                <w:top w:val="nil"/>
                <w:left w:val="nil"/>
                <w:bottom w:val="nil"/>
                <w:right w:val="nil"/>
                <w:between w:val="nil"/>
              </w:pBdr>
              <w:spacing w:line="240" w:lineRule="auto"/>
              <w:rPr>
                <w:rFonts w:eastAsia="Times New Roman" w:cs="Times New Roman"/>
                <w:b/>
                <w:szCs w:val="24"/>
              </w:rPr>
            </w:pPr>
            <w:r>
              <w:rPr>
                <w:rFonts w:eastAsia="Times New Roman" w:cs="Times New Roman"/>
                <w:b/>
                <w:szCs w:val="24"/>
              </w:rPr>
              <w:t xml:space="preserve">Dependencies </w:t>
            </w:r>
          </w:p>
        </w:tc>
        <w:tc>
          <w:tcPr>
            <w:tcW w:w="1335" w:type="dxa"/>
            <w:shd w:val="clear" w:color="auto" w:fill="auto"/>
            <w:tcMar>
              <w:top w:w="100" w:type="dxa"/>
              <w:left w:w="100" w:type="dxa"/>
              <w:bottom w:w="100" w:type="dxa"/>
              <w:right w:w="100" w:type="dxa"/>
            </w:tcMar>
          </w:tcPr>
          <w:p w14:paraId="54622C6F" w14:textId="77777777" w:rsidR="00FF6FB6" w:rsidRDefault="00FF6FB6" w:rsidP="003D1E4E">
            <w:pPr>
              <w:widowControl w:val="0"/>
              <w:pBdr>
                <w:top w:val="nil"/>
                <w:left w:val="nil"/>
                <w:bottom w:val="nil"/>
                <w:right w:val="nil"/>
                <w:between w:val="nil"/>
              </w:pBdr>
              <w:spacing w:line="240" w:lineRule="auto"/>
              <w:rPr>
                <w:rFonts w:eastAsia="Times New Roman" w:cs="Times New Roman"/>
                <w:b/>
                <w:szCs w:val="24"/>
              </w:rPr>
            </w:pPr>
            <w:r>
              <w:rPr>
                <w:rFonts w:eastAsia="Times New Roman" w:cs="Times New Roman"/>
                <w:b/>
                <w:szCs w:val="24"/>
              </w:rPr>
              <w:t xml:space="preserve">Phase </w:t>
            </w:r>
          </w:p>
        </w:tc>
      </w:tr>
      <w:tr w:rsidR="00FF6FB6" w14:paraId="31B8A81B" w14:textId="77777777" w:rsidTr="003D1E4E">
        <w:tc>
          <w:tcPr>
            <w:tcW w:w="1365" w:type="dxa"/>
            <w:shd w:val="clear" w:color="auto" w:fill="auto"/>
            <w:tcMar>
              <w:top w:w="100" w:type="dxa"/>
              <w:left w:w="100" w:type="dxa"/>
              <w:bottom w:w="100" w:type="dxa"/>
              <w:right w:w="100" w:type="dxa"/>
            </w:tcMar>
          </w:tcPr>
          <w:p w14:paraId="68F7A46E" w14:textId="77777777"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1</w:t>
            </w:r>
          </w:p>
        </w:tc>
        <w:tc>
          <w:tcPr>
            <w:tcW w:w="3165" w:type="dxa"/>
            <w:shd w:val="clear" w:color="auto" w:fill="auto"/>
            <w:tcMar>
              <w:top w:w="100" w:type="dxa"/>
              <w:left w:w="100" w:type="dxa"/>
              <w:bottom w:w="100" w:type="dxa"/>
              <w:right w:w="100" w:type="dxa"/>
            </w:tcMar>
          </w:tcPr>
          <w:p w14:paraId="7F6C04D8" w14:textId="43C9520C"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Researching the Market</w:t>
            </w:r>
          </w:p>
        </w:tc>
        <w:tc>
          <w:tcPr>
            <w:tcW w:w="1485" w:type="dxa"/>
            <w:shd w:val="clear" w:color="auto" w:fill="auto"/>
            <w:tcMar>
              <w:top w:w="100" w:type="dxa"/>
              <w:left w:w="100" w:type="dxa"/>
              <w:bottom w:w="100" w:type="dxa"/>
              <w:right w:w="100" w:type="dxa"/>
            </w:tcMar>
          </w:tcPr>
          <w:p w14:paraId="6E02E075" w14:textId="67F7A6F0" w:rsidR="00FF6FB6" w:rsidRDefault="00BB02DA"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14</w:t>
            </w:r>
          </w:p>
        </w:tc>
        <w:tc>
          <w:tcPr>
            <w:tcW w:w="1650" w:type="dxa"/>
            <w:shd w:val="clear" w:color="auto" w:fill="auto"/>
            <w:tcMar>
              <w:top w:w="100" w:type="dxa"/>
              <w:left w:w="100" w:type="dxa"/>
              <w:bottom w:w="100" w:type="dxa"/>
              <w:right w:w="100" w:type="dxa"/>
            </w:tcMar>
          </w:tcPr>
          <w:p w14:paraId="7F69CA6F" w14:textId="77777777"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NA</w:t>
            </w:r>
          </w:p>
        </w:tc>
        <w:tc>
          <w:tcPr>
            <w:tcW w:w="1335" w:type="dxa"/>
            <w:shd w:val="clear" w:color="auto" w:fill="auto"/>
            <w:tcMar>
              <w:top w:w="100" w:type="dxa"/>
              <w:left w:w="100" w:type="dxa"/>
              <w:bottom w:w="100" w:type="dxa"/>
              <w:right w:w="100" w:type="dxa"/>
            </w:tcMar>
          </w:tcPr>
          <w:p w14:paraId="1887EDC0" w14:textId="77777777"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Initiation</w:t>
            </w:r>
          </w:p>
        </w:tc>
      </w:tr>
      <w:tr w:rsidR="00FF6FB6" w14:paraId="1175B404" w14:textId="77777777" w:rsidTr="003D1E4E">
        <w:tc>
          <w:tcPr>
            <w:tcW w:w="1365" w:type="dxa"/>
            <w:shd w:val="clear" w:color="auto" w:fill="auto"/>
            <w:tcMar>
              <w:top w:w="100" w:type="dxa"/>
              <w:left w:w="100" w:type="dxa"/>
              <w:bottom w:w="100" w:type="dxa"/>
              <w:right w:w="100" w:type="dxa"/>
            </w:tcMar>
          </w:tcPr>
          <w:p w14:paraId="1415E6FB" w14:textId="77777777"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2</w:t>
            </w:r>
          </w:p>
        </w:tc>
        <w:tc>
          <w:tcPr>
            <w:tcW w:w="3165" w:type="dxa"/>
            <w:shd w:val="clear" w:color="auto" w:fill="auto"/>
            <w:tcMar>
              <w:top w:w="100" w:type="dxa"/>
              <w:left w:w="100" w:type="dxa"/>
              <w:bottom w:w="100" w:type="dxa"/>
              <w:right w:w="100" w:type="dxa"/>
            </w:tcMar>
          </w:tcPr>
          <w:p w14:paraId="274AF67D" w14:textId="6B73F05E"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Define accountabilities and job roles</w:t>
            </w:r>
          </w:p>
        </w:tc>
        <w:tc>
          <w:tcPr>
            <w:tcW w:w="1485" w:type="dxa"/>
            <w:shd w:val="clear" w:color="auto" w:fill="auto"/>
            <w:tcMar>
              <w:top w:w="100" w:type="dxa"/>
              <w:left w:w="100" w:type="dxa"/>
              <w:bottom w:w="100" w:type="dxa"/>
              <w:right w:w="100" w:type="dxa"/>
            </w:tcMar>
          </w:tcPr>
          <w:p w14:paraId="01DEE1F2" w14:textId="5BD1C15E" w:rsidR="00FF6FB6" w:rsidRDefault="00BB02DA"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7</w:t>
            </w:r>
          </w:p>
        </w:tc>
        <w:tc>
          <w:tcPr>
            <w:tcW w:w="1650" w:type="dxa"/>
            <w:shd w:val="clear" w:color="auto" w:fill="auto"/>
            <w:tcMar>
              <w:top w:w="100" w:type="dxa"/>
              <w:left w:w="100" w:type="dxa"/>
              <w:bottom w:w="100" w:type="dxa"/>
              <w:right w:w="100" w:type="dxa"/>
            </w:tcMar>
          </w:tcPr>
          <w:p w14:paraId="5E8EADCB" w14:textId="77777777"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1</w:t>
            </w:r>
          </w:p>
        </w:tc>
        <w:tc>
          <w:tcPr>
            <w:tcW w:w="1335" w:type="dxa"/>
            <w:shd w:val="clear" w:color="auto" w:fill="auto"/>
            <w:tcMar>
              <w:top w:w="100" w:type="dxa"/>
              <w:left w:w="100" w:type="dxa"/>
              <w:bottom w:w="100" w:type="dxa"/>
              <w:right w:w="100" w:type="dxa"/>
            </w:tcMar>
          </w:tcPr>
          <w:p w14:paraId="22AE3D63" w14:textId="77777777"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Initiation</w:t>
            </w:r>
          </w:p>
        </w:tc>
      </w:tr>
      <w:tr w:rsidR="00FF6FB6" w14:paraId="614EA8EE" w14:textId="77777777" w:rsidTr="003D1E4E">
        <w:tc>
          <w:tcPr>
            <w:tcW w:w="1365" w:type="dxa"/>
            <w:shd w:val="clear" w:color="auto" w:fill="auto"/>
            <w:tcMar>
              <w:top w:w="100" w:type="dxa"/>
              <w:left w:w="100" w:type="dxa"/>
              <w:bottom w:w="100" w:type="dxa"/>
              <w:right w:w="100" w:type="dxa"/>
            </w:tcMar>
          </w:tcPr>
          <w:p w14:paraId="6B87C801" w14:textId="77777777"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3</w:t>
            </w:r>
          </w:p>
        </w:tc>
        <w:tc>
          <w:tcPr>
            <w:tcW w:w="3165" w:type="dxa"/>
            <w:shd w:val="clear" w:color="auto" w:fill="auto"/>
            <w:tcMar>
              <w:top w:w="100" w:type="dxa"/>
              <w:left w:w="100" w:type="dxa"/>
              <w:bottom w:w="100" w:type="dxa"/>
              <w:right w:w="100" w:type="dxa"/>
            </w:tcMar>
          </w:tcPr>
          <w:p w14:paraId="5310C44D" w14:textId="4DF7B1F1"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Forming branding approach</w:t>
            </w:r>
          </w:p>
        </w:tc>
        <w:tc>
          <w:tcPr>
            <w:tcW w:w="1485" w:type="dxa"/>
            <w:shd w:val="clear" w:color="auto" w:fill="auto"/>
            <w:tcMar>
              <w:top w:w="100" w:type="dxa"/>
              <w:left w:w="100" w:type="dxa"/>
              <w:bottom w:w="100" w:type="dxa"/>
              <w:right w:w="100" w:type="dxa"/>
            </w:tcMar>
          </w:tcPr>
          <w:p w14:paraId="45479437" w14:textId="03AD003A" w:rsidR="00FF6FB6" w:rsidRDefault="00BB02DA"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18</w:t>
            </w:r>
          </w:p>
        </w:tc>
        <w:tc>
          <w:tcPr>
            <w:tcW w:w="1650" w:type="dxa"/>
            <w:shd w:val="clear" w:color="auto" w:fill="auto"/>
            <w:tcMar>
              <w:top w:w="100" w:type="dxa"/>
              <w:left w:w="100" w:type="dxa"/>
              <w:bottom w:w="100" w:type="dxa"/>
              <w:right w:w="100" w:type="dxa"/>
            </w:tcMar>
          </w:tcPr>
          <w:p w14:paraId="660DDE71" w14:textId="37AEFC4A"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1</w:t>
            </w:r>
          </w:p>
        </w:tc>
        <w:tc>
          <w:tcPr>
            <w:tcW w:w="1335" w:type="dxa"/>
            <w:shd w:val="clear" w:color="auto" w:fill="auto"/>
            <w:tcMar>
              <w:top w:w="100" w:type="dxa"/>
              <w:left w:w="100" w:type="dxa"/>
              <w:bottom w:w="100" w:type="dxa"/>
              <w:right w:w="100" w:type="dxa"/>
            </w:tcMar>
          </w:tcPr>
          <w:p w14:paraId="3D1B746F" w14:textId="77777777"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Initiation</w:t>
            </w:r>
          </w:p>
        </w:tc>
      </w:tr>
      <w:tr w:rsidR="00FF6FB6" w14:paraId="7F188596" w14:textId="77777777" w:rsidTr="003D1E4E">
        <w:tc>
          <w:tcPr>
            <w:tcW w:w="1365" w:type="dxa"/>
            <w:shd w:val="clear" w:color="auto" w:fill="auto"/>
            <w:tcMar>
              <w:top w:w="100" w:type="dxa"/>
              <w:left w:w="100" w:type="dxa"/>
              <w:bottom w:w="100" w:type="dxa"/>
              <w:right w:w="100" w:type="dxa"/>
            </w:tcMar>
          </w:tcPr>
          <w:p w14:paraId="21B38DCD" w14:textId="77777777"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4</w:t>
            </w:r>
          </w:p>
        </w:tc>
        <w:tc>
          <w:tcPr>
            <w:tcW w:w="3165" w:type="dxa"/>
            <w:shd w:val="clear" w:color="auto" w:fill="auto"/>
            <w:tcMar>
              <w:top w:w="100" w:type="dxa"/>
              <w:left w:w="100" w:type="dxa"/>
              <w:bottom w:w="100" w:type="dxa"/>
              <w:right w:w="100" w:type="dxa"/>
            </w:tcMar>
          </w:tcPr>
          <w:p w14:paraId="0053B510" w14:textId="3F60B1F6"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Execute safety protocols for COVID-19</w:t>
            </w:r>
          </w:p>
        </w:tc>
        <w:tc>
          <w:tcPr>
            <w:tcW w:w="1485" w:type="dxa"/>
            <w:shd w:val="clear" w:color="auto" w:fill="auto"/>
            <w:tcMar>
              <w:top w:w="100" w:type="dxa"/>
              <w:left w:w="100" w:type="dxa"/>
              <w:bottom w:w="100" w:type="dxa"/>
              <w:right w:w="100" w:type="dxa"/>
            </w:tcMar>
          </w:tcPr>
          <w:p w14:paraId="2655D425" w14:textId="3E04988F" w:rsidR="00FF6FB6" w:rsidRDefault="00BB02DA"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14</w:t>
            </w:r>
          </w:p>
        </w:tc>
        <w:tc>
          <w:tcPr>
            <w:tcW w:w="1650" w:type="dxa"/>
            <w:shd w:val="clear" w:color="auto" w:fill="auto"/>
            <w:tcMar>
              <w:top w:w="100" w:type="dxa"/>
              <w:left w:w="100" w:type="dxa"/>
              <w:bottom w:w="100" w:type="dxa"/>
              <w:right w:w="100" w:type="dxa"/>
            </w:tcMar>
          </w:tcPr>
          <w:p w14:paraId="45B86529" w14:textId="4F1170BC"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1</w:t>
            </w:r>
          </w:p>
        </w:tc>
        <w:tc>
          <w:tcPr>
            <w:tcW w:w="1335" w:type="dxa"/>
            <w:shd w:val="clear" w:color="auto" w:fill="auto"/>
            <w:tcMar>
              <w:top w:w="100" w:type="dxa"/>
              <w:left w:w="100" w:type="dxa"/>
              <w:bottom w:w="100" w:type="dxa"/>
              <w:right w:w="100" w:type="dxa"/>
            </w:tcMar>
          </w:tcPr>
          <w:p w14:paraId="4E0DB654" w14:textId="77777777"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Planning</w:t>
            </w:r>
          </w:p>
        </w:tc>
      </w:tr>
      <w:tr w:rsidR="00FF6FB6" w14:paraId="4B9B34A2" w14:textId="77777777" w:rsidTr="003D1E4E">
        <w:tc>
          <w:tcPr>
            <w:tcW w:w="1365" w:type="dxa"/>
            <w:shd w:val="clear" w:color="auto" w:fill="auto"/>
            <w:tcMar>
              <w:top w:w="100" w:type="dxa"/>
              <w:left w:w="100" w:type="dxa"/>
              <w:bottom w:w="100" w:type="dxa"/>
              <w:right w:w="100" w:type="dxa"/>
            </w:tcMar>
          </w:tcPr>
          <w:p w14:paraId="6AC9B9DC" w14:textId="77777777"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5</w:t>
            </w:r>
          </w:p>
        </w:tc>
        <w:tc>
          <w:tcPr>
            <w:tcW w:w="3165" w:type="dxa"/>
            <w:shd w:val="clear" w:color="auto" w:fill="auto"/>
            <w:tcMar>
              <w:top w:w="100" w:type="dxa"/>
              <w:left w:w="100" w:type="dxa"/>
              <w:bottom w:w="100" w:type="dxa"/>
              <w:right w:w="100" w:type="dxa"/>
            </w:tcMar>
          </w:tcPr>
          <w:p w14:paraId="57EC1C30" w14:textId="2B7CE25A"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Conduct training sessions for workers</w:t>
            </w:r>
          </w:p>
        </w:tc>
        <w:tc>
          <w:tcPr>
            <w:tcW w:w="1485" w:type="dxa"/>
            <w:shd w:val="clear" w:color="auto" w:fill="auto"/>
            <w:tcMar>
              <w:top w:w="100" w:type="dxa"/>
              <w:left w:w="100" w:type="dxa"/>
              <w:bottom w:w="100" w:type="dxa"/>
              <w:right w:w="100" w:type="dxa"/>
            </w:tcMar>
          </w:tcPr>
          <w:p w14:paraId="1802539A" w14:textId="3885E066" w:rsidR="00FF6FB6" w:rsidRDefault="00BB02DA"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14</w:t>
            </w:r>
          </w:p>
        </w:tc>
        <w:tc>
          <w:tcPr>
            <w:tcW w:w="1650" w:type="dxa"/>
            <w:shd w:val="clear" w:color="auto" w:fill="auto"/>
            <w:tcMar>
              <w:top w:w="100" w:type="dxa"/>
              <w:left w:w="100" w:type="dxa"/>
              <w:bottom w:w="100" w:type="dxa"/>
              <w:right w:w="100" w:type="dxa"/>
            </w:tcMar>
          </w:tcPr>
          <w:p w14:paraId="2C4DFF95" w14:textId="12A8E0A0"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1</w:t>
            </w:r>
          </w:p>
        </w:tc>
        <w:tc>
          <w:tcPr>
            <w:tcW w:w="1335" w:type="dxa"/>
            <w:shd w:val="clear" w:color="auto" w:fill="auto"/>
            <w:tcMar>
              <w:top w:w="100" w:type="dxa"/>
              <w:left w:w="100" w:type="dxa"/>
              <w:bottom w:w="100" w:type="dxa"/>
              <w:right w:w="100" w:type="dxa"/>
            </w:tcMar>
          </w:tcPr>
          <w:p w14:paraId="4752B94A" w14:textId="77777777"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Planning</w:t>
            </w:r>
          </w:p>
        </w:tc>
      </w:tr>
      <w:tr w:rsidR="00FF6FB6" w14:paraId="4EDE660C" w14:textId="77777777" w:rsidTr="003D1E4E">
        <w:tc>
          <w:tcPr>
            <w:tcW w:w="1365" w:type="dxa"/>
            <w:shd w:val="clear" w:color="auto" w:fill="auto"/>
            <w:tcMar>
              <w:top w:w="100" w:type="dxa"/>
              <w:left w:w="100" w:type="dxa"/>
              <w:bottom w:w="100" w:type="dxa"/>
              <w:right w:w="100" w:type="dxa"/>
            </w:tcMar>
          </w:tcPr>
          <w:p w14:paraId="1C3F0225" w14:textId="77777777"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6</w:t>
            </w:r>
          </w:p>
        </w:tc>
        <w:tc>
          <w:tcPr>
            <w:tcW w:w="3165" w:type="dxa"/>
            <w:shd w:val="clear" w:color="auto" w:fill="auto"/>
            <w:tcMar>
              <w:top w:w="100" w:type="dxa"/>
              <w:left w:w="100" w:type="dxa"/>
              <w:bottom w:w="100" w:type="dxa"/>
              <w:right w:w="100" w:type="dxa"/>
            </w:tcMar>
          </w:tcPr>
          <w:p w14:paraId="3842105F" w14:textId="169F5242"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Setting up salon facilities</w:t>
            </w:r>
          </w:p>
        </w:tc>
        <w:tc>
          <w:tcPr>
            <w:tcW w:w="1485" w:type="dxa"/>
            <w:shd w:val="clear" w:color="auto" w:fill="auto"/>
            <w:tcMar>
              <w:top w:w="100" w:type="dxa"/>
              <w:left w:w="100" w:type="dxa"/>
              <w:bottom w:w="100" w:type="dxa"/>
              <w:right w:w="100" w:type="dxa"/>
            </w:tcMar>
          </w:tcPr>
          <w:p w14:paraId="597AD890" w14:textId="59A80597" w:rsidR="00FF6FB6" w:rsidRDefault="00BB02DA"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7</w:t>
            </w:r>
          </w:p>
        </w:tc>
        <w:tc>
          <w:tcPr>
            <w:tcW w:w="1650" w:type="dxa"/>
            <w:shd w:val="clear" w:color="auto" w:fill="auto"/>
            <w:tcMar>
              <w:top w:w="100" w:type="dxa"/>
              <w:left w:w="100" w:type="dxa"/>
              <w:bottom w:w="100" w:type="dxa"/>
              <w:right w:w="100" w:type="dxa"/>
            </w:tcMar>
          </w:tcPr>
          <w:p w14:paraId="58D2F429" w14:textId="3AEDF007"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2,3,4</w:t>
            </w:r>
          </w:p>
        </w:tc>
        <w:tc>
          <w:tcPr>
            <w:tcW w:w="1335" w:type="dxa"/>
            <w:shd w:val="clear" w:color="auto" w:fill="auto"/>
            <w:tcMar>
              <w:top w:w="100" w:type="dxa"/>
              <w:left w:w="100" w:type="dxa"/>
              <w:bottom w:w="100" w:type="dxa"/>
              <w:right w:w="100" w:type="dxa"/>
            </w:tcMar>
          </w:tcPr>
          <w:p w14:paraId="2FEDBFA8" w14:textId="47015B19"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Execution</w:t>
            </w:r>
          </w:p>
        </w:tc>
      </w:tr>
      <w:tr w:rsidR="00FF6FB6" w14:paraId="45494725" w14:textId="77777777" w:rsidTr="003D1E4E">
        <w:tc>
          <w:tcPr>
            <w:tcW w:w="1365" w:type="dxa"/>
            <w:shd w:val="clear" w:color="auto" w:fill="auto"/>
            <w:tcMar>
              <w:top w:w="100" w:type="dxa"/>
              <w:left w:w="100" w:type="dxa"/>
              <w:bottom w:w="100" w:type="dxa"/>
              <w:right w:w="100" w:type="dxa"/>
            </w:tcMar>
          </w:tcPr>
          <w:p w14:paraId="44FDC847" w14:textId="77777777"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7</w:t>
            </w:r>
          </w:p>
        </w:tc>
        <w:tc>
          <w:tcPr>
            <w:tcW w:w="3165" w:type="dxa"/>
            <w:shd w:val="clear" w:color="auto" w:fill="auto"/>
            <w:tcMar>
              <w:top w:w="100" w:type="dxa"/>
              <w:left w:w="100" w:type="dxa"/>
              <w:bottom w:w="100" w:type="dxa"/>
              <w:right w:w="100" w:type="dxa"/>
            </w:tcMar>
          </w:tcPr>
          <w:p w14:paraId="56F9378A" w14:textId="171A23F9"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Launching campaigns for marketing</w:t>
            </w:r>
          </w:p>
        </w:tc>
        <w:tc>
          <w:tcPr>
            <w:tcW w:w="1485" w:type="dxa"/>
            <w:shd w:val="clear" w:color="auto" w:fill="auto"/>
            <w:tcMar>
              <w:top w:w="100" w:type="dxa"/>
              <w:left w:w="100" w:type="dxa"/>
              <w:bottom w:w="100" w:type="dxa"/>
              <w:right w:w="100" w:type="dxa"/>
            </w:tcMar>
          </w:tcPr>
          <w:p w14:paraId="31D48A9E" w14:textId="198C8071" w:rsidR="00FF6FB6" w:rsidRDefault="00BB02DA"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18</w:t>
            </w:r>
          </w:p>
        </w:tc>
        <w:tc>
          <w:tcPr>
            <w:tcW w:w="1650" w:type="dxa"/>
            <w:shd w:val="clear" w:color="auto" w:fill="auto"/>
            <w:tcMar>
              <w:top w:w="100" w:type="dxa"/>
              <w:left w:w="100" w:type="dxa"/>
              <w:bottom w:w="100" w:type="dxa"/>
              <w:right w:w="100" w:type="dxa"/>
            </w:tcMar>
          </w:tcPr>
          <w:p w14:paraId="41D68EF0" w14:textId="6B365239"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2,4</w:t>
            </w:r>
          </w:p>
        </w:tc>
        <w:tc>
          <w:tcPr>
            <w:tcW w:w="1335" w:type="dxa"/>
            <w:shd w:val="clear" w:color="auto" w:fill="auto"/>
            <w:tcMar>
              <w:top w:w="100" w:type="dxa"/>
              <w:left w:w="100" w:type="dxa"/>
              <w:bottom w:w="100" w:type="dxa"/>
              <w:right w:w="100" w:type="dxa"/>
            </w:tcMar>
          </w:tcPr>
          <w:p w14:paraId="5F366839" w14:textId="6FF3AFC8"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 xml:space="preserve">Execution </w:t>
            </w:r>
          </w:p>
        </w:tc>
      </w:tr>
      <w:tr w:rsidR="00FF6FB6" w14:paraId="46AC98C0" w14:textId="77777777" w:rsidTr="003D1E4E">
        <w:tc>
          <w:tcPr>
            <w:tcW w:w="1365" w:type="dxa"/>
            <w:shd w:val="clear" w:color="auto" w:fill="auto"/>
            <w:tcMar>
              <w:top w:w="100" w:type="dxa"/>
              <w:left w:w="100" w:type="dxa"/>
              <w:bottom w:w="100" w:type="dxa"/>
              <w:right w:w="100" w:type="dxa"/>
            </w:tcMar>
          </w:tcPr>
          <w:p w14:paraId="273B3A9F" w14:textId="77777777"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8</w:t>
            </w:r>
          </w:p>
        </w:tc>
        <w:tc>
          <w:tcPr>
            <w:tcW w:w="3165" w:type="dxa"/>
            <w:shd w:val="clear" w:color="auto" w:fill="auto"/>
            <w:tcMar>
              <w:top w:w="100" w:type="dxa"/>
              <w:left w:w="100" w:type="dxa"/>
              <w:bottom w:w="100" w:type="dxa"/>
              <w:right w:w="100" w:type="dxa"/>
            </w:tcMar>
          </w:tcPr>
          <w:p w14:paraId="2644B9FC" w14:textId="266491EE"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Frequent meetings with team</w:t>
            </w:r>
          </w:p>
        </w:tc>
        <w:tc>
          <w:tcPr>
            <w:tcW w:w="1485" w:type="dxa"/>
            <w:shd w:val="clear" w:color="auto" w:fill="auto"/>
            <w:tcMar>
              <w:top w:w="100" w:type="dxa"/>
              <w:left w:w="100" w:type="dxa"/>
              <w:bottom w:w="100" w:type="dxa"/>
              <w:right w:w="100" w:type="dxa"/>
            </w:tcMar>
          </w:tcPr>
          <w:p w14:paraId="359FB251" w14:textId="47D05F78" w:rsidR="00FF6FB6" w:rsidRDefault="00BB02DA"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20</w:t>
            </w:r>
          </w:p>
        </w:tc>
        <w:tc>
          <w:tcPr>
            <w:tcW w:w="1650" w:type="dxa"/>
            <w:shd w:val="clear" w:color="auto" w:fill="auto"/>
            <w:tcMar>
              <w:top w:w="100" w:type="dxa"/>
              <w:left w:w="100" w:type="dxa"/>
              <w:bottom w:w="100" w:type="dxa"/>
              <w:right w:w="100" w:type="dxa"/>
            </w:tcMar>
          </w:tcPr>
          <w:p w14:paraId="4A88A8FD" w14:textId="72481912"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3,5,6</w:t>
            </w:r>
          </w:p>
        </w:tc>
        <w:tc>
          <w:tcPr>
            <w:tcW w:w="1335" w:type="dxa"/>
            <w:shd w:val="clear" w:color="auto" w:fill="auto"/>
            <w:tcMar>
              <w:top w:w="100" w:type="dxa"/>
              <w:left w:w="100" w:type="dxa"/>
              <w:bottom w:w="100" w:type="dxa"/>
              <w:right w:w="100" w:type="dxa"/>
            </w:tcMar>
          </w:tcPr>
          <w:p w14:paraId="77C7CA66" w14:textId="24D45E9B"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Execution</w:t>
            </w:r>
          </w:p>
        </w:tc>
      </w:tr>
      <w:tr w:rsidR="00FF6FB6" w14:paraId="1C60656F" w14:textId="77777777" w:rsidTr="003D1E4E">
        <w:tc>
          <w:tcPr>
            <w:tcW w:w="1365" w:type="dxa"/>
            <w:shd w:val="clear" w:color="auto" w:fill="auto"/>
            <w:tcMar>
              <w:top w:w="100" w:type="dxa"/>
              <w:left w:w="100" w:type="dxa"/>
              <w:bottom w:w="100" w:type="dxa"/>
              <w:right w:w="100" w:type="dxa"/>
            </w:tcMar>
          </w:tcPr>
          <w:p w14:paraId="666CD497" w14:textId="77777777"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9</w:t>
            </w:r>
          </w:p>
        </w:tc>
        <w:tc>
          <w:tcPr>
            <w:tcW w:w="3165" w:type="dxa"/>
            <w:shd w:val="clear" w:color="auto" w:fill="auto"/>
            <w:tcMar>
              <w:top w:w="100" w:type="dxa"/>
              <w:left w:w="100" w:type="dxa"/>
              <w:bottom w:w="100" w:type="dxa"/>
              <w:right w:w="100" w:type="dxa"/>
            </w:tcMar>
          </w:tcPr>
          <w:p w14:paraId="782492B2" w14:textId="03005882"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Appointment with clients</w:t>
            </w:r>
          </w:p>
        </w:tc>
        <w:tc>
          <w:tcPr>
            <w:tcW w:w="1485" w:type="dxa"/>
            <w:shd w:val="clear" w:color="auto" w:fill="auto"/>
            <w:tcMar>
              <w:top w:w="100" w:type="dxa"/>
              <w:left w:w="100" w:type="dxa"/>
              <w:bottom w:w="100" w:type="dxa"/>
              <w:right w:w="100" w:type="dxa"/>
            </w:tcMar>
          </w:tcPr>
          <w:p w14:paraId="2E1CC1CF" w14:textId="3391FDF2" w:rsidR="00FF6FB6" w:rsidRDefault="00BB02DA"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23</w:t>
            </w:r>
          </w:p>
        </w:tc>
        <w:tc>
          <w:tcPr>
            <w:tcW w:w="1650" w:type="dxa"/>
            <w:shd w:val="clear" w:color="auto" w:fill="auto"/>
            <w:tcMar>
              <w:top w:w="100" w:type="dxa"/>
              <w:left w:w="100" w:type="dxa"/>
              <w:bottom w:w="100" w:type="dxa"/>
              <w:right w:w="100" w:type="dxa"/>
            </w:tcMar>
          </w:tcPr>
          <w:p w14:paraId="2043E184" w14:textId="230A0CB1" w:rsidR="00FF6FB6" w:rsidRDefault="00BB02DA"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7</w:t>
            </w:r>
          </w:p>
        </w:tc>
        <w:tc>
          <w:tcPr>
            <w:tcW w:w="1335" w:type="dxa"/>
            <w:shd w:val="clear" w:color="auto" w:fill="auto"/>
            <w:tcMar>
              <w:top w:w="100" w:type="dxa"/>
              <w:left w:w="100" w:type="dxa"/>
              <w:bottom w:w="100" w:type="dxa"/>
              <w:right w:w="100" w:type="dxa"/>
            </w:tcMar>
          </w:tcPr>
          <w:p w14:paraId="672F4B15" w14:textId="25216DE1" w:rsidR="00FF6FB6" w:rsidRDefault="00FF6FB6" w:rsidP="003D1E4E">
            <w:pPr>
              <w:widowControl w:val="0"/>
              <w:spacing w:line="240" w:lineRule="auto"/>
              <w:rPr>
                <w:rFonts w:eastAsia="Times New Roman" w:cs="Times New Roman"/>
                <w:szCs w:val="24"/>
              </w:rPr>
            </w:pPr>
            <w:r>
              <w:rPr>
                <w:rFonts w:eastAsia="Times New Roman" w:cs="Times New Roman"/>
                <w:szCs w:val="24"/>
              </w:rPr>
              <w:t>Execution</w:t>
            </w:r>
          </w:p>
        </w:tc>
      </w:tr>
      <w:tr w:rsidR="00FF6FB6" w14:paraId="3A78F248" w14:textId="77777777" w:rsidTr="003D1E4E">
        <w:tc>
          <w:tcPr>
            <w:tcW w:w="1365" w:type="dxa"/>
            <w:shd w:val="clear" w:color="auto" w:fill="auto"/>
            <w:tcMar>
              <w:top w:w="100" w:type="dxa"/>
              <w:left w:w="100" w:type="dxa"/>
              <w:bottom w:w="100" w:type="dxa"/>
              <w:right w:w="100" w:type="dxa"/>
            </w:tcMar>
          </w:tcPr>
          <w:p w14:paraId="39201004" w14:textId="77777777"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10</w:t>
            </w:r>
          </w:p>
        </w:tc>
        <w:tc>
          <w:tcPr>
            <w:tcW w:w="3165" w:type="dxa"/>
            <w:shd w:val="clear" w:color="auto" w:fill="auto"/>
            <w:tcMar>
              <w:top w:w="100" w:type="dxa"/>
              <w:left w:w="100" w:type="dxa"/>
              <w:bottom w:w="100" w:type="dxa"/>
              <w:right w:w="100" w:type="dxa"/>
            </w:tcMar>
          </w:tcPr>
          <w:p w14:paraId="1E13483D" w14:textId="0FB4718F"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Reviewing Project and learned lessons</w:t>
            </w:r>
          </w:p>
        </w:tc>
        <w:tc>
          <w:tcPr>
            <w:tcW w:w="1485" w:type="dxa"/>
            <w:shd w:val="clear" w:color="auto" w:fill="auto"/>
            <w:tcMar>
              <w:top w:w="100" w:type="dxa"/>
              <w:left w:w="100" w:type="dxa"/>
              <w:bottom w:w="100" w:type="dxa"/>
              <w:right w:w="100" w:type="dxa"/>
            </w:tcMar>
          </w:tcPr>
          <w:p w14:paraId="64C71D61" w14:textId="4F13E7A5" w:rsidR="00FF6FB6" w:rsidRDefault="00BB02DA"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7</w:t>
            </w:r>
          </w:p>
        </w:tc>
        <w:tc>
          <w:tcPr>
            <w:tcW w:w="1650" w:type="dxa"/>
            <w:shd w:val="clear" w:color="auto" w:fill="auto"/>
            <w:tcMar>
              <w:top w:w="100" w:type="dxa"/>
              <w:left w:w="100" w:type="dxa"/>
              <w:bottom w:w="100" w:type="dxa"/>
              <w:right w:w="100" w:type="dxa"/>
            </w:tcMar>
          </w:tcPr>
          <w:p w14:paraId="45BF0E8B" w14:textId="7A6F7D00" w:rsidR="00FF6FB6" w:rsidRDefault="00FF6FB6" w:rsidP="003D1E4E">
            <w:pPr>
              <w:widowControl w:val="0"/>
              <w:pBdr>
                <w:top w:val="nil"/>
                <w:left w:val="nil"/>
                <w:bottom w:val="nil"/>
                <w:right w:val="nil"/>
                <w:between w:val="nil"/>
              </w:pBdr>
              <w:spacing w:line="240" w:lineRule="auto"/>
              <w:rPr>
                <w:rFonts w:eastAsia="Times New Roman" w:cs="Times New Roman"/>
                <w:szCs w:val="24"/>
              </w:rPr>
            </w:pPr>
            <w:r>
              <w:rPr>
                <w:rFonts w:eastAsia="Times New Roman" w:cs="Times New Roman"/>
                <w:szCs w:val="24"/>
              </w:rPr>
              <w:t>7,8,9</w:t>
            </w:r>
          </w:p>
        </w:tc>
        <w:tc>
          <w:tcPr>
            <w:tcW w:w="1335" w:type="dxa"/>
            <w:shd w:val="clear" w:color="auto" w:fill="auto"/>
            <w:tcMar>
              <w:top w:w="100" w:type="dxa"/>
              <w:left w:w="100" w:type="dxa"/>
              <w:bottom w:w="100" w:type="dxa"/>
              <w:right w:w="100" w:type="dxa"/>
            </w:tcMar>
          </w:tcPr>
          <w:p w14:paraId="4D9DD172" w14:textId="5BC69DCA" w:rsidR="00FF6FB6" w:rsidRDefault="00FF6FB6" w:rsidP="003D1E4E">
            <w:pPr>
              <w:widowControl w:val="0"/>
              <w:spacing w:line="240" w:lineRule="auto"/>
              <w:rPr>
                <w:rFonts w:eastAsia="Times New Roman" w:cs="Times New Roman"/>
                <w:szCs w:val="24"/>
              </w:rPr>
            </w:pPr>
            <w:r>
              <w:rPr>
                <w:rFonts w:eastAsia="Times New Roman" w:cs="Times New Roman"/>
                <w:szCs w:val="24"/>
              </w:rPr>
              <w:t xml:space="preserve">Closure </w:t>
            </w:r>
          </w:p>
        </w:tc>
      </w:tr>
    </w:tbl>
    <w:p w14:paraId="4B3AB716" w14:textId="2F54333A" w:rsidR="005251EE" w:rsidRDefault="00FF6FB6" w:rsidP="00FF6FB6">
      <w:pPr>
        <w:jc w:val="center"/>
        <w:rPr>
          <w:lang w:val="en-IN"/>
        </w:rPr>
      </w:pPr>
      <w:r>
        <w:rPr>
          <w:lang w:val="en-IN"/>
        </w:rPr>
        <w:t>(Created by the learner)</w:t>
      </w:r>
    </w:p>
    <w:p w14:paraId="77AD79E9" w14:textId="1C8BCF28" w:rsidR="00F84446" w:rsidRDefault="00F84446" w:rsidP="00F84446">
      <w:pPr>
        <w:pStyle w:val="Heading3"/>
        <w:rPr>
          <w:lang w:val="en-IN"/>
        </w:rPr>
      </w:pPr>
      <w:bookmarkStart w:id="13" w:name="_Toc163769376"/>
      <w:r>
        <w:rPr>
          <w:lang w:val="en-IN"/>
        </w:rPr>
        <w:t>Gantt Chart:</w:t>
      </w:r>
      <w:bookmarkEnd w:id="13"/>
      <w:r>
        <w:rPr>
          <w:lang w:val="en-IN"/>
        </w:rPr>
        <w:t xml:space="preserve"> </w:t>
      </w:r>
    </w:p>
    <w:p w14:paraId="4E659B26" w14:textId="02C7B3C6" w:rsidR="00F84446" w:rsidRDefault="00F84446" w:rsidP="00F84446">
      <w:pPr>
        <w:rPr>
          <w:lang w:val="en-IN"/>
        </w:rPr>
      </w:pPr>
      <w:r w:rsidRPr="00F84446">
        <w:rPr>
          <w:noProof/>
          <w:lang w:val="en-IN"/>
        </w:rPr>
        <w:drawing>
          <wp:inline distT="0" distB="0" distL="0" distR="0" wp14:anchorId="424854A6" wp14:editId="3B303B75">
            <wp:extent cx="5731510" cy="1983105"/>
            <wp:effectExtent l="0" t="0" r="2540" b="0"/>
            <wp:docPr id="1378732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732697" name=""/>
                    <pic:cNvPicPr/>
                  </pic:nvPicPr>
                  <pic:blipFill>
                    <a:blip r:embed="rId13"/>
                    <a:stretch>
                      <a:fillRect/>
                    </a:stretch>
                  </pic:blipFill>
                  <pic:spPr>
                    <a:xfrm>
                      <a:off x="0" y="0"/>
                      <a:ext cx="5731510" cy="1983105"/>
                    </a:xfrm>
                    <a:prstGeom prst="rect">
                      <a:avLst/>
                    </a:prstGeom>
                  </pic:spPr>
                </pic:pic>
              </a:graphicData>
            </a:graphic>
          </wp:inline>
        </w:drawing>
      </w:r>
    </w:p>
    <w:p w14:paraId="58811064" w14:textId="77777777" w:rsidR="00F84446" w:rsidRDefault="00F84446" w:rsidP="00F84446">
      <w:pPr>
        <w:jc w:val="center"/>
        <w:rPr>
          <w:lang w:val="en-IN"/>
        </w:rPr>
      </w:pPr>
      <w:r>
        <w:rPr>
          <w:lang w:val="en-IN"/>
        </w:rPr>
        <w:t>(Created by the learner)</w:t>
      </w:r>
    </w:p>
    <w:p w14:paraId="0139CC3D" w14:textId="418547BF" w:rsidR="00FF6FB6" w:rsidRDefault="00FF6FB6" w:rsidP="00FF6FB6">
      <w:pPr>
        <w:pStyle w:val="Heading2"/>
      </w:pPr>
      <w:bookmarkStart w:id="14" w:name="_Toc163769377"/>
      <w:r>
        <w:t>Budget:</w:t>
      </w:r>
      <w:bookmarkEnd w:id="14"/>
    </w:p>
    <w:tbl>
      <w:tblPr>
        <w:tblStyle w:val="TableGrid"/>
        <w:tblW w:w="0" w:type="auto"/>
        <w:tblLook w:val="04A0" w:firstRow="1" w:lastRow="0" w:firstColumn="1" w:lastColumn="0" w:noHBand="0" w:noVBand="1"/>
      </w:tblPr>
      <w:tblGrid>
        <w:gridCol w:w="3005"/>
        <w:gridCol w:w="3005"/>
        <w:gridCol w:w="3006"/>
      </w:tblGrid>
      <w:tr w:rsidR="00FF6FB6" w14:paraId="7175D904" w14:textId="77777777" w:rsidTr="00FF6FB6">
        <w:tc>
          <w:tcPr>
            <w:tcW w:w="3005" w:type="dxa"/>
          </w:tcPr>
          <w:p w14:paraId="4F05D7B4" w14:textId="4ADA3C83" w:rsidR="00FF6FB6" w:rsidRPr="00FF01F6" w:rsidRDefault="00FF6FB6" w:rsidP="00FF6FB6">
            <w:pPr>
              <w:rPr>
                <w:b/>
                <w:bCs/>
                <w:lang w:val="en-IN"/>
              </w:rPr>
            </w:pPr>
            <w:r w:rsidRPr="00FF01F6">
              <w:rPr>
                <w:b/>
                <w:bCs/>
                <w:lang w:val="en-IN"/>
              </w:rPr>
              <w:t>Classification</w:t>
            </w:r>
          </w:p>
        </w:tc>
        <w:tc>
          <w:tcPr>
            <w:tcW w:w="3005" w:type="dxa"/>
          </w:tcPr>
          <w:p w14:paraId="2E30FE1E" w14:textId="1D9FC751" w:rsidR="00FF6FB6" w:rsidRPr="00FF01F6" w:rsidRDefault="00FF6FB6" w:rsidP="00FF6FB6">
            <w:pPr>
              <w:rPr>
                <w:b/>
                <w:bCs/>
                <w:lang w:val="en-IN"/>
              </w:rPr>
            </w:pPr>
            <w:r w:rsidRPr="00FF01F6">
              <w:rPr>
                <w:b/>
                <w:bCs/>
                <w:lang w:val="en-IN"/>
              </w:rPr>
              <w:t xml:space="preserve">Description </w:t>
            </w:r>
          </w:p>
        </w:tc>
        <w:tc>
          <w:tcPr>
            <w:tcW w:w="3006" w:type="dxa"/>
          </w:tcPr>
          <w:p w14:paraId="289183B1" w14:textId="3849CA6F" w:rsidR="00FF6FB6" w:rsidRPr="00FF01F6" w:rsidRDefault="00FF6FB6" w:rsidP="00FF6FB6">
            <w:pPr>
              <w:rPr>
                <w:b/>
                <w:bCs/>
                <w:lang w:val="en-IN"/>
              </w:rPr>
            </w:pPr>
            <w:r w:rsidRPr="00FF01F6">
              <w:rPr>
                <w:b/>
                <w:bCs/>
                <w:lang w:val="en-IN"/>
              </w:rPr>
              <w:t>Cost (USD)</w:t>
            </w:r>
          </w:p>
        </w:tc>
      </w:tr>
      <w:tr w:rsidR="00FF6FB6" w14:paraId="26005CE7" w14:textId="77777777" w:rsidTr="00FF6FB6">
        <w:tc>
          <w:tcPr>
            <w:tcW w:w="3005" w:type="dxa"/>
          </w:tcPr>
          <w:p w14:paraId="511365BD" w14:textId="16C94E68" w:rsidR="00FF6FB6" w:rsidRDefault="00FF01F6" w:rsidP="00FF6FB6">
            <w:pPr>
              <w:rPr>
                <w:lang w:val="en-IN"/>
              </w:rPr>
            </w:pPr>
            <w:r>
              <w:rPr>
                <w:lang w:val="en-IN"/>
              </w:rPr>
              <w:t>Employees</w:t>
            </w:r>
          </w:p>
        </w:tc>
        <w:tc>
          <w:tcPr>
            <w:tcW w:w="3005" w:type="dxa"/>
          </w:tcPr>
          <w:p w14:paraId="7032E417" w14:textId="4769AF09" w:rsidR="00FF6FB6" w:rsidRDefault="00FF01F6" w:rsidP="00FF6FB6">
            <w:pPr>
              <w:rPr>
                <w:lang w:val="en-IN"/>
              </w:rPr>
            </w:pPr>
            <w:r>
              <w:rPr>
                <w:lang w:val="en-IN"/>
              </w:rPr>
              <w:t>Employee Salary</w:t>
            </w:r>
          </w:p>
        </w:tc>
        <w:tc>
          <w:tcPr>
            <w:tcW w:w="3006" w:type="dxa"/>
          </w:tcPr>
          <w:p w14:paraId="6B653DCA" w14:textId="0D92DA63" w:rsidR="00FF6FB6" w:rsidRDefault="00FF6FB6" w:rsidP="00FF6FB6">
            <w:pPr>
              <w:rPr>
                <w:lang w:val="en-IN"/>
              </w:rPr>
            </w:pPr>
            <w:r>
              <w:rPr>
                <w:lang w:val="en-IN"/>
              </w:rPr>
              <w:t>50,000</w:t>
            </w:r>
          </w:p>
        </w:tc>
      </w:tr>
      <w:tr w:rsidR="00FF6FB6" w14:paraId="67F87605" w14:textId="77777777" w:rsidTr="00FF6FB6">
        <w:tc>
          <w:tcPr>
            <w:tcW w:w="3005" w:type="dxa"/>
          </w:tcPr>
          <w:p w14:paraId="76F8E0C2" w14:textId="6E263F69" w:rsidR="00FF6FB6" w:rsidRDefault="00FF01F6" w:rsidP="00FF6FB6">
            <w:pPr>
              <w:rPr>
                <w:lang w:val="en-IN"/>
              </w:rPr>
            </w:pPr>
            <w:r>
              <w:rPr>
                <w:lang w:val="en-IN"/>
              </w:rPr>
              <w:t>Brnding</w:t>
            </w:r>
          </w:p>
        </w:tc>
        <w:tc>
          <w:tcPr>
            <w:tcW w:w="3005" w:type="dxa"/>
          </w:tcPr>
          <w:p w14:paraId="44D36052" w14:textId="0B2DDD3B" w:rsidR="00FF6FB6" w:rsidRDefault="00FF01F6" w:rsidP="00FF6FB6">
            <w:pPr>
              <w:rPr>
                <w:lang w:val="en-IN"/>
              </w:rPr>
            </w:pPr>
            <w:r>
              <w:rPr>
                <w:lang w:val="en-IN"/>
              </w:rPr>
              <w:t>Marketing, branding, advertising</w:t>
            </w:r>
          </w:p>
        </w:tc>
        <w:tc>
          <w:tcPr>
            <w:tcW w:w="3006" w:type="dxa"/>
          </w:tcPr>
          <w:p w14:paraId="7C230EB7" w14:textId="4DE778DA" w:rsidR="00FF6FB6" w:rsidRDefault="00FF6FB6" w:rsidP="00FF6FB6">
            <w:pPr>
              <w:rPr>
                <w:lang w:val="en-IN"/>
              </w:rPr>
            </w:pPr>
            <w:r>
              <w:rPr>
                <w:lang w:val="en-IN"/>
              </w:rPr>
              <w:t>25,000</w:t>
            </w:r>
          </w:p>
        </w:tc>
      </w:tr>
      <w:tr w:rsidR="00FF6FB6" w14:paraId="3A95DB9D" w14:textId="77777777" w:rsidTr="00FF6FB6">
        <w:tc>
          <w:tcPr>
            <w:tcW w:w="3005" w:type="dxa"/>
          </w:tcPr>
          <w:p w14:paraId="41D47B41" w14:textId="7E400921" w:rsidR="00FF6FB6" w:rsidRDefault="00FF01F6" w:rsidP="00FF6FB6">
            <w:pPr>
              <w:rPr>
                <w:lang w:val="en-IN"/>
              </w:rPr>
            </w:pPr>
            <w:r>
              <w:rPr>
                <w:lang w:val="en-IN"/>
              </w:rPr>
              <w:t xml:space="preserve">Facilities </w:t>
            </w:r>
          </w:p>
        </w:tc>
        <w:tc>
          <w:tcPr>
            <w:tcW w:w="3005" w:type="dxa"/>
          </w:tcPr>
          <w:p w14:paraId="0F893380" w14:textId="1C5C124F" w:rsidR="00FF6FB6" w:rsidRDefault="00FF01F6" w:rsidP="00FF6FB6">
            <w:pPr>
              <w:rPr>
                <w:lang w:val="en-IN"/>
              </w:rPr>
            </w:pPr>
            <w:r>
              <w:rPr>
                <w:lang w:val="en-IN"/>
              </w:rPr>
              <w:t>Maintenance, rent, utilities</w:t>
            </w:r>
          </w:p>
        </w:tc>
        <w:tc>
          <w:tcPr>
            <w:tcW w:w="3006" w:type="dxa"/>
          </w:tcPr>
          <w:p w14:paraId="1D896289" w14:textId="527F08D0" w:rsidR="00FF6FB6" w:rsidRDefault="00FF01F6" w:rsidP="00FF6FB6">
            <w:pPr>
              <w:rPr>
                <w:lang w:val="en-IN"/>
              </w:rPr>
            </w:pPr>
            <w:r>
              <w:rPr>
                <w:lang w:val="en-IN"/>
              </w:rPr>
              <w:t>15,000</w:t>
            </w:r>
          </w:p>
        </w:tc>
      </w:tr>
      <w:tr w:rsidR="00FF6FB6" w14:paraId="203B4280" w14:textId="77777777" w:rsidTr="00FF6FB6">
        <w:tc>
          <w:tcPr>
            <w:tcW w:w="3005" w:type="dxa"/>
          </w:tcPr>
          <w:p w14:paraId="2216F891" w14:textId="0DEBDA15" w:rsidR="00FF6FB6" w:rsidRDefault="00FF01F6" w:rsidP="00FF6FB6">
            <w:pPr>
              <w:rPr>
                <w:lang w:val="en-IN"/>
              </w:rPr>
            </w:pPr>
            <w:r>
              <w:rPr>
                <w:lang w:val="en-IN"/>
              </w:rPr>
              <w:t>Equipment</w:t>
            </w:r>
          </w:p>
        </w:tc>
        <w:tc>
          <w:tcPr>
            <w:tcW w:w="3005" w:type="dxa"/>
          </w:tcPr>
          <w:p w14:paraId="664AA70B" w14:textId="471DC64D" w:rsidR="00FF6FB6" w:rsidRDefault="00FF01F6" w:rsidP="00FF6FB6">
            <w:pPr>
              <w:rPr>
                <w:lang w:val="en-IN"/>
              </w:rPr>
            </w:pPr>
            <w:r>
              <w:rPr>
                <w:lang w:val="en-IN"/>
              </w:rPr>
              <w:t>Furniture, technology, tools</w:t>
            </w:r>
          </w:p>
        </w:tc>
        <w:tc>
          <w:tcPr>
            <w:tcW w:w="3006" w:type="dxa"/>
          </w:tcPr>
          <w:p w14:paraId="58F73F11" w14:textId="29291BF9" w:rsidR="00FF6FB6" w:rsidRDefault="00FF01F6" w:rsidP="00FF6FB6">
            <w:pPr>
              <w:rPr>
                <w:lang w:val="en-IN"/>
              </w:rPr>
            </w:pPr>
            <w:r>
              <w:rPr>
                <w:lang w:val="en-IN"/>
              </w:rPr>
              <w:t>35,000</w:t>
            </w:r>
          </w:p>
        </w:tc>
      </w:tr>
      <w:tr w:rsidR="00FF6FB6" w14:paraId="0CF255F0" w14:textId="77777777" w:rsidTr="00FF6FB6">
        <w:tc>
          <w:tcPr>
            <w:tcW w:w="3005" w:type="dxa"/>
          </w:tcPr>
          <w:p w14:paraId="1C72DB61" w14:textId="5090F506" w:rsidR="00FF6FB6" w:rsidRDefault="00FF01F6" w:rsidP="00FF6FB6">
            <w:pPr>
              <w:rPr>
                <w:lang w:val="en-IN"/>
              </w:rPr>
            </w:pPr>
            <w:r>
              <w:rPr>
                <w:lang w:val="en-IN"/>
              </w:rPr>
              <w:t>Supplies</w:t>
            </w:r>
          </w:p>
        </w:tc>
        <w:tc>
          <w:tcPr>
            <w:tcW w:w="3005" w:type="dxa"/>
          </w:tcPr>
          <w:p w14:paraId="7D56D886" w14:textId="39799B07" w:rsidR="00FF6FB6" w:rsidRDefault="00FF01F6" w:rsidP="00FF6FB6">
            <w:pPr>
              <w:rPr>
                <w:lang w:val="en-IN"/>
              </w:rPr>
            </w:pPr>
            <w:r>
              <w:rPr>
                <w:lang w:val="en-IN"/>
              </w:rPr>
              <w:t>Hairdressing supplies, Skincare items</w:t>
            </w:r>
          </w:p>
        </w:tc>
        <w:tc>
          <w:tcPr>
            <w:tcW w:w="3006" w:type="dxa"/>
          </w:tcPr>
          <w:p w14:paraId="07BD870B" w14:textId="4CEC830E" w:rsidR="00FF6FB6" w:rsidRDefault="00FF01F6" w:rsidP="00FF6FB6">
            <w:pPr>
              <w:rPr>
                <w:lang w:val="en-IN"/>
              </w:rPr>
            </w:pPr>
            <w:r>
              <w:rPr>
                <w:lang w:val="en-IN"/>
              </w:rPr>
              <w:t>10,000</w:t>
            </w:r>
          </w:p>
        </w:tc>
      </w:tr>
      <w:tr w:rsidR="00FF6FB6" w14:paraId="5661CEE6" w14:textId="77777777" w:rsidTr="00FF6FB6">
        <w:tc>
          <w:tcPr>
            <w:tcW w:w="3005" w:type="dxa"/>
          </w:tcPr>
          <w:p w14:paraId="47D7A0B8" w14:textId="24E3E168" w:rsidR="00FF6FB6" w:rsidRDefault="00FF01F6" w:rsidP="00FF6FB6">
            <w:pPr>
              <w:rPr>
                <w:lang w:val="en-IN"/>
              </w:rPr>
            </w:pPr>
            <w:r>
              <w:rPr>
                <w:lang w:val="en-IN"/>
              </w:rPr>
              <w:t xml:space="preserve">Training </w:t>
            </w:r>
          </w:p>
        </w:tc>
        <w:tc>
          <w:tcPr>
            <w:tcW w:w="3005" w:type="dxa"/>
          </w:tcPr>
          <w:p w14:paraId="363D8617" w14:textId="1BE16F82" w:rsidR="00FF6FB6" w:rsidRDefault="00FF01F6" w:rsidP="00FF6FB6">
            <w:pPr>
              <w:rPr>
                <w:lang w:val="en-IN"/>
              </w:rPr>
            </w:pPr>
            <w:r>
              <w:rPr>
                <w:lang w:val="en-IN"/>
              </w:rPr>
              <w:t>Training and Development for workers</w:t>
            </w:r>
          </w:p>
        </w:tc>
        <w:tc>
          <w:tcPr>
            <w:tcW w:w="3006" w:type="dxa"/>
          </w:tcPr>
          <w:p w14:paraId="714DF2A0" w14:textId="23D5850E" w:rsidR="00FF6FB6" w:rsidRDefault="00FF01F6" w:rsidP="00FF6FB6">
            <w:pPr>
              <w:rPr>
                <w:lang w:val="en-IN"/>
              </w:rPr>
            </w:pPr>
            <w:r>
              <w:rPr>
                <w:lang w:val="en-IN"/>
              </w:rPr>
              <w:t>5,000</w:t>
            </w:r>
          </w:p>
        </w:tc>
      </w:tr>
      <w:tr w:rsidR="00FF6FB6" w14:paraId="39394369" w14:textId="77777777" w:rsidTr="00FF6FB6">
        <w:tc>
          <w:tcPr>
            <w:tcW w:w="3005" w:type="dxa"/>
          </w:tcPr>
          <w:p w14:paraId="014B2141" w14:textId="649F7BD9" w:rsidR="00FF6FB6" w:rsidRDefault="00FF01F6" w:rsidP="00FF6FB6">
            <w:pPr>
              <w:rPr>
                <w:lang w:val="en-IN"/>
              </w:rPr>
            </w:pPr>
            <w:r>
              <w:rPr>
                <w:lang w:val="en-IN"/>
              </w:rPr>
              <w:t>Contingency</w:t>
            </w:r>
          </w:p>
        </w:tc>
        <w:tc>
          <w:tcPr>
            <w:tcW w:w="3005" w:type="dxa"/>
          </w:tcPr>
          <w:p w14:paraId="3A4769F8" w14:textId="249372D3" w:rsidR="00FF6FB6" w:rsidRDefault="00FF01F6" w:rsidP="00FF6FB6">
            <w:pPr>
              <w:rPr>
                <w:lang w:val="en-IN"/>
              </w:rPr>
            </w:pPr>
            <w:r>
              <w:rPr>
                <w:lang w:val="en-IN"/>
              </w:rPr>
              <w:t>Unexpected costs and reserves</w:t>
            </w:r>
          </w:p>
        </w:tc>
        <w:tc>
          <w:tcPr>
            <w:tcW w:w="3006" w:type="dxa"/>
          </w:tcPr>
          <w:p w14:paraId="60B92124" w14:textId="349CDEA7" w:rsidR="00FF6FB6" w:rsidRDefault="00FF01F6" w:rsidP="00FF6FB6">
            <w:pPr>
              <w:rPr>
                <w:lang w:val="en-IN"/>
              </w:rPr>
            </w:pPr>
            <w:r>
              <w:rPr>
                <w:lang w:val="en-IN"/>
              </w:rPr>
              <w:t>15,000</w:t>
            </w:r>
          </w:p>
        </w:tc>
      </w:tr>
      <w:tr w:rsidR="00FF6FB6" w14:paraId="70DDE773" w14:textId="77777777" w:rsidTr="00FF6FB6">
        <w:tc>
          <w:tcPr>
            <w:tcW w:w="3005" w:type="dxa"/>
          </w:tcPr>
          <w:p w14:paraId="64DBEB1C" w14:textId="30CD8007" w:rsidR="00FF6FB6" w:rsidRDefault="00FF01F6" w:rsidP="00FF6FB6">
            <w:pPr>
              <w:rPr>
                <w:lang w:val="en-IN"/>
              </w:rPr>
            </w:pPr>
            <w:r>
              <w:rPr>
                <w:lang w:val="en-IN"/>
              </w:rPr>
              <w:t>Total</w:t>
            </w:r>
          </w:p>
        </w:tc>
        <w:tc>
          <w:tcPr>
            <w:tcW w:w="3005" w:type="dxa"/>
          </w:tcPr>
          <w:p w14:paraId="63D77473" w14:textId="77777777" w:rsidR="00FF6FB6" w:rsidRDefault="00FF6FB6" w:rsidP="00FF6FB6">
            <w:pPr>
              <w:rPr>
                <w:lang w:val="en-IN"/>
              </w:rPr>
            </w:pPr>
          </w:p>
        </w:tc>
        <w:tc>
          <w:tcPr>
            <w:tcW w:w="3006" w:type="dxa"/>
          </w:tcPr>
          <w:p w14:paraId="5B9B5377" w14:textId="7C15A631" w:rsidR="00FF6FB6" w:rsidRDefault="00FF01F6" w:rsidP="00FF6FB6">
            <w:pPr>
              <w:rPr>
                <w:lang w:val="en-IN"/>
              </w:rPr>
            </w:pPr>
            <w:r>
              <w:rPr>
                <w:lang w:val="en-IN"/>
              </w:rPr>
              <w:t>155,000</w:t>
            </w:r>
          </w:p>
        </w:tc>
      </w:tr>
    </w:tbl>
    <w:p w14:paraId="775A6A2D" w14:textId="76F9621A" w:rsidR="00FF6FB6" w:rsidRDefault="00FF01F6" w:rsidP="00FF01F6">
      <w:pPr>
        <w:jc w:val="center"/>
        <w:rPr>
          <w:lang w:val="en-IN"/>
        </w:rPr>
      </w:pPr>
      <w:r>
        <w:rPr>
          <w:lang w:val="en-IN"/>
        </w:rPr>
        <w:t>(Created By the Learner)</w:t>
      </w:r>
    </w:p>
    <w:p w14:paraId="16B11D97" w14:textId="7741B880" w:rsidR="00FF01F6" w:rsidRDefault="00932E9A" w:rsidP="00932E9A">
      <w:pPr>
        <w:pStyle w:val="Heading1"/>
      </w:pPr>
      <w:bookmarkStart w:id="15" w:name="_Toc163769378"/>
      <w:r>
        <w:t>3. Execution</w:t>
      </w:r>
      <w:bookmarkEnd w:id="15"/>
    </w:p>
    <w:p w14:paraId="37896D3C" w14:textId="1283924F" w:rsidR="00932E9A" w:rsidRDefault="00932E9A" w:rsidP="00932E9A">
      <w:pPr>
        <w:pStyle w:val="Heading2"/>
      </w:pPr>
      <w:bookmarkStart w:id="16" w:name="_Toc163769379"/>
      <w:r>
        <w:t>Risk management:</w:t>
      </w:r>
      <w:bookmarkEnd w:id="16"/>
    </w:p>
    <w:p w14:paraId="0C683FB4" w14:textId="40B04D8F" w:rsidR="00932E9A" w:rsidRDefault="00932E9A" w:rsidP="00932E9A">
      <w:pPr>
        <w:rPr>
          <w:lang w:val="en-IN"/>
        </w:rPr>
      </w:pPr>
      <w:r>
        <w:rPr>
          <w:lang w:val="en-IN"/>
        </w:rPr>
        <w:t>Managing risk efficiently seems to be critical for reducing, anticipating, and for handling the possible risks in relation to the project’s success</w:t>
      </w:r>
      <w:r w:rsidR="00CE4734">
        <w:rPr>
          <w:lang w:val="en-IN"/>
        </w:rPr>
        <w:t xml:space="preserve"> (</w:t>
      </w:r>
      <w:r w:rsidR="00CE4734">
        <w:rPr>
          <w:shd w:val="clear" w:color="auto" w:fill="FFFFFF"/>
        </w:rPr>
        <w:t>Alzoubi 2022)</w:t>
      </w:r>
      <w:r>
        <w:rPr>
          <w:lang w:val="en-IN"/>
        </w:rPr>
        <w:t xml:space="preserve">. Recognizing the risks like economic turmoil, turnover of the workers, or shifts in regulation seems essential. Once the risks are recognized, these must be evaluated of how they could influence the project. After evaluating, approaches must be structured for reducing the chances of the risks like executing plans of contingency, diversifying the streams of revenue, or handling communication openly along with the stakeholders. Frequent refinements and tracking of the risks across the lifecycle of the project seem to be critical for adapting with the shifting conditions and to guarantee timed intervention from preventing detrimental influence upon the objectives of the project. </w:t>
      </w:r>
    </w:p>
    <w:p w14:paraId="25B91383" w14:textId="7175759F" w:rsidR="00932E9A" w:rsidRDefault="00794A46" w:rsidP="00794A46">
      <w:pPr>
        <w:pStyle w:val="Heading2"/>
      </w:pPr>
      <w:bookmarkStart w:id="17" w:name="_Toc163769380"/>
      <w:r>
        <w:t>Stakeholder Engagement:</w:t>
      </w:r>
      <w:bookmarkEnd w:id="17"/>
    </w:p>
    <w:p w14:paraId="2DC0B43B" w14:textId="212889FB" w:rsidR="00794A46" w:rsidRDefault="00794A46" w:rsidP="00794A46">
      <w:pPr>
        <w:rPr>
          <w:lang w:val="en-IN"/>
        </w:rPr>
      </w:pPr>
      <w:r>
        <w:rPr>
          <w:lang w:val="en-IN"/>
        </w:rPr>
        <w:t>Engagement among the stakeholder seem to be essential component for the project of SPA salon, including communication as well as collaboration proactively along with the pertinent parties</w:t>
      </w:r>
      <w:r w:rsidR="00CE4734">
        <w:rPr>
          <w:lang w:val="en-IN"/>
        </w:rPr>
        <w:t xml:space="preserve"> (</w:t>
      </w:r>
      <w:r w:rsidR="00CE4734">
        <w:rPr>
          <w:shd w:val="clear" w:color="auto" w:fill="FFFFFF"/>
        </w:rPr>
        <w:t xml:space="preserve">Bolio </w:t>
      </w:r>
      <w:r w:rsidR="00CE4734" w:rsidRPr="00CE4734">
        <w:rPr>
          <w:i/>
          <w:iCs/>
          <w:shd w:val="clear" w:color="auto" w:fill="FFFFFF"/>
        </w:rPr>
        <w:t>et al.</w:t>
      </w:r>
      <w:r w:rsidR="00CE4734">
        <w:rPr>
          <w:shd w:val="clear" w:color="auto" w:fill="FFFFFF"/>
        </w:rPr>
        <w:t xml:space="preserve"> 2023)</w:t>
      </w:r>
      <w:r>
        <w:rPr>
          <w:lang w:val="en-IN"/>
        </w:rPr>
        <w:t xml:space="preserve">. This involves updates frequently, making consultations, and other mechanisms of feedback for guaranteeing connection with the objectives of the project with the preferences of the stakeholders. Crucial stakeholders like workers, owners, consumers, bodies of regulation, along with the regional communities must be proactively engaged within the procedures of making decisions regarding the growth of the project. Through promoting firm connections and dealing with the worries of the stakeholder, this project could attain assistance, form trust, as well as reduce resistance towards transformations. Moving further, engagement among stakeholders fosters openness and responsibility of the project results, eventually improving the possible success of the project within the sector of beauty and wellness. </w:t>
      </w:r>
    </w:p>
    <w:p w14:paraId="4CD940C3" w14:textId="693E3DDC" w:rsidR="00F84E61" w:rsidRDefault="00F84E61" w:rsidP="00F84E61">
      <w:pPr>
        <w:pStyle w:val="Heading2"/>
      </w:pPr>
      <w:bookmarkStart w:id="18" w:name="_Toc163769381"/>
      <w:r>
        <w:t>Meetings:</w:t>
      </w:r>
      <w:bookmarkEnd w:id="18"/>
    </w:p>
    <w:p w14:paraId="083593BC" w14:textId="2AE67464" w:rsidR="00392820" w:rsidRDefault="00F84E61" w:rsidP="00F84E61">
      <w:pPr>
        <w:rPr>
          <w:lang w:val="en-IN"/>
        </w:rPr>
      </w:pPr>
      <w:r>
        <w:rPr>
          <w:lang w:val="en-IN"/>
        </w:rPr>
        <w:t>Frequent meetings within the project seem to be crucial for the success of the SPA salon’s project, offering possibilities regarding the members of the team for cooperate, recheck the growth, and deal with the difficulties</w:t>
      </w:r>
      <w:r w:rsidR="00CE4734">
        <w:rPr>
          <w:lang w:val="en-IN"/>
        </w:rPr>
        <w:t xml:space="preserve"> (</w:t>
      </w:r>
      <w:r w:rsidR="00CE4734">
        <w:rPr>
          <w:shd w:val="clear" w:color="auto" w:fill="FFFFFF"/>
        </w:rPr>
        <w:t>Garbauskė 2024)</w:t>
      </w:r>
      <w:r>
        <w:rPr>
          <w:lang w:val="en-IN"/>
        </w:rPr>
        <w:t xml:space="preserve">. These specific meetings must be scheduled as well as involve all pertinent stakeholders for guaranteeing communication in an efficient manner and connection with the objectives of the project. Specific agendas must be formed for guiding debates and to give priority upon topics regarding discussion like upgradations on tasks, emerging activities, and milestones. Moving further, these specific meetings offer </w:t>
      </w:r>
      <w:r w:rsidR="00392820">
        <w:rPr>
          <w:lang w:val="en-IN"/>
        </w:rPr>
        <w:t xml:space="preserve">solutions regarding making decisions, problem-solving, as well as share effective practices, promoting a collaborative and responsible culture. Through easing up communication openly, the meetings contribute holistic effectiveness and success to the project. </w:t>
      </w:r>
    </w:p>
    <w:p w14:paraId="53A09D01" w14:textId="459F2DBC" w:rsidR="00F84E61" w:rsidRDefault="00392820" w:rsidP="00392820">
      <w:pPr>
        <w:pStyle w:val="Heading2"/>
      </w:pPr>
      <w:bookmarkStart w:id="19" w:name="_Toc163769382"/>
      <w:r>
        <w:t>Risk Assessment Matrix:</w:t>
      </w:r>
      <w:bookmarkEnd w:id="19"/>
      <w:r w:rsidR="00F84E61">
        <w:t xml:space="preserve"> </w:t>
      </w:r>
    </w:p>
    <w:p w14:paraId="27DC6544" w14:textId="5E6E54FE" w:rsidR="00392820" w:rsidRDefault="00392820" w:rsidP="00392820">
      <w:pPr>
        <w:rPr>
          <w:lang w:val="en-IN"/>
        </w:rPr>
      </w:pPr>
      <w:r>
        <w:rPr>
          <w:lang w:val="en-IN"/>
        </w:rPr>
        <w:t>An appropriate matrix for assessing risk regarding the project of SPA salon would be the matrix of Likelihood-Impact</w:t>
      </w:r>
      <w:r w:rsidR="00CE4734">
        <w:rPr>
          <w:lang w:val="en-IN"/>
        </w:rPr>
        <w:t xml:space="preserve"> (</w:t>
      </w:r>
      <w:r w:rsidR="00CE4734">
        <w:rPr>
          <w:shd w:val="clear" w:color="auto" w:fill="FFFFFF"/>
        </w:rPr>
        <w:t xml:space="preserve">Wood </w:t>
      </w:r>
      <w:r w:rsidR="00CE4734" w:rsidRPr="00CE4734">
        <w:rPr>
          <w:i/>
          <w:iCs/>
          <w:shd w:val="clear" w:color="auto" w:fill="FFFFFF"/>
        </w:rPr>
        <w:t>et al.</w:t>
      </w:r>
      <w:r w:rsidR="00CE4734">
        <w:rPr>
          <w:shd w:val="clear" w:color="auto" w:fill="FFFFFF"/>
        </w:rPr>
        <w:t xml:space="preserve"> 2023)</w:t>
      </w:r>
      <w:r>
        <w:rPr>
          <w:lang w:val="en-IN"/>
        </w:rPr>
        <w:t xml:space="preserve">. This specific matrix classifies the risks in accordance with the potential influence of the risk upon the project. </w:t>
      </w:r>
    </w:p>
    <w:tbl>
      <w:tblPr>
        <w:tblStyle w:val="TableGrid"/>
        <w:tblW w:w="9131" w:type="dxa"/>
        <w:tblLook w:val="04A0" w:firstRow="1" w:lastRow="0" w:firstColumn="1" w:lastColumn="0" w:noHBand="0" w:noVBand="1"/>
      </w:tblPr>
      <w:tblGrid>
        <w:gridCol w:w="1909"/>
        <w:gridCol w:w="1324"/>
        <w:gridCol w:w="1030"/>
        <w:gridCol w:w="1092"/>
        <w:gridCol w:w="3776"/>
      </w:tblGrid>
      <w:tr w:rsidR="00BB02DA" w:rsidRPr="00BB02DA" w14:paraId="1A5058BD" w14:textId="77777777" w:rsidTr="00BB02DA">
        <w:trPr>
          <w:trHeight w:val="681"/>
        </w:trPr>
        <w:tc>
          <w:tcPr>
            <w:tcW w:w="0" w:type="auto"/>
            <w:hideMark/>
          </w:tcPr>
          <w:p w14:paraId="1C8FB4CB" w14:textId="77777777" w:rsidR="00BB02DA" w:rsidRPr="00BB02DA" w:rsidRDefault="00BB02DA" w:rsidP="00BB02DA">
            <w:pPr>
              <w:spacing w:line="240" w:lineRule="auto"/>
              <w:rPr>
                <w:b/>
                <w:bCs/>
                <w:lang w:val="en-IN" w:eastAsia="en-IN"/>
              </w:rPr>
            </w:pPr>
            <w:r w:rsidRPr="00BB02DA">
              <w:rPr>
                <w:b/>
                <w:bCs/>
                <w:lang w:val="en-IN" w:eastAsia="en-IN"/>
              </w:rPr>
              <w:t>Risk Category</w:t>
            </w:r>
          </w:p>
        </w:tc>
        <w:tc>
          <w:tcPr>
            <w:tcW w:w="0" w:type="auto"/>
            <w:hideMark/>
          </w:tcPr>
          <w:p w14:paraId="5017A264" w14:textId="77777777" w:rsidR="00BB02DA" w:rsidRPr="00BB02DA" w:rsidRDefault="00BB02DA" w:rsidP="00BB02DA">
            <w:pPr>
              <w:spacing w:line="240" w:lineRule="auto"/>
              <w:rPr>
                <w:b/>
                <w:bCs/>
                <w:lang w:val="en-IN" w:eastAsia="en-IN"/>
              </w:rPr>
            </w:pPr>
            <w:r w:rsidRPr="00BB02DA">
              <w:rPr>
                <w:b/>
                <w:bCs/>
                <w:lang w:val="en-IN" w:eastAsia="en-IN"/>
              </w:rPr>
              <w:t>Likelihood</w:t>
            </w:r>
          </w:p>
        </w:tc>
        <w:tc>
          <w:tcPr>
            <w:tcW w:w="0" w:type="auto"/>
            <w:hideMark/>
          </w:tcPr>
          <w:p w14:paraId="35BDBD95" w14:textId="77777777" w:rsidR="00BB02DA" w:rsidRPr="00BB02DA" w:rsidRDefault="00BB02DA" w:rsidP="00BB02DA">
            <w:pPr>
              <w:spacing w:line="240" w:lineRule="auto"/>
              <w:rPr>
                <w:b/>
                <w:bCs/>
                <w:lang w:val="en-IN" w:eastAsia="en-IN"/>
              </w:rPr>
            </w:pPr>
            <w:r w:rsidRPr="00BB02DA">
              <w:rPr>
                <w:b/>
                <w:bCs/>
                <w:lang w:val="en-IN" w:eastAsia="en-IN"/>
              </w:rPr>
              <w:t>Impact</w:t>
            </w:r>
          </w:p>
        </w:tc>
        <w:tc>
          <w:tcPr>
            <w:tcW w:w="0" w:type="auto"/>
            <w:hideMark/>
          </w:tcPr>
          <w:p w14:paraId="4B1EBC25" w14:textId="77777777" w:rsidR="00BB02DA" w:rsidRPr="00BB02DA" w:rsidRDefault="00BB02DA" w:rsidP="00BB02DA">
            <w:pPr>
              <w:spacing w:line="240" w:lineRule="auto"/>
              <w:rPr>
                <w:b/>
                <w:bCs/>
                <w:lang w:val="en-IN" w:eastAsia="en-IN"/>
              </w:rPr>
            </w:pPr>
            <w:r w:rsidRPr="00BB02DA">
              <w:rPr>
                <w:b/>
                <w:bCs/>
                <w:lang w:val="en-IN" w:eastAsia="en-IN"/>
              </w:rPr>
              <w:t>Risk Level</w:t>
            </w:r>
          </w:p>
        </w:tc>
        <w:tc>
          <w:tcPr>
            <w:tcW w:w="0" w:type="auto"/>
            <w:hideMark/>
          </w:tcPr>
          <w:p w14:paraId="7524A810" w14:textId="77777777" w:rsidR="00BB02DA" w:rsidRPr="00BB02DA" w:rsidRDefault="00BB02DA" w:rsidP="00BB02DA">
            <w:pPr>
              <w:spacing w:line="240" w:lineRule="auto"/>
              <w:rPr>
                <w:b/>
                <w:bCs/>
                <w:lang w:val="en-IN" w:eastAsia="en-IN"/>
              </w:rPr>
            </w:pPr>
            <w:r w:rsidRPr="00BB02DA">
              <w:rPr>
                <w:b/>
                <w:bCs/>
                <w:lang w:val="en-IN" w:eastAsia="en-IN"/>
              </w:rPr>
              <w:t>Mitigation Strategy</w:t>
            </w:r>
          </w:p>
        </w:tc>
      </w:tr>
      <w:tr w:rsidR="00BB02DA" w:rsidRPr="00BB02DA" w14:paraId="2C861DAE" w14:textId="77777777" w:rsidTr="00BB02DA">
        <w:trPr>
          <w:trHeight w:val="1666"/>
        </w:trPr>
        <w:tc>
          <w:tcPr>
            <w:tcW w:w="0" w:type="auto"/>
            <w:hideMark/>
          </w:tcPr>
          <w:p w14:paraId="176905EE" w14:textId="77777777" w:rsidR="00BB02DA" w:rsidRPr="00BB02DA" w:rsidRDefault="00BB02DA" w:rsidP="00BB02DA">
            <w:pPr>
              <w:spacing w:line="240" w:lineRule="auto"/>
              <w:rPr>
                <w:lang w:val="en-IN" w:eastAsia="en-IN"/>
              </w:rPr>
            </w:pPr>
            <w:r w:rsidRPr="00BB02DA">
              <w:rPr>
                <w:lang w:val="en-IN" w:eastAsia="en-IN"/>
              </w:rPr>
              <w:t>Economic Turmoil</w:t>
            </w:r>
          </w:p>
        </w:tc>
        <w:tc>
          <w:tcPr>
            <w:tcW w:w="0" w:type="auto"/>
            <w:shd w:val="clear" w:color="auto" w:fill="FF0000"/>
            <w:hideMark/>
          </w:tcPr>
          <w:p w14:paraId="331548F0" w14:textId="77777777" w:rsidR="00BB02DA" w:rsidRPr="00BB02DA" w:rsidRDefault="00BB02DA" w:rsidP="00BB02DA">
            <w:pPr>
              <w:spacing w:line="240" w:lineRule="auto"/>
              <w:rPr>
                <w:lang w:val="en-IN" w:eastAsia="en-IN"/>
              </w:rPr>
            </w:pPr>
            <w:r w:rsidRPr="00BB02DA">
              <w:rPr>
                <w:lang w:val="en-IN" w:eastAsia="en-IN"/>
              </w:rPr>
              <w:t>High</w:t>
            </w:r>
          </w:p>
        </w:tc>
        <w:tc>
          <w:tcPr>
            <w:tcW w:w="0" w:type="auto"/>
            <w:shd w:val="clear" w:color="auto" w:fill="FF0000"/>
            <w:hideMark/>
          </w:tcPr>
          <w:p w14:paraId="529BF1FC" w14:textId="77777777" w:rsidR="00BB02DA" w:rsidRPr="00BB02DA" w:rsidRDefault="00BB02DA" w:rsidP="00BB02DA">
            <w:pPr>
              <w:spacing w:line="240" w:lineRule="auto"/>
              <w:rPr>
                <w:lang w:val="en-IN" w:eastAsia="en-IN"/>
              </w:rPr>
            </w:pPr>
            <w:r w:rsidRPr="00BB02DA">
              <w:rPr>
                <w:lang w:val="en-IN" w:eastAsia="en-IN"/>
              </w:rPr>
              <w:t>High</w:t>
            </w:r>
          </w:p>
        </w:tc>
        <w:tc>
          <w:tcPr>
            <w:tcW w:w="0" w:type="auto"/>
            <w:shd w:val="clear" w:color="auto" w:fill="FF0000"/>
            <w:hideMark/>
          </w:tcPr>
          <w:p w14:paraId="439F1F5F" w14:textId="77777777" w:rsidR="00BB02DA" w:rsidRPr="00BB02DA" w:rsidRDefault="00BB02DA" w:rsidP="00BB02DA">
            <w:pPr>
              <w:spacing w:line="240" w:lineRule="auto"/>
              <w:rPr>
                <w:lang w:val="en-IN" w:eastAsia="en-IN"/>
              </w:rPr>
            </w:pPr>
            <w:r w:rsidRPr="00BB02DA">
              <w:rPr>
                <w:lang w:val="en-IN" w:eastAsia="en-IN"/>
              </w:rPr>
              <w:t>High</w:t>
            </w:r>
          </w:p>
        </w:tc>
        <w:tc>
          <w:tcPr>
            <w:tcW w:w="0" w:type="auto"/>
            <w:hideMark/>
          </w:tcPr>
          <w:p w14:paraId="4A835CA6" w14:textId="78EC10FC" w:rsidR="00BB02DA" w:rsidRPr="00BB02DA" w:rsidRDefault="00BB02DA" w:rsidP="00BB02DA">
            <w:pPr>
              <w:spacing w:line="240" w:lineRule="auto"/>
              <w:rPr>
                <w:lang w:val="en-IN" w:eastAsia="en-IN"/>
              </w:rPr>
            </w:pPr>
            <w:r w:rsidRPr="00BB02DA">
              <w:rPr>
                <w:lang w:val="en-IN" w:eastAsia="en-IN"/>
              </w:rPr>
              <w:t>Diversify</w:t>
            </w:r>
            <w:r>
              <w:rPr>
                <w:lang w:val="en-IN" w:eastAsia="en-IN"/>
              </w:rPr>
              <w:t>ing</w:t>
            </w:r>
            <w:r w:rsidRPr="00BB02DA">
              <w:rPr>
                <w:lang w:val="en-IN" w:eastAsia="en-IN"/>
              </w:rPr>
              <w:t xml:space="preserve"> revenue streams to mitigate financial impact. Monitor</w:t>
            </w:r>
            <w:r>
              <w:rPr>
                <w:lang w:val="en-IN" w:eastAsia="en-IN"/>
              </w:rPr>
              <w:t>ing</w:t>
            </w:r>
            <w:r w:rsidRPr="00BB02DA">
              <w:rPr>
                <w:lang w:val="en-IN" w:eastAsia="en-IN"/>
              </w:rPr>
              <w:t xml:space="preserve"> economic indicators for early warnings.</w:t>
            </w:r>
          </w:p>
        </w:tc>
      </w:tr>
      <w:tr w:rsidR="00BB02DA" w:rsidRPr="00BB02DA" w14:paraId="7CFB0067" w14:textId="77777777" w:rsidTr="00BB02DA">
        <w:trPr>
          <w:trHeight w:val="1168"/>
        </w:trPr>
        <w:tc>
          <w:tcPr>
            <w:tcW w:w="0" w:type="auto"/>
            <w:hideMark/>
          </w:tcPr>
          <w:p w14:paraId="302D59BA" w14:textId="77777777" w:rsidR="00BB02DA" w:rsidRPr="00BB02DA" w:rsidRDefault="00BB02DA" w:rsidP="00BB02DA">
            <w:pPr>
              <w:spacing w:line="240" w:lineRule="auto"/>
              <w:rPr>
                <w:lang w:val="en-IN" w:eastAsia="en-IN"/>
              </w:rPr>
            </w:pPr>
            <w:r w:rsidRPr="00BB02DA">
              <w:rPr>
                <w:lang w:val="en-IN" w:eastAsia="en-IN"/>
              </w:rPr>
              <w:t>Turnover of Workers</w:t>
            </w:r>
          </w:p>
        </w:tc>
        <w:tc>
          <w:tcPr>
            <w:tcW w:w="0" w:type="auto"/>
            <w:shd w:val="clear" w:color="auto" w:fill="FFFF00"/>
            <w:hideMark/>
          </w:tcPr>
          <w:p w14:paraId="56D81347" w14:textId="77777777" w:rsidR="00BB02DA" w:rsidRPr="00BB02DA" w:rsidRDefault="00BB02DA" w:rsidP="00BB02DA">
            <w:pPr>
              <w:spacing w:line="240" w:lineRule="auto"/>
              <w:rPr>
                <w:lang w:val="en-IN" w:eastAsia="en-IN"/>
              </w:rPr>
            </w:pPr>
            <w:r w:rsidRPr="00BB02DA">
              <w:rPr>
                <w:lang w:val="en-IN" w:eastAsia="en-IN"/>
              </w:rPr>
              <w:t>Medium</w:t>
            </w:r>
          </w:p>
        </w:tc>
        <w:tc>
          <w:tcPr>
            <w:tcW w:w="0" w:type="auto"/>
            <w:shd w:val="clear" w:color="auto" w:fill="FF0000"/>
            <w:hideMark/>
          </w:tcPr>
          <w:p w14:paraId="3A687B69" w14:textId="77777777" w:rsidR="00BB02DA" w:rsidRPr="00BB02DA" w:rsidRDefault="00BB02DA" w:rsidP="00BB02DA">
            <w:pPr>
              <w:spacing w:line="240" w:lineRule="auto"/>
              <w:rPr>
                <w:lang w:val="en-IN" w:eastAsia="en-IN"/>
              </w:rPr>
            </w:pPr>
            <w:r w:rsidRPr="00BB02DA">
              <w:rPr>
                <w:lang w:val="en-IN" w:eastAsia="en-IN"/>
              </w:rPr>
              <w:t>High</w:t>
            </w:r>
          </w:p>
        </w:tc>
        <w:tc>
          <w:tcPr>
            <w:tcW w:w="0" w:type="auto"/>
            <w:shd w:val="clear" w:color="auto" w:fill="FFFF00"/>
            <w:hideMark/>
          </w:tcPr>
          <w:p w14:paraId="55534535" w14:textId="47D817DD" w:rsidR="00BB02DA" w:rsidRPr="00BB02DA" w:rsidRDefault="00BB02DA" w:rsidP="00BB02DA">
            <w:pPr>
              <w:spacing w:line="240" w:lineRule="auto"/>
              <w:rPr>
                <w:lang w:val="en-IN" w:eastAsia="en-IN"/>
              </w:rPr>
            </w:pPr>
            <w:r w:rsidRPr="00BB02DA">
              <w:rPr>
                <w:lang w:val="en-IN" w:eastAsia="en-IN"/>
              </w:rPr>
              <w:t>Medium</w:t>
            </w:r>
          </w:p>
        </w:tc>
        <w:tc>
          <w:tcPr>
            <w:tcW w:w="0" w:type="auto"/>
            <w:hideMark/>
          </w:tcPr>
          <w:p w14:paraId="7692E8D4" w14:textId="1C1F5F66" w:rsidR="00BB02DA" w:rsidRPr="00BB02DA" w:rsidRDefault="00BB02DA" w:rsidP="00BB02DA">
            <w:pPr>
              <w:spacing w:line="240" w:lineRule="auto"/>
              <w:rPr>
                <w:lang w:val="en-IN" w:eastAsia="en-IN"/>
              </w:rPr>
            </w:pPr>
            <w:r w:rsidRPr="00BB02DA">
              <w:rPr>
                <w:lang w:val="en-IN" w:eastAsia="en-IN"/>
              </w:rPr>
              <w:t>Implement</w:t>
            </w:r>
            <w:r>
              <w:rPr>
                <w:lang w:val="en-IN" w:eastAsia="en-IN"/>
              </w:rPr>
              <w:t>ing</w:t>
            </w:r>
            <w:r w:rsidRPr="00BB02DA">
              <w:rPr>
                <w:lang w:val="en-IN" w:eastAsia="en-IN"/>
              </w:rPr>
              <w:t xml:space="preserve"> employee retention strategies. Cross-train staff to minimize disruption.</w:t>
            </w:r>
          </w:p>
        </w:tc>
      </w:tr>
      <w:tr w:rsidR="00BB02DA" w:rsidRPr="00BB02DA" w14:paraId="28F14FAC" w14:textId="77777777" w:rsidTr="00BB02DA">
        <w:trPr>
          <w:trHeight w:val="1179"/>
        </w:trPr>
        <w:tc>
          <w:tcPr>
            <w:tcW w:w="0" w:type="auto"/>
            <w:hideMark/>
          </w:tcPr>
          <w:p w14:paraId="444B6521" w14:textId="77777777" w:rsidR="00BB02DA" w:rsidRPr="00BB02DA" w:rsidRDefault="00BB02DA" w:rsidP="00BB02DA">
            <w:pPr>
              <w:spacing w:line="240" w:lineRule="auto"/>
              <w:rPr>
                <w:lang w:val="en-IN" w:eastAsia="en-IN"/>
              </w:rPr>
            </w:pPr>
            <w:r w:rsidRPr="00BB02DA">
              <w:rPr>
                <w:lang w:val="en-IN" w:eastAsia="en-IN"/>
              </w:rPr>
              <w:t>Shifts in Regulation</w:t>
            </w:r>
          </w:p>
        </w:tc>
        <w:tc>
          <w:tcPr>
            <w:tcW w:w="0" w:type="auto"/>
            <w:shd w:val="clear" w:color="auto" w:fill="FFFF00"/>
            <w:hideMark/>
          </w:tcPr>
          <w:p w14:paraId="1B738A9E" w14:textId="77777777" w:rsidR="00BB02DA" w:rsidRPr="00BB02DA" w:rsidRDefault="00BB02DA" w:rsidP="00BB02DA">
            <w:pPr>
              <w:spacing w:line="240" w:lineRule="auto"/>
              <w:rPr>
                <w:lang w:val="en-IN" w:eastAsia="en-IN"/>
              </w:rPr>
            </w:pPr>
            <w:r w:rsidRPr="00BB02DA">
              <w:rPr>
                <w:lang w:val="en-IN" w:eastAsia="en-IN"/>
              </w:rPr>
              <w:t>Medium</w:t>
            </w:r>
          </w:p>
        </w:tc>
        <w:tc>
          <w:tcPr>
            <w:tcW w:w="0" w:type="auto"/>
            <w:shd w:val="clear" w:color="auto" w:fill="FFFF00"/>
            <w:hideMark/>
          </w:tcPr>
          <w:p w14:paraId="3A998AE4" w14:textId="77777777" w:rsidR="00BB02DA" w:rsidRPr="00BB02DA" w:rsidRDefault="00BB02DA" w:rsidP="00BB02DA">
            <w:pPr>
              <w:spacing w:line="240" w:lineRule="auto"/>
              <w:rPr>
                <w:lang w:val="en-IN" w:eastAsia="en-IN"/>
              </w:rPr>
            </w:pPr>
            <w:r w:rsidRPr="00BB02DA">
              <w:rPr>
                <w:lang w:val="en-IN" w:eastAsia="en-IN"/>
              </w:rPr>
              <w:t>Medium</w:t>
            </w:r>
          </w:p>
        </w:tc>
        <w:tc>
          <w:tcPr>
            <w:tcW w:w="0" w:type="auto"/>
            <w:shd w:val="clear" w:color="auto" w:fill="FFFF00"/>
            <w:hideMark/>
          </w:tcPr>
          <w:p w14:paraId="2F722F36" w14:textId="77777777" w:rsidR="00BB02DA" w:rsidRPr="00BB02DA" w:rsidRDefault="00BB02DA" w:rsidP="00BB02DA">
            <w:pPr>
              <w:spacing w:line="240" w:lineRule="auto"/>
              <w:rPr>
                <w:lang w:val="en-IN" w:eastAsia="en-IN"/>
              </w:rPr>
            </w:pPr>
            <w:r w:rsidRPr="00BB02DA">
              <w:rPr>
                <w:lang w:val="en-IN" w:eastAsia="en-IN"/>
              </w:rPr>
              <w:t>Medium</w:t>
            </w:r>
          </w:p>
        </w:tc>
        <w:tc>
          <w:tcPr>
            <w:tcW w:w="0" w:type="auto"/>
            <w:hideMark/>
          </w:tcPr>
          <w:p w14:paraId="4A89F10D" w14:textId="3327BE51" w:rsidR="00BB02DA" w:rsidRPr="00BB02DA" w:rsidRDefault="00BB02DA" w:rsidP="00BB02DA">
            <w:pPr>
              <w:spacing w:line="240" w:lineRule="auto"/>
              <w:rPr>
                <w:lang w:val="en-IN" w:eastAsia="en-IN"/>
              </w:rPr>
            </w:pPr>
            <w:r w:rsidRPr="00BB02DA">
              <w:rPr>
                <w:lang w:val="en-IN" w:eastAsia="en-IN"/>
              </w:rPr>
              <w:t>Regularly monitor</w:t>
            </w:r>
            <w:r>
              <w:rPr>
                <w:lang w:val="en-IN" w:eastAsia="en-IN"/>
              </w:rPr>
              <w:t>ing</w:t>
            </w:r>
            <w:r w:rsidRPr="00BB02DA">
              <w:rPr>
                <w:lang w:val="en-IN" w:eastAsia="en-IN"/>
              </w:rPr>
              <w:t xml:space="preserve"> regulatory changes and adapt policies accordingly.</w:t>
            </w:r>
          </w:p>
        </w:tc>
      </w:tr>
      <w:tr w:rsidR="00BB02DA" w:rsidRPr="00BB02DA" w14:paraId="1546B2EC" w14:textId="77777777" w:rsidTr="00BB02DA">
        <w:trPr>
          <w:trHeight w:val="1179"/>
        </w:trPr>
        <w:tc>
          <w:tcPr>
            <w:tcW w:w="0" w:type="auto"/>
            <w:hideMark/>
          </w:tcPr>
          <w:p w14:paraId="4C8A4C0E" w14:textId="77777777" w:rsidR="00BB02DA" w:rsidRPr="00BB02DA" w:rsidRDefault="00BB02DA" w:rsidP="00BB02DA">
            <w:pPr>
              <w:spacing w:line="240" w:lineRule="auto"/>
              <w:rPr>
                <w:lang w:val="en-IN" w:eastAsia="en-IN"/>
              </w:rPr>
            </w:pPr>
            <w:r w:rsidRPr="00BB02DA">
              <w:rPr>
                <w:lang w:val="en-IN" w:eastAsia="en-IN"/>
              </w:rPr>
              <w:t>Communication Issues</w:t>
            </w:r>
          </w:p>
        </w:tc>
        <w:tc>
          <w:tcPr>
            <w:tcW w:w="0" w:type="auto"/>
            <w:shd w:val="clear" w:color="auto" w:fill="92D050"/>
            <w:hideMark/>
          </w:tcPr>
          <w:p w14:paraId="7094955E" w14:textId="77777777" w:rsidR="00BB02DA" w:rsidRPr="00BB02DA" w:rsidRDefault="00BB02DA" w:rsidP="00BB02DA">
            <w:pPr>
              <w:spacing w:line="240" w:lineRule="auto"/>
              <w:rPr>
                <w:lang w:val="en-IN" w:eastAsia="en-IN"/>
              </w:rPr>
            </w:pPr>
            <w:r w:rsidRPr="00BB02DA">
              <w:rPr>
                <w:lang w:val="en-IN" w:eastAsia="en-IN"/>
              </w:rPr>
              <w:t>Low</w:t>
            </w:r>
          </w:p>
        </w:tc>
        <w:tc>
          <w:tcPr>
            <w:tcW w:w="0" w:type="auto"/>
            <w:shd w:val="clear" w:color="auto" w:fill="FFFF00"/>
            <w:hideMark/>
          </w:tcPr>
          <w:p w14:paraId="0F3320A7" w14:textId="77777777" w:rsidR="00BB02DA" w:rsidRPr="00BB02DA" w:rsidRDefault="00BB02DA" w:rsidP="00BB02DA">
            <w:pPr>
              <w:spacing w:line="240" w:lineRule="auto"/>
              <w:rPr>
                <w:lang w:val="en-IN" w:eastAsia="en-IN"/>
              </w:rPr>
            </w:pPr>
            <w:r w:rsidRPr="00BB02DA">
              <w:rPr>
                <w:lang w:val="en-IN" w:eastAsia="en-IN"/>
              </w:rPr>
              <w:t>Medium</w:t>
            </w:r>
          </w:p>
        </w:tc>
        <w:tc>
          <w:tcPr>
            <w:tcW w:w="0" w:type="auto"/>
            <w:shd w:val="clear" w:color="auto" w:fill="92D050"/>
            <w:hideMark/>
          </w:tcPr>
          <w:p w14:paraId="3778508E" w14:textId="3742C5C8" w:rsidR="00BB02DA" w:rsidRPr="00BB02DA" w:rsidRDefault="00BB02DA" w:rsidP="00BB02DA">
            <w:pPr>
              <w:spacing w:line="240" w:lineRule="auto"/>
              <w:rPr>
                <w:lang w:val="en-IN" w:eastAsia="en-IN"/>
              </w:rPr>
            </w:pPr>
            <w:r w:rsidRPr="00BB02DA">
              <w:rPr>
                <w:lang w:val="en-IN" w:eastAsia="en-IN"/>
              </w:rPr>
              <w:t>Low</w:t>
            </w:r>
          </w:p>
        </w:tc>
        <w:tc>
          <w:tcPr>
            <w:tcW w:w="0" w:type="auto"/>
            <w:hideMark/>
          </w:tcPr>
          <w:p w14:paraId="1DB71FAB" w14:textId="277C115C" w:rsidR="00BB02DA" w:rsidRPr="00BB02DA" w:rsidRDefault="00BB02DA" w:rsidP="00BB02DA">
            <w:pPr>
              <w:spacing w:line="240" w:lineRule="auto"/>
              <w:rPr>
                <w:lang w:val="en-IN" w:eastAsia="en-IN"/>
              </w:rPr>
            </w:pPr>
            <w:r w:rsidRPr="00BB02DA">
              <w:rPr>
                <w:lang w:val="en-IN" w:eastAsia="en-IN"/>
              </w:rPr>
              <w:t>Establish</w:t>
            </w:r>
            <w:r>
              <w:rPr>
                <w:lang w:val="en-IN" w:eastAsia="en-IN"/>
              </w:rPr>
              <w:t>ing</w:t>
            </w:r>
            <w:r w:rsidRPr="00BB02DA">
              <w:rPr>
                <w:lang w:val="en-IN" w:eastAsia="en-IN"/>
              </w:rPr>
              <w:t xml:space="preserve"> clear communication channels. Conduct regular stakeholder meetings for feedback.</w:t>
            </w:r>
          </w:p>
        </w:tc>
      </w:tr>
    </w:tbl>
    <w:p w14:paraId="04E77055" w14:textId="77777777" w:rsidR="00BB02DA" w:rsidRDefault="00BB02DA" w:rsidP="00392820">
      <w:pPr>
        <w:rPr>
          <w:lang w:val="en-IN"/>
        </w:rPr>
      </w:pPr>
    </w:p>
    <w:p w14:paraId="699A22D0" w14:textId="0D616565" w:rsidR="00392820" w:rsidRDefault="00821075" w:rsidP="00821075">
      <w:pPr>
        <w:jc w:val="center"/>
        <w:rPr>
          <w:lang w:val="en-IN"/>
        </w:rPr>
      </w:pPr>
      <w:r>
        <w:rPr>
          <w:lang w:val="en-IN"/>
        </w:rPr>
        <w:t>(Created by the learner)</w:t>
      </w:r>
    </w:p>
    <w:p w14:paraId="5B47DF6B" w14:textId="2A821846" w:rsidR="00821075" w:rsidRDefault="00A12EBC" w:rsidP="00821075">
      <w:pPr>
        <w:pStyle w:val="Heading1"/>
      </w:pPr>
      <w:bookmarkStart w:id="20" w:name="_Toc163769383"/>
      <w:r>
        <w:t xml:space="preserve">4. </w:t>
      </w:r>
      <w:r w:rsidR="00821075">
        <w:t>Closure:</w:t>
      </w:r>
      <w:bookmarkEnd w:id="20"/>
    </w:p>
    <w:p w14:paraId="71BCB97E" w14:textId="25C0C4F7" w:rsidR="00821075" w:rsidRDefault="00821075" w:rsidP="0001734C">
      <w:pPr>
        <w:pStyle w:val="Heading2"/>
      </w:pPr>
      <w:bookmarkStart w:id="21" w:name="_Toc163769384"/>
      <w:r>
        <w:t>Project Review and Evaluation:</w:t>
      </w:r>
      <w:bookmarkEnd w:id="21"/>
    </w:p>
    <w:p w14:paraId="123EB52F" w14:textId="69F56717" w:rsidR="00821075" w:rsidRDefault="00821075" w:rsidP="00821075">
      <w:pPr>
        <w:rPr>
          <w:lang w:val="en-IN"/>
        </w:rPr>
      </w:pPr>
      <w:r>
        <w:rPr>
          <w:lang w:val="en-IN"/>
        </w:rPr>
        <w:t xml:space="preserve">When the project of SPA salon comes to an end, it will be critical to generate in-depth evaluation and reviewing procedure of the project’s holistic performance. This includes evaluating if the objectives of the project are fulfilled, recognizing any loopholes and achievement of the project, </w:t>
      </w:r>
      <w:r w:rsidR="00FC7F81">
        <w:rPr>
          <w:lang w:val="en-IN"/>
        </w:rPr>
        <w:t>and making documentation of the learned lessons</w:t>
      </w:r>
      <w:r w:rsidR="00CE4734">
        <w:rPr>
          <w:lang w:val="en-IN"/>
        </w:rPr>
        <w:t xml:space="preserve"> (</w:t>
      </w:r>
      <w:r w:rsidR="00CE4734">
        <w:rPr>
          <w:shd w:val="clear" w:color="auto" w:fill="FFFFFF"/>
        </w:rPr>
        <w:t>Hussein 2021)</w:t>
      </w:r>
      <w:r w:rsidR="00FC7F81">
        <w:rPr>
          <w:lang w:val="en-IN"/>
        </w:rPr>
        <w:t xml:space="preserve">. Through evaluating the results of the project and contradicting the results with the predefined objectives, the stakeholders could attain invaluable information regarding the enhancement areas. </w:t>
      </w:r>
    </w:p>
    <w:p w14:paraId="5BCA2241" w14:textId="3DEABAD8" w:rsidR="00FC7F81" w:rsidRDefault="00FC7F81" w:rsidP="00FC7F81">
      <w:pPr>
        <w:pStyle w:val="Heading2"/>
      </w:pPr>
      <w:bookmarkStart w:id="22" w:name="_Toc163769385"/>
      <w:r>
        <w:t>Lessons Learned Documentation:</w:t>
      </w:r>
      <w:bookmarkEnd w:id="22"/>
    </w:p>
    <w:p w14:paraId="5BFBD255" w14:textId="3BE421D8" w:rsidR="00FC7F81" w:rsidRDefault="00FC7F81" w:rsidP="00821075">
      <w:pPr>
        <w:rPr>
          <w:lang w:val="en-IN"/>
        </w:rPr>
      </w:pPr>
      <w:r>
        <w:rPr>
          <w:lang w:val="en-IN"/>
        </w:rPr>
        <w:t xml:space="preserve">Recording the learned lessons seem to be a critical phase within the procedure of closure. It includes holding essential information, difficulties </w:t>
      </w:r>
      <w:r w:rsidR="0001734C">
        <w:rPr>
          <w:lang w:val="en-IN"/>
        </w:rPr>
        <w:t>experienced, and</w:t>
      </w:r>
      <w:r>
        <w:rPr>
          <w:lang w:val="en-IN"/>
        </w:rPr>
        <w:t xml:space="preserve"> effective approaches that are implemented across the lifespan of the project</w:t>
      </w:r>
      <w:r w:rsidR="00CE4734">
        <w:rPr>
          <w:lang w:val="en-IN"/>
        </w:rPr>
        <w:t xml:space="preserve"> (</w:t>
      </w:r>
      <w:r w:rsidR="00CE4734">
        <w:rPr>
          <w:shd w:val="clear" w:color="auto" w:fill="FFFFFF"/>
        </w:rPr>
        <w:t>Babinčáková and Bernard 2020)</w:t>
      </w:r>
      <w:r>
        <w:rPr>
          <w:lang w:val="en-IN"/>
        </w:rPr>
        <w:t xml:space="preserve">. Through recording the learned lessons within an organized manner, like registering the lessons, the organizations could preserve invaluable insight and guarantee that the mistakes are not getting repeated. </w:t>
      </w:r>
    </w:p>
    <w:p w14:paraId="27EC8247" w14:textId="3FC3212B" w:rsidR="00FC7F81" w:rsidRDefault="00FC7F81" w:rsidP="0001734C">
      <w:pPr>
        <w:pStyle w:val="Heading2"/>
      </w:pPr>
      <w:bookmarkStart w:id="23" w:name="_Toc163769386"/>
      <w:r>
        <w:t>Handover of Deliverables:</w:t>
      </w:r>
      <w:bookmarkEnd w:id="23"/>
    </w:p>
    <w:p w14:paraId="0C8CCBC7" w14:textId="023CCC7E" w:rsidR="00FC7F81" w:rsidRDefault="00FC7F81" w:rsidP="00821075">
      <w:pPr>
        <w:rPr>
          <w:lang w:val="en-IN"/>
        </w:rPr>
      </w:pPr>
      <w:r>
        <w:rPr>
          <w:lang w:val="en-IN"/>
        </w:rPr>
        <w:t>On the concluding note of the project, this seems critical to guarantee an efficient handover</w:t>
      </w:r>
      <w:r w:rsidR="0001734C">
        <w:rPr>
          <w:lang w:val="en-IN"/>
        </w:rPr>
        <w:t xml:space="preserve"> of the deliverables towards stakeholders that are pertinent. This might involve the transfer of ownership of the tasks that are already completed, artifacts of project, and documentation towards the operational clients or teams. Communicating clearly along with coordination seem to be crucial throughout this closure stage for avoiding any kind of misinterpretations in handing over the deliverables</w:t>
      </w:r>
      <w:r w:rsidR="00A12EBC">
        <w:rPr>
          <w:lang w:val="en-IN"/>
        </w:rPr>
        <w:t xml:space="preserve"> (</w:t>
      </w:r>
      <w:r w:rsidR="00A12EBC">
        <w:rPr>
          <w:shd w:val="clear" w:color="auto" w:fill="FFFFFF"/>
        </w:rPr>
        <w:t xml:space="preserve">Too </w:t>
      </w:r>
      <w:r w:rsidR="00A12EBC" w:rsidRPr="00A12EBC">
        <w:rPr>
          <w:i/>
          <w:iCs/>
          <w:shd w:val="clear" w:color="auto" w:fill="FFFFFF"/>
        </w:rPr>
        <w:t>et al.</w:t>
      </w:r>
      <w:r w:rsidR="00A12EBC">
        <w:rPr>
          <w:shd w:val="clear" w:color="auto" w:fill="FFFFFF"/>
        </w:rPr>
        <w:t xml:space="preserve"> 2023)</w:t>
      </w:r>
      <w:r w:rsidR="0001734C">
        <w:rPr>
          <w:lang w:val="en-IN"/>
        </w:rPr>
        <w:t xml:space="preserve">. </w:t>
      </w:r>
    </w:p>
    <w:p w14:paraId="6D6118A8" w14:textId="0842297B" w:rsidR="0001734C" w:rsidRDefault="0001734C" w:rsidP="0001734C">
      <w:pPr>
        <w:pStyle w:val="Heading2"/>
      </w:pPr>
      <w:bookmarkStart w:id="24" w:name="_Toc163769387"/>
      <w:r>
        <w:t>Celebration of Successes:</w:t>
      </w:r>
      <w:bookmarkEnd w:id="24"/>
    </w:p>
    <w:p w14:paraId="022C4479" w14:textId="2A708771" w:rsidR="0001734C" w:rsidRDefault="00746ACB" w:rsidP="00821075">
      <w:pPr>
        <w:rPr>
          <w:lang w:val="en-IN"/>
        </w:rPr>
      </w:pPr>
      <w:r>
        <w:rPr>
          <w:lang w:val="en-IN"/>
        </w:rPr>
        <w:t>Identifying the successes and celebrating them with the members of team seems crucial for boosting morale and enthusiasm of the workforce. This could be a ceremony after the project is completed, an event of outing or other kind of gestures for appreciation. Celebrating the achievements of the project not just increases morale of workers, however, additionally promotes a feeling of success throughout the members, strengthening their firm dedication towards further tasks</w:t>
      </w:r>
      <w:r w:rsidR="00CE4734">
        <w:rPr>
          <w:lang w:val="en-IN"/>
        </w:rPr>
        <w:t xml:space="preserve"> (</w:t>
      </w:r>
      <w:r w:rsidR="00CE4734">
        <w:rPr>
          <w:shd w:val="clear" w:color="auto" w:fill="FFFFFF"/>
        </w:rPr>
        <w:t>Clack 2021)</w:t>
      </w:r>
      <w:r>
        <w:rPr>
          <w:lang w:val="en-IN"/>
        </w:rPr>
        <w:t xml:space="preserve">. </w:t>
      </w:r>
    </w:p>
    <w:p w14:paraId="5BD344CB" w14:textId="7310AC0B" w:rsidR="00746ACB" w:rsidRDefault="00746ACB" w:rsidP="00746ACB">
      <w:pPr>
        <w:pStyle w:val="Heading2"/>
      </w:pPr>
      <w:bookmarkStart w:id="25" w:name="_Toc163769388"/>
      <w:r>
        <w:t>Financial Closure:</w:t>
      </w:r>
      <w:bookmarkEnd w:id="25"/>
    </w:p>
    <w:p w14:paraId="16269B66" w14:textId="7BE66E5D" w:rsidR="00746ACB" w:rsidRDefault="00746ACB" w:rsidP="00821075">
      <w:pPr>
        <w:rPr>
          <w:lang w:val="en-IN"/>
        </w:rPr>
      </w:pPr>
      <w:r>
        <w:rPr>
          <w:lang w:val="en-IN"/>
        </w:rPr>
        <w:t xml:space="preserve">The closure of finances </w:t>
      </w:r>
      <w:r w:rsidR="00CE4734">
        <w:rPr>
          <w:lang w:val="en-IN"/>
        </w:rPr>
        <w:t>includes</w:t>
      </w:r>
      <w:r>
        <w:rPr>
          <w:lang w:val="en-IN"/>
        </w:rPr>
        <w:t xml:space="preserve"> reconciling the costs of the project, finalizing the budgets for the project, as well as setting exceptional economic commitments</w:t>
      </w:r>
      <w:r w:rsidR="00CE4734">
        <w:rPr>
          <w:lang w:val="en-IN"/>
        </w:rPr>
        <w:t xml:space="preserve"> (</w:t>
      </w:r>
      <w:r w:rsidR="00CE4734">
        <w:rPr>
          <w:shd w:val="clear" w:color="auto" w:fill="FFFFFF"/>
        </w:rPr>
        <w:t xml:space="preserve">Tummalapudi </w:t>
      </w:r>
      <w:r w:rsidR="00CE4734" w:rsidRPr="00CE4734">
        <w:rPr>
          <w:i/>
          <w:iCs/>
          <w:shd w:val="clear" w:color="auto" w:fill="FFFFFF"/>
        </w:rPr>
        <w:t>et al.</w:t>
      </w:r>
      <w:r w:rsidR="00CE4734">
        <w:rPr>
          <w:shd w:val="clear" w:color="auto" w:fill="FFFFFF"/>
        </w:rPr>
        <w:t xml:space="preserve"> 2022)</w:t>
      </w:r>
      <w:r>
        <w:rPr>
          <w:lang w:val="en-IN"/>
        </w:rPr>
        <w:t xml:space="preserve">. This might involve providing last payments towards the suppliers, workers, and contractors, along with closing the budget and accounts of the project. Through guaranteeing that every matter of finance </w:t>
      </w:r>
      <w:r w:rsidR="00A12EBC">
        <w:rPr>
          <w:lang w:val="en-IN"/>
        </w:rPr>
        <w:t>is</w:t>
      </w:r>
      <w:r w:rsidR="001A7179">
        <w:rPr>
          <w:lang w:val="en-IN"/>
        </w:rPr>
        <w:t xml:space="preserve"> efficiently dealt, the SPA saloon could end this project with proper integrity. </w:t>
      </w:r>
    </w:p>
    <w:p w14:paraId="145EA316" w14:textId="345D903A" w:rsidR="001A7179" w:rsidRDefault="001A7179" w:rsidP="001A7179">
      <w:pPr>
        <w:pStyle w:val="Heading1"/>
      </w:pPr>
      <w:bookmarkStart w:id="26" w:name="_Toc163769389"/>
      <w:r>
        <w:t>Conclusion</w:t>
      </w:r>
      <w:bookmarkEnd w:id="26"/>
    </w:p>
    <w:p w14:paraId="25A96C1F" w14:textId="710AA02E" w:rsidR="00D17726" w:rsidRDefault="00D17726" w:rsidP="001A7179">
      <w:pPr>
        <w:rPr>
          <w:lang w:val="en-IN"/>
        </w:rPr>
      </w:pPr>
      <w:r>
        <w:rPr>
          <w:lang w:val="en-IN"/>
        </w:rPr>
        <w:t xml:space="preserve">On a concluding note, the project of SPA Salon showcases an approach strategically for improving the offerings and efficiency of the organization throughout the sector of beauty and wellness. Via making in-depth plans, implementation, alongside stakeholder engagement, this specific project seeks for success sustainably. </w:t>
      </w:r>
    </w:p>
    <w:p w14:paraId="3FAFF45B" w14:textId="77777777" w:rsidR="00D17726" w:rsidRDefault="00D17726">
      <w:pPr>
        <w:spacing w:after="160" w:line="259" w:lineRule="auto"/>
        <w:jc w:val="left"/>
        <w:rPr>
          <w:lang w:val="en-IN"/>
        </w:rPr>
      </w:pPr>
      <w:r>
        <w:rPr>
          <w:lang w:val="en-IN"/>
        </w:rPr>
        <w:br w:type="page"/>
      </w:r>
    </w:p>
    <w:p w14:paraId="591761AA" w14:textId="26056A09" w:rsidR="001A7179" w:rsidRDefault="00D17726" w:rsidP="00D17726">
      <w:pPr>
        <w:pStyle w:val="Heading1"/>
      </w:pPr>
      <w:bookmarkStart w:id="27" w:name="_Toc163769390"/>
      <w:r>
        <w:t>References</w:t>
      </w:r>
      <w:bookmarkEnd w:id="27"/>
    </w:p>
    <w:p w14:paraId="015F44AC" w14:textId="77777777" w:rsidR="00A12EBC" w:rsidRPr="00A12EBC" w:rsidRDefault="00A12EBC" w:rsidP="00A12EBC">
      <w:pPr>
        <w:rPr>
          <w:shd w:val="clear" w:color="auto" w:fill="FFFFFF"/>
        </w:rPr>
      </w:pPr>
      <w:r w:rsidRPr="00A12EBC">
        <w:rPr>
          <w:shd w:val="clear" w:color="auto" w:fill="FFFFFF"/>
        </w:rPr>
        <w:t>Adib, M., Zhang, X., AA Zaid, M. and Sahyouni, A., 2021. Management control system for corporate social responsibility implementation–a stakeholder perspective. </w:t>
      </w:r>
      <w:r w:rsidRPr="00A12EBC">
        <w:rPr>
          <w:i/>
          <w:iCs/>
          <w:shd w:val="clear" w:color="auto" w:fill="FFFFFF"/>
        </w:rPr>
        <w:t>Corporate Governance: The International Journal of Business in Society</w:t>
      </w:r>
      <w:r w:rsidRPr="00A12EBC">
        <w:rPr>
          <w:shd w:val="clear" w:color="auto" w:fill="FFFFFF"/>
        </w:rPr>
        <w:t>, </w:t>
      </w:r>
      <w:r w:rsidRPr="00A12EBC">
        <w:rPr>
          <w:i/>
          <w:iCs/>
          <w:shd w:val="clear" w:color="auto" w:fill="FFFFFF"/>
        </w:rPr>
        <w:t>21</w:t>
      </w:r>
      <w:r w:rsidRPr="00A12EBC">
        <w:rPr>
          <w:shd w:val="clear" w:color="auto" w:fill="FFFFFF"/>
        </w:rPr>
        <w:t>(3), pp.410-432.</w:t>
      </w:r>
    </w:p>
    <w:p w14:paraId="3EDA2FD5" w14:textId="77777777" w:rsidR="00A12EBC" w:rsidRPr="00A12EBC" w:rsidRDefault="00A12EBC" w:rsidP="00A12EBC">
      <w:pPr>
        <w:rPr>
          <w:shd w:val="clear" w:color="auto" w:fill="FFFFFF"/>
        </w:rPr>
      </w:pPr>
      <w:r w:rsidRPr="00A12EBC">
        <w:rPr>
          <w:shd w:val="clear" w:color="auto" w:fill="FFFFFF"/>
        </w:rPr>
        <w:t>Alzoubi, H.M., 2022. BIM as a tool to optimize and manage project risk management. </w:t>
      </w:r>
      <w:r w:rsidRPr="00A12EBC">
        <w:rPr>
          <w:i/>
          <w:iCs/>
          <w:shd w:val="clear" w:color="auto" w:fill="FFFFFF"/>
        </w:rPr>
        <w:t>International Journal of Mechanical Engineering</w:t>
      </w:r>
      <w:r w:rsidRPr="00A12EBC">
        <w:rPr>
          <w:shd w:val="clear" w:color="auto" w:fill="FFFFFF"/>
        </w:rPr>
        <w:t>, </w:t>
      </w:r>
      <w:r w:rsidRPr="00A12EBC">
        <w:rPr>
          <w:i/>
          <w:iCs/>
          <w:shd w:val="clear" w:color="auto" w:fill="FFFFFF"/>
        </w:rPr>
        <w:t>7</w:t>
      </w:r>
      <w:r w:rsidRPr="00A12EBC">
        <w:rPr>
          <w:shd w:val="clear" w:color="auto" w:fill="FFFFFF"/>
        </w:rPr>
        <w:t>(1).</w:t>
      </w:r>
    </w:p>
    <w:p w14:paraId="5369E4CE" w14:textId="77777777" w:rsidR="00A12EBC" w:rsidRPr="00A12EBC" w:rsidRDefault="00A12EBC" w:rsidP="00A12EBC">
      <w:pPr>
        <w:rPr>
          <w:shd w:val="clear" w:color="auto" w:fill="FFFFFF"/>
        </w:rPr>
      </w:pPr>
      <w:r w:rsidRPr="00A12EBC">
        <w:rPr>
          <w:shd w:val="clear" w:color="auto" w:fill="FFFFFF"/>
        </w:rPr>
        <w:t>Babinčáková, M. and Bernard, P., 2020. Online experimentation during COVID-19 secondary school closures: Teaching methods and student perceptions. </w:t>
      </w:r>
      <w:r w:rsidRPr="00A12EBC">
        <w:rPr>
          <w:i/>
          <w:iCs/>
          <w:shd w:val="clear" w:color="auto" w:fill="FFFFFF"/>
        </w:rPr>
        <w:t>Journal of chemical education</w:t>
      </w:r>
      <w:r w:rsidRPr="00A12EBC">
        <w:rPr>
          <w:shd w:val="clear" w:color="auto" w:fill="FFFFFF"/>
        </w:rPr>
        <w:t>, </w:t>
      </w:r>
      <w:r w:rsidRPr="00A12EBC">
        <w:rPr>
          <w:i/>
          <w:iCs/>
          <w:shd w:val="clear" w:color="auto" w:fill="FFFFFF"/>
        </w:rPr>
        <w:t>97</w:t>
      </w:r>
      <w:r w:rsidRPr="00A12EBC">
        <w:rPr>
          <w:shd w:val="clear" w:color="auto" w:fill="FFFFFF"/>
        </w:rPr>
        <w:t>(9), pp.3295-3300.</w:t>
      </w:r>
    </w:p>
    <w:p w14:paraId="207BA3C1" w14:textId="77777777" w:rsidR="00A12EBC" w:rsidRPr="00A12EBC" w:rsidRDefault="00A12EBC" w:rsidP="00A12EBC">
      <w:pPr>
        <w:rPr>
          <w:shd w:val="clear" w:color="auto" w:fill="FFFFFF"/>
        </w:rPr>
      </w:pPr>
      <w:r w:rsidRPr="00A12EBC">
        <w:rPr>
          <w:shd w:val="clear" w:color="auto" w:fill="FFFFFF"/>
        </w:rPr>
        <w:t>Barcaui, A. and Monat, A., 2023. Who is better in project planning? Generative artificial intelligence or project managers?. </w:t>
      </w:r>
      <w:r w:rsidRPr="00A12EBC">
        <w:rPr>
          <w:i/>
          <w:iCs/>
          <w:shd w:val="clear" w:color="auto" w:fill="FFFFFF"/>
        </w:rPr>
        <w:t>Project Leadership and Society</w:t>
      </w:r>
      <w:r w:rsidRPr="00A12EBC">
        <w:rPr>
          <w:shd w:val="clear" w:color="auto" w:fill="FFFFFF"/>
        </w:rPr>
        <w:t>, </w:t>
      </w:r>
      <w:r w:rsidRPr="00A12EBC">
        <w:rPr>
          <w:i/>
          <w:iCs/>
          <w:shd w:val="clear" w:color="auto" w:fill="FFFFFF"/>
        </w:rPr>
        <w:t>4</w:t>
      </w:r>
      <w:r w:rsidRPr="00A12EBC">
        <w:rPr>
          <w:shd w:val="clear" w:color="auto" w:fill="FFFFFF"/>
        </w:rPr>
        <w:t>, p.100101.</w:t>
      </w:r>
    </w:p>
    <w:p w14:paraId="4245F2B0" w14:textId="77777777" w:rsidR="00A12EBC" w:rsidRPr="00A12EBC" w:rsidRDefault="00A12EBC" w:rsidP="00A12EBC">
      <w:pPr>
        <w:rPr>
          <w:shd w:val="clear" w:color="auto" w:fill="FFFFFF"/>
        </w:rPr>
      </w:pPr>
      <w:r w:rsidRPr="00A12EBC">
        <w:rPr>
          <w:shd w:val="clear" w:color="auto" w:fill="FFFFFF"/>
        </w:rPr>
        <w:t>Bolio, A., Goldstein, I., Rauh, L. and Ratzan, S., 2023. Statement: Multisectoral actions to build trust at the local and community level to promote vaccine acceptance. </w:t>
      </w:r>
      <w:r w:rsidRPr="00A12EBC">
        <w:rPr>
          <w:i/>
          <w:iCs/>
          <w:shd w:val="clear" w:color="auto" w:fill="FFFFFF"/>
        </w:rPr>
        <w:t>Vaccine</w:t>
      </w:r>
      <w:r w:rsidRPr="00A12EBC">
        <w:rPr>
          <w:shd w:val="clear" w:color="auto" w:fill="FFFFFF"/>
        </w:rPr>
        <w:t>, </w:t>
      </w:r>
      <w:r w:rsidRPr="00A12EBC">
        <w:rPr>
          <w:i/>
          <w:iCs/>
          <w:shd w:val="clear" w:color="auto" w:fill="FFFFFF"/>
        </w:rPr>
        <w:t>41</w:t>
      </w:r>
      <w:r w:rsidRPr="00A12EBC">
        <w:rPr>
          <w:shd w:val="clear" w:color="auto" w:fill="FFFFFF"/>
        </w:rPr>
        <w:t>(32), pp.4771-4776.</w:t>
      </w:r>
    </w:p>
    <w:p w14:paraId="107C2009" w14:textId="77777777" w:rsidR="00A12EBC" w:rsidRPr="00A12EBC" w:rsidRDefault="00A12EBC" w:rsidP="00A12EBC">
      <w:pPr>
        <w:rPr>
          <w:shd w:val="clear" w:color="auto" w:fill="FFFFFF"/>
        </w:rPr>
      </w:pPr>
      <w:r w:rsidRPr="00A12EBC">
        <w:rPr>
          <w:shd w:val="clear" w:color="auto" w:fill="FFFFFF"/>
        </w:rPr>
        <w:t>Budhwar, P., Chowdhury, S., Wood, G., Aguinis, H., Bamber, G.J., Beltran, J.R., Boselie, P., Lee Cooke, F., Decker, S., DeNisi, A. and Dey, P.K., 2023. Human resource management in the age of generative artificial intelligence: Perspectives and research directions on ChatGPT. </w:t>
      </w:r>
      <w:r w:rsidRPr="00A12EBC">
        <w:rPr>
          <w:i/>
          <w:iCs/>
          <w:shd w:val="clear" w:color="auto" w:fill="FFFFFF"/>
        </w:rPr>
        <w:t>Human Resource Management Journal</w:t>
      </w:r>
      <w:r w:rsidRPr="00A12EBC">
        <w:rPr>
          <w:shd w:val="clear" w:color="auto" w:fill="FFFFFF"/>
        </w:rPr>
        <w:t>, </w:t>
      </w:r>
      <w:r w:rsidRPr="00A12EBC">
        <w:rPr>
          <w:i/>
          <w:iCs/>
          <w:shd w:val="clear" w:color="auto" w:fill="FFFFFF"/>
        </w:rPr>
        <w:t>33</w:t>
      </w:r>
      <w:r w:rsidRPr="00A12EBC">
        <w:rPr>
          <w:shd w:val="clear" w:color="auto" w:fill="FFFFFF"/>
        </w:rPr>
        <w:t>(3), pp.606-659.</w:t>
      </w:r>
    </w:p>
    <w:p w14:paraId="04E5A16F" w14:textId="77777777" w:rsidR="00A12EBC" w:rsidRPr="00A12EBC" w:rsidRDefault="00A12EBC" w:rsidP="00A12EBC">
      <w:pPr>
        <w:rPr>
          <w:lang w:val="en-IN"/>
        </w:rPr>
      </w:pPr>
      <w:r w:rsidRPr="00A12EBC">
        <w:rPr>
          <w:shd w:val="clear" w:color="auto" w:fill="FFFFFF"/>
        </w:rPr>
        <w:t>Clack, L., 2021. Employee engagement: Keys to organizational success. </w:t>
      </w:r>
      <w:r w:rsidRPr="00A12EBC">
        <w:rPr>
          <w:i/>
          <w:iCs/>
          <w:shd w:val="clear" w:color="auto" w:fill="FFFFFF"/>
        </w:rPr>
        <w:t>The Palgrave handbook of workplace well-being</w:t>
      </w:r>
      <w:r w:rsidRPr="00A12EBC">
        <w:rPr>
          <w:shd w:val="clear" w:color="auto" w:fill="FFFFFF"/>
        </w:rPr>
        <w:t>, pp.1001-1028.</w:t>
      </w:r>
    </w:p>
    <w:p w14:paraId="786EE095" w14:textId="77777777" w:rsidR="00A12EBC" w:rsidRPr="00A12EBC" w:rsidRDefault="00A12EBC" w:rsidP="00A12EBC">
      <w:pPr>
        <w:rPr>
          <w:shd w:val="clear" w:color="auto" w:fill="FFFFFF"/>
        </w:rPr>
      </w:pPr>
      <w:r w:rsidRPr="00A12EBC">
        <w:rPr>
          <w:shd w:val="clear" w:color="auto" w:fill="FFFFFF"/>
        </w:rPr>
        <w:t>Faeni, D.P., 2023. SERVQUAL measures: Indonesian government healthcare (BPJS) from a human resource perspective. </w:t>
      </w:r>
      <w:r w:rsidRPr="00A12EBC">
        <w:rPr>
          <w:i/>
          <w:iCs/>
          <w:shd w:val="clear" w:color="auto" w:fill="FFFFFF"/>
        </w:rPr>
        <w:t>Journal of Infrastructure, Policy and Development</w:t>
      </w:r>
      <w:r w:rsidRPr="00A12EBC">
        <w:rPr>
          <w:shd w:val="clear" w:color="auto" w:fill="FFFFFF"/>
        </w:rPr>
        <w:t>, </w:t>
      </w:r>
      <w:r w:rsidRPr="00A12EBC">
        <w:rPr>
          <w:i/>
          <w:iCs/>
          <w:shd w:val="clear" w:color="auto" w:fill="FFFFFF"/>
        </w:rPr>
        <w:t>8</w:t>
      </w:r>
      <w:r w:rsidRPr="00A12EBC">
        <w:rPr>
          <w:shd w:val="clear" w:color="auto" w:fill="FFFFFF"/>
        </w:rPr>
        <w:t>(2), p.2271.</w:t>
      </w:r>
    </w:p>
    <w:p w14:paraId="50AABC59" w14:textId="77777777" w:rsidR="00A12EBC" w:rsidRPr="00A12EBC" w:rsidRDefault="00A12EBC" w:rsidP="00A12EBC">
      <w:pPr>
        <w:rPr>
          <w:shd w:val="clear" w:color="auto" w:fill="FFFFFF"/>
        </w:rPr>
      </w:pPr>
      <w:r w:rsidRPr="00A12EBC">
        <w:rPr>
          <w:shd w:val="clear" w:color="auto" w:fill="FFFFFF"/>
        </w:rPr>
        <w:t>Garbauskė, V., 2024. Project manager as a team coach: competencies and practices to foster psychological safety in a virtual project team (Doctoral dissertation, Vilniaus universitetas.).</w:t>
      </w:r>
    </w:p>
    <w:p w14:paraId="410884DD" w14:textId="77777777" w:rsidR="00A12EBC" w:rsidRPr="00A12EBC" w:rsidRDefault="00A12EBC" w:rsidP="00A12EBC">
      <w:pPr>
        <w:rPr>
          <w:shd w:val="clear" w:color="auto" w:fill="FFFFFF"/>
        </w:rPr>
      </w:pPr>
      <w:r w:rsidRPr="00A12EBC">
        <w:rPr>
          <w:shd w:val="clear" w:color="auto" w:fill="FFFFFF"/>
        </w:rPr>
        <w:t>Goshen, Z. and Levit, D., 2021. Common ownership and the decline of the american worker. </w:t>
      </w:r>
      <w:r w:rsidRPr="00A12EBC">
        <w:rPr>
          <w:i/>
          <w:iCs/>
          <w:shd w:val="clear" w:color="auto" w:fill="FFFFFF"/>
        </w:rPr>
        <w:t>DUKE LJ</w:t>
      </w:r>
      <w:r w:rsidRPr="00A12EBC">
        <w:rPr>
          <w:shd w:val="clear" w:color="auto" w:fill="FFFFFF"/>
        </w:rPr>
        <w:t>, </w:t>
      </w:r>
      <w:r w:rsidRPr="00A12EBC">
        <w:rPr>
          <w:i/>
          <w:iCs/>
          <w:shd w:val="clear" w:color="auto" w:fill="FFFFFF"/>
        </w:rPr>
        <w:t>72</w:t>
      </w:r>
      <w:r w:rsidRPr="00A12EBC">
        <w:rPr>
          <w:shd w:val="clear" w:color="auto" w:fill="FFFFFF"/>
        </w:rPr>
        <w:t>, p.1.</w:t>
      </w:r>
    </w:p>
    <w:p w14:paraId="7EDDE6A7" w14:textId="77777777" w:rsidR="00A12EBC" w:rsidRPr="00A12EBC" w:rsidRDefault="00A12EBC" w:rsidP="00A12EBC">
      <w:pPr>
        <w:rPr>
          <w:shd w:val="clear" w:color="auto" w:fill="FFFFFF"/>
        </w:rPr>
      </w:pPr>
      <w:r w:rsidRPr="00A12EBC">
        <w:rPr>
          <w:shd w:val="clear" w:color="auto" w:fill="FFFFFF"/>
        </w:rPr>
        <w:t>Haatainen, O. and Aksela, M., 2021. Project-Based Learning in Integrated Science Education: Active Teachers' Perceptions and Practices. </w:t>
      </w:r>
      <w:r w:rsidRPr="00A12EBC">
        <w:rPr>
          <w:i/>
          <w:iCs/>
          <w:shd w:val="clear" w:color="auto" w:fill="FFFFFF"/>
        </w:rPr>
        <w:t>LUMAT: International Journal on Math, Science and Technology Education</w:t>
      </w:r>
      <w:r w:rsidRPr="00A12EBC">
        <w:rPr>
          <w:shd w:val="clear" w:color="auto" w:fill="FFFFFF"/>
        </w:rPr>
        <w:t>, </w:t>
      </w:r>
      <w:r w:rsidRPr="00A12EBC">
        <w:rPr>
          <w:i/>
          <w:iCs/>
          <w:shd w:val="clear" w:color="auto" w:fill="FFFFFF"/>
        </w:rPr>
        <w:t>9</w:t>
      </w:r>
      <w:r w:rsidRPr="00A12EBC">
        <w:rPr>
          <w:shd w:val="clear" w:color="auto" w:fill="FFFFFF"/>
        </w:rPr>
        <w:t>(1), pp.149-173.</w:t>
      </w:r>
    </w:p>
    <w:p w14:paraId="21E682BD" w14:textId="77777777" w:rsidR="00A12EBC" w:rsidRPr="00A12EBC" w:rsidRDefault="00A12EBC" w:rsidP="00A12EBC">
      <w:pPr>
        <w:rPr>
          <w:shd w:val="clear" w:color="auto" w:fill="FFFFFF"/>
        </w:rPr>
      </w:pPr>
      <w:r w:rsidRPr="00A12EBC">
        <w:rPr>
          <w:shd w:val="clear" w:color="auto" w:fill="FFFFFF"/>
        </w:rPr>
        <w:t>Hussein, B., 2021. Addressing collaboration challenges in project-based learning: The student’s perspective. </w:t>
      </w:r>
      <w:r w:rsidRPr="00A12EBC">
        <w:rPr>
          <w:i/>
          <w:iCs/>
          <w:shd w:val="clear" w:color="auto" w:fill="FFFFFF"/>
        </w:rPr>
        <w:t>Education Sciences</w:t>
      </w:r>
      <w:r w:rsidRPr="00A12EBC">
        <w:rPr>
          <w:shd w:val="clear" w:color="auto" w:fill="FFFFFF"/>
        </w:rPr>
        <w:t>, </w:t>
      </w:r>
      <w:r w:rsidRPr="00A12EBC">
        <w:rPr>
          <w:i/>
          <w:iCs/>
          <w:shd w:val="clear" w:color="auto" w:fill="FFFFFF"/>
        </w:rPr>
        <w:t>11</w:t>
      </w:r>
      <w:r w:rsidRPr="00A12EBC">
        <w:rPr>
          <w:shd w:val="clear" w:color="auto" w:fill="FFFFFF"/>
        </w:rPr>
        <w:t>(8), p.434.</w:t>
      </w:r>
    </w:p>
    <w:p w14:paraId="2332600F" w14:textId="77777777" w:rsidR="00A12EBC" w:rsidRPr="00A12EBC" w:rsidRDefault="00A12EBC" w:rsidP="00A12EBC">
      <w:pPr>
        <w:rPr>
          <w:shd w:val="clear" w:color="auto" w:fill="FFFFFF"/>
        </w:rPr>
      </w:pPr>
      <w:r w:rsidRPr="00A12EBC">
        <w:rPr>
          <w:shd w:val="clear" w:color="auto" w:fill="FFFFFF"/>
        </w:rPr>
        <w:t>Kolakowski, H., Shepley, M.M., Valenzuela-Mendoza, E. and Ziebarth, N.R., 2021. How the COVID-19 pandemic will change workplaces, healthcare markets and healthy living: An overview and assessment. </w:t>
      </w:r>
      <w:r w:rsidRPr="00A12EBC">
        <w:rPr>
          <w:i/>
          <w:iCs/>
          <w:shd w:val="clear" w:color="auto" w:fill="FFFFFF"/>
        </w:rPr>
        <w:t>Sustainability</w:t>
      </w:r>
      <w:r w:rsidRPr="00A12EBC">
        <w:rPr>
          <w:shd w:val="clear" w:color="auto" w:fill="FFFFFF"/>
        </w:rPr>
        <w:t>, </w:t>
      </w:r>
      <w:r w:rsidRPr="00A12EBC">
        <w:rPr>
          <w:i/>
          <w:iCs/>
          <w:shd w:val="clear" w:color="auto" w:fill="FFFFFF"/>
        </w:rPr>
        <w:t>13</w:t>
      </w:r>
      <w:r w:rsidRPr="00A12EBC">
        <w:rPr>
          <w:shd w:val="clear" w:color="auto" w:fill="FFFFFF"/>
        </w:rPr>
        <w:t>(18), p.10096.</w:t>
      </w:r>
    </w:p>
    <w:p w14:paraId="5E9BD94B" w14:textId="77777777" w:rsidR="00A12EBC" w:rsidRPr="00A12EBC" w:rsidRDefault="00A12EBC" w:rsidP="00A12EBC">
      <w:pPr>
        <w:rPr>
          <w:shd w:val="clear" w:color="auto" w:fill="FFFFFF"/>
        </w:rPr>
      </w:pPr>
      <w:r w:rsidRPr="00A12EBC">
        <w:rPr>
          <w:shd w:val="clear" w:color="auto" w:fill="FFFFFF"/>
        </w:rPr>
        <w:t>Lim, K.H. and Nawi, R.M., 2023. Development of a Web-based Application to Enhance Salon Management for L Six Hair Studio. </w:t>
      </w:r>
      <w:r w:rsidRPr="00A12EBC">
        <w:rPr>
          <w:i/>
          <w:iCs/>
          <w:shd w:val="clear" w:color="auto" w:fill="FFFFFF"/>
        </w:rPr>
        <w:t>Applied Information Technology And Computer Science</w:t>
      </w:r>
      <w:r w:rsidRPr="00A12EBC">
        <w:rPr>
          <w:shd w:val="clear" w:color="auto" w:fill="FFFFFF"/>
        </w:rPr>
        <w:t>, </w:t>
      </w:r>
      <w:r w:rsidRPr="00A12EBC">
        <w:rPr>
          <w:i/>
          <w:iCs/>
          <w:shd w:val="clear" w:color="auto" w:fill="FFFFFF"/>
        </w:rPr>
        <w:t>4</w:t>
      </w:r>
      <w:r w:rsidRPr="00A12EBC">
        <w:rPr>
          <w:shd w:val="clear" w:color="auto" w:fill="FFFFFF"/>
        </w:rPr>
        <w:t>(2), pp.1768-1786.</w:t>
      </w:r>
    </w:p>
    <w:p w14:paraId="1BEBF4C8" w14:textId="77777777" w:rsidR="00A12EBC" w:rsidRPr="00A12EBC" w:rsidRDefault="00A12EBC" w:rsidP="00A12EBC">
      <w:pPr>
        <w:rPr>
          <w:shd w:val="clear" w:color="auto" w:fill="FFFFFF"/>
        </w:rPr>
      </w:pPr>
      <w:r w:rsidRPr="00A12EBC">
        <w:rPr>
          <w:shd w:val="clear" w:color="auto" w:fill="FFFFFF"/>
        </w:rPr>
        <w:t>Musayeva, N., Tanriverdiyeva, G., Faradjova, D. and Mammadova, U., 2024. Assessment of the competitiveness of food products of Ukraine in the domestic and foreign markets. </w:t>
      </w:r>
      <w:r w:rsidRPr="00A12EBC">
        <w:rPr>
          <w:i/>
          <w:iCs/>
          <w:shd w:val="clear" w:color="auto" w:fill="FFFFFF"/>
        </w:rPr>
        <w:t>Business Strategy &amp; Development</w:t>
      </w:r>
      <w:r w:rsidRPr="00A12EBC">
        <w:rPr>
          <w:shd w:val="clear" w:color="auto" w:fill="FFFFFF"/>
        </w:rPr>
        <w:t>, </w:t>
      </w:r>
      <w:r w:rsidRPr="00A12EBC">
        <w:rPr>
          <w:i/>
          <w:iCs/>
          <w:shd w:val="clear" w:color="auto" w:fill="FFFFFF"/>
        </w:rPr>
        <w:t>7</w:t>
      </w:r>
      <w:r w:rsidRPr="00A12EBC">
        <w:rPr>
          <w:shd w:val="clear" w:color="auto" w:fill="FFFFFF"/>
        </w:rPr>
        <w:t>(1), p.e336.</w:t>
      </w:r>
    </w:p>
    <w:p w14:paraId="461A4AAA" w14:textId="77777777" w:rsidR="00A12EBC" w:rsidRPr="00A12EBC" w:rsidRDefault="00A12EBC" w:rsidP="00A12EBC">
      <w:pPr>
        <w:rPr>
          <w:shd w:val="clear" w:color="auto" w:fill="FFFFFF"/>
        </w:rPr>
      </w:pPr>
      <w:r w:rsidRPr="00A12EBC">
        <w:rPr>
          <w:shd w:val="clear" w:color="auto" w:fill="FFFFFF"/>
        </w:rPr>
        <w:t>Nyanga, M., 2021. The importance of structured communication for effective stakeholder management of construction projects in the Cape metropolis (Doctoral dissertation, Cape Peninsula University of Technology).</w:t>
      </w:r>
    </w:p>
    <w:p w14:paraId="79AF2376" w14:textId="77777777" w:rsidR="00A12EBC" w:rsidRPr="00A12EBC" w:rsidRDefault="00A12EBC" w:rsidP="00A12EBC">
      <w:pPr>
        <w:rPr>
          <w:shd w:val="clear" w:color="auto" w:fill="FFFFFF"/>
        </w:rPr>
      </w:pPr>
      <w:r w:rsidRPr="00A12EBC">
        <w:rPr>
          <w:shd w:val="clear" w:color="auto" w:fill="FFFFFF"/>
        </w:rPr>
        <w:t>Reis, I.F., Gonçalves, I., Lopes, M.A. and Antunes, C.H., 2021. Business models for energy communities: A review of key issues and trends. </w:t>
      </w:r>
      <w:r w:rsidRPr="00A12EBC">
        <w:rPr>
          <w:i/>
          <w:iCs/>
          <w:shd w:val="clear" w:color="auto" w:fill="FFFFFF"/>
        </w:rPr>
        <w:t>Renewable and Sustainable Energy Reviews</w:t>
      </w:r>
      <w:r w:rsidRPr="00A12EBC">
        <w:rPr>
          <w:shd w:val="clear" w:color="auto" w:fill="FFFFFF"/>
        </w:rPr>
        <w:t>, </w:t>
      </w:r>
      <w:r w:rsidRPr="00A12EBC">
        <w:rPr>
          <w:i/>
          <w:iCs/>
          <w:shd w:val="clear" w:color="auto" w:fill="FFFFFF"/>
        </w:rPr>
        <w:t>144</w:t>
      </w:r>
      <w:r w:rsidRPr="00A12EBC">
        <w:rPr>
          <w:shd w:val="clear" w:color="auto" w:fill="FFFFFF"/>
        </w:rPr>
        <w:t>, p.111013.</w:t>
      </w:r>
    </w:p>
    <w:p w14:paraId="4EF05F8D" w14:textId="77777777" w:rsidR="00A12EBC" w:rsidRPr="00A12EBC" w:rsidRDefault="00A12EBC" w:rsidP="00A12EBC">
      <w:pPr>
        <w:rPr>
          <w:shd w:val="clear" w:color="auto" w:fill="FFFFFF"/>
        </w:rPr>
      </w:pPr>
      <w:r w:rsidRPr="00A12EBC">
        <w:rPr>
          <w:shd w:val="clear" w:color="auto" w:fill="FFFFFF"/>
        </w:rPr>
        <w:t>Stahl, G.K., Brewster, C.J., Collings, D.G. and Hajro, A., 2020. Enhancing the role of human resource management in corporate sustainability and social responsibility: A multi-stakeholder, multidimensional approach to HRM. </w:t>
      </w:r>
      <w:r w:rsidRPr="00A12EBC">
        <w:rPr>
          <w:i/>
          <w:iCs/>
          <w:shd w:val="clear" w:color="auto" w:fill="FFFFFF"/>
        </w:rPr>
        <w:t>Human Resource Management Review</w:t>
      </w:r>
      <w:r w:rsidRPr="00A12EBC">
        <w:rPr>
          <w:shd w:val="clear" w:color="auto" w:fill="FFFFFF"/>
        </w:rPr>
        <w:t>, </w:t>
      </w:r>
      <w:r w:rsidRPr="00A12EBC">
        <w:rPr>
          <w:i/>
          <w:iCs/>
          <w:shd w:val="clear" w:color="auto" w:fill="FFFFFF"/>
        </w:rPr>
        <w:t>30</w:t>
      </w:r>
      <w:r w:rsidRPr="00A12EBC">
        <w:rPr>
          <w:shd w:val="clear" w:color="auto" w:fill="FFFFFF"/>
        </w:rPr>
        <w:t>(3), p.100708.</w:t>
      </w:r>
    </w:p>
    <w:p w14:paraId="768E7D76" w14:textId="77777777" w:rsidR="00A12EBC" w:rsidRPr="00A12EBC" w:rsidRDefault="00A12EBC" w:rsidP="00A12EBC">
      <w:pPr>
        <w:rPr>
          <w:lang w:val="en-IN"/>
        </w:rPr>
      </w:pPr>
      <w:r w:rsidRPr="00A12EBC">
        <w:rPr>
          <w:shd w:val="clear" w:color="auto" w:fill="FFFFFF"/>
        </w:rPr>
        <w:t>Too, J., Ejohwomu, O.A., Bukoye, T.O., Hui, F.K.P. and Oshodi, O.S., 2023. Standardising the route to project handover to improve the delivery of major building projects. </w:t>
      </w:r>
      <w:r w:rsidRPr="00A12EBC">
        <w:rPr>
          <w:i/>
          <w:iCs/>
          <w:shd w:val="clear" w:color="auto" w:fill="FFFFFF"/>
        </w:rPr>
        <w:t>International Journal of Business Performance Management</w:t>
      </w:r>
      <w:r w:rsidRPr="00A12EBC">
        <w:rPr>
          <w:shd w:val="clear" w:color="auto" w:fill="FFFFFF"/>
        </w:rPr>
        <w:t>, </w:t>
      </w:r>
      <w:r w:rsidRPr="00A12EBC">
        <w:rPr>
          <w:i/>
          <w:iCs/>
          <w:shd w:val="clear" w:color="auto" w:fill="FFFFFF"/>
        </w:rPr>
        <w:t>24</w:t>
      </w:r>
      <w:r w:rsidRPr="00A12EBC">
        <w:rPr>
          <w:shd w:val="clear" w:color="auto" w:fill="FFFFFF"/>
        </w:rPr>
        <w:t>(2), pp.175-199.</w:t>
      </w:r>
    </w:p>
    <w:p w14:paraId="536FFE85" w14:textId="77777777" w:rsidR="00A12EBC" w:rsidRPr="00A12EBC" w:rsidRDefault="00A12EBC" w:rsidP="00A12EBC">
      <w:pPr>
        <w:rPr>
          <w:lang w:val="en-IN"/>
        </w:rPr>
      </w:pPr>
      <w:r w:rsidRPr="00A12EBC">
        <w:rPr>
          <w:shd w:val="clear" w:color="auto" w:fill="FFFFFF"/>
        </w:rPr>
        <w:t>Tummalapudi, M., M. Harper, C., Taylor, T.R., Waddle, S. and Catchings, R., 2022. Causes, implications, and strategies for project closeout delays in highway construction. </w:t>
      </w:r>
      <w:r w:rsidRPr="00A12EBC">
        <w:rPr>
          <w:i/>
          <w:iCs/>
          <w:shd w:val="clear" w:color="auto" w:fill="FFFFFF"/>
        </w:rPr>
        <w:t>Transportation Research Record</w:t>
      </w:r>
      <w:r w:rsidRPr="00A12EBC">
        <w:rPr>
          <w:shd w:val="clear" w:color="auto" w:fill="FFFFFF"/>
        </w:rPr>
        <w:t>, </w:t>
      </w:r>
      <w:r w:rsidRPr="00A12EBC">
        <w:rPr>
          <w:i/>
          <w:iCs/>
          <w:shd w:val="clear" w:color="auto" w:fill="FFFFFF"/>
        </w:rPr>
        <w:t>2676</w:t>
      </w:r>
      <w:r w:rsidRPr="00A12EBC">
        <w:rPr>
          <w:shd w:val="clear" w:color="auto" w:fill="FFFFFF"/>
        </w:rPr>
        <w:t>(9), pp.479-490.</w:t>
      </w:r>
    </w:p>
    <w:p w14:paraId="0A840877" w14:textId="77777777" w:rsidR="00A12EBC" w:rsidRPr="00A12EBC" w:rsidRDefault="00A12EBC" w:rsidP="00A12EBC">
      <w:pPr>
        <w:rPr>
          <w:shd w:val="clear" w:color="auto" w:fill="FFFFFF"/>
        </w:rPr>
      </w:pPr>
      <w:r w:rsidRPr="00A12EBC">
        <w:rPr>
          <w:shd w:val="clear" w:color="auto" w:fill="FFFFFF"/>
        </w:rPr>
        <w:t>Wolsink, M., 2020. Distributed energy systems as common goods: Socio-political acceptance of renewables in intelligent microgrids. </w:t>
      </w:r>
      <w:r w:rsidRPr="00A12EBC">
        <w:rPr>
          <w:i/>
          <w:iCs/>
          <w:shd w:val="clear" w:color="auto" w:fill="FFFFFF"/>
        </w:rPr>
        <w:t>Renewable and Sustainable Energy Reviews</w:t>
      </w:r>
      <w:r w:rsidRPr="00A12EBC">
        <w:rPr>
          <w:shd w:val="clear" w:color="auto" w:fill="FFFFFF"/>
        </w:rPr>
        <w:t>, </w:t>
      </w:r>
      <w:r w:rsidRPr="00A12EBC">
        <w:rPr>
          <w:i/>
          <w:iCs/>
          <w:shd w:val="clear" w:color="auto" w:fill="FFFFFF"/>
        </w:rPr>
        <w:t>127</w:t>
      </w:r>
      <w:r w:rsidRPr="00A12EBC">
        <w:rPr>
          <w:shd w:val="clear" w:color="auto" w:fill="FFFFFF"/>
        </w:rPr>
        <w:t>, p.109841.</w:t>
      </w:r>
    </w:p>
    <w:p w14:paraId="06457009" w14:textId="77777777" w:rsidR="00A12EBC" w:rsidRPr="00A12EBC" w:rsidRDefault="00A12EBC" w:rsidP="00A12EBC">
      <w:pPr>
        <w:rPr>
          <w:shd w:val="clear" w:color="auto" w:fill="FFFFFF"/>
        </w:rPr>
      </w:pPr>
      <w:r w:rsidRPr="00A12EBC">
        <w:rPr>
          <w:shd w:val="clear" w:color="auto" w:fill="FFFFFF"/>
        </w:rPr>
        <w:t>Wood, R.A., Crucifix, M., Lenton, T.M., Mach, K.J., Moore, C., New, M., Sharpe, S., Stocker, T.F. and Sutton, R.T., 2023. A climate science toolkit for high impact</w:t>
      </w:r>
      <w:r w:rsidRPr="00A12EBC">
        <w:rPr>
          <w:rFonts w:ascii="Cambria Math" w:hAnsi="Cambria Math" w:cs="Cambria Math"/>
          <w:shd w:val="clear" w:color="auto" w:fill="FFFFFF"/>
        </w:rPr>
        <w:t>‐</w:t>
      </w:r>
      <w:r w:rsidRPr="00A12EBC">
        <w:rPr>
          <w:shd w:val="clear" w:color="auto" w:fill="FFFFFF"/>
        </w:rPr>
        <w:t>low likelihood climate risks. </w:t>
      </w:r>
      <w:r w:rsidRPr="00A12EBC">
        <w:rPr>
          <w:i/>
          <w:iCs/>
          <w:shd w:val="clear" w:color="auto" w:fill="FFFFFF"/>
        </w:rPr>
        <w:t>Earth's future</w:t>
      </w:r>
      <w:r w:rsidRPr="00A12EBC">
        <w:rPr>
          <w:shd w:val="clear" w:color="auto" w:fill="FFFFFF"/>
        </w:rPr>
        <w:t>, </w:t>
      </w:r>
      <w:r w:rsidRPr="00A12EBC">
        <w:rPr>
          <w:i/>
          <w:iCs/>
          <w:shd w:val="clear" w:color="auto" w:fill="FFFFFF"/>
        </w:rPr>
        <w:t>11</w:t>
      </w:r>
      <w:r w:rsidRPr="00A12EBC">
        <w:rPr>
          <w:shd w:val="clear" w:color="auto" w:fill="FFFFFF"/>
        </w:rPr>
        <w:t>(4), p.e2022EF003369.</w:t>
      </w:r>
    </w:p>
    <w:sectPr w:rsidR="00A12EBC" w:rsidRPr="00A12EBC" w:rsidSect="00A8751B">
      <w:headerReference w:type="default" r:id="rId1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3C7540" w14:textId="77777777" w:rsidR="00A8751B" w:rsidRDefault="00A8751B" w:rsidP="00A12EBC">
      <w:pPr>
        <w:spacing w:after="0" w:line="240" w:lineRule="auto"/>
      </w:pPr>
      <w:r>
        <w:separator/>
      </w:r>
    </w:p>
  </w:endnote>
  <w:endnote w:type="continuationSeparator" w:id="0">
    <w:p w14:paraId="44A5503A" w14:textId="77777777" w:rsidR="00A8751B" w:rsidRDefault="00A8751B" w:rsidP="00A12E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7E1EC" w14:textId="77777777" w:rsidR="00A8751B" w:rsidRDefault="00A8751B" w:rsidP="00A12EBC">
      <w:pPr>
        <w:spacing w:after="0" w:line="240" w:lineRule="auto"/>
      </w:pPr>
      <w:r>
        <w:separator/>
      </w:r>
    </w:p>
  </w:footnote>
  <w:footnote w:type="continuationSeparator" w:id="0">
    <w:p w14:paraId="7F6BB53E" w14:textId="77777777" w:rsidR="00A8751B" w:rsidRDefault="00A8751B" w:rsidP="00A12E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0" w:type="dxa"/>
        <w:right w:w="0" w:type="dxa"/>
      </w:tblCellMar>
      <w:tblLook w:val="04A0" w:firstRow="1" w:lastRow="0" w:firstColumn="1" w:lastColumn="0" w:noHBand="0" w:noVBand="1"/>
    </w:tblPr>
    <w:tblGrid>
      <w:gridCol w:w="3010"/>
      <w:gridCol w:w="3009"/>
      <w:gridCol w:w="3007"/>
    </w:tblGrid>
    <w:tr w:rsidR="00A12EBC" w14:paraId="02EB140D" w14:textId="77777777">
      <w:trPr>
        <w:trHeight w:val="720"/>
      </w:trPr>
      <w:tc>
        <w:tcPr>
          <w:tcW w:w="1667" w:type="pct"/>
        </w:tcPr>
        <w:p w14:paraId="27DC906D" w14:textId="77777777" w:rsidR="00A12EBC" w:rsidRDefault="00A12EBC">
          <w:pPr>
            <w:pStyle w:val="Header"/>
            <w:rPr>
              <w:color w:val="4472C4" w:themeColor="accent1"/>
            </w:rPr>
          </w:pPr>
        </w:p>
      </w:tc>
      <w:tc>
        <w:tcPr>
          <w:tcW w:w="1667" w:type="pct"/>
        </w:tcPr>
        <w:p w14:paraId="539D63DD" w14:textId="77777777" w:rsidR="00A12EBC" w:rsidRDefault="00A12EBC">
          <w:pPr>
            <w:pStyle w:val="Header"/>
            <w:jc w:val="center"/>
            <w:rPr>
              <w:color w:val="4472C4" w:themeColor="accent1"/>
            </w:rPr>
          </w:pPr>
        </w:p>
      </w:tc>
      <w:tc>
        <w:tcPr>
          <w:tcW w:w="1666" w:type="pct"/>
        </w:tcPr>
        <w:p w14:paraId="580CECF3" w14:textId="77777777" w:rsidR="00A12EBC" w:rsidRDefault="00A12EBC">
          <w:pPr>
            <w:pStyle w:val="Header"/>
            <w:jc w:val="right"/>
            <w:rPr>
              <w:color w:val="4472C4" w:themeColor="accent1"/>
            </w:rPr>
          </w:pPr>
          <w:r>
            <w:rPr>
              <w:color w:val="4472C4" w:themeColor="accent1"/>
              <w:szCs w:val="24"/>
            </w:rPr>
            <w:fldChar w:fldCharType="begin"/>
          </w:r>
          <w:r>
            <w:rPr>
              <w:color w:val="4472C4" w:themeColor="accent1"/>
              <w:szCs w:val="24"/>
            </w:rPr>
            <w:instrText xml:space="preserve"> PAGE   \* MERGEFORMAT </w:instrText>
          </w:r>
          <w:r>
            <w:rPr>
              <w:color w:val="4472C4" w:themeColor="accent1"/>
              <w:szCs w:val="24"/>
            </w:rPr>
            <w:fldChar w:fldCharType="separate"/>
          </w:r>
          <w:r>
            <w:rPr>
              <w:noProof/>
              <w:color w:val="4472C4" w:themeColor="accent1"/>
              <w:szCs w:val="24"/>
            </w:rPr>
            <w:t>0</w:t>
          </w:r>
          <w:r>
            <w:rPr>
              <w:color w:val="4472C4" w:themeColor="accent1"/>
              <w:szCs w:val="24"/>
            </w:rPr>
            <w:fldChar w:fldCharType="end"/>
          </w:r>
        </w:p>
      </w:tc>
    </w:tr>
  </w:tbl>
  <w:p w14:paraId="3C79AB73" w14:textId="77777777" w:rsidR="00A12EBC" w:rsidRDefault="00A12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B28BD"/>
    <w:multiLevelType w:val="hybridMultilevel"/>
    <w:tmpl w:val="72DC06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0AD4494"/>
    <w:multiLevelType w:val="hybridMultilevel"/>
    <w:tmpl w:val="B7E2E6DE"/>
    <w:lvl w:ilvl="0" w:tplc="40090001">
      <w:start w:val="1"/>
      <w:numFmt w:val="bullet"/>
      <w:lvlText w:val=""/>
      <w:lvlJc w:val="left"/>
      <w:pPr>
        <w:ind w:left="502" w:hanging="360"/>
      </w:pPr>
      <w:rPr>
        <w:rFonts w:ascii="Symbol" w:hAnsi="Symbol" w:hint="default"/>
      </w:rPr>
    </w:lvl>
    <w:lvl w:ilvl="1" w:tplc="40090003" w:tentative="1">
      <w:start w:val="1"/>
      <w:numFmt w:val="bullet"/>
      <w:lvlText w:val="o"/>
      <w:lvlJc w:val="left"/>
      <w:pPr>
        <w:ind w:left="1222" w:hanging="360"/>
      </w:pPr>
      <w:rPr>
        <w:rFonts w:ascii="Courier New" w:hAnsi="Courier New" w:cs="Courier New" w:hint="default"/>
      </w:rPr>
    </w:lvl>
    <w:lvl w:ilvl="2" w:tplc="40090005" w:tentative="1">
      <w:start w:val="1"/>
      <w:numFmt w:val="bullet"/>
      <w:lvlText w:val=""/>
      <w:lvlJc w:val="left"/>
      <w:pPr>
        <w:ind w:left="1942" w:hanging="360"/>
      </w:pPr>
      <w:rPr>
        <w:rFonts w:ascii="Wingdings" w:hAnsi="Wingdings" w:hint="default"/>
      </w:rPr>
    </w:lvl>
    <w:lvl w:ilvl="3" w:tplc="40090001" w:tentative="1">
      <w:start w:val="1"/>
      <w:numFmt w:val="bullet"/>
      <w:lvlText w:val=""/>
      <w:lvlJc w:val="left"/>
      <w:pPr>
        <w:ind w:left="2662" w:hanging="360"/>
      </w:pPr>
      <w:rPr>
        <w:rFonts w:ascii="Symbol" w:hAnsi="Symbol" w:hint="default"/>
      </w:rPr>
    </w:lvl>
    <w:lvl w:ilvl="4" w:tplc="40090003" w:tentative="1">
      <w:start w:val="1"/>
      <w:numFmt w:val="bullet"/>
      <w:lvlText w:val="o"/>
      <w:lvlJc w:val="left"/>
      <w:pPr>
        <w:ind w:left="3382" w:hanging="360"/>
      </w:pPr>
      <w:rPr>
        <w:rFonts w:ascii="Courier New" w:hAnsi="Courier New" w:cs="Courier New" w:hint="default"/>
      </w:rPr>
    </w:lvl>
    <w:lvl w:ilvl="5" w:tplc="40090005" w:tentative="1">
      <w:start w:val="1"/>
      <w:numFmt w:val="bullet"/>
      <w:lvlText w:val=""/>
      <w:lvlJc w:val="left"/>
      <w:pPr>
        <w:ind w:left="4102" w:hanging="360"/>
      </w:pPr>
      <w:rPr>
        <w:rFonts w:ascii="Wingdings" w:hAnsi="Wingdings" w:hint="default"/>
      </w:rPr>
    </w:lvl>
    <w:lvl w:ilvl="6" w:tplc="40090001" w:tentative="1">
      <w:start w:val="1"/>
      <w:numFmt w:val="bullet"/>
      <w:lvlText w:val=""/>
      <w:lvlJc w:val="left"/>
      <w:pPr>
        <w:ind w:left="4822" w:hanging="360"/>
      </w:pPr>
      <w:rPr>
        <w:rFonts w:ascii="Symbol" w:hAnsi="Symbol" w:hint="default"/>
      </w:rPr>
    </w:lvl>
    <w:lvl w:ilvl="7" w:tplc="40090003" w:tentative="1">
      <w:start w:val="1"/>
      <w:numFmt w:val="bullet"/>
      <w:lvlText w:val="o"/>
      <w:lvlJc w:val="left"/>
      <w:pPr>
        <w:ind w:left="5542" w:hanging="360"/>
      </w:pPr>
      <w:rPr>
        <w:rFonts w:ascii="Courier New" w:hAnsi="Courier New" w:cs="Courier New" w:hint="default"/>
      </w:rPr>
    </w:lvl>
    <w:lvl w:ilvl="8" w:tplc="40090005" w:tentative="1">
      <w:start w:val="1"/>
      <w:numFmt w:val="bullet"/>
      <w:lvlText w:val=""/>
      <w:lvlJc w:val="left"/>
      <w:pPr>
        <w:ind w:left="6262" w:hanging="360"/>
      </w:pPr>
      <w:rPr>
        <w:rFonts w:ascii="Wingdings" w:hAnsi="Wingdings" w:hint="default"/>
      </w:rPr>
    </w:lvl>
  </w:abstractNum>
  <w:abstractNum w:abstractNumId="2" w15:restartNumberingAfterBreak="0">
    <w:nsid w:val="2BC026D0"/>
    <w:multiLevelType w:val="hybridMultilevel"/>
    <w:tmpl w:val="41EC77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5F943D8"/>
    <w:multiLevelType w:val="hybridMultilevel"/>
    <w:tmpl w:val="E626E562"/>
    <w:lvl w:ilvl="0" w:tplc="40090001">
      <w:start w:val="1"/>
      <w:numFmt w:val="bullet"/>
      <w:lvlText w:val=""/>
      <w:lvlJc w:val="left"/>
      <w:pPr>
        <w:ind w:left="502" w:hanging="360"/>
      </w:pPr>
      <w:rPr>
        <w:rFonts w:ascii="Symbol" w:hAnsi="Symbol" w:hint="default"/>
      </w:rPr>
    </w:lvl>
    <w:lvl w:ilvl="1" w:tplc="40090003" w:tentative="1">
      <w:start w:val="1"/>
      <w:numFmt w:val="bullet"/>
      <w:lvlText w:val="o"/>
      <w:lvlJc w:val="left"/>
      <w:pPr>
        <w:ind w:left="1222" w:hanging="360"/>
      </w:pPr>
      <w:rPr>
        <w:rFonts w:ascii="Courier New" w:hAnsi="Courier New" w:cs="Courier New" w:hint="default"/>
      </w:rPr>
    </w:lvl>
    <w:lvl w:ilvl="2" w:tplc="40090005" w:tentative="1">
      <w:start w:val="1"/>
      <w:numFmt w:val="bullet"/>
      <w:lvlText w:val=""/>
      <w:lvlJc w:val="left"/>
      <w:pPr>
        <w:ind w:left="1942" w:hanging="360"/>
      </w:pPr>
      <w:rPr>
        <w:rFonts w:ascii="Wingdings" w:hAnsi="Wingdings" w:hint="default"/>
      </w:rPr>
    </w:lvl>
    <w:lvl w:ilvl="3" w:tplc="40090001" w:tentative="1">
      <w:start w:val="1"/>
      <w:numFmt w:val="bullet"/>
      <w:lvlText w:val=""/>
      <w:lvlJc w:val="left"/>
      <w:pPr>
        <w:ind w:left="2662" w:hanging="360"/>
      </w:pPr>
      <w:rPr>
        <w:rFonts w:ascii="Symbol" w:hAnsi="Symbol" w:hint="default"/>
      </w:rPr>
    </w:lvl>
    <w:lvl w:ilvl="4" w:tplc="40090003" w:tentative="1">
      <w:start w:val="1"/>
      <w:numFmt w:val="bullet"/>
      <w:lvlText w:val="o"/>
      <w:lvlJc w:val="left"/>
      <w:pPr>
        <w:ind w:left="3382" w:hanging="360"/>
      </w:pPr>
      <w:rPr>
        <w:rFonts w:ascii="Courier New" w:hAnsi="Courier New" w:cs="Courier New" w:hint="default"/>
      </w:rPr>
    </w:lvl>
    <w:lvl w:ilvl="5" w:tplc="40090005" w:tentative="1">
      <w:start w:val="1"/>
      <w:numFmt w:val="bullet"/>
      <w:lvlText w:val=""/>
      <w:lvlJc w:val="left"/>
      <w:pPr>
        <w:ind w:left="4102" w:hanging="360"/>
      </w:pPr>
      <w:rPr>
        <w:rFonts w:ascii="Wingdings" w:hAnsi="Wingdings" w:hint="default"/>
      </w:rPr>
    </w:lvl>
    <w:lvl w:ilvl="6" w:tplc="40090001" w:tentative="1">
      <w:start w:val="1"/>
      <w:numFmt w:val="bullet"/>
      <w:lvlText w:val=""/>
      <w:lvlJc w:val="left"/>
      <w:pPr>
        <w:ind w:left="4822" w:hanging="360"/>
      </w:pPr>
      <w:rPr>
        <w:rFonts w:ascii="Symbol" w:hAnsi="Symbol" w:hint="default"/>
      </w:rPr>
    </w:lvl>
    <w:lvl w:ilvl="7" w:tplc="40090003" w:tentative="1">
      <w:start w:val="1"/>
      <w:numFmt w:val="bullet"/>
      <w:lvlText w:val="o"/>
      <w:lvlJc w:val="left"/>
      <w:pPr>
        <w:ind w:left="5542" w:hanging="360"/>
      </w:pPr>
      <w:rPr>
        <w:rFonts w:ascii="Courier New" w:hAnsi="Courier New" w:cs="Courier New" w:hint="default"/>
      </w:rPr>
    </w:lvl>
    <w:lvl w:ilvl="8" w:tplc="40090005" w:tentative="1">
      <w:start w:val="1"/>
      <w:numFmt w:val="bullet"/>
      <w:lvlText w:val=""/>
      <w:lvlJc w:val="left"/>
      <w:pPr>
        <w:ind w:left="6262" w:hanging="360"/>
      </w:pPr>
      <w:rPr>
        <w:rFonts w:ascii="Wingdings" w:hAnsi="Wingdings" w:hint="default"/>
      </w:rPr>
    </w:lvl>
  </w:abstractNum>
  <w:abstractNum w:abstractNumId="4" w15:restartNumberingAfterBreak="0">
    <w:nsid w:val="55F26DC1"/>
    <w:multiLevelType w:val="hybridMultilevel"/>
    <w:tmpl w:val="AFFCE1B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76D33DA0"/>
    <w:multiLevelType w:val="hybridMultilevel"/>
    <w:tmpl w:val="E38401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07950243">
    <w:abstractNumId w:val="1"/>
  </w:num>
  <w:num w:numId="2" w16cid:durableId="352926666">
    <w:abstractNumId w:val="5"/>
  </w:num>
  <w:num w:numId="3" w16cid:durableId="165632023">
    <w:abstractNumId w:val="3"/>
  </w:num>
  <w:num w:numId="4" w16cid:durableId="1802839166">
    <w:abstractNumId w:val="2"/>
  </w:num>
  <w:num w:numId="5" w16cid:durableId="490096502">
    <w:abstractNumId w:val="0"/>
  </w:num>
  <w:num w:numId="6" w16cid:durableId="5222133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8CF"/>
    <w:rsid w:val="0001734C"/>
    <w:rsid w:val="00097A95"/>
    <w:rsid w:val="000F6367"/>
    <w:rsid w:val="00130F81"/>
    <w:rsid w:val="001A7179"/>
    <w:rsid w:val="002E6246"/>
    <w:rsid w:val="002F193D"/>
    <w:rsid w:val="00392820"/>
    <w:rsid w:val="003D696C"/>
    <w:rsid w:val="003D7A3C"/>
    <w:rsid w:val="003E4609"/>
    <w:rsid w:val="004F1448"/>
    <w:rsid w:val="005251EE"/>
    <w:rsid w:val="006B413D"/>
    <w:rsid w:val="007111DB"/>
    <w:rsid w:val="00746ACB"/>
    <w:rsid w:val="00794A46"/>
    <w:rsid w:val="007E27B3"/>
    <w:rsid w:val="008012B3"/>
    <w:rsid w:val="00801453"/>
    <w:rsid w:val="00816E67"/>
    <w:rsid w:val="00821075"/>
    <w:rsid w:val="0084132C"/>
    <w:rsid w:val="00853E44"/>
    <w:rsid w:val="008D7183"/>
    <w:rsid w:val="008E20A7"/>
    <w:rsid w:val="00932E9A"/>
    <w:rsid w:val="00A12EBC"/>
    <w:rsid w:val="00A8751B"/>
    <w:rsid w:val="00AA661A"/>
    <w:rsid w:val="00BA23A4"/>
    <w:rsid w:val="00BB02DA"/>
    <w:rsid w:val="00BC31AD"/>
    <w:rsid w:val="00C378CF"/>
    <w:rsid w:val="00CE4734"/>
    <w:rsid w:val="00D17726"/>
    <w:rsid w:val="00F26323"/>
    <w:rsid w:val="00F35AF5"/>
    <w:rsid w:val="00F667C5"/>
    <w:rsid w:val="00F84446"/>
    <w:rsid w:val="00F84E61"/>
    <w:rsid w:val="00FB3E7A"/>
    <w:rsid w:val="00FC7F81"/>
    <w:rsid w:val="00FF01F6"/>
    <w:rsid w:val="00FF6FB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09542"/>
  <w15:chartTrackingRefBased/>
  <w15:docId w15:val="{5762AA88-6DB1-411F-8C30-13B66ECE1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696C"/>
    <w:pPr>
      <w:spacing w:after="200" w:line="480" w:lineRule="auto"/>
      <w:jc w:val="both"/>
    </w:pPr>
    <w:rPr>
      <w:rFonts w:ascii="Times New Roman" w:hAnsi="Times New Roman"/>
      <w:kern w:val="0"/>
      <w:sz w:val="24"/>
      <w:lang w:val="en-US"/>
      <w14:ligatures w14:val="none"/>
    </w:rPr>
  </w:style>
  <w:style w:type="paragraph" w:styleId="Heading1">
    <w:name w:val="heading 1"/>
    <w:basedOn w:val="Normal"/>
    <w:next w:val="Normal"/>
    <w:link w:val="Heading1Char"/>
    <w:uiPriority w:val="9"/>
    <w:qFormat/>
    <w:rsid w:val="007111DB"/>
    <w:pPr>
      <w:keepNext/>
      <w:keepLines/>
      <w:spacing w:before="480" w:after="0"/>
      <w:outlineLvl w:val="0"/>
    </w:pPr>
    <w:rPr>
      <w:rFonts w:eastAsiaTheme="majorEastAsia" w:cstheme="majorBidi"/>
      <w:b/>
      <w:bCs/>
      <w:color w:val="000000" w:themeColor="text1"/>
      <w:kern w:val="2"/>
      <w:sz w:val="28"/>
      <w:szCs w:val="28"/>
      <w:lang w:val="en-IN"/>
      <w14:ligatures w14:val="standardContextual"/>
    </w:rPr>
  </w:style>
  <w:style w:type="paragraph" w:styleId="Heading2">
    <w:name w:val="heading 2"/>
    <w:basedOn w:val="Normal"/>
    <w:next w:val="Normal"/>
    <w:link w:val="Heading2Char"/>
    <w:uiPriority w:val="9"/>
    <w:unhideWhenUsed/>
    <w:qFormat/>
    <w:rsid w:val="007111DB"/>
    <w:pPr>
      <w:keepNext/>
      <w:keepLines/>
      <w:spacing w:before="200" w:after="0"/>
      <w:outlineLvl w:val="1"/>
    </w:pPr>
    <w:rPr>
      <w:rFonts w:eastAsiaTheme="majorEastAsia" w:cstheme="majorBidi"/>
      <w:b/>
      <w:bCs/>
      <w:kern w:val="2"/>
      <w:sz w:val="26"/>
      <w:szCs w:val="26"/>
      <w:lang w:val="en-IN"/>
      <w14:ligatures w14:val="standardContextual"/>
    </w:rPr>
  </w:style>
  <w:style w:type="paragraph" w:styleId="Heading3">
    <w:name w:val="heading 3"/>
    <w:basedOn w:val="Normal"/>
    <w:next w:val="Normal"/>
    <w:link w:val="Heading3Char"/>
    <w:uiPriority w:val="9"/>
    <w:unhideWhenUsed/>
    <w:qFormat/>
    <w:rsid w:val="00F84446"/>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111DB"/>
    <w:rPr>
      <w:rFonts w:ascii="Times New Roman" w:eastAsiaTheme="majorEastAsia" w:hAnsi="Times New Roman" w:cstheme="majorBidi"/>
      <w:b/>
      <w:bCs/>
      <w:sz w:val="26"/>
      <w:szCs w:val="26"/>
    </w:rPr>
  </w:style>
  <w:style w:type="character" w:customStyle="1" w:styleId="Heading1Char">
    <w:name w:val="Heading 1 Char"/>
    <w:basedOn w:val="DefaultParagraphFont"/>
    <w:link w:val="Heading1"/>
    <w:uiPriority w:val="9"/>
    <w:rsid w:val="007111DB"/>
    <w:rPr>
      <w:rFonts w:ascii="Times New Roman" w:eastAsiaTheme="majorEastAsia" w:hAnsi="Times New Roman" w:cstheme="majorBidi"/>
      <w:b/>
      <w:bCs/>
      <w:color w:val="000000" w:themeColor="text1"/>
      <w:sz w:val="28"/>
      <w:szCs w:val="28"/>
    </w:rPr>
  </w:style>
  <w:style w:type="table" w:styleId="TableGrid">
    <w:name w:val="Table Grid"/>
    <w:basedOn w:val="TableNormal"/>
    <w:uiPriority w:val="39"/>
    <w:rsid w:val="00BA2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A23A4"/>
    <w:pPr>
      <w:ind w:left="720"/>
      <w:contextualSpacing/>
    </w:pPr>
  </w:style>
  <w:style w:type="paragraph" w:styleId="Header">
    <w:name w:val="header"/>
    <w:basedOn w:val="Normal"/>
    <w:link w:val="HeaderChar"/>
    <w:uiPriority w:val="99"/>
    <w:unhideWhenUsed/>
    <w:rsid w:val="00A12E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2EBC"/>
    <w:rPr>
      <w:rFonts w:ascii="Times New Roman" w:hAnsi="Times New Roman"/>
      <w:kern w:val="0"/>
      <w:sz w:val="24"/>
      <w:lang w:val="en-US"/>
      <w14:ligatures w14:val="none"/>
    </w:rPr>
  </w:style>
  <w:style w:type="paragraph" w:styleId="Footer">
    <w:name w:val="footer"/>
    <w:basedOn w:val="Normal"/>
    <w:link w:val="FooterChar"/>
    <w:uiPriority w:val="99"/>
    <w:unhideWhenUsed/>
    <w:rsid w:val="00A12E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2EBC"/>
    <w:rPr>
      <w:rFonts w:ascii="Times New Roman" w:hAnsi="Times New Roman"/>
      <w:kern w:val="0"/>
      <w:sz w:val="24"/>
      <w:lang w:val="en-US"/>
      <w14:ligatures w14:val="none"/>
    </w:rPr>
  </w:style>
  <w:style w:type="paragraph" w:styleId="TOCHeading">
    <w:name w:val="TOC Heading"/>
    <w:basedOn w:val="Heading1"/>
    <w:next w:val="Normal"/>
    <w:uiPriority w:val="39"/>
    <w:unhideWhenUsed/>
    <w:qFormat/>
    <w:rsid w:val="00A12EBC"/>
    <w:pPr>
      <w:spacing w:before="240" w:line="259" w:lineRule="auto"/>
      <w:jc w:val="left"/>
      <w:outlineLvl w:val="9"/>
    </w:pPr>
    <w:rPr>
      <w:rFonts w:asciiTheme="majorHAnsi" w:hAnsiTheme="majorHAns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A12EBC"/>
    <w:pPr>
      <w:spacing w:after="100"/>
    </w:pPr>
  </w:style>
  <w:style w:type="paragraph" w:styleId="TOC2">
    <w:name w:val="toc 2"/>
    <w:basedOn w:val="Normal"/>
    <w:next w:val="Normal"/>
    <w:autoRedefine/>
    <w:uiPriority w:val="39"/>
    <w:unhideWhenUsed/>
    <w:rsid w:val="00A12EBC"/>
    <w:pPr>
      <w:spacing w:after="100"/>
      <w:ind w:left="240"/>
    </w:pPr>
  </w:style>
  <w:style w:type="character" w:styleId="Hyperlink">
    <w:name w:val="Hyperlink"/>
    <w:basedOn w:val="DefaultParagraphFont"/>
    <w:uiPriority w:val="99"/>
    <w:unhideWhenUsed/>
    <w:rsid w:val="00A12EBC"/>
    <w:rPr>
      <w:color w:val="0563C1" w:themeColor="hyperlink"/>
      <w:u w:val="single"/>
    </w:rPr>
  </w:style>
  <w:style w:type="character" w:customStyle="1" w:styleId="Heading3Char">
    <w:name w:val="Heading 3 Char"/>
    <w:basedOn w:val="DefaultParagraphFont"/>
    <w:link w:val="Heading3"/>
    <w:uiPriority w:val="9"/>
    <w:rsid w:val="00F84446"/>
    <w:rPr>
      <w:rFonts w:ascii="Times New Roman" w:eastAsiaTheme="majorEastAsia" w:hAnsi="Times New Roman" w:cstheme="majorBidi"/>
      <w:b/>
      <w:color w:val="000000" w:themeColor="text1"/>
      <w:kern w:val="0"/>
      <w:sz w:val="24"/>
      <w:szCs w:val="24"/>
      <w:lang w:val="en-US"/>
      <w14:ligatures w14:val="none"/>
    </w:rPr>
  </w:style>
  <w:style w:type="paragraph" w:styleId="TOC3">
    <w:name w:val="toc 3"/>
    <w:basedOn w:val="Normal"/>
    <w:next w:val="Normal"/>
    <w:autoRedefine/>
    <w:uiPriority w:val="39"/>
    <w:unhideWhenUsed/>
    <w:rsid w:val="008D718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318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455DE51-817C-4FAB-BB96-1388202187D6}" type="doc">
      <dgm:prSet loTypeId="urn:microsoft.com/office/officeart/2005/8/layout/hierarchy1" loCatId="hierarchy" qsTypeId="urn:microsoft.com/office/officeart/2005/8/quickstyle/simple1" qsCatId="simple" csTypeId="urn:microsoft.com/office/officeart/2005/8/colors/colorful1" csCatId="colorful" phldr="1"/>
      <dgm:spPr/>
      <dgm:t>
        <a:bodyPr/>
        <a:lstStyle/>
        <a:p>
          <a:endParaRPr lang="en-GB"/>
        </a:p>
      </dgm:t>
    </dgm:pt>
    <dgm:pt modelId="{508926F0-8704-4803-8CA1-F74CFF071002}">
      <dgm:prSet phldrT="[Text]" custT="1"/>
      <dgm:spPr/>
      <dgm:t>
        <a:bodyPr/>
        <a:lstStyle/>
        <a:p>
          <a:r>
            <a:rPr lang="en-GB" sz="1600" b="1">
              <a:latin typeface="Times New Roman" panose="02020603050405020304" pitchFamily="18" charset="0"/>
              <a:cs typeface="Times New Roman" panose="02020603050405020304" pitchFamily="18" charset="0"/>
            </a:rPr>
            <a:t>Work Breakdown Structure for SPA Salon Project</a:t>
          </a:r>
        </a:p>
      </dgm:t>
    </dgm:pt>
    <dgm:pt modelId="{5213E7E4-E8F1-4E87-AB0B-98F4D78B6660}" type="parTrans" cxnId="{95C552FA-9846-4564-8FC2-4D3696C3322A}">
      <dgm:prSet/>
      <dgm:spPr/>
      <dgm:t>
        <a:bodyPr/>
        <a:lstStyle/>
        <a:p>
          <a:endParaRPr lang="en-GB"/>
        </a:p>
      </dgm:t>
    </dgm:pt>
    <dgm:pt modelId="{0468675A-FC48-450D-A5D0-89066E7E6C10}" type="sibTrans" cxnId="{95C552FA-9846-4564-8FC2-4D3696C3322A}">
      <dgm:prSet/>
      <dgm:spPr/>
      <dgm:t>
        <a:bodyPr/>
        <a:lstStyle/>
        <a:p>
          <a:endParaRPr lang="en-GB"/>
        </a:p>
      </dgm:t>
    </dgm:pt>
    <dgm:pt modelId="{ECAE567D-8013-4EC7-B5B5-5AD48893B34A}">
      <dgm:prSet phldrT="[Text]" custT="1">
        <dgm:style>
          <a:lnRef idx="2">
            <a:schemeClr val="accent6"/>
          </a:lnRef>
          <a:fillRef idx="1">
            <a:schemeClr val="lt1"/>
          </a:fillRef>
          <a:effectRef idx="0">
            <a:schemeClr val="accent6"/>
          </a:effectRef>
          <a:fontRef idx="minor">
            <a:schemeClr val="dk1"/>
          </a:fontRef>
        </dgm:style>
      </dgm:prSet>
      <dgm:spPr/>
      <dgm:t>
        <a:bodyPr/>
        <a:lstStyle/>
        <a:p>
          <a:r>
            <a:rPr lang="en-GB" sz="1200" b="1" i="0" u="none">
              <a:latin typeface="Times New Roman" panose="02020603050405020304" pitchFamily="18" charset="0"/>
              <a:cs typeface="Times New Roman" panose="02020603050405020304" pitchFamily="18" charset="0"/>
            </a:rPr>
            <a:t>Initiation</a:t>
          </a:r>
          <a:endParaRPr lang="en-GB" sz="1000">
            <a:latin typeface="Times New Roman" panose="02020603050405020304" pitchFamily="18" charset="0"/>
            <a:cs typeface="Times New Roman" panose="02020603050405020304" pitchFamily="18" charset="0"/>
          </a:endParaRPr>
        </a:p>
      </dgm:t>
    </dgm:pt>
    <dgm:pt modelId="{A0901367-BC40-4F03-8414-B7E1D16ABCA9}" type="parTrans" cxnId="{E5B3BE38-CB99-47D6-B601-23C085B1DD03}">
      <dgm:prSet/>
      <dgm:spPr/>
      <dgm:t>
        <a:bodyPr/>
        <a:lstStyle/>
        <a:p>
          <a:endParaRPr lang="en-GB" sz="1000">
            <a:latin typeface="Times New Roman" panose="02020603050405020304" pitchFamily="18" charset="0"/>
            <a:cs typeface="Times New Roman" panose="02020603050405020304" pitchFamily="18" charset="0"/>
          </a:endParaRPr>
        </a:p>
      </dgm:t>
    </dgm:pt>
    <dgm:pt modelId="{2A938BD8-6CC2-487D-A734-E597CA0D7D9B}" type="sibTrans" cxnId="{E5B3BE38-CB99-47D6-B601-23C085B1DD03}">
      <dgm:prSet/>
      <dgm:spPr/>
      <dgm:t>
        <a:bodyPr/>
        <a:lstStyle/>
        <a:p>
          <a:endParaRPr lang="en-GB"/>
        </a:p>
      </dgm:t>
    </dgm:pt>
    <dgm:pt modelId="{A1A1ECB2-3C23-4CDC-8769-2292F35EE04F}">
      <dgm:prSet phldrT="[Text]" custT="1">
        <dgm:style>
          <a:lnRef idx="2">
            <a:schemeClr val="accent6"/>
          </a:lnRef>
          <a:fillRef idx="1">
            <a:schemeClr val="lt1"/>
          </a:fillRef>
          <a:effectRef idx="0">
            <a:schemeClr val="accent6"/>
          </a:effectRef>
          <a:fontRef idx="minor">
            <a:schemeClr val="dk1"/>
          </a:fontRef>
        </dgm:style>
      </dgm:prSet>
      <dgm:spPr/>
      <dgm:t>
        <a:bodyPr/>
        <a:lstStyle/>
        <a:p>
          <a:r>
            <a:rPr lang="en-GB" sz="1200" b="1" i="0" u="none">
              <a:latin typeface="Times New Roman" panose="02020603050405020304" pitchFamily="18" charset="0"/>
              <a:cs typeface="Times New Roman" panose="02020603050405020304" pitchFamily="18" charset="0"/>
            </a:rPr>
            <a:t>Closure</a:t>
          </a:r>
          <a:r>
            <a:rPr lang="en-GB" sz="1000" b="1" i="0" u="none">
              <a:latin typeface="Times New Roman" panose="02020603050405020304" pitchFamily="18" charset="0"/>
              <a:cs typeface="Times New Roman" panose="02020603050405020304" pitchFamily="18" charset="0"/>
            </a:rPr>
            <a:t> </a:t>
          </a:r>
          <a:endParaRPr lang="en-GB" sz="1000">
            <a:latin typeface="Times New Roman" panose="02020603050405020304" pitchFamily="18" charset="0"/>
            <a:cs typeface="Times New Roman" panose="02020603050405020304" pitchFamily="18" charset="0"/>
          </a:endParaRPr>
        </a:p>
      </dgm:t>
    </dgm:pt>
    <dgm:pt modelId="{97D43646-AE6B-4FAB-92AA-43D01882652C}" type="parTrans" cxnId="{6D79F347-342D-4194-A0FB-033F0E09937F}">
      <dgm:prSet/>
      <dgm:spPr/>
      <dgm:t>
        <a:bodyPr/>
        <a:lstStyle/>
        <a:p>
          <a:endParaRPr lang="en-GB" sz="1000">
            <a:latin typeface="Times New Roman" panose="02020603050405020304" pitchFamily="18" charset="0"/>
            <a:cs typeface="Times New Roman" panose="02020603050405020304" pitchFamily="18" charset="0"/>
          </a:endParaRPr>
        </a:p>
      </dgm:t>
    </dgm:pt>
    <dgm:pt modelId="{37A2C159-6AAE-45F2-B207-318D345224DB}" type="sibTrans" cxnId="{6D79F347-342D-4194-A0FB-033F0E09937F}">
      <dgm:prSet/>
      <dgm:spPr/>
      <dgm:t>
        <a:bodyPr/>
        <a:lstStyle/>
        <a:p>
          <a:endParaRPr lang="en-GB"/>
        </a:p>
      </dgm:t>
    </dgm:pt>
    <dgm:pt modelId="{5822586E-F9E0-41A8-B0EE-018AACF9AC49}">
      <dgm:prSet custT="1">
        <dgm:style>
          <a:lnRef idx="2">
            <a:schemeClr val="accent6"/>
          </a:lnRef>
          <a:fillRef idx="1">
            <a:schemeClr val="lt1"/>
          </a:fillRef>
          <a:effectRef idx="0">
            <a:schemeClr val="accent6"/>
          </a:effectRef>
          <a:fontRef idx="minor">
            <a:schemeClr val="dk1"/>
          </a:fontRef>
        </dgm:style>
      </dgm:prSet>
      <dgm:spPr/>
      <dgm:t>
        <a:bodyPr/>
        <a:lstStyle/>
        <a:p>
          <a:r>
            <a:rPr lang="en-GB" sz="1200" b="1" i="0" u="none">
              <a:latin typeface="Times New Roman" panose="02020603050405020304" pitchFamily="18" charset="0"/>
              <a:cs typeface="Times New Roman" panose="02020603050405020304" pitchFamily="18" charset="0"/>
            </a:rPr>
            <a:t>Planning</a:t>
          </a:r>
          <a:r>
            <a:rPr lang="en-GB" sz="1000" b="1" i="0" u="none">
              <a:latin typeface="Times New Roman" panose="02020603050405020304" pitchFamily="18" charset="0"/>
              <a:cs typeface="Times New Roman" panose="02020603050405020304" pitchFamily="18" charset="0"/>
            </a:rPr>
            <a:t> </a:t>
          </a:r>
          <a:endParaRPr lang="en-GB" sz="1000">
            <a:latin typeface="Times New Roman" panose="02020603050405020304" pitchFamily="18" charset="0"/>
            <a:cs typeface="Times New Roman" panose="02020603050405020304" pitchFamily="18" charset="0"/>
          </a:endParaRPr>
        </a:p>
      </dgm:t>
    </dgm:pt>
    <dgm:pt modelId="{6127E099-2FA9-4DD5-B871-F64FFD5C9958}" type="parTrans" cxnId="{F80B3A44-EC2F-4823-A44B-91013641AC25}">
      <dgm:prSet/>
      <dgm:spPr/>
      <dgm:t>
        <a:bodyPr/>
        <a:lstStyle/>
        <a:p>
          <a:endParaRPr lang="en-GB" sz="1000">
            <a:latin typeface="Times New Roman" panose="02020603050405020304" pitchFamily="18" charset="0"/>
            <a:cs typeface="Times New Roman" panose="02020603050405020304" pitchFamily="18" charset="0"/>
          </a:endParaRPr>
        </a:p>
      </dgm:t>
    </dgm:pt>
    <dgm:pt modelId="{590838B2-72F7-45BA-A626-29B34C5F40E0}" type="sibTrans" cxnId="{F80B3A44-EC2F-4823-A44B-91013641AC25}">
      <dgm:prSet/>
      <dgm:spPr/>
      <dgm:t>
        <a:bodyPr/>
        <a:lstStyle/>
        <a:p>
          <a:endParaRPr lang="en-GB"/>
        </a:p>
      </dgm:t>
    </dgm:pt>
    <dgm:pt modelId="{07FD7899-816A-470C-97AA-6BFC3E3C3CC8}">
      <dgm:prSet custT="1">
        <dgm:style>
          <a:lnRef idx="2">
            <a:schemeClr val="accent6"/>
          </a:lnRef>
          <a:fillRef idx="1">
            <a:schemeClr val="lt1"/>
          </a:fillRef>
          <a:effectRef idx="0">
            <a:schemeClr val="accent6"/>
          </a:effectRef>
          <a:fontRef idx="minor">
            <a:schemeClr val="dk1"/>
          </a:fontRef>
        </dgm:style>
      </dgm:prSet>
      <dgm:spPr/>
      <dgm:t>
        <a:bodyPr/>
        <a:lstStyle/>
        <a:p>
          <a:r>
            <a:rPr lang="en-GB" sz="1200" b="1" i="0" u="none">
              <a:latin typeface="Times New Roman" panose="02020603050405020304" pitchFamily="18" charset="0"/>
              <a:cs typeface="Times New Roman" panose="02020603050405020304" pitchFamily="18" charset="0"/>
            </a:rPr>
            <a:t>Execution</a:t>
          </a:r>
          <a:r>
            <a:rPr lang="en-GB" sz="1000" b="1" i="0" u="none">
              <a:latin typeface="Times New Roman" panose="02020603050405020304" pitchFamily="18" charset="0"/>
              <a:cs typeface="Times New Roman" panose="02020603050405020304" pitchFamily="18" charset="0"/>
            </a:rPr>
            <a:t> </a:t>
          </a:r>
          <a:endParaRPr lang="en-GB" sz="1000">
            <a:latin typeface="Times New Roman" panose="02020603050405020304" pitchFamily="18" charset="0"/>
            <a:cs typeface="Times New Roman" panose="02020603050405020304" pitchFamily="18" charset="0"/>
          </a:endParaRPr>
        </a:p>
      </dgm:t>
    </dgm:pt>
    <dgm:pt modelId="{E9F20035-3A59-4015-A355-E58CB2D8D40C}" type="parTrans" cxnId="{E6A13355-FE89-4674-B132-3357E8AF5BFF}">
      <dgm:prSet/>
      <dgm:spPr/>
      <dgm:t>
        <a:bodyPr/>
        <a:lstStyle/>
        <a:p>
          <a:endParaRPr lang="en-GB" sz="1000">
            <a:latin typeface="Times New Roman" panose="02020603050405020304" pitchFamily="18" charset="0"/>
            <a:cs typeface="Times New Roman" panose="02020603050405020304" pitchFamily="18" charset="0"/>
          </a:endParaRPr>
        </a:p>
      </dgm:t>
    </dgm:pt>
    <dgm:pt modelId="{822D277C-D1FF-4834-9D08-4705F81EEA81}" type="sibTrans" cxnId="{E6A13355-FE89-4674-B132-3357E8AF5BFF}">
      <dgm:prSet/>
      <dgm:spPr/>
      <dgm:t>
        <a:bodyPr/>
        <a:lstStyle/>
        <a:p>
          <a:endParaRPr lang="en-GB"/>
        </a:p>
      </dgm:t>
    </dgm:pt>
    <dgm:pt modelId="{721AFBA7-D222-4D22-A9F9-DCC0FFC2256A}">
      <dgm:prSet custT="1"/>
      <dgm:spPr/>
      <dgm:t>
        <a:bodyPr/>
        <a:lstStyle/>
        <a:p>
          <a:r>
            <a:rPr lang="en-US" sz="1000" b="0" i="0" u="none">
              <a:latin typeface="Times New Roman" panose="02020603050405020304" pitchFamily="18" charset="0"/>
              <a:cs typeface="Times New Roman" panose="02020603050405020304" pitchFamily="18" charset="0"/>
            </a:rPr>
            <a:t>Define project scope</a:t>
          </a:r>
          <a:endParaRPr lang="en-GB" sz="1000" b="0">
            <a:latin typeface="Times New Roman" panose="02020603050405020304" pitchFamily="18" charset="0"/>
            <a:cs typeface="Times New Roman" panose="02020603050405020304" pitchFamily="18" charset="0"/>
          </a:endParaRPr>
        </a:p>
      </dgm:t>
    </dgm:pt>
    <dgm:pt modelId="{6457DD55-51FF-491D-85CB-B2364D1E6E68}" type="parTrans" cxnId="{957D2615-13D2-4CC0-8F98-288CA90448F6}">
      <dgm:prSet/>
      <dgm:spPr/>
      <dgm:t>
        <a:bodyPr/>
        <a:lstStyle/>
        <a:p>
          <a:endParaRPr lang="en-GB" sz="1000">
            <a:latin typeface="Times New Roman" panose="02020603050405020304" pitchFamily="18" charset="0"/>
            <a:cs typeface="Times New Roman" panose="02020603050405020304" pitchFamily="18" charset="0"/>
          </a:endParaRPr>
        </a:p>
      </dgm:t>
    </dgm:pt>
    <dgm:pt modelId="{2AA38E22-17A6-4358-8522-0714D2283614}" type="sibTrans" cxnId="{957D2615-13D2-4CC0-8F98-288CA90448F6}">
      <dgm:prSet/>
      <dgm:spPr/>
      <dgm:t>
        <a:bodyPr/>
        <a:lstStyle/>
        <a:p>
          <a:endParaRPr lang="en-GB"/>
        </a:p>
      </dgm:t>
    </dgm:pt>
    <dgm:pt modelId="{1B890102-4F15-471D-8D96-4E19BF6DA3E7}">
      <dgm:prSet custT="1">
        <dgm:style>
          <a:lnRef idx="2">
            <a:schemeClr val="accent5"/>
          </a:lnRef>
          <a:fillRef idx="1">
            <a:schemeClr val="lt1"/>
          </a:fillRef>
          <a:effectRef idx="0">
            <a:schemeClr val="accent5"/>
          </a:effectRef>
          <a:fontRef idx="minor">
            <a:schemeClr val="dk1"/>
          </a:fontRef>
        </dgm:style>
      </dgm:prSet>
      <dgm:spPr/>
      <dgm:t>
        <a:bodyPr/>
        <a:lstStyle/>
        <a:p>
          <a:r>
            <a:rPr lang="en-US" sz="1000" b="0">
              <a:latin typeface="Times New Roman" panose="02020603050405020304" pitchFamily="18" charset="0"/>
              <a:cs typeface="Times New Roman" panose="02020603050405020304" pitchFamily="18" charset="0"/>
            </a:rPr>
            <a:t>setting project objectives</a:t>
          </a:r>
          <a:endParaRPr lang="en-GB" sz="1000" b="0">
            <a:latin typeface="Times New Roman" panose="02020603050405020304" pitchFamily="18" charset="0"/>
            <a:cs typeface="Times New Roman" panose="02020603050405020304" pitchFamily="18" charset="0"/>
          </a:endParaRPr>
        </a:p>
      </dgm:t>
    </dgm:pt>
    <dgm:pt modelId="{588AB24D-2E57-458B-9CB0-49D7F1048875}" type="parTrans" cxnId="{7BCF8E32-5D7C-4844-BF63-E91D5C3DBA50}">
      <dgm:prSet/>
      <dgm:spPr/>
      <dgm:t>
        <a:bodyPr/>
        <a:lstStyle/>
        <a:p>
          <a:endParaRPr lang="en-GB" sz="1000">
            <a:latin typeface="Times New Roman" panose="02020603050405020304" pitchFamily="18" charset="0"/>
            <a:cs typeface="Times New Roman" panose="02020603050405020304" pitchFamily="18" charset="0"/>
          </a:endParaRPr>
        </a:p>
      </dgm:t>
    </dgm:pt>
    <dgm:pt modelId="{D99DF224-AEE3-4084-8ADE-094399B754C6}" type="sibTrans" cxnId="{7BCF8E32-5D7C-4844-BF63-E91D5C3DBA50}">
      <dgm:prSet/>
      <dgm:spPr/>
      <dgm:t>
        <a:bodyPr/>
        <a:lstStyle/>
        <a:p>
          <a:endParaRPr lang="en-GB"/>
        </a:p>
      </dgm:t>
    </dgm:pt>
    <dgm:pt modelId="{8C2AFB7B-E9D2-425B-A8E1-7DB69D109598}">
      <dgm:prSet custT="1">
        <dgm:style>
          <a:lnRef idx="2">
            <a:schemeClr val="accent5"/>
          </a:lnRef>
          <a:fillRef idx="1">
            <a:schemeClr val="lt1"/>
          </a:fillRef>
          <a:effectRef idx="0">
            <a:schemeClr val="accent5"/>
          </a:effectRef>
          <a:fontRef idx="minor">
            <a:schemeClr val="dk1"/>
          </a:fontRef>
        </dgm:style>
      </dgm:prSet>
      <dgm:spPr/>
      <dgm:t>
        <a:bodyPr/>
        <a:lstStyle/>
        <a:p>
          <a:r>
            <a:rPr lang="en-GB" sz="1000" b="0" i="0" u="none">
              <a:latin typeface="Times New Roman" panose="02020603050405020304" pitchFamily="18" charset="0"/>
              <a:cs typeface="Times New Roman" panose="02020603050405020304" pitchFamily="18" charset="0"/>
            </a:rPr>
            <a:t>Identify stakeholders</a:t>
          </a:r>
        </a:p>
      </dgm:t>
    </dgm:pt>
    <dgm:pt modelId="{23B8EFEC-3D31-4FB0-BB95-8980E8AC5952}" type="parTrans" cxnId="{30822BB9-9B6B-4865-B891-11CD1F35C841}">
      <dgm:prSet/>
      <dgm:spPr/>
      <dgm:t>
        <a:bodyPr/>
        <a:lstStyle/>
        <a:p>
          <a:endParaRPr lang="en-GB" sz="1000">
            <a:latin typeface="Times New Roman" panose="02020603050405020304" pitchFamily="18" charset="0"/>
            <a:cs typeface="Times New Roman" panose="02020603050405020304" pitchFamily="18" charset="0"/>
          </a:endParaRPr>
        </a:p>
      </dgm:t>
    </dgm:pt>
    <dgm:pt modelId="{4F4E6288-410C-4A53-BD91-10592AF95DE8}" type="sibTrans" cxnId="{30822BB9-9B6B-4865-B891-11CD1F35C841}">
      <dgm:prSet/>
      <dgm:spPr/>
      <dgm:t>
        <a:bodyPr/>
        <a:lstStyle/>
        <a:p>
          <a:endParaRPr lang="en-GB"/>
        </a:p>
      </dgm:t>
    </dgm:pt>
    <dgm:pt modelId="{D8FB4BFC-9328-434F-A9F5-1CE06AEED1A0}">
      <dgm:prSet custT="1"/>
      <dgm:spPr/>
      <dgm:t>
        <a:bodyPr/>
        <a:lstStyle/>
        <a:p>
          <a:r>
            <a:rPr lang="en-GB" sz="1000" b="0">
              <a:latin typeface="Times New Roman" panose="02020603050405020304" pitchFamily="18" charset="0"/>
              <a:cs typeface="Times New Roman" panose="02020603050405020304" pitchFamily="18" charset="0"/>
            </a:rPr>
            <a:t>Developing Branding Approach</a:t>
          </a:r>
        </a:p>
      </dgm:t>
    </dgm:pt>
    <dgm:pt modelId="{07BAE383-DEFD-419A-BB95-07293C3814BB}" type="parTrans" cxnId="{08D9866D-7290-4F51-8D3C-6AB7BC412A9E}">
      <dgm:prSet/>
      <dgm:spPr/>
      <dgm:t>
        <a:bodyPr/>
        <a:lstStyle/>
        <a:p>
          <a:endParaRPr lang="en-GB" sz="1000">
            <a:latin typeface="Times New Roman" panose="02020603050405020304" pitchFamily="18" charset="0"/>
            <a:cs typeface="Times New Roman" panose="02020603050405020304" pitchFamily="18" charset="0"/>
          </a:endParaRPr>
        </a:p>
      </dgm:t>
    </dgm:pt>
    <dgm:pt modelId="{4A84CCB7-73CA-4141-A9FC-FD58A4144917}" type="sibTrans" cxnId="{08D9866D-7290-4F51-8D3C-6AB7BC412A9E}">
      <dgm:prSet/>
      <dgm:spPr/>
      <dgm:t>
        <a:bodyPr/>
        <a:lstStyle/>
        <a:p>
          <a:endParaRPr lang="en-GB"/>
        </a:p>
      </dgm:t>
    </dgm:pt>
    <dgm:pt modelId="{445E0206-8E91-4176-9B87-67FCFCB68F54}">
      <dgm:prSet custT="1">
        <dgm:style>
          <a:lnRef idx="2">
            <a:schemeClr val="accent5"/>
          </a:lnRef>
          <a:fillRef idx="1">
            <a:schemeClr val="lt1"/>
          </a:fillRef>
          <a:effectRef idx="0">
            <a:schemeClr val="accent5"/>
          </a:effectRef>
          <a:fontRef idx="minor">
            <a:schemeClr val="dk1"/>
          </a:fontRef>
        </dgm:style>
      </dgm:prSet>
      <dgm:spPr/>
      <dgm:t>
        <a:bodyPr/>
        <a:lstStyle/>
        <a:p>
          <a:r>
            <a:rPr lang="en-GB" sz="1000" b="0">
              <a:latin typeface="Times New Roman" panose="02020603050405020304" pitchFamily="18" charset="0"/>
              <a:cs typeface="Times New Roman" panose="02020603050405020304" pitchFamily="18" charset="0"/>
            </a:rPr>
            <a:t>Defining Job roles and accountabilities </a:t>
          </a:r>
        </a:p>
      </dgm:t>
    </dgm:pt>
    <dgm:pt modelId="{54086394-61D9-441E-92FF-B9935AD27564}" type="parTrans" cxnId="{313F8843-FF36-4C4C-A0E6-20AA5861E494}">
      <dgm:prSet/>
      <dgm:spPr/>
      <dgm:t>
        <a:bodyPr/>
        <a:lstStyle/>
        <a:p>
          <a:endParaRPr lang="en-GB" sz="1000">
            <a:latin typeface="Times New Roman" panose="02020603050405020304" pitchFamily="18" charset="0"/>
            <a:cs typeface="Times New Roman" panose="02020603050405020304" pitchFamily="18" charset="0"/>
          </a:endParaRPr>
        </a:p>
      </dgm:t>
    </dgm:pt>
    <dgm:pt modelId="{A21F59FD-D6FE-46D2-96B5-CDB247909CEA}" type="sibTrans" cxnId="{313F8843-FF36-4C4C-A0E6-20AA5861E494}">
      <dgm:prSet/>
      <dgm:spPr/>
      <dgm:t>
        <a:bodyPr/>
        <a:lstStyle/>
        <a:p>
          <a:endParaRPr lang="en-GB"/>
        </a:p>
      </dgm:t>
    </dgm:pt>
    <dgm:pt modelId="{AC1CAADD-0D7F-44D5-9989-870D7BCFD30B}">
      <dgm:prSet custT="1">
        <dgm:style>
          <a:lnRef idx="2">
            <a:schemeClr val="accent5"/>
          </a:lnRef>
          <a:fillRef idx="1">
            <a:schemeClr val="lt1"/>
          </a:fillRef>
          <a:effectRef idx="0">
            <a:schemeClr val="accent5"/>
          </a:effectRef>
          <a:fontRef idx="minor">
            <a:schemeClr val="dk1"/>
          </a:fontRef>
        </dgm:style>
      </dgm:prSet>
      <dgm:spPr/>
      <dgm:t>
        <a:bodyPr/>
        <a:lstStyle/>
        <a:p>
          <a:r>
            <a:rPr lang="en-GB" sz="1000" b="0">
              <a:latin typeface="Times New Roman" panose="02020603050405020304" pitchFamily="18" charset="0"/>
              <a:cs typeface="Times New Roman" panose="02020603050405020304" pitchFamily="18" charset="0"/>
            </a:rPr>
            <a:t>Conducting training for employees</a:t>
          </a:r>
        </a:p>
      </dgm:t>
    </dgm:pt>
    <dgm:pt modelId="{D081C999-AFE1-4067-84BC-D82C28A0E7D9}" type="parTrans" cxnId="{43C9C872-48E2-464E-83AB-810B66EC65FF}">
      <dgm:prSet/>
      <dgm:spPr/>
      <dgm:t>
        <a:bodyPr/>
        <a:lstStyle/>
        <a:p>
          <a:endParaRPr lang="en-GB" sz="1000">
            <a:latin typeface="Times New Roman" panose="02020603050405020304" pitchFamily="18" charset="0"/>
            <a:cs typeface="Times New Roman" panose="02020603050405020304" pitchFamily="18" charset="0"/>
          </a:endParaRPr>
        </a:p>
      </dgm:t>
    </dgm:pt>
    <dgm:pt modelId="{B5C05B35-448B-4084-B81F-15B67E0E2E68}" type="sibTrans" cxnId="{43C9C872-48E2-464E-83AB-810B66EC65FF}">
      <dgm:prSet/>
      <dgm:spPr/>
      <dgm:t>
        <a:bodyPr/>
        <a:lstStyle/>
        <a:p>
          <a:endParaRPr lang="en-GB"/>
        </a:p>
      </dgm:t>
    </dgm:pt>
    <dgm:pt modelId="{DE75D3DB-0167-421D-B695-89FA91E02D3C}">
      <dgm:prSet custT="1">
        <dgm:style>
          <a:lnRef idx="2">
            <a:schemeClr val="accent5"/>
          </a:lnRef>
          <a:fillRef idx="1">
            <a:schemeClr val="lt1"/>
          </a:fillRef>
          <a:effectRef idx="0">
            <a:schemeClr val="accent5"/>
          </a:effectRef>
          <a:fontRef idx="minor">
            <a:schemeClr val="dk1"/>
          </a:fontRef>
        </dgm:style>
      </dgm:prSet>
      <dgm:spPr/>
      <dgm:t>
        <a:bodyPr/>
        <a:lstStyle/>
        <a:p>
          <a:r>
            <a:rPr lang="en-GB" sz="1000" b="0">
              <a:latin typeface="Times New Roman" panose="02020603050405020304" pitchFamily="18" charset="0"/>
              <a:cs typeface="Times New Roman" panose="02020603050405020304" pitchFamily="18" charset="0"/>
            </a:rPr>
            <a:t>Establish communication plan</a:t>
          </a:r>
        </a:p>
      </dgm:t>
    </dgm:pt>
    <dgm:pt modelId="{54EFA82E-6652-487F-B610-84223D2CE412}" type="parTrans" cxnId="{6CCC9219-D973-43FD-9CCA-AA89DB4EA641}">
      <dgm:prSet/>
      <dgm:spPr/>
      <dgm:t>
        <a:bodyPr/>
        <a:lstStyle/>
        <a:p>
          <a:endParaRPr lang="en-GB" sz="1000">
            <a:latin typeface="Times New Roman" panose="02020603050405020304" pitchFamily="18" charset="0"/>
            <a:cs typeface="Times New Roman" panose="02020603050405020304" pitchFamily="18" charset="0"/>
          </a:endParaRPr>
        </a:p>
      </dgm:t>
    </dgm:pt>
    <dgm:pt modelId="{87B55273-4E51-4E12-9C31-8161E90BD3B3}" type="sibTrans" cxnId="{6CCC9219-D973-43FD-9CCA-AA89DB4EA641}">
      <dgm:prSet/>
      <dgm:spPr/>
      <dgm:t>
        <a:bodyPr/>
        <a:lstStyle/>
        <a:p>
          <a:endParaRPr lang="en-GB"/>
        </a:p>
      </dgm:t>
    </dgm:pt>
    <dgm:pt modelId="{36B75148-F28D-43AF-9A8C-06C0903E9D6D}">
      <dgm:prSet custT="1"/>
      <dgm:spPr/>
      <dgm:t>
        <a:bodyPr/>
        <a:lstStyle/>
        <a:p>
          <a:r>
            <a:rPr lang="en-US" sz="1000" b="0" i="0" u="none">
              <a:latin typeface="Times New Roman" panose="02020603050405020304" pitchFamily="18" charset="0"/>
              <a:cs typeface="Times New Roman" panose="02020603050405020304" pitchFamily="18" charset="0"/>
            </a:rPr>
            <a:t>Execute Safety Protocols of COVID-19</a:t>
          </a:r>
          <a:endParaRPr lang="en-GB" sz="1000" b="0">
            <a:latin typeface="Times New Roman" panose="02020603050405020304" pitchFamily="18" charset="0"/>
            <a:cs typeface="Times New Roman" panose="02020603050405020304" pitchFamily="18" charset="0"/>
          </a:endParaRPr>
        </a:p>
      </dgm:t>
    </dgm:pt>
    <dgm:pt modelId="{216889DD-F03A-4FE7-993D-F0F34F548F1A}" type="parTrans" cxnId="{D138EF7C-2025-442D-91FF-6415284722D1}">
      <dgm:prSet/>
      <dgm:spPr/>
      <dgm:t>
        <a:bodyPr/>
        <a:lstStyle/>
        <a:p>
          <a:endParaRPr lang="en-GB" sz="1000">
            <a:latin typeface="Times New Roman" panose="02020603050405020304" pitchFamily="18" charset="0"/>
            <a:cs typeface="Times New Roman" panose="02020603050405020304" pitchFamily="18" charset="0"/>
          </a:endParaRPr>
        </a:p>
      </dgm:t>
    </dgm:pt>
    <dgm:pt modelId="{DFA2F7F2-A6D4-40B2-8CC7-E69A5456EA03}" type="sibTrans" cxnId="{D138EF7C-2025-442D-91FF-6415284722D1}">
      <dgm:prSet/>
      <dgm:spPr/>
      <dgm:t>
        <a:bodyPr/>
        <a:lstStyle/>
        <a:p>
          <a:endParaRPr lang="en-GB"/>
        </a:p>
      </dgm:t>
    </dgm:pt>
    <dgm:pt modelId="{1D7269EB-6E28-442D-96AC-3EE0E489DB66}">
      <dgm:prSet custT="1">
        <dgm:style>
          <a:lnRef idx="2">
            <a:schemeClr val="accent5"/>
          </a:lnRef>
          <a:fillRef idx="1">
            <a:schemeClr val="lt1"/>
          </a:fillRef>
          <a:effectRef idx="0">
            <a:schemeClr val="accent5"/>
          </a:effectRef>
          <a:fontRef idx="minor">
            <a:schemeClr val="dk1"/>
          </a:fontRef>
        </dgm:style>
      </dgm:prSet>
      <dgm:spPr/>
      <dgm:t>
        <a:bodyPr/>
        <a:lstStyle/>
        <a:p>
          <a:r>
            <a:rPr lang="en-GB" sz="1000" b="0" i="0" u="none">
              <a:latin typeface="Times New Roman" panose="02020603050405020304" pitchFamily="18" charset="0"/>
              <a:cs typeface="Times New Roman" panose="02020603050405020304" pitchFamily="18" charset="0"/>
            </a:rPr>
            <a:t>Setting up Salon Facilities </a:t>
          </a:r>
        </a:p>
      </dgm:t>
    </dgm:pt>
    <dgm:pt modelId="{A30893AD-1BED-4ADD-8A35-88BFC75481DC}" type="parTrans" cxnId="{EBF140E7-A016-4A32-8247-D8BAAD313D66}">
      <dgm:prSet/>
      <dgm:spPr/>
      <dgm:t>
        <a:bodyPr/>
        <a:lstStyle/>
        <a:p>
          <a:endParaRPr lang="en-GB" sz="1000">
            <a:latin typeface="Times New Roman" panose="02020603050405020304" pitchFamily="18" charset="0"/>
            <a:cs typeface="Times New Roman" panose="02020603050405020304" pitchFamily="18" charset="0"/>
          </a:endParaRPr>
        </a:p>
      </dgm:t>
    </dgm:pt>
    <dgm:pt modelId="{2A162765-168E-47F5-8D6E-3BCB2B8F69AD}" type="sibTrans" cxnId="{EBF140E7-A016-4A32-8247-D8BAAD313D66}">
      <dgm:prSet/>
      <dgm:spPr/>
      <dgm:t>
        <a:bodyPr/>
        <a:lstStyle/>
        <a:p>
          <a:endParaRPr lang="en-GB"/>
        </a:p>
      </dgm:t>
    </dgm:pt>
    <dgm:pt modelId="{058B6B52-7B06-4DD6-BC8C-3DE20112F8EF}">
      <dgm:prSet custT="1">
        <dgm:style>
          <a:lnRef idx="2">
            <a:schemeClr val="accent5"/>
          </a:lnRef>
          <a:fillRef idx="1">
            <a:schemeClr val="lt1"/>
          </a:fillRef>
          <a:effectRef idx="0">
            <a:schemeClr val="accent5"/>
          </a:effectRef>
          <a:fontRef idx="minor">
            <a:schemeClr val="dk1"/>
          </a:fontRef>
        </dgm:style>
      </dgm:prSet>
      <dgm:spPr/>
      <dgm:t>
        <a:bodyPr/>
        <a:lstStyle/>
        <a:p>
          <a:r>
            <a:rPr lang="en-GB" sz="1000" b="0">
              <a:latin typeface="Times New Roman" panose="02020603050405020304" pitchFamily="18" charset="0"/>
              <a:cs typeface="Times New Roman" panose="02020603050405020304" pitchFamily="18" charset="0"/>
            </a:rPr>
            <a:t>Launching Campaigning for Marketing</a:t>
          </a:r>
        </a:p>
      </dgm:t>
    </dgm:pt>
    <dgm:pt modelId="{B75F5063-A5D0-4E1B-8BC7-8580BCEA7E64}" type="parTrans" cxnId="{D21B0284-D166-4E7E-840E-D9FE64B5F0B9}">
      <dgm:prSet/>
      <dgm:spPr/>
      <dgm:t>
        <a:bodyPr/>
        <a:lstStyle/>
        <a:p>
          <a:endParaRPr lang="en-GB" sz="1000">
            <a:latin typeface="Times New Roman" panose="02020603050405020304" pitchFamily="18" charset="0"/>
            <a:cs typeface="Times New Roman" panose="02020603050405020304" pitchFamily="18" charset="0"/>
          </a:endParaRPr>
        </a:p>
      </dgm:t>
    </dgm:pt>
    <dgm:pt modelId="{8BB99BC5-CBF0-4BD1-8A60-62FCB2192DF6}" type="sibTrans" cxnId="{D21B0284-D166-4E7E-840E-D9FE64B5F0B9}">
      <dgm:prSet/>
      <dgm:spPr/>
      <dgm:t>
        <a:bodyPr/>
        <a:lstStyle/>
        <a:p>
          <a:endParaRPr lang="en-GB"/>
        </a:p>
      </dgm:t>
    </dgm:pt>
    <dgm:pt modelId="{B17DAFE1-0454-44F0-A56D-62A184222053}">
      <dgm:prSet custT="1">
        <dgm:style>
          <a:lnRef idx="2">
            <a:schemeClr val="accent5"/>
          </a:lnRef>
          <a:fillRef idx="1">
            <a:schemeClr val="lt1"/>
          </a:fillRef>
          <a:effectRef idx="0">
            <a:schemeClr val="accent5"/>
          </a:effectRef>
          <a:fontRef idx="minor">
            <a:schemeClr val="dk1"/>
          </a:fontRef>
        </dgm:style>
      </dgm:prSet>
      <dgm:spPr/>
      <dgm:t>
        <a:bodyPr/>
        <a:lstStyle/>
        <a:p>
          <a:r>
            <a:rPr lang="en-GB" sz="1000" b="0">
              <a:latin typeface="Times New Roman" panose="02020603050405020304" pitchFamily="18" charset="0"/>
              <a:cs typeface="Times New Roman" panose="02020603050405020304" pitchFamily="18" charset="0"/>
            </a:rPr>
            <a:t>Conductng Client Appointments</a:t>
          </a:r>
        </a:p>
      </dgm:t>
    </dgm:pt>
    <dgm:pt modelId="{08226E74-54A3-4B67-B0C1-0B23CCEA544C}" type="parTrans" cxnId="{66389274-3591-4510-8E72-D19E6A943D00}">
      <dgm:prSet/>
      <dgm:spPr/>
      <dgm:t>
        <a:bodyPr/>
        <a:lstStyle/>
        <a:p>
          <a:endParaRPr lang="en-GB" sz="1000">
            <a:latin typeface="Times New Roman" panose="02020603050405020304" pitchFamily="18" charset="0"/>
            <a:cs typeface="Times New Roman" panose="02020603050405020304" pitchFamily="18" charset="0"/>
          </a:endParaRPr>
        </a:p>
      </dgm:t>
    </dgm:pt>
    <dgm:pt modelId="{45B96C26-9313-432E-BDE9-5211143E2459}" type="sibTrans" cxnId="{66389274-3591-4510-8E72-D19E6A943D00}">
      <dgm:prSet/>
      <dgm:spPr/>
      <dgm:t>
        <a:bodyPr/>
        <a:lstStyle/>
        <a:p>
          <a:endParaRPr lang="en-GB"/>
        </a:p>
      </dgm:t>
    </dgm:pt>
    <dgm:pt modelId="{71C61C35-ADD4-480F-A2E5-6011AC0F8C22}">
      <dgm:prSet custT="1">
        <dgm:style>
          <a:lnRef idx="2">
            <a:schemeClr val="accent5"/>
          </a:lnRef>
          <a:fillRef idx="1">
            <a:schemeClr val="lt1"/>
          </a:fillRef>
          <a:effectRef idx="0">
            <a:schemeClr val="accent5"/>
          </a:effectRef>
          <a:fontRef idx="minor">
            <a:schemeClr val="dk1"/>
          </a:fontRef>
        </dgm:style>
      </dgm:prSet>
      <dgm:spPr/>
      <dgm:t>
        <a:bodyPr/>
        <a:lstStyle/>
        <a:p>
          <a:r>
            <a:rPr lang="en-GB" sz="1000" b="0">
              <a:latin typeface="Times New Roman" panose="02020603050405020304" pitchFamily="18" charset="0"/>
              <a:cs typeface="Times New Roman" panose="02020603050405020304" pitchFamily="18" charset="0"/>
            </a:rPr>
            <a:t>Document Learned Lessons </a:t>
          </a:r>
        </a:p>
      </dgm:t>
    </dgm:pt>
    <dgm:pt modelId="{A65C3651-527B-48A0-815C-E6CED7A07225}" type="parTrans" cxnId="{1D241859-89DC-4A52-84F1-744BB5F001B5}">
      <dgm:prSet/>
      <dgm:spPr/>
      <dgm:t>
        <a:bodyPr/>
        <a:lstStyle/>
        <a:p>
          <a:endParaRPr lang="en-GB" sz="1000">
            <a:latin typeface="Times New Roman" panose="02020603050405020304" pitchFamily="18" charset="0"/>
            <a:cs typeface="Times New Roman" panose="02020603050405020304" pitchFamily="18" charset="0"/>
          </a:endParaRPr>
        </a:p>
      </dgm:t>
    </dgm:pt>
    <dgm:pt modelId="{835F4F4A-BC36-48A2-9791-5C9F6C83602F}" type="sibTrans" cxnId="{1D241859-89DC-4A52-84F1-744BB5F001B5}">
      <dgm:prSet/>
      <dgm:spPr/>
      <dgm:t>
        <a:bodyPr/>
        <a:lstStyle/>
        <a:p>
          <a:endParaRPr lang="en-GB"/>
        </a:p>
      </dgm:t>
    </dgm:pt>
    <dgm:pt modelId="{BD15FF25-F4B0-4FC0-A4AA-D87FEB6F32E2}">
      <dgm:prSet custT="1">
        <dgm:style>
          <a:lnRef idx="2">
            <a:schemeClr val="accent5"/>
          </a:lnRef>
          <a:fillRef idx="1">
            <a:schemeClr val="lt1"/>
          </a:fillRef>
          <a:effectRef idx="0">
            <a:schemeClr val="accent5"/>
          </a:effectRef>
          <a:fontRef idx="minor">
            <a:schemeClr val="dk1"/>
          </a:fontRef>
        </dgm:style>
      </dgm:prSet>
      <dgm:spPr/>
      <dgm:t>
        <a:bodyPr/>
        <a:lstStyle/>
        <a:p>
          <a:r>
            <a:rPr lang="en-GB" sz="1000" b="0">
              <a:latin typeface="Times New Roman" panose="02020603050405020304" pitchFamily="18" charset="0"/>
              <a:cs typeface="Times New Roman" panose="02020603050405020304" pitchFamily="18" charset="0"/>
            </a:rPr>
            <a:t>Handover Deliverables </a:t>
          </a:r>
        </a:p>
      </dgm:t>
    </dgm:pt>
    <dgm:pt modelId="{3CFDC9E4-50B0-415B-B838-EC3AC470FFA4}" type="parTrans" cxnId="{A9702FE4-C34C-4E77-A52A-249A36E5FCB1}">
      <dgm:prSet/>
      <dgm:spPr/>
      <dgm:t>
        <a:bodyPr/>
        <a:lstStyle/>
        <a:p>
          <a:endParaRPr lang="en-GB" sz="1000">
            <a:latin typeface="Times New Roman" panose="02020603050405020304" pitchFamily="18" charset="0"/>
            <a:cs typeface="Times New Roman" panose="02020603050405020304" pitchFamily="18" charset="0"/>
          </a:endParaRPr>
        </a:p>
      </dgm:t>
    </dgm:pt>
    <dgm:pt modelId="{83052C3E-A6E2-44BE-8CD7-C0314C81AA2C}" type="sibTrans" cxnId="{A9702FE4-C34C-4E77-A52A-249A36E5FCB1}">
      <dgm:prSet/>
      <dgm:spPr/>
      <dgm:t>
        <a:bodyPr/>
        <a:lstStyle/>
        <a:p>
          <a:endParaRPr lang="en-GB"/>
        </a:p>
      </dgm:t>
    </dgm:pt>
    <dgm:pt modelId="{5ED25330-E506-4CAF-864A-181C6D1843D2}">
      <dgm:prSet custT="1">
        <dgm:style>
          <a:lnRef idx="2">
            <a:schemeClr val="accent5"/>
          </a:lnRef>
          <a:fillRef idx="1">
            <a:schemeClr val="lt1"/>
          </a:fillRef>
          <a:effectRef idx="0">
            <a:schemeClr val="accent5"/>
          </a:effectRef>
          <a:fontRef idx="minor">
            <a:schemeClr val="dk1"/>
          </a:fontRef>
        </dgm:style>
      </dgm:prSet>
      <dgm:spPr/>
      <dgm:t>
        <a:bodyPr/>
        <a:lstStyle/>
        <a:p>
          <a:r>
            <a:rPr lang="en-IN" sz="1050">
              <a:latin typeface="Times New Roman" panose="02020603050405020304" pitchFamily="18" charset="0"/>
              <a:ea typeface="Tahoma" panose="020B0604030504040204" pitchFamily="34" charset="0"/>
              <a:cs typeface="Times New Roman" panose="02020603050405020304" pitchFamily="18" charset="0"/>
            </a:rPr>
            <a:t>Resource allocation</a:t>
          </a:r>
        </a:p>
      </dgm:t>
    </dgm:pt>
    <dgm:pt modelId="{E7030B0F-2444-4BDC-849D-3A61C1F357B9}" type="parTrans" cxnId="{05114189-F3DF-43A6-B094-9342F47BD3ED}">
      <dgm:prSet/>
      <dgm:spPr/>
      <dgm:t>
        <a:bodyPr/>
        <a:lstStyle/>
        <a:p>
          <a:endParaRPr lang="en-IN"/>
        </a:p>
      </dgm:t>
    </dgm:pt>
    <dgm:pt modelId="{6736CA19-D9A8-4C8C-8F91-5061BB2D0BBE}" type="sibTrans" cxnId="{05114189-F3DF-43A6-B094-9342F47BD3ED}">
      <dgm:prSet/>
      <dgm:spPr/>
      <dgm:t>
        <a:bodyPr/>
        <a:lstStyle/>
        <a:p>
          <a:endParaRPr lang="en-IN"/>
        </a:p>
      </dgm:t>
    </dgm:pt>
    <dgm:pt modelId="{AB40D14F-50D1-4D3D-A040-5906251053B0}">
      <dgm:prSet custT="1">
        <dgm:style>
          <a:lnRef idx="2">
            <a:schemeClr val="accent5"/>
          </a:lnRef>
          <a:fillRef idx="1">
            <a:schemeClr val="lt1"/>
          </a:fillRef>
          <a:effectRef idx="0">
            <a:schemeClr val="accent5"/>
          </a:effectRef>
          <a:fontRef idx="minor">
            <a:schemeClr val="dk1"/>
          </a:fontRef>
        </dgm:style>
      </dgm:prSet>
      <dgm:spPr/>
      <dgm:t>
        <a:bodyPr/>
        <a:lstStyle/>
        <a:p>
          <a:r>
            <a:rPr lang="en-IN" sz="1000">
              <a:latin typeface="Times New Roman" panose="02020603050405020304" pitchFamily="18" charset="0"/>
              <a:cs typeface="Times New Roman" panose="02020603050405020304" pitchFamily="18" charset="0"/>
            </a:rPr>
            <a:t>Monitor performance of workers</a:t>
          </a:r>
        </a:p>
      </dgm:t>
    </dgm:pt>
    <dgm:pt modelId="{26217CC9-04DA-4180-BF85-395937702A4F}" type="parTrans" cxnId="{C2CAEB6B-2955-49F1-A88F-BF6B8A19F09A}">
      <dgm:prSet/>
      <dgm:spPr/>
      <dgm:t>
        <a:bodyPr/>
        <a:lstStyle/>
        <a:p>
          <a:endParaRPr lang="en-IN"/>
        </a:p>
      </dgm:t>
    </dgm:pt>
    <dgm:pt modelId="{2DD6C534-AB7A-4719-89FC-D41F3A6287AF}" type="sibTrans" cxnId="{C2CAEB6B-2955-49F1-A88F-BF6B8A19F09A}">
      <dgm:prSet/>
      <dgm:spPr/>
      <dgm:t>
        <a:bodyPr/>
        <a:lstStyle/>
        <a:p>
          <a:endParaRPr lang="en-IN"/>
        </a:p>
      </dgm:t>
    </dgm:pt>
    <dgm:pt modelId="{36728A33-12CC-4F0C-AD41-92681B58FE63}">
      <dgm:prSet custT="1">
        <dgm:style>
          <a:lnRef idx="2">
            <a:schemeClr val="accent1"/>
          </a:lnRef>
          <a:fillRef idx="1">
            <a:schemeClr val="lt1"/>
          </a:fillRef>
          <a:effectRef idx="0">
            <a:schemeClr val="accent1"/>
          </a:effectRef>
          <a:fontRef idx="minor">
            <a:schemeClr val="dk1"/>
          </a:fontRef>
        </dgm:style>
      </dgm:prSet>
      <dgm:spPr/>
      <dgm:t>
        <a:bodyPr/>
        <a:lstStyle/>
        <a:p>
          <a:r>
            <a:rPr lang="en-IN" sz="1000">
              <a:latin typeface="Times New Roman" panose="02020603050405020304" pitchFamily="18" charset="0"/>
              <a:cs typeface="Times New Roman" panose="02020603050405020304" pitchFamily="18" charset="0"/>
            </a:rPr>
            <a:t>Celebrate Success of the Project</a:t>
          </a:r>
        </a:p>
      </dgm:t>
    </dgm:pt>
    <dgm:pt modelId="{7D85F78C-12D5-4733-B70C-3A8F081D1248}" type="parTrans" cxnId="{19FBCA37-8F6F-4F40-9F46-509E8635F56D}">
      <dgm:prSet/>
      <dgm:spPr/>
      <dgm:t>
        <a:bodyPr/>
        <a:lstStyle/>
        <a:p>
          <a:endParaRPr lang="en-IN"/>
        </a:p>
      </dgm:t>
    </dgm:pt>
    <dgm:pt modelId="{1144D77B-4536-468F-B89D-20ECCEA2F7EA}" type="sibTrans" cxnId="{19FBCA37-8F6F-4F40-9F46-509E8635F56D}">
      <dgm:prSet/>
      <dgm:spPr/>
      <dgm:t>
        <a:bodyPr/>
        <a:lstStyle/>
        <a:p>
          <a:endParaRPr lang="en-IN"/>
        </a:p>
      </dgm:t>
    </dgm:pt>
    <dgm:pt modelId="{95C894A0-65FB-4250-88C0-05A03AA5CE86}">
      <dgm:prSet custT="1">
        <dgm:style>
          <a:lnRef idx="2">
            <a:schemeClr val="accent1"/>
          </a:lnRef>
          <a:fillRef idx="1">
            <a:schemeClr val="lt1"/>
          </a:fillRef>
          <a:effectRef idx="0">
            <a:schemeClr val="accent1"/>
          </a:effectRef>
          <a:fontRef idx="minor">
            <a:schemeClr val="dk1"/>
          </a:fontRef>
        </dgm:style>
      </dgm:prSet>
      <dgm:spPr/>
      <dgm:t>
        <a:bodyPr/>
        <a:lstStyle/>
        <a:p>
          <a:r>
            <a:rPr lang="en-IN" sz="1000">
              <a:latin typeface="Times New Roman" panose="02020603050405020304" pitchFamily="18" charset="0"/>
              <a:cs typeface="Times New Roman" panose="02020603050405020304" pitchFamily="18" charset="0"/>
            </a:rPr>
            <a:t>Create Budget Plan</a:t>
          </a:r>
        </a:p>
      </dgm:t>
    </dgm:pt>
    <dgm:pt modelId="{4651ABDC-4B7F-40D4-B979-3BB1AB6A4F4D}" type="parTrans" cxnId="{802DECFD-FC89-4D24-909B-5E59E40084B8}">
      <dgm:prSet/>
      <dgm:spPr/>
      <dgm:t>
        <a:bodyPr/>
        <a:lstStyle/>
        <a:p>
          <a:endParaRPr lang="en-IN"/>
        </a:p>
      </dgm:t>
    </dgm:pt>
    <dgm:pt modelId="{049096D9-CF99-4719-A84D-36A9B1094D82}" type="sibTrans" cxnId="{802DECFD-FC89-4D24-909B-5E59E40084B8}">
      <dgm:prSet/>
      <dgm:spPr/>
      <dgm:t>
        <a:bodyPr/>
        <a:lstStyle/>
        <a:p>
          <a:endParaRPr lang="en-IN"/>
        </a:p>
      </dgm:t>
    </dgm:pt>
    <dgm:pt modelId="{E1AD9589-4EBB-4910-B6EC-0461D8F068B8}">
      <dgm:prSet custT="1">
        <dgm:style>
          <a:lnRef idx="2">
            <a:schemeClr val="accent5"/>
          </a:lnRef>
          <a:fillRef idx="1">
            <a:schemeClr val="lt1"/>
          </a:fillRef>
          <a:effectRef idx="0">
            <a:schemeClr val="accent5"/>
          </a:effectRef>
          <a:fontRef idx="minor">
            <a:schemeClr val="dk1"/>
          </a:fontRef>
        </dgm:style>
      </dgm:prSet>
      <dgm:spPr/>
      <dgm:t>
        <a:bodyPr/>
        <a:lstStyle/>
        <a:p>
          <a:r>
            <a:rPr lang="en-GB" sz="1000" b="0" i="0" u="none">
              <a:latin typeface="Times New Roman" panose="02020603050405020304" pitchFamily="18" charset="0"/>
              <a:cs typeface="Times New Roman" panose="02020603050405020304" pitchFamily="18" charset="0"/>
            </a:rPr>
            <a:t>Conducting market research</a:t>
          </a:r>
        </a:p>
      </dgm:t>
    </dgm:pt>
    <dgm:pt modelId="{C1BC0A3F-72DE-43EF-9160-71DA9CFCA14E}" type="parTrans" cxnId="{CE61CE45-1DD0-48B2-859A-4560170DF6FE}">
      <dgm:prSet/>
      <dgm:spPr/>
      <dgm:t>
        <a:bodyPr/>
        <a:lstStyle/>
        <a:p>
          <a:endParaRPr lang="en-IN"/>
        </a:p>
      </dgm:t>
    </dgm:pt>
    <dgm:pt modelId="{FF6C1FBB-7568-481D-B814-DB0775CCCCE7}" type="sibTrans" cxnId="{CE61CE45-1DD0-48B2-859A-4560170DF6FE}">
      <dgm:prSet/>
      <dgm:spPr/>
      <dgm:t>
        <a:bodyPr/>
        <a:lstStyle/>
        <a:p>
          <a:endParaRPr lang="en-IN"/>
        </a:p>
      </dgm:t>
    </dgm:pt>
    <dgm:pt modelId="{BE833285-5B36-40B6-A5DD-979D7F7F8B80}">
      <dgm:prSet custT="1">
        <dgm:style>
          <a:lnRef idx="2">
            <a:schemeClr val="accent1"/>
          </a:lnRef>
          <a:fillRef idx="1">
            <a:schemeClr val="lt1"/>
          </a:fillRef>
          <a:effectRef idx="0">
            <a:schemeClr val="accent1"/>
          </a:effectRef>
          <a:fontRef idx="minor">
            <a:schemeClr val="dk1"/>
          </a:fontRef>
        </dgm:style>
      </dgm:prSet>
      <dgm:spPr/>
      <dgm:t>
        <a:bodyPr/>
        <a:lstStyle/>
        <a:p>
          <a:r>
            <a:rPr lang="en-IN" sz="1000">
              <a:latin typeface="Times New Roman" panose="02020603050405020304" pitchFamily="18" charset="0"/>
              <a:cs typeface="Times New Roman" panose="02020603050405020304" pitchFamily="18" charset="0"/>
            </a:rPr>
            <a:t>Developing project schedule.</a:t>
          </a:r>
        </a:p>
      </dgm:t>
    </dgm:pt>
    <dgm:pt modelId="{8E694059-68F7-45B9-B4BC-32382EE05282}" type="parTrans" cxnId="{12F9749A-6DD7-4E79-9C0C-F60730E35B06}">
      <dgm:prSet/>
      <dgm:spPr/>
      <dgm:t>
        <a:bodyPr/>
        <a:lstStyle/>
        <a:p>
          <a:endParaRPr lang="en-IN"/>
        </a:p>
      </dgm:t>
    </dgm:pt>
    <dgm:pt modelId="{E8B51C2E-B747-4AF3-9A34-9ED27A0631B7}" type="sibTrans" cxnId="{12F9749A-6DD7-4E79-9C0C-F60730E35B06}">
      <dgm:prSet/>
      <dgm:spPr/>
      <dgm:t>
        <a:bodyPr/>
        <a:lstStyle/>
        <a:p>
          <a:endParaRPr lang="en-IN"/>
        </a:p>
      </dgm:t>
    </dgm:pt>
    <dgm:pt modelId="{7C23B54E-2A37-4419-829A-8BF9D7249261}">
      <dgm:prSet custT="1">
        <dgm:style>
          <a:lnRef idx="2">
            <a:schemeClr val="accent5"/>
          </a:lnRef>
          <a:fillRef idx="1">
            <a:schemeClr val="lt1"/>
          </a:fillRef>
          <a:effectRef idx="0">
            <a:schemeClr val="accent5"/>
          </a:effectRef>
          <a:fontRef idx="minor">
            <a:schemeClr val="dk1"/>
          </a:fontRef>
        </dgm:style>
      </dgm:prSet>
      <dgm:spPr/>
      <dgm:t>
        <a:bodyPr/>
        <a:lstStyle/>
        <a:p>
          <a:r>
            <a:rPr lang="en-IN" sz="1000">
              <a:latin typeface="Times New Roman" panose="02020603050405020304" pitchFamily="18" charset="0"/>
              <a:cs typeface="Times New Roman" panose="02020603050405020304" pitchFamily="18" charset="0"/>
            </a:rPr>
            <a:t>Manage Supply Inventory</a:t>
          </a:r>
        </a:p>
      </dgm:t>
    </dgm:pt>
    <dgm:pt modelId="{63FBDF21-F698-42F3-945D-1F807CA5E134}" type="parTrans" cxnId="{34C26DAA-75AD-4F21-99FB-1AF9D23EE605}">
      <dgm:prSet/>
      <dgm:spPr/>
      <dgm:t>
        <a:bodyPr/>
        <a:lstStyle/>
        <a:p>
          <a:endParaRPr lang="en-IN"/>
        </a:p>
      </dgm:t>
    </dgm:pt>
    <dgm:pt modelId="{9AB3B9D5-3EF6-4BD7-A406-9067538941F2}" type="sibTrans" cxnId="{34C26DAA-75AD-4F21-99FB-1AF9D23EE605}">
      <dgm:prSet/>
      <dgm:spPr/>
      <dgm:t>
        <a:bodyPr/>
        <a:lstStyle/>
        <a:p>
          <a:endParaRPr lang="en-IN"/>
        </a:p>
      </dgm:t>
    </dgm:pt>
    <dgm:pt modelId="{7E0B8590-6011-4A0E-8C15-D12AFF247788}">
      <dgm:prSet phldrT="[Text]" custT="1"/>
      <dgm:spPr/>
      <dgm:t>
        <a:bodyPr/>
        <a:lstStyle/>
        <a:p>
          <a:r>
            <a:rPr lang="en-GB" sz="1000" b="0">
              <a:latin typeface="Times New Roman" panose="02020603050405020304" pitchFamily="18" charset="0"/>
              <a:cs typeface="Times New Roman" panose="02020603050405020304" pitchFamily="18" charset="0"/>
            </a:rPr>
            <a:t>Revuew Project Performance </a:t>
          </a:r>
        </a:p>
      </dgm:t>
    </dgm:pt>
    <dgm:pt modelId="{BFD7809F-31B9-412C-985C-8EF539C17015}" type="sibTrans" cxnId="{72ECB3F5-7AF1-4538-BBFF-BBDB9A5A1860}">
      <dgm:prSet/>
      <dgm:spPr/>
      <dgm:t>
        <a:bodyPr/>
        <a:lstStyle/>
        <a:p>
          <a:endParaRPr lang="en-GB"/>
        </a:p>
      </dgm:t>
    </dgm:pt>
    <dgm:pt modelId="{05E4FD6D-7A98-4D0A-951F-DD193AAD6618}" type="parTrans" cxnId="{72ECB3F5-7AF1-4538-BBFF-BBDB9A5A1860}">
      <dgm:prSet/>
      <dgm:spPr/>
      <dgm:t>
        <a:bodyPr/>
        <a:lstStyle/>
        <a:p>
          <a:endParaRPr lang="en-GB" sz="1000">
            <a:latin typeface="Times New Roman" panose="02020603050405020304" pitchFamily="18" charset="0"/>
            <a:cs typeface="Times New Roman" panose="02020603050405020304" pitchFamily="18" charset="0"/>
          </a:endParaRPr>
        </a:p>
      </dgm:t>
    </dgm:pt>
    <dgm:pt modelId="{1E85B382-3EA3-4E2B-B42E-D636E7BB90FB}" type="pres">
      <dgm:prSet presAssocID="{2455DE51-817C-4FAB-BB96-1388202187D6}" presName="hierChild1" presStyleCnt="0">
        <dgm:presLayoutVars>
          <dgm:chPref val="1"/>
          <dgm:dir/>
          <dgm:animOne val="branch"/>
          <dgm:animLvl val="lvl"/>
          <dgm:resizeHandles/>
        </dgm:presLayoutVars>
      </dgm:prSet>
      <dgm:spPr/>
    </dgm:pt>
    <dgm:pt modelId="{A38C415B-4B1D-494F-A1B0-7400BFBFCC8F}" type="pres">
      <dgm:prSet presAssocID="{508926F0-8704-4803-8CA1-F74CFF071002}" presName="hierRoot1" presStyleCnt="0"/>
      <dgm:spPr/>
    </dgm:pt>
    <dgm:pt modelId="{112D5A1E-F4F9-4AAA-81D3-531406D83AC7}" type="pres">
      <dgm:prSet presAssocID="{508926F0-8704-4803-8CA1-F74CFF071002}" presName="composite" presStyleCnt="0"/>
      <dgm:spPr/>
    </dgm:pt>
    <dgm:pt modelId="{FDAD49B3-E03E-4874-BC06-82BDC5A99551}" type="pres">
      <dgm:prSet presAssocID="{508926F0-8704-4803-8CA1-F74CFF071002}" presName="background" presStyleLbl="node0" presStyleIdx="0" presStyleCnt="1"/>
      <dgm:spPr>
        <a:solidFill>
          <a:schemeClr val="accent4"/>
        </a:solidFill>
      </dgm:spPr>
    </dgm:pt>
    <dgm:pt modelId="{5249741A-D89C-4687-A55A-2A5D4ED6E127}" type="pres">
      <dgm:prSet presAssocID="{508926F0-8704-4803-8CA1-F74CFF071002}" presName="text" presStyleLbl="fgAcc0" presStyleIdx="0" presStyleCnt="1" custScaleX="411073" custScaleY="182281">
        <dgm:presLayoutVars>
          <dgm:chPref val="3"/>
        </dgm:presLayoutVars>
      </dgm:prSet>
      <dgm:spPr/>
    </dgm:pt>
    <dgm:pt modelId="{B5B5459A-A177-4F2B-A1A4-B657BEC296CD}" type="pres">
      <dgm:prSet presAssocID="{508926F0-8704-4803-8CA1-F74CFF071002}" presName="hierChild2" presStyleCnt="0"/>
      <dgm:spPr/>
    </dgm:pt>
    <dgm:pt modelId="{40035B93-EB75-4F67-97FB-FB6C00E7E09A}" type="pres">
      <dgm:prSet presAssocID="{A0901367-BC40-4F03-8414-B7E1D16ABCA9}" presName="Name10" presStyleLbl="parChTrans1D2" presStyleIdx="0" presStyleCnt="4"/>
      <dgm:spPr/>
    </dgm:pt>
    <dgm:pt modelId="{8D47C432-BF5A-48D8-9064-A30C34337A11}" type="pres">
      <dgm:prSet presAssocID="{ECAE567D-8013-4EC7-B5B5-5AD48893B34A}" presName="hierRoot2" presStyleCnt="0"/>
      <dgm:spPr/>
    </dgm:pt>
    <dgm:pt modelId="{17972D9C-341D-416B-A8A0-548CC43BE317}" type="pres">
      <dgm:prSet presAssocID="{ECAE567D-8013-4EC7-B5B5-5AD48893B34A}" presName="composite2" presStyleCnt="0"/>
      <dgm:spPr/>
    </dgm:pt>
    <dgm:pt modelId="{CCC1AE7E-D9AB-4975-87E1-25F5A3A6CC46}" type="pres">
      <dgm:prSet presAssocID="{ECAE567D-8013-4EC7-B5B5-5AD48893B34A}" presName="background2" presStyleLbl="node2" presStyleIdx="0" presStyleCnt="4"/>
      <dgm:spPr>
        <a:solidFill>
          <a:schemeClr val="accent6"/>
        </a:solidFill>
      </dgm:spPr>
    </dgm:pt>
    <dgm:pt modelId="{8FE4EF64-83CD-4B40-A4F8-7FB62797BF99}" type="pres">
      <dgm:prSet presAssocID="{ECAE567D-8013-4EC7-B5B5-5AD48893B34A}" presName="text2" presStyleLbl="fgAcc2" presStyleIdx="0" presStyleCnt="4" custScaleX="141000">
        <dgm:presLayoutVars>
          <dgm:chPref val="3"/>
        </dgm:presLayoutVars>
      </dgm:prSet>
      <dgm:spPr/>
    </dgm:pt>
    <dgm:pt modelId="{5EF36BFF-2C58-4206-BD44-1623A81F4078}" type="pres">
      <dgm:prSet presAssocID="{ECAE567D-8013-4EC7-B5B5-5AD48893B34A}" presName="hierChild3" presStyleCnt="0"/>
      <dgm:spPr/>
    </dgm:pt>
    <dgm:pt modelId="{23EF04AF-5B04-4847-A9AE-00CE37B5C301}" type="pres">
      <dgm:prSet presAssocID="{6457DD55-51FF-491D-85CB-B2364D1E6E68}" presName="Name17" presStyleLbl="parChTrans1D3" presStyleIdx="0" presStyleCnt="4"/>
      <dgm:spPr/>
    </dgm:pt>
    <dgm:pt modelId="{92261B45-CBC7-496B-B0A4-AEF931EBCB86}" type="pres">
      <dgm:prSet presAssocID="{721AFBA7-D222-4D22-A9F9-DCC0FFC2256A}" presName="hierRoot3" presStyleCnt="0"/>
      <dgm:spPr/>
    </dgm:pt>
    <dgm:pt modelId="{57D2759F-6441-496F-A31C-A5A5BBEE90FD}" type="pres">
      <dgm:prSet presAssocID="{721AFBA7-D222-4D22-A9F9-DCC0FFC2256A}" presName="composite3" presStyleCnt="0"/>
      <dgm:spPr/>
    </dgm:pt>
    <dgm:pt modelId="{E3DAB5D1-1EA1-4928-A8F8-5890C86BB496}" type="pres">
      <dgm:prSet presAssocID="{721AFBA7-D222-4D22-A9F9-DCC0FFC2256A}" presName="background3" presStyleLbl="node3" presStyleIdx="0" presStyleCnt="4"/>
      <dgm:spPr>
        <a:solidFill>
          <a:schemeClr val="accent5"/>
        </a:solidFill>
      </dgm:spPr>
    </dgm:pt>
    <dgm:pt modelId="{8A275E42-B6E5-497B-B837-67EBCDCC6719}" type="pres">
      <dgm:prSet presAssocID="{721AFBA7-D222-4D22-A9F9-DCC0FFC2256A}" presName="text3" presStyleLbl="fgAcc3" presStyleIdx="0" presStyleCnt="4">
        <dgm:presLayoutVars>
          <dgm:chPref val="3"/>
        </dgm:presLayoutVars>
      </dgm:prSet>
      <dgm:spPr/>
    </dgm:pt>
    <dgm:pt modelId="{44A26BAB-C96D-471C-81DC-0E1EB7464AC3}" type="pres">
      <dgm:prSet presAssocID="{721AFBA7-D222-4D22-A9F9-DCC0FFC2256A}" presName="hierChild4" presStyleCnt="0"/>
      <dgm:spPr/>
    </dgm:pt>
    <dgm:pt modelId="{5A5525A1-B9FA-40D8-828A-AEA79C861C27}" type="pres">
      <dgm:prSet presAssocID="{588AB24D-2E57-458B-9CB0-49D7F1048875}" presName="Name23" presStyleLbl="parChTrans1D4" presStyleIdx="0" presStyleCnt="17"/>
      <dgm:spPr/>
    </dgm:pt>
    <dgm:pt modelId="{0B05F2B9-D491-4827-B675-35286E4217B5}" type="pres">
      <dgm:prSet presAssocID="{1B890102-4F15-471D-8D96-4E19BF6DA3E7}" presName="hierRoot4" presStyleCnt="0"/>
      <dgm:spPr/>
    </dgm:pt>
    <dgm:pt modelId="{A8BABF59-70D2-48D0-BE60-AD0D5B8C1551}" type="pres">
      <dgm:prSet presAssocID="{1B890102-4F15-471D-8D96-4E19BF6DA3E7}" presName="composite4" presStyleCnt="0"/>
      <dgm:spPr/>
    </dgm:pt>
    <dgm:pt modelId="{DEE1F511-73FC-49D9-A0B6-D04E18F370CA}" type="pres">
      <dgm:prSet presAssocID="{1B890102-4F15-471D-8D96-4E19BF6DA3E7}" presName="background4" presStyleLbl="node4" presStyleIdx="0" presStyleCnt="17"/>
      <dgm:spPr>
        <a:solidFill>
          <a:schemeClr val="accent5"/>
        </a:solidFill>
      </dgm:spPr>
    </dgm:pt>
    <dgm:pt modelId="{1E594784-6DB1-405B-8B57-3337B821E8CF}" type="pres">
      <dgm:prSet presAssocID="{1B890102-4F15-471D-8D96-4E19BF6DA3E7}" presName="text4" presStyleLbl="fgAcc4" presStyleIdx="0" presStyleCnt="17">
        <dgm:presLayoutVars>
          <dgm:chPref val="3"/>
        </dgm:presLayoutVars>
      </dgm:prSet>
      <dgm:spPr/>
    </dgm:pt>
    <dgm:pt modelId="{28ECFC1A-F40E-464D-98D6-B2F287800A38}" type="pres">
      <dgm:prSet presAssocID="{1B890102-4F15-471D-8D96-4E19BF6DA3E7}" presName="hierChild5" presStyleCnt="0"/>
      <dgm:spPr/>
    </dgm:pt>
    <dgm:pt modelId="{69B80E62-C739-477F-B93C-2437CFBE883F}" type="pres">
      <dgm:prSet presAssocID="{23B8EFEC-3D31-4FB0-BB95-8980E8AC5952}" presName="Name23" presStyleLbl="parChTrans1D4" presStyleIdx="1" presStyleCnt="17"/>
      <dgm:spPr/>
    </dgm:pt>
    <dgm:pt modelId="{444E8E11-33EA-448B-8EF2-2DD72DDF9C53}" type="pres">
      <dgm:prSet presAssocID="{8C2AFB7B-E9D2-425B-A8E1-7DB69D109598}" presName="hierRoot4" presStyleCnt="0"/>
      <dgm:spPr/>
    </dgm:pt>
    <dgm:pt modelId="{F975D933-70D6-43AC-A6D1-CE3168555FBA}" type="pres">
      <dgm:prSet presAssocID="{8C2AFB7B-E9D2-425B-A8E1-7DB69D109598}" presName="composite4" presStyleCnt="0"/>
      <dgm:spPr/>
    </dgm:pt>
    <dgm:pt modelId="{8FEAC3EA-4341-4271-889F-8C6A851578AE}" type="pres">
      <dgm:prSet presAssocID="{8C2AFB7B-E9D2-425B-A8E1-7DB69D109598}" presName="background4" presStyleLbl="node4" presStyleIdx="1" presStyleCnt="17"/>
      <dgm:spPr>
        <a:solidFill>
          <a:schemeClr val="accent5"/>
        </a:solidFill>
      </dgm:spPr>
    </dgm:pt>
    <dgm:pt modelId="{790B10D4-2191-4625-9372-15180178BE34}" type="pres">
      <dgm:prSet presAssocID="{8C2AFB7B-E9D2-425B-A8E1-7DB69D109598}" presName="text4" presStyleLbl="fgAcc4" presStyleIdx="1" presStyleCnt="17">
        <dgm:presLayoutVars>
          <dgm:chPref val="3"/>
        </dgm:presLayoutVars>
      </dgm:prSet>
      <dgm:spPr/>
    </dgm:pt>
    <dgm:pt modelId="{5C1D1E5E-8134-4DDC-B7CA-1B3D45A42023}" type="pres">
      <dgm:prSet presAssocID="{8C2AFB7B-E9D2-425B-A8E1-7DB69D109598}" presName="hierChild5" presStyleCnt="0"/>
      <dgm:spPr/>
    </dgm:pt>
    <dgm:pt modelId="{65E9995D-A8BF-444F-A686-A823653F7740}" type="pres">
      <dgm:prSet presAssocID="{C1BC0A3F-72DE-43EF-9160-71DA9CFCA14E}" presName="Name23" presStyleLbl="parChTrans1D4" presStyleIdx="2" presStyleCnt="17"/>
      <dgm:spPr/>
    </dgm:pt>
    <dgm:pt modelId="{84CC47EE-B67D-4ADD-B3DA-C462C3DC262E}" type="pres">
      <dgm:prSet presAssocID="{E1AD9589-4EBB-4910-B6EC-0461D8F068B8}" presName="hierRoot4" presStyleCnt="0"/>
      <dgm:spPr/>
    </dgm:pt>
    <dgm:pt modelId="{0442A343-B343-4919-ADFE-36C8DE3A1FE4}" type="pres">
      <dgm:prSet presAssocID="{E1AD9589-4EBB-4910-B6EC-0461D8F068B8}" presName="composite4" presStyleCnt="0"/>
      <dgm:spPr/>
    </dgm:pt>
    <dgm:pt modelId="{0CD9C637-1848-4382-9433-C8356B54AB71}" type="pres">
      <dgm:prSet presAssocID="{E1AD9589-4EBB-4910-B6EC-0461D8F068B8}" presName="background4" presStyleLbl="node4" presStyleIdx="2" presStyleCnt="17"/>
      <dgm:spPr/>
    </dgm:pt>
    <dgm:pt modelId="{269FACEF-9BA3-4E36-B7E3-AED892ECC533}" type="pres">
      <dgm:prSet presAssocID="{E1AD9589-4EBB-4910-B6EC-0461D8F068B8}" presName="text4" presStyleLbl="fgAcc4" presStyleIdx="2" presStyleCnt="17">
        <dgm:presLayoutVars>
          <dgm:chPref val="3"/>
        </dgm:presLayoutVars>
      </dgm:prSet>
      <dgm:spPr/>
    </dgm:pt>
    <dgm:pt modelId="{D38F8403-81DF-4397-9FA6-7124D8E8396B}" type="pres">
      <dgm:prSet presAssocID="{E1AD9589-4EBB-4910-B6EC-0461D8F068B8}" presName="hierChild5" presStyleCnt="0"/>
      <dgm:spPr/>
    </dgm:pt>
    <dgm:pt modelId="{73A07B6E-7FB9-4454-BE8F-716F39A7AE41}" type="pres">
      <dgm:prSet presAssocID="{6127E099-2FA9-4DD5-B871-F64FFD5C9958}" presName="Name10" presStyleLbl="parChTrans1D2" presStyleIdx="1" presStyleCnt="4"/>
      <dgm:spPr/>
    </dgm:pt>
    <dgm:pt modelId="{D9A0BBF8-144C-41C8-A6D1-716A71610CEB}" type="pres">
      <dgm:prSet presAssocID="{5822586E-F9E0-41A8-B0EE-018AACF9AC49}" presName="hierRoot2" presStyleCnt="0"/>
      <dgm:spPr/>
    </dgm:pt>
    <dgm:pt modelId="{F1361569-37CD-4388-834F-A1F180CBB123}" type="pres">
      <dgm:prSet presAssocID="{5822586E-F9E0-41A8-B0EE-018AACF9AC49}" presName="composite2" presStyleCnt="0"/>
      <dgm:spPr/>
    </dgm:pt>
    <dgm:pt modelId="{32777822-FFBE-4813-AA5C-F65823D05225}" type="pres">
      <dgm:prSet presAssocID="{5822586E-F9E0-41A8-B0EE-018AACF9AC49}" presName="background2" presStyleLbl="node2" presStyleIdx="1" presStyleCnt="4"/>
      <dgm:spPr>
        <a:solidFill>
          <a:schemeClr val="accent6"/>
        </a:solidFill>
      </dgm:spPr>
    </dgm:pt>
    <dgm:pt modelId="{E758F58B-F7CA-4193-B4AE-ED93881A7B42}" type="pres">
      <dgm:prSet presAssocID="{5822586E-F9E0-41A8-B0EE-018AACF9AC49}" presName="text2" presStyleLbl="fgAcc2" presStyleIdx="1" presStyleCnt="4">
        <dgm:presLayoutVars>
          <dgm:chPref val="3"/>
        </dgm:presLayoutVars>
      </dgm:prSet>
      <dgm:spPr/>
    </dgm:pt>
    <dgm:pt modelId="{5A086223-61E2-416A-8581-A97D9E304316}" type="pres">
      <dgm:prSet presAssocID="{5822586E-F9E0-41A8-B0EE-018AACF9AC49}" presName="hierChild3" presStyleCnt="0"/>
      <dgm:spPr/>
    </dgm:pt>
    <dgm:pt modelId="{889C35C1-14DB-47AF-B5EC-45DBBD5C57FA}" type="pres">
      <dgm:prSet presAssocID="{07BAE383-DEFD-419A-BB95-07293C3814BB}" presName="Name17" presStyleLbl="parChTrans1D3" presStyleIdx="1" presStyleCnt="4"/>
      <dgm:spPr/>
    </dgm:pt>
    <dgm:pt modelId="{B90AD3CF-438C-4132-85A8-1B83E79DF92D}" type="pres">
      <dgm:prSet presAssocID="{D8FB4BFC-9328-434F-A9F5-1CE06AEED1A0}" presName="hierRoot3" presStyleCnt="0"/>
      <dgm:spPr/>
    </dgm:pt>
    <dgm:pt modelId="{9559183A-2403-4049-BFB8-77659F58F97A}" type="pres">
      <dgm:prSet presAssocID="{D8FB4BFC-9328-434F-A9F5-1CE06AEED1A0}" presName="composite3" presStyleCnt="0"/>
      <dgm:spPr/>
    </dgm:pt>
    <dgm:pt modelId="{4CED10B6-4D78-495F-9586-78008787A7D8}" type="pres">
      <dgm:prSet presAssocID="{D8FB4BFC-9328-434F-A9F5-1CE06AEED1A0}" presName="background3" presStyleLbl="node3" presStyleIdx="1" presStyleCnt="4"/>
      <dgm:spPr>
        <a:solidFill>
          <a:schemeClr val="accent5"/>
        </a:solidFill>
      </dgm:spPr>
    </dgm:pt>
    <dgm:pt modelId="{ABD43924-BF99-43AB-B700-B61286323044}" type="pres">
      <dgm:prSet presAssocID="{D8FB4BFC-9328-434F-A9F5-1CE06AEED1A0}" presName="text3" presStyleLbl="fgAcc3" presStyleIdx="1" presStyleCnt="4">
        <dgm:presLayoutVars>
          <dgm:chPref val="3"/>
        </dgm:presLayoutVars>
      </dgm:prSet>
      <dgm:spPr/>
    </dgm:pt>
    <dgm:pt modelId="{DF406F5B-AFCB-4C68-998B-BBBA6A9186D9}" type="pres">
      <dgm:prSet presAssocID="{D8FB4BFC-9328-434F-A9F5-1CE06AEED1A0}" presName="hierChild4" presStyleCnt="0"/>
      <dgm:spPr/>
    </dgm:pt>
    <dgm:pt modelId="{5BD2819E-DDE2-409D-B82B-B84370D2EB92}" type="pres">
      <dgm:prSet presAssocID="{54086394-61D9-441E-92FF-B9935AD27564}" presName="Name23" presStyleLbl="parChTrans1D4" presStyleIdx="3" presStyleCnt="17"/>
      <dgm:spPr/>
    </dgm:pt>
    <dgm:pt modelId="{7B55AD27-5E0C-49D9-8394-70CD9FCABCDE}" type="pres">
      <dgm:prSet presAssocID="{445E0206-8E91-4176-9B87-67FCFCB68F54}" presName="hierRoot4" presStyleCnt="0"/>
      <dgm:spPr/>
    </dgm:pt>
    <dgm:pt modelId="{D141706D-1EE5-4C7C-8007-ABB3671DF8DF}" type="pres">
      <dgm:prSet presAssocID="{445E0206-8E91-4176-9B87-67FCFCB68F54}" presName="composite4" presStyleCnt="0"/>
      <dgm:spPr/>
    </dgm:pt>
    <dgm:pt modelId="{9289CC34-A97D-488E-8DCD-9D1148DA0307}" type="pres">
      <dgm:prSet presAssocID="{445E0206-8E91-4176-9B87-67FCFCB68F54}" presName="background4" presStyleLbl="node4" presStyleIdx="3" presStyleCnt="17"/>
      <dgm:spPr>
        <a:solidFill>
          <a:schemeClr val="accent5"/>
        </a:solidFill>
      </dgm:spPr>
    </dgm:pt>
    <dgm:pt modelId="{D3E86B88-7A9D-40B2-A867-30A929ACED67}" type="pres">
      <dgm:prSet presAssocID="{445E0206-8E91-4176-9B87-67FCFCB68F54}" presName="text4" presStyleLbl="fgAcc4" presStyleIdx="3" presStyleCnt="17" custScaleY="156206">
        <dgm:presLayoutVars>
          <dgm:chPref val="3"/>
        </dgm:presLayoutVars>
      </dgm:prSet>
      <dgm:spPr/>
    </dgm:pt>
    <dgm:pt modelId="{13E121EE-7D47-40D5-ACAB-4C648C3B0A07}" type="pres">
      <dgm:prSet presAssocID="{445E0206-8E91-4176-9B87-67FCFCB68F54}" presName="hierChild5" presStyleCnt="0"/>
      <dgm:spPr/>
    </dgm:pt>
    <dgm:pt modelId="{6CD87589-170B-4DC5-A891-E1FC7EA76D0B}" type="pres">
      <dgm:prSet presAssocID="{D081C999-AFE1-4067-84BC-D82C28A0E7D9}" presName="Name23" presStyleLbl="parChTrans1D4" presStyleIdx="4" presStyleCnt="17"/>
      <dgm:spPr/>
    </dgm:pt>
    <dgm:pt modelId="{7A28494D-1C59-4532-9487-75DACC4AA1E7}" type="pres">
      <dgm:prSet presAssocID="{AC1CAADD-0D7F-44D5-9989-870D7BCFD30B}" presName="hierRoot4" presStyleCnt="0"/>
      <dgm:spPr/>
    </dgm:pt>
    <dgm:pt modelId="{EB228C02-D5E3-49EC-A383-436C491212AC}" type="pres">
      <dgm:prSet presAssocID="{AC1CAADD-0D7F-44D5-9989-870D7BCFD30B}" presName="composite4" presStyleCnt="0"/>
      <dgm:spPr/>
    </dgm:pt>
    <dgm:pt modelId="{E150F786-CFE9-4CF8-85FE-14925E08E9B8}" type="pres">
      <dgm:prSet presAssocID="{AC1CAADD-0D7F-44D5-9989-870D7BCFD30B}" presName="background4" presStyleLbl="node4" presStyleIdx="4" presStyleCnt="17"/>
      <dgm:spPr>
        <a:solidFill>
          <a:schemeClr val="accent5"/>
        </a:solidFill>
      </dgm:spPr>
    </dgm:pt>
    <dgm:pt modelId="{51C37D01-7471-4DC2-A5BB-A8490D32AE65}" type="pres">
      <dgm:prSet presAssocID="{AC1CAADD-0D7F-44D5-9989-870D7BCFD30B}" presName="text4" presStyleLbl="fgAcc4" presStyleIdx="4" presStyleCnt="17" custScaleY="139111">
        <dgm:presLayoutVars>
          <dgm:chPref val="3"/>
        </dgm:presLayoutVars>
      </dgm:prSet>
      <dgm:spPr/>
    </dgm:pt>
    <dgm:pt modelId="{4D9EDEC3-BD47-421D-BB4F-11401A79B6D5}" type="pres">
      <dgm:prSet presAssocID="{AC1CAADD-0D7F-44D5-9989-870D7BCFD30B}" presName="hierChild5" presStyleCnt="0"/>
      <dgm:spPr/>
    </dgm:pt>
    <dgm:pt modelId="{7378C777-FB43-4035-8776-AC34C791BBE2}" type="pres">
      <dgm:prSet presAssocID="{54EFA82E-6652-487F-B610-84223D2CE412}" presName="Name23" presStyleLbl="parChTrans1D4" presStyleIdx="5" presStyleCnt="17"/>
      <dgm:spPr/>
    </dgm:pt>
    <dgm:pt modelId="{67E7951C-D1A0-43AF-9703-F252C4B936F5}" type="pres">
      <dgm:prSet presAssocID="{DE75D3DB-0167-421D-B695-89FA91E02D3C}" presName="hierRoot4" presStyleCnt="0"/>
      <dgm:spPr/>
    </dgm:pt>
    <dgm:pt modelId="{4C43A3C8-4CB4-4048-869A-185125E7E693}" type="pres">
      <dgm:prSet presAssocID="{DE75D3DB-0167-421D-B695-89FA91E02D3C}" presName="composite4" presStyleCnt="0"/>
      <dgm:spPr/>
    </dgm:pt>
    <dgm:pt modelId="{F436DFC4-BF06-4E9B-AE68-2CFFAAFCD461}" type="pres">
      <dgm:prSet presAssocID="{DE75D3DB-0167-421D-B695-89FA91E02D3C}" presName="background4" presStyleLbl="node4" presStyleIdx="5" presStyleCnt="17"/>
      <dgm:spPr>
        <a:solidFill>
          <a:schemeClr val="accent5"/>
        </a:solidFill>
      </dgm:spPr>
    </dgm:pt>
    <dgm:pt modelId="{9C0CAB6D-4315-4D8B-8BDB-0D027270964C}" type="pres">
      <dgm:prSet presAssocID="{DE75D3DB-0167-421D-B695-89FA91E02D3C}" presName="text4" presStyleLbl="fgAcc4" presStyleIdx="5" presStyleCnt="17" custScaleY="138027">
        <dgm:presLayoutVars>
          <dgm:chPref val="3"/>
        </dgm:presLayoutVars>
      </dgm:prSet>
      <dgm:spPr/>
    </dgm:pt>
    <dgm:pt modelId="{564E9B8D-F080-4EF1-856C-1D641DB1C718}" type="pres">
      <dgm:prSet presAssocID="{DE75D3DB-0167-421D-B695-89FA91E02D3C}" presName="hierChild5" presStyleCnt="0"/>
      <dgm:spPr/>
    </dgm:pt>
    <dgm:pt modelId="{B928E4E4-6BB5-4189-B761-EC684A1A9B68}" type="pres">
      <dgm:prSet presAssocID="{E7030B0F-2444-4BDC-849D-3A61C1F357B9}" presName="Name23" presStyleLbl="parChTrans1D4" presStyleIdx="6" presStyleCnt="17"/>
      <dgm:spPr/>
    </dgm:pt>
    <dgm:pt modelId="{FBDE06E3-D86A-4513-9C1E-384AF6A9A006}" type="pres">
      <dgm:prSet presAssocID="{5ED25330-E506-4CAF-864A-181C6D1843D2}" presName="hierRoot4" presStyleCnt="0"/>
      <dgm:spPr/>
    </dgm:pt>
    <dgm:pt modelId="{4D684AFD-9E47-4D3E-84C6-DDFC08585193}" type="pres">
      <dgm:prSet presAssocID="{5ED25330-E506-4CAF-864A-181C6D1843D2}" presName="composite4" presStyleCnt="0"/>
      <dgm:spPr/>
    </dgm:pt>
    <dgm:pt modelId="{DE6B241D-2696-45D3-B402-ED3A15D6463F}" type="pres">
      <dgm:prSet presAssocID="{5ED25330-E506-4CAF-864A-181C6D1843D2}" presName="background4" presStyleLbl="node4" presStyleIdx="6" presStyleCnt="17">
        <dgm:style>
          <a:lnRef idx="3">
            <a:schemeClr val="lt1"/>
          </a:lnRef>
          <a:fillRef idx="1">
            <a:schemeClr val="accent5"/>
          </a:fillRef>
          <a:effectRef idx="1">
            <a:schemeClr val="accent5"/>
          </a:effectRef>
          <a:fontRef idx="minor">
            <a:schemeClr val="lt1"/>
          </a:fontRef>
        </dgm:style>
      </dgm:prSet>
      <dgm:spPr/>
    </dgm:pt>
    <dgm:pt modelId="{974AEE10-0082-4FDF-911A-34CDCCBD387E}" type="pres">
      <dgm:prSet presAssocID="{5ED25330-E506-4CAF-864A-181C6D1843D2}" presName="text4" presStyleLbl="fgAcc4" presStyleIdx="6" presStyleCnt="17">
        <dgm:presLayoutVars>
          <dgm:chPref val="3"/>
        </dgm:presLayoutVars>
      </dgm:prSet>
      <dgm:spPr/>
    </dgm:pt>
    <dgm:pt modelId="{D25DB393-E957-459C-BE05-2D14D8C27519}" type="pres">
      <dgm:prSet presAssocID="{5ED25330-E506-4CAF-864A-181C6D1843D2}" presName="hierChild5" presStyleCnt="0"/>
      <dgm:spPr/>
    </dgm:pt>
    <dgm:pt modelId="{D49B642F-660F-4E3B-8545-C229EE86642E}" type="pres">
      <dgm:prSet presAssocID="{4651ABDC-4B7F-40D4-B979-3BB1AB6A4F4D}" presName="Name23" presStyleLbl="parChTrans1D4" presStyleIdx="7" presStyleCnt="17"/>
      <dgm:spPr/>
    </dgm:pt>
    <dgm:pt modelId="{29089103-79D4-4029-85C6-D7F7F553B1BD}" type="pres">
      <dgm:prSet presAssocID="{95C894A0-65FB-4250-88C0-05A03AA5CE86}" presName="hierRoot4" presStyleCnt="0"/>
      <dgm:spPr/>
    </dgm:pt>
    <dgm:pt modelId="{CE7367C5-2E8A-4F52-882B-0473C699FC4B}" type="pres">
      <dgm:prSet presAssocID="{95C894A0-65FB-4250-88C0-05A03AA5CE86}" presName="composite4" presStyleCnt="0"/>
      <dgm:spPr/>
    </dgm:pt>
    <dgm:pt modelId="{222ED327-1881-457D-8C33-62AD151F2D76}" type="pres">
      <dgm:prSet presAssocID="{95C894A0-65FB-4250-88C0-05A03AA5CE86}" presName="background4" presStyleLbl="node4" presStyleIdx="7" presStyleCnt="17">
        <dgm:style>
          <a:lnRef idx="3">
            <a:schemeClr val="lt1"/>
          </a:lnRef>
          <a:fillRef idx="1">
            <a:schemeClr val="accent5"/>
          </a:fillRef>
          <a:effectRef idx="1">
            <a:schemeClr val="accent5"/>
          </a:effectRef>
          <a:fontRef idx="minor">
            <a:schemeClr val="lt1"/>
          </a:fontRef>
        </dgm:style>
      </dgm:prSet>
      <dgm:spPr/>
    </dgm:pt>
    <dgm:pt modelId="{E53E1652-6E64-4920-81F9-46AFD8F142AA}" type="pres">
      <dgm:prSet presAssocID="{95C894A0-65FB-4250-88C0-05A03AA5CE86}" presName="text4" presStyleLbl="fgAcc4" presStyleIdx="7" presStyleCnt="17">
        <dgm:presLayoutVars>
          <dgm:chPref val="3"/>
        </dgm:presLayoutVars>
      </dgm:prSet>
      <dgm:spPr/>
    </dgm:pt>
    <dgm:pt modelId="{437155EA-8411-4654-88D5-5CB985CEDFD5}" type="pres">
      <dgm:prSet presAssocID="{95C894A0-65FB-4250-88C0-05A03AA5CE86}" presName="hierChild5" presStyleCnt="0"/>
      <dgm:spPr/>
    </dgm:pt>
    <dgm:pt modelId="{17BFA6DF-8259-47A2-BF05-F3F4C947C927}" type="pres">
      <dgm:prSet presAssocID="{8E694059-68F7-45B9-B4BC-32382EE05282}" presName="Name23" presStyleLbl="parChTrans1D4" presStyleIdx="8" presStyleCnt="17"/>
      <dgm:spPr/>
    </dgm:pt>
    <dgm:pt modelId="{20FF17D1-EA91-44F0-9A5E-D70FB86C1E9A}" type="pres">
      <dgm:prSet presAssocID="{BE833285-5B36-40B6-A5DD-979D7F7F8B80}" presName="hierRoot4" presStyleCnt="0"/>
      <dgm:spPr/>
    </dgm:pt>
    <dgm:pt modelId="{9F994F85-B3AB-4628-B6F9-39CA69267997}" type="pres">
      <dgm:prSet presAssocID="{BE833285-5B36-40B6-A5DD-979D7F7F8B80}" presName="composite4" presStyleCnt="0"/>
      <dgm:spPr/>
    </dgm:pt>
    <dgm:pt modelId="{B038A4E6-27DD-407D-B511-F8C98920D9BC}" type="pres">
      <dgm:prSet presAssocID="{BE833285-5B36-40B6-A5DD-979D7F7F8B80}" presName="background4" presStyleLbl="node4" presStyleIdx="8" presStyleCnt="17"/>
      <dgm:spPr/>
    </dgm:pt>
    <dgm:pt modelId="{7E0F17D2-2D55-42B9-8A92-DD3090C4DBB9}" type="pres">
      <dgm:prSet presAssocID="{BE833285-5B36-40B6-A5DD-979D7F7F8B80}" presName="text4" presStyleLbl="fgAcc4" presStyleIdx="8" presStyleCnt="17">
        <dgm:presLayoutVars>
          <dgm:chPref val="3"/>
        </dgm:presLayoutVars>
      </dgm:prSet>
      <dgm:spPr/>
    </dgm:pt>
    <dgm:pt modelId="{47B71486-5B80-41B7-9CF6-F9694E92F71F}" type="pres">
      <dgm:prSet presAssocID="{BE833285-5B36-40B6-A5DD-979D7F7F8B80}" presName="hierChild5" presStyleCnt="0"/>
      <dgm:spPr/>
    </dgm:pt>
    <dgm:pt modelId="{F15288EC-57A0-421B-AB1F-C01556A9E64F}" type="pres">
      <dgm:prSet presAssocID="{E9F20035-3A59-4015-A355-E58CB2D8D40C}" presName="Name10" presStyleLbl="parChTrans1D2" presStyleIdx="2" presStyleCnt="4"/>
      <dgm:spPr/>
    </dgm:pt>
    <dgm:pt modelId="{DDFFF5B2-F5C0-4E33-A4DB-66EA95453A7C}" type="pres">
      <dgm:prSet presAssocID="{07FD7899-816A-470C-97AA-6BFC3E3C3CC8}" presName="hierRoot2" presStyleCnt="0"/>
      <dgm:spPr/>
    </dgm:pt>
    <dgm:pt modelId="{61F367D0-29ED-45A5-87BF-6457011B349C}" type="pres">
      <dgm:prSet presAssocID="{07FD7899-816A-470C-97AA-6BFC3E3C3CC8}" presName="composite2" presStyleCnt="0"/>
      <dgm:spPr/>
    </dgm:pt>
    <dgm:pt modelId="{CCE50BF4-C8B4-4A71-8CA1-0DC782F4BB3A}" type="pres">
      <dgm:prSet presAssocID="{07FD7899-816A-470C-97AA-6BFC3E3C3CC8}" presName="background2" presStyleLbl="node2" presStyleIdx="2" presStyleCnt="4"/>
      <dgm:spPr>
        <a:solidFill>
          <a:schemeClr val="accent6"/>
        </a:solidFill>
      </dgm:spPr>
    </dgm:pt>
    <dgm:pt modelId="{FB51493B-9E94-4224-80F7-8C2A06E26CB9}" type="pres">
      <dgm:prSet presAssocID="{07FD7899-816A-470C-97AA-6BFC3E3C3CC8}" presName="text2" presStyleLbl="fgAcc2" presStyleIdx="2" presStyleCnt="4">
        <dgm:presLayoutVars>
          <dgm:chPref val="3"/>
        </dgm:presLayoutVars>
      </dgm:prSet>
      <dgm:spPr/>
    </dgm:pt>
    <dgm:pt modelId="{863ADF72-096A-40F9-BD17-01D896F09B39}" type="pres">
      <dgm:prSet presAssocID="{07FD7899-816A-470C-97AA-6BFC3E3C3CC8}" presName="hierChild3" presStyleCnt="0"/>
      <dgm:spPr/>
    </dgm:pt>
    <dgm:pt modelId="{5BD2510A-DC86-4DF4-8FBC-E4D09AA19C80}" type="pres">
      <dgm:prSet presAssocID="{216889DD-F03A-4FE7-993D-F0F34F548F1A}" presName="Name17" presStyleLbl="parChTrans1D3" presStyleIdx="2" presStyleCnt="4"/>
      <dgm:spPr/>
    </dgm:pt>
    <dgm:pt modelId="{FB291448-2311-452D-8280-6C526AF183F8}" type="pres">
      <dgm:prSet presAssocID="{36B75148-F28D-43AF-9A8C-06C0903E9D6D}" presName="hierRoot3" presStyleCnt="0"/>
      <dgm:spPr/>
    </dgm:pt>
    <dgm:pt modelId="{5A017A8B-C7AE-4713-BD3B-5EB3913D57BD}" type="pres">
      <dgm:prSet presAssocID="{36B75148-F28D-43AF-9A8C-06C0903E9D6D}" presName="composite3" presStyleCnt="0"/>
      <dgm:spPr/>
    </dgm:pt>
    <dgm:pt modelId="{FC92A387-783C-474D-873C-B0500ADC1DA5}" type="pres">
      <dgm:prSet presAssocID="{36B75148-F28D-43AF-9A8C-06C0903E9D6D}" presName="background3" presStyleLbl="node3" presStyleIdx="2" presStyleCnt="4"/>
      <dgm:spPr>
        <a:solidFill>
          <a:schemeClr val="accent5"/>
        </a:solidFill>
      </dgm:spPr>
    </dgm:pt>
    <dgm:pt modelId="{1194EFBA-A91D-4DFE-A683-66B65067ACFA}" type="pres">
      <dgm:prSet presAssocID="{36B75148-F28D-43AF-9A8C-06C0903E9D6D}" presName="text3" presStyleLbl="fgAcc3" presStyleIdx="2" presStyleCnt="4" custScaleY="185471">
        <dgm:presLayoutVars>
          <dgm:chPref val="3"/>
        </dgm:presLayoutVars>
      </dgm:prSet>
      <dgm:spPr/>
    </dgm:pt>
    <dgm:pt modelId="{3B391491-2449-4AF0-88C4-758C565EC24E}" type="pres">
      <dgm:prSet presAssocID="{36B75148-F28D-43AF-9A8C-06C0903E9D6D}" presName="hierChild4" presStyleCnt="0"/>
      <dgm:spPr/>
    </dgm:pt>
    <dgm:pt modelId="{35EDDF24-B3CC-4C7A-BA5D-8A9D0B9E09DB}" type="pres">
      <dgm:prSet presAssocID="{A30893AD-1BED-4ADD-8A35-88BFC75481DC}" presName="Name23" presStyleLbl="parChTrans1D4" presStyleIdx="9" presStyleCnt="17"/>
      <dgm:spPr/>
    </dgm:pt>
    <dgm:pt modelId="{8B5B219E-C123-45F5-8429-5B2F970C04F1}" type="pres">
      <dgm:prSet presAssocID="{1D7269EB-6E28-442D-96AC-3EE0E489DB66}" presName="hierRoot4" presStyleCnt="0"/>
      <dgm:spPr/>
    </dgm:pt>
    <dgm:pt modelId="{5F7A18BE-AC9F-4663-A901-9E7AC4D0A334}" type="pres">
      <dgm:prSet presAssocID="{1D7269EB-6E28-442D-96AC-3EE0E489DB66}" presName="composite4" presStyleCnt="0"/>
      <dgm:spPr/>
    </dgm:pt>
    <dgm:pt modelId="{BA1CA321-9A32-41BC-AFBD-DF4C15F65AAF}" type="pres">
      <dgm:prSet presAssocID="{1D7269EB-6E28-442D-96AC-3EE0E489DB66}" presName="background4" presStyleLbl="node4" presStyleIdx="9" presStyleCnt="17"/>
      <dgm:spPr>
        <a:solidFill>
          <a:schemeClr val="accent5"/>
        </a:solidFill>
      </dgm:spPr>
    </dgm:pt>
    <dgm:pt modelId="{8915DF63-6296-476F-B735-E723388DD288}" type="pres">
      <dgm:prSet presAssocID="{1D7269EB-6E28-442D-96AC-3EE0E489DB66}" presName="text4" presStyleLbl="fgAcc4" presStyleIdx="9" presStyleCnt="17">
        <dgm:presLayoutVars>
          <dgm:chPref val="3"/>
        </dgm:presLayoutVars>
      </dgm:prSet>
      <dgm:spPr/>
    </dgm:pt>
    <dgm:pt modelId="{1962DE99-3B66-4C4C-B838-98B7F63E67B2}" type="pres">
      <dgm:prSet presAssocID="{1D7269EB-6E28-442D-96AC-3EE0E489DB66}" presName="hierChild5" presStyleCnt="0"/>
      <dgm:spPr/>
    </dgm:pt>
    <dgm:pt modelId="{A6FDB8A6-96E1-409B-A2DB-02AAFFCC1D73}" type="pres">
      <dgm:prSet presAssocID="{B75F5063-A5D0-4E1B-8BC7-8580BCEA7E64}" presName="Name23" presStyleLbl="parChTrans1D4" presStyleIdx="10" presStyleCnt="17"/>
      <dgm:spPr/>
    </dgm:pt>
    <dgm:pt modelId="{0D87867C-FF9D-4CB5-A22F-8854F548F27E}" type="pres">
      <dgm:prSet presAssocID="{058B6B52-7B06-4DD6-BC8C-3DE20112F8EF}" presName="hierRoot4" presStyleCnt="0"/>
      <dgm:spPr/>
    </dgm:pt>
    <dgm:pt modelId="{D50B4B09-7C08-4EFD-BB0F-4219E254C76A}" type="pres">
      <dgm:prSet presAssocID="{058B6B52-7B06-4DD6-BC8C-3DE20112F8EF}" presName="composite4" presStyleCnt="0"/>
      <dgm:spPr/>
    </dgm:pt>
    <dgm:pt modelId="{55899680-B165-451B-8897-E117A50EA2DD}" type="pres">
      <dgm:prSet presAssocID="{058B6B52-7B06-4DD6-BC8C-3DE20112F8EF}" presName="background4" presStyleLbl="node4" presStyleIdx="10" presStyleCnt="17"/>
      <dgm:spPr>
        <a:solidFill>
          <a:schemeClr val="accent5"/>
        </a:solidFill>
      </dgm:spPr>
    </dgm:pt>
    <dgm:pt modelId="{26532C32-A549-4ADE-B125-2F71FA986674}" type="pres">
      <dgm:prSet presAssocID="{058B6B52-7B06-4DD6-BC8C-3DE20112F8EF}" presName="text4" presStyleLbl="fgAcc4" presStyleIdx="10" presStyleCnt="17" custScaleY="156431">
        <dgm:presLayoutVars>
          <dgm:chPref val="3"/>
        </dgm:presLayoutVars>
      </dgm:prSet>
      <dgm:spPr/>
    </dgm:pt>
    <dgm:pt modelId="{B56C5800-F4AC-4FE5-B8D7-E69EC84EA167}" type="pres">
      <dgm:prSet presAssocID="{058B6B52-7B06-4DD6-BC8C-3DE20112F8EF}" presName="hierChild5" presStyleCnt="0"/>
      <dgm:spPr/>
    </dgm:pt>
    <dgm:pt modelId="{2D028501-CA3C-4AFD-9A11-C7C615C77BFA}" type="pres">
      <dgm:prSet presAssocID="{08226E74-54A3-4B67-B0C1-0B23CCEA544C}" presName="Name23" presStyleLbl="parChTrans1D4" presStyleIdx="11" presStyleCnt="17"/>
      <dgm:spPr/>
    </dgm:pt>
    <dgm:pt modelId="{7DA1F217-45DB-4F97-AF74-EEB53A440C9F}" type="pres">
      <dgm:prSet presAssocID="{B17DAFE1-0454-44F0-A56D-62A184222053}" presName="hierRoot4" presStyleCnt="0"/>
      <dgm:spPr/>
    </dgm:pt>
    <dgm:pt modelId="{06CD03FC-01F9-4C91-9803-AB9CD7873FCF}" type="pres">
      <dgm:prSet presAssocID="{B17DAFE1-0454-44F0-A56D-62A184222053}" presName="composite4" presStyleCnt="0"/>
      <dgm:spPr/>
    </dgm:pt>
    <dgm:pt modelId="{D04E837A-F126-4828-9D03-BD4EF12522B4}" type="pres">
      <dgm:prSet presAssocID="{B17DAFE1-0454-44F0-A56D-62A184222053}" presName="background4" presStyleLbl="node4" presStyleIdx="11" presStyleCnt="17"/>
      <dgm:spPr>
        <a:solidFill>
          <a:schemeClr val="accent5"/>
        </a:solidFill>
      </dgm:spPr>
    </dgm:pt>
    <dgm:pt modelId="{239C69E8-689C-4400-B2AE-717AB9A1FED9}" type="pres">
      <dgm:prSet presAssocID="{B17DAFE1-0454-44F0-A56D-62A184222053}" presName="text4" presStyleLbl="fgAcc4" presStyleIdx="11" presStyleCnt="17" custScaleY="169974">
        <dgm:presLayoutVars>
          <dgm:chPref val="3"/>
        </dgm:presLayoutVars>
      </dgm:prSet>
      <dgm:spPr/>
    </dgm:pt>
    <dgm:pt modelId="{F73B007C-F4BE-46B2-B6B2-9E49F0A047EF}" type="pres">
      <dgm:prSet presAssocID="{B17DAFE1-0454-44F0-A56D-62A184222053}" presName="hierChild5" presStyleCnt="0"/>
      <dgm:spPr/>
    </dgm:pt>
    <dgm:pt modelId="{8FFDFFC7-B54C-4280-90B5-A270E6605C89}" type="pres">
      <dgm:prSet presAssocID="{26217CC9-04DA-4180-BF85-395937702A4F}" presName="Name23" presStyleLbl="parChTrans1D4" presStyleIdx="12" presStyleCnt="17"/>
      <dgm:spPr/>
    </dgm:pt>
    <dgm:pt modelId="{3C204489-0DA1-4F10-836C-32360D8533E7}" type="pres">
      <dgm:prSet presAssocID="{AB40D14F-50D1-4D3D-A040-5906251053B0}" presName="hierRoot4" presStyleCnt="0"/>
      <dgm:spPr/>
    </dgm:pt>
    <dgm:pt modelId="{D1AC8797-8281-49B0-BF91-B6D07FC4EEEE}" type="pres">
      <dgm:prSet presAssocID="{AB40D14F-50D1-4D3D-A040-5906251053B0}" presName="composite4" presStyleCnt="0"/>
      <dgm:spPr/>
    </dgm:pt>
    <dgm:pt modelId="{AD44E6B2-4109-4339-97E0-BA6DE8EA3482}" type="pres">
      <dgm:prSet presAssocID="{AB40D14F-50D1-4D3D-A040-5906251053B0}" presName="background4" presStyleLbl="node4" presStyleIdx="12" presStyleCnt="17">
        <dgm:style>
          <a:lnRef idx="3">
            <a:schemeClr val="lt1"/>
          </a:lnRef>
          <a:fillRef idx="1">
            <a:schemeClr val="accent5"/>
          </a:fillRef>
          <a:effectRef idx="1">
            <a:schemeClr val="accent5"/>
          </a:effectRef>
          <a:fontRef idx="minor">
            <a:schemeClr val="lt1"/>
          </a:fontRef>
        </dgm:style>
      </dgm:prSet>
      <dgm:spPr/>
    </dgm:pt>
    <dgm:pt modelId="{B9ABF46D-C001-4F02-A2BC-A3A83D095AA0}" type="pres">
      <dgm:prSet presAssocID="{AB40D14F-50D1-4D3D-A040-5906251053B0}" presName="text4" presStyleLbl="fgAcc4" presStyleIdx="12" presStyleCnt="17" custScaleY="173810">
        <dgm:presLayoutVars>
          <dgm:chPref val="3"/>
        </dgm:presLayoutVars>
      </dgm:prSet>
      <dgm:spPr/>
    </dgm:pt>
    <dgm:pt modelId="{D73BC936-6401-4E35-9758-7D7C39B82013}" type="pres">
      <dgm:prSet presAssocID="{AB40D14F-50D1-4D3D-A040-5906251053B0}" presName="hierChild5" presStyleCnt="0"/>
      <dgm:spPr/>
    </dgm:pt>
    <dgm:pt modelId="{C42DA439-87B0-4FFF-B979-61ABA80225EF}" type="pres">
      <dgm:prSet presAssocID="{63FBDF21-F698-42F3-945D-1F807CA5E134}" presName="Name23" presStyleLbl="parChTrans1D4" presStyleIdx="13" presStyleCnt="17"/>
      <dgm:spPr/>
    </dgm:pt>
    <dgm:pt modelId="{63016B22-01C2-45E1-82E4-EF1F4F2EBC6C}" type="pres">
      <dgm:prSet presAssocID="{7C23B54E-2A37-4419-829A-8BF9D7249261}" presName="hierRoot4" presStyleCnt="0"/>
      <dgm:spPr/>
    </dgm:pt>
    <dgm:pt modelId="{ED9C206B-6070-4834-8C4E-E65A1744A69B}" type="pres">
      <dgm:prSet presAssocID="{7C23B54E-2A37-4419-829A-8BF9D7249261}" presName="composite4" presStyleCnt="0"/>
      <dgm:spPr/>
    </dgm:pt>
    <dgm:pt modelId="{FF7FF331-D81F-4CF8-BDB5-A5F7404D3D76}" type="pres">
      <dgm:prSet presAssocID="{7C23B54E-2A37-4419-829A-8BF9D7249261}" presName="background4" presStyleLbl="node4" presStyleIdx="13" presStyleCnt="17"/>
      <dgm:spPr/>
    </dgm:pt>
    <dgm:pt modelId="{9EF66BDA-8DC3-4AED-A92B-F5AA7FE63A71}" type="pres">
      <dgm:prSet presAssocID="{7C23B54E-2A37-4419-829A-8BF9D7249261}" presName="text4" presStyleLbl="fgAcc4" presStyleIdx="13" presStyleCnt="17">
        <dgm:presLayoutVars>
          <dgm:chPref val="3"/>
        </dgm:presLayoutVars>
      </dgm:prSet>
      <dgm:spPr/>
    </dgm:pt>
    <dgm:pt modelId="{6ABD66FD-7EB8-4388-A085-47F1C0DC1026}" type="pres">
      <dgm:prSet presAssocID="{7C23B54E-2A37-4419-829A-8BF9D7249261}" presName="hierChild5" presStyleCnt="0"/>
      <dgm:spPr/>
    </dgm:pt>
    <dgm:pt modelId="{93BD7E38-7EC5-4FD3-8ED0-1BEB72458B26}" type="pres">
      <dgm:prSet presAssocID="{97D43646-AE6B-4FAB-92AA-43D01882652C}" presName="Name10" presStyleLbl="parChTrans1D2" presStyleIdx="3" presStyleCnt="4"/>
      <dgm:spPr/>
    </dgm:pt>
    <dgm:pt modelId="{3CAA0FCF-3488-4D88-8A0A-82DEEC4F013B}" type="pres">
      <dgm:prSet presAssocID="{A1A1ECB2-3C23-4CDC-8769-2292F35EE04F}" presName="hierRoot2" presStyleCnt="0"/>
      <dgm:spPr/>
    </dgm:pt>
    <dgm:pt modelId="{DBD16C2F-8E54-4038-B217-806790A7A7DD}" type="pres">
      <dgm:prSet presAssocID="{A1A1ECB2-3C23-4CDC-8769-2292F35EE04F}" presName="composite2" presStyleCnt="0"/>
      <dgm:spPr/>
    </dgm:pt>
    <dgm:pt modelId="{53104D1C-4BA4-466D-BD6C-E6FC9CD8B057}" type="pres">
      <dgm:prSet presAssocID="{A1A1ECB2-3C23-4CDC-8769-2292F35EE04F}" presName="background2" presStyleLbl="node2" presStyleIdx="3" presStyleCnt="4"/>
      <dgm:spPr>
        <a:solidFill>
          <a:schemeClr val="accent6"/>
        </a:solidFill>
      </dgm:spPr>
    </dgm:pt>
    <dgm:pt modelId="{8C56DAB4-7A7A-4A00-B25E-1D1A1B5B27DF}" type="pres">
      <dgm:prSet presAssocID="{A1A1ECB2-3C23-4CDC-8769-2292F35EE04F}" presName="text2" presStyleLbl="fgAcc2" presStyleIdx="3" presStyleCnt="4">
        <dgm:presLayoutVars>
          <dgm:chPref val="3"/>
        </dgm:presLayoutVars>
      </dgm:prSet>
      <dgm:spPr/>
    </dgm:pt>
    <dgm:pt modelId="{D08ED8D7-D3CE-470E-97F0-8D796A91BD87}" type="pres">
      <dgm:prSet presAssocID="{A1A1ECB2-3C23-4CDC-8769-2292F35EE04F}" presName="hierChild3" presStyleCnt="0"/>
      <dgm:spPr/>
    </dgm:pt>
    <dgm:pt modelId="{055661C0-2553-4949-825F-C9FF7F5766E4}" type="pres">
      <dgm:prSet presAssocID="{05E4FD6D-7A98-4D0A-951F-DD193AAD6618}" presName="Name17" presStyleLbl="parChTrans1D3" presStyleIdx="3" presStyleCnt="4"/>
      <dgm:spPr/>
    </dgm:pt>
    <dgm:pt modelId="{88560D64-D412-439B-82F0-A0020D52F148}" type="pres">
      <dgm:prSet presAssocID="{7E0B8590-6011-4A0E-8C15-D12AFF247788}" presName="hierRoot3" presStyleCnt="0"/>
      <dgm:spPr/>
    </dgm:pt>
    <dgm:pt modelId="{F64F7076-A214-4FFF-A610-D6027CA496F4}" type="pres">
      <dgm:prSet presAssocID="{7E0B8590-6011-4A0E-8C15-D12AFF247788}" presName="composite3" presStyleCnt="0"/>
      <dgm:spPr/>
    </dgm:pt>
    <dgm:pt modelId="{FC369ED0-FFFB-48C2-B3D9-09D4DB04E5CA}" type="pres">
      <dgm:prSet presAssocID="{7E0B8590-6011-4A0E-8C15-D12AFF247788}" presName="background3" presStyleLbl="node3" presStyleIdx="3" presStyleCnt="4"/>
      <dgm:spPr>
        <a:solidFill>
          <a:schemeClr val="accent5"/>
        </a:solidFill>
      </dgm:spPr>
    </dgm:pt>
    <dgm:pt modelId="{3C736363-902E-472B-9769-3DB621A353A0}" type="pres">
      <dgm:prSet presAssocID="{7E0B8590-6011-4A0E-8C15-D12AFF247788}" presName="text3" presStyleLbl="fgAcc3" presStyleIdx="3" presStyleCnt="4" custScaleY="120673">
        <dgm:presLayoutVars>
          <dgm:chPref val="3"/>
        </dgm:presLayoutVars>
      </dgm:prSet>
      <dgm:spPr/>
    </dgm:pt>
    <dgm:pt modelId="{DF12F3EE-214A-41B6-B26F-294647A340F6}" type="pres">
      <dgm:prSet presAssocID="{7E0B8590-6011-4A0E-8C15-D12AFF247788}" presName="hierChild4" presStyleCnt="0"/>
      <dgm:spPr/>
    </dgm:pt>
    <dgm:pt modelId="{0596B9AB-1E85-41AD-AA2F-01BF989894EB}" type="pres">
      <dgm:prSet presAssocID="{A65C3651-527B-48A0-815C-E6CED7A07225}" presName="Name23" presStyleLbl="parChTrans1D4" presStyleIdx="14" presStyleCnt="17"/>
      <dgm:spPr/>
    </dgm:pt>
    <dgm:pt modelId="{2446B0BD-3A6E-4A2A-B168-268774ADC37E}" type="pres">
      <dgm:prSet presAssocID="{71C61C35-ADD4-480F-A2E5-6011AC0F8C22}" presName="hierRoot4" presStyleCnt="0"/>
      <dgm:spPr/>
    </dgm:pt>
    <dgm:pt modelId="{7A91DDC3-EC72-4FB8-B5F0-24CFC9E571C3}" type="pres">
      <dgm:prSet presAssocID="{71C61C35-ADD4-480F-A2E5-6011AC0F8C22}" presName="composite4" presStyleCnt="0"/>
      <dgm:spPr/>
    </dgm:pt>
    <dgm:pt modelId="{AA1EEF2D-7F17-481F-8C96-8B02D3D7EDED}" type="pres">
      <dgm:prSet presAssocID="{71C61C35-ADD4-480F-A2E5-6011AC0F8C22}" presName="background4" presStyleLbl="node4" presStyleIdx="14" presStyleCnt="17"/>
      <dgm:spPr>
        <a:solidFill>
          <a:schemeClr val="accent5"/>
        </a:solidFill>
      </dgm:spPr>
    </dgm:pt>
    <dgm:pt modelId="{627CA03B-3706-4935-A99E-162C894F55DC}" type="pres">
      <dgm:prSet presAssocID="{71C61C35-ADD4-480F-A2E5-6011AC0F8C22}" presName="text4" presStyleLbl="fgAcc4" presStyleIdx="14" presStyleCnt="17">
        <dgm:presLayoutVars>
          <dgm:chPref val="3"/>
        </dgm:presLayoutVars>
      </dgm:prSet>
      <dgm:spPr/>
    </dgm:pt>
    <dgm:pt modelId="{C933C59A-FA91-48CC-A2EF-376E2342901A}" type="pres">
      <dgm:prSet presAssocID="{71C61C35-ADD4-480F-A2E5-6011AC0F8C22}" presName="hierChild5" presStyleCnt="0"/>
      <dgm:spPr/>
    </dgm:pt>
    <dgm:pt modelId="{E93E5C62-2590-4B29-825B-CC1B7245F6DB}" type="pres">
      <dgm:prSet presAssocID="{3CFDC9E4-50B0-415B-B838-EC3AC470FFA4}" presName="Name23" presStyleLbl="parChTrans1D4" presStyleIdx="15" presStyleCnt="17"/>
      <dgm:spPr/>
    </dgm:pt>
    <dgm:pt modelId="{279404CE-F089-4CC0-89B1-6C35B828E119}" type="pres">
      <dgm:prSet presAssocID="{BD15FF25-F4B0-4FC0-A4AA-D87FEB6F32E2}" presName="hierRoot4" presStyleCnt="0"/>
      <dgm:spPr/>
    </dgm:pt>
    <dgm:pt modelId="{585191AC-5434-47EC-B107-57D16A923889}" type="pres">
      <dgm:prSet presAssocID="{BD15FF25-F4B0-4FC0-A4AA-D87FEB6F32E2}" presName="composite4" presStyleCnt="0"/>
      <dgm:spPr/>
    </dgm:pt>
    <dgm:pt modelId="{4A2BC0B1-49DA-42B9-BB55-6E3E045B0161}" type="pres">
      <dgm:prSet presAssocID="{BD15FF25-F4B0-4FC0-A4AA-D87FEB6F32E2}" presName="background4" presStyleLbl="node4" presStyleIdx="15" presStyleCnt="17"/>
      <dgm:spPr>
        <a:solidFill>
          <a:schemeClr val="accent5"/>
        </a:solidFill>
      </dgm:spPr>
    </dgm:pt>
    <dgm:pt modelId="{C02FEA2B-8954-4A6F-BB3D-F3B2936EEFA0}" type="pres">
      <dgm:prSet presAssocID="{BD15FF25-F4B0-4FC0-A4AA-D87FEB6F32E2}" presName="text4" presStyleLbl="fgAcc4" presStyleIdx="15" presStyleCnt="17">
        <dgm:presLayoutVars>
          <dgm:chPref val="3"/>
        </dgm:presLayoutVars>
      </dgm:prSet>
      <dgm:spPr/>
    </dgm:pt>
    <dgm:pt modelId="{330E7EA8-CF42-46AC-B81E-E5C35A9EABA8}" type="pres">
      <dgm:prSet presAssocID="{BD15FF25-F4B0-4FC0-A4AA-D87FEB6F32E2}" presName="hierChild5" presStyleCnt="0"/>
      <dgm:spPr/>
    </dgm:pt>
    <dgm:pt modelId="{8D59106B-34BA-4CD1-9C82-6288C3056729}" type="pres">
      <dgm:prSet presAssocID="{7D85F78C-12D5-4733-B70C-3A8F081D1248}" presName="Name23" presStyleLbl="parChTrans1D4" presStyleIdx="16" presStyleCnt="17"/>
      <dgm:spPr/>
    </dgm:pt>
    <dgm:pt modelId="{11609209-1558-4063-A3E9-7A22C0ECEDC1}" type="pres">
      <dgm:prSet presAssocID="{36728A33-12CC-4F0C-AD41-92681B58FE63}" presName="hierRoot4" presStyleCnt="0"/>
      <dgm:spPr/>
    </dgm:pt>
    <dgm:pt modelId="{A39A9548-F23A-4D47-B407-4410DA35666B}" type="pres">
      <dgm:prSet presAssocID="{36728A33-12CC-4F0C-AD41-92681B58FE63}" presName="composite4" presStyleCnt="0"/>
      <dgm:spPr/>
    </dgm:pt>
    <dgm:pt modelId="{374DDA2B-D000-4FD3-AB01-B3E4803F89B4}" type="pres">
      <dgm:prSet presAssocID="{36728A33-12CC-4F0C-AD41-92681B58FE63}" presName="background4" presStyleLbl="node4" presStyleIdx="16" presStyleCnt="17">
        <dgm:style>
          <a:lnRef idx="3">
            <a:schemeClr val="lt1"/>
          </a:lnRef>
          <a:fillRef idx="1">
            <a:schemeClr val="accent5"/>
          </a:fillRef>
          <a:effectRef idx="1">
            <a:schemeClr val="accent5"/>
          </a:effectRef>
          <a:fontRef idx="minor">
            <a:schemeClr val="lt1"/>
          </a:fontRef>
        </dgm:style>
      </dgm:prSet>
      <dgm:spPr/>
    </dgm:pt>
    <dgm:pt modelId="{6053C0F8-6C6F-4C38-B89C-0914793C698A}" type="pres">
      <dgm:prSet presAssocID="{36728A33-12CC-4F0C-AD41-92681B58FE63}" presName="text4" presStyleLbl="fgAcc4" presStyleIdx="16" presStyleCnt="17">
        <dgm:presLayoutVars>
          <dgm:chPref val="3"/>
        </dgm:presLayoutVars>
      </dgm:prSet>
      <dgm:spPr/>
    </dgm:pt>
    <dgm:pt modelId="{F43D0E53-B48E-4C84-B438-FD64A219060E}" type="pres">
      <dgm:prSet presAssocID="{36728A33-12CC-4F0C-AD41-92681B58FE63}" presName="hierChild5" presStyleCnt="0"/>
      <dgm:spPr/>
    </dgm:pt>
  </dgm:ptLst>
  <dgm:cxnLst>
    <dgm:cxn modelId="{8B3B370A-4E82-4CB0-937F-3D0C01DB364C}" type="presOf" srcId="{5ED25330-E506-4CAF-864A-181C6D1843D2}" destId="{974AEE10-0082-4FDF-911A-34CDCCBD387E}" srcOrd="0" destOrd="0" presId="urn:microsoft.com/office/officeart/2005/8/layout/hierarchy1"/>
    <dgm:cxn modelId="{2E021B0B-DF56-4B4A-8175-16CA87B764FC}" type="presOf" srcId="{DE75D3DB-0167-421D-B695-89FA91E02D3C}" destId="{9C0CAB6D-4315-4D8B-8BDB-0D027270964C}" srcOrd="0" destOrd="0" presId="urn:microsoft.com/office/officeart/2005/8/layout/hierarchy1"/>
    <dgm:cxn modelId="{71B95A0C-E956-49C3-A635-D499D9C376B9}" type="presOf" srcId="{4651ABDC-4B7F-40D4-B979-3BB1AB6A4F4D}" destId="{D49B642F-660F-4E3B-8545-C229EE86642E}" srcOrd="0" destOrd="0" presId="urn:microsoft.com/office/officeart/2005/8/layout/hierarchy1"/>
    <dgm:cxn modelId="{83B9AF0F-7BF9-428D-886F-6CBE1BB260B7}" type="presOf" srcId="{7E0B8590-6011-4A0E-8C15-D12AFF247788}" destId="{3C736363-902E-472B-9769-3DB621A353A0}" srcOrd="0" destOrd="0" presId="urn:microsoft.com/office/officeart/2005/8/layout/hierarchy1"/>
    <dgm:cxn modelId="{8286A412-9ADF-46CD-BA52-16CE7433337A}" type="presOf" srcId="{8C2AFB7B-E9D2-425B-A8E1-7DB69D109598}" destId="{790B10D4-2191-4625-9372-15180178BE34}" srcOrd="0" destOrd="0" presId="urn:microsoft.com/office/officeart/2005/8/layout/hierarchy1"/>
    <dgm:cxn modelId="{1821CA13-42CC-4221-933E-A1DC66579146}" type="presOf" srcId="{07BAE383-DEFD-419A-BB95-07293C3814BB}" destId="{889C35C1-14DB-47AF-B5EC-45DBBD5C57FA}" srcOrd="0" destOrd="0" presId="urn:microsoft.com/office/officeart/2005/8/layout/hierarchy1"/>
    <dgm:cxn modelId="{957D2615-13D2-4CC0-8F98-288CA90448F6}" srcId="{ECAE567D-8013-4EC7-B5B5-5AD48893B34A}" destId="{721AFBA7-D222-4D22-A9F9-DCC0FFC2256A}" srcOrd="0" destOrd="0" parTransId="{6457DD55-51FF-491D-85CB-B2364D1E6E68}" sibTransId="{2AA38E22-17A6-4358-8522-0714D2283614}"/>
    <dgm:cxn modelId="{5DFC9D15-70CD-4972-B84D-95F4D8626D4B}" type="presOf" srcId="{508926F0-8704-4803-8CA1-F74CFF071002}" destId="{5249741A-D89C-4687-A55A-2A5D4ED6E127}" srcOrd="0" destOrd="0" presId="urn:microsoft.com/office/officeart/2005/8/layout/hierarchy1"/>
    <dgm:cxn modelId="{6CCC9219-D973-43FD-9CCA-AA89DB4EA641}" srcId="{AC1CAADD-0D7F-44D5-9989-870D7BCFD30B}" destId="{DE75D3DB-0167-421D-B695-89FA91E02D3C}" srcOrd="0" destOrd="0" parTransId="{54EFA82E-6652-487F-B610-84223D2CE412}" sibTransId="{87B55273-4E51-4E12-9C31-8161E90BD3B3}"/>
    <dgm:cxn modelId="{08DCBF2A-7EB6-4AA2-8954-5729166442F6}" type="presOf" srcId="{63FBDF21-F698-42F3-945D-1F807CA5E134}" destId="{C42DA439-87B0-4FFF-B979-61ABA80225EF}" srcOrd="0" destOrd="0" presId="urn:microsoft.com/office/officeart/2005/8/layout/hierarchy1"/>
    <dgm:cxn modelId="{2D33EB2C-025B-4C8B-9A09-C5775B44C1BC}" type="presOf" srcId="{AB40D14F-50D1-4D3D-A040-5906251053B0}" destId="{B9ABF46D-C001-4F02-A2BC-A3A83D095AA0}" srcOrd="0" destOrd="0" presId="urn:microsoft.com/office/officeart/2005/8/layout/hierarchy1"/>
    <dgm:cxn modelId="{3B12482D-4F1B-445B-BBBE-73D3D25C3D9A}" type="presOf" srcId="{216889DD-F03A-4FE7-993D-F0F34F548F1A}" destId="{5BD2510A-DC86-4DF4-8FBC-E4D09AA19C80}" srcOrd="0" destOrd="0" presId="urn:microsoft.com/office/officeart/2005/8/layout/hierarchy1"/>
    <dgm:cxn modelId="{F4E3742F-3E85-43AD-BD3D-6AFAD6F99B09}" type="presOf" srcId="{3CFDC9E4-50B0-415B-B838-EC3AC470FFA4}" destId="{E93E5C62-2590-4B29-825B-CC1B7245F6DB}" srcOrd="0" destOrd="0" presId="urn:microsoft.com/office/officeart/2005/8/layout/hierarchy1"/>
    <dgm:cxn modelId="{7BCF8E32-5D7C-4844-BF63-E91D5C3DBA50}" srcId="{721AFBA7-D222-4D22-A9F9-DCC0FFC2256A}" destId="{1B890102-4F15-471D-8D96-4E19BF6DA3E7}" srcOrd="0" destOrd="0" parTransId="{588AB24D-2E57-458B-9CB0-49D7F1048875}" sibTransId="{D99DF224-AEE3-4084-8ADE-094399B754C6}"/>
    <dgm:cxn modelId="{33BBC337-865D-499C-B291-316A382B1833}" type="presOf" srcId="{E7030B0F-2444-4BDC-849D-3A61C1F357B9}" destId="{B928E4E4-6BB5-4189-B761-EC684A1A9B68}" srcOrd="0" destOrd="0" presId="urn:microsoft.com/office/officeart/2005/8/layout/hierarchy1"/>
    <dgm:cxn modelId="{19FBCA37-8F6F-4F40-9F46-509E8635F56D}" srcId="{BD15FF25-F4B0-4FC0-A4AA-D87FEB6F32E2}" destId="{36728A33-12CC-4F0C-AD41-92681B58FE63}" srcOrd="0" destOrd="0" parTransId="{7D85F78C-12D5-4733-B70C-3A8F081D1248}" sibTransId="{1144D77B-4536-468F-B89D-20ECCEA2F7EA}"/>
    <dgm:cxn modelId="{E5B3BE38-CB99-47D6-B601-23C085B1DD03}" srcId="{508926F0-8704-4803-8CA1-F74CFF071002}" destId="{ECAE567D-8013-4EC7-B5B5-5AD48893B34A}" srcOrd="0" destOrd="0" parTransId="{A0901367-BC40-4F03-8414-B7E1D16ABCA9}" sibTransId="{2A938BD8-6CC2-487D-A734-E597CA0D7D9B}"/>
    <dgm:cxn modelId="{89ECDB38-746D-4F43-8887-8A7B0386DD5A}" type="presOf" srcId="{05E4FD6D-7A98-4D0A-951F-DD193AAD6618}" destId="{055661C0-2553-4949-825F-C9FF7F5766E4}" srcOrd="0" destOrd="0" presId="urn:microsoft.com/office/officeart/2005/8/layout/hierarchy1"/>
    <dgm:cxn modelId="{DEEAFD3A-706A-4319-8A96-AA9660A73F89}" type="presOf" srcId="{AC1CAADD-0D7F-44D5-9989-870D7BCFD30B}" destId="{51C37D01-7471-4DC2-A5BB-A8490D32AE65}" srcOrd="0" destOrd="0" presId="urn:microsoft.com/office/officeart/2005/8/layout/hierarchy1"/>
    <dgm:cxn modelId="{313F8843-FF36-4C4C-A0E6-20AA5861E494}" srcId="{D8FB4BFC-9328-434F-A9F5-1CE06AEED1A0}" destId="{445E0206-8E91-4176-9B87-67FCFCB68F54}" srcOrd="0" destOrd="0" parTransId="{54086394-61D9-441E-92FF-B9935AD27564}" sibTransId="{A21F59FD-D6FE-46D2-96B5-CDB247909CEA}"/>
    <dgm:cxn modelId="{F80B3A44-EC2F-4823-A44B-91013641AC25}" srcId="{508926F0-8704-4803-8CA1-F74CFF071002}" destId="{5822586E-F9E0-41A8-B0EE-018AACF9AC49}" srcOrd="1" destOrd="0" parTransId="{6127E099-2FA9-4DD5-B871-F64FFD5C9958}" sibTransId="{590838B2-72F7-45BA-A626-29B34C5F40E0}"/>
    <dgm:cxn modelId="{CE61CE45-1DD0-48B2-859A-4560170DF6FE}" srcId="{8C2AFB7B-E9D2-425B-A8E1-7DB69D109598}" destId="{E1AD9589-4EBB-4910-B6EC-0461D8F068B8}" srcOrd="0" destOrd="0" parTransId="{C1BC0A3F-72DE-43EF-9160-71DA9CFCA14E}" sibTransId="{FF6C1FBB-7568-481D-B814-DB0775CCCCE7}"/>
    <dgm:cxn modelId="{BF596747-D0A3-42FE-AABE-D32BC1A603FB}" type="presOf" srcId="{E1AD9589-4EBB-4910-B6EC-0461D8F068B8}" destId="{269FACEF-9BA3-4E36-B7E3-AED892ECC533}" srcOrd="0" destOrd="0" presId="urn:microsoft.com/office/officeart/2005/8/layout/hierarchy1"/>
    <dgm:cxn modelId="{6D79F347-342D-4194-A0FB-033F0E09937F}" srcId="{508926F0-8704-4803-8CA1-F74CFF071002}" destId="{A1A1ECB2-3C23-4CDC-8769-2292F35EE04F}" srcOrd="3" destOrd="0" parTransId="{97D43646-AE6B-4FAB-92AA-43D01882652C}" sibTransId="{37A2C159-6AAE-45F2-B207-318D345224DB}"/>
    <dgm:cxn modelId="{4FBB2269-F2D0-41E8-91D7-31258A54B63A}" type="presOf" srcId="{54EFA82E-6652-487F-B610-84223D2CE412}" destId="{7378C777-FB43-4035-8776-AC34C791BBE2}" srcOrd="0" destOrd="0" presId="urn:microsoft.com/office/officeart/2005/8/layout/hierarchy1"/>
    <dgm:cxn modelId="{C487886B-752C-4ECE-8571-864F2466B486}" type="presOf" srcId="{E9F20035-3A59-4015-A355-E58CB2D8D40C}" destId="{F15288EC-57A0-421B-AB1F-C01556A9E64F}" srcOrd="0" destOrd="0" presId="urn:microsoft.com/office/officeart/2005/8/layout/hierarchy1"/>
    <dgm:cxn modelId="{C2CAEB6B-2955-49F1-A88F-BF6B8A19F09A}" srcId="{B17DAFE1-0454-44F0-A56D-62A184222053}" destId="{AB40D14F-50D1-4D3D-A040-5906251053B0}" srcOrd="0" destOrd="0" parTransId="{26217CC9-04DA-4180-BF85-395937702A4F}" sibTransId="{2DD6C534-AB7A-4719-89FC-D41F3A6287AF}"/>
    <dgm:cxn modelId="{58B6FE4B-37BA-4D60-BE77-9A438D7AECFE}" type="presOf" srcId="{A0901367-BC40-4F03-8414-B7E1D16ABCA9}" destId="{40035B93-EB75-4F67-97FB-FB6C00E7E09A}" srcOrd="0" destOrd="0" presId="urn:microsoft.com/office/officeart/2005/8/layout/hierarchy1"/>
    <dgm:cxn modelId="{08D9866D-7290-4F51-8D3C-6AB7BC412A9E}" srcId="{5822586E-F9E0-41A8-B0EE-018AACF9AC49}" destId="{D8FB4BFC-9328-434F-A9F5-1CE06AEED1A0}" srcOrd="0" destOrd="0" parTransId="{07BAE383-DEFD-419A-BB95-07293C3814BB}" sibTransId="{4A84CCB7-73CA-4141-A9FC-FD58A4144917}"/>
    <dgm:cxn modelId="{23547C6F-0995-4A18-B0C5-8A50180675AB}" type="presOf" srcId="{588AB24D-2E57-458B-9CB0-49D7F1048875}" destId="{5A5525A1-B9FA-40D8-828A-AEA79C861C27}" srcOrd="0" destOrd="0" presId="urn:microsoft.com/office/officeart/2005/8/layout/hierarchy1"/>
    <dgm:cxn modelId="{43C9C872-48E2-464E-83AB-810B66EC65FF}" srcId="{445E0206-8E91-4176-9B87-67FCFCB68F54}" destId="{AC1CAADD-0D7F-44D5-9989-870D7BCFD30B}" srcOrd="0" destOrd="0" parTransId="{D081C999-AFE1-4067-84BC-D82C28A0E7D9}" sibTransId="{B5C05B35-448B-4084-B81F-15B67E0E2E68}"/>
    <dgm:cxn modelId="{2CDF3A53-DCB9-4E8F-A071-922ACAF4E7FB}" type="presOf" srcId="{A30893AD-1BED-4ADD-8A35-88BFC75481DC}" destId="{35EDDF24-B3CC-4C7A-BA5D-8A9D0B9E09DB}" srcOrd="0" destOrd="0" presId="urn:microsoft.com/office/officeart/2005/8/layout/hierarchy1"/>
    <dgm:cxn modelId="{97874253-C87E-4E44-A584-831DCC493ACA}" type="presOf" srcId="{6457DD55-51FF-491D-85CB-B2364D1E6E68}" destId="{23EF04AF-5B04-4847-A9AE-00CE37B5C301}" srcOrd="0" destOrd="0" presId="urn:microsoft.com/office/officeart/2005/8/layout/hierarchy1"/>
    <dgm:cxn modelId="{66389274-3591-4510-8E72-D19E6A943D00}" srcId="{058B6B52-7B06-4DD6-BC8C-3DE20112F8EF}" destId="{B17DAFE1-0454-44F0-A56D-62A184222053}" srcOrd="0" destOrd="0" parTransId="{08226E74-54A3-4B67-B0C1-0B23CCEA544C}" sibTransId="{45B96C26-9313-432E-BDE9-5211143E2459}"/>
    <dgm:cxn modelId="{E6A13355-FE89-4674-B132-3357E8AF5BFF}" srcId="{508926F0-8704-4803-8CA1-F74CFF071002}" destId="{07FD7899-816A-470C-97AA-6BFC3E3C3CC8}" srcOrd="2" destOrd="0" parTransId="{E9F20035-3A59-4015-A355-E58CB2D8D40C}" sibTransId="{822D277C-D1FF-4834-9D08-4705F81EEA81}"/>
    <dgm:cxn modelId="{FB817D75-5FF0-43C9-9EA4-FF8CEBE2F946}" type="presOf" srcId="{36728A33-12CC-4F0C-AD41-92681B58FE63}" destId="{6053C0F8-6C6F-4C38-B89C-0914793C698A}" srcOrd="0" destOrd="0" presId="urn:microsoft.com/office/officeart/2005/8/layout/hierarchy1"/>
    <dgm:cxn modelId="{0DC0C576-C54B-4D8A-99E1-DD7458AF7EE7}" type="presOf" srcId="{26217CC9-04DA-4180-BF85-395937702A4F}" destId="{8FFDFFC7-B54C-4280-90B5-A270E6605C89}" srcOrd="0" destOrd="0" presId="urn:microsoft.com/office/officeart/2005/8/layout/hierarchy1"/>
    <dgm:cxn modelId="{F9B77B77-3E51-4A85-B5F7-1106491F5DD4}" type="presOf" srcId="{7D85F78C-12D5-4733-B70C-3A8F081D1248}" destId="{8D59106B-34BA-4CD1-9C82-6288C3056729}" srcOrd="0" destOrd="0" presId="urn:microsoft.com/office/officeart/2005/8/layout/hierarchy1"/>
    <dgm:cxn modelId="{E689FE78-0DA8-4308-BB5F-47DE3164ADC4}" type="presOf" srcId="{B17DAFE1-0454-44F0-A56D-62A184222053}" destId="{239C69E8-689C-4400-B2AE-717AB9A1FED9}" srcOrd="0" destOrd="0" presId="urn:microsoft.com/office/officeart/2005/8/layout/hierarchy1"/>
    <dgm:cxn modelId="{1D241859-89DC-4A52-84F1-744BB5F001B5}" srcId="{7E0B8590-6011-4A0E-8C15-D12AFF247788}" destId="{71C61C35-ADD4-480F-A2E5-6011AC0F8C22}" srcOrd="0" destOrd="0" parTransId="{A65C3651-527B-48A0-815C-E6CED7A07225}" sibTransId="{835F4F4A-BC36-48A2-9791-5C9F6C83602F}"/>
    <dgm:cxn modelId="{C8E76B79-B2C6-44C5-9AB8-7AAF26D05A3E}" type="presOf" srcId="{2455DE51-817C-4FAB-BB96-1388202187D6}" destId="{1E85B382-3EA3-4E2B-B42E-D636E7BB90FB}" srcOrd="0" destOrd="0" presId="urn:microsoft.com/office/officeart/2005/8/layout/hierarchy1"/>
    <dgm:cxn modelId="{D138EF7C-2025-442D-91FF-6415284722D1}" srcId="{07FD7899-816A-470C-97AA-6BFC3E3C3CC8}" destId="{36B75148-F28D-43AF-9A8C-06C0903E9D6D}" srcOrd="0" destOrd="0" parTransId="{216889DD-F03A-4FE7-993D-F0F34F548F1A}" sibTransId="{DFA2F7F2-A6D4-40B2-8CC7-E69A5456EA03}"/>
    <dgm:cxn modelId="{A4DECB83-D0EA-4E07-BAB3-EFC8F256DE81}" type="presOf" srcId="{23B8EFEC-3D31-4FB0-BB95-8980E8AC5952}" destId="{69B80E62-C739-477F-B93C-2437CFBE883F}" srcOrd="0" destOrd="0" presId="urn:microsoft.com/office/officeart/2005/8/layout/hierarchy1"/>
    <dgm:cxn modelId="{D21B0284-D166-4E7E-840E-D9FE64B5F0B9}" srcId="{1D7269EB-6E28-442D-96AC-3EE0E489DB66}" destId="{058B6B52-7B06-4DD6-BC8C-3DE20112F8EF}" srcOrd="0" destOrd="0" parTransId="{B75F5063-A5D0-4E1B-8BC7-8580BCEA7E64}" sibTransId="{8BB99BC5-CBF0-4BD1-8A60-62FCB2192DF6}"/>
    <dgm:cxn modelId="{05114189-F3DF-43A6-B094-9342F47BD3ED}" srcId="{DE75D3DB-0167-421D-B695-89FA91E02D3C}" destId="{5ED25330-E506-4CAF-864A-181C6D1843D2}" srcOrd="0" destOrd="0" parTransId="{E7030B0F-2444-4BDC-849D-3A61C1F357B9}" sibTransId="{6736CA19-D9A8-4C8C-8F91-5061BB2D0BBE}"/>
    <dgm:cxn modelId="{8112138F-132B-4F1C-8FDF-AC2D441095D8}" type="presOf" srcId="{D8FB4BFC-9328-434F-A9F5-1CE06AEED1A0}" destId="{ABD43924-BF99-43AB-B700-B61286323044}" srcOrd="0" destOrd="0" presId="urn:microsoft.com/office/officeart/2005/8/layout/hierarchy1"/>
    <dgm:cxn modelId="{2FCBAF94-E858-4CFB-8426-CD37C2988BB4}" type="presOf" srcId="{54086394-61D9-441E-92FF-B9935AD27564}" destId="{5BD2819E-DDE2-409D-B82B-B84370D2EB92}" srcOrd="0" destOrd="0" presId="urn:microsoft.com/office/officeart/2005/8/layout/hierarchy1"/>
    <dgm:cxn modelId="{12F9749A-6DD7-4E79-9C0C-F60730E35B06}" srcId="{95C894A0-65FB-4250-88C0-05A03AA5CE86}" destId="{BE833285-5B36-40B6-A5DD-979D7F7F8B80}" srcOrd="0" destOrd="0" parTransId="{8E694059-68F7-45B9-B4BC-32382EE05282}" sibTransId="{E8B51C2E-B747-4AF3-9A34-9ED27A0631B7}"/>
    <dgm:cxn modelId="{CE5375A0-0CE1-40C7-B0E9-0D22B4D4F4C4}" type="presOf" srcId="{71C61C35-ADD4-480F-A2E5-6011AC0F8C22}" destId="{627CA03B-3706-4935-A99E-162C894F55DC}" srcOrd="0" destOrd="0" presId="urn:microsoft.com/office/officeart/2005/8/layout/hierarchy1"/>
    <dgm:cxn modelId="{F7591AA3-C514-4687-8911-A622046C32C6}" type="presOf" srcId="{1D7269EB-6E28-442D-96AC-3EE0E489DB66}" destId="{8915DF63-6296-476F-B735-E723388DD288}" srcOrd="0" destOrd="0" presId="urn:microsoft.com/office/officeart/2005/8/layout/hierarchy1"/>
    <dgm:cxn modelId="{74EF9AA9-B5D3-4862-9D76-D2A5332265C8}" type="presOf" srcId="{1B890102-4F15-471D-8D96-4E19BF6DA3E7}" destId="{1E594784-6DB1-405B-8B57-3337B821E8CF}" srcOrd="0" destOrd="0" presId="urn:microsoft.com/office/officeart/2005/8/layout/hierarchy1"/>
    <dgm:cxn modelId="{34C26DAA-75AD-4F21-99FB-1AF9D23EE605}" srcId="{AB40D14F-50D1-4D3D-A040-5906251053B0}" destId="{7C23B54E-2A37-4419-829A-8BF9D7249261}" srcOrd="0" destOrd="0" parTransId="{63FBDF21-F698-42F3-945D-1F807CA5E134}" sibTransId="{9AB3B9D5-3EF6-4BD7-A406-9067538941F2}"/>
    <dgm:cxn modelId="{6FE65BB4-4169-4CDC-A4CA-6357DFED4C79}" type="presOf" srcId="{BD15FF25-F4B0-4FC0-A4AA-D87FEB6F32E2}" destId="{C02FEA2B-8954-4A6F-BB3D-F3B2936EEFA0}" srcOrd="0" destOrd="0" presId="urn:microsoft.com/office/officeart/2005/8/layout/hierarchy1"/>
    <dgm:cxn modelId="{3DDB98B5-90A1-4B13-A64A-C08798EEEC4D}" type="presOf" srcId="{95C894A0-65FB-4250-88C0-05A03AA5CE86}" destId="{E53E1652-6E64-4920-81F9-46AFD8F142AA}" srcOrd="0" destOrd="0" presId="urn:microsoft.com/office/officeart/2005/8/layout/hierarchy1"/>
    <dgm:cxn modelId="{30822BB9-9B6B-4865-B891-11CD1F35C841}" srcId="{1B890102-4F15-471D-8D96-4E19BF6DA3E7}" destId="{8C2AFB7B-E9D2-425B-A8E1-7DB69D109598}" srcOrd="0" destOrd="0" parTransId="{23B8EFEC-3D31-4FB0-BB95-8980E8AC5952}" sibTransId="{4F4E6288-410C-4A53-BD91-10592AF95DE8}"/>
    <dgm:cxn modelId="{3B5CC1B9-D62C-4536-B326-79C96C3A5E73}" type="presOf" srcId="{97D43646-AE6B-4FAB-92AA-43D01882652C}" destId="{93BD7E38-7EC5-4FD3-8ED0-1BEB72458B26}" srcOrd="0" destOrd="0" presId="urn:microsoft.com/office/officeart/2005/8/layout/hierarchy1"/>
    <dgm:cxn modelId="{8CC750BD-B598-41A6-A592-E83D948224C7}" type="presOf" srcId="{5822586E-F9E0-41A8-B0EE-018AACF9AC49}" destId="{E758F58B-F7CA-4193-B4AE-ED93881A7B42}" srcOrd="0" destOrd="0" presId="urn:microsoft.com/office/officeart/2005/8/layout/hierarchy1"/>
    <dgm:cxn modelId="{0C755FC0-F8DB-45D1-B595-2C82B9E3AE7C}" type="presOf" srcId="{A65C3651-527B-48A0-815C-E6CED7A07225}" destId="{0596B9AB-1E85-41AD-AA2F-01BF989894EB}" srcOrd="0" destOrd="0" presId="urn:microsoft.com/office/officeart/2005/8/layout/hierarchy1"/>
    <dgm:cxn modelId="{811535C1-1A9A-41F0-9522-1ABDF42600BC}" type="presOf" srcId="{D081C999-AFE1-4067-84BC-D82C28A0E7D9}" destId="{6CD87589-170B-4DC5-A891-E1FC7EA76D0B}" srcOrd="0" destOrd="0" presId="urn:microsoft.com/office/officeart/2005/8/layout/hierarchy1"/>
    <dgm:cxn modelId="{00C939C2-81DC-40FF-9879-EB1B41BE989B}" type="presOf" srcId="{721AFBA7-D222-4D22-A9F9-DCC0FFC2256A}" destId="{8A275E42-B6E5-497B-B837-67EBCDCC6719}" srcOrd="0" destOrd="0" presId="urn:microsoft.com/office/officeart/2005/8/layout/hierarchy1"/>
    <dgm:cxn modelId="{039FD1C4-7803-4689-96C8-9272A46C7F07}" type="presOf" srcId="{36B75148-F28D-43AF-9A8C-06C0903E9D6D}" destId="{1194EFBA-A91D-4DFE-A683-66B65067ACFA}" srcOrd="0" destOrd="0" presId="urn:microsoft.com/office/officeart/2005/8/layout/hierarchy1"/>
    <dgm:cxn modelId="{3211CDCF-225A-4743-B8F3-AD050C6052EB}" type="presOf" srcId="{445E0206-8E91-4176-9B87-67FCFCB68F54}" destId="{D3E86B88-7A9D-40B2-A867-30A929ACED67}" srcOrd="0" destOrd="0" presId="urn:microsoft.com/office/officeart/2005/8/layout/hierarchy1"/>
    <dgm:cxn modelId="{0801CED3-F065-4EF8-A93F-9861C18DD3B2}" type="presOf" srcId="{7C23B54E-2A37-4419-829A-8BF9D7249261}" destId="{9EF66BDA-8DC3-4AED-A92B-F5AA7FE63A71}" srcOrd="0" destOrd="0" presId="urn:microsoft.com/office/officeart/2005/8/layout/hierarchy1"/>
    <dgm:cxn modelId="{1BECC2D6-4C08-4005-8662-C17EAD4719DC}" type="presOf" srcId="{C1BC0A3F-72DE-43EF-9160-71DA9CFCA14E}" destId="{65E9995D-A8BF-444F-A686-A823653F7740}" srcOrd="0" destOrd="0" presId="urn:microsoft.com/office/officeart/2005/8/layout/hierarchy1"/>
    <dgm:cxn modelId="{CE041CDC-1633-403A-8A3F-A2FD6B26041B}" type="presOf" srcId="{07FD7899-816A-470C-97AA-6BFC3E3C3CC8}" destId="{FB51493B-9E94-4224-80F7-8C2A06E26CB9}" srcOrd="0" destOrd="0" presId="urn:microsoft.com/office/officeart/2005/8/layout/hierarchy1"/>
    <dgm:cxn modelId="{E30F1CE4-E707-407A-ACB1-0D50D0E8E9A8}" type="presOf" srcId="{ECAE567D-8013-4EC7-B5B5-5AD48893B34A}" destId="{8FE4EF64-83CD-4B40-A4F8-7FB62797BF99}" srcOrd="0" destOrd="0" presId="urn:microsoft.com/office/officeart/2005/8/layout/hierarchy1"/>
    <dgm:cxn modelId="{A9702FE4-C34C-4E77-A52A-249A36E5FCB1}" srcId="{71C61C35-ADD4-480F-A2E5-6011AC0F8C22}" destId="{BD15FF25-F4B0-4FC0-A4AA-D87FEB6F32E2}" srcOrd="0" destOrd="0" parTransId="{3CFDC9E4-50B0-415B-B838-EC3AC470FFA4}" sibTransId="{83052C3E-A6E2-44BE-8CD7-C0314C81AA2C}"/>
    <dgm:cxn modelId="{EBF140E7-A016-4A32-8247-D8BAAD313D66}" srcId="{36B75148-F28D-43AF-9A8C-06C0903E9D6D}" destId="{1D7269EB-6E28-442D-96AC-3EE0E489DB66}" srcOrd="0" destOrd="0" parTransId="{A30893AD-1BED-4ADD-8A35-88BFC75481DC}" sibTransId="{2A162765-168E-47F5-8D6E-3BCB2B8F69AD}"/>
    <dgm:cxn modelId="{15F65BEA-CBBD-4113-9E71-BEE7332B64D5}" type="presOf" srcId="{8E694059-68F7-45B9-B4BC-32382EE05282}" destId="{17BFA6DF-8259-47A2-BF05-F3F4C947C927}" srcOrd="0" destOrd="0" presId="urn:microsoft.com/office/officeart/2005/8/layout/hierarchy1"/>
    <dgm:cxn modelId="{711A20ED-D1D4-4159-92DB-6B02AA470B74}" type="presOf" srcId="{B75F5063-A5D0-4E1B-8BC7-8580BCEA7E64}" destId="{A6FDB8A6-96E1-409B-A2DB-02AAFFCC1D73}" srcOrd="0" destOrd="0" presId="urn:microsoft.com/office/officeart/2005/8/layout/hierarchy1"/>
    <dgm:cxn modelId="{5E1AFFEE-5499-4404-9F1A-5CA621321B7F}" type="presOf" srcId="{6127E099-2FA9-4DD5-B871-F64FFD5C9958}" destId="{73A07B6E-7FB9-4454-BE8F-716F39A7AE41}" srcOrd="0" destOrd="0" presId="urn:microsoft.com/office/officeart/2005/8/layout/hierarchy1"/>
    <dgm:cxn modelId="{A70FC0F0-56D2-4D7D-9E2F-0B97A25C4033}" type="presOf" srcId="{A1A1ECB2-3C23-4CDC-8769-2292F35EE04F}" destId="{8C56DAB4-7A7A-4A00-B25E-1D1A1B5B27DF}" srcOrd="0" destOrd="0" presId="urn:microsoft.com/office/officeart/2005/8/layout/hierarchy1"/>
    <dgm:cxn modelId="{72ECB3F5-7AF1-4538-BBFF-BBDB9A5A1860}" srcId="{A1A1ECB2-3C23-4CDC-8769-2292F35EE04F}" destId="{7E0B8590-6011-4A0E-8C15-D12AFF247788}" srcOrd="0" destOrd="0" parTransId="{05E4FD6D-7A98-4D0A-951F-DD193AAD6618}" sibTransId="{BFD7809F-31B9-412C-985C-8EF539C17015}"/>
    <dgm:cxn modelId="{017B3CF8-B908-432F-88BD-31E175350355}" type="presOf" srcId="{058B6B52-7B06-4DD6-BC8C-3DE20112F8EF}" destId="{26532C32-A549-4ADE-B125-2F71FA986674}" srcOrd="0" destOrd="0" presId="urn:microsoft.com/office/officeart/2005/8/layout/hierarchy1"/>
    <dgm:cxn modelId="{DD7B02F9-1AF4-45D0-922F-3971D3050B25}" type="presOf" srcId="{BE833285-5B36-40B6-A5DD-979D7F7F8B80}" destId="{7E0F17D2-2D55-42B9-8A92-DD3090C4DBB9}" srcOrd="0" destOrd="0" presId="urn:microsoft.com/office/officeart/2005/8/layout/hierarchy1"/>
    <dgm:cxn modelId="{95C552FA-9846-4564-8FC2-4D3696C3322A}" srcId="{2455DE51-817C-4FAB-BB96-1388202187D6}" destId="{508926F0-8704-4803-8CA1-F74CFF071002}" srcOrd="0" destOrd="0" parTransId="{5213E7E4-E8F1-4E87-AB0B-98F4D78B6660}" sibTransId="{0468675A-FC48-450D-A5D0-89066E7E6C10}"/>
    <dgm:cxn modelId="{2CAAD7FA-5B37-4021-A57D-50A697605D23}" type="presOf" srcId="{08226E74-54A3-4B67-B0C1-0B23CCEA544C}" destId="{2D028501-CA3C-4AFD-9A11-C7C615C77BFA}" srcOrd="0" destOrd="0" presId="urn:microsoft.com/office/officeart/2005/8/layout/hierarchy1"/>
    <dgm:cxn modelId="{802DECFD-FC89-4D24-909B-5E59E40084B8}" srcId="{5ED25330-E506-4CAF-864A-181C6D1843D2}" destId="{95C894A0-65FB-4250-88C0-05A03AA5CE86}" srcOrd="0" destOrd="0" parTransId="{4651ABDC-4B7F-40D4-B979-3BB1AB6A4F4D}" sibTransId="{049096D9-CF99-4719-A84D-36A9B1094D82}"/>
    <dgm:cxn modelId="{FF0B8934-44A2-42DA-AB54-611FFC6B2BE3}" type="presParOf" srcId="{1E85B382-3EA3-4E2B-B42E-D636E7BB90FB}" destId="{A38C415B-4B1D-494F-A1B0-7400BFBFCC8F}" srcOrd="0" destOrd="0" presId="urn:microsoft.com/office/officeart/2005/8/layout/hierarchy1"/>
    <dgm:cxn modelId="{C6920CD7-6D3D-4304-962A-B2C2D381D46B}" type="presParOf" srcId="{A38C415B-4B1D-494F-A1B0-7400BFBFCC8F}" destId="{112D5A1E-F4F9-4AAA-81D3-531406D83AC7}" srcOrd="0" destOrd="0" presId="urn:microsoft.com/office/officeart/2005/8/layout/hierarchy1"/>
    <dgm:cxn modelId="{CF8EC039-4222-44EC-910A-548ADFCEE603}" type="presParOf" srcId="{112D5A1E-F4F9-4AAA-81D3-531406D83AC7}" destId="{FDAD49B3-E03E-4874-BC06-82BDC5A99551}" srcOrd="0" destOrd="0" presId="urn:microsoft.com/office/officeart/2005/8/layout/hierarchy1"/>
    <dgm:cxn modelId="{F1FE5D30-093D-4B86-BB02-223775A0F24E}" type="presParOf" srcId="{112D5A1E-F4F9-4AAA-81D3-531406D83AC7}" destId="{5249741A-D89C-4687-A55A-2A5D4ED6E127}" srcOrd="1" destOrd="0" presId="urn:microsoft.com/office/officeart/2005/8/layout/hierarchy1"/>
    <dgm:cxn modelId="{0A0A2123-F336-4FE4-A931-AB3D84F6338F}" type="presParOf" srcId="{A38C415B-4B1D-494F-A1B0-7400BFBFCC8F}" destId="{B5B5459A-A177-4F2B-A1A4-B657BEC296CD}" srcOrd="1" destOrd="0" presId="urn:microsoft.com/office/officeart/2005/8/layout/hierarchy1"/>
    <dgm:cxn modelId="{AAA31988-2BFB-4229-90F8-4D9128FEE6A9}" type="presParOf" srcId="{B5B5459A-A177-4F2B-A1A4-B657BEC296CD}" destId="{40035B93-EB75-4F67-97FB-FB6C00E7E09A}" srcOrd="0" destOrd="0" presId="urn:microsoft.com/office/officeart/2005/8/layout/hierarchy1"/>
    <dgm:cxn modelId="{6CCF84E9-73E6-4999-BA2D-2A0FB3E7C5FB}" type="presParOf" srcId="{B5B5459A-A177-4F2B-A1A4-B657BEC296CD}" destId="{8D47C432-BF5A-48D8-9064-A30C34337A11}" srcOrd="1" destOrd="0" presId="urn:microsoft.com/office/officeart/2005/8/layout/hierarchy1"/>
    <dgm:cxn modelId="{11255A00-0C7E-47C4-B3A1-42B2228E8D32}" type="presParOf" srcId="{8D47C432-BF5A-48D8-9064-A30C34337A11}" destId="{17972D9C-341D-416B-A8A0-548CC43BE317}" srcOrd="0" destOrd="0" presId="urn:microsoft.com/office/officeart/2005/8/layout/hierarchy1"/>
    <dgm:cxn modelId="{B00DB013-1B49-48A7-9F1B-E766C6EFEE6E}" type="presParOf" srcId="{17972D9C-341D-416B-A8A0-548CC43BE317}" destId="{CCC1AE7E-D9AB-4975-87E1-25F5A3A6CC46}" srcOrd="0" destOrd="0" presId="urn:microsoft.com/office/officeart/2005/8/layout/hierarchy1"/>
    <dgm:cxn modelId="{C773DD05-9A22-4409-BF71-9488B531FC32}" type="presParOf" srcId="{17972D9C-341D-416B-A8A0-548CC43BE317}" destId="{8FE4EF64-83CD-4B40-A4F8-7FB62797BF99}" srcOrd="1" destOrd="0" presId="urn:microsoft.com/office/officeart/2005/8/layout/hierarchy1"/>
    <dgm:cxn modelId="{67000C12-C5BC-4252-BC93-03089FBF2E02}" type="presParOf" srcId="{8D47C432-BF5A-48D8-9064-A30C34337A11}" destId="{5EF36BFF-2C58-4206-BD44-1623A81F4078}" srcOrd="1" destOrd="0" presId="urn:microsoft.com/office/officeart/2005/8/layout/hierarchy1"/>
    <dgm:cxn modelId="{70C0E2B5-F651-47A9-AE26-76ADEF155B27}" type="presParOf" srcId="{5EF36BFF-2C58-4206-BD44-1623A81F4078}" destId="{23EF04AF-5B04-4847-A9AE-00CE37B5C301}" srcOrd="0" destOrd="0" presId="urn:microsoft.com/office/officeart/2005/8/layout/hierarchy1"/>
    <dgm:cxn modelId="{59AC816E-A09D-4BDF-A0D2-D57E625E507E}" type="presParOf" srcId="{5EF36BFF-2C58-4206-BD44-1623A81F4078}" destId="{92261B45-CBC7-496B-B0A4-AEF931EBCB86}" srcOrd="1" destOrd="0" presId="urn:microsoft.com/office/officeart/2005/8/layout/hierarchy1"/>
    <dgm:cxn modelId="{AAFCCD67-8B6B-4535-9984-2360EBA6C34B}" type="presParOf" srcId="{92261B45-CBC7-496B-B0A4-AEF931EBCB86}" destId="{57D2759F-6441-496F-A31C-A5A5BBEE90FD}" srcOrd="0" destOrd="0" presId="urn:microsoft.com/office/officeart/2005/8/layout/hierarchy1"/>
    <dgm:cxn modelId="{082BC4B4-F687-4D5C-BA0C-AF564D8D9EFA}" type="presParOf" srcId="{57D2759F-6441-496F-A31C-A5A5BBEE90FD}" destId="{E3DAB5D1-1EA1-4928-A8F8-5890C86BB496}" srcOrd="0" destOrd="0" presId="urn:microsoft.com/office/officeart/2005/8/layout/hierarchy1"/>
    <dgm:cxn modelId="{A563BDC7-ADF7-4801-ACF1-A52BF1ED43D9}" type="presParOf" srcId="{57D2759F-6441-496F-A31C-A5A5BBEE90FD}" destId="{8A275E42-B6E5-497B-B837-67EBCDCC6719}" srcOrd="1" destOrd="0" presId="urn:microsoft.com/office/officeart/2005/8/layout/hierarchy1"/>
    <dgm:cxn modelId="{EF16EE30-3C85-4889-A9D1-FA03F8E983AA}" type="presParOf" srcId="{92261B45-CBC7-496B-B0A4-AEF931EBCB86}" destId="{44A26BAB-C96D-471C-81DC-0E1EB7464AC3}" srcOrd="1" destOrd="0" presId="urn:microsoft.com/office/officeart/2005/8/layout/hierarchy1"/>
    <dgm:cxn modelId="{087F4474-B0EC-4072-94EE-D906957C8D23}" type="presParOf" srcId="{44A26BAB-C96D-471C-81DC-0E1EB7464AC3}" destId="{5A5525A1-B9FA-40D8-828A-AEA79C861C27}" srcOrd="0" destOrd="0" presId="urn:microsoft.com/office/officeart/2005/8/layout/hierarchy1"/>
    <dgm:cxn modelId="{6EF150FB-4736-4E54-B29C-92B52A40551D}" type="presParOf" srcId="{44A26BAB-C96D-471C-81DC-0E1EB7464AC3}" destId="{0B05F2B9-D491-4827-B675-35286E4217B5}" srcOrd="1" destOrd="0" presId="urn:microsoft.com/office/officeart/2005/8/layout/hierarchy1"/>
    <dgm:cxn modelId="{768470EA-53D2-4CFC-BAA3-04CE265C1B7E}" type="presParOf" srcId="{0B05F2B9-D491-4827-B675-35286E4217B5}" destId="{A8BABF59-70D2-48D0-BE60-AD0D5B8C1551}" srcOrd="0" destOrd="0" presId="urn:microsoft.com/office/officeart/2005/8/layout/hierarchy1"/>
    <dgm:cxn modelId="{85D1675C-C17C-4700-9F66-B4EBC6DF1990}" type="presParOf" srcId="{A8BABF59-70D2-48D0-BE60-AD0D5B8C1551}" destId="{DEE1F511-73FC-49D9-A0B6-D04E18F370CA}" srcOrd="0" destOrd="0" presId="urn:microsoft.com/office/officeart/2005/8/layout/hierarchy1"/>
    <dgm:cxn modelId="{B6BD8A3E-66DF-47BA-B5CB-6A6A0B5ADB59}" type="presParOf" srcId="{A8BABF59-70D2-48D0-BE60-AD0D5B8C1551}" destId="{1E594784-6DB1-405B-8B57-3337B821E8CF}" srcOrd="1" destOrd="0" presId="urn:microsoft.com/office/officeart/2005/8/layout/hierarchy1"/>
    <dgm:cxn modelId="{538E3089-6302-4F16-B334-6A09859CD3B1}" type="presParOf" srcId="{0B05F2B9-D491-4827-B675-35286E4217B5}" destId="{28ECFC1A-F40E-464D-98D6-B2F287800A38}" srcOrd="1" destOrd="0" presId="urn:microsoft.com/office/officeart/2005/8/layout/hierarchy1"/>
    <dgm:cxn modelId="{D8F5E879-17B6-4F47-950E-B68D2A6FBF4C}" type="presParOf" srcId="{28ECFC1A-F40E-464D-98D6-B2F287800A38}" destId="{69B80E62-C739-477F-B93C-2437CFBE883F}" srcOrd="0" destOrd="0" presId="urn:microsoft.com/office/officeart/2005/8/layout/hierarchy1"/>
    <dgm:cxn modelId="{00D42831-433E-447C-9896-387BFDCD16EC}" type="presParOf" srcId="{28ECFC1A-F40E-464D-98D6-B2F287800A38}" destId="{444E8E11-33EA-448B-8EF2-2DD72DDF9C53}" srcOrd="1" destOrd="0" presId="urn:microsoft.com/office/officeart/2005/8/layout/hierarchy1"/>
    <dgm:cxn modelId="{74640311-7585-497B-9A0C-C24769588458}" type="presParOf" srcId="{444E8E11-33EA-448B-8EF2-2DD72DDF9C53}" destId="{F975D933-70D6-43AC-A6D1-CE3168555FBA}" srcOrd="0" destOrd="0" presId="urn:microsoft.com/office/officeart/2005/8/layout/hierarchy1"/>
    <dgm:cxn modelId="{33483D6A-C268-4B24-9915-1C2ACEFF11BC}" type="presParOf" srcId="{F975D933-70D6-43AC-A6D1-CE3168555FBA}" destId="{8FEAC3EA-4341-4271-889F-8C6A851578AE}" srcOrd="0" destOrd="0" presId="urn:microsoft.com/office/officeart/2005/8/layout/hierarchy1"/>
    <dgm:cxn modelId="{FDAEF720-AE22-48AF-A19F-9C4170FCA26D}" type="presParOf" srcId="{F975D933-70D6-43AC-A6D1-CE3168555FBA}" destId="{790B10D4-2191-4625-9372-15180178BE34}" srcOrd="1" destOrd="0" presId="urn:microsoft.com/office/officeart/2005/8/layout/hierarchy1"/>
    <dgm:cxn modelId="{37DC7500-974E-4681-A219-35F69EF26A06}" type="presParOf" srcId="{444E8E11-33EA-448B-8EF2-2DD72DDF9C53}" destId="{5C1D1E5E-8134-4DDC-B7CA-1B3D45A42023}" srcOrd="1" destOrd="0" presId="urn:microsoft.com/office/officeart/2005/8/layout/hierarchy1"/>
    <dgm:cxn modelId="{CA789E7D-CD76-46E8-90B3-A1E8ADAFA473}" type="presParOf" srcId="{5C1D1E5E-8134-4DDC-B7CA-1B3D45A42023}" destId="{65E9995D-A8BF-444F-A686-A823653F7740}" srcOrd="0" destOrd="0" presId="urn:microsoft.com/office/officeart/2005/8/layout/hierarchy1"/>
    <dgm:cxn modelId="{01A06423-CA57-44D3-8AFC-2206F885CB98}" type="presParOf" srcId="{5C1D1E5E-8134-4DDC-B7CA-1B3D45A42023}" destId="{84CC47EE-B67D-4ADD-B3DA-C462C3DC262E}" srcOrd="1" destOrd="0" presId="urn:microsoft.com/office/officeart/2005/8/layout/hierarchy1"/>
    <dgm:cxn modelId="{EFCC3D73-9C76-409A-8409-AB80F2AB9DF2}" type="presParOf" srcId="{84CC47EE-B67D-4ADD-B3DA-C462C3DC262E}" destId="{0442A343-B343-4919-ADFE-36C8DE3A1FE4}" srcOrd="0" destOrd="0" presId="urn:microsoft.com/office/officeart/2005/8/layout/hierarchy1"/>
    <dgm:cxn modelId="{2A5493C5-9B61-47AB-8D39-A478DBCAEF47}" type="presParOf" srcId="{0442A343-B343-4919-ADFE-36C8DE3A1FE4}" destId="{0CD9C637-1848-4382-9433-C8356B54AB71}" srcOrd="0" destOrd="0" presId="urn:microsoft.com/office/officeart/2005/8/layout/hierarchy1"/>
    <dgm:cxn modelId="{2E17AE78-FD77-4169-A910-DC192266A625}" type="presParOf" srcId="{0442A343-B343-4919-ADFE-36C8DE3A1FE4}" destId="{269FACEF-9BA3-4E36-B7E3-AED892ECC533}" srcOrd="1" destOrd="0" presId="urn:microsoft.com/office/officeart/2005/8/layout/hierarchy1"/>
    <dgm:cxn modelId="{6D4B3B67-5B9E-4F0B-A630-3809B9CBEB12}" type="presParOf" srcId="{84CC47EE-B67D-4ADD-B3DA-C462C3DC262E}" destId="{D38F8403-81DF-4397-9FA6-7124D8E8396B}" srcOrd="1" destOrd="0" presId="urn:microsoft.com/office/officeart/2005/8/layout/hierarchy1"/>
    <dgm:cxn modelId="{953B1AB4-ED05-4B3D-99E4-A5F3B1B9FA74}" type="presParOf" srcId="{B5B5459A-A177-4F2B-A1A4-B657BEC296CD}" destId="{73A07B6E-7FB9-4454-BE8F-716F39A7AE41}" srcOrd="2" destOrd="0" presId="urn:microsoft.com/office/officeart/2005/8/layout/hierarchy1"/>
    <dgm:cxn modelId="{38DA1020-1BA0-4EA9-923A-725CF3056122}" type="presParOf" srcId="{B5B5459A-A177-4F2B-A1A4-B657BEC296CD}" destId="{D9A0BBF8-144C-41C8-A6D1-716A71610CEB}" srcOrd="3" destOrd="0" presId="urn:microsoft.com/office/officeart/2005/8/layout/hierarchy1"/>
    <dgm:cxn modelId="{CED2B07C-C58E-4E01-AA1C-7091626DA25A}" type="presParOf" srcId="{D9A0BBF8-144C-41C8-A6D1-716A71610CEB}" destId="{F1361569-37CD-4388-834F-A1F180CBB123}" srcOrd="0" destOrd="0" presId="urn:microsoft.com/office/officeart/2005/8/layout/hierarchy1"/>
    <dgm:cxn modelId="{5E2DEAF2-11A7-4836-A20F-C77908B24853}" type="presParOf" srcId="{F1361569-37CD-4388-834F-A1F180CBB123}" destId="{32777822-FFBE-4813-AA5C-F65823D05225}" srcOrd="0" destOrd="0" presId="urn:microsoft.com/office/officeart/2005/8/layout/hierarchy1"/>
    <dgm:cxn modelId="{74B04185-D17E-44FA-9F5A-7D9F1CB66091}" type="presParOf" srcId="{F1361569-37CD-4388-834F-A1F180CBB123}" destId="{E758F58B-F7CA-4193-B4AE-ED93881A7B42}" srcOrd="1" destOrd="0" presId="urn:microsoft.com/office/officeart/2005/8/layout/hierarchy1"/>
    <dgm:cxn modelId="{F5770645-CD6E-41F3-9C39-835070ABB166}" type="presParOf" srcId="{D9A0BBF8-144C-41C8-A6D1-716A71610CEB}" destId="{5A086223-61E2-416A-8581-A97D9E304316}" srcOrd="1" destOrd="0" presId="urn:microsoft.com/office/officeart/2005/8/layout/hierarchy1"/>
    <dgm:cxn modelId="{F1E7CF47-31B2-4B1E-9767-DBAF57F7A720}" type="presParOf" srcId="{5A086223-61E2-416A-8581-A97D9E304316}" destId="{889C35C1-14DB-47AF-B5EC-45DBBD5C57FA}" srcOrd="0" destOrd="0" presId="urn:microsoft.com/office/officeart/2005/8/layout/hierarchy1"/>
    <dgm:cxn modelId="{CCECE630-05F2-4D0C-8206-A2157B045866}" type="presParOf" srcId="{5A086223-61E2-416A-8581-A97D9E304316}" destId="{B90AD3CF-438C-4132-85A8-1B83E79DF92D}" srcOrd="1" destOrd="0" presId="urn:microsoft.com/office/officeart/2005/8/layout/hierarchy1"/>
    <dgm:cxn modelId="{7A0B94ED-169B-4203-B5A2-DBF45BB29FCC}" type="presParOf" srcId="{B90AD3CF-438C-4132-85A8-1B83E79DF92D}" destId="{9559183A-2403-4049-BFB8-77659F58F97A}" srcOrd="0" destOrd="0" presId="urn:microsoft.com/office/officeart/2005/8/layout/hierarchy1"/>
    <dgm:cxn modelId="{0B77974C-BFA3-41D0-932F-DC47DCBADBCC}" type="presParOf" srcId="{9559183A-2403-4049-BFB8-77659F58F97A}" destId="{4CED10B6-4D78-495F-9586-78008787A7D8}" srcOrd="0" destOrd="0" presId="urn:microsoft.com/office/officeart/2005/8/layout/hierarchy1"/>
    <dgm:cxn modelId="{5E6396C2-36BF-4AFD-96DB-FA142DD39686}" type="presParOf" srcId="{9559183A-2403-4049-BFB8-77659F58F97A}" destId="{ABD43924-BF99-43AB-B700-B61286323044}" srcOrd="1" destOrd="0" presId="urn:microsoft.com/office/officeart/2005/8/layout/hierarchy1"/>
    <dgm:cxn modelId="{8FF21238-3AE7-449F-8FAF-03107E0109B6}" type="presParOf" srcId="{B90AD3CF-438C-4132-85A8-1B83E79DF92D}" destId="{DF406F5B-AFCB-4C68-998B-BBBA6A9186D9}" srcOrd="1" destOrd="0" presId="urn:microsoft.com/office/officeart/2005/8/layout/hierarchy1"/>
    <dgm:cxn modelId="{BA2C2F79-C4BB-4A9C-8E42-F5ADB4130301}" type="presParOf" srcId="{DF406F5B-AFCB-4C68-998B-BBBA6A9186D9}" destId="{5BD2819E-DDE2-409D-B82B-B84370D2EB92}" srcOrd="0" destOrd="0" presId="urn:microsoft.com/office/officeart/2005/8/layout/hierarchy1"/>
    <dgm:cxn modelId="{F9236880-546B-4524-BA0A-389B27184A0C}" type="presParOf" srcId="{DF406F5B-AFCB-4C68-998B-BBBA6A9186D9}" destId="{7B55AD27-5E0C-49D9-8394-70CD9FCABCDE}" srcOrd="1" destOrd="0" presId="urn:microsoft.com/office/officeart/2005/8/layout/hierarchy1"/>
    <dgm:cxn modelId="{C8623C4C-0884-4796-A78D-E8383929612E}" type="presParOf" srcId="{7B55AD27-5E0C-49D9-8394-70CD9FCABCDE}" destId="{D141706D-1EE5-4C7C-8007-ABB3671DF8DF}" srcOrd="0" destOrd="0" presId="urn:microsoft.com/office/officeart/2005/8/layout/hierarchy1"/>
    <dgm:cxn modelId="{C27CB6B8-F059-4DE5-B9A0-D698CA60B4CE}" type="presParOf" srcId="{D141706D-1EE5-4C7C-8007-ABB3671DF8DF}" destId="{9289CC34-A97D-488E-8DCD-9D1148DA0307}" srcOrd="0" destOrd="0" presId="urn:microsoft.com/office/officeart/2005/8/layout/hierarchy1"/>
    <dgm:cxn modelId="{FDC15796-880D-4549-9582-A9785429D905}" type="presParOf" srcId="{D141706D-1EE5-4C7C-8007-ABB3671DF8DF}" destId="{D3E86B88-7A9D-40B2-A867-30A929ACED67}" srcOrd="1" destOrd="0" presId="urn:microsoft.com/office/officeart/2005/8/layout/hierarchy1"/>
    <dgm:cxn modelId="{3853F9A3-1C76-4610-8578-84651962391B}" type="presParOf" srcId="{7B55AD27-5E0C-49D9-8394-70CD9FCABCDE}" destId="{13E121EE-7D47-40D5-ACAB-4C648C3B0A07}" srcOrd="1" destOrd="0" presId="urn:microsoft.com/office/officeart/2005/8/layout/hierarchy1"/>
    <dgm:cxn modelId="{1B677E0A-D1F7-478F-9B65-CAEED5099248}" type="presParOf" srcId="{13E121EE-7D47-40D5-ACAB-4C648C3B0A07}" destId="{6CD87589-170B-4DC5-A891-E1FC7EA76D0B}" srcOrd="0" destOrd="0" presId="urn:microsoft.com/office/officeart/2005/8/layout/hierarchy1"/>
    <dgm:cxn modelId="{FDC535C3-87F0-42F4-AD7B-DB8A888EE475}" type="presParOf" srcId="{13E121EE-7D47-40D5-ACAB-4C648C3B0A07}" destId="{7A28494D-1C59-4532-9487-75DACC4AA1E7}" srcOrd="1" destOrd="0" presId="urn:microsoft.com/office/officeart/2005/8/layout/hierarchy1"/>
    <dgm:cxn modelId="{33799087-7AC4-4655-BADA-D4DA65520FAF}" type="presParOf" srcId="{7A28494D-1C59-4532-9487-75DACC4AA1E7}" destId="{EB228C02-D5E3-49EC-A383-436C491212AC}" srcOrd="0" destOrd="0" presId="urn:microsoft.com/office/officeart/2005/8/layout/hierarchy1"/>
    <dgm:cxn modelId="{1683C4B9-9F77-4786-9E4D-A0B25F686A16}" type="presParOf" srcId="{EB228C02-D5E3-49EC-A383-436C491212AC}" destId="{E150F786-CFE9-4CF8-85FE-14925E08E9B8}" srcOrd="0" destOrd="0" presId="urn:microsoft.com/office/officeart/2005/8/layout/hierarchy1"/>
    <dgm:cxn modelId="{FFF1205A-56B1-43D9-A3C6-20692038A759}" type="presParOf" srcId="{EB228C02-D5E3-49EC-A383-436C491212AC}" destId="{51C37D01-7471-4DC2-A5BB-A8490D32AE65}" srcOrd="1" destOrd="0" presId="urn:microsoft.com/office/officeart/2005/8/layout/hierarchy1"/>
    <dgm:cxn modelId="{59CCB909-535A-41DE-B87B-C15B1648D11B}" type="presParOf" srcId="{7A28494D-1C59-4532-9487-75DACC4AA1E7}" destId="{4D9EDEC3-BD47-421D-BB4F-11401A79B6D5}" srcOrd="1" destOrd="0" presId="urn:microsoft.com/office/officeart/2005/8/layout/hierarchy1"/>
    <dgm:cxn modelId="{8A251A81-7569-4280-8B10-EF45C4EB9276}" type="presParOf" srcId="{4D9EDEC3-BD47-421D-BB4F-11401A79B6D5}" destId="{7378C777-FB43-4035-8776-AC34C791BBE2}" srcOrd="0" destOrd="0" presId="urn:microsoft.com/office/officeart/2005/8/layout/hierarchy1"/>
    <dgm:cxn modelId="{4238C8BF-DE2C-4920-BABD-C71882BA3041}" type="presParOf" srcId="{4D9EDEC3-BD47-421D-BB4F-11401A79B6D5}" destId="{67E7951C-D1A0-43AF-9703-F252C4B936F5}" srcOrd="1" destOrd="0" presId="urn:microsoft.com/office/officeart/2005/8/layout/hierarchy1"/>
    <dgm:cxn modelId="{4B77B00C-F91F-4F48-99D9-7CB93FF32C53}" type="presParOf" srcId="{67E7951C-D1A0-43AF-9703-F252C4B936F5}" destId="{4C43A3C8-4CB4-4048-869A-185125E7E693}" srcOrd="0" destOrd="0" presId="urn:microsoft.com/office/officeart/2005/8/layout/hierarchy1"/>
    <dgm:cxn modelId="{4DA382E4-3E5D-46A3-9946-45E13A7A6DCD}" type="presParOf" srcId="{4C43A3C8-4CB4-4048-869A-185125E7E693}" destId="{F436DFC4-BF06-4E9B-AE68-2CFFAAFCD461}" srcOrd="0" destOrd="0" presId="urn:microsoft.com/office/officeart/2005/8/layout/hierarchy1"/>
    <dgm:cxn modelId="{6D3382CF-A3F1-464E-851E-141CC96A8607}" type="presParOf" srcId="{4C43A3C8-4CB4-4048-869A-185125E7E693}" destId="{9C0CAB6D-4315-4D8B-8BDB-0D027270964C}" srcOrd="1" destOrd="0" presId="urn:microsoft.com/office/officeart/2005/8/layout/hierarchy1"/>
    <dgm:cxn modelId="{71729818-B7C5-45A7-BBDF-1CD35678B222}" type="presParOf" srcId="{67E7951C-D1A0-43AF-9703-F252C4B936F5}" destId="{564E9B8D-F080-4EF1-856C-1D641DB1C718}" srcOrd="1" destOrd="0" presId="urn:microsoft.com/office/officeart/2005/8/layout/hierarchy1"/>
    <dgm:cxn modelId="{9ABFA9DE-3A04-45F0-9CF3-1BD9504AE7D8}" type="presParOf" srcId="{564E9B8D-F080-4EF1-856C-1D641DB1C718}" destId="{B928E4E4-6BB5-4189-B761-EC684A1A9B68}" srcOrd="0" destOrd="0" presId="urn:microsoft.com/office/officeart/2005/8/layout/hierarchy1"/>
    <dgm:cxn modelId="{9AE24026-CCF3-4BE7-9728-8FF3F01B445F}" type="presParOf" srcId="{564E9B8D-F080-4EF1-856C-1D641DB1C718}" destId="{FBDE06E3-D86A-4513-9C1E-384AF6A9A006}" srcOrd="1" destOrd="0" presId="urn:microsoft.com/office/officeart/2005/8/layout/hierarchy1"/>
    <dgm:cxn modelId="{5B949DAA-2A36-4F50-A9C9-91471F455B47}" type="presParOf" srcId="{FBDE06E3-D86A-4513-9C1E-384AF6A9A006}" destId="{4D684AFD-9E47-4D3E-84C6-DDFC08585193}" srcOrd="0" destOrd="0" presId="urn:microsoft.com/office/officeart/2005/8/layout/hierarchy1"/>
    <dgm:cxn modelId="{56C4E17F-80E3-4D35-8EEB-4A521148538B}" type="presParOf" srcId="{4D684AFD-9E47-4D3E-84C6-DDFC08585193}" destId="{DE6B241D-2696-45D3-B402-ED3A15D6463F}" srcOrd="0" destOrd="0" presId="urn:microsoft.com/office/officeart/2005/8/layout/hierarchy1"/>
    <dgm:cxn modelId="{05C578AC-586F-4E11-A2F6-7E020BB45E5D}" type="presParOf" srcId="{4D684AFD-9E47-4D3E-84C6-DDFC08585193}" destId="{974AEE10-0082-4FDF-911A-34CDCCBD387E}" srcOrd="1" destOrd="0" presId="urn:microsoft.com/office/officeart/2005/8/layout/hierarchy1"/>
    <dgm:cxn modelId="{7591CCD9-E3DF-45FA-89F8-EAE73DA1258A}" type="presParOf" srcId="{FBDE06E3-D86A-4513-9C1E-384AF6A9A006}" destId="{D25DB393-E957-459C-BE05-2D14D8C27519}" srcOrd="1" destOrd="0" presId="urn:microsoft.com/office/officeart/2005/8/layout/hierarchy1"/>
    <dgm:cxn modelId="{272743A3-8959-40F6-947C-570AB388F50A}" type="presParOf" srcId="{D25DB393-E957-459C-BE05-2D14D8C27519}" destId="{D49B642F-660F-4E3B-8545-C229EE86642E}" srcOrd="0" destOrd="0" presId="urn:microsoft.com/office/officeart/2005/8/layout/hierarchy1"/>
    <dgm:cxn modelId="{8C8FEF02-77EB-4721-836E-BA2D246C8F7C}" type="presParOf" srcId="{D25DB393-E957-459C-BE05-2D14D8C27519}" destId="{29089103-79D4-4029-85C6-D7F7F553B1BD}" srcOrd="1" destOrd="0" presId="urn:microsoft.com/office/officeart/2005/8/layout/hierarchy1"/>
    <dgm:cxn modelId="{1E277C21-CBC8-4C15-821B-C8DA32D41AD5}" type="presParOf" srcId="{29089103-79D4-4029-85C6-D7F7F553B1BD}" destId="{CE7367C5-2E8A-4F52-882B-0473C699FC4B}" srcOrd="0" destOrd="0" presId="urn:microsoft.com/office/officeart/2005/8/layout/hierarchy1"/>
    <dgm:cxn modelId="{91B147DA-FA89-4740-97CA-0C1E6BEB3BA2}" type="presParOf" srcId="{CE7367C5-2E8A-4F52-882B-0473C699FC4B}" destId="{222ED327-1881-457D-8C33-62AD151F2D76}" srcOrd="0" destOrd="0" presId="urn:microsoft.com/office/officeart/2005/8/layout/hierarchy1"/>
    <dgm:cxn modelId="{BAD316EE-40C8-4D80-AD10-1CAD53339A83}" type="presParOf" srcId="{CE7367C5-2E8A-4F52-882B-0473C699FC4B}" destId="{E53E1652-6E64-4920-81F9-46AFD8F142AA}" srcOrd="1" destOrd="0" presId="urn:microsoft.com/office/officeart/2005/8/layout/hierarchy1"/>
    <dgm:cxn modelId="{EB3BF40F-CC84-4029-8970-D3F796570F9F}" type="presParOf" srcId="{29089103-79D4-4029-85C6-D7F7F553B1BD}" destId="{437155EA-8411-4654-88D5-5CB985CEDFD5}" srcOrd="1" destOrd="0" presId="urn:microsoft.com/office/officeart/2005/8/layout/hierarchy1"/>
    <dgm:cxn modelId="{51F699F2-B476-48EC-8B74-EEF4AB6EC307}" type="presParOf" srcId="{437155EA-8411-4654-88D5-5CB985CEDFD5}" destId="{17BFA6DF-8259-47A2-BF05-F3F4C947C927}" srcOrd="0" destOrd="0" presId="urn:microsoft.com/office/officeart/2005/8/layout/hierarchy1"/>
    <dgm:cxn modelId="{6539879A-CDE4-4F05-B8F2-EAE98B79F13F}" type="presParOf" srcId="{437155EA-8411-4654-88D5-5CB985CEDFD5}" destId="{20FF17D1-EA91-44F0-9A5E-D70FB86C1E9A}" srcOrd="1" destOrd="0" presId="urn:microsoft.com/office/officeart/2005/8/layout/hierarchy1"/>
    <dgm:cxn modelId="{7E476840-F6B8-44E8-A656-DB3989E79367}" type="presParOf" srcId="{20FF17D1-EA91-44F0-9A5E-D70FB86C1E9A}" destId="{9F994F85-B3AB-4628-B6F9-39CA69267997}" srcOrd="0" destOrd="0" presId="urn:microsoft.com/office/officeart/2005/8/layout/hierarchy1"/>
    <dgm:cxn modelId="{DEC6C0C4-A254-4D1D-85BC-38151791BA76}" type="presParOf" srcId="{9F994F85-B3AB-4628-B6F9-39CA69267997}" destId="{B038A4E6-27DD-407D-B511-F8C98920D9BC}" srcOrd="0" destOrd="0" presId="urn:microsoft.com/office/officeart/2005/8/layout/hierarchy1"/>
    <dgm:cxn modelId="{8CA2F916-D795-4585-92A3-8064F75D7B15}" type="presParOf" srcId="{9F994F85-B3AB-4628-B6F9-39CA69267997}" destId="{7E0F17D2-2D55-42B9-8A92-DD3090C4DBB9}" srcOrd="1" destOrd="0" presId="urn:microsoft.com/office/officeart/2005/8/layout/hierarchy1"/>
    <dgm:cxn modelId="{79F4657E-29D7-4040-91C4-BBCF3B9DBE0D}" type="presParOf" srcId="{20FF17D1-EA91-44F0-9A5E-D70FB86C1E9A}" destId="{47B71486-5B80-41B7-9CF6-F9694E92F71F}" srcOrd="1" destOrd="0" presId="urn:microsoft.com/office/officeart/2005/8/layout/hierarchy1"/>
    <dgm:cxn modelId="{F80B3E64-F547-4E18-896D-FB583BD152E2}" type="presParOf" srcId="{B5B5459A-A177-4F2B-A1A4-B657BEC296CD}" destId="{F15288EC-57A0-421B-AB1F-C01556A9E64F}" srcOrd="4" destOrd="0" presId="urn:microsoft.com/office/officeart/2005/8/layout/hierarchy1"/>
    <dgm:cxn modelId="{6362D749-DEBE-44C3-A921-3CBB7EFFE4F3}" type="presParOf" srcId="{B5B5459A-A177-4F2B-A1A4-B657BEC296CD}" destId="{DDFFF5B2-F5C0-4E33-A4DB-66EA95453A7C}" srcOrd="5" destOrd="0" presId="urn:microsoft.com/office/officeart/2005/8/layout/hierarchy1"/>
    <dgm:cxn modelId="{B9CD4F19-BA23-44AF-A5E4-41E602CA3F03}" type="presParOf" srcId="{DDFFF5B2-F5C0-4E33-A4DB-66EA95453A7C}" destId="{61F367D0-29ED-45A5-87BF-6457011B349C}" srcOrd="0" destOrd="0" presId="urn:microsoft.com/office/officeart/2005/8/layout/hierarchy1"/>
    <dgm:cxn modelId="{6FB2B086-7888-4140-A269-6136FAB6DC4C}" type="presParOf" srcId="{61F367D0-29ED-45A5-87BF-6457011B349C}" destId="{CCE50BF4-C8B4-4A71-8CA1-0DC782F4BB3A}" srcOrd="0" destOrd="0" presId="urn:microsoft.com/office/officeart/2005/8/layout/hierarchy1"/>
    <dgm:cxn modelId="{BF157403-F2B2-49D6-91BD-E408D1C94ABC}" type="presParOf" srcId="{61F367D0-29ED-45A5-87BF-6457011B349C}" destId="{FB51493B-9E94-4224-80F7-8C2A06E26CB9}" srcOrd="1" destOrd="0" presId="urn:microsoft.com/office/officeart/2005/8/layout/hierarchy1"/>
    <dgm:cxn modelId="{25EDDC3B-0BDC-476A-B890-3B93C2E3312E}" type="presParOf" srcId="{DDFFF5B2-F5C0-4E33-A4DB-66EA95453A7C}" destId="{863ADF72-096A-40F9-BD17-01D896F09B39}" srcOrd="1" destOrd="0" presId="urn:microsoft.com/office/officeart/2005/8/layout/hierarchy1"/>
    <dgm:cxn modelId="{B2694015-3C8F-4BD7-A1F6-2A2222A8E17B}" type="presParOf" srcId="{863ADF72-096A-40F9-BD17-01D896F09B39}" destId="{5BD2510A-DC86-4DF4-8FBC-E4D09AA19C80}" srcOrd="0" destOrd="0" presId="urn:microsoft.com/office/officeart/2005/8/layout/hierarchy1"/>
    <dgm:cxn modelId="{00CF6319-5E52-48F1-A6D7-A80F6204323B}" type="presParOf" srcId="{863ADF72-096A-40F9-BD17-01D896F09B39}" destId="{FB291448-2311-452D-8280-6C526AF183F8}" srcOrd="1" destOrd="0" presId="urn:microsoft.com/office/officeart/2005/8/layout/hierarchy1"/>
    <dgm:cxn modelId="{AE19F687-65B0-496D-97F4-D6D2129BE480}" type="presParOf" srcId="{FB291448-2311-452D-8280-6C526AF183F8}" destId="{5A017A8B-C7AE-4713-BD3B-5EB3913D57BD}" srcOrd="0" destOrd="0" presId="urn:microsoft.com/office/officeart/2005/8/layout/hierarchy1"/>
    <dgm:cxn modelId="{8959B675-FA5D-4168-B21C-11572A12322C}" type="presParOf" srcId="{5A017A8B-C7AE-4713-BD3B-5EB3913D57BD}" destId="{FC92A387-783C-474D-873C-B0500ADC1DA5}" srcOrd="0" destOrd="0" presId="urn:microsoft.com/office/officeart/2005/8/layout/hierarchy1"/>
    <dgm:cxn modelId="{25F828D1-855A-4156-9DD8-A52BAE18BBC6}" type="presParOf" srcId="{5A017A8B-C7AE-4713-BD3B-5EB3913D57BD}" destId="{1194EFBA-A91D-4DFE-A683-66B65067ACFA}" srcOrd="1" destOrd="0" presId="urn:microsoft.com/office/officeart/2005/8/layout/hierarchy1"/>
    <dgm:cxn modelId="{294829B3-77A7-47B7-8C91-5E85A3D64CC3}" type="presParOf" srcId="{FB291448-2311-452D-8280-6C526AF183F8}" destId="{3B391491-2449-4AF0-88C4-758C565EC24E}" srcOrd="1" destOrd="0" presId="urn:microsoft.com/office/officeart/2005/8/layout/hierarchy1"/>
    <dgm:cxn modelId="{79D0A11B-DE51-451F-81E8-5C1F648FCE16}" type="presParOf" srcId="{3B391491-2449-4AF0-88C4-758C565EC24E}" destId="{35EDDF24-B3CC-4C7A-BA5D-8A9D0B9E09DB}" srcOrd="0" destOrd="0" presId="urn:microsoft.com/office/officeart/2005/8/layout/hierarchy1"/>
    <dgm:cxn modelId="{4B486393-4808-4C3C-B9D9-1860A2621CBA}" type="presParOf" srcId="{3B391491-2449-4AF0-88C4-758C565EC24E}" destId="{8B5B219E-C123-45F5-8429-5B2F970C04F1}" srcOrd="1" destOrd="0" presId="urn:microsoft.com/office/officeart/2005/8/layout/hierarchy1"/>
    <dgm:cxn modelId="{95998662-8E3C-4443-9352-104D4E206D23}" type="presParOf" srcId="{8B5B219E-C123-45F5-8429-5B2F970C04F1}" destId="{5F7A18BE-AC9F-4663-A901-9E7AC4D0A334}" srcOrd="0" destOrd="0" presId="urn:microsoft.com/office/officeart/2005/8/layout/hierarchy1"/>
    <dgm:cxn modelId="{44700247-0ECE-4A56-897C-C6404AD75D20}" type="presParOf" srcId="{5F7A18BE-AC9F-4663-A901-9E7AC4D0A334}" destId="{BA1CA321-9A32-41BC-AFBD-DF4C15F65AAF}" srcOrd="0" destOrd="0" presId="urn:microsoft.com/office/officeart/2005/8/layout/hierarchy1"/>
    <dgm:cxn modelId="{379948FF-DC0C-4FFC-B193-A22620EAD446}" type="presParOf" srcId="{5F7A18BE-AC9F-4663-A901-9E7AC4D0A334}" destId="{8915DF63-6296-476F-B735-E723388DD288}" srcOrd="1" destOrd="0" presId="urn:microsoft.com/office/officeart/2005/8/layout/hierarchy1"/>
    <dgm:cxn modelId="{3AB5A3E3-E9A9-4215-9B4E-66B1AB19E700}" type="presParOf" srcId="{8B5B219E-C123-45F5-8429-5B2F970C04F1}" destId="{1962DE99-3B66-4C4C-B838-98B7F63E67B2}" srcOrd="1" destOrd="0" presId="urn:microsoft.com/office/officeart/2005/8/layout/hierarchy1"/>
    <dgm:cxn modelId="{9AE11FA9-4A9E-4D2F-B013-C3654D00594F}" type="presParOf" srcId="{1962DE99-3B66-4C4C-B838-98B7F63E67B2}" destId="{A6FDB8A6-96E1-409B-A2DB-02AAFFCC1D73}" srcOrd="0" destOrd="0" presId="urn:microsoft.com/office/officeart/2005/8/layout/hierarchy1"/>
    <dgm:cxn modelId="{E90CD533-1739-4265-A048-3AC6E1F1824E}" type="presParOf" srcId="{1962DE99-3B66-4C4C-B838-98B7F63E67B2}" destId="{0D87867C-FF9D-4CB5-A22F-8854F548F27E}" srcOrd="1" destOrd="0" presId="urn:microsoft.com/office/officeart/2005/8/layout/hierarchy1"/>
    <dgm:cxn modelId="{D65F59F8-AB93-4888-99BE-2D5AD6A1A695}" type="presParOf" srcId="{0D87867C-FF9D-4CB5-A22F-8854F548F27E}" destId="{D50B4B09-7C08-4EFD-BB0F-4219E254C76A}" srcOrd="0" destOrd="0" presId="urn:microsoft.com/office/officeart/2005/8/layout/hierarchy1"/>
    <dgm:cxn modelId="{812A49D3-9736-486A-AF2F-37F5EE90216E}" type="presParOf" srcId="{D50B4B09-7C08-4EFD-BB0F-4219E254C76A}" destId="{55899680-B165-451B-8897-E117A50EA2DD}" srcOrd="0" destOrd="0" presId="urn:microsoft.com/office/officeart/2005/8/layout/hierarchy1"/>
    <dgm:cxn modelId="{CED47DCA-AF26-4BBE-AC8F-D169CA48B5A5}" type="presParOf" srcId="{D50B4B09-7C08-4EFD-BB0F-4219E254C76A}" destId="{26532C32-A549-4ADE-B125-2F71FA986674}" srcOrd="1" destOrd="0" presId="urn:microsoft.com/office/officeart/2005/8/layout/hierarchy1"/>
    <dgm:cxn modelId="{ACB009DC-1295-4F55-AE30-C78BA286DCDD}" type="presParOf" srcId="{0D87867C-FF9D-4CB5-A22F-8854F548F27E}" destId="{B56C5800-F4AC-4FE5-B8D7-E69EC84EA167}" srcOrd="1" destOrd="0" presId="urn:microsoft.com/office/officeart/2005/8/layout/hierarchy1"/>
    <dgm:cxn modelId="{CFC29117-D59E-4D8E-953D-06EC8C31D46A}" type="presParOf" srcId="{B56C5800-F4AC-4FE5-B8D7-E69EC84EA167}" destId="{2D028501-CA3C-4AFD-9A11-C7C615C77BFA}" srcOrd="0" destOrd="0" presId="urn:microsoft.com/office/officeart/2005/8/layout/hierarchy1"/>
    <dgm:cxn modelId="{14A6B32E-48E6-459C-A060-E7E395CBAF67}" type="presParOf" srcId="{B56C5800-F4AC-4FE5-B8D7-E69EC84EA167}" destId="{7DA1F217-45DB-4F97-AF74-EEB53A440C9F}" srcOrd="1" destOrd="0" presId="urn:microsoft.com/office/officeart/2005/8/layout/hierarchy1"/>
    <dgm:cxn modelId="{E5A28615-C609-4020-B1E4-1E2320DA8893}" type="presParOf" srcId="{7DA1F217-45DB-4F97-AF74-EEB53A440C9F}" destId="{06CD03FC-01F9-4C91-9803-AB9CD7873FCF}" srcOrd="0" destOrd="0" presId="urn:microsoft.com/office/officeart/2005/8/layout/hierarchy1"/>
    <dgm:cxn modelId="{E118A46D-77AB-48D9-8142-F381318351B1}" type="presParOf" srcId="{06CD03FC-01F9-4C91-9803-AB9CD7873FCF}" destId="{D04E837A-F126-4828-9D03-BD4EF12522B4}" srcOrd="0" destOrd="0" presId="urn:microsoft.com/office/officeart/2005/8/layout/hierarchy1"/>
    <dgm:cxn modelId="{4BF5F2C9-C207-406A-A3DC-98754EDE0BD1}" type="presParOf" srcId="{06CD03FC-01F9-4C91-9803-AB9CD7873FCF}" destId="{239C69E8-689C-4400-B2AE-717AB9A1FED9}" srcOrd="1" destOrd="0" presId="urn:microsoft.com/office/officeart/2005/8/layout/hierarchy1"/>
    <dgm:cxn modelId="{7C97F53B-F6CF-4017-8318-ABC4AD9A06A3}" type="presParOf" srcId="{7DA1F217-45DB-4F97-AF74-EEB53A440C9F}" destId="{F73B007C-F4BE-46B2-B6B2-9E49F0A047EF}" srcOrd="1" destOrd="0" presId="urn:microsoft.com/office/officeart/2005/8/layout/hierarchy1"/>
    <dgm:cxn modelId="{198099EC-4D3E-4ED1-A81F-685A1529CF07}" type="presParOf" srcId="{F73B007C-F4BE-46B2-B6B2-9E49F0A047EF}" destId="{8FFDFFC7-B54C-4280-90B5-A270E6605C89}" srcOrd="0" destOrd="0" presId="urn:microsoft.com/office/officeart/2005/8/layout/hierarchy1"/>
    <dgm:cxn modelId="{D29A5B32-F70C-4A5C-8AE1-4B5AB4BF0081}" type="presParOf" srcId="{F73B007C-F4BE-46B2-B6B2-9E49F0A047EF}" destId="{3C204489-0DA1-4F10-836C-32360D8533E7}" srcOrd="1" destOrd="0" presId="urn:microsoft.com/office/officeart/2005/8/layout/hierarchy1"/>
    <dgm:cxn modelId="{B609197C-3406-4159-A79A-892058B460FA}" type="presParOf" srcId="{3C204489-0DA1-4F10-836C-32360D8533E7}" destId="{D1AC8797-8281-49B0-BF91-B6D07FC4EEEE}" srcOrd="0" destOrd="0" presId="urn:microsoft.com/office/officeart/2005/8/layout/hierarchy1"/>
    <dgm:cxn modelId="{29A68586-E8DA-4B01-A89D-AD4BF4FB682C}" type="presParOf" srcId="{D1AC8797-8281-49B0-BF91-B6D07FC4EEEE}" destId="{AD44E6B2-4109-4339-97E0-BA6DE8EA3482}" srcOrd="0" destOrd="0" presId="urn:microsoft.com/office/officeart/2005/8/layout/hierarchy1"/>
    <dgm:cxn modelId="{84E7B849-831F-42C1-8690-90A621B8C2FB}" type="presParOf" srcId="{D1AC8797-8281-49B0-BF91-B6D07FC4EEEE}" destId="{B9ABF46D-C001-4F02-A2BC-A3A83D095AA0}" srcOrd="1" destOrd="0" presId="urn:microsoft.com/office/officeart/2005/8/layout/hierarchy1"/>
    <dgm:cxn modelId="{B12B82FE-F39A-478C-B9C2-6B08BF2CBE36}" type="presParOf" srcId="{3C204489-0DA1-4F10-836C-32360D8533E7}" destId="{D73BC936-6401-4E35-9758-7D7C39B82013}" srcOrd="1" destOrd="0" presId="urn:microsoft.com/office/officeart/2005/8/layout/hierarchy1"/>
    <dgm:cxn modelId="{3DCB4002-E917-49FC-9655-D995CFE146CD}" type="presParOf" srcId="{D73BC936-6401-4E35-9758-7D7C39B82013}" destId="{C42DA439-87B0-4FFF-B979-61ABA80225EF}" srcOrd="0" destOrd="0" presId="urn:microsoft.com/office/officeart/2005/8/layout/hierarchy1"/>
    <dgm:cxn modelId="{E86B7DD0-DCDA-499A-B199-116CE091DB16}" type="presParOf" srcId="{D73BC936-6401-4E35-9758-7D7C39B82013}" destId="{63016B22-01C2-45E1-82E4-EF1F4F2EBC6C}" srcOrd="1" destOrd="0" presId="urn:microsoft.com/office/officeart/2005/8/layout/hierarchy1"/>
    <dgm:cxn modelId="{D8452F22-E0A1-4F1A-9991-689F3D5592CE}" type="presParOf" srcId="{63016B22-01C2-45E1-82E4-EF1F4F2EBC6C}" destId="{ED9C206B-6070-4834-8C4E-E65A1744A69B}" srcOrd="0" destOrd="0" presId="urn:microsoft.com/office/officeart/2005/8/layout/hierarchy1"/>
    <dgm:cxn modelId="{D0A93C29-9E29-4778-B971-DEE07EE24CCF}" type="presParOf" srcId="{ED9C206B-6070-4834-8C4E-E65A1744A69B}" destId="{FF7FF331-D81F-4CF8-BDB5-A5F7404D3D76}" srcOrd="0" destOrd="0" presId="urn:microsoft.com/office/officeart/2005/8/layout/hierarchy1"/>
    <dgm:cxn modelId="{2FDDA478-22CC-4D6C-B2EB-1DEB6F3124A6}" type="presParOf" srcId="{ED9C206B-6070-4834-8C4E-E65A1744A69B}" destId="{9EF66BDA-8DC3-4AED-A92B-F5AA7FE63A71}" srcOrd="1" destOrd="0" presId="urn:microsoft.com/office/officeart/2005/8/layout/hierarchy1"/>
    <dgm:cxn modelId="{C7DED0F8-9237-4A74-87B4-5596E9F3208E}" type="presParOf" srcId="{63016B22-01C2-45E1-82E4-EF1F4F2EBC6C}" destId="{6ABD66FD-7EB8-4388-A085-47F1C0DC1026}" srcOrd="1" destOrd="0" presId="urn:microsoft.com/office/officeart/2005/8/layout/hierarchy1"/>
    <dgm:cxn modelId="{7E64BA3E-3D6B-4BC3-9706-378A184E042D}" type="presParOf" srcId="{B5B5459A-A177-4F2B-A1A4-B657BEC296CD}" destId="{93BD7E38-7EC5-4FD3-8ED0-1BEB72458B26}" srcOrd="6" destOrd="0" presId="urn:microsoft.com/office/officeart/2005/8/layout/hierarchy1"/>
    <dgm:cxn modelId="{87A7C0DE-DF60-450B-A0CA-E4FB3FD010DD}" type="presParOf" srcId="{B5B5459A-A177-4F2B-A1A4-B657BEC296CD}" destId="{3CAA0FCF-3488-4D88-8A0A-82DEEC4F013B}" srcOrd="7" destOrd="0" presId="urn:microsoft.com/office/officeart/2005/8/layout/hierarchy1"/>
    <dgm:cxn modelId="{F0BB8202-385B-45E0-92A9-4F8698D6920A}" type="presParOf" srcId="{3CAA0FCF-3488-4D88-8A0A-82DEEC4F013B}" destId="{DBD16C2F-8E54-4038-B217-806790A7A7DD}" srcOrd="0" destOrd="0" presId="urn:microsoft.com/office/officeart/2005/8/layout/hierarchy1"/>
    <dgm:cxn modelId="{B0D751E8-243E-4424-8677-884B170682D7}" type="presParOf" srcId="{DBD16C2F-8E54-4038-B217-806790A7A7DD}" destId="{53104D1C-4BA4-466D-BD6C-E6FC9CD8B057}" srcOrd="0" destOrd="0" presId="urn:microsoft.com/office/officeart/2005/8/layout/hierarchy1"/>
    <dgm:cxn modelId="{0F61CC01-4945-486C-8D6D-80684D0383E7}" type="presParOf" srcId="{DBD16C2F-8E54-4038-B217-806790A7A7DD}" destId="{8C56DAB4-7A7A-4A00-B25E-1D1A1B5B27DF}" srcOrd="1" destOrd="0" presId="urn:microsoft.com/office/officeart/2005/8/layout/hierarchy1"/>
    <dgm:cxn modelId="{B52C03FC-5433-490B-82EA-142214358D6A}" type="presParOf" srcId="{3CAA0FCF-3488-4D88-8A0A-82DEEC4F013B}" destId="{D08ED8D7-D3CE-470E-97F0-8D796A91BD87}" srcOrd="1" destOrd="0" presId="urn:microsoft.com/office/officeart/2005/8/layout/hierarchy1"/>
    <dgm:cxn modelId="{93A1F9A2-0DE4-43F1-B387-C286831DE163}" type="presParOf" srcId="{D08ED8D7-D3CE-470E-97F0-8D796A91BD87}" destId="{055661C0-2553-4949-825F-C9FF7F5766E4}" srcOrd="0" destOrd="0" presId="urn:microsoft.com/office/officeart/2005/8/layout/hierarchy1"/>
    <dgm:cxn modelId="{93BE8237-E222-45AE-9794-59AB401050D7}" type="presParOf" srcId="{D08ED8D7-D3CE-470E-97F0-8D796A91BD87}" destId="{88560D64-D412-439B-82F0-A0020D52F148}" srcOrd="1" destOrd="0" presId="urn:microsoft.com/office/officeart/2005/8/layout/hierarchy1"/>
    <dgm:cxn modelId="{6BF532D3-41D7-4B8E-9806-6605B367BEC3}" type="presParOf" srcId="{88560D64-D412-439B-82F0-A0020D52F148}" destId="{F64F7076-A214-4FFF-A610-D6027CA496F4}" srcOrd="0" destOrd="0" presId="urn:microsoft.com/office/officeart/2005/8/layout/hierarchy1"/>
    <dgm:cxn modelId="{9D8F3D77-04BB-42A2-B38C-EB7AF1E7B860}" type="presParOf" srcId="{F64F7076-A214-4FFF-A610-D6027CA496F4}" destId="{FC369ED0-FFFB-48C2-B3D9-09D4DB04E5CA}" srcOrd="0" destOrd="0" presId="urn:microsoft.com/office/officeart/2005/8/layout/hierarchy1"/>
    <dgm:cxn modelId="{7A33FB77-68DF-489D-99A9-41E792D0E367}" type="presParOf" srcId="{F64F7076-A214-4FFF-A610-D6027CA496F4}" destId="{3C736363-902E-472B-9769-3DB621A353A0}" srcOrd="1" destOrd="0" presId="urn:microsoft.com/office/officeart/2005/8/layout/hierarchy1"/>
    <dgm:cxn modelId="{8EE174EB-ECAE-46CF-94CB-29BEC53E00BD}" type="presParOf" srcId="{88560D64-D412-439B-82F0-A0020D52F148}" destId="{DF12F3EE-214A-41B6-B26F-294647A340F6}" srcOrd="1" destOrd="0" presId="urn:microsoft.com/office/officeart/2005/8/layout/hierarchy1"/>
    <dgm:cxn modelId="{FA884523-A252-46A8-A8E4-A0C42F23ED79}" type="presParOf" srcId="{DF12F3EE-214A-41B6-B26F-294647A340F6}" destId="{0596B9AB-1E85-41AD-AA2F-01BF989894EB}" srcOrd="0" destOrd="0" presId="urn:microsoft.com/office/officeart/2005/8/layout/hierarchy1"/>
    <dgm:cxn modelId="{C2783F39-5254-4F04-9E67-F0F83429F81E}" type="presParOf" srcId="{DF12F3EE-214A-41B6-B26F-294647A340F6}" destId="{2446B0BD-3A6E-4A2A-B168-268774ADC37E}" srcOrd="1" destOrd="0" presId="urn:microsoft.com/office/officeart/2005/8/layout/hierarchy1"/>
    <dgm:cxn modelId="{B21E4CC1-8804-48B5-9723-BFCF6D0690E7}" type="presParOf" srcId="{2446B0BD-3A6E-4A2A-B168-268774ADC37E}" destId="{7A91DDC3-EC72-4FB8-B5F0-24CFC9E571C3}" srcOrd="0" destOrd="0" presId="urn:microsoft.com/office/officeart/2005/8/layout/hierarchy1"/>
    <dgm:cxn modelId="{47DC0A69-00E7-48EE-AD2E-9628110ED04B}" type="presParOf" srcId="{7A91DDC3-EC72-4FB8-B5F0-24CFC9E571C3}" destId="{AA1EEF2D-7F17-481F-8C96-8B02D3D7EDED}" srcOrd="0" destOrd="0" presId="urn:microsoft.com/office/officeart/2005/8/layout/hierarchy1"/>
    <dgm:cxn modelId="{9EDF6451-B287-4507-BF83-333EBA3EDA82}" type="presParOf" srcId="{7A91DDC3-EC72-4FB8-B5F0-24CFC9E571C3}" destId="{627CA03B-3706-4935-A99E-162C894F55DC}" srcOrd="1" destOrd="0" presId="urn:microsoft.com/office/officeart/2005/8/layout/hierarchy1"/>
    <dgm:cxn modelId="{DC7D8CF9-A144-4F16-BB8D-4871F9B7A004}" type="presParOf" srcId="{2446B0BD-3A6E-4A2A-B168-268774ADC37E}" destId="{C933C59A-FA91-48CC-A2EF-376E2342901A}" srcOrd="1" destOrd="0" presId="urn:microsoft.com/office/officeart/2005/8/layout/hierarchy1"/>
    <dgm:cxn modelId="{BE2E1AF1-3877-4520-83F8-21CD138DA252}" type="presParOf" srcId="{C933C59A-FA91-48CC-A2EF-376E2342901A}" destId="{E93E5C62-2590-4B29-825B-CC1B7245F6DB}" srcOrd="0" destOrd="0" presId="urn:microsoft.com/office/officeart/2005/8/layout/hierarchy1"/>
    <dgm:cxn modelId="{C387F8BB-E351-4294-ACF9-B63E62F36133}" type="presParOf" srcId="{C933C59A-FA91-48CC-A2EF-376E2342901A}" destId="{279404CE-F089-4CC0-89B1-6C35B828E119}" srcOrd="1" destOrd="0" presId="urn:microsoft.com/office/officeart/2005/8/layout/hierarchy1"/>
    <dgm:cxn modelId="{297EF8F6-9B2A-41B4-8844-217A5DA4F4FC}" type="presParOf" srcId="{279404CE-F089-4CC0-89B1-6C35B828E119}" destId="{585191AC-5434-47EC-B107-57D16A923889}" srcOrd="0" destOrd="0" presId="urn:microsoft.com/office/officeart/2005/8/layout/hierarchy1"/>
    <dgm:cxn modelId="{891B3708-2E12-444A-B93A-58A59214410D}" type="presParOf" srcId="{585191AC-5434-47EC-B107-57D16A923889}" destId="{4A2BC0B1-49DA-42B9-BB55-6E3E045B0161}" srcOrd="0" destOrd="0" presId="urn:microsoft.com/office/officeart/2005/8/layout/hierarchy1"/>
    <dgm:cxn modelId="{4C81E35E-9995-47E2-8938-3C5A1A3FBB07}" type="presParOf" srcId="{585191AC-5434-47EC-B107-57D16A923889}" destId="{C02FEA2B-8954-4A6F-BB3D-F3B2936EEFA0}" srcOrd="1" destOrd="0" presId="urn:microsoft.com/office/officeart/2005/8/layout/hierarchy1"/>
    <dgm:cxn modelId="{432702B5-BA5D-4E0C-B8FA-A170E330A509}" type="presParOf" srcId="{279404CE-F089-4CC0-89B1-6C35B828E119}" destId="{330E7EA8-CF42-46AC-B81E-E5C35A9EABA8}" srcOrd="1" destOrd="0" presId="urn:microsoft.com/office/officeart/2005/8/layout/hierarchy1"/>
    <dgm:cxn modelId="{9B05A970-852B-4F36-82F0-19291826A30E}" type="presParOf" srcId="{330E7EA8-CF42-46AC-B81E-E5C35A9EABA8}" destId="{8D59106B-34BA-4CD1-9C82-6288C3056729}" srcOrd="0" destOrd="0" presId="urn:microsoft.com/office/officeart/2005/8/layout/hierarchy1"/>
    <dgm:cxn modelId="{2E007CF4-4E9C-43AD-8EA8-BD1B6F81BA5C}" type="presParOf" srcId="{330E7EA8-CF42-46AC-B81E-E5C35A9EABA8}" destId="{11609209-1558-4063-A3E9-7A22C0ECEDC1}" srcOrd="1" destOrd="0" presId="urn:microsoft.com/office/officeart/2005/8/layout/hierarchy1"/>
    <dgm:cxn modelId="{4120CAF9-8DB3-47DE-B0AA-BDAD623F3AE6}" type="presParOf" srcId="{11609209-1558-4063-A3E9-7A22C0ECEDC1}" destId="{A39A9548-F23A-4D47-B407-4410DA35666B}" srcOrd="0" destOrd="0" presId="urn:microsoft.com/office/officeart/2005/8/layout/hierarchy1"/>
    <dgm:cxn modelId="{D3E43801-BB61-443B-AB4F-CE687CD798E5}" type="presParOf" srcId="{A39A9548-F23A-4D47-B407-4410DA35666B}" destId="{374DDA2B-D000-4FD3-AB01-B3E4803F89B4}" srcOrd="0" destOrd="0" presId="urn:microsoft.com/office/officeart/2005/8/layout/hierarchy1"/>
    <dgm:cxn modelId="{4D99D3FE-4D91-411C-99B8-099B9C26410D}" type="presParOf" srcId="{A39A9548-F23A-4D47-B407-4410DA35666B}" destId="{6053C0F8-6C6F-4C38-B89C-0914793C698A}" srcOrd="1" destOrd="0" presId="urn:microsoft.com/office/officeart/2005/8/layout/hierarchy1"/>
    <dgm:cxn modelId="{200CE4BC-B726-4C8A-9427-9A80C16D3A03}" type="presParOf" srcId="{11609209-1558-4063-A3E9-7A22C0ECEDC1}" destId="{F43D0E53-B48E-4C84-B438-FD64A219060E}"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D59106B-34BA-4CD1-9C82-6288C3056729}">
      <dsp:nvSpPr>
        <dsp:cNvPr id="0" name=""/>
        <dsp:cNvSpPr/>
      </dsp:nvSpPr>
      <dsp:spPr>
        <a:xfrm>
          <a:off x="4108508" y="3247014"/>
          <a:ext cx="91440" cy="188992"/>
        </a:xfrm>
        <a:custGeom>
          <a:avLst/>
          <a:gdLst/>
          <a:ahLst/>
          <a:cxnLst/>
          <a:rect l="0" t="0" r="0" b="0"/>
          <a:pathLst>
            <a:path>
              <a:moveTo>
                <a:pt x="45720" y="0"/>
              </a:moveTo>
              <a:lnTo>
                <a:pt x="45720" y="18899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3E5C62-2590-4B29-825B-CC1B7245F6DB}">
      <dsp:nvSpPr>
        <dsp:cNvPr id="0" name=""/>
        <dsp:cNvSpPr/>
      </dsp:nvSpPr>
      <dsp:spPr>
        <a:xfrm>
          <a:off x="4108508" y="2645377"/>
          <a:ext cx="91440" cy="188992"/>
        </a:xfrm>
        <a:custGeom>
          <a:avLst/>
          <a:gdLst/>
          <a:ahLst/>
          <a:cxnLst/>
          <a:rect l="0" t="0" r="0" b="0"/>
          <a:pathLst>
            <a:path>
              <a:moveTo>
                <a:pt x="45720" y="0"/>
              </a:moveTo>
              <a:lnTo>
                <a:pt x="45720" y="18899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596B9AB-1E85-41AD-AA2F-01BF989894EB}">
      <dsp:nvSpPr>
        <dsp:cNvPr id="0" name=""/>
        <dsp:cNvSpPr/>
      </dsp:nvSpPr>
      <dsp:spPr>
        <a:xfrm>
          <a:off x="4108508" y="2043741"/>
          <a:ext cx="91440" cy="188992"/>
        </a:xfrm>
        <a:custGeom>
          <a:avLst/>
          <a:gdLst/>
          <a:ahLst/>
          <a:cxnLst/>
          <a:rect l="0" t="0" r="0" b="0"/>
          <a:pathLst>
            <a:path>
              <a:moveTo>
                <a:pt x="45720" y="0"/>
              </a:moveTo>
              <a:lnTo>
                <a:pt x="45720" y="18899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55661C0-2553-4949-825F-C9FF7F5766E4}">
      <dsp:nvSpPr>
        <dsp:cNvPr id="0" name=""/>
        <dsp:cNvSpPr/>
      </dsp:nvSpPr>
      <dsp:spPr>
        <a:xfrm>
          <a:off x="4108508" y="1356799"/>
          <a:ext cx="91440" cy="188992"/>
        </a:xfrm>
        <a:custGeom>
          <a:avLst/>
          <a:gdLst/>
          <a:ahLst/>
          <a:cxnLst/>
          <a:rect l="0" t="0" r="0" b="0"/>
          <a:pathLst>
            <a:path>
              <a:moveTo>
                <a:pt x="45720" y="0"/>
              </a:moveTo>
              <a:lnTo>
                <a:pt x="45720" y="188992"/>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3BD7E38-7EC5-4FD3-8ED0-1BEB72458B26}">
      <dsp:nvSpPr>
        <dsp:cNvPr id="0" name=""/>
        <dsp:cNvSpPr/>
      </dsp:nvSpPr>
      <dsp:spPr>
        <a:xfrm>
          <a:off x="2829653" y="755162"/>
          <a:ext cx="1324574" cy="188992"/>
        </a:xfrm>
        <a:custGeom>
          <a:avLst/>
          <a:gdLst/>
          <a:ahLst/>
          <a:cxnLst/>
          <a:rect l="0" t="0" r="0" b="0"/>
          <a:pathLst>
            <a:path>
              <a:moveTo>
                <a:pt x="0" y="0"/>
              </a:moveTo>
              <a:lnTo>
                <a:pt x="0" y="128793"/>
              </a:lnTo>
              <a:lnTo>
                <a:pt x="1324574" y="128793"/>
              </a:lnTo>
              <a:lnTo>
                <a:pt x="1324574" y="188992"/>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42DA439-87B0-4FFF-B979-61ABA80225EF}">
      <dsp:nvSpPr>
        <dsp:cNvPr id="0" name=""/>
        <dsp:cNvSpPr/>
      </dsp:nvSpPr>
      <dsp:spPr>
        <a:xfrm>
          <a:off x="3314268" y="5543846"/>
          <a:ext cx="91440" cy="188992"/>
        </a:xfrm>
        <a:custGeom>
          <a:avLst/>
          <a:gdLst/>
          <a:ahLst/>
          <a:cxnLst/>
          <a:rect l="0" t="0" r="0" b="0"/>
          <a:pathLst>
            <a:path>
              <a:moveTo>
                <a:pt x="45720" y="0"/>
              </a:moveTo>
              <a:lnTo>
                <a:pt x="45720" y="18899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FFDFFC7-B54C-4280-90B5-A270E6605C89}">
      <dsp:nvSpPr>
        <dsp:cNvPr id="0" name=""/>
        <dsp:cNvSpPr/>
      </dsp:nvSpPr>
      <dsp:spPr>
        <a:xfrm>
          <a:off x="3314268" y="4637637"/>
          <a:ext cx="91440" cy="188992"/>
        </a:xfrm>
        <a:custGeom>
          <a:avLst/>
          <a:gdLst/>
          <a:ahLst/>
          <a:cxnLst/>
          <a:rect l="0" t="0" r="0" b="0"/>
          <a:pathLst>
            <a:path>
              <a:moveTo>
                <a:pt x="45720" y="0"/>
              </a:moveTo>
              <a:lnTo>
                <a:pt x="45720" y="18899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D028501-CA3C-4AFD-9A11-C7C615C77BFA}">
      <dsp:nvSpPr>
        <dsp:cNvPr id="0" name=""/>
        <dsp:cNvSpPr/>
      </dsp:nvSpPr>
      <dsp:spPr>
        <a:xfrm>
          <a:off x="3314268" y="3747257"/>
          <a:ext cx="91440" cy="188992"/>
        </a:xfrm>
        <a:custGeom>
          <a:avLst/>
          <a:gdLst/>
          <a:ahLst/>
          <a:cxnLst/>
          <a:rect l="0" t="0" r="0" b="0"/>
          <a:pathLst>
            <a:path>
              <a:moveTo>
                <a:pt x="45720" y="0"/>
              </a:moveTo>
              <a:lnTo>
                <a:pt x="45720" y="18899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6FDB8A6-96E1-409B-A2DB-02AAFFCC1D73}">
      <dsp:nvSpPr>
        <dsp:cNvPr id="0" name=""/>
        <dsp:cNvSpPr/>
      </dsp:nvSpPr>
      <dsp:spPr>
        <a:xfrm>
          <a:off x="3314268" y="2912762"/>
          <a:ext cx="91440" cy="188992"/>
        </a:xfrm>
        <a:custGeom>
          <a:avLst/>
          <a:gdLst/>
          <a:ahLst/>
          <a:cxnLst/>
          <a:rect l="0" t="0" r="0" b="0"/>
          <a:pathLst>
            <a:path>
              <a:moveTo>
                <a:pt x="45720" y="0"/>
              </a:moveTo>
              <a:lnTo>
                <a:pt x="45720" y="18899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5EDDF24-B3CC-4C7A-BA5D-8A9D0B9E09DB}">
      <dsp:nvSpPr>
        <dsp:cNvPr id="0" name=""/>
        <dsp:cNvSpPr/>
      </dsp:nvSpPr>
      <dsp:spPr>
        <a:xfrm>
          <a:off x="3314268" y="2311126"/>
          <a:ext cx="91440" cy="188992"/>
        </a:xfrm>
        <a:custGeom>
          <a:avLst/>
          <a:gdLst/>
          <a:ahLst/>
          <a:cxnLst/>
          <a:rect l="0" t="0" r="0" b="0"/>
          <a:pathLst>
            <a:path>
              <a:moveTo>
                <a:pt x="45720" y="0"/>
              </a:moveTo>
              <a:lnTo>
                <a:pt x="45720" y="18899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BD2510A-DC86-4DF4-8FBC-E4D09AA19C80}">
      <dsp:nvSpPr>
        <dsp:cNvPr id="0" name=""/>
        <dsp:cNvSpPr/>
      </dsp:nvSpPr>
      <dsp:spPr>
        <a:xfrm>
          <a:off x="3314268" y="1356799"/>
          <a:ext cx="91440" cy="188992"/>
        </a:xfrm>
        <a:custGeom>
          <a:avLst/>
          <a:gdLst/>
          <a:ahLst/>
          <a:cxnLst/>
          <a:rect l="0" t="0" r="0" b="0"/>
          <a:pathLst>
            <a:path>
              <a:moveTo>
                <a:pt x="45720" y="0"/>
              </a:moveTo>
              <a:lnTo>
                <a:pt x="45720" y="188992"/>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15288EC-57A0-421B-AB1F-C01556A9E64F}">
      <dsp:nvSpPr>
        <dsp:cNvPr id="0" name=""/>
        <dsp:cNvSpPr/>
      </dsp:nvSpPr>
      <dsp:spPr>
        <a:xfrm>
          <a:off x="2829653" y="755162"/>
          <a:ext cx="530335" cy="188992"/>
        </a:xfrm>
        <a:custGeom>
          <a:avLst/>
          <a:gdLst/>
          <a:ahLst/>
          <a:cxnLst/>
          <a:rect l="0" t="0" r="0" b="0"/>
          <a:pathLst>
            <a:path>
              <a:moveTo>
                <a:pt x="0" y="0"/>
              </a:moveTo>
              <a:lnTo>
                <a:pt x="0" y="128793"/>
              </a:lnTo>
              <a:lnTo>
                <a:pt x="530335" y="128793"/>
              </a:lnTo>
              <a:lnTo>
                <a:pt x="530335" y="188992"/>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7BFA6DF-8259-47A2-BF05-F3F4C947C927}">
      <dsp:nvSpPr>
        <dsp:cNvPr id="0" name=""/>
        <dsp:cNvSpPr/>
      </dsp:nvSpPr>
      <dsp:spPr>
        <a:xfrm>
          <a:off x="2520029" y="5516853"/>
          <a:ext cx="91440" cy="188992"/>
        </a:xfrm>
        <a:custGeom>
          <a:avLst/>
          <a:gdLst/>
          <a:ahLst/>
          <a:cxnLst/>
          <a:rect l="0" t="0" r="0" b="0"/>
          <a:pathLst>
            <a:path>
              <a:moveTo>
                <a:pt x="45720" y="0"/>
              </a:moveTo>
              <a:lnTo>
                <a:pt x="45720" y="18899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9B642F-660F-4E3B-8545-C229EE86642E}">
      <dsp:nvSpPr>
        <dsp:cNvPr id="0" name=""/>
        <dsp:cNvSpPr/>
      </dsp:nvSpPr>
      <dsp:spPr>
        <a:xfrm>
          <a:off x="2520029" y="4915216"/>
          <a:ext cx="91440" cy="188992"/>
        </a:xfrm>
        <a:custGeom>
          <a:avLst/>
          <a:gdLst/>
          <a:ahLst/>
          <a:cxnLst/>
          <a:rect l="0" t="0" r="0" b="0"/>
          <a:pathLst>
            <a:path>
              <a:moveTo>
                <a:pt x="45720" y="0"/>
              </a:moveTo>
              <a:lnTo>
                <a:pt x="45720" y="18899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928E4E4-6BB5-4189-B761-EC684A1A9B68}">
      <dsp:nvSpPr>
        <dsp:cNvPr id="0" name=""/>
        <dsp:cNvSpPr/>
      </dsp:nvSpPr>
      <dsp:spPr>
        <a:xfrm>
          <a:off x="2520029" y="4313580"/>
          <a:ext cx="91440" cy="188992"/>
        </a:xfrm>
        <a:custGeom>
          <a:avLst/>
          <a:gdLst/>
          <a:ahLst/>
          <a:cxnLst/>
          <a:rect l="0" t="0" r="0" b="0"/>
          <a:pathLst>
            <a:path>
              <a:moveTo>
                <a:pt x="45720" y="0"/>
              </a:moveTo>
              <a:lnTo>
                <a:pt x="45720" y="18899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78C777-FB43-4035-8776-AC34C791BBE2}">
      <dsp:nvSpPr>
        <dsp:cNvPr id="0" name=""/>
        <dsp:cNvSpPr/>
      </dsp:nvSpPr>
      <dsp:spPr>
        <a:xfrm>
          <a:off x="2520029" y="3555027"/>
          <a:ext cx="91440" cy="188992"/>
        </a:xfrm>
        <a:custGeom>
          <a:avLst/>
          <a:gdLst/>
          <a:ahLst/>
          <a:cxnLst/>
          <a:rect l="0" t="0" r="0" b="0"/>
          <a:pathLst>
            <a:path>
              <a:moveTo>
                <a:pt x="45720" y="0"/>
              </a:moveTo>
              <a:lnTo>
                <a:pt x="45720" y="18899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D87589-170B-4DC5-A891-E1FC7EA76D0B}">
      <dsp:nvSpPr>
        <dsp:cNvPr id="0" name=""/>
        <dsp:cNvSpPr/>
      </dsp:nvSpPr>
      <dsp:spPr>
        <a:xfrm>
          <a:off x="2520029" y="2792002"/>
          <a:ext cx="91440" cy="188992"/>
        </a:xfrm>
        <a:custGeom>
          <a:avLst/>
          <a:gdLst/>
          <a:ahLst/>
          <a:cxnLst/>
          <a:rect l="0" t="0" r="0" b="0"/>
          <a:pathLst>
            <a:path>
              <a:moveTo>
                <a:pt x="45720" y="0"/>
              </a:moveTo>
              <a:lnTo>
                <a:pt x="45720" y="18899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BD2819E-DDE2-409D-B82B-B84370D2EB92}">
      <dsp:nvSpPr>
        <dsp:cNvPr id="0" name=""/>
        <dsp:cNvSpPr/>
      </dsp:nvSpPr>
      <dsp:spPr>
        <a:xfrm>
          <a:off x="2520029" y="1958435"/>
          <a:ext cx="91440" cy="188992"/>
        </a:xfrm>
        <a:custGeom>
          <a:avLst/>
          <a:gdLst/>
          <a:ahLst/>
          <a:cxnLst/>
          <a:rect l="0" t="0" r="0" b="0"/>
          <a:pathLst>
            <a:path>
              <a:moveTo>
                <a:pt x="45720" y="0"/>
              </a:moveTo>
              <a:lnTo>
                <a:pt x="45720" y="18899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89C35C1-14DB-47AF-B5EC-45DBBD5C57FA}">
      <dsp:nvSpPr>
        <dsp:cNvPr id="0" name=""/>
        <dsp:cNvSpPr/>
      </dsp:nvSpPr>
      <dsp:spPr>
        <a:xfrm>
          <a:off x="2520029" y="1356799"/>
          <a:ext cx="91440" cy="188992"/>
        </a:xfrm>
        <a:custGeom>
          <a:avLst/>
          <a:gdLst/>
          <a:ahLst/>
          <a:cxnLst/>
          <a:rect l="0" t="0" r="0" b="0"/>
          <a:pathLst>
            <a:path>
              <a:moveTo>
                <a:pt x="45720" y="0"/>
              </a:moveTo>
              <a:lnTo>
                <a:pt x="45720" y="188992"/>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A07B6E-7FB9-4454-BE8F-716F39A7AE41}">
      <dsp:nvSpPr>
        <dsp:cNvPr id="0" name=""/>
        <dsp:cNvSpPr/>
      </dsp:nvSpPr>
      <dsp:spPr>
        <a:xfrm>
          <a:off x="2565749" y="755162"/>
          <a:ext cx="263904" cy="188992"/>
        </a:xfrm>
        <a:custGeom>
          <a:avLst/>
          <a:gdLst/>
          <a:ahLst/>
          <a:cxnLst/>
          <a:rect l="0" t="0" r="0" b="0"/>
          <a:pathLst>
            <a:path>
              <a:moveTo>
                <a:pt x="263904" y="0"/>
              </a:moveTo>
              <a:lnTo>
                <a:pt x="263904" y="128793"/>
              </a:lnTo>
              <a:lnTo>
                <a:pt x="0" y="128793"/>
              </a:lnTo>
              <a:lnTo>
                <a:pt x="0" y="188992"/>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5E9995D-A8BF-444F-A686-A823653F7740}">
      <dsp:nvSpPr>
        <dsp:cNvPr id="0" name=""/>
        <dsp:cNvSpPr/>
      </dsp:nvSpPr>
      <dsp:spPr>
        <a:xfrm>
          <a:off x="1592573" y="3161708"/>
          <a:ext cx="91440" cy="188992"/>
        </a:xfrm>
        <a:custGeom>
          <a:avLst/>
          <a:gdLst/>
          <a:ahLst/>
          <a:cxnLst/>
          <a:rect l="0" t="0" r="0" b="0"/>
          <a:pathLst>
            <a:path>
              <a:moveTo>
                <a:pt x="45720" y="0"/>
              </a:moveTo>
              <a:lnTo>
                <a:pt x="45720" y="18899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80E62-C739-477F-B93C-2437CFBE883F}">
      <dsp:nvSpPr>
        <dsp:cNvPr id="0" name=""/>
        <dsp:cNvSpPr/>
      </dsp:nvSpPr>
      <dsp:spPr>
        <a:xfrm>
          <a:off x="1592573" y="2560072"/>
          <a:ext cx="91440" cy="188992"/>
        </a:xfrm>
        <a:custGeom>
          <a:avLst/>
          <a:gdLst/>
          <a:ahLst/>
          <a:cxnLst/>
          <a:rect l="0" t="0" r="0" b="0"/>
          <a:pathLst>
            <a:path>
              <a:moveTo>
                <a:pt x="45720" y="0"/>
              </a:moveTo>
              <a:lnTo>
                <a:pt x="45720" y="18899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A5525A1-B9FA-40D8-828A-AEA79C861C27}">
      <dsp:nvSpPr>
        <dsp:cNvPr id="0" name=""/>
        <dsp:cNvSpPr/>
      </dsp:nvSpPr>
      <dsp:spPr>
        <a:xfrm>
          <a:off x="1592573" y="1958435"/>
          <a:ext cx="91440" cy="188992"/>
        </a:xfrm>
        <a:custGeom>
          <a:avLst/>
          <a:gdLst/>
          <a:ahLst/>
          <a:cxnLst/>
          <a:rect l="0" t="0" r="0" b="0"/>
          <a:pathLst>
            <a:path>
              <a:moveTo>
                <a:pt x="45720" y="0"/>
              </a:moveTo>
              <a:lnTo>
                <a:pt x="45720" y="18899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3EF04AF-5B04-4847-A9AE-00CE37B5C301}">
      <dsp:nvSpPr>
        <dsp:cNvPr id="0" name=""/>
        <dsp:cNvSpPr/>
      </dsp:nvSpPr>
      <dsp:spPr>
        <a:xfrm>
          <a:off x="1592573" y="1356799"/>
          <a:ext cx="91440" cy="188992"/>
        </a:xfrm>
        <a:custGeom>
          <a:avLst/>
          <a:gdLst/>
          <a:ahLst/>
          <a:cxnLst/>
          <a:rect l="0" t="0" r="0" b="0"/>
          <a:pathLst>
            <a:path>
              <a:moveTo>
                <a:pt x="45720" y="0"/>
              </a:moveTo>
              <a:lnTo>
                <a:pt x="45720" y="188992"/>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0035B93-EB75-4F67-97FB-FB6C00E7E09A}">
      <dsp:nvSpPr>
        <dsp:cNvPr id="0" name=""/>
        <dsp:cNvSpPr/>
      </dsp:nvSpPr>
      <dsp:spPr>
        <a:xfrm>
          <a:off x="1638293" y="755162"/>
          <a:ext cx="1191359" cy="188992"/>
        </a:xfrm>
        <a:custGeom>
          <a:avLst/>
          <a:gdLst/>
          <a:ahLst/>
          <a:cxnLst/>
          <a:rect l="0" t="0" r="0" b="0"/>
          <a:pathLst>
            <a:path>
              <a:moveTo>
                <a:pt x="1191359" y="0"/>
              </a:moveTo>
              <a:lnTo>
                <a:pt x="1191359" y="128793"/>
              </a:lnTo>
              <a:lnTo>
                <a:pt x="0" y="128793"/>
              </a:lnTo>
              <a:lnTo>
                <a:pt x="0" y="188992"/>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DAD49B3-E03E-4874-BC06-82BDC5A99551}">
      <dsp:nvSpPr>
        <dsp:cNvPr id="0" name=""/>
        <dsp:cNvSpPr/>
      </dsp:nvSpPr>
      <dsp:spPr>
        <a:xfrm>
          <a:off x="1494010" y="2991"/>
          <a:ext cx="2671285" cy="752170"/>
        </a:xfrm>
        <a:prstGeom prst="roundRect">
          <a:avLst>
            <a:gd name="adj" fmla="val 10000"/>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249741A-D89C-4687-A55A-2A5D4ED6E127}">
      <dsp:nvSpPr>
        <dsp:cNvPr id="0" name=""/>
        <dsp:cNvSpPr/>
      </dsp:nvSpPr>
      <dsp:spPr>
        <a:xfrm>
          <a:off x="1566214" y="71585"/>
          <a:ext cx="2671285" cy="75217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kern="1200">
              <a:latin typeface="Times New Roman" panose="02020603050405020304" pitchFamily="18" charset="0"/>
              <a:cs typeface="Times New Roman" panose="02020603050405020304" pitchFamily="18" charset="0"/>
            </a:rPr>
            <a:t>Work Breakdown Structure for SPA Salon Project</a:t>
          </a:r>
        </a:p>
      </dsp:txBody>
      <dsp:txXfrm>
        <a:off x="1588244" y="93615"/>
        <a:ext cx="2627225" cy="708110"/>
      </dsp:txXfrm>
    </dsp:sp>
    <dsp:sp modelId="{CCC1AE7E-D9AB-4975-87E1-25F5A3A6CC46}">
      <dsp:nvSpPr>
        <dsp:cNvPr id="0" name=""/>
        <dsp:cNvSpPr/>
      </dsp:nvSpPr>
      <dsp:spPr>
        <a:xfrm>
          <a:off x="1180162" y="944155"/>
          <a:ext cx="916263" cy="412643"/>
        </a:xfrm>
        <a:prstGeom prst="roundRect">
          <a:avLst>
            <a:gd name="adj" fmla="val 10000"/>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FE4EF64-83CD-4B40-A4F8-7FB62797BF99}">
      <dsp:nvSpPr>
        <dsp:cNvPr id="0" name=""/>
        <dsp:cNvSpPr/>
      </dsp:nvSpPr>
      <dsp:spPr>
        <a:xfrm>
          <a:off x="1252365" y="1012749"/>
          <a:ext cx="916263" cy="412643"/>
        </a:xfrm>
        <a:prstGeom prst="roundRect">
          <a:avLst>
            <a:gd name="adj" fmla="val 10000"/>
          </a:avLst>
        </a:prstGeom>
        <a:solidFill>
          <a:schemeClr val="lt1"/>
        </a:solidFill>
        <a:ln w="12700" cap="flat" cmpd="sng" algn="ctr">
          <a:solidFill>
            <a:schemeClr val="accent6"/>
          </a:solidFill>
          <a:prstDash val="solid"/>
          <a:miter lim="800000"/>
        </a:ln>
        <a:effectLst/>
      </dsp:spPr>
      <dsp:style>
        <a:lnRef idx="2">
          <a:schemeClr val="accent6"/>
        </a:lnRef>
        <a:fillRef idx="1">
          <a:schemeClr val="lt1"/>
        </a:fillRef>
        <a:effectRef idx="0">
          <a:schemeClr val="accent6"/>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i="0" u="none" kern="1200">
              <a:latin typeface="Times New Roman" panose="02020603050405020304" pitchFamily="18" charset="0"/>
              <a:cs typeface="Times New Roman" panose="02020603050405020304" pitchFamily="18" charset="0"/>
            </a:rPr>
            <a:t>Initiation</a:t>
          </a:r>
          <a:endParaRPr lang="en-GB" sz="1000" kern="1200">
            <a:latin typeface="Times New Roman" panose="02020603050405020304" pitchFamily="18" charset="0"/>
            <a:cs typeface="Times New Roman" panose="02020603050405020304" pitchFamily="18" charset="0"/>
          </a:endParaRPr>
        </a:p>
      </dsp:txBody>
      <dsp:txXfrm>
        <a:off x="1264451" y="1024835"/>
        <a:ext cx="892091" cy="388471"/>
      </dsp:txXfrm>
    </dsp:sp>
    <dsp:sp modelId="{E3DAB5D1-1EA1-4928-A8F8-5890C86BB496}">
      <dsp:nvSpPr>
        <dsp:cNvPr id="0" name=""/>
        <dsp:cNvSpPr/>
      </dsp:nvSpPr>
      <dsp:spPr>
        <a:xfrm>
          <a:off x="1313377" y="1545792"/>
          <a:ext cx="649832" cy="412643"/>
        </a:xfrm>
        <a:prstGeom prst="roundRect">
          <a:avLst>
            <a:gd name="adj" fmla="val 10000"/>
          </a:avLst>
        </a:prstGeom>
        <a:solidFill>
          <a:schemeClr val="accent5"/>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A275E42-B6E5-497B-B837-67EBCDCC6719}">
      <dsp:nvSpPr>
        <dsp:cNvPr id="0" name=""/>
        <dsp:cNvSpPr/>
      </dsp:nvSpPr>
      <dsp:spPr>
        <a:xfrm>
          <a:off x="1385581" y="1614385"/>
          <a:ext cx="649832" cy="412643"/>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0" i="0" u="none" kern="1200">
              <a:latin typeface="Times New Roman" panose="02020603050405020304" pitchFamily="18" charset="0"/>
              <a:cs typeface="Times New Roman" panose="02020603050405020304" pitchFamily="18" charset="0"/>
            </a:rPr>
            <a:t>Define project scope</a:t>
          </a:r>
          <a:endParaRPr lang="en-GB" sz="1000" b="0" kern="1200">
            <a:latin typeface="Times New Roman" panose="02020603050405020304" pitchFamily="18" charset="0"/>
            <a:cs typeface="Times New Roman" panose="02020603050405020304" pitchFamily="18" charset="0"/>
          </a:endParaRPr>
        </a:p>
      </dsp:txBody>
      <dsp:txXfrm>
        <a:off x="1397667" y="1626471"/>
        <a:ext cx="625660" cy="388471"/>
      </dsp:txXfrm>
    </dsp:sp>
    <dsp:sp modelId="{DEE1F511-73FC-49D9-A0B6-D04E18F370CA}">
      <dsp:nvSpPr>
        <dsp:cNvPr id="0" name=""/>
        <dsp:cNvSpPr/>
      </dsp:nvSpPr>
      <dsp:spPr>
        <a:xfrm>
          <a:off x="1313377" y="2147428"/>
          <a:ext cx="649832" cy="412643"/>
        </a:xfrm>
        <a:prstGeom prst="roundRect">
          <a:avLst>
            <a:gd name="adj" fmla="val 10000"/>
          </a:avLst>
        </a:prstGeom>
        <a:solidFill>
          <a:schemeClr val="accent5"/>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E594784-6DB1-405B-8B57-3337B821E8CF}">
      <dsp:nvSpPr>
        <dsp:cNvPr id="0" name=""/>
        <dsp:cNvSpPr/>
      </dsp:nvSpPr>
      <dsp:spPr>
        <a:xfrm>
          <a:off x="1385581" y="2216021"/>
          <a:ext cx="649832" cy="412643"/>
        </a:xfrm>
        <a:prstGeom prst="roundRect">
          <a:avLst>
            <a:gd name="adj" fmla="val 10000"/>
          </a:avLst>
        </a:prstGeom>
        <a:solidFill>
          <a:schemeClr val="lt1"/>
        </a:solidFill>
        <a:ln w="12700" cap="flat" cmpd="sng" algn="ctr">
          <a:solidFill>
            <a:schemeClr val="accent5"/>
          </a:solidFill>
          <a:prstDash val="solid"/>
          <a:miter lim="800000"/>
        </a:ln>
        <a:effectLst/>
      </dsp:spPr>
      <dsp:style>
        <a:lnRef idx="2">
          <a:schemeClr val="accent5"/>
        </a:lnRef>
        <a:fillRef idx="1">
          <a:schemeClr val="lt1"/>
        </a:fillRef>
        <a:effectRef idx="0">
          <a:schemeClr val="accent5"/>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0" kern="1200">
              <a:latin typeface="Times New Roman" panose="02020603050405020304" pitchFamily="18" charset="0"/>
              <a:cs typeface="Times New Roman" panose="02020603050405020304" pitchFamily="18" charset="0"/>
            </a:rPr>
            <a:t>setting project objectives</a:t>
          </a:r>
          <a:endParaRPr lang="en-GB" sz="1000" b="0" kern="1200">
            <a:latin typeface="Times New Roman" panose="02020603050405020304" pitchFamily="18" charset="0"/>
            <a:cs typeface="Times New Roman" panose="02020603050405020304" pitchFamily="18" charset="0"/>
          </a:endParaRPr>
        </a:p>
      </dsp:txBody>
      <dsp:txXfrm>
        <a:off x="1397667" y="2228107"/>
        <a:ext cx="625660" cy="388471"/>
      </dsp:txXfrm>
    </dsp:sp>
    <dsp:sp modelId="{8FEAC3EA-4341-4271-889F-8C6A851578AE}">
      <dsp:nvSpPr>
        <dsp:cNvPr id="0" name=""/>
        <dsp:cNvSpPr/>
      </dsp:nvSpPr>
      <dsp:spPr>
        <a:xfrm>
          <a:off x="1313377" y="2749064"/>
          <a:ext cx="649832" cy="412643"/>
        </a:xfrm>
        <a:prstGeom prst="roundRect">
          <a:avLst>
            <a:gd name="adj" fmla="val 10000"/>
          </a:avLst>
        </a:prstGeom>
        <a:solidFill>
          <a:schemeClr val="accent5"/>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90B10D4-2191-4625-9372-15180178BE34}">
      <dsp:nvSpPr>
        <dsp:cNvPr id="0" name=""/>
        <dsp:cNvSpPr/>
      </dsp:nvSpPr>
      <dsp:spPr>
        <a:xfrm>
          <a:off x="1385581" y="2817658"/>
          <a:ext cx="649832" cy="412643"/>
        </a:xfrm>
        <a:prstGeom prst="roundRect">
          <a:avLst>
            <a:gd name="adj" fmla="val 10000"/>
          </a:avLst>
        </a:prstGeom>
        <a:solidFill>
          <a:schemeClr val="lt1"/>
        </a:solidFill>
        <a:ln w="12700" cap="flat" cmpd="sng" algn="ctr">
          <a:solidFill>
            <a:schemeClr val="accent5"/>
          </a:solidFill>
          <a:prstDash val="solid"/>
          <a:miter lim="800000"/>
        </a:ln>
        <a:effectLst/>
      </dsp:spPr>
      <dsp:style>
        <a:lnRef idx="2">
          <a:schemeClr val="accent5"/>
        </a:lnRef>
        <a:fillRef idx="1">
          <a:schemeClr val="lt1"/>
        </a:fillRef>
        <a:effectRef idx="0">
          <a:schemeClr val="accent5"/>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0" i="0" u="none" kern="1200">
              <a:latin typeface="Times New Roman" panose="02020603050405020304" pitchFamily="18" charset="0"/>
              <a:cs typeface="Times New Roman" panose="02020603050405020304" pitchFamily="18" charset="0"/>
            </a:rPr>
            <a:t>Identify stakeholders</a:t>
          </a:r>
        </a:p>
      </dsp:txBody>
      <dsp:txXfrm>
        <a:off x="1397667" y="2829744"/>
        <a:ext cx="625660" cy="388471"/>
      </dsp:txXfrm>
    </dsp:sp>
    <dsp:sp modelId="{0CD9C637-1848-4382-9433-C8356B54AB71}">
      <dsp:nvSpPr>
        <dsp:cNvPr id="0" name=""/>
        <dsp:cNvSpPr/>
      </dsp:nvSpPr>
      <dsp:spPr>
        <a:xfrm>
          <a:off x="1313377" y="3350701"/>
          <a:ext cx="649832" cy="412643"/>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69FACEF-9BA3-4E36-B7E3-AED892ECC533}">
      <dsp:nvSpPr>
        <dsp:cNvPr id="0" name=""/>
        <dsp:cNvSpPr/>
      </dsp:nvSpPr>
      <dsp:spPr>
        <a:xfrm>
          <a:off x="1385581" y="3419294"/>
          <a:ext cx="649832" cy="412643"/>
        </a:xfrm>
        <a:prstGeom prst="roundRect">
          <a:avLst>
            <a:gd name="adj" fmla="val 10000"/>
          </a:avLst>
        </a:prstGeom>
        <a:solidFill>
          <a:schemeClr val="lt1"/>
        </a:solidFill>
        <a:ln w="12700" cap="flat" cmpd="sng" algn="ctr">
          <a:solidFill>
            <a:schemeClr val="accent5"/>
          </a:solidFill>
          <a:prstDash val="solid"/>
          <a:miter lim="800000"/>
        </a:ln>
        <a:effectLst/>
      </dsp:spPr>
      <dsp:style>
        <a:lnRef idx="2">
          <a:schemeClr val="accent5"/>
        </a:lnRef>
        <a:fillRef idx="1">
          <a:schemeClr val="lt1"/>
        </a:fillRef>
        <a:effectRef idx="0">
          <a:schemeClr val="accent5"/>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0" i="0" u="none" kern="1200">
              <a:latin typeface="Times New Roman" panose="02020603050405020304" pitchFamily="18" charset="0"/>
              <a:cs typeface="Times New Roman" panose="02020603050405020304" pitchFamily="18" charset="0"/>
            </a:rPr>
            <a:t>Conducting market research</a:t>
          </a:r>
        </a:p>
      </dsp:txBody>
      <dsp:txXfrm>
        <a:off x="1397667" y="3431380"/>
        <a:ext cx="625660" cy="388471"/>
      </dsp:txXfrm>
    </dsp:sp>
    <dsp:sp modelId="{32777822-FFBE-4813-AA5C-F65823D05225}">
      <dsp:nvSpPr>
        <dsp:cNvPr id="0" name=""/>
        <dsp:cNvSpPr/>
      </dsp:nvSpPr>
      <dsp:spPr>
        <a:xfrm>
          <a:off x="2240832" y="944155"/>
          <a:ext cx="649832" cy="412643"/>
        </a:xfrm>
        <a:prstGeom prst="roundRect">
          <a:avLst>
            <a:gd name="adj" fmla="val 10000"/>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758F58B-F7CA-4193-B4AE-ED93881A7B42}">
      <dsp:nvSpPr>
        <dsp:cNvPr id="0" name=""/>
        <dsp:cNvSpPr/>
      </dsp:nvSpPr>
      <dsp:spPr>
        <a:xfrm>
          <a:off x="2313036" y="1012749"/>
          <a:ext cx="649832" cy="412643"/>
        </a:xfrm>
        <a:prstGeom prst="roundRect">
          <a:avLst>
            <a:gd name="adj" fmla="val 10000"/>
          </a:avLst>
        </a:prstGeom>
        <a:solidFill>
          <a:schemeClr val="lt1"/>
        </a:solidFill>
        <a:ln w="12700" cap="flat" cmpd="sng" algn="ctr">
          <a:solidFill>
            <a:schemeClr val="accent6"/>
          </a:solidFill>
          <a:prstDash val="solid"/>
          <a:miter lim="800000"/>
        </a:ln>
        <a:effectLst/>
      </dsp:spPr>
      <dsp:style>
        <a:lnRef idx="2">
          <a:schemeClr val="accent6"/>
        </a:lnRef>
        <a:fillRef idx="1">
          <a:schemeClr val="lt1"/>
        </a:fillRef>
        <a:effectRef idx="0">
          <a:schemeClr val="accent6"/>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i="0" u="none" kern="1200">
              <a:latin typeface="Times New Roman" panose="02020603050405020304" pitchFamily="18" charset="0"/>
              <a:cs typeface="Times New Roman" panose="02020603050405020304" pitchFamily="18" charset="0"/>
            </a:rPr>
            <a:t>Planning</a:t>
          </a:r>
          <a:r>
            <a:rPr lang="en-GB" sz="1000" b="1" i="0" u="none" kern="1200">
              <a:latin typeface="Times New Roman" panose="02020603050405020304" pitchFamily="18" charset="0"/>
              <a:cs typeface="Times New Roman" panose="02020603050405020304" pitchFamily="18" charset="0"/>
            </a:rPr>
            <a:t> </a:t>
          </a:r>
          <a:endParaRPr lang="en-GB" sz="1000" kern="1200">
            <a:latin typeface="Times New Roman" panose="02020603050405020304" pitchFamily="18" charset="0"/>
            <a:cs typeface="Times New Roman" panose="02020603050405020304" pitchFamily="18" charset="0"/>
          </a:endParaRPr>
        </a:p>
      </dsp:txBody>
      <dsp:txXfrm>
        <a:off x="2325122" y="1024835"/>
        <a:ext cx="625660" cy="388471"/>
      </dsp:txXfrm>
    </dsp:sp>
    <dsp:sp modelId="{4CED10B6-4D78-495F-9586-78008787A7D8}">
      <dsp:nvSpPr>
        <dsp:cNvPr id="0" name=""/>
        <dsp:cNvSpPr/>
      </dsp:nvSpPr>
      <dsp:spPr>
        <a:xfrm>
          <a:off x="2240832" y="1545792"/>
          <a:ext cx="649832" cy="412643"/>
        </a:xfrm>
        <a:prstGeom prst="roundRect">
          <a:avLst>
            <a:gd name="adj" fmla="val 10000"/>
          </a:avLst>
        </a:prstGeom>
        <a:solidFill>
          <a:schemeClr val="accent5"/>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BD43924-BF99-43AB-B700-B61286323044}">
      <dsp:nvSpPr>
        <dsp:cNvPr id="0" name=""/>
        <dsp:cNvSpPr/>
      </dsp:nvSpPr>
      <dsp:spPr>
        <a:xfrm>
          <a:off x="2313036" y="1614385"/>
          <a:ext cx="649832" cy="412643"/>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0" kern="1200">
              <a:latin typeface="Times New Roman" panose="02020603050405020304" pitchFamily="18" charset="0"/>
              <a:cs typeface="Times New Roman" panose="02020603050405020304" pitchFamily="18" charset="0"/>
            </a:rPr>
            <a:t>Developing Branding Approach</a:t>
          </a:r>
        </a:p>
      </dsp:txBody>
      <dsp:txXfrm>
        <a:off x="2325122" y="1626471"/>
        <a:ext cx="625660" cy="388471"/>
      </dsp:txXfrm>
    </dsp:sp>
    <dsp:sp modelId="{9289CC34-A97D-488E-8DCD-9D1148DA0307}">
      <dsp:nvSpPr>
        <dsp:cNvPr id="0" name=""/>
        <dsp:cNvSpPr/>
      </dsp:nvSpPr>
      <dsp:spPr>
        <a:xfrm>
          <a:off x="2240832" y="2147428"/>
          <a:ext cx="649832" cy="644573"/>
        </a:xfrm>
        <a:prstGeom prst="roundRect">
          <a:avLst>
            <a:gd name="adj" fmla="val 10000"/>
          </a:avLst>
        </a:prstGeom>
        <a:solidFill>
          <a:schemeClr val="accent5"/>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3E86B88-7A9D-40B2-A867-30A929ACED67}">
      <dsp:nvSpPr>
        <dsp:cNvPr id="0" name=""/>
        <dsp:cNvSpPr/>
      </dsp:nvSpPr>
      <dsp:spPr>
        <a:xfrm>
          <a:off x="2313036" y="2216021"/>
          <a:ext cx="649832" cy="644573"/>
        </a:xfrm>
        <a:prstGeom prst="roundRect">
          <a:avLst>
            <a:gd name="adj" fmla="val 10000"/>
          </a:avLst>
        </a:prstGeom>
        <a:solidFill>
          <a:schemeClr val="lt1"/>
        </a:solidFill>
        <a:ln w="12700" cap="flat" cmpd="sng" algn="ctr">
          <a:solidFill>
            <a:schemeClr val="accent5"/>
          </a:solidFill>
          <a:prstDash val="solid"/>
          <a:miter lim="800000"/>
        </a:ln>
        <a:effectLst/>
      </dsp:spPr>
      <dsp:style>
        <a:lnRef idx="2">
          <a:schemeClr val="accent5"/>
        </a:lnRef>
        <a:fillRef idx="1">
          <a:schemeClr val="lt1"/>
        </a:fillRef>
        <a:effectRef idx="0">
          <a:schemeClr val="accent5"/>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0" kern="1200">
              <a:latin typeface="Times New Roman" panose="02020603050405020304" pitchFamily="18" charset="0"/>
              <a:cs typeface="Times New Roman" panose="02020603050405020304" pitchFamily="18" charset="0"/>
            </a:rPr>
            <a:t>Defining Job roles and accountabilities </a:t>
          </a:r>
        </a:p>
      </dsp:txBody>
      <dsp:txXfrm>
        <a:off x="2331915" y="2234900"/>
        <a:ext cx="612074" cy="606815"/>
      </dsp:txXfrm>
    </dsp:sp>
    <dsp:sp modelId="{E150F786-CFE9-4CF8-85FE-14925E08E9B8}">
      <dsp:nvSpPr>
        <dsp:cNvPr id="0" name=""/>
        <dsp:cNvSpPr/>
      </dsp:nvSpPr>
      <dsp:spPr>
        <a:xfrm>
          <a:off x="2240832" y="2980995"/>
          <a:ext cx="649832" cy="574032"/>
        </a:xfrm>
        <a:prstGeom prst="roundRect">
          <a:avLst>
            <a:gd name="adj" fmla="val 10000"/>
          </a:avLst>
        </a:prstGeom>
        <a:solidFill>
          <a:schemeClr val="accent5"/>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1C37D01-7471-4DC2-A5BB-A8490D32AE65}">
      <dsp:nvSpPr>
        <dsp:cNvPr id="0" name=""/>
        <dsp:cNvSpPr/>
      </dsp:nvSpPr>
      <dsp:spPr>
        <a:xfrm>
          <a:off x="2313036" y="3049588"/>
          <a:ext cx="649832" cy="574032"/>
        </a:xfrm>
        <a:prstGeom prst="roundRect">
          <a:avLst>
            <a:gd name="adj" fmla="val 10000"/>
          </a:avLst>
        </a:prstGeom>
        <a:solidFill>
          <a:schemeClr val="lt1"/>
        </a:solidFill>
        <a:ln w="12700" cap="flat" cmpd="sng" algn="ctr">
          <a:solidFill>
            <a:schemeClr val="accent5"/>
          </a:solidFill>
          <a:prstDash val="solid"/>
          <a:miter lim="800000"/>
        </a:ln>
        <a:effectLst/>
      </dsp:spPr>
      <dsp:style>
        <a:lnRef idx="2">
          <a:schemeClr val="accent5"/>
        </a:lnRef>
        <a:fillRef idx="1">
          <a:schemeClr val="lt1"/>
        </a:fillRef>
        <a:effectRef idx="0">
          <a:schemeClr val="accent5"/>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0" kern="1200">
              <a:latin typeface="Times New Roman" panose="02020603050405020304" pitchFamily="18" charset="0"/>
              <a:cs typeface="Times New Roman" panose="02020603050405020304" pitchFamily="18" charset="0"/>
            </a:rPr>
            <a:t>Conducting training for employees</a:t>
          </a:r>
        </a:p>
      </dsp:txBody>
      <dsp:txXfrm>
        <a:off x="2329849" y="3066401"/>
        <a:ext cx="616206" cy="540406"/>
      </dsp:txXfrm>
    </dsp:sp>
    <dsp:sp modelId="{F436DFC4-BF06-4E9B-AE68-2CFFAAFCD461}">
      <dsp:nvSpPr>
        <dsp:cNvPr id="0" name=""/>
        <dsp:cNvSpPr/>
      </dsp:nvSpPr>
      <dsp:spPr>
        <a:xfrm>
          <a:off x="2240832" y="3744020"/>
          <a:ext cx="649832" cy="569559"/>
        </a:xfrm>
        <a:prstGeom prst="roundRect">
          <a:avLst>
            <a:gd name="adj" fmla="val 10000"/>
          </a:avLst>
        </a:prstGeom>
        <a:solidFill>
          <a:schemeClr val="accent5"/>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C0CAB6D-4315-4D8B-8BDB-0D027270964C}">
      <dsp:nvSpPr>
        <dsp:cNvPr id="0" name=""/>
        <dsp:cNvSpPr/>
      </dsp:nvSpPr>
      <dsp:spPr>
        <a:xfrm>
          <a:off x="2313036" y="3812614"/>
          <a:ext cx="649832" cy="569559"/>
        </a:xfrm>
        <a:prstGeom prst="roundRect">
          <a:avLst>
            <a:gd name="adj" fmla="val 10000"/>
          </a:avLst>
        </a:prstGeom>
        <a:solidFill>
          <a:schemeClr val="lt1"/>
        </a:solidFill>
        <a:ln w="12700" cap="flat" cmpd="sng" algn="ctr">
          <a:solidFill>
            <a:schemeClr val="accent5"/>
          </a:solidFill>
          <a:prstDash val="solid"/>
          <a:miter lim="800000"/>
        </a:ln>
        <a:effectLst/>
      </dsp:spPr>
      <dsp:style>
        <a:lnRef idx="2">
          <a:schemeClr val="accent5"/>
        </a:lnRef>
        <a:fillRef idx="1">
          <a:schemeClr val="lt1"/>
        </a:fillRef>
        <a:effectRef idx="0">
          <a:schemeClr val="accent5"/>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0" kern="1200">
              <a:latin typeface="Times New Roman" panose="02020603050405020304" pitchFamily="18" charset="0"/>
              <a:cs typeface="Times New Roman" panose="02020603050405020304" pitchFamily="18" charset="0"/>
            </a:rPr>
            <a:t>Establish communication plan</a:t>
          </a:r>
        </a:p>
      </dsp:txBody>
      <dsp:txXfrm>
        <a:off x="2329718" y="3829296"/>
        <a:ext cx="616468" cy="536195"/>
      </dsp:txXfrm>
    </dsp:sp>
    <dsp:sp modelId="{DE6B241D-2696-45D3-B402-ED3A15D6463F}">
      <dsp:nvSpPr>
        <dsp:cNvPr id="0" name=""/>
        <dsp:cNvSpPr/>
      </dsp:nvSpPr>
      <dsp:spPr>
        <a:xfrm>
          <a:off x="2240832" y="4502573"/>
          <a:ext cx="649832" cy="412643"/>
        </a:xfrm>
        <a:prstGeom prst="roundRect">
          <a:avLst>
            <a:gd name="adj" fmla="val 10000"/>
          </a:avLst>
        </a:prstGeom>
        <a:solidFill>
          <a:schemeClr val="accent5"/>
        </a:solidFill>
        <a:ln w="19050" cap="flat" cmpd="sng" algn="ctr">
          <a:solidFill>
            <a:schemeClr val="lt1"/>
          </a:solidFill>
          <a:prstDash val="solid"/>
          <a:miter lim="800000"/>
        </a:ln>
        <a:effectLst/>
      </dsp:spPr>
      <dsp:style>
        <a:lnRef idx="3">
          <a:schemeClr val="lt1"/>
        </a:lnRef>
        <a:fillRef idx="1">
          <a:schemeClr val="accent5"/>
        </a:fillRef>
        <a:effectRef idx="1">
          <a:schemeClr val="accent5"/>
        </a:effectRef>
        <a:fontRef idx="minor">
          <a:schemeClr val="lt1"/>
        </a:fontRef>
      </dsp:style>
    </dsp:sp>
    <dsp:sp modelId="{974AEE10-0082-4FDF-911A-34CDCCBD387E}">
      <dsp:nvSpPr>
        <dsp:cNvPr id="0" name=""/>
        <dsp:cNvSpPr/>
      </dsp:nvSpPr>
      <dsp:spPr>
        <a:xfrm>
          <a:off x="2313036" y="4571166"/>
          <a:ext cx="649832" cy="412643"/>
        </a:xfrm>
        <a:prstGeom prst="roundRect">
          <a:avLst>
            <a:gd name="adj" fmla="val 10000"/>
          </a:avLst>
        </a:prstGeom>
        <a:solidFill>
          <a:schemeClr val="lt1"/>
        </a:solidFill>
        <a:ln w="12700" cap="flat" cmpd="sng" algn="ctr">
          <a:solidFill>
            <a:schemeClr val="accent5"/>
          </a:solidFill>
          <a:prstDash val="solid"/>
          <a:miter lim="800000"/>
        </a:ln>
        <a:effectLst/>
      </dsp:spPr>
      <dsp:style>
        <a:lnRef idx="2">
          <a:schemeClr val="accent5"/>
        </a:lnRef>
        <a:fillRef idx="1">
          <a:schemeClr val="lt1"/>
        </a:fillRef>
        <a:effectRef idx="0">
          <a:schemeClr val="accent5"/>
        </a:effectRef>
        <a:fontRef idx="minor">
          <a:schemeClr val="dk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IN" sz="1050" kern="1200">
              <a:latin typeface="Times New Roman" panose="02020603050405020304" pitchFamily="18" charset="0"/>
              <a:ea typeface="Tahoma" panose="020B0604030504040204" pitchFamily="34" charset="0"/>
              <a:cs typeface="Times New Roman" panose="02020603050405020304" pitchFamily="18" charset="0"/>
            </a:rPr>
            <a:t>Resource allocation</a:t>
          </a:r>
        </a:p>
      </dsp:txBody>
      <dsp:txXfrm>
        <a:off x="2325122" y="4583252"/>
        <a:ext cx="625660" cy="388471"/>
      </dsp:txXfrm>
    </dsp:sp>
    <dsp:sp modelId="{222ED327-1881-457D-8C33-62AD151F2D76}">
      <dsp:nvSpPr>
        <dsp:cNvPr id="0" name=""/>
        <dsp:cNvSpPr/>
      </dsp:nvSpPr>
      <dsp:spPr>
        <a:xfrm>
          <a:off x="2240832" y="5104209"/>
          <a:ext cx="649832" cy="412643"/>
        </a:xfrm>
        <a:prstGeom prst="roundRect">
          <a:avLst>
            <a:gd name="adj" fmla="val 10000"/>
          </a:avLst>
        </a:prstGeom>
        <a:solidFill>
          <a:schemeClr val="accent5"/>
        </a:solidFill>
        <a:ln w="19050" cap="flat" cmpd="sng" algn="ctr">
          <a:solidFill>
            <a:schemeClr val="lt1"/>
          </a:solidFill>
          <a:prstDash val="solid"/>
          <a:miter lim="800000"/>
        </a:ln>
        <a:effectLst/>
      </dsp:spPr>
      <dsp:style>
        <a:lnRef idx="3">
          <a:schemeClr val="lt1"/>
        </a:lnRef>
        <a:fillRef idx="1">
          <a:schemeClr val="accent5"/>
        </a:fillRef>
        <a:effectRef idx="1">
          <a:schemeClr val="accent5"/>
        </a:effectRef>
        <a:fontRef idx="minor">
          <a:schemeClr val="lt1"/>
        </a:fontRef>
      </dsp:style>
    </dsp:sp>
    <dsp:sp modelId="{E53E1652-6E64-4920-81F9-46AFD8F142AA}">
      <dsp:nvSpPr>
        <dsp:cNvPr id="0" name=""/>
        <dsp:cNvSpPr/>
      </dsp:nvSpPr>
      <dsp:spPr>
        <a:xfrm>
          <a:off x="2313036" y="5172803"/>
          <a:ext cx="649832" cy="412643"/>
        </a:xfrm>
        <a:prstGeom prst="roundRect">
          <a:avLst>
            <a:gd name="adj" fmla="val 10000"/>
          </a:avLst>
        </a:prstGeom>
        <a:solidFill>
          <a:schemeClr val="lt1"/>
        </a:solidFill>
        <a:ln w="1270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Create Budget Plan</a:t>
          </a:r>
        </a:p>
      </dsp:txBody>
      <dsp:txXfrm>
        <a:off x="2325122" y="5184889"/>
        <a:ext cx="625660" cy="388471"/>
      </dsp:txXfrm>
    </dsp:sp>
    <dsp:sp modelId="{B038A4E6-27DD-407D-B511-F8C98920D9BC}">
      <dsp:nvSpPr>
        <dsp:cNvPr id="0" name=""/>
        <dsp:cNvSpPr/>
      </dsp:nvSpPr>
      <dsp:spPr>
        <a:xfrm>
          <a:off x="2240832" y="5705846"/>
          <a:ext cx="649832" cy="412643"/>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E0F17D2-2D55-42B9-8A92-DD3090C4DBB9}">
      <dsp:nvSpPr>
        <dsp:cNvPr id="0" name=""/>
        <dsp:cNvSpPr/>
      </dsp:nvSpPr>
      <dsp:spPr>
        <a:xfrm>
          <a:off x="2313036" y="5774439"/>
          <a:ext cx="649832" cy="412643"/>
        </a:xfrm>
        <a:prstGeom prst="roundRect">
          <a:avLst>
            <a:gd name="adj" fmla="val 10000"/>
          </a:avLst>
        </a:prstGeom>
        <a:solidFill>
          <a:schemeClr val="lt1"/>
        </a:solidFill>
        <a:ln w="1270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Developing project schedule.</a:t>
          </a:r>
        </a:p>
      </dsp:txBody>
      <dsp:txXfrm>
        <a:off x="2325122" y="5786525"/>
        <a:ext cx="625660" cy="388471"/>
      </dsp:txXfrm>
    </dsp:sp>
    <dsp:sp modelId="{CCE50BF4-C8B4-4A71-8CA1-0DC782F4BB3A}">
      <dsp:nvSpPr>
        <dsp:cNvPr id="0" name=""/>
        <dsp:cNvSpPr/>
      </dsp:nvSpPr>
      <dsp:spPr>
        <a:xfrm>
          <a:off x="3035072" y="944155"/>
          <a:ext cx="649832" cy="412643"/>
        </a:xfrm>
        <a:prstGeom prst="roundRect">
          <a:avLst>
            <a:gd name="adj" fmla="val 10000"/>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B51493B-9E94-4224-80F7-8C2A06E26CB9}">
      <dsp:nvSpPr>
        <dsp:cNvPr id="0" name=""/>
        <dsp:cNvSpPr/>
      </dsp:nvSpPr>
      <dsp:spPr>
        <a:xfrm>
          <a:off x="3107276" y="1012749"/>
          <a:ext cx="649832" cy="412643"/>
        </a:xfrm>
        <a:prstGeom prst="roundRect">
          <a:avLst>
            <a:gd name="adj" fmla="val 10000"/>
          </a:avLst>
        </a:prstGeom>
        <a:solidFill>
          <a:schemeClr val="lt1"/>
        </a:solidFill>
        <a:ln w="12700" cap="flat" cmpd="sng" algn="ctr">
          <a:solidFill>
            <a:schemeClr val="accent6"/>
          </a:solidFill>
          <a:prstDash val="solid"/>
          <a:miter lim="800000"/>
        </a:ln>
        <a:effectLst/>
      </dsp:spPr>
      <dsp:style>
        <a:lnRef idx="2">
          <a:schemeClr val="accent6"/>
        </a:lnRef>
        <a:fillRef idx="1">
          <a:schemeClr val="lt1"/>
        </a:fillRef>
        <a:effectRef idx="0">
          <a:schemeClr val="accent6"/>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i="0" u="none" kern="1200">
              <a:latin typeface="Times New Roman" panose="02020603050405020304" pitchFamily="18" charset="0"/>
              <a:cs typeface="Times New Roman" panose="02020603050405020304" pitchFamily="18" charset="0"/>
            </a:rPr>
            <a:t>Execution</a:t>
          </a:r>
          <a:r>
            <a:rPr lang="en-GB" sz="1000" b="1" i="0" u="none" kern="1200">
              <a:latin typeface="Times New Roman" panose="02020603050405020304" pitchFamily="18" charset="0"/>
              <a:cs typeface="Times New Roman" panose="02020603050405020304" pitchFamily="18" charset="0"/>
            </a:rPr>
            <a:t> </a:t>
          </a:r>
          <a:endParaRPr lang="en-GB" sz="1000" kern="1200">
            <a:latin typeface="Times New Roman" panose="02020603050405020304" pitchFamily="18" charset="0"/>
            <a:cs typeface="Times New Roman" panose="02020603050405020304" pitchFamily="18" charset="0"/>
          </a:endParaRPr>
        </a:p>
      </dsp:txBody>
      <dsp:txXfrm>
        <a:off x="3119362" y="1024835"/>
        <a:ext cx="625660" cy="388471"/>
      </dsp:txXfrm>
    </dsp:sp>
    <dsp:sp modelId="{FC92A387-783C-474D-873C-B0500ADC1DA5}">
      <dsp:nvSpPr>
        <dsp:cNvPr id="0" name=""/>
        <dsp:cNvSpPr/>
      </dsp:nvSpPr>
      <dsp:spPr>
        <a:xfrm>
          <a:off x="3035072" y="1545792"/>
          <a:ext cx="649832" cy="765334"/>
        </a:xfrm>
        <a:prstGeom prst="roundRect">
          <a:avLst>
            <a:gd name="adj" fmla="val 10000"/>
          </a:avLst>
        </a:prstGeom>
        <a:solidFill>
          <a:schemeClr val="accent5"/>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194EFBA-A91D-4DFE-A683-66B65067ACFA}">
      <dsp:nvSpPr>
        <dsp:cNvPr id="0" name=""/>
        <dsp:cNvSpPr/>
      </dsp:nvSpPr>
      <dsp:spPr>
        <a:xfrm>
          <a:off x="3107276" y="1614385"/>
          <a:ext cx="649832" cy="765334"/>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0" i="0" u="none" kern="1200">
              <a:latin typeface="Times New Roman" panose="02020603050405020304" pitchFamily="18" charset="0"/>
              <a:cs typeface="Times New Roman" panose="02020603050405020304" pitchFamily="18" charset="0"/>
            </a:rPr>
            <a:t>Execute Safety Protocols of COVID-19</a:t>
          </a:r>
          <a:endParaRPr lang="en-GB" sz="1000" b="0" kern="1200">
            <a:latin typeface="Times New Roman" panose="02020603050405020304" pitchFamily="18" charset="0"/>
            <a:cs typeface="Times New Roman" panose="02020603050405020304" pitchFamily="18" charset="0"/>
          </a:endParaRPr>
        </a:p>
      </dsp:txBody>
      <dsp:txXfrm>
        <a:off x="3126309" y="1633418"/>
        <a:ext cx="611766" cy="727268"/>
      </dsp:txXfrm>
    </dsp:sp>
    <dsp:sp modelId="{BA1CA321-9A32-41BC-AFBD-DF4C15F65AAF}">
      <dsp:nvSpPr>
        <dsp:cNvPr id="0" name=""/>
        <dsp:cNvSpPr/>
      </dsp:nvSpPr>
      <dsp:spPr>
        <a:xfrm>
          <a:off x="3035072" y="2500119"/>
          <a:ext cx="649832" cy="412643"/>
        </a:xfrm>
        <a:prstGeom prst="roundRect">
          <a:avLst>
            <a:gd name="adj" fmla="val 10000"/>
          </a:avLst>
        </a:prstGeom>
        <a:solidFill>
          <a:schemeClr val="accent5"/>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915DF63-6296-476F-B735-E723388DD288}">
      <dsp:nvSpPr>
        <dsp:cNvPr id="0" name=""/>
        <dsp:cNvSpPr/>
      </dsp:nvSpPr>
      <dsp:spPr>
        <a:xfrm>
          <a:off x="3107276" y="2568712"/>
          <a:ext cx="649832" cy="412643"/>
        </a:xfrm>
        <a:prstGeom prst="roundRect">
          <a:avLst>
            <a:gd name="adj" fmla="val 10000"/>
          </a:avLst>
        </a:prstGeom>
        <a:solidFill>
          <a:schemeClr val="lt1"/>
        </a:solidFill>
        <a:ln w="12700" cap="flat" cmpd="sng" algn="ctr">
          <a:solidFill>
            <a:schemeClr val="accent5"/>
          </a:solidFill>
          <a:prstDash val="solid"/>
          <a:miter lim="800000"/>
        </a:ln>
        <a:effectLst/>
      </dsp:spPr>
      <dsp:style>
        <a:lnRef idx="2">
          <a:schemeClr val="accent5"/>
        </a:lnRef>
        <a:fillRef idx="1">
          <a:schemeClr val="lt1"/>
        </a:fillRef>
        <a:effectRef idx="0">
          <a:schemeClr val="accent5"/>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0" i="0" u="none" kern="1200">
              <a:latin typeface="Times New Roman" panose="02020603050405020304" pitchFamily="18" charset="0"/>
              <a:cs typeface="Times New Roman" panose="02020603050405020304" pitchFamily="18" charset="0"/>
            </a:rPr>
            <a:t>Setting up Salon Facilities </a:t>
          </a:r>
        </a:p>
      </dsp:txBody>
      <dsp:txXfrm>
        <a:off x="3119362" y="2580798"/>
        <a:ext cx="625660" cy="388471"/>
      </dsp:txXfrm>
    </dsp:sp>
    <dsp:sp modelId="{55899680-B165-451B-8897-E117A50EA2DD}">
      <dsp:nvSpPr>
        <dsp:cNvPr id="0" name=""/>
        <dsp:cNvSpPr/>
      </dsp:nvSpPr>
      <dsp:spPr>
        <a:xfrm>
          <a:off x="3035072" y="3101755"/>
          <a:ext cx="649832" cy="645502"/>
        </a:xfrm>
        <a:prstGeom prst="roundRect">
          <a:avLst>
            <a:gd name="adj" fmla="val 10000"/>
          </a:avLst>
        </a:prstGeom>
        <a:solidFill>
          <a:schemeClr val="accent5"/>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6532C32-A549-4ADE-B125-2F71FA986674}">
      <dsp:nvSpPr>
        <dsp:cNvPr id="0" name=""/>
        <dsp:cNvSpPr/>
      </dsp:nvSpPr>
      <dsp:spPr>
        <a:xfrm>
          <a:off x="3107276" y="3170348"/>
          <a:ext cx="649832" cy="645502"/>
        </a:xfrm>
        <a:prstGeom prst="roundRect">
          <a:avLst>
            <a:gd name="adj" fmla="val 10000"/>
          </a:avLst>
        </a:prstGeom>
        <a:solidFill>
          <a:schemeClr val="lt1"/>
        </a:solidFill>
        <a:ln w="12700" cap="flat" cmpd="sng" algn="ctr">
          <a:solidFill>
            <a:schemeClr val="accent5"/>
          </a:solidFill>
          <a:prstDash val="solid"/>
          <a:miter lim="800000"/>
        </a:ln>
        <a:effectLst/>
      </dsp:spPr>
      <dsp:style>
        <a:lnRef idx="2">
          <a:schemeClr val="accent5"/>
        </a:lnRef>
        <a:fillRef idx="1">
          <a:schemeClr val="lt1"/>
        </a:fillRef>
        <a:effectRef idx="0">
          <a:schemeClr val="accent5"/>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0" kern="1200">
              <a:latin typeface="Times New Roman" panose="02020603050405020304" pitchFamily="18" charset="0"/>
              <a:cs typeface="Times New Roman" panose="02020603050405020304" pitchFamily="18" charset="0"/>
            </a:rPr>
            <a:t>Launching Campaigning for Marketing</a:t>
          </a:r>
        </a:p>
      </dsp:txBody>
      <dsp:txXfrm>
        <a:off x="3126182" y="3189254"/>
        <a:ext cx="612020" cy="607690"/>
      </dsp:txXfrm>
    </dsp:sp>
    <dsp:sp modelId="{D04E837A-F126-4828-9D03-BD4EF12522B4}">
      <dsp:nvSpPr>
        <dsp:cNvPr id="0" name=""/>
        <dsp:cNvSpPr/>
      </dsp:nvSpPr>
      <dsp:spPr>
        <a:xfrm>
          <a:off x="3035072" y="3936250"/>
          <a:ext cx="649832" cy="701386"/>
        </a:xfrm>
        <a:prstGeom prst="roundRect">
          <a:avLst>
            <a:gd name="adj" fmla="val 10000"/>
          </a:avLst>
        </a:prstGeom>
        <a:solidFill>
          <a:schemeClr val="accent5"/>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39C69E8-689C-4400-B2AE-717AB9A1FED9}">
      <dsp:nvSpPr>
        <dsp:cNvPr id="0" name=""/>
        <dsp:cNvSpPr/>
      </dsp:nvSpPr>
      <dsp:spPr>
        <a:xfrm>
          <a:off x="3107276" y="4004844"/>
          <a:ext cx="649832" cy="701386"/>
        </a:xfrm>
        <a:prstGeom prst="roundRect">
          <a:avLst>
            <a:gd name="adj" fmla="val 10000"/>
          </a:avLst>
        </a:prstGeom>
        <a:solidFill>
          <a:schemeClr val="lt1"/>
        </a:solidFill>
        <a:ln w="12700" cap="flat" cmpd="sng" algn="ctr">
          <a:solidFill>
            <a:schemeClr val="accent5"/>
          </a:solidFill>
          <a:prstDash val="solid"/>
          <a:miter lim="800000"/>
        </a:ln>
        <a:effectLst/>
      </dsp:spPr>
      <dsp:style>
        <a:lnRef idx="2">
          <a:schemeClr val="accent5"/>
        </a:lnRef>
        <a:fillRef idx="1">
          <a:schemeClr val="lt1"/>
        </a:fillRef>
        <a:effectRef idx="0">
          <a:schemeClr val="accent5"/>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0" kern="1200">
              <a:latin typeface="Times New Roman" panose="02020603050405020304" pitchFamily="18" charset="0"/>
              <a:cs typeface="Times New Roman" panose="02020603050405020304" pitchFamily="18" charset="0"/>
            </a:rPr>
            <a:t>Conductng Client Appointments</a:t>
          </a:r>
        </a:p>
      </dsp:txBody>
      <dsp:txXfrm>
        <a:off x="3126309" y="4023877"/>
        <a:ext cx="611766" cy="663320"/>
      </dsp:txXfrm>
    </dsp:sp>
    <dsp:sp modelId="{AD44E6B2-4109-4339-97E0-BA6DE8EA3482}">
      <dsp:nvSpPr>
        <dsp:cNvPr id="0" name=""/>
        <dsp:cNvSpPr/>
      </dsp:nvSpPr>
      <dsp:spPr>
        <a:xfrm>
          <a:off x="3035072" y="4826630"/>
          <a:ext cx="649832" cy="717215"/>
        </a:xfrm>
        <a:prstGeom prst="roundRect">
          <a:avLst>
            <a:gd name="adj" fmla="val 10000"/>
          </a:avLst>
        </a:prstGeom>
        <a:solidFill>
          <a:schemeClr val="accent5"/>
        </a:solidFill>
        <a:ln w="19050" cap="flat" cmpd="sng" algn="ctr">
          <a:solidFill>
            <a:schemeClr val="lt1"/>
          </a:solidFill>
          <a:prstDash val="solid"/>
          <a:miter lim="800000"/>
        </a:ln>
        <a:effectLst/>
      </dsp:spPr>
      <dsp:style>
        <a:lnRef idx="3">
          <a:schemeClr val="lt1"/>
        </a:lnRef>
        <a:fillRef idx="1">
          <a:schemeClr val="accent5"/>
        </a:fillRef>
        <a:effectRef idx="1">
          <a:schemeClr val="accent5"/>
        </a:effectRef>
        <a:fontRef idx="minor">
          <a:schemeClr val="lt1"/>
        </a:fontRef>
      </dsp:style>
    </dsp:sp>
    <dsp:sp modelId="{B9ABF46D-C001-4F02-A2BC-A3A83D095AA0}">
      <dsp:nvSpPr>
        <dsp:cNvPr id="0" name=""/>
        <dsp:cNvSpPr/>
      </dsp:nvSpPr>
      <dsp:spPr>
        <a:xfrm>
          <a:off x="3107276" y="4895223"/>
          <a:ext cx="649832" cy="717215"/>
        </a:xfrm>
        <a:prstGeom prst="roundRect">
          <a:avLst>
            <a:gd name="adj" fmla="val 10000"/>
          </a:avLst>
        </a:prstGeom>
        <a:solidFill>
          <a:schemeClr val="lt1"/>
        </a:solidFill>
        <a:ln w="12700" cap="flat" cmpd="sng" algn="ctr">
          <a:solidFill>
            <a:schemeClr val="accent5"/>
          </a:solidFill>
          <a:prstDash val="solid"/>
          <a:miter lim="800000"/>
        </a:ln>
        <a:effectLst/>
      </dsp:spPr>
      <dsp:style>
        <a:lnRef idx="2">
          <a:schemeClr val="accent5"/>
        </a:lnRef>
        <a:fillRef idx="1">
          <a:schemeClr val="lt1"/>
        </a:fillRef>
        <a:effectRef idx="0">
          <a:schemeClr val="accent5"/>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Monitor performance of workers</a:t>
          </a:r>
        </a:p>
      </dsp:txBody>
      <dsp:txXfrm>
        <a:off x="3126309" y="4914256"/>
        <a:ext cx="611766" cy="679149"/>
      </dsp:txXfrm>
    </dsp:sp>
    <dsp:sp modelId="{FF7FF331-D81F-4CF8-BDB5-A5F7404D3D76}">
      <dsp:nvSpPr>
        <dsp:cNvPr id="0" name=""/>
        <dsp:cNvSpPr/>
      </dsp:nvSpPr>
      <dsp:spPr>
        <a:xfrm>
          <a:off x="3035072" y="5732839"/>
          <a:ext cx="649832" cy="412643"/>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EF66BDA-8DC3-4AED-A92B-F5AA7FE63A71}">
      <dsp:nvSpPr>
        <dsp:cNvPr id="0" name=""/>
        <dsp:cNvSpPr/>
      </dsp:nvSpPr>
      <dsp:spPr>
        <a:xfrm>
          <a:off x="3107276" y="5801432"/>
          <a:ext cx="649832" cy="412643"/>
        </a:xfrm>
        <a:prstGeom prst="roundRect">
          <a:avLst>
            <a:gd name="adj" fmla="val 10000"/>
          </a:avLst>
        </a:prstGeom>
        <a:solidFill>
          <a:schemeClr val="lt1"/>
        </a:solidFill>
        <a:ln w="12700" cap="flat" cmpd="sng" algn="ctr">
          <a:solidFill>
            <a:schemeClr val="accent5"/>
          </a:solidFill>
          <a:prstDash val="solid"/>
          <a:miter lim="800000"/>
        </a:ln>
        <a:effectLst/>
      </dsp:spPr>
      <dsp:style>
        <a:lnRef idx="2">
          <a:schemeClr val="accent5"/>
        </a:lnRef>
        <a:fillRef idx="1">
          <a:schemeClr val="lt1"/>
        </a:fillRef>
        <a:effectRef idx="0">
          <a:schemeClr val="accent5"/>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Manage Supply Inventory</a:t>
          </a:r>
        </a:p>
      </dsp:txBody>
      <dsp:txXfrm>
        <a:off x="3119362" y="5813518"/>
        <a:ext cx="625660" cy="388471"/>
      </dsp:txXfrm>
    </dsp:sp>
    <dsp:sp modelId="{53104D1C-4BA4-466D-BD6C-E6FC9CD8B057}">
      <dsp:nvSpPr>
        <dsp:cNvPr id="0" name=""/>
        <dsp:cNvSpPr/>
      </dsp:nvSpPr>
      <dsp:spPr>
        <a:xfrm>
          <a:off x="3829311" y="944155"/>
          <a:ext cx="649832" cy="412643"/>
        </a:xfrm>
        <a:prstGeom prst="roundRect">
          <a:avLst>
            <a:gd name="adj" fmla="val 10000"/>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C56DAB4-7A7A-4A00-B25E-1D1A1B5B27DF}">
      <dsp:nvSpPr>
        <dsp:cNvPr id="0" name=""/>
        <dsp:cNvSpPr/>
      </dsp:nvSpPr>
      <dsp:spPr>
        <a:xfrm>
          <a:off x="3901515" y="1012749"/>
          <a:ext cx="649832" cy="412643"/>
        </a:xfrm>
        <a:prstGeom prst="roundRect">
          <a:avLst>
            <a:gd name="adj" fmla="val 10000"/>
          </a:avLst>
        </a:prstGeom>
        <a:solidFill>
          <a:schemeClr val="lt1"/>
        </a:solidFill>
        <a:ln w="12700" cap="flat" cmpd="sng" algn="ctr">
          <a:solidFill>
            <a:schemeClr val="accent6"/>
          </a:solidFill>
          <a:prstDash val="solid"/>
          <a:miter lim="800000"/>
        </a:ln>
        <a:effectLst/>
      </dsp:spPr>
      <dsp:style>
        <a:lnRef idx="2">
          <a:schemeClr val="accent6"/>
        </a:lnRef>
        <a:fillRef idx="1">
          <a:schemeClr val="lt1"/>
        </a:fillRef>
        <a:effectRef idx="0">
          <a:schemeClr val="accent6"/>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i="0" u="none" kern="1200">
              <a:latin typeface="Times New Roman" panose="02020603050405020304" pitchFamily="18" charset="0"/>
              <a:cs typeface="Times New Roman" panose="02020603050405020304" pitchFamily="18" charset="0"/>
            </a:rPr>
            <a:t>Closure</a:t>
          </a:r>
          <a:r>
            <a:rPr lang="en-GB" sz="1000" b="1" i="0" u="none" kern="1200">
              <a:latin typeface="Times New Roman" panose="02020603050405020304" pitchFamily="18" charset="0"/>
              <a:cs typeface="Times New Roman" panose="02020603050405020304" pitchFamily="18" charset="0"/>
            </a:rPr>
            <a:t> </a:t>
          </a:r>
          <a:endParaRPr lang="en-GB" sz="1000" kern="1200">
            <a:latin typeface="Times New Roman" panose="02020603050405020304" pitchFamily="18" charset="0"/>
            <a:cs typeface="Times New Roman" panose="02020603050405020304" pitchFamily="18" charset="0"/>
          </a:endParaRPr>
        </a:p>
      </dsp:txBody>
      <dsp:txXfrm>
        <a:off x="3913601" y="1024835"/>
        <a:ext cx="625660" cy="388471"/>
      </dsp:txXfrm>
    </dsp:sp>
    <dsp:sp modelId="{FC369ED0-FFFB-48C2-B3D9-09D4DB04E5CA}">
      <dsp:nvSpPr>
        <dsp:cNvPr id="0" name=""/>
        <dsp:cNvSpPr/>
      </dsp:nvSpPr>
      <dsp:spPr>
        <a:xfrm>
          <a:off x="3829311" y="1545792"/>
          <a:ext cx="649832" cy="497949"/>
        </a:xfrm>
        <a:prstGeom prst="roundRect">
          <a:avLst>
            <a:gd name="adj" fmla="val 10000"/>
          </a:avLst>
        </a:prstGeom>
        <a:solidFill>
          <a:schemeClr val="accent5"/>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C736363-902E-472B-9769-3DB621A353A0}">
      <dsp:nvSpPr>
        <dsp:cNvPr id="0" name=""/>
        <dsp:cNvSpPr/>
      </dsp:nvSpPr>
      <dsp:spPr>
        <a:xfrm>
          <a:off x="3901515" y="1614385"/>
          <a:ext cx="649832" cy="497949"/>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0" kern="1200">
              <a:latin typeface="Times New Roman" panose="02020603050405020304" pitchFamily="18" charset="0"/>
              <a:cs typeface="Times New Roman" panose="02020603050405020304" pitchFamily="18" charset="0"/>
            </a:rPr>
            <a:t>Revuew Project Performance </a:t>
          </a:r>
        </a:p>
      </dsp:txBody>
      <dsp:txXfrm>
        <a:off x="3916099" y="1628969"/>
        <a:ext cx="620664" cy="468781"/>
      </dsp:txXfrm>
    </dsp:sp>
    <dsp:sp modelId="{AA1EEF2D-7F17-481F-8C96-8B02D3D7EDED}">
      <dsp:nvSpPr>
        <dsp:cNvPr id="0" name=""/>
        <dsp:cNvSpPr/>
      </dsp:nvSpPr>
      <dsp:spPr>
        <a:xfrm>
          <a:off x="3829311" y="2232734"/>
          <a:ext cx="649832" cy="412643"/>
        </a:xfrm>
        <a:prstGeom prst="roundRect">
          <a:avLst>
            <a:gd name="adj" fmla="val 10000"/>
          </a:avLst>
        </a:prstGeom>
        <a:solidFill>
          <a:schemeClr val="accent5"/>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27CA03B-3706-4935-A99E-162C894F55DC}">
      <dsp:nvSpPr>
        <dsp:cNvPr id="0" name=""/>
        <dsp:cNvSpPr/>
      </dsp:nvSpPr>
      <dsp:spPr>
        <a:xfrm>
          <a:off x="3901515" y="2301327"/>
          <a:ext cx="649832" cy="412643"/>
        </a:xfrm>
        <a:prstGeom prst="roundRect">
          <a:avLst>
            <a:gd name="adj" fmla="val 10000"/>
          </a:avLst>
        </a:prstGeom>
        <a:solidFill>
          <a:schemeClr val="lt1"/>
        </a:solidFill>
        <a:ln w="12700" cap="flat" cmpd="sng" algn="ctr">
          <a:solidFill>
            <a:schemeClr val="accent5"/>
          </a:solidFill>
          <a:prstDash val="solid"/>
          <a:miter lim="800000"/>
        </a:ln>
        <a:effectLst/>
      </dsp:spPr>
      <dsp:style>
        <a:lnRef idx="2">
          <a:schemeClr val="accent5"/>
        </a:lnRef>
        <a:fillRef idx="1">
          <a:schemeClr val="lt1"/>
        </a:fillRef>
        <a:effectRef idx="0">
          <a:schemeClr val="accent5"/>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0" kern="1200">
              <a:latin typeface="Times New Roman" panose="02020603050405020304" pitchFamily="18" charset="0"/>
              <a:cs typeface="Times New Roman" panose="02020603050405020304" pitchFamily="18" charset="0"/>
            </a:rPr>
            <a:t>Document Learned Lessons </a:t>
          </a:r>
        </a:p>
      </dsp:txBody>
      <dsp:txXfrm>
        <a:off x="3913601" y="2313413"/>
        <a:ext cx="625660" cy="388471"/>
      </dsp:txXfrm>
    </dsp:sp>
    <dsp:sp modelId="{4A2BC0B1-49DA-42B9-BB55-6E3E045B0161}">
      <dsp:nvSpPr>
        <dsp:cNvPr id="0" name=""/>
        <dsp:cNvSpPr/>
      </dsp:nvSpPr>
      <dsp:spPr>
        <a:xfrm>
          <a:off x="3829311" y="2834370"/>
          <a:ext cx="649832" cy="412643"/>
        </a:xfrm>
        <a:prstGeom prst="roundRect">
          <a:avLst>
            <a:gd name="adj" fmla="val 10000"/>
          </a:avLst>
        </a:prstGeom>
        <a:solidFill>
          <a:schemeClr val="accent5"/>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02FEA2B-8954-4A6F-BB3D-F3B2936EEFA0}">
      <dsp:nvSpPr>
        <dsp:cNvPr id="0" name=""/>
        <dsp:cNvSpPr/>
      </dsp:nvSpPr>
      <dsp:spPr>
        <a:xfrm>
          <a:off x="3901515" y="2902964"/>
          <a:ext cx="649832" cy="412643"/>
        </a:xfrm>
        <a:prstGeom prst="roundRect">
          <a:avLst>
            <a:gd name="adj" fmla="val 10000"/>
          </a:avLst>
        </a:prstGeom>
        <a:solidFill>
          <a:schemeClr val="lt1"/>
        </a:solidFill>
        <a:ln w="12700" cap="flat" cmpd="sng" algn="ctr">
          <a:solidFill>
            <a:schemeClr val="accent5"/>
          </a:solidFill>
          <a:prstDash val="solid"/>
          <a:miter lim="800000"/>
        </a:ln>
        <a:effectLst/>
      </dsp:spPr>
      <dsp:style>
        <a:lnRef idx="2">
          <a:schemeClr val="accent5"/>
        </a:lnRef>
        <a:fillRef idx="1">
          <a:schemeClr val="lt1"/>
        </a:fillRef>
        <a:effectRef idx="0">
          <a:schemeClr val="accent5"/>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0" kern="1200">
              <a:latin typeface="Times New Roman" panose="02020603050405020304" pitchFamily="18" charset="0"/>
              <a:cs typeface="Times New Roman" panose="02020603050405020304" pitchFamily="18" charset="0"/>
            </a:rPr>
            <a:t>Handover Deliverables </a:t>
          </a:r>
        </a:p>
      </dsp:txBody>
      <dsp:txXfrm>
        <a:off x="3913601" y="2915050"/>
        <a:ext cx="625660" cy="388471"/>
      </dsp:txXfrm>
    </dsp:sp>
    <dsp:sp modelId="{374DDA2B-D000-4FD3-AB01-B3E4803F89B4}">
      <dsp:nvSpPr>
        <dsp:cNvPr id="0" name=""/>
        <dsp:cNvSpPr/>
      </dsp:nvSpPr>
      <dsp:spPr>
        <a:xfrm>
          <a:off x="3829311" y="3436007"/>
          <a:ext cx="649832" cy="412643"/>
        </a:xfrm>
        <a:prstGeom prst="roundRect">
          <a:avLst>
            <a:gd name="adj" fmla="val 10000"/>
          </a:avLst>
        </a:prstGeom>
        <a:solidFill>
          <a:schemeClr val="accent5"/>
        </a:solidFill>
        <a:ln w="19050" cap="flat" cmpd="sng" algn="ctr">
          <a:solidFill>
            <a:schemeClr val="lt1"/>
          </a:solidFill>
          <a:prstDash val="solid"/>
          <a:miter lim="800000"/>
        </a:ln>
        <a:effectLst/>
      </dsp:spPr>
      <dsp:style>
        <a:lnRef idx="3">
          <a:schemeClr val="lt1"/>
        </a:lnRef>
        <a:fillRef idx="1">
          <a:schemeClr val="accent5"/>
        </a:fillRef>
        <a:effectRef idx="1">
          <a:schemeClr val="accent5"/>
        </a:effectRef>
        <a:fontRef idx="minor">
          <a:schemeClr val="lt1"/>
        </a:fontRef>
      </dsp:style>
    </dsp:sp>
    <dsp:sp modelId="{6053C0F8-6C6F-4C38-B89C-0914793C698A}">
      <dsp:nvSpPr>
        <dsp:cNvPr id="0" name=""/>
        <dsp:cNvSpPr/>
      </dsp:nvSpPr>
      <dsp:spPr>
        <a:xfrm>
          <a:off x="3901515" y="3504600"/>
          <a:ext cx="649832" cy="412643"/>
        </a:xfrm>
        <a:prstGeom prst="roundRect">
          <a:avLst>
            <a:gd name="adj" fmla="val 10000"/>
          </a:avLst>
        </a:prstGeom>
        <a:solidFill>
          <a:schemeClr val="lt1"/>
        </a:solidFill>
        <a:ln w="12700" cap="flat" cmpd="sng" algn="ctr">
          <a:solidFill>
            <a:schemeClr val="accent1"/>
          </a:solidFill>
          <a:prstDash val="solid"/>
          <a:miter lim="800000"/>
        </a:ln>
        <a:effectLst/>
      </dsp:spPr>
      <dsp:style>
        <a:lnRef idx="2">
          <a:schemeClr val="accent1"/>
        </a:lnRef>
        <a:fillRef idx="1">
          <a:schemeClr val="lt1"/>
        </a:fillRef>
        <a:effectRef idx="0">
          <a:schemeClr val="accent1"/>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Celebrate Success of the Project</a:t>
          </a:r>
        </a:p>
      </dsp:txBody>
      <dsp:txXfrm>
        <a:off x="3913601" y="3516686"/>
        <a:ext cx="625660" cy="38847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8D6BE8-E671-407D-8DC8-1F1BED9979F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3669</Words>
  <Characters>20919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Costel Crap</cp:lastModifiedBy>
  <cp:revision>5</cp:revision>
  <dcterms:created xsi:type="dcterms:W3CDTF">2024-04-14T12:44:00Z</dcterms:created>
  <dcterms:modified xsi:type="dcterms:W3CDTF">2024-04-14T13:09:00Z</dcterms:modified>
</cp:coreProperties>
</file>