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3144AF" w:rsidRDefault="00F643BE">
      <w:pPr>
        <w:rPr>
          <w:b/>
          <w:u w:val="single"/>
        </w:rPr>
      </w:pPr>
      <w:r w:rsidRPr="003144AF">
        <w:rPr>
          <w:b/>
          <w:u w:val="single"/>
        </w:rPr>
        <w:t xml:space="preserve">NAME: </w:t>
      </w:r>
      <w:r w:rsidR="003144AF" w:rsidRPr="003144AF">
        <w:rPr>
          <w:b/>
          <w:u w:val="single"/>
        </w:rPr>
        <w:t>Sophie Davis-Pogson</w:t>
      </w:r>
    </w:p>
    <w:p w:rsidR="007E4409" w:rsidRPr="003144AF" w:rsidRDefault="003144AF">
      <w:pPr>
        <w:rPr>
          <w:b/>
          <w:u w:val="single"/>
        </w:rPr>
      </w:pPr>
      <w:r w:rsidRPr="003144AF">
        <w:rPr>
          <w:b/>
          <w:u w:val="single"/>
        </w:rPr>
        <w:t>PC 6711</w:t>
      </w:r>
      <w:r w:rsidR="00E41B08" w:rsidRPr="003144AF">
        <w:rPr>
          <w:b/>
          <w:u w:val="single"/>
        </w:rPr>
        <w:t xml:space="preserve"> - </w:t>
      </w:r>
      <w:r w:rsidR="007E4409" w:rsidRPr="003144AF">
        <w:rPr>
          <w:b/>
          <w:u w:val="single"/>
        </w:rPr>
        <w:t>South Wales Police</w:t>
      </w:r>
    </w:p>
    <w:p w:rsidR="002028BA" w:rsidRPr="003144AF" w:rsidRDefault="007E4409">
      <w:pPr>
        <w:rPr>
          <w:b/>
          <w:u w:val="single"/>
        </w:rPr>
      </w:pPr>
      <w:r w:rsidRPr="003144AF">
        <w:rPr>
          <w:b/>
          <w:u w:val="single"/>
        </w:rPr>
        <w:t xml:space="preserve">Student Number: </w:t>
      </w:r>
      <w:r w:rsidR="003144AF" w:rsidRPr="003144AF">
        <w:rPr>
          <w:b/>
          <w:u w:val="single"/>
        </w:rPr>
        <w:t>1922413</w:t>
      </w:r>
    </w:p>
    <w:p w:rsidR="007E4409" w:rsidRPr="003144AF" w:rsidRDefault="003144AF">
      <w:pPr>
        <w:rPr>
          <w:b/>
          <w:u w:val="single"/>
        </w:rPr>
      </w:pPr>
      <w:r w:rsidRPr="003144AF">
        <w:rPr>
          <w:b/>
          <w:u w:val="single"/>
        </w:rPr>
        <w:t>Exam 2</w:t>
      </w:r>
      <w:r w:rsidR="00544969" w:rsidRPr="003144AF">
        <w:rPr>
          <w:b/>
          <w:u w:val="single"/>
        </w:rPr>
        <w:t xml:space="preserve"> – </w:t>
      </w:r>
      <w:r w:rsidRPr="003144AF">
        <w:rPr>
          <w:b/>
          <w:u w:val="single"/>
        </w:rPr>
        <w:t>16</w:t>
      </w:r>
      <w:r w:rsidR="00544969" w:rsidRPr="003144AF">
        <w:rPr>
          <w:b/>
          <w:u w:val="single"/>
        </w:rPr>
        <w:t>/</w:t>
      </w:r>
      <w:r w:rsidRPr="003144AF">
        <w:rPr>
          <w:b/>
          <w:u w:val="single"/>
        </w:rPr>
        <w:t>11</w:t>
      </w:r>
      <w:r w:rsidR="007E4409" w:rsidRPr="003144AF">
        <w:rPr>
          <w:b/>
          <w:u w:val="single"/>
        </w:rPr>
        <w:t>/2020</w:t>
      </w:r>
    </w:p>
    <w:p w:rsidR="00682F3B" w:rsidRDefault="00682F3B"/>
    <w:p w:rsidR="00682F3B" w:rsidRPr="003144AF" w:rsidRDefault="00682F3B">
      <w:pPr>
        <w:rPr>
          <w:b/>
          <w:u w:val="single"/>
        </w:rPr>
      </w:pPr>
      <w:r w:rsidRPr="003144AF">
        <w:rPr>
          <w:b/>
          <w:u w:val="single"/>
        </w:rPr>
        <w:t>Question 1</w:t>
      </w:r>
    </w:p>
    <w:p w:rsidR="00682F3B" w:rsidRPr="003144AF" w:rsidRDefault="002028BA">
      <w:r>
        <w:t>S163 of the road traffic act states that any person driving a motor vehicle on a road must stop the vehicle on being required to do so by a constable in uniform or a traffic officer. A person riding any cycle must stop the cycle on being required to do so by a constable in uniform or by a traffic officer. Failure to comply with the requirement to stop a vehicle is an offence under 163.3 Road Traffic Act 1988.</w:t>
      </w:r>
    </w:p>
    <w:p w:rsidR="00682F3B" w:rsidRPr="003144AF" w:rsidRDefault="00682F3B">
      <w:pPr>
        <w:rPr>
          <w:u w:val="single"/>
        </w:rPr>
      </w:pPr>
    </w:p>
    <w:p w:rsidR="00682F3B" w:rsidRPr="003144AF" w:rsidRDefault="00682F3B">
      <w:pPr>
        <w:rPr>
          <w:b/>
          <w:u w:val="single"/>
        </w:rPr>
      </w:pPr>
      <w:r w:rsidRPr="003144AF">
        <w:rPr>
          <w:b/>
          <w:u w:val="single"/>
        </w:rPr>
        <w:t>Question 2</w:t>
      </w:r>
    </w:p>
    <w:p w:rsidR="00682F3B" w:rsidRPr="003144AF" w:rsidRDefault="002028BA">
      <w:r>
        <w:t xml:space="preserve">Section 6.4 of the Road Traffic Act 1988 states that any constable in uniform who has reasonable grounds to suspect that a person driving a mechanically propelled vehicle on a road or other public place is has committed a moving traffic offence may require a preliminary test from the person driving. </w:t>
      </w:r>
    </w:p>
    <w:p w:rsidR="00682F3B" w:rsidRPr="003144AF" w:rsidRDefault="00682F3B">
      <w:pPr>
        <w:rPr>
          <w:b/>
          <w:u w:val="single"/>
        </w:rPr>
      </w:pPr>
    </w:p>
    <w:p w:rsidR="00682F3B" w:rsidRPr="003144AF" w:rsidRDefault="00682F3B" w:rsidP="00682F3B">
      <w:pPr>
        <w:rPr>
          <w:b/>
          <w:u w:val="single"/>
        </w:rPr>
      </w:pPr>
      <w:r w:rsidRPr="003144AF">
        <w:rPr>
          <w:b/>
          <w:u w:val="single"/>
        </w:rPr>
        <w:t>Question 3</w:t>
      </w:r>
    </w:p>
    <w:p w:rsidR="00682F3B" w:rsidRPr="003144AF" w:rsidRDefault="002028BA">
      <w:r>
        <w:t>Section 3 of the Road Traffic Act states that a person who drives a mechanically propelled vehicle on a road or other public place, without due care and attention or without reasonable consideration for others using the road or place</w:t>
      </w:r>
      <w:r w:rsidR="00E131D2">
        <w:t>,</w:t>
      </w:r>
      <w:r>
        <w:t xml:space="preserve"> </w:t>
      </w:r>
      <w:r w:rsidR="00340535">
        <w:t xml:space="preserve">shall be guilty of an offence. </w:t>
      </w:r>
    </w:p>
    <w:p w:rsidR="00682F3B" w:rsidRPr="003144AF" w:rsidRDefault="00682F3B">
      <w:pPr>
        <w:rPr>
          <w:b/>
          <w:u w:val="single"/>
        </w:rPr>
      </w:pPr>
    </w:p>
    <w:p w:rsidR="00682F3B" w:rsidRPr="003144AF" w:rsidRDefault="00682F3B" w:rsidP="00682F3B">
      <w:pPr>
        <w:rPr>
          <w:b/>
          <w:u w:val="single"/>
        </w:rPr>
      </w:pPr>
      <w:r w:rsidRPr="003144AF">
        <w:rPr>
          <w:b/>
          <w:u w:val="single"/>
        </w:rPr>
        <w:t>Question 4</w:t>
      </w:r>
    </w:p>
    <w:p w:rsidR="00682F3B" w:rsidRDefault="00340535">
      <w:r>
        <w:t>There are six defences for driving without due ca</w:t>
      </w:r>
      <w:r w:rsidR="00E131D2">
        <w:t>re and attention or without reas</w:t>
      </w:r>
      <w:r>
        <w:t>onable consideration.</w:t>
      </w:r>
    </w:p>
    <w:p w:rsidR="00340535" w:rsidRDefault="00E131D2" w:rsidP="00682F3B">
      <w:pPr>
        <w:pStyle w:val="ListParagraph"/>
        <w:numPr>
          <w:ilvl w:val="0"/>
          <w:numId w:val="1"/>
        </w:numPr>
      </w:pPr>
      <w:r>
        <w:t>Automatism, the driver has an</w:t>
      </w:r>
      <w:r w:rsidR="00340535">
        <w:t xml:space="preserve"> involuntary action, for example sneezing.</w:t>
      </w:r>
    </w:p>
    <w:p w:rsidR="00340535" w:rsidRDefault="00E131D2" w:rsidP="00682F3B">
      <w:pPr>
        <w:pStyle w:val="ListParagraph"/>
        <w:numPr>
          <w:ilvl w:val="0"/>
          <w:numId w:val="1"/>
        </w:numPr>
      </w:pPr>
      <w:r>
        <w:t>The driver becomes u</w:t>
      </w:r>
      <w:r w:rsidR="00340535">
        <w:t xml:space="preserve">nconsciousness or </w:t>
      </w:r>
      <w:r>
        <w:t xml:space="preserve">suffers </w:t>
      </w:r>
      <w:r w:rsidR="00340535">
        <w:t>a sudden illness.</w:t>
      </w:r>
      <w:r>
        <w:t xml:space="preserve"> </w:t>
      </w:r>
    </w:p>
    <w:p w:rsidR="00340535" w:rsidRDefault="00340535" w:rsidP="00682F3B">
      <w:pPr>
        <w:pStyle w:val="ListParagraph"/>
        <w:numPr>
          <w:ilvl w:val="0"/>
          <w:numId w:val="1"/>
        </w:numPr>
      </w:pPr>
      <w:r>
        <w:t>Duress. There are two consideration with duress, threats and considerations. The threat must be towards a person not property or an animal.</w:t>
      </w:r>
      <w:r w:rsidR="00E131D2">
        <w:t xml:space="preserve"> “Do or else”.</w:t>
      </w:r>
    </w:p>
    <w:p w:rsidR="00340535" w:rsidRDefault="00340535" w:rsidP="00682F3B">
      <w:pPr>
        <w:pStyle w:val="ListParagraph"/>
        <w:numPr>
          <w:ilvl w:val="0"/>
          <w:numId w:val="1"/>
        </w:numPr>
      </w:pPr>
      <w:r>
        <w:t>Sudden defect of the vehicle being driven.</w:t>
      </w:r>
    </w:p>
    <w:p w:rsidR="00340535" w:rsidRDefault="00E131D2" w:rsidP="00682F3B">
      <w:pPr>
        <w:pStyle w:val="ListParagraph"/>
        <w:numPr>
          <w:ilvl w:val="0"/>
          <w:numId w:val="1"/>
        </w:numPr>
      </w:pPr>
      <w:r>
        <w:t>The driver is a</w:t>
      </w:r>
      <w:r w:rsidR="00340535">
        <w:t>ssisting in the arrest of an offender</w:t>
      </w:r>
    </w:p>
    <w:p w:rsidR="00340535" w:rsidRDefault="00E131D2" w:rsidP="00682F3B">
      <w:pPr>
        <w:pStyle w:val="ListParagraph"/>
        <w:numPr>
          <w:ilvl w:val="0"/>
          <w:numId w:val="1"/>
        </w:numPr>
      </w:pPr>
      <w:r>
        <w:t>The driver is r</w:t>
      </w:r>
      <w:r w:rsidR="00340535">
        <w:t xml:space="preserve">acing in a sporting event </w:t>
      </w:r>
    </w:p>
    <w:p w:rsidR="00340535" w:rsidRDefault="00340535" w:rsidP="00340535">
      <w:pPr>
        <w:pStyle w:val="ListParagraph"/>
      </w:pPr>
    </w:p>
    <w:p w:rsidR="00682F3B" w:rsidRPr="00340535" w:rsidRDefault="00682F3B" w:rsidP="00340535">
      <w:pPr>
        <w:rPr>
          <w:b/>
          <w:u w:val="single"/>
        </w:rPr>
      </w:pPr>
      <w:r w:rsidRPr="00340535">
        <w:rPr>
          <w:b/>
          <w:u w:val="single"/>
        </w:rPr>
        <w:t>Question 5</w:t>
      </w:r>
    </w:p>
    <w:p w:rsidR="00682F3B" w:rsidRPr="003144AF" w:rsidRDefault="00340535">
      <w:r>
        <w:t xml:space="preserve">Section 165A states that </w:t>
      </w:r>
      <w:r w:rsidR="00DD4CF6">
        <w:t xml:space="preserve">a vehicle may be seized under a seizure notice. The seizure notice is </w:t>
      </w:r>
      <w:r w:rsidR="00845695">
        <w:t xml:space="preserve">given when a previous warning under Section 165 has been given for section 3 or 34 of the Road Traffic Act or when anti-social behaviour with the use of motor vehicles has been causing members of the </w:t>
      </w:r>
      <w:r w:rsidR="00845695">
        <w:lastRenderedPageBreak/>
        <w:t xml:space="preserve">public harassment, alarm or distress, under the Anti-Social Behaviour and police reform act. Section 165A provides the powers of entry to any premises, although not a dwelling, to seize any vehicle within 24 hours of a seizure notice being given. </w:t>
      </w:r>
    </w:p>
    <w:p w:rsidR="00682F3B" w:rsidRPr="003144AF" w:rsidRDefault="00682F3B">
      <w:pPr>
        <w:rPr>
          <w:b/>
          <w:u w:val="single"/>
        </w:rPr>
      </w:pPr>
    </w:p>
    <w:p w:rsidR="00682F3B" w:rsidRPr="003144AF" w:rsidRDefault="00682F3B" w:rsidP="00682F3B">
      <w:pPr>
        <w:rPr>
          <w:b/>
          <w:u w:val="single"/>
        </w:rPr>
      </w:pPr>
      <w:r w:rsidRPr="003144AF">
        <w:rPr>
          <w:b/>
          <w:u w:val="single"/>
        </w:rPr>
        <w:t>Question 6</w:t>
      </w:r>
    </w:p>
    <w:p w:rsidR="00682F3B" w:rsidRPr="003144AF" w:rsidRDefault="00340535">
      <w:r>
        <w:t>Section 170.1 states that a reportab</w:t>
      </w:r>
      <w:r w:rsidR="00E131D2">
        <w:t>le traffic collision occurs due to</w:t>
      </w:r>
      <w:r>
        <w:t xml:space="preserve"> a motor vehicle</w:t>
      </w:r>
      <w:r w:rsidR="00E131D2">
        <w:t xml:space="preserve"> being present</w:t>
      </w:r>
      <w:r>
        <w:t xml:space="preserve"> on a road or other public place, </w:t>
      </w:r>
      <w:r w:rsidR="00E131D2">
        <w:t xml:space="preserve">causing </w:t>
      </w:r>
      <w:r w:rsidR="003923FB">
        <w:t>an accident</w:t>
      </w:r>
      <w:r w:rsidR="00E131D2">
        <w:t>. The accident</w:t>
      </w:r>
      <w:r w:rsidR="003923FB">
        <w:t xml:space="preserve"> includes a p</w:t>
      </w:r>
      <w:r w:rsidR="00E131D2">
        <w:t>ersonal injury</w:t>
      </w:r>
      <w:r w:rsidR="003923FB">
        <w:t xml:space="preserve"> to a person who is not in or on the vehicle</w:t>
      </w:r>
      <w:r w:rsidR="00E131D2">
        <w:t>,</w:t>
      </w:r>
      <w:r w:rsidR="003923FB">
        <w:t xml:space="preserve"> or trailer drawn by the vehicle at the time of the accident. </w:t>
      </w:r>
    </w:p>
    <w:p w:rsidR="00682F3B" w:rsidRPr="003144AF" w:rsidRDefault="00682F3B">
      <w:pPr>
        <w:rPr>
          <w:b/>
          <w:u w:val="single"/>
        </w:rPr>
      </w:pPr>
    </w:p>
    <w:p w:rsidR="00682F3B" w:rsidRPr="003144AF" w:rsidRDefault="00682F3B" w:rsidP="00682F3B">
      <w:pPr>
        <w:rPr>
          <w:b/>
          <w:u w:val="single"/>
        </w:rPr>
      </w:pPr>
      <w:r w:rsidRPr="003144AF">
        <w:rPr>
          <w:b/>
          <w:u w:val="single"/>
        </w:rPr>
        <w:t>Question 7</w:t>
      </w:r>
    </w:p>
    <w:p w:rsidR="00682F3B" w:rsidRDefault="00B31CB5">
      <w:r>
        <w:t xml:space="preserve">A road is any length of highway, or any obvious road, footpath, bridleway or highway that the public has access to, including a bridge that passes over a road. </w:t>
      </w:r>
    </w:p>
    <w:p w:rsidR="00B31CB5" w:rsidRDefault="00B31CB5">
      <w:r>
        <w:t xml:space="preserve">A public place is any place that the public, or a section of the public has access to, whether on payment or not. </w:t>
      </w:r>
    </w:p>
    <w:p w:rsidR="00B31CB5" w:rsidRDefault="00B31CB5">
      <w:r>
        <w:t xml:space="preserve">A mechanically propelled vehicle is any </w:t>
      </w:r>
      <w:r w:rsidR="005F2A63">
        <w:t xml:space="preserve">vehicle which has been constructed or adapted to be propelled mechanically. It includes the mnemonic SEPDOG, any vehicles which are propelled by; Steam, Electric, Petrol, Diesel, Oil or Gas. </w:t>
      </w:r>
    </w:p>
    <w:p w:rsidR="005F2A63" w:rsidRPr="003144AF" w:rsidRDefault="005F2A63">
      <w:r>
        <w:t>An animal includes any from the mnemonic CHAMPSDG. Cow, Horse, Ass, Mule, Pig, Sheep, Dog, Goat.</w:t>
      </w:r>
    </w:p>
    <w:p w:rsidR="00682F3B" w:rsidRPr="003144AF" w:rsidRDefault="00682F3B">
      <w:pPr>
        <w:rPr>
          <w:b/>
          <w:u w:val="single"/>
        </w:rPr>
      </w:pPr>
    </w:p>
    <w:p w:rsidR="00682F3B" w:rsidRPr="003144AF" w:rsidRDefault="00682F3B" w:rsidP="00682F3B">
      <w:pPr>
        <w:rPr>
          <w:b/>
          <w:u w:val="single"/>
        </w:rPr>
      </w:pPr>
      <w:r w:rsidRPr="003144AF">
        <w:rPr>
          <w:b/>
          <w:u w:val="single"/>
        </w:rPr>
        <w:t>Question 8</w:t>
      </w:r>
    </w:p>
    <w:p w:rsidR="00682F3B" w:rsidRPr="003144AF" w:rsidRDefault="00B31CB5">
      <w:r>
        <w:t xml:space="preserve">Section 170 of the Road Traffic Act 1988 states that a </w:t>
      </w:r>
      <w:r w:rsidR="00DA5D31" w:rsidRPr="006B7D5F">
        <w:t>drivers</w:t>
      </w:r>
      <w:r w:rsidR="00DA5D31">
        <w:t>’</w:t>
      </w:r>
      <w:r w:rsidR="00DA5D31" w:rsidRPr="006B7D5F">
        <w:t xml:space="preserve"> responsibility when involved in a reportable road traffic collision</w:t>
      </w:r>
      <w:r w:rsidR="00DA5D31">
        <w:t xml:space="preserve"> </w:t>
      </w:r>
      <w:r>
        <w:t xml:space="preserve">is to wait for a suitable amount of time for a person who is reasonably required to ask for their details. The details to be provided are; The drivers name and address, The owner’s name and address, the vehicle registration mark and ID number and in the case of a personal injury accident, the details of the insurance policy. It is the responsibility of the driver to report the collision to a police officer or at a police station within a reasonable time after the fact, or at most, within 24 hours. </w:t>
      </w:r>
    </w:p>
    <w:p w:rsidR="00682F3B" w:rsidRPr="003144AF" w:rsidRDefault="00682F3B">
      <w:pPr>
        <w:rPr>
          <w:b/>
          <w:u w:val="single"/>
        </w:rPr>
      </w:pPr>
    </w:p>
    <w:p w:rsidR="00682F3B" w:rsidRPr="003144AF" w:rsidRDefault="00682F3B" w:rsidP="00682F3B">
      <w:pPr>
        <w:rPr>
          <w:b/>
          <w:u w:val="single"/>
        </w:rPr>
      </w:pPr>
      <w:r w:rsidRPr="003144AF">
        <w:rPr>
          <w:b/>
          <w:u w:val="single"/>
        </w:rPr>
        <w:t>Question 9</w:t>
      </w:r>
    </w:p>
    <w:p w:rsidR="007B7C7C" w:rsidRDefault="005F2A63">
      <w:r>
        <w:t>Section 6E states that where a road traffic collision has occurred and the accident has caused a person</w:t>
      </w:r>
      <w:r w:rsidR="007B7C7C">
        <w:t>al</w:t>
      </w:r>
      <w:r>
        <w:t xml:space="preserve"> injury, an officer may enter any premises </w:t>
      </w:r>
      <w:r w:rsidR="007B7C7C">
        <w:t>using reasonable force when necessary, if they have reasonable grounds to believe that a person who was driving, attempting to drive or in charge of a motor vehicle on a road, at the time of the accident, is in the premises and:</w:t>
      </w:r>
    </w:p>
    <w:p w:rsidR="00682F3B" w:rsidRDefault="007B7C7C" w:rsidP="007B7C7C">
      <w:pPr>
        <w:pStyle w:val="ListParagraph"/>
        <w:numPr>
          <w:ilvl w:val="0"/>
          <w:numId w:val="3"/>
        </w:numPr>
      </w:pPr>
      <w:r>
        <w:t xml:space="preserve">is required by the constable to do a preliminary test, </w:t>
      </w:r>
    </w:p>
    <w:p w:rsidR="007B7C7C" w:rsidRDefault="007B7C7C" w:rsidP="007B7C7C">
      <w:pPr>
        <w:pStyle w:val="ListParagraph"/>
        <w:numPr>
          <w:ilvl w:val="0"/>
          <w:numId w:val="3"/>
        </w:numPr>
      </w:pPr>
      <w:r>
        <w:t>has completed a breath test and there was a positive result,</w:t>
      </w:r>
    </w:p>
    <w:p w:rsidR="007B7C7C" w:rsidRDefault="007B7C7C" w:rsidP="007B7C7C">
      <w:pPr>
        <w:pStyle w:val="ListParagraph"/>
        <w:numPr>
          <w:ilvl w:val="0"/>
          <w:numId w:val="3"/>
        </w:numPr>
      </w:pPr>
      <w:r>
        <w:t>has failed to comply with the requirement to complete a preliminary test</w:t>
      </w:r>
    </w:p>
    <w:p w:rsidR="007B7C7C" w:rsidRPr="003144AF" w:rsidRDefault="007B7C7C" w:rsidP="007B7C7C">
      <w:pPr>
        <w:pStyle w:val="ListParagraph"/>
        <w:numPr>
          <w:ilvl w:val="0"/>
          <w:numId w:val="3"/>
        </w:numPr>
      </w:pPr>
      <w:r>
        <w:t>The officer has reasonable grounds to believe that at the time of the accident the driver was unfit through drink or drugs.</w:t>
      </w:r>
    </w:p>
    <w:p w:rsidR="00682F3B" w:rsidRPr="003144AF" w:rsidRDefault="00682F3B" w:rsidP="00682F3B">
      <w:pPr>
        <w:rPr>
          <w:b/>
          <w:u w:val="single"/>
        </w:rPr>
      </w:pPr>
      <w:r w:rsidRPr="003144AF">
        <w:rPr>
          <w:b/>
          <w:u w:val="single"/>
        </w:rPr>
        <w:lastRenderedPageBreak/>
        <w:t>Question 10</w:t>
      </w:r>
    </w:p>
    <w:p w:rsidR="00682F3B" w:rsidRPr="003144AF" w:rsidRDefault="003923FB">
      <w:r>
        <w:t>A person who causes the death of another person, whilst driving a mechanically propelled vehicle dangerously on a road or other public place, shall be guilty of an offence under Section 1 of the Road Traffic Act 1988.</w:t>
      </w:r>
    </w:p>
    <w:p w:rsidR="00682F3B" w:rsidRPr="003144AF" w:rsidRDefault="00682F3B">
      <w:pPr>
        <w:rPr>
          <w:b/>
          <w:u w:val="single"/>
        </w:rPr>
      </w:pPr>
    </w:p>
    <w:p w:rsidR="00682F3B" w:rsidRPr="003144AF" w:rsidRDefault="00682F3B" w:rsidP="00682F3B">
      <w:pPr>
        <w:rPr>
          <w:b/>
          <w:u w:val="single"/>
        </w:rPr>
      </w:pPr>
      <w:r w:rsidRPr="003144AF">
        <w:rPr>
          <w:b/>
          <w:u w:val="single"/>
        </w:rPr>
        <w:t>Question 11</w:t>
      </w:r>
    </w:p>
    <w:p w:rsidR="00682F3B" w:rsidRPr="003144AF" w:rsidRDefault="00DA5D31">
      <w:r>
        <w:t xml:space="preserve">The national prescribed limit for alcohol in a person breath is 35ug/100ml </w:t>
      </w:r>
      <w:proofErr w:type="gramStart"/>
      <w:r>
        <w:t>breath</w:t>
      </w:r>
      <w:proofErr w:type="gramEnd"/>
      <w:r>
        <w:t xml:space="preserve">, 80ug/100ml blood and 107ug/100ml urine. The limit for THC in a person’s blood whilst driving is 2mg/100ml blood and Cocaine is 20mg/100ml blood. </w:t>
      </w:r>
    </w:p>
    <w:p w:rsidR="00682F3B" w:rsidRPr="003144AF" w:rsidRDefault="00682F3B">
      <w:pPr>
        <w:rPr>
          <w:b/>
          <w:u w:val="single"/>
        </w:rPr>
      </w:pPr>
    </w:p>
    <w:p w:rsidR="00682F3B" w:rsidRPr="003144AF" w:rsidRDefault="00682F3B" w:rsidP="00682F3B">
      <w:pPr>
        <w:rPr>
          <w:b/>
          <w:u w:val="single"/>
        </w:rPr>
      </w:pPr>
      <w:r w:rsidRPr="003144AF">
        <w:rPr>
          <w:b/>
          <w:u w:val="single"/>
        </w:rPr>
        <w:t>Question 12</w:t>
      </w:r>
    </w:p>
    <w:p w:rsidR="00682F3B" w:rsidRPr="003144AF" w:rsidRDefault="001D1BB0">
      <w:r>
        <w:t>Relevant people in an interview except for the officer(s) and</w:t>
      </w:r>
      <w:r w:rsidR="00B93961">
        <w:t xml:space="preserve"> suspect or witness can include;</w:t>
      </w:r>
      <w:r>
        <w:t xml:space="preserve"> a solicitor, an appropriate adult or an interpreter. A solicitor and free legal advice will be offered to all suspect</w:t>
      </w:r>
      <w:r w:rsidR="00B93961">
        <w:t>s</w:t>
      </w:r>
      <w:r>
        <w:t xml:space="preserve"> prior to interview and again at</w:t>
      </w:r>
      <w:r w:rsidR="00B93961">
        <w:t xml:space="preserve"> the start of the interview whilst using the aide memoir. Providing</w:t>
      </w:r>
      <w:r>
        <w:t xml:space="preserve"> that the solicitor adheres to the protocol and does not attempt to answer for their client or to obstruct the interview, their presence is always classed as a relevant person. An appropriate</w:t>
      </w:r>
      <w:r w:rsidR="00B93961">
        <w:t xml:space="preserve"> adult is compulsory</w:t>
      </w:r>
      <w:r>
        <w:t xml:space="preserve"> for any persons being interviewed who are under the age of 18 years old. When an appropriate adult is required, it may be acceptable to have a relative who is over the age of 18 years old, however best practice is to try and use a partner agency who can provide an appropriate adult. Appropriate adults may also be required for anyone who has learning difficulties or an inability to read or write, </w:t>
      </w:r>
      <w:r w:rsidR="00B93961">
        <w:t xml:space="preserve">for </w:t>
      </w:r>
      <w:r>
        <w:t>people with mental health issues</w:t>
      </w:r>
      <w:r w:rsidR="00DA5D31">
        <w:t xml:space="preserve"> or with physical disabilities. If an interpreter is required then they must be present in</w:t>
      </w:r>
      <w:r w:rsidR="00B93961">
        <w:t xml:space="preserve"> all interview with the client and are classed as a relevant person. </w:t>
      </w:r>
    </w:p>
    <w:p w:rsidR="00682F3B" w:rsidRPr="003144AF" w:rsidRDefault="00682F3B">
      <w:pPr>
        <w:rPr>
          <w:b/>
          <w:u w:val="single"/>
        </w:rPr>
      </w:pPr>
    </w:p>
    <w:p w:rsidR="00682F3B" w:rsidRPr="003144AF" w:rsidRDefault="00682F3B" w:rsidP="00682F3B">
      <w:pPr>
        <w:rPr>
          <w:b/>
          <w:u w:val="single"/>
        </w:rPr>
      </w:pPr>
      <w:r w:rsidRPr="003144AF">
        <w:rPr>
          <w:b/>
          <w:u w:val="single"/>
        </w:rPr>
        <w:t>Question 13</w:t>
      </w:r>
    </w:p>
    <w:p w:rsidR="00682F3B" w:rsidRPr="003144AF" w:rsidRDefault="00522DC6">
      <w:r>
        <w:t xml:space="preserve">The National Policing interviewing model falls under the mnemonic PEACE. P is the initial stage of the interviewing process and stands for planning and preparation. This includes recording the interview and introductions and rapport. E is the second phase of the model and represents engage and explain. The stage is the starting point of the interview and sets the tone for the rest of the interview, it includes stating the PACE regulations. A is the third stage of the model and stands for Account, Clarify and Challenge. Stage 3 of the model covers the main section of the interview where the officer will be questioning the suspect or witness. The officer will ask the suspect or witness to provide their account, to clarify any misunderstood statements and then to challenge the suspect on any errors or items of evidence. C is the fourth stage and is the closure of the interview, ensuring that </w:t>
      </w:r>
      <w:r w:rsidR="001D1BB0">
        <w:t>any final comments are made if needed by the suspect or witness. E is the final phase of the model and stands for evaluation, it involves self-reflection for the interviewing officer and also for the officer to evaluate the effectiveness of the interview itself.</w:t>
      </w:r>
    </w:p>
    <w:p w:rsidR="00682F3B" w:rsidRPr="003144AF" w:rsidRDefault="00682F3B">
      <w:pPr>
        <w:rPr>
          <w:b/>
          <w:u w:val="single"/>
        </w:rPr>
      </w:pPr>
    </w:p>
    <w:p w:rsidR="00682F3B" w:rsidRPr="003144AF" w:rsidRDefault="00682F3B" w:rsidP="00682F3B">
      <w:pPr>
        <w:rPr>
          <w:b/>
          <w:u w:val="single"/>
        </w:rPr>
      </w:pPr>
      <w:r w:rsidRPr="003144AF">
        <w:rPr>
          <w:b/>
          <w:u w:val="single"/>
        </w:rPr>
        <w:t>Question 14</w:t>
      </w:r>
    </w:p>
    <w:p w:rsidR="00682F3B" w:rsidRPr="003144AF" w:rsidRDefault="003923FB">
      <w:r>
        <w:t xml:space="preserve">A person (A) is guilty of an offence if he repeatedly or continuously uses towards another person (B) behaviour that is controlling or coercive. Person (A) and Person (B) are personally connected </w:t>
      </w:r>
      <w:r w:rsidR="000C6F59">
        <w:t xml:space="preserve">at the </w:t>
      </w:r>
      <w:r w:rsidR="000C6F59">
        <w:lastRenderedPageBreak/>
        <w:t>time of the behaviour, the behaviour has a serious effect on Person (B) and</w:t>
      </w:r>
      <w:r>
        <w:t xml:space="preserve"> Person (A) knows, or ought to know that </w:t>
      </w:r>
      <w:r w:rsidR="000C6F59">
        <w:t>the behaviour has a serious effect on Person (B)</w:t>
      </w:r>
    </w:p>
    <w:p w:rsidR="00682F3B" w:rsidRPr="003144AF" w:rsidRDefault="00682F3B">
      <w:pPr>
        <w:rPr>
          <w:b/>
          <w:u w:val="single"/>
        </w:rPr>
      </w:pPr>
    </w:p>
    <w:p w:rsidR="00682F3B" w:rsidRPr="003144AF" w:rsidRDefault="00682F3B" w:rsidP="00682F3B">
      <w:pPr>
        <w:rPr>
          <w:b/>
          <w:u w:val="single"/>
        </w:rPr>
      </w:pPr>
      <w:r w:rsidRPr="003144AF">
        <w:rPr>
          <w:b/>
          <w:u w:val="single"/>
        </w:rPr>
        <w:t>Question 15</w:t>
      </w:r>
    </w:p>
    <w:p w:rsidR="00682F3B" w:rsidRPr="003144AF" w:rsidRDefault="007B7C7C">
      <w:pPr>
        <w:rPr>
          <w:b/>
          <w:u w:val="single"/>
        </w:rPr>
      </w:pPr>
      <w:r>
        <w:t>The relatively new o</w:t>
      </w:r>
      <w:r w:rsidR="00DD4CF6">
        <w:t>ffence of coercive control is</w:t>
      </w:r>
      <w:r>
        <w:t xml:space="preserve"> important as there </w:t>
      </w:r>
      <w:r w:rsidR="00DD4CF6">
        <w:t xml:space="preserve">is no legislation towards domestic violence. It also highlights offences which are continual and repetitive towards </w:t>
      </w:r>
      <w:r w:rsidR="00B93961">
        <w:t>the victim. T</w:t>
      </w:r>
      <w:r w:rsidR="00DD4CF6">
        <w:t>he offence</w:t>
      </w:r>
      <w:r w:rsidR="00B93961">
        <w:t xml:space="preserve"> of coercive control is vital due to the actions</w:t>
      </w:r>
      <w:r w:rsidR="00DD4CF6">
        <w:t xml:space="preserve"> which make up coercion, for example isolating the victim and economical abuse, are not offences in their own right</w:t>
      </w:r>
      <w:r w:rsidR="00B93961">
        <w:t xml:space="preserve"> and officers would be unable to prevent these actions</w:t>
      </w:r>
      <w:r w:rsidR="007A7E74">
        <w:t xml:space="preserve"> from occurring</w:t>
      </w:r>
      <w:r w:rsidR="00DD4CF6">
        <w:t xml:space="preserve">. The </w:t>
      </w:r>
      <w:r w:rsidR="007A7E74">
        <w:t xml:space="preserve">individual acts which make up coercive </w:t>
      </w:r>
      <w:r w:rsidR="00DD4CF6">
        <w:t xml:space="preserve">control cannot be prosecuted, however when they are used together for a perpetrators power and control </w:t>
      </w:r>
      <w:r w:rsidR="007A7E74">
        <w:t xml:space="preserve">over a victim, </w:t>
      </w:r>
      <w:r w:rsidR="00DD4CF6">
        <w:t xml:space="preserve">then an offence has been committed.  </w:t>
      </w:r>
    </w:p>
    <w:p w:rsidR="00682F3B" w:rsidRPr="003144AF" w:rsidRDefault="00682F3B" w:rsidP="00682F3B">
      <w:pPr>
        <w:rPr>
          <w:b/>
          <w:u w:val="single"/>
        </w:rPr>
      </w:pPr>
      <w:r w:rsidRPr="003144AF">
        <w:rPr>
          <w:b/>
          <w:u w:val="single"/>
        </w:rPr>
        <w:t>Question 16</w:t>
      </w:r>
    </w:p>
    <w:p w:rsidR="007B7C7C" w:rsidRPr="003144AF" w:rsidRDefault="007B7C7C" w:rsidP="007B7C7C">
      <w:r>
        <w:t xml:space="preserve">Section 46 of the Children’s Act provides the power to a constable if he has reasonable grounds to believe that a child would suffer significant harm, he may remove that child and take to a suitable accommodation or prevent a child from being removed from a hospital </w:t>
      </w:r>
      <w:r w:rsidR="007A7E74">
        <w:t xml:space="preserve">or other suitable accommodation. Section 46 provides the powers for a Public Protection Order (PPO), which allows these actions to be taken when there are reasonable grounds to believe a child may suffer significant harm. A PPO can be enforced for up to 72 hours, and then social services will need to intervene. </w:t>
      </w:r>
    </w:p>
    <w:p w:rsidR="00682F3B" w:rsidRPr="003144AF" w:rsidRDefault="00682F3B">
      <w:pPr>
        <w:rPr>
          <w:b/>
          <w:u w:val="single"/>
        </w:rPr>
      </w:pPr>
    </w:p>
    <w:p w:rsidR="00682F3B" w:rsidRPr="003144AF" w:rsidRDefault="00682F3B" w:rsidP="00682F3B">
      <w:pPr>
        <w:rPr>
          <w:b/>
          <w:u w:val="single"/>
        </w:rPr>
      </w:pPr>
      <w:r w:rsidRPr="003144AF">
        <w:rPr>
          <w:b/>
          <w:u w:val="single"/>
        </w:rPr>
        <w:t>Question 17</w:t>
      </w:r>
    </w:p>
    <w:p w:rsidR="00682F3B" w:rsidRPr="003144AF" w:rsidRDefault="00845695">
      <w:r>
        <w:t xml:space="preserve">Child cruelty is committed whenever a person over the age of 16 years old, who is responsible for a child under the age of 16 years old, allows the child to suffer any ill-treatment, neglect, abuse, </w:t>
      </w:r>
      <w:r w:rsidR="007E4E71">
        <w:t xml:space="preserve">exploitation or any other significant harm. This can include, psychological abuse, emotional abuse, physical abuse and sexual abuse. </w:t>
      </w:r>
    </w:p>
    <w:p w:rsidR="00682F3B" w:rsidRPr="003144AF" w:rsidRDefault="00682F3B">
      <w:pPr>
        <w:rPr>
          <w:b/>
          <w:u w:val="single"/>
        </w:rPr>
      </w:pPr>
    </w:p>
    <w:p w:rsidR="00682F3B" w:rsidRPr="003144AF" w:rsidRDefault="00682F3B" w:rsidP="00682F3B">
      <w:pPr>
        <w:rPr>
          <w:b/>
          <w:u w:val="single"/>
        </w:rPr>
      </w:pPr>
      <w:r w:rsidRPr="003144AF">
        <w:rPr>
          <w:b/>
          <w:u w:val="single"/>
        </w:rPr>
        <w:t>Question 18</w:t>
      </w:r>
    </w:p>
    <w:p w:rsidR="00682F3B" w:rsidRPr="003144AF" w:rsidRDefault="002879CB">
      <w:r>
        <w:t>The risk identification, assessment and management model which should be used in all child cruelty cases i</w:t>
      </w:r>
      <w:r w:rsidR="00A045DA">
        <w:t xml:space="preserve">s a public protection notice (PPN). The PPN should be used in all incidents involving children, violence, domestic incidents or anytime the officer feels that the public protection unit should be involved and further assessment be carried out. Social services must be informed and if the child abuse is sexual exploitation then the officer must utilise the sexual exploitation risk assessment framework (SERAF). </w:t>
      </w:r>
      <w:r w:rsidR="007A7E74">
        <w:t xml:space="preserve">The DASH model can also be used in some circumstances where domestic abuse is involved, and can highlight to the public protection unit further instances. </w:t>
      </w:r>
    </w:p>
    <w:p w:rsidR="00682F3B" w:rsidRPr="003144AF" w:rsidRDefault="00682F3B">
      <w:pPr>
        <w:rPr>
          <w:b/>
          <w:u w:val="single"/>
        </w:rPr>
      </w:pPr>
    </w:p>
    <w:p w:rsidR="00682F3B" w:rsidRPr="003144AF" w:rsidRDefault="00682F3B" w:rsidP="00682F3B">
      <w:pPr>
        <w:rPr>
          <w:b/>
          <w:u w:val="single"/>
        </w:rPr>
      </w:pPr>
      <w:r w:rsidRPr="003144AF">
        <w:rPr>
          <w:b/>
          <w:u w:val="single"/>
        </w:rPr>
        <w:t>Question 19</w:t>
      </w:r>
    </w:p>
    <w:p w:rsidR="00682F3B" w:rsidRPr="003144AF" w:rsidRDefault="00A045DA">
      <w:r>
        <w:t>The requirements for a public protection notice (PPN) are that a PPN must be completed before the end of duty of the day of the incident. A PPN must be used whenever violen</w:t>
      </w:r>
      <w:r w:rsidR="00CF16F2">
        <w:t xml:space="preserve">ce, child abuse, any offence under DASH – Domestic Abuse, Stalking and Harassment, </w:t>
      </w:r>
      <w:r>
        <w:t>or other incident which causes for the public protection unit to be involved</w:t>
      </w:r>
      <w:r w:rsidR="00CF16F2">
        <w:t xml:space="preserve">. A PPN requires consent for any further action to be taken </w:t>
      </w:r>
      <w:r w:rsidR="00CF16F2">
        <w:lastRenderedPageBreak/>
        <w:t xml:space="preserve">through partner agencies, a PPN can still be submitted without consent, however no further action will be taken. </w:t>
      </w:r>
    </w:p>
    <w:p w:rsidR="00682F3B" w:rsidRPr="003144AF" w:rsidRDefault="00682F3B">
      <w:pPr>
        <w:rPr>
          <w:b/>
          <w:u w:val="single"/>
        </w:rPr>
      </w:pPr>
    </w:p>
    <w:p w:rsidR="00682F3B" w:rsidRPr="003144AF" w:rsidRDefault="00682F3B" w:rsidP="00682F3B">
      <w:pPr>
        <w:rPr>
          <w:b/>
          <w:u w:val="single"/>
        </w:rPr>
      </w:pPr>
      <w:r w:rsidRPr="003144AF">
        <w:rPr>
          <w:b/>
          <w:u w:val="single"/>
        </w:rPr>
        <w:t>Question 20</w:t>
      </w:r>
    </w:p>
    <w:p w:rsidR="00682F3B" w:rsidRPr="003144AF" w:rsidRDefault="00EA2E8E">
      <w:r>
        <w:t>A Domestic Violence Protection Notice (DVPN) should always be requested by a police officer after an incident of domestic violence or threat of violence. The officer in charge must make the request and receive a superintendent (or acting super) or above authorisation.</w:t>
      </w:r>
      <w:r w:rsidR="00E41C56">
        <w:t xml:space="preserve"> A DVPN is requested through a magistrates and provides 48 hours where the perpetrator cannot enter the premises where the victim is, evict the victim if they own the property and/or require the perpetrator to leave the property. The 24 hour period starts from when the perpetrator is served with the DVPN. When a DVPN is due to run out and further time to protect the victim is required, the officer in charge must make a request to the magistrates for a Domestic Violence Protection Order (DVPO). A DVPO is the same as a DVPN, however the time frame can prevent the perpetrator returning to the property for between 14-28 days. A DVPN and DVPO is a victimless process and does not require the consent of the victim.</w:t>
      </w:r>
    </w:p>
    <w:p w:rsidR="00682F3B" w:rsidRPr="003144AF" w:rsidRDefault="00682F3B">
      <w:pPr>
        <w:rPr>
          <w:b/>
          <w:u w:val="single"/>
        </w:rPr>
      </w:pPr>
    </w:p>
    <w:p w:rsidR="00682F3B" w:rsidRPr="003144AF" w:rsidRDefault="00682F3B" w:rsidP="00682F3B">
      <w:pPr>
        <w:rPr>
          <w:b/>
          <w:u w:val="single"/>
        </w:rPr>
      </w:pPr>
      <w:r w:rsidRPr="003144AF">
        <w:rPr>
          <w:b/>
          <w:u w:val="single"/>
        </w:rPr>
        <w:t>Question 21</w:t>
      </w:r>
    </w:p>
    <w:p w:rsidR="00682F3B" w:rsidRPr="003144AF" w:rsidRDefault="007E4E71">
      <w:r>
        <w:t xml:space="preserve">Child sexual exploitation is where a child under the age of 18 years old is being sexually exploited by another person, aged over 18 years old, for either payment, whether it be money, gifts or other items, or for anything in return, for example, a place to stay. Child sexual exploitation can be occur in two different ways, either online grooming or on street. During On street grooming, the process by which a child goes through sexual exploitation is; </w:t>
      </w:r>
      <w:r w:rsidR="007A7E74">
        <w:t>Grooming, Controlling, Pursuing</w:t>
      </w:r>
      <w:r>
        <w:t xml:space="preserve"> </w:t>
      </w:r>
      <w:r w:rsidR="007A7E74">
        <w:t>and Sharing</w:t>
      </w:r>
      <w:r>
        <w:t xml:space="preserve">. The grooming stage is where the offender will come across as very charming and charismatic and will gain the victims trust. The next stage is controlling, where the offender will control all of the actions and movements of the victim. </w:t>
      </w:r>
      <w:r w:rsidR="002879CB">
        <w:t xml:space="preserve">If the victim tries to escape then the offender will continue to pursue the victim, by any means, whether through phone, internet, stalking or phone calls. The final stage of the process is sharing, where the offender will offer the victim to his “friends” and share the victim sexually. </w:t>
      </w:r>
      <w:r>
        <w:t xml:space="preserve"> </w:t>
      </w:r>
      <w:r w:rsidR="002879CB">
        <w:t xml:space="preserve">Online grooming could be where a sexual offender pretends to be a young person and starts speaking to the victim in chat rooms or on social networks. The relationship will progress and potentially ask the victim to meet up in real life, with the expectation to sexually assault the victim. </w:t>
      </w:r>
    </w:p>
    <w:p w:rsidR="00682F3B" w:rsidRPr="003144AF" w:rsidRDefault="00682F3B">
      <w:pPr>
        <w:rPr>
          <w:b/>
          <w:u w:val="single"/>
        </w:rPr>
      </w:pPr>
    </w:p>
    <w:p w:rsidR="00682F3B" w:rsidRPr="003144AF" w:rsidRDefault="00682F3B" w:rsidP="00682F3B">
      <w:pPr>
        <w:rPr>
          <w:b/>
          <w:u w:val="single"/>
        </w:rPr>
      </w:pPr>
      <w:r w:rsidRPr="003144AF">
        <w:rPr>
          <w:b/>
          <w:u w:val="single"/>
        </w:rPr>
        <w:t>Question 22</w:t>
      </w:r>
    </w:p>
    <w:p w:rsidR="00682F3B" w:rsidRPr="003144AF" w:rsidRDefault="000C6F59">
      <w:r>
        <w:t xml:space="preserve">A person (A) is guilty of rape if he penetrates the vagina, anus or mouth of another person (B), with his penis, person (B) does not consent and Person (A) does not reasonably believe that person (B) consents. </w:t>
      </w:r>
    </w:p>
    <w:p w:rsidR="00682F3B" w:rsidRPr="003144AF" w:rsidRDefault="00682F3B">
      <w:pPr>
        <w:rPr>
          <w:b/>
          <w:u w:val="single"/>
        </w:rPr>
      </w:pPr>
    </w:p>
    <w:p w:rsidR="00682F3B" w:rsidRPr="003144AF" w:rsidRDefault="00682F3B" w:rsidP="00682F3B">
      <w:pPr>
        <w:rPr>
          <w:b/>
          <w:u w:val="single"/>
        </w:rPr>
      </w:pPr>
      <w:r w:rsidRPr="003144AF">
        <w:rPr>
          <w:b/>
          <w:u w:val="single"/>
        </w:rPr>
        <w:t>Question 23</w:t>
      </w:r>
    </w:p>
    <w:p w:rsidR="00BE721F" w:rsidRDefault="00BE721F">
      <w:r>
        <w:t xml:space="preserve">Evidential Presumptions in court will be made when the sexual offence has been identified as being committed and a specified circumstance occurred at the time of the sexual offence and the suspect </w:t>
      </w:r>
      <w:r>
        <w:lastRenderedPageBreak/>
        <w:t>knew that one of the specified circumstances was occurring at the time of the offence. The evidential presumptions are.</w:t>
      </w:r>
    </w:p>
    <w:p w:rsidR="00BE721F" w:rsidRDefault="00BE721F" w:rsidP="00BE721F">
      <w:pPr>
        <w:pStyle w:val="ListParagraph"/>
        <w:numPr>
          <w:ilvl w:val="0"/>
          <w:numId w:val="2"/>
        </w:numPr>
      </w:pPr>
      <w:r>
        <w:t>Unlawful detention of victim</w:t>
      </w:r>
    </w:p>
    <w:p w:rsidR="00BE721F" w:rsidRDefault="00BE721F" w:rsidP="00BE721F">
      <w:pPr>
        <w:pStyle w:val="ListParagraph"/>
        <w:numPr>
          <w:ilvl w:val="0"/>
          <w:numId w:val="2"/>
        </w:numPr>
      </w:pPr>
      <w:r>
        <w:t>Violence or fear of violence being used</w:t>
      </w:r>
    </w:p>
    <w:p w:rsidR="00BE721F" w:rsidRDefault="00BE721F" w:rsidP="00BE721F">
      <w:pPr>
        <w:pStyle w:val="ListParagraph"/>
        <w:numPr>
          <w:ilvl w:val="0"/>
          <w:numId w:val="2"/>
        </w:numPr>
      </w:pPr>
      <w:r>
        <w:t>Non-consensual administration of a substance capable of stupefying or overpowering the victim</w:t>
      </w:r>
    </w:p>
    <w:p w:rsidR="00BE721F" w:rsidRDefault="00BE721F" w:rsidP="00BE721F">
      <w:pPr>
        <w:pStyle w:val="ListParagraph"/>
        <w:numPr>
          <w:ilvl w:val="0"/>
          <w:numId w:val="2"/>
        </w:numPr>
      </w:pPr>
      <w:r>
        <w:t>Inability to communicate due to a physical disability</w:t>
      </w:r>
    </w:p>
    <w:p w:rsidR="00BE721F" w:rsidRDefault="00BE721F" w:rsidP="00BE721F">
      <w:pPr>
        <w:pStyle w:val="ListParagraph"/>
        <w:numPr>
          <w:ilvl w:val="0"/>
          <w:numId w:val="2"/>
        </w:numPr>
      </w:pPr>
      <w:r>
        <w:t>The victim was unconscious</w:t>
      </w:r>
    </w:p>
    <w:p w:rsidR="00BE721F" w:rsidRDefault="00BE721F" w:rsidP="00A40C22">
      <w:pPr>
        <w:pStyle w:val="ListParagraph"/>
      </w:pPr>
    </w:p>
    <w:p w:rsidR="00A40C22" w:rsidRPr="003144AF" w:rsidRDefault="00A40C22" w:rsidP="00A40C22">
      <w:pPr>
        <w:pStyle w:val="ListParagraph"/>
      </w:pPr>
      <w:bookmarkStart w:id="0" w:name="_GoBack"/>
      <w:bookmarkEnd w:id="0"/>
    </w:p>
    <w:p w:rsidR="00682F3B" w:rsidRPr="003144AF" w:rsidRDefault="00682F3B">
      <w:pPr>
        <w:rPr>
          <w:b/>
          <w:u w:val="single"/>
        </w:rPr>
      </w:pPr>
    </w:p>
    <w:p w:rsidR="00682F3B" w:rsidRPr="003144AF" w:rsidRDefault="00682F3B" w:rsidP="00682F3B">
      <w:pPr>
        <w:rPr>
          <w:b/>
          <w:u w:val="single"/>
        </w:rPr>
      </w:pPr>
      <w:r w:rsidRPr="003144AF">
        <w:rPr>
          <w:b/>
          <w:u w:val="single"/>
        </w:rPr>
        <w:t>Question 24</w:t>
      </w:r>
    </w:p>
    <w:p w:rsidR="00682F3B" w:rsidRPr="003144AF" w:rsidRDefault="00BE721F">
      <w:r>
        <w:t xml:space="preserve">Section 18 of PACE states that a constable may enter and search a premises with a warrant after the arrest of a suspect for an indictable offence. The search may be conducted before a warrant is obtained, if it is deemed necessary for the investigation. This must have an Inspector or above authorisation and </w:t>
      </w:r>
      <w:r w:rsidR="00EA2E8E">
        <w:t xml:space="preserve">the suspect must be present at the address whilst the search takes place. </w:t>
      </w:r>
    </w:p>
    <w:p w:rsidR="00682F3B" w:rsidRPr="003144AF" w:rsidRDefault="00682F3B">
      <w:pPr>
        <w:rPr>
          <w:b/>
          <w:u w:val="single"/>
        </w:rPr>
      </w:pPr>
    </w:p>
    <w:p w:rsidR="00EA2E8E" w:rsidRDefault="00EA2E8E" w:rsidP="00682F3B">
      <w:pPr>
        <w:rPr>
          <w:b/>
          <w:u w:val="single"/>
        </w:rPr>
      </w:pPr>
      <w:r>
        <w:rPr>
          <w:b/>
          <w:u w:val="single"/>
        </w:rPr>
        <w:t>Question 25</w:t>
      </w:r>
    </w:p>
    <w:p w:rsidR="00682F3B" w:rsidRDefault="00EA2E8E" w:rsidP="00682F3B">
      <w:r>
        <w:t xml:space="preserve">Section 19 of PACE states that evidence which is not of legal privilege and is necessary to </w:t>
      </w:r>
      <w:r w:rsidR="00CF16F2">
        <w:t xml:space="preserve">the investigation, when the </w:t>
      </w:r>
      <w:r>
        <w:t xml:space="preserve">suspect has been arrested </w:t>
      </w:r>
      <w:r w:rsidR="00CF16F2">
        <w:t xml:space="preserve">for an indictable offence, </w:t>
      </w:r>
      <w:r>
        <w:t xml:space="preserve">may be seized when a search is being carried out under PACE regulations. The mnemonic CLADD states the reasons for why items may be seized. </w:t>
      </w:r>
    </w:p>
    <w:p w:rsidR="00EA2E8E" w:rsidRDefault="00EA2E8E" w:rsidP="00682F3B">
      <w:r>
        <w:t xml:space="preserve">C – </w:t>
      </w:r>
      <w:r w:rsidR="00CF16F2">
        <w:t>Copied, to prevent evidence being copied.</w:t>
      </w:r>
    </w:p>
    <w:p w:rsidR="00EA2E8E" w:rsidRDefault="00EA2E8E" w:rsidP="00682F3B">
      <w:r>
        <w:t>L – Lost</w:t>
      </w:r>
      <w:r w:rsidR="00CF16F2">
        <w:t>, to prevent the loss of evidence.</w:t>
      </w:r>
    </w:p>
    <w:p w:rsidR="00EA2E8E" w:rsidRDefault="00EA2E8E" w:rsidP="00682F3B">
      <w:r>
        <w:t xml:space="preserve">A – </w:t>
      </w:r>
      <w:r w:rsidR="00CF16F2">
        <w:t>Altered, to prevent evidence being altered or tampered with.</w:t>
      </w:r>
    </w:p>
    <w:p w:rsidR="00EA2E8E" w:rsidRDefault="00EA2E8E" w:rsidP="00682F3B">
      <w:r>
        <w:t>D – Destroyed</w:t>
      </w:r>
      <w:r w:rsidR="00CF16F2">
        <w:t>, to prevent evidence being destroyed.</w:t>
      </w:r>
    </w:p>
    <w:p w:rsidR="00EA2E8E" w:rsidRPr="00EA2E8E" w:rsidRDefault="00EA2E8E" w:rsidP="00682F3B">
      <w:pPr>
        <w:rPr>
          <w:b/>
          <w:u w:val="single"/>
        </w:rPr>
      </w:pPr>
      <w:r>
        <w:t xml:space="preserve">D </w:t>
      </w:r>
      <w:r w:rsidR="00CF16F2">
        <w:t>–</w:t>
      </w:r>
      <w:r>
        <w:t xml:space="preserve"> Damaged</w:t>
      </w:r>
      <w:r w:rsidR="00CF16F2">
        <w:t xml:space="preserve">, to prevent evidence being damaged. </w:t>
      </w:r>
    </w:p>
    <w:p w:rsidR="00682F3B" w:rsidRPr="003144AF" w:rsidRDefault="00682F3B" w:rsidP="00682F3B">
      <w:pPr>
        <w:rPr>
          <w:b/>
          <w:u w:val="single"/>
        </w:rPr>
      </w:pPr>
    </w:p>
    <w:sectPr w:rsidR="00682F3B" w:rsidRPr="00314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B3486F"/>
    <w:multiLevelType w:val="hybridMultilevel"/>
    <w:tmpl w:val="5E9C1AE4"/>
    <w:lvl w:ilvl="0" w:tplc="FC4C82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1102C8"/>
    <w:multiLevelType w:val="hybridMultilevel"/>
    <w:tmpl w:val="BF36F1EE"/>
    <w:lvl w:ilvl="0" w:tplc="772068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841A05"/>
    <w:multiLevelType w:val="hybridMultilevel"/>
    <w:tmpl w:val="2A008798"/>
    <w:lvl w:ilvl="0" w:tplc="8D0ECD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6F59"/>
    <w:rsid w:val="00121DF7"/>
    <w:rsid w:val="001D1BB0"/>
    <w:rsid w:val="002028BA"/>
    <w:rsid w:val="002879CB"/>
    <w:rsid w:val="003144AF"/>
    <w:rsid w:val="00340535"/>
    <w:rsid w:val="003923FB"/>
    <w:rsid w:val="00522DC6"/>
    <w:rsid w:val="00544969"/>
    <w:rsid w:val="005F2A63"/>
    <w:rsid w:val="00682F3B"/>
    <w:rsid w:val="007A7E74"/>
    <w:rsid w:val="007B7C7C"/>
    <w:rsid w:val="007E4409"/>
    <w:rsid w:val="007E4E71"/>
    <w:rsid w:val="00845695"/>
    <w:rsid w:val="00877432"/>
    <w:rsid w:val="00A045DA"/>
    <w:rsid w:val="00A40C22"/>
    <w:rsid w:val="00B31CB5"/>
    <w:rsid w:val="00B93961"/>
    <w:rsid w:val="00BE721F"/>
    <w:rsid w:val="00CF16F2"/>
    <w:rsid w:val="00DA5D31"/>
    <w:rsid w:val="00DD4CF6"/>
    <w:rsid w:val="00E131D2"/>
    <w:rsid w:val="00E41B08"/>
    <w:rsid w:val="00E41C56"/>
    <w:rsid w:val="00EA2E8E"/>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DE74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7C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5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Sophie Davis-Pogson</cp:lastModifiedBy>
  <cp:revision>2</cp:revision>
  <dcterms:created xsi:type="dcterms:W3CDTF">2020-11-16T15:00:00Z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