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2A1BAE" w14:textId="260C7B9E" w:rsidR="0047073E" w:rsidRPr="0063243B" w:rsidRDefault="004959A0" w:rsidP="0063243B">
      <w:pPr>
        <w:spacing w:line="360" w:lineRule="auto"/>
        <w:jc w:val="center"/>
        <w:rPr>
          <w:rFonts w:ascii="Arial" w:hAnsi="Arial" w:cs="Arial"/>
          <w:b/>
          <w:bCs/>
          <w:u w:val="single"/>
        </w:rPr>
      </w:pPr>
      <w:r w:rsidRPr="0063243B">
        <w:rPr>
          <w:rFonts w:ascii="Arial" w:hAnsi="Arial" w:cs="Arial"/>
          <w:b/>
          <w:bCs/>
          <w:u w:val="single"/>
        </w:rPr>
        <w:t>Events and Festivals in Context- Assignment one</w:t>
      </w:r>
    </w:p>
    <w:p w14:paraId="47EF2095" w14:textId="26528A8B" w:rsidR="004959A0" w:rsidRPr="0063243B" w:rsidRDefault="004959A0" w:rsidP="0063243B">
      <w:pPr>
        <w:spacing w:line="360" w:lineRule="auto"/>
        <w:rPr>
          <w:rFonts w:ascii="Arial" w:hAnsi="Arial" w:cs="Arial"/>
        </w:rPr>
      </w:pPr>
    </w:p>
    <w:p w14:paraId="4799BB6E" w14:textId="5AAB7B71" w:rsidR="00020978" w:rsidRPr="0063243B" w:rsidRDefault="00020978" w:rsidP="0063243B">
      <w:pPr>
        <w:spacing w:line="360" w:lineRule="auto"/>
        <w:rPr>
          <w:rFonts w:ascii="Arial" w:hAnsi="Arial" w:cs="Arial"/>
        </w:rPr>
      </w:pPr>
      <w:r w:rsidRPr="0063243B">
        <w:rPr>
          <w:rFonts w:ascii="Arial" w:hAnsi="Arial" w:cs="Arial"/>
        </w:rPr>
        <w:t xml:space="preserve">Throughout the years, the events and festivals industry has seen a significant growth with events now being as popular as ever. There are many historical developments which have shaped events and festivals to where they are today, for example; </w:t>
      </w:r>
      <w:r w:rsidR="005A1BF6" w:rsidRPr="0063243B">
        <w:rPr>
          <w:rFonts w:ascii="Arial" w:hAnsi="Arial" w:cs="Arial"/>
        </w:rPr>
        <w:t xml:space="preserve">Ancient Egyptian Festivals was an important event which was celebrated on particular days or series of days </w:t>
      </w:r>
      <w:r w:rsidR="007E4E07" w:rsidRPr="0063243B">
        <w:rPr>
          <w:rFonts w:ascii="Arial" w:hAnsi="Arial" w:cs="Arial"/>
        </w:rPr>
        <w:t>in the</w:t>
      </w:r>
      <w:r w:rsidR="005A1BF6" w:rsidRPr="0063243B">
        <w:rPr>
          <w:rFonts w:ascii="Arial" w:hAnsi="Arial" w:cs="Arial"/>
        </w:rPr>
        <w:t xml:space="preserve"> </w:t>
      </w:r>
      <w:r w:rsidR="007E4E07" w:rsidRPr="0063243B">
        <w:rPr>
          <w:rFonts w:ascii="Arial" w:hAnsi="Arial" w:cs="Arial"/>
        </w:rPr>
        <w:t>official</w:t>
      </w:r>
      <w:r w:rsidR="005A1BF6" w:rsidRPr="0063243B">
        <w:rPr>
          <w:rFonts w:ascii="Arial" w:hAnsi="Arial" w:cs="Arial"/>
        </w:rPr>
        <w:t xml:space="preserve"> year. </w:t>
      </w:r>
      <w:r w:rsidR="007E4E07" w:rsidRPr="0063243B">
        <w:rPr>
          <w:rFonts w:ascii="Arial" w:hAnsi="Arial" w:cs="Arial"/>
        </w:rPr>
        <w:t xml:space="preserve">Communal gatherings for worship took place during these festivals, the festivals allowed people to experience </w:t>
      </w:r>
      <w:r w:rsidR="006D1D0F" w:rsidRPr="0063243B">
        <w:rPr>
          <w:rFonts w:ascii="Arial" w:hAnsi="Arial" w:cs="Arial"/>
        </w:rPr>
        <w:t>G</w:t>
      </w:r>
      <w:r w:rsidR="007E4E07" w:rsidRPr="0063243B">
        <w:rPr>
          <w:rFonts w:ascii="Arial" w:hAnsi="Arial" w:cs="Arial"/>
        </w:rPr>
        <w:t>od intimately, give thanks for gifts that were given and make requests for divine favours. (</w:t>
      </w:r>
      <w:r w:rsidR="008F567B">
        <w:rPr>
          <w:rFonts w:ascii="Arial" w:hAnsi="Arial" w:cs="Arial"/>
        </w:rPr>
        <w:t xml:space="preserve">Mark, J </w:t>
      </w:r>
      <w:r w:rsidR="007E4E07" w:rsidRPr="0063243B">
        <w:rPr>
          <w:rFonts w:ascii="Arial" w:hAnsi="Arial" w:cs="Arial"/>
        </w:rPr>
        <w:t>2017)</w:t>
      </w:r>
      <w:r w:rsidR="005A1BF6" w:rsidRPr="0063243B">
        <w:rPr>
          <w:rFonts w:ascii="Arial" w:hAnsi="Arial" w:cs="Arial"/>
        </w:rPr>
        <w:t xml:space="preserve"> they usually included a procession and sacrifice. Within this festival they include various competitions in music, poetry, drama and athletics.</w:t>
      </w:r>
    </w:p>
    <w:p w14:paraId="0B15A899" w14:textId="7F988C1C" w:rsidR="008A0817" w:rsidRPr="0063243B" w:rsidRDefault="008A0817" w:rsidP="0063243B">
      <w:pPr>
        <w:spacing w:line="360" w:lineRule="auto"/>
        <w:rPr>
          <w:rFonts w:ascii="Arial" w:hAnsi="Arial" w:cs="Arial"/>
        </w:rPr>
      </w:pPr>
      <w:r w:rsidRPr="0063243B">
        <w:rPr>
          <w:rFonts w:ascii="Arial" w:hAnsi="Arial" w:cs="Arial"/>
        </w:rPr>
        <w:t>Another example includes; Christmas, although at the beginning of the 19</w:t>
      </w:r>
      <w:r w:rsidRPr="0063243B">
        <w:rPr>
          <w:rFonts w:ascii="Arial" w:hAnsi="Arial" w:cs="Arial"/>
          <w:vertAlign w:val="superscript"/>
        </w:rPr>
        <w:t>th</w:t>
      </w:r>
      <w:r w:rsidRPr="0063243B">
        <w:rPr>
          <w:rFonts w:ascii="Arial" w:hAnsi="Arial" w:cs="Arial"/>
        </w:rPr>
        <w:t xml:space="preserve"> century, Christmas was hardly celebrated but by at the end of the century, it has become the biggest annual celebration that occurred very quickly.</w:t>
      </w:r>
      <w:r w:rsidR="007E4E07" w:rsidRPr="0063243B">
        <w:rPr>
          <w:rFonts w:ascii="Arial" w:hAnsi="Arial" w:cs="Arial"/>
        </w:rPr>
        <w:t xml:space="preserve"> A Victorian Christmas influenced; decorations, Christmas tree, crackers, carol singing, Christmas cards and many more. (BBC News 2014)</w:t>
      </w:r>
    </w:p>
    <w:p w14:paraId="6CB96599" w14:textId="0FCEA1DA" w:rsidR="005A1BF6" w:rsidRPr="0063243B" w:rsidRDefault="005A1BF6" w:rsidP="0063243B">
      <w:pPr>
        <w:spacing w:line="360" w:lineRule="auto"/>
        <w:rPr>
          <w:rFonts w:ascii="Arial" w:hAnsi="Arial" w:cs="Arial"/>
        </w:rPr>
      </w:pPr>
      <w:r w:rsidRPr="0063243B">
        <w:rPr>
          <w:rFonts w:ascii="Arial" w:hAnsi="Arial" w:cs="Arial"/>
        </w:rPr>
        <w:t xml:space="preserve">Origins of festivals and events have some common </w:t>
      </w:r>
      <w:r w:rsidR="007E4E07" w:rsidRPr="0063243B">
        <w:rPr>
          <w:rFonts w:ascii="Arial" w:hAnsi="Arial" w:cs="Arial"/>
        </w:rPr>
        <w:t>anthropological</w:t>
      </w:r>
      <w:r w:rsidRPr="0063243B">
        <w:rPr>
          <w:rFonts w:ascii="Arial" w:hAnsi="Arial" w:cs="Arial"/>
        </w:rPr>
        <w:t xml:space="preserve"> features in society which include; Culture, Heritage, Music, Arts, Sport, Traditionalism.</w:t>
      </w:r>
      <w:r w:rsidR="00B74A3A" w:rsidRPr="0063243B">
        <w:rPr>
          <w:rFonts w:ascii="Arial" w:hAnsi="Arial" w:cs="Arial"/>
        </w:rPr>
        <w:t xml:space="preserve"> This can link to events as cultural anthropology are interested in learning about the cultural aspects of human societies around the world.</w:t>
      </w:r>
    </w:p>
    <w:p w14:paraId="44929DD9" w14:textId="2CBBB5E3" w:rsidR="00010729" w:rsidRPr="0063243B" w:rsidRDefault="00010729" w:rsidP="0063243B">
      <w:pPr>
        <w:spacing w:line="360" w:lineRule="auto"/>
        <w:rPr>
          <w:rFonts w:ascii="Arial" w:hAnsi="Arial" w:cs="Arial"/>
        </w:rPr>
      </w:pPr>
      <w:r w:rsidRPr="0063243B">
        <w:rPr>
          <w:rFonts w:ascii="Arial" w:hAnsi="Arial" w:cs="Arial"/>
        </w:rPr>
        <w:t>These events helped shaped the event industry to where they are today as that is where the events had started and how they have grown, Christmas has now become a yearly tradition and will continue to be a yearly tradition for many more years to come.</w:t>
      </w:r>
    </w:p>
    <w:p w14:paraId="383D8D52" w14:textId="19CC44E8" w:rsidR="00512C64" w:rsidRPr="0063243B" w:rsidRDefault="00512C64" w:rsidP="0063243B">
      <w:pPr>
        <w:spacing w:line="360" w:lineRule="auto"/>
        <w:rPr>
          <w:rFonts w:ascii="Arial" w:hAnsi="Arial" w:cs="Arial"/>
        </w:rPr>
      </w:pPr>
      <w:r w:rsidRPr="0063243B">
        <w:rPr>
          <w:rFonts w:ascii="Arial" w:hAnsi="Arial" w:cs="Arial"/>
        </w:rPr>
        <w:t>Another important event that has shaped the event industry is festivals, festivals have boosted the economy as roughly 150 festivals generated £450 million for the British economy, it is believed that roughly one in 10 British adults attended a festival last year (</w:t>
      </w:r>
      <w:r w:rsidR="008F567B">
        <w:rPr>
          <w:rFonts w:ascii="Arial" w:hAnsi="Arial" w:cs="Arial"/>
        </w:rPr>
        <w:t>Stanton, M</w:t>
      </w:r>
      <w:r w:rsidRPr="0063243B">
        <w:rPr>
          <w:rFonts w:ascii="Arial" w:hAnsi="Arial" w:cs="Arial"/>
        </w:rPr>
        <w:t xml:space="preserve"> 2019). The reason they have become so popular is due to the range of festivals that are available to the public to suit all customer’s needs.</w:t>
      </w:r>
    </w:p>
    <w:p w14:paraId="64F0466D" w14:textId="7341F64B" w:rsidR="007E4E07" w:rsidRPr="0063243B" w:rsidRDefault="00B74A3A" w:rsidP="0063243B">
      <w:pPr>
        <w:spacing w:line="360" w:lineRule="auto"/>
        <w:rPr>
          <w:rFonts w:ascii="Arial" w:hAnsi="Arial" w:cs="Arial"/>
        </w:rPr>
      </w:pPr>
      <w:r w:rsidRPr="0063243B">
        <w:rPr>
          <w:rFonts w:ascii="Arial" w:hAnsi="Arial" w:cs="Arial"/>
        </w:rPr>
        <w:t xml:space="preserve">“The planning process is </w:t>
      </w:r>
      <w:r w:rsidR="00B309B7" w:rsidRPr="0063243B">
        <w:rPr>
          <w:rFonts w:ascii="Arial" w:hAnsi="Arial" w:cs="Arial"/>
        </w:rPr>
        <w:t>concerned</w:t>
      </w:r>
      <w:r w:rsidRPr="0063243B">
        <w:rPr>
          <w:rFonts w:ascii="Arial" w:hAnsi="Arial" w:cs="Arial"/>
        </w:rPr>
        <w:t xml:space="preserve"> with the ends and the means to achieve those ends” (Bowdin, G et al, 2001), when planning an </w:t>
      </w:r>
      <w:r w:rsidR="00B309B7" w:rsidRPr="0063243B">
        <w:rPr>
          <w:rFonts w:ascii="Arial" w:hAnsi="Arial" w:cs="Arial"/>
        </w:rPr>
        <w:t>event,</w:t>
      </w:r>
      <w:r w:rsidRPr="0063243B">
        <w:rPr>
          <w:rFonts w:ascii="Arial" w:hAnsi="Arial" w:cs="Arial"/>
        </w:rPr>
        <w:t xml:space="preserve"> it is important to have a planning process in place. For example;</w:t>
      </w:r>
    </w:p>
    <w:p w14:paraId="3666A1FF" w14:textId="7A137AB2" w:rsidR="00B74A3A" w:rsidRPr="0063243B" w:rsidRDefault="00B74A3A" w:rsidP="0063243B">
      <w:pPr>
        <w:pStyle w:val="ListParagraph"/>
        <w:numPr>
          <w:ilvl w:val="0"/>
          <w:numId w:val="1"/>
        </w:numPr>
        <w:spacing w:line="360" w:lineRule="auto"/>
        <w:rPr>
          <w:rFonts w:ascii="Arial" w:hAnsi="Arial" w:cs="Arial"/>
        </w:rPr>
      </w:pPr>
      <w:r w:rsidRPr="0063243B">
        <w:rPr>
          <w:rFonts w:ascii="Arial" w:hAnsi="Arial" w:cs="Arial"/>
        </w:rPr>
        <w:t xml:space="preserve">Objectives </w:t>
      </w:r>
    </w:p>
    <w:p w14:paraId="5856EB3C" w14:textId="06EF4712" w:rsidR="00B74A3A" w:rsidRPr="0063243B" w:rsidRDefault="00B74A3A" w:rsidP="0063243B">
      <w:pPr>
        <w:pStyle w:val="ListParagraph"/>
        <w:numPr>
          <w:ilvl w:val="0"/>
          <w:numId w:val="1"/>
        </w:numPr>
        <w:spacing w:line="360" w:lineRule="auto"/>
        <w:rPr>
          <w:rFonts w:ascii="Arial" w:hAnsi="Arial" w:cs="Arial"/>
        </w:rPr>
      </w:pPr>
      <w:r w:rsidRPr="0063243B">
        <w:rPr>
          <w:rFonts w:ascii="Arial" w:hAnsi="Arial" w:cs="Arial"/>
        </w:rPr>
        <w:t xml:space="preserve">Concept </w:t>
      </w:r>
    </w:p>
    <w:p w14:paraId="248635BD" w14:textId="51A98E33" w:rsidR="00B74A3A" w:rsidRPr="0063243B" w:rsidRDefault="00B74A3A" w:rsidP="0063243B">
      <w:pPr>
        <w:pStyle w:val="ListParagraph"/>
        <w:numPr>
          <w:ilvl w:val="0"/>
          <w:numId w:val="1"/>
        </w:numPr>
        <w:spacing w:line="360" w:lineRule="auto"/>
        <w:rPr>
          <w:rFonts w:ascii="Arial" w:hAnsi="Arial" w:cs="Arial"/>
        </w:rPr>
      </w:pPr>
      <w:r w:rsidRPr="0063243B">
        <w:rPr>
          <w:rFonts w:ascii="Arial" w:hAnsi="Arial" w:cs="Arial"/>
        </w:rPr>
        <w:lastRenderedPageBreak/>
        <w:t xml:space="preserve">Feasibility </w:t>
      </w:r>
    </w:p>
    <w:p w14:paraId="70C12932" w14:textId="5073353E" w:rsidR="00B74A3A" w:rsidRPr="0063243B" w:rsidRDefault="00B74A3A" w:rsidP="0063243B">
      <w:pPr>
        <w:pStyle w:val="ListParagraph"/>
        <w:numPr>
          <w:ilvl w:val="0"/>
          <w:numId w:val="1"/>
        </w:numPr>
        <w:spacing w:line="360" w:lineRule="auto"/>
        <w:rPr>
          <w:rFonts w:ascii="Arial" w:hAnsi="Arial" w:cs="Arial"/>
        </w:rPr>
      </w:pPr>
      <w:r w:rsidRPr="0063243B">
        <w:rPr>
          <w:rFonts w:ascii="Arial" w:hAnsi="Arial" w:cs="Arial"/>
        </w:rPr>
        <w:t>Proceed?</w:t>
      </w:r>
    </w:p>
    <w:p w14:paraId="6ECE5ACC" w14:textId="6FC8C5A2" w:rsidR="00B74A3A" w:rsidRPr="0063243B" w:rsidRDefault="00B74A3A" w:rsidP="0063243B">
      <w:pPr>
        <w:pStyle w:val="ListParagraph"/>
        <w:numPr>
          <w:ilvl w:val="0"/>
          <w:numId w:val="1"/>
        </w:numPr>
        <w:spacing w:line="360" w:lineRule="auto"/>
        <w:rPr>
          <w:rFonts w:ascii="Arial" w:hAnsi="Arial" w:cs="Arial"/>
        </w:rPr>
      </w:pPr>
      <w:r w:rsidRPr="0063243B">
        <w:rPr>
          <w:rFonts w:ascii="Arial" w:hAnsi="Arial" w:cs="Arial"/>
        </w:rPr>
        <w:t xml:space="preserve">Implementation planning </w:t>
      </w:r>
    </w:p>
    <w:p w14:paraId="0452D702" w14:textId="7FC1B7FA" w:rsidR="00B74A3A" w:rsidRPr="0063243B" w:rsidRDefault="00B74A3A" w:rsidP="0063243B">
      <w:pPr>
        <w:pStyle w:val="ListParagraph"/>
        <w:numPr>
          <w:ilvl w:val="0"/>
          <w:numId w:val="1"/>
        </w:numPr>
        <w:spacing w:line="360" w:lineRule="auto"/>
        <w:rPr>
          <w:rFonts w:ascii="Arial" w:hAnsi="Arial" w:cs="Arial"/>
        </w:rPr>
      </w:pPr>
      <w:r w:rsidRPr="0063243B">
        <w:rPr>
          <w:rFonts w:ascii="Arial" w:hAnsi="Arial" w:cs="Arial"/>
        </w:rPr>
        <w:t>Implement event</w:t>
      </w:r>
    </w:p>
    <w:p w14:paraId="45BBFE3C" w14:textId="23F369D3" w:rsidR="00B74A3A" w:rsidRPr="0063243B" w:rsidRDefault="00B74A3A" w:rsidP="0063243B">
      <w:pPr>
        <w:spacing w:line="360" w:lineRule="auto"/>
        <w:rPr>
          <w:rFonts w:ascii="Arial" w:hAnsi="Arial" w:cs="Arial"/>
        </w:rPr>
      </w:pPr>
    </w:p>
    <w:p w14:paraId="4C2F7CAC" w14:textId="43BA209A" w:rsidR="00B74A3A" w:rsidRPr="0063243B" w:rsidRDefault="00B74A3A" w:rsidP="0063243B">
      <w:pPr>
        <w:pStyle w:val="ListParagraph"/>
        <w:numPr>
          <w:ilvl w:val="0"/>
          <w:numId w:val="2"/>
        </w:numPr>
        <w:spacing w:line="360" w:lineRule="auto"/>
        <w:rPr>
          <w:rFonts w:ascii="Arial" w:hAnsi="Arial" w:cs="Arial"/>
        </w:rPr>
      </w:pPr>
      <w:r w:rsidRPr="0063243B">
        <w:rPr>
          <w:rFonts w:ascii="Arial" w:hAnsi="Arial" w:cs="Arial"/>
        </w:rPr>
        <w:t xml:space="preserve">Handover </w:t>
      </w:r>
    </w:p>
    <w:p w14:paraId="56818D55" w14:textId="20A48F3C" w:rsidR="00B74A3A" w:rsidRPr="0063243B" w:rsidRDefault="00B74A3A" w:rsidP="0063243B">
      <w:pPr>
        <w:pStyle w:val="ListParagraph"/>
        <w:numPr>
          <w:ilvl w:val="0"/>
          <w:numId w:val="2"/>
        </w:numPr>
        <w:spacing w:line="360" w:lineRule="auto"/>
        <w:rPr>
          <w:rFonts w:ascii="Arial" w:hAnsi="Arial" w:cs="Arial"/>
        </w:rPr>
      </w:pPr>
      <w:r w:rsidRPr="0063243B">
        <w:rPr>
          <w:rFonts w:ascii="Arial" w:hAnsi="Arial" w:cs="Arial"/>
        </w:rPr>
        <w:t xml:space="preserve">Evaluation </w:t>
      </w:r>
    </w:p>
    <w:p w14:paraId="6417B4E8" w14:textId="47B18C30" w:rsidR="00B74A3A" w:rsidRPr="0063243B" w:rsidRDefault="00B74A3A" w:rsidP="0063243B">
      <w:pPr>
        <w:pStyle w:val="ListParagraph"/>
        <w:numPr>
          <w:ilvl w:val="0"/>
          <w:numId w:val="2"/>
        </w:numPr>
        <w:spacing w:line="360" w:lineRule="auto"/>
        <w:rPr>
          <w:rFonts w:ascii="Arial" w:hAnsi="Arial" w:cs="Arial"/>
        </w:rPr>
      </w:pPr>
      <w:r w:rsidRPr="0063243B">
        <w:rPr>
          <w:rFonts w:ascii="Arial" w:hAnsi="Arial" w:cs="Arial"/>
        </w:rPr>
        <w:t xml:space="preserve">Feedback </w:t>
      </w:r>
    </w:p>
    <w:p w14:paraId="015BF2E5" w14:textId="2458D17C" w:rsidR="00B74A3A" w:rsidRDefault="00B74A3A" w:rsidP="0063243B">
      <w:pPr>
        <w:spacing w:line="360" w:lineRule="auto"/>
        <w:rPr>
          <w:rFonts w:ascii="Arial" w:hAnsi="Arial" w:cs="Arial"/>
        </w:rPr>
      </w:pPr>
      <w:r w:rsidRPr="0063243B">
        <w:rPr>
          <w:rFonts w:ascii="Arial" w:hAnsi="Arial" w:cs="Arial"/>
        </w:rPr>
        <w:t>(Masterman</w:t>
      </w:r>
      <w:r w:rsidR="00360651">
        <w:rPr>
          <w:rFonts w:ascii="Arial" w:hAnsi="Arial" w:cs="Arial"/>
        </w:rPr>
        <w:t>, G</w:t>
      </w:r>
      <w:r w:rsidRPr="0063243B">
        <w:rPr>
          <w:rFonts w:ascii="Arial" w:hAnsi="Arial" w:cs="Arial"/>
        </w:rPr>
        <w:t xml:space="preserve"> 200</w:t>
      </w:r>
      <w:r w:rsidR="00B309B7" w:rsidRPr="0063243B">
        <w:rPr>
          <w:rFonts w:ascii="Arial" w:hAnsi="Arial" w:cs="Arial"/>
        </w:rPr>
        <w:t>4</w:t>
      </w:r>
      <w:r w:rsidRPr="0063243B">
        <w:rPr>
          <w:rFonts w:ascii="Arial" w:hAnsi="Arial" w:cs="Arial"/>
        </w:rPr>
        <w:t>)</w:t>
      </w:r>
    </w:p>
    <w:p w14:paraId="2075D058" w14:textId="2D77C85B" w:rsidR="00523FF6" w:rsidRDefault="00523FF6" w:rsidP="0063243B">
      <w:pPr>
        <w:spacing w:line="360" w:lineRule="auto"/>
        <w:rPr>
          <w:rFonts w:ascii="Arial" w:hAnsi="Arial" w:cs="Arial"/>
        </w:rPr>
      </w:pPr>
      <w:r>
        <w:rPr>
          <w:rFonts w:ascii="Arial" w:hAnsi="Arial" w:cs="Arial"/>
        </w:rPr>
        <w:t>Categories of corporate events (MINCE) include;</w:t>
      </w:r>
    </w:p>
    <w:p w14:paraId="674E0E44" w14:textId="67712A51" w:rsidR="00523FF6" w:rsidRPr="00523FF6" w:rsidRDefault="00523FF6" w:rsidP="0063243B">
      <w:pPr>
        <w:spacing w:line="360" w:lineRule="auto"/>
        <w:rPr>
          <w:rFonts w:ascii="Arial" w:hAnsi="Arial" w:cs="Arial"/>
        </w:rPr>
      </w:pPr>
      <w:r>
        <w:rPr>
          <w:rFonts w:ascii="Arial" w:hAnsi="Arial" w:cs="Arial"/>
          <w:b/>
          <w:bCs/>
        </w:rPr>
        <w:t>M</w:t>
      </w:r>
      <w:r>
        <w:rPr>
          <w:rFonts w:ascii="Arial" w:hAnsi="Arial" w:cs="Arial"/>
        </w:rPr>
        <w:t>eetings and conferences</w:t>
      </w:r>
    </w:p>
    <w:p w14:paraId="351306DC" w14:textId="120F1C1A" w:rsidR="00523FF6" w:rsidRPr="00523FF6" w:rsidRDefault="00523FF6" w:rsidP="0063243B">
      <w:pPr>
        <w:spacing w:line="360" w:lineRule="auto"/>
        <w:rPr>
          <w:rFonts w:ascii="Arial" w:hAnsi="Arial" w:cs="Arial"/>
        </w:rPr>
      </w:pPr>
      <w:r>
        <w:rPr>
          <w:rFonts w:ascii="Arial" w:hAnsi="Arial" w:cs="Arial"/>
          <w:b/>
          <w:bCs/>
        </w:rPr>
        <w:t>I</w:t>
      </w:r>
      <w:r>
        <w:rPr>
          <w:rFonts w:ascii="Arial" w:hAnsi="Arial" w:cs="Arial"/>
        </w:rPr>
        <w:t xml:space="preserve">ncentives </w:t>
      </w:r>
    </w:p>
    <w:p w14:paraId="0172D411" w14:textId="4627E0AA" w:rsidR="00523FF6" w:rsidRPr="00523FF6" w:rsidRDefault="00523FF6" w:rsidP="0063243B">
      <w:pPr>
        <w:spacing w:line="360" w:lineRule="auto"/>
        <w:rPr>
          <w:rFonts w:ascii="Arial" w:hAnsi="Arial" w:cs="Arial"/>
        </w:rPr>
      </w:pPr>
      <w:r>
        <w:rPr>
          <w:rFonts w:ascii="Arial" w:hAnsi="Arial" w:cs="Arial"/>
          <w:b/>
          <w:bCs/>
        </w:rPr>
        <w:t>N</w:t>
      </w:r>
      <w:r>
        <w:rPr>
          <w:rFonts w:ascii="Arial" w:hAnsi="Arial" w:cs="Arial"/>
        </w:rPr>
        <w:t>etworking events</w:t>
      </w:r>
    </w:p>
    <w:p w14:paraId="1E8C26CD" w14:textId="44D3AAAF" w:rsidR="00523FF6" w:rsidRPr="00523FF6" w:rsidRDefault="00523FF6" w:rsidP="0063243B">
      <w:pPr>
        <w:spacing w:line="360" w:lineRule="auto"/>
        <w:rPr>
          <w:rFonts w:ascii="Arial" w:hAnsi="Arial" w:cs="Arial"/>
        </w:rPr>
      </w:pPr>
      <w:r>
        <w:rPr>
          <w:rFonts w:ascii="Arial" w:hAnsi="Arial" w:cs="Arial"/>
          <w:b/>
          <w:bCs/>
        </w:rPr>
        <w:t>C</w:t>
      </w:r>
      <w:r>
        <w:rPr>
          <w:rFonts w:ascii="Arial" w:hAnsi="Arial" w:cs="Arial"/>
        </w:rPr>
        <w:t>orporate events</w:t>
      </w:r>
    </w:p>
    <w:p w14:paraId="57AC133B" w14:textId="1697DC48" w:rsidR="00523FF6" w:rsidRDefault="00523FF6" w:rsidP="0063243B">
      <w:pPr>
        <w:spacing w:line="360" w:lineRule="auto"/>
        <w:rPr>
          <w:rFonts w:ascii="Arial" w:hAnsi="Arial" w:cs="Arial"/>
        </w:rPr>
      </w:pPr>
      <w:r>
        <w:rPr>
          <w:rFonts w:ascii="Arial" w:hAnsi="Arial" w:cs="Arial"/>
          <w:b/>
          <w:bCs/>
        </w:rPr>
        <w:t>E</w:t>
      </w:r>
      <w:r>
        <w:rPr>
          <w:rFonts w:ascii="Arial" w:hAnsi="Arial" w:cs="Arial"/>
        </w:rPr>
        <w:t>xhibitions and trade shows</w:t>
      </w:r>
    </w:p>
    <w:p w14:paraId="33936ADF" w14:textId="70250387" w:rsidR="00523FF6" w:rsidRPr="00523FF6" w:rsidRDefault="00523FF6" w:rsidP="0063243B">
      <w:pPr>
        <w:spacing w:line="360" w:lineRule="auto"/>
        <w:rPr>
          <w:rFonts w:ascii="Arial" w:hAnsi="Arial" w:cs="Arial"/>
        </w:rPr>
      </w:pPr>
      <w:r>
        <w:rPr>
          <w:rFonts w:ascii="Arial" w:hAnsi="Arial" w:cs="Arial"/>
        </w:rPr>
        <w:t>Key components for conference and meeting events management include; venue, audience, marketing/sponsorship and programming. These are essential when planning a conference event which will lead to consumer satisfaction.</w:t>
      </w:r>
    </w:p>
    <w:p w14:paraId="15EF9517" w14:textId="70299F66" w:rsidR="00B74A3A" w:rsidRPr="0063243B" w:rsidRDefault="00B309B7" w:rsidP="0063243B">
      <w:pPr>
        <w:spacing w:line="360" w:lineRule="auto"/>
        <w:rPr>
          <w:rFonts w:ascii="Arial" w:hAnsi="Arial" w:cs="Arial"/>
        </w:rPr>
      </w:pPr>
      <w:r w:rsidRPr="0063243B">
        <w:rPr>
          <w:rFonts w:ascii="Arial" w:hAnsi="Arial" w:cs="Arial"/>
        </w:rPr>
        <w:t xml:space="preserve">When planning an event, a range of contextual factors may influence the event. For example; government/corporate policies, availability of financial/technical resources, quality of human resources available and access to and range of event suppliers. When creating the event concept, it is important to remember the ‘five W’s’ </w:t>
      </w:r>
    </w:p>
    <w:p w14:paraId="07D5060B" w14:textId="361591CC" w:rsidR="00B309B7" w:rsidRPr="0063243B" w:rsidRDefault="00B309B7" w:rsidP="0063243B">
      <w:pPr>
        <w:pStyle w:val="ListParagraph"/>
        <w:numPr>
          <w:ilvl w:val="0"/>
          <w:numId w:val="3"/>
        </w:numPr>
        <w:spacing w:line="360" w:lineRule="auto"/>
        <w:rPr>
          <w:rFonts w:ascii="Arial" w:hAnsi="Arial" w:cs="Arial"/>
        </w:rPr>
      </w:pPr>
      <w:r w:rsidRPr="0063243B">
        <w:rPr>
          <w:rFonts w:ascii="Arial" w:hAnsi="Arial" w:cs="Arial"/>
        </w:rPr>
        <w:t>Why is the event being held?</w:t>
      </w:r>
    </w:p>
    <w:p w14:paraId="74871B7E" w14:textId="61A61133" w:rsidR="00B309B7" w:rsidRPr="0063243B" w:rsidRDefault="00B309B7" w:rsidP="0063243B">
      <w:pPr>
        <w:pStyle w:val="ListParagraph"/>
        <w:numPr>
          <w:ilvl w:val="0"/>
          <w:numId w:val="3"/>
        </w:numPr>
        <w:spacing w:line="360" w:lineRule="auto"/>
        <w:rPr>
          <w:rFonts w:ascii="Arial" w:hAnsi="Arial" w:cs="Arial"/>
        </w:rPr>
      </w:pPr>
      <w:r w:rsidRPr="0063243B">
        <w:rPr>
          <w:rFonts w:ascii="Arial" w:hAnsi="Arial" w:cs="Arial"/>
        </w:rPr>
        <w:t>Who will be the stakeholders/community in the event?</w:t>
      </w:r>
    </w:p>
    <w:p w14:paraId="3AEEB302" w14:textId="6994C7A7" w:rsidR="00B309B7" w:rsidRPr="0063243B" w:rsidRDefault="00B309B7" w:rsidP="0063243B">
      <w:pPr>
        <w:pStyle w:val="ListParagraph"/>
        <w:numPr>
          <w:ilvl w:val="0"/>
          <w:numId w:val="3"/>
        </w:numPr>
        <w:spacing w:line="360" w:lineRule="auto"/>
        <w:rPr>
          <w:rFonts w:ascii="Arial" w:hAnsi="Arial" w:cs="Arial"/>
        </w:rPr>
      </w:pPr>
      <w:r w:rsidRPr="0063243B">
        <w:rPr>
          <w:rFonts w:ascii="Arial" w:hAnsi="Arial" w:cs="Arial"/>
        </w:rPr>
        <w:t>When will the event be held?</w:t>
      </w:r>
    </w:p>
    <w:p w14:paraId="0BBC43F0" w14:textId="59F12119" w:rsidR="00B309B7" w:rsidRPr="0063243B" w:rsidRDefault="00B309B7" w:rsidP="0063243B">
      <w:pPr>
        <w:pStyle w:val="ListParagraph"/>
        <w:numPr>
          <w:ilvl w:val="0"/>
          <w:numId w:val="3"/>
        </w:numPr>
        <w:spacing w:line="360" w:lineRule="auto"/>
        <w:rPr>
          <w:rFonts w:ascii="Arial" w:hAnsi="Arial" w:cs="Arial"/>
        </w:rPr>
      </w:pPr>
      <w:r w:rsidRPr="0063243B">
        <w:rPr>
          <w:rFonts w:ascii="Arial" w:hAnsi="Arial" w:cs="Arial"/>
        </w:rPr>
        <w:t>Where will the event be staged?</w:t>
      </w:r>
    </w:p>
    <w:p w14:paraId="128FA702" w14:textId="05BCFEAB" w:rsidR="00B309B7" w:rsidRPr="0063243B" w:rsidRDefault="00B309B7" w:rsidP="0063243B">
      <w:pPr>
        <w:pStyle w:val="ListParagraph"/>
        <w:numPr>
          <w:ilvl w:val="0"/>
          <w:numId w:val="3"/>
        </w:numPr>
        <w:spacing w:line="360" w:lineRule="auto"/>
        <w:rPr>
          <w:rFonts w:ascii="Arial" w:hAnsi="Arial" w:cs="Arial"/>
        </w:rPr>
      </w:pPr>
      <w:r w:rsidRPr="0063243B">
        <w:rPr>
          <w:rFonts w:ascii="Arial" w:hAnsi="Arial" w:cs="Arial"/>
        </w:rPr>
        <w:t xml:space="preserve">What is the event content/product? </w:t>
      </w:r>
    </w:p>
    <w:p w14:paraId="3E8289B6" w14:textId="60350F78" w:rsidR="00B309B7" w:rsidRPr="0063243B" w:rsidRDefault="00B309B7" w:rsidP="0063243B">
      <w:pPr>
        <w:spacing w:line="360" w:lineRule="auto"/>
        <w:rPr>
          <w:rFonts w:ascii="Arial" w:hAnsi="Arial" w:cs="Arial"/>
        </w:rPr>
      </w:pPr>
      <w:r w:rsidRPr="0063243B">
        <w:rPr>
          <w:rFonts w:ascii="Arial" w:hAnsi="Arial" w:cs="Arial"/>
        </w:rPr>
        <w:t>(Goldblatt</w:t>
      </w:r>
      <w:r w:rsidR="00360651">
        <w:rPr>
          <w:rFonts w:ascii="Arial" w:hAnsi="Arial" w:cs="Arial"/>
        </w:rPr>
        <w:t xml:space="preserve">, J </w:t>
      </w:r>
      <w:r w:rsidRPr="0063243B">
        <w:rPr>
          <w:rFonts w:ascii="Arial" w:hAnsi="Arial" w:cs="Arial"/>
        </w:rPr>
        <w:t>2006)</w:t>
      </w:r>
    </w:p>
    <w:p w14:paraId="0AE5C225" w14:textId="63AAC12F" w:rsidR="008F6486" w:rsidRPr="0063243B" w:rsidRDefault="008F6486" w:rsidP="0063243B">
      <w:pPr>
        <w:spacing w:line="360" w:lineRule="auto"/>
        <w:rPr>
          <w:rFonts w:ascii="Arial" w:hAnsi="Arial" w:cs="Arial"/>
        </w:rPr>
      </w:pPr>
      <w:r w:rsidRPr="0063243B">
        <w:rPr>
          <w:rFonts w:ascii="Arial" w:hAnsi="Arial" w:cs="Arial"/>
        </w:rPr>
        <w:t>There are two main ways in which an event can be categorised</w:t>
      </w:r>
    </w:p>
    <w:p w14:paraId="12512408" w14:textId="77777777" w:rsidR="008F6486" w:rsidRPr="0063243B" w:rsidRDefault="008F6486" w:rsidP="0063243B">
      <w:pPr>
        <w:pStyle w:val="ListParagraph"/>
        <w:numPr>
          <w:ilvl w:val="0"/>
          <w:numId w:val="6"/>
        </w:numPr>
        <w:spacing w:line="360" w:lineRule="auto"/>
        <w:rPr>
          <w:rFonts w:ascii="Arial" w:hAnsi="Arial" w:cs="Arial"/>
        </w:rPr>
      </w:pPr>
      <w:r w:rsidRPr="0063243B">
        <w:rPr>
          <w:rFonts w:ascii="Arial" w:hAnsi="Arial" w:cs="Arial"/>
        </w:rPr>
        <w:t xml:space="preserve">Size </w:t>
      </w:r>
    </w:p>
    <w:p w14:paraId="2E932D6A" w14:textId="503E9888" w:rsidR="008F6486" w:rsidRPr="0063243B" w:rsidRDefault="008F6486" w:rsidP="0063243B">
      <w:pPr>
        <w:pStyle w:val="ListParagraph"/>
        <w:numPr>
          <w:ilvl w:val="0"/>
          <w:numId w:val="6"/>
        </w:numPr>
        <w:spacing w:line="360" w:lineRule="auto"/>
        <w:rPr>
          <w:rFonts w:ascii="Arial" w:hAnsi="Arial" w:cs="Arial"/>
        </w:rPr>
      </w:pPr>
      <w:r w:rsidRPr="0063243B">
        <w:rPr>
          <w:rFonts w:ascii="Arial" w:hAnsi="Arial" w:cs="Arial"/>
        </w:rPr>
        <w:t xml:space="preserve"> Form and content</w:t>
      </w:r>
    </w:p>
    <w:p w14:paraId="0C6E6AB5" w14:textId="1908BEB0" w:rsidR="008F6486" w:rsidRPr="0063243B" w:rsidRDefault="008F6486" w:rsidP="0063243B">
      <w:pPr>
        <w:spacing w:line="360" w:lineRule="auto"/>
        <w:rPr>
          <w:rFonts w:ascii="Arial" w:hAnsi="Arial" w:cs="Arial"/>
        </w:rPr>
      </w:pPr>
      <w:r w:rsidRPr="0063243B">
        <w:rPr>
          <w:rFonts w:ascii="Arial" w:hAnsi="Arial" w:cs="Arial"/>
        </w:rPr>
        <w:t>Categories are helpful as they help understand the subject area, for example; the categorisation by size includes major events, mega-events and hallmark events</w:t>
      </w:r>
    </w:p>
    <w:p w14:paraId="2DA6C292" w14:textId="369976A1" w:rsidR="007E4E07" w:rsidRPr="0063243B" w:rsidRDefault="008F6486" w:rsidP="0063243B">
      <w:pPr>
        <w:spacing w:line="360" w:lineRule="auto"/>
        <w:rPr>
          <w:rFonts w:ascii="Arial" w:hAnsi="Arial" w:cs="Arial"/>
        </w:rPr>
      </w:pPr>
      <w:r w:rsidRPr="0063243B">
        <w:rPr>
          <w:rFonts w:ascii="Arial" w:hAnsi="Arial" w:cs="Arial"/>
        </w:rPr>
        <w:lastRenderedPageBreak/>
        <w:t xml:space="preserve">There are three main categories which events are classed as, this includes; </w:t>
      </w:r>
      <w:r w:rsidR="006B6EBF" w:rsidRPr="0063243B">
        <w:rPr>
          <w:rFonts w:ascii="Arial" w:hAnsi="Arial" w:cs="Arial"/>
        </w:rPr>
        <w:t>private, public and voluntary. Each industry sector plays a different role within events and festivals. For example; the public sector includes events generators such as; Tourism</w:t>
      </w:r>
      <w:r w:rsidR="00D924FA" w:rsidRPr="0063243B">
        <w:rPr>
          <w:rFonts w:ascii="Arial" w:hAnsi="Arial" w:cs="Arial"/>
        </w:rPr>
        <w:t xml:space="preserve"> which includes festivals, special interest and lifestyle events. Local government which includes community events, local festivals and fairs and sport which includes sporting events, hosting of national and international events.</w:t>
      </w:r>
    </w:p>
    <w:p w14:paraId="41D28D33" w14:textId="3F3F1E1E" w:rsidR="00D924FA" w:rsidRPr="0063243B" w:rsidRDefault="00D924FA" w:rsidP="0063243B">
      <w:pPr>
        <w:spacing w:line="360" w:lineRule="auto"/>
        <w:rPr>
          <w:rFonts w:ascii="Arial" w:hAnsi="Arial" w:cs="Arial"/>
        </w:rPr>
      </w:pPr>
      <w:r w:rsidRPr="0063243B">
        <w:rPr>
          <w:rFonts w:ascii="Arial" w:hAnsi="Arial" w:cs="Arial"/>
        </w:rPr>
        <w:t>The private sector includes event generators such as; media which includes; media promotions, gaming and racing which includes race meetings and carnivals and entrepreneurs which includes; ticketed sporting events, concerts and exhibitions.</w:t>
      </w:r>
    </w:p>
    <w:p w14:paraId="6079BA23" w14:textId="608776D9" w:rsidR="00D924FA" w:rsidRPr="0063243B" w:rsidRDefault="00D924FA" w:rsidP="0063243B">
      <w:pPr>
        <w:spacing w:line="360" w:lineRule="auto"/>
        <w:rPr>
          <w:rFonts w:ascii="Arial" w:hAnsi="Arial" w:cs="Arial"/>
        </w:rPr>
      </w:pPr>
      <w:r w:rsidRPr="0063243B">
        <w:rPr>
          <w:rFonts w:ascii="Arial" w:hAnsi="Arial" w:cs="Arial"/>
        </w:rPr>
        <w:t>The voluntary sector which includes event generators such as; clubs which include; special interest groups and charities which includes charity events and fundraisers.</w:t>
      </w:r>
    </w:p>
    <w:p w14:paraId="1250A7A3" w14:textId="3ED211B5" w:rsidR="00B00B89" w:rsidRPr="0063243B" w:rsidRDefault="00B00B89" w:rsidP="0063243B">
      <w:pPr>
        <w:spacing w:line="360" w:lineRule="auto"/>
        <w:rPr>
          <w:rFonts w:ascii="Arial" w:hAnsi="Arial" w:cs="Arial"/>
        </w:rPr>
      </w:pPr>
      <w:r w:rsidRPr="0063243B">
        <w:rPr>
          <w:rFonts w:ascii="Arial" w:hAnsi="Arial" w:cs="Arial"/>
        </w:rPr>
        <w:t>Many events are undertaken by volunteers, this is due to the events being family-run businesses or a small committee set-up to help run the event. Volunteering bodies is normally extremely effective due to the volunteers being committed to the event and spending a lot of their free time planning and organising this event to satisfy the consumer’s needs.  An example of a volunteering event organisation includes Association for Events Management Education (AEME), this organisation helps provide a voice for events education, support and raise the profile of the events discipline through the sharing of education and best practice. (</w:t>
      </w:r>
      <w:r w:rsidR="00360651">
        <w:rPr>
          <w:rFonts w:ascii="Arial" w:hAnsi="Arial" w:cs="Arial"/>
        </w:rPr>
        <w:t>Huxley, C</w:t>
      </w:r>
      <w:r w:rsidRPr="0063243B">
        <w:rPr>
          <w:rFonts w:ascii="Arial" w:hAnsi="Arial" w:cs="Arial"/>
        </w:rPr>
        <w:t xml:space="preserve"> 2020)</w:t>
      </w:r>
    </w:p>
    <w:p w14:paraId="4CCDA43E" w14:textId="5EE31678" w:rsidR="007E4E07" w:rsidRPr="0063243B" w:rsidRDefault="00010729" w:rsidP="0063243B">
      <w:pPr>
        <w:spacing w:line="360" w:lineRule="auto"/>
        <w:rPr>
          <w:rFonts w:ascii="Arial" w:hAnsi="Arial" w:cs="Arial"/>
        </w:rPr>
      </w:pPr>
      <w:r w:rsidRPr="0063243B">
        <w:rPr>
          <w:rFonts w:ascii="Arial" w:hAnsi="Arial" w:cs="Arial"/>
        </w:rPr>
        <w:t xml:space="preserve">All of these industry sectors are important within events as it helps with customer satisfaction as every customer’s needs are different. For example; having customer satisfaction depends on the customer, such as; internal customer includes message communication, relationship development and financial sustainability. Whereas an external customer includes positive experience, networking opportunities and food and beverage </w:t>
      </w:r>
      <w:r w:rsidR="00512C64" w:rsidRPr="0063243B">
        <w:rPr>
          <w:rFonts w:ascii="Arial" w:hAnsi="Arial" w:cs="Arial"/>
        </w:rPr>
        <w:t>satisfaction</w:t>
      </w:r>
      <w:r w:rsidRPr="0063243B">
        <w:rPr>
          <w:rFonts w:ascii="Arial" w:hAnsi="Arial" w:cs="Arial"/>
        </w:rPr>
        <w:t>.</w:t>
      </w:r>
    </w:p>
    <w:p w14:paraId="31A9FBE9" w14:textId="50FEA7D4" w:rsidR="00010729" w:rsidRPr="0063243B" w:rsidRDefault="00943A28" w:rsidP="0063243B">
      <w:pPr>
        <w:spacing w:line="360" w:lineRule="auto"/>
        <w:rPr>
          <w:rFonts w:ascii="Arial" w:hAnsi="Arial" w:cs="Arial"/>
        </w:rPr>
      </w:pPr>
      <w:r w:rsidRPr="0063243B">
        <w:rPr>
          <w:rFonts w:ascii="Arial" w:hAnsi="Arial" w:cs="Arial"/>
        </w:rPr>
        <w:t xml:space="preserve">When planning an </w:t>
      </w:r>
      <w:r w:rsidR="006D1D0F" w:rsidRPr="0063243B">
        <w:rPr>
          <w:rFonts w:ascii="Arial" w:hAnsi="Arial" w:cs="Arial"/>
        </w:rPr>
        <w:t>event,</w:t>
      </w:r>
      <w:r w:rsidRPr="0063243B">
        <w:rPr>
          <w:rFonts w:ascii="Arial" w:hAnsi="Arial" w:cs="Arial"/>
        </w:rPr>
        <w:t xml:space="preserve"> it is important to identify the key stakeholders</w:t>
      </w:r>
      <w:r w:rsidR="0000394F" w:rsidRPr="0063243B">
        <w:rPr>
          <w:rFonts w:ascii="Arial" w:hAnsi="Arial" w:cs="Arial"/>
        </w:rPr>
        <w:t xml:space="preserve">. Suppliers as stakeholders include event </w:t>
      </w:r>
      <w:r w:rsidR="006D1D0F" w:rsidRPr="0063243B">
        <w:rPr>
          <w:rFonts w:ascii="Arial" w:hAnsi="Arial" w:cs="Arial"/>
        </w:rPr>
        <w:t>management</w:t>
      </w:r>
      <w:r w:rsidR="0000394F" w:rsidRPr="0063243B">
        <w:rPr>
          <w:rFonts w:ascii="Arial" w:hAnsi="Arial" w:cs="Arial"/>
        </w:rPr>
        <w:t xml:space="preserve"> companies, production companies, event catering companies and party planners and professional event’s organisers. Having event stakeholders helps meet the needs of the audience which will lead to consumer </w:t>
      </w:r>
      <w:r w:rsidR="006D1D0F" w:rsidRPr="0063243B">
        <w:rPr>
          <w:rFonts w:ascii="Arial" w:hAnsi="Arial" w:cs="Arial"/>
        </w:rPr>
        <w:t>satisfaction</w:t>
      </w:r>
      <w:r w:rsidR="0000394F" w:rsidRPr="0063243B">
        <w:rPr>
          <w:rFonts w:ascii="Arial" w:hAnsi="Arial" w:cs="Arial"/>
        </w:rPr>
        <w:t xml:space="preserve">. An example includes an event catering company, an event </w:t>
      </w:r>
      <w:r w:rsidR="006D1D0F" w:rsidRPr="0063243B">
        <w:rPr>
          <w:rFonts w:ascii="Arial" w:hAnsi="Arial" w:cs="Arial"/>
        </w:rPr>
        <w:t>catering</w:t>
      </w:r>
      <w:r w:rsidR="0000394F" w:rsidRPr="0063243B">
        <w:rPr>
          <w:rFonts w:ascii="Arial" w:hAnsi="Arial" w:cs="Arial"/>
        </w:rPr>
        <w:t xml:space="preserve"> company needs to include catering which is covers all aspects of refreshment for </w:t>
      </w:r>
      <w:r w:rsidR="006D1D0F" w:rsidRPr="0063243B">
        <w:rPr>
          <w:rFonts w:ascii="Arial" w:hAnsi="Arial" w:cs="Arial"/>
        </w:rPr>
        <w:t>participants</w:t>
      </w:r>
      <w:r w:rsidR="0000394F" w:rsidRPr="0063243B">
        <w:rPr>
          <w:rFonts w:ascii="Arial" w:hAnsi="Arial" w:cs="Arial"/>
        </w:rPr>
        <w:t>, audiences, crew and staff. Catering is provided in three ways</w:t>
      </w:r>
    </w:p>
    <w:p w14:paraId="083EE941" w14:textId="3500E979" w:rsidR="0000394F" w:rsidRPr="0063243B" w:rsidRDefault="0000394F" w:rsidP="0063243B">
      <w:pPr>
        <w:pStyle w:val="ListParagraph"/>
        <w:numPr>
          <w:ilvl w:val="0"/>
          <w:numId w:val="7"/>
        </w:numPr>
        <w:spacing w:line="360" w:lineRule="auto"/>
        <w:rPr>
          <w:rFonts w:ascii="Arial" w:hAnsi="Arial" w:cs="Arial"/>
        </w:rPr>
      </w:pPr>
      <w:r w:rsidRPr="0063243B">
        <w:rPr>
          <w:rFonts w:ascii="Arial" w:hAnsi="Arial" w:cs="Arial"/>
        </w:rPr>
        <w:t>Inhouse catering</w:t>
      </w:r>
    </w:p>
    <w:p w14:paraId="7F0997A7" w14:textId="11AA2473" w:rsidR="0000394F" w:rsidRPr="0063243B" w:rsidRDefault="0000394F" w:rsidP="0063243B">
      <w:pPr>
        <w:pStyle w:val="ListParagraph"/>
        <w:numPr>
          <w:ilvl w:val="0"/>
          <w:numId w:val="7"/>
        </w:numPr>
        <w:spacing w:line="360" w:lineRule="auto"/>
        <w:rPr>
          <w:rFonts w:ascii="Arial" w:hAnsi="Arial" w:cs="Arial"/>
        </w:rPr>
      </w:pPr>
      <w:r w:rsidRPr="0063243B">
        <w:rPr>
          <w:rFonts w:ascii="Arial" w:hAnsi="Arial" w:cs="Arial"/>
        </w:rPr>
        <w:lastRenderedPageBreak/>
        <w:t>Contract catering firm</w:t>
      </w:r>
    </w:p>
    <w:p w14:paraId="47451516" w14:textId="4D140409" w:rsidR="0000394F" w:rsidRPr="0063243B" w:rsidRDefault="0000394F" w:rsidP="0063243B">
      <w:pPr>
        <w:pStyle w:val="ListParagraph"/>
        <w:numPr>
          <w:ilvl w:val="0"/>
          <w:numId w:val="7"/>
        </w:numPr>
        <w:spacing w:line="360" w:lineRule="auto"/>
        <w:rPr>
          <w:rFonts w:ascii="Arial" w:hAnsi="Arial" w:cs="Arial"/>
        </w:rPr>
      </w:pPr>
      <w:r w:rsidRPr="0063243B">
        <w:rPr>
          <w:rFonts w:ascii="Arial" w:hAnsi="Arial" w:cs="Arial"/>
        </w:rPr>
        <w:t>Sub-contracting services</w:t>
      </w:r>
    </w:p>
    <w:p w14:paraId="13EBA22B" w14:textId="4833AD1D" w:rsidR="0000394F" w:rsidRPr="0063243B" w:rsidRDefault="00327BDE" w:rsidP="0063243B">
      <w:pPr>
        <w:spacing w:line="360" w:lineRule="auto"/>
        <w:rPr>
          <w:rFonts w:ascii="Arial" w:hAnsi="Arial" w:cs="Arial"/>
        </w:rPr>
      </w:pPr>
      <w:r w:rsidRPr="0063243B">
        <w:rPr>
          <w:rFonts w:ascii="Arial" w:hAnsi="Arial" w:cs="Arial"/>
        </w:rPr>
        <w:t>An example of a catering company is JR Catering, JR Catering is an event business that is located in Wales and has valued clients which include; ITV Wales, Amazon, BBC etc. (</w:t>
      </w:r>
      <w:r w:rsidR="00360651">
        <w:rPr>
          <w:rFonts w:ascii="Arial" w:hAnsi="Arial" w:cs="Arial"/>
        </w:rPr>
        <w:t xml:space="preserve">Price, J </w:t>
      </w:r>
      <w:r w:rsidRPr="0063243B">
        <w:rPr>
          <w:rFonts w:ascii="Arial" w:hAnsi="Arial" w:cs="Arial"/>
        </w:rPr>
        <w:t>2020)</w:t>
      </w:r>
      <w:r w:rsidR="00B00B89" w:rsidRPr="0063243B">
        <w:rPr>
          <w:rFonts w:ascii="Arial" w:hAnsi="Arial" w:cs="Arial"/>
        </w:rPr>
        <w:t>.</w:t>
      </w:r>
    </w:p>
    <w:p w14:paraId="070FC3D0" w14:textId="616E7EA5" w:rsidR="00B00B89" w:rsidRPr="0063243B" w:rsidRDefault="00B00B89" w:rsidP="0063243B">
      <w:pPr>
        <w:spacing w:line="360" w:lineRule="auto"/>
        <w:rPr>
          <w:rFonts w:ascii="Arial" w:hAnsi="Arial" w:cs="Arial"/>
        </w:rPr>
      </w:pPr>
      <w:r w:rsidRPr="0063243B">
        <w:rPr>
          <w:rFonts w:ascii="Arial" w:hAnsi="Arial" w:cs="Arial"/>
        </w:rPr>
        <w:t xml:space="preserve">Once all the key stakeholders have been identified, it is then important to access their interests and involvement in the event. Although it may be difficult to access their </w:t>
      </w:r>
      <w:r w:rsidR="0063243B" w:rsidRPr="0063243B">
        <w:rPr>
          <w:rFonts w:ascii="Arial" w:hAnsi="Arial" w:cs="Arial"/>
        </w:rPr>
        <w:t>interests</w:t>
      </w:r>
      <w:r w:rsidRPr="0063243B">
        <w:rPr>
          <w:rFonts w:ascii="Arial" w:hAnsi="Arial" w:cs="Arial"/>
        </w:rPr>
        <w:t xml:space="preserve"> and involvement so early into the planning process, it is still crucial to identify the at the outset, as many stakeholders as possible. (Visit </w:t>
      </w:r>
      <w:r w:rsidR="0063243B" w:rsidRPr="0063243B">
        <w:rPr>
          <w:rFonts w:ascii="Arial" w:hAnsi="Arial" w:cs="Arial"/>
        </w:rPr>
        <w:t>Monmouthshire</w:t>
      </w:r>
      <w:r w:rsidRPr="0063243B">
        <w:rPr>
          <w:rFonts w:ascii="Arial" w:hAnsi="Arial" w:cs="Arial"/>
        </w:rPr>
        <w:t xml:space="preserve"> 2019).</w:t>
      </w:r>
    </w:p>
    <w:p w14:paraId="501EDEBE" w14:textId="18ED3B88" w:rsidR="006D1D0F" w:rsidRPr="0063243B" w:rsidRDefault="006D1D0F" w:rsidP="0063243B">
      <w:pPr>
        <w:spacing w:line="360" w:lineRule="auto"/>
        <w:rPr>
          <w:rFonts w:ascii="Arial" w:hAnsi="Arial" w:cs="Arial"/>
        </w:rPr>
      </w:pPr>
      <w:r w:rsidRPr="0063243B">
        <w:rPr>
          <w:rFonts w:ascii="Arial" w:hAnsi="Arial" w:cs="Arial"/>
        </w:rPr>
        <w:t xml:space="preserve">Scanning is an important aspect when it comes to planning an event, environmental scanning includes thinking of current trends and fashions that will make customers interested and curious, identifying </w:t>
      </w:r>
      <w:r w:rsidR="00E903DD" w:rsidRPr="0063243B">
        <w:rPr>
          <w:rFonts w:ascii="Arial" w:hAnsi="Arial" w:cs="Arial"/>
        </w:rPr>
        <w:t>competing</w:t>
      </w:r>
      <w:r w:rsidRPr="0063243B">
        <w:rPr>
          <w:rFonts w:ascii="Arial" w:hAnsi="Arial" w:cs="Arial"/>
        </w:rPr>
        <w:t xml:space="preserve"> events from tourist information, websites, local newspapers, social media and trade press and also thinking about the media interests in the sport/location</w:t>
      </w:r>
      <w:r w:rsidR="00E903DD" w:rsidRPr="0063243B">
        <w:rPr>
          <w:rFonts w:ascii="Arial" w:hAnsi="Arial" w:cs="Arial"/>
        </w:rPr>
        <w:t xml:space="preserve">. </w:t>
      </w:r>
      <w:r w:rsidRPr="0063243B">
        <w:rPr>
          <w:rFonts w:ascii="Arial" w:hAnsi="Arial" w:cs="Arial"/>
        </w:rPr>
        <w:t xml:space="preserve">Having media interested will result in more press and more </w:t>
      </w:r>
      <w:r w:rsidR="00E903DD" w:rsidRPr="0063243B">
        <w:rPr>
          <w:rFonts w:ascii="Arial" w:hAnsi="Arial" w:cs="Arial"/>
        </w:rPr>
        <w:t>popularity</w:t>
      </w:r>
      <w:r w:rsidRPr="0063243B">
        <w:rPr>
          <w:rFonts w:ascii="Arial" w:hAnsi="Arial" w:cs="Arial"/>
        </w:rPr>
        <w:t xml:space="preserve"> within the event. Financial screening is understanding the event budget and </w:t>
      </w:r>
      <w:r w:rsidR="00E903DD" w:rsidRPr="0063243B">
        <w:rPr>
          <w:rFonts w:ascii="Arial" w:hAnsi="Arial" w:cs="Arial"/>
        </w:rPr>
        <w:t>identifying</w:t>
      </w:r>
      <w:r w:rsidRPr="0063243B">
        <w:rPr>
          <w:rFonts w:ascii="Arial" w:hAnsi="Arial" w:cs="Arial"/>
        </w:rPr>
        <w:t xml:space="preserve"> if the event is event cost only or is there another financial purpose. It is necessary to outline the budget when planning an event as it helps you have an understanding of the final costs to help budget effectively. </w:t>
      </w:r>
      <w:r w:rsidR="001915F2" w:rsidRPr="0063243B">
        <w:rPr>
          <w:rFonts w:ascii="Arial" w:hAnsi="Arial" w:cs="Arial"/>
        </w:rPr>
        <w:t>It is obligatory to have a set budget in place as the event needs to make profit, without having financial screening would result in the event not making a profit due to the lack of planning.</w:t>
      </w:r>
    </w:p>
    <w:p w14:paraId="730FB370" w14:textId="32740B88" w:rsidR="004B4103" w:rsidRPr="0063243B" w:rsidRDefault="001915F2" w:rsidP="0063243B">
      <w:pPr>
        <w:spacing w:line="360" w:lineRule="auto"/>
        <w:rPr>
          <w:rFonts w:ascii="Arial" w:hAnsi="Arial" w:cs="Arial"/>
        </w:rPr>
      </w:pPr>
      <w:r w:rsidRPr="0063243B">
        <w:rPr>
          <w:rFonts w:ascii="Arial" w:hAnsi="Arial" w:cs="Arial"/>
        </w:rPr>
        <w:t xml:space="preserve">Operations screening is necessary when checking to see which locations or venues are available, ensuring the capacity is enough for the event. What technology is needed and what legalities is needed such as; licenses, insurance and permits that are essential when planning an event. For example; having a permit is essential when organising an event on public land. </w:t>
      </w:r>
      <w:r w:rsidR="007D2546" w:rsidRPr="0063243B">
        <w:rPr>
          <w:rFonts w:ascii="Arial" w:hAnsi="Arial" w:cs="Arial"/>
        </w:rPr>
        <w:t>In 2008, a triathlon in Edinburgh had to be cancelled as police refused to staff the cycling event. (BBC News 2008) Without the police in place, it would be unsafe for all attendees as it is a big event.</w:t>
      </w:r>
    </w:p>
    <w:p w14:paraId="1A22D09B" w14:textId="0A762815" w:rsidR="001915F2" w:rsidRPr="0063243B" w:rsidRDefault="001915F2" w:rsidP="0063243B">
      <w:pPr>
        <w:spacing w:line="360" w:lineRule="auto"/>
        <w:rPr>
          <w:rFonts w:ascii="Arial" w:hAnsi="Arial" w:cs="Arial"/>
        </w:rPr>
      </w:pPr>
      <w:r w:rsidRPr="0063243B">
        <w:rPr>
          <w:rFonts w:ascii="Arial" w:hAnsi="Arial" w:cs="Arial"/>
        </w:rPr>
        <w:t>More examples of screening include; internal,</w:t>
      </w:r>
      <w:r w:rsidR="005828E9" w:rsidRPr="0063243B">
        <w:rPr>
          <w:rFonts w:ascii="Arial" w:hAnsi="Arial" w:cs="Arial"/>
        </w:rPr>
        <w:t xml:space="preserve"> this includes having staff and volunteers critically examine new ideas, external screening which involves how many sponsors are out there and other stakeholders. Formal research involves market area surveys and focus groups.</w:t>
      </w:r>
    </w:p>
    <w:p w14:paraId="29464D3E" w14:textId="40E38E28" w:rsidR="00010729" w:rsidRPr="0063243B" w:rsidRDefault="005828E9" w:rsidP="0063243B">
      <w:pPr>
        <w:spacing w:line="360" w:lineRule="auto"/>
        <w:rPr>
          <w:rFonts w:ascii="Arial" w:hAnsi="Arial" w:cs="Arial"/>
        </w:rPr>
      </w:pPr>
      <w:r w:rsidRPr="0063243B">
        <w:rPr>
          <w:rFonts w:ascii="Arial" w:hAnsi="Arial" w:cs="Arial"/>
        </w:rPr>
        <w:lastRenderedPageBreak/>
        <w:t>Another crucial aspect of planning an event includes having a unique selling point, this is essential as it allows the event to stand out from the competitors. This would help consumers come to your event over the competitors due to them being curious and interested.</w:t>
      </w:r>
      <w:r w:rsidR="00523FF6">
        <w:rPr>
          <w:rFonts w:ascii="Arial" w:hAnsi="Arial" w:cs="Arial"/>
        </w:rPr>
        <w:t xml:space="preserve"> This would help when it comes to marketing your own event, consistently including the unique selling point will allow consumers to see what it is on social media and then being interested to attend the event.</w:t>
      </w:r>
    </w:p>
    <w:p w14:paraId="7C7556DE" w14:textId="3C928E64" w:rsidR="00010729" w:rsidRPr="0063243B" w:rsidRDefault="00010729" w:rsidP="0063243B">
      <w:pPr>
        <w:spacing w:line="360" w:lineRule="auto"/>
        <w:rPr>
          <w:rFonts w:ascii="Arial" w:hAnsi="Arial" w:cs="Arial"/>
        </w:rPr>
      </w:pPr>
    </w:p>
    <w:p w14:paraId="5D6D6306" w14:textId="487CCF12" w:rsidR="00010729" w:rsidRDefault="00010729" w:rsidP="004959A0">
      <w:pPr>
        <w:rPr>
          <w:rFonts w:ascii="Arial" w:hAnsi="Arial" w:cs="Arial"/>
        </w:rPr>
      </w:pPr>
    </w:p>
    <w:p w14:paraId="7720C2F9" w14:textId="3EE4B7B4" w:rsidR="00010729" w:rsidRDefault="00010729" w:rsidP="004959A0">
      <w:pPr>
        <w:rPr>
          <w:rFonts w:ascii="Arial" w:hAnsi="Arial" w:cs="Arial"/>
        </w:rPr>
      </w:pPr>
    </w:p>
    <w:p w14:paraId="676847EF" w14:textId="269C89F8" w:rsidR="00010729" w:rsidRDefault="00010729" w:rsidP="004959A0">
      <w:pPr>
        <w:rPr>
          <w:rFonts w:ascii="Arial" w:hAnsi="Arial" w:cs="Arial"/>
        </w:rPr>
      </w:pPr>
    </w:p>
    <w:p w14:paraId="5E65C961" w14:textId="01EB89B9" w:rsidR="00010729" w:rsidRDefault="00010729" w:rsidP="004959A0">
      <w:pPr>
        <w:rPr>
          <w:rFonts w:ascii="Arial" w:hAnsi="Arial" w:cs="Arial"/>
        </w:rPr>
      </w:pPr>
    </w:p>
    <w:p w14:paraId="440F3EDF" w14:textId="17EBC17D" w:rsidR="00010729" w:rsidRDefault="00010729" w:rsidP="004959A0">
      <w:pPr>
        <w:rPr>
          <w:rFonts w:ascii="Arial" w:hAnsi="Arial" w:cs="Arial"/>
        </w:rPr>
      </w:pPr>
    </w:p>
    <w:p w14:paraId="4A6AA609" w14:textId="78708800" w:rsidR="00010729" w:rsidRDefault="00010729" w:rsidP="004959A0">
      <w:pPr>
        <w:rPr>
          <w:rFonts w:ascii="Arial" w:hAnsi="Arial" w:cs="Arial"/>
        </w:rPr>
      </w:pPr>
    </w:p>
    <w:p w14:paraId="101E54F3" w14:textId="57053B17" w:rsidR="00010729" w:rsidRDefault="00010729" w:rsidP="004959A0">
      <w:pPr>
        <w:rPr>
          <w:rFonts w:ascii="Arial" w:hAnsi="Arial" w:cs="Arial"/>
        </w:rPr>
      </w:pPr>
    </w:p>
    <w:p w14:paraId="7EB8D4AB" w14:textId="13C392DE" w:rsidR="00523FF6" w:rsidRDefault="00523FF6" w:rsidP="004959A0">
      <w:pPr>
        <w:rPr>
          <w:rFonts w:ascii="Arial" w:hAnsi="Arial" w:cs="Arial"/>
        </w:rPr>
      </w:pPr>
    </w:p>
    <w:p w14:paraId="50E6141B" w14:textId="259E3843" w:rsidR="00523FF6" w:rsidRDefault="00523FF6" w:rsidP="004959A0">
      <w:pPr>
        <w:rPr>
          <w:rFonts w:ascii="Arial" w:hAnsi="Arial" w:cs="Arial"/>
        </w:rPr>
      </w:pPr>
    </w:p>
    <w:p w14:paraId="41E11DC2" w14:textId="743F76E3" w:rsidR="00523FF6" w:rsidRDefault="00523FF6" w:rsidP="004959A0">
      <w:pPr>
        <w:rPr>
          <w:rFonts w:ascii="Arial" w:hAnsi="Arial" w:cs="Arial"/>
        </w:rPr>
      </w:pPr>
    </w:p>
    <w:p w14:paraId="41C0D362" w14:textId="1D7A2641" w:rsidR="00523FF6" w:rsidRDefault="00523FF6" w:rsidP="004959A0">
      <w:pPr>
        <w:rPr>
          <w:rFonts w:ascii="Arial" w:hAnsi="Arial" w:cs="Arial"/>
        </w:rPr>
      </w:pPr>
    </w:p>
    <w:p w14:paraId="721A424F" w14:textId="746EC177" w:rsidR="00523FF6" w:rsidRDefault="00523FF6" w:rsidP="004959A0">
      <w:pPr>
        <w:rPr>
          <w:rFonts w:ascii="Arial" w:hAnsi="Arial" w:cs="Arial"/>
        </w:rPr>
      </w:pPr>
    </w:p>
    <w:p w14:paraId="5800DA4E" w14:textId="33C3C7B7" w:rsidR="00523FF6" w:rsidRDefault="00523FF6" w:rsidP="004959A0">
      <w:pPr>
        <w:rPr>
          <w:rFonts w:ascii="Arial" w:hAnsi="Arial" w:cs="Arial"/>
        </w:rPr>
      </w:pPr>
    </w:p>
    <w:p w14:paraId="78D1881A" w14:textId="195F385F" w:rsidR="00523FF6" w:rsidRDefault="00523FF6" w:rsidP="004959A0">
      <w:pPr>
        <w:rPr>
          <w:rFonts w:ascii="Arial" w:hAnsi="Arial" w:cs="Arial"/>
        </w:rPr>
      </w:pPr>
    </w:p>
    <w:p w14:paraId="75024FC7" w14:textId="74BB7921" w:rsidR="00523FF6" w:rsidRDefault="00523FF6" w:rsidP="004959A0">
      <w:pPr>
        <w:rPr>
          <w:rFonts w:ascii="Arial" w:hAnsi="Arial" w:cs="Arial"/>
        </w:rPr>
      </w:pPr>
    </w:p>
    <w:p w14:paraId="5722E04C" w14:textId="7003A071" w:rsidR="00523FF6" w:rsidRDefault="00523FF6" w:rsidP="004959A0">
      <w:pPr>
        <w:rPr>
          <w:rFonts w:ascii="Arial" w:hAnsi="Arial" w:cs="Arial"/>
        </w:rPr>
      </w:pPr>
    </w:p>
    <w:p w14:paraId="562F1146" w14:textId="66B69EF1" w:rsidR="00523FF6" w:rsidRDefault="00523FF6" w:rsidP="004959A0">
      <w:pPr>
        <w:rPr>
          <w:rFonts w:ascii="Arial" w:hAnsi="Arial" w:cs="Arial"/>
        </w:rPr>
      </w:pPr>
    </w:p>
    <w:p w14:paraId="06FC6EB4" w14:textId="1D2F9921" w:rsidR="00523FF6" w:rsidRDefault="00523FF6" w:rsidP="004959A0">
      <w:pPr>
        <w:rPr>
          <w:rFonts w:ascii="Arial" w:hAnsi="Arial" w:cs="Arial"/>
        </w:rPr>
      </w:pPr>
    </w:p>
    <w:p w14:paraId="46124122" w14:textId="45598D64" w:rsidR="00523FF6" w:rsidRDefault="00523FF6" w:rsidP="004959A0">
      <w:pPr>
        <w:rPr>
          <w:rFonts w:ascii="Arial" w:hAnsi="Arial" w:cs="Arial"/>
        </w:rPr>
      </w:pPr>
    </w:p>
    <w:p w14:paraId="17921F94" w14:textId="5BD239F8" w:rsidR="00523FF6" w:rsidRDefault="00523FF6" w:rsidP="004959A0">
      <w:pPr>
        <w:rPr>
          <w:rFonts w:ascii="Arial" w:hAnsi="Arial" w:cs="Arial"/>
        </w:rPr>
      </w:pPr>
    </w:p>
    <w:p w14:paraId="2B06CAB1" w14:textId="3E9ABBD9" w:rsidR="00523FF6" w:rsidRDefault="00523FF6" w:rsidP="004959A0">
      <w:pPr>
        <w:rPr>
          <w:rFonts w:ascii="Arial" w:hAnsi="Arial" w:cs="Arial"/>
        </w:rPr>
      </w:pPr>
    </w:p>
    <w:p w14:paraId="51253B9D" w14:textId="1C6CD054" w:rsidR="00523FF6" w:rsidRDefault="00523FF6" w:rsidP="004959A0">
      <w:pPr>
        <w:rPr>
          <w:rFonts w:ascii="Arial" w:hAnsi="Arial" w:cs="Arial"/>
        </w:rPr>
      </w:pPr>
    </w:p>
    <w:p w14:paraId="1580D546" w14:textId="0A829F19" w:rsidR="00523FF6" w:rsidRDefault="00523FF6" w:rsidP="004959A0">
      <w:pPr>
        <w:rPr>
          <w:rFonts w:ascii="Arial" w:hAnsi="Arial" w:cs="Arial"/>
        </w:rPr>
      </w:pPr>
    </w:p>
    <w:p w14:paraId="501E2C31" w14:textId="309230CA" w:rsidR="00523FF6" w:rsidRDefault="00523FF6" w:rsidP="004959A0">
      <w:pPr>
        <w:rPr>
          <w:rFonts w:ascii="Arial" w:hAnsi="Arial" w:cs="Arial"/>
        </w:rPr>
      </w:pPr>
    </w:p>
    <w:p w14:paraId="736678D1" w14:textId="3D35D60C" w:rsidR="00523FF6" w:rsidRDefault="00523FF6" w:rsidP="004959A0">
      <w:pPr>
        <w:rPr>
          <w:rFonts w:ascii="Arial" w:hAnsi="Arial" w:cs="Arial"/>
        </w:rPr>
      </w:pPr>
    </w:p>
    <w:p w14:paraId="55616865" w14:textId="14EEC2F6" w:rsidR="00523FF6" w:rsidRDefault="00523FF6" w:rsidP="004959A0">
      <w:pPr>
        <w:rPr>
          <w:rFonts w:ascii="Arial" w:hAnsi="Arial" w:cs="Arial"/>
        </w:rPr>
      </w:pPr>
    </w:p>
    <w:p w14:paraId="26BA09CC" w14:textId="4A1693F3" w:rsidR="00523FF6" w:rsidRDefault="00523FF6" w:rsidP="004959A0">
      <w:pPr>
        <w:rPr>
          <w:rFonts w:ascii="Arial" w:hAnsi="Arial" w:cs="Arial"/>
        </w:rPr>
      </w:pPr>
    </w:p>
    <w:p w14:paraId="5F36BDFF" w14:textId="5223CEFB" w:rsidR="00523FF6" w:rsidRDefault="00523FF6" w:rsidP="004959A0">
      <w:pPr>
        <w:rPr>
          <w:rFonts w:ascii="Arial" w:hAnsi="Arial" w:cs="Arial"/>
        </w:rPr>
      </w:pPr>
    </w:p>
    <w:p w14:paraId="42C849E0" w14:textId="18C6F649" w:rsidR="00523FF6" w:rsidRDefault="00523FF6" w:rsidP="004959A0">
      <w:pPr>
        <w:rPr>
          <w:rFonts w:ascii="Arial" w:hAnsi="Arial" w:cs="Arial"/>
        </w:rPr>
      </w:pPr>
    </w:p>
    <w:p w14:paraId="23E3152E" w14:textId="59B04433" w:rsidR="00523FF6" w:rsidRDefault="00523FF6" w:rsidP="004959A0">
      <w:pPr>
        <w:rPr>
          <w:rFonts w:ascii="Arial" w:hAnsi="Arial" w:cs="Arial"/>
        </w:rPr>
      </w:pPr>
    </w:p>
    <w:p w14:paraId="5A354519" w14:textId="48A8B17D" w:rsidR="00523FF6" w:rsidRDefault="00523FF6" w:rsidP="004959A0">
      <w:pPr>
        <w:rPr>
          <w:rFonts w:ascii="Arial" w:hAnsi="Arial" w:cs="Arial"/>
        </w:rPr>
      </w:pPr>
    </w:p>
    <w:p w14:paraId="0AADE759" w14:textId="4C90FA21" w:rsidR="00523FF6" w:rsidRDefault="00523FF6" w:rsidP="004959A0">
      <w:pPr>
        <w:rPr>
          <w:rFonts w:ascii="Arial" w:hAnsi="Arial" w:cs="Arial"/>
        </w:rPr>
      </w:pPr>
    </w:p>
    <w:p w14:paraId="70D891B0" w14:textId="3F59F4A3" w:rsidR="00523FF6" w:rsidRDefault="00523FF6" w:rsidP="004959A0">
      <w:pPr>
        <w:rPr>
          <w:rFonts w:ascii="Arial" w:hAnsi="Arial" w:cs="Arial"/>
        </w:rPr>
      </w:pPr>
    </w:p>
    <w:p w14:paraId="790AFA09" w14:textId="35272FE5" w:rsidR="00523FF6" w:rsidRDefault="00523FF6" w:rsidP="004959A0">
      <w:pPr>
        <w:rPr>
          <w:rFonts w:ascii="Arial" w:hAnsi="Arial" w:cs="Arial"/>
        </w:rPr>
      </w:pPr>
    </w:p>
    <w:p w14:paraId="3B652B26" w14:textId="33352B2B" w:rsidR="00523FF6" w:rsidRDefault="00523FF6" w:rsidP="004959A0">
      <w:pPr>
        <w:rPr>
          <w:rFonts w:ascii="Arial" w:hAnsi="Arial" w:cs="Arial"/>
        </w:rPr>
      </w:pPr>
    </w:p>
    <w:p w14:paraId="19C5ECB6" w14:textId="5916BEA8" w:rsidR="00523FF6" w:rsidRDefault="00523FF6" w:rsidP="004959A0">
      <w:pPr>
        <w:rPr>
          <w:rFonts w:ascii="Arial" w:hAnsi="Arial" w:cs="Arial"/>
        </w:rPr>
      </w:pPr>
    </w:p>
    <w:p w14:paraId="589D2A3E" w14:textId="206A65FD" w:rsidR="00523FF6" w:rsidRDefault="00523FF6" w:rsidP="004959A0">
      <w:pPr>
        <w:rPr>
          <w:rFonts w:ascii="Arial" w:hAnsi="Arial" w:cs="Arial"/>
        </w:rPr>
      </w:pPr>
    </w:p>
    <w:p w14:paraId="2CD7701B" w14:textId="77777777" w:rsidR="00523FF6" w:rsidRDefault="00523FF6" w:rsidP="004959A0">
      <w:pPr>
        <w:rPr>
          <w:rFonts w:ascii="Arial" w:hAnsi="Arial" w:cs="Arial"/>
        </w:rPr>
      </w:pPr>
    </w:p>
    <w:p w14:paraId="49D7957C" w14:textId="6E8E81B9" w:rsidR="00010729" w:rsidRDefault="00010729" w:rsidP="004959A0">
      <w:pPr>
        <w:rPr>
          <w:rFonts w:ascii="Arial" w:hAnsi="Arial" w:cs="Arial"/>
        </w:rPr>
      </w:pPr>
    </w:p>
    <w:p w14:paraId="6C138194" w14:textId="659B5999" w:rsidR="00010729" w:rsidRDefault="00010729" w:rsidP="004959A0">
      <w:pPr>
        <w:rPr>
          <w:rFonts w:ascii="Arial" w:hAnsi="Arial" w:cs="Arial"/>
        </w:rPr>
      </w:pPr>
    </w:p>
    <w:p w14:paraId="13C9305B" w14:textId="22CE2182" w:rsidR="008F567B" w:rsidRPr="008F567B" w:rsidRDefault="008F567B" w:rsidP="008F567B">
      <w:pPr>
        <w:jc w:val="center"/>
        <w:rPr>
          <w:rFonts w:ascii="Arial" w:hAnsi="Arial" w:cs="Arial"/>
          <w:b/>
          <w:bCs/>
          <w:u w:val="single"/>
        </w:rPr>
      </w:pPr>
      <w:r>
        <w:rPr>
          <w:rFonts w:ascii="Arial" w:hAnsi="Arial" w:cs="Arial"/>
          <w:b/>
          <w:bCs/>
          <w:u w:val="single"/>
        </w:rPr>
        <w:lastRenderedPageBreak/>
        <w:t>Bibliography</w:t>
      </w:r>
    </w:p>
    <w:p w14:paraId="3E75A096" w14:textId="57141A1A" w:rsidR="008F567B" w:rsidRDefault="008F567B" w:rsidP="004959A0">
      <w:pPr>
        <w:rPr>
          <w:rFonts w:ascii="Arial" w:hAnsi="Arial" w:cs="Arial"/>
        </w:rPr>
      </w:pPr>
    </w:p>
    <w:p w14:paraId="393A37E1" w14:textId="1837CBDF" w:rsidR="008F567B" w:rsidRDefault="008F567B" w:rsidP="004959A0">
      <w:pPr>
        <w:rPr>
          <w:rFonts w:ascii="Arial" w:hAnsi="Arial" w:cs="Arial"/>
        </w:rPr>
      </w:pPr>
    </w:p>
    <w:p w14:paraId="2F94F2C5" w14:textId="77777777" w:rsidR="008F567B" w:rsidRPr="00010729" w:rsidRDefault="008F567B" w:rsidP="004959A0">
      <w:pPr>
        <w:rPr>
          <w:rFonts w:ascii="Arial" w:hAnsi="Arial" w:cs="Arial"/>
        </w:rPr>
      </w:pPr>
    </w:p>
    <w:p w14:paraId="732A8F17" w14:textId="739A6CE2" w:rsidR="008F567B" w:rsidRPr="008F567B" w:rsidRDefault="008F567B" w:rsidP="008F567B">
      <w:pPr>
        <w:pStyle w:val="ListParagraph"/>
        <w:numPr>
          <w:ilvl w:val="0"/>
          <w:numId w:val="10"/>
        </w:numPr>
        <w:rPr>
          <w:rFonts w:ascii="Arial" w:hAnsi="Arial" w:cs="Arial"/>
        </w:rPr>
      </w:pPr>
      <w:r w:rsidRPr="008F567B">
        <w:rPr>
          <w:rFonts w:ascii="Arial" w:hAnsi="Arial" w:cs="Arial"/>
        </w:rPr>
        <w:t xml:space="preserve">BBC News (2014) “History of Christmas’ Available at; </w:t>
      </w:r>
      <w:hyperlink r:id="rId7" w:history="1">
        <w:r w:rsidRPr="008F567B">
          <w:rPr>
            <w:rStyle w:val="Hyperlink"/>
            <w:rFonts w:ascii="Arial" w:hAnsi="Arial" w:cs="Arial"/>
          </w:rPr>
          <w:t>http://www</w:t>
        </w:r>
        <w:r w:rsidRPr="008F567B">
          <w:rPr>
            <w:rStyle w:val="Hyperlink"/>
            <w:rFonts w:ascii="Arial" w:hAnsi="Arial" w:cs="Arial"/>
          </w:rPr>
          <w:t>.</w:t>
        </w:r>
        <w:r w:rsidRPr="008F567B">
          <w:rPr>
            <w:rStyle w:val="Hyperlink"/>
            <w:rFonts w:ascii="Arial" w:hAnsi="Arial" w:cs="Arial"/>
          </w:rPr>
          <w:t>bbc.co.uk/victorianchristmas/history.shtml</w:t>
        </w:r>
      </w:hyperlink>
      <w:r w:rsidRPr="008F567B">
        <w:rPr>
          <w:rFonts w:ascii="Arial" w:hAnsi="Arial" w:cs="Arial"/>
        </w:rPr>
        <w:t xml:space="preserve"> </w:t>
      </w:r>
      <w:r w:rsidRPr="008F567B">
        <w:rPr>
          <w:rFonts w:ascii="Arial" w:hAnsi="Arial" w:cs="Arial"/>
        </w:rPr>
        <w:t>Assessed</w:t>
      </w:r>
      <w:r w:rsidRPr="008F567B">
        <w:rPr>
          <w:rFonts w:ascii="Arial" w:hAnsi="Arial" w:cs="Arial"/>
        </w:rPr>
        <w:t xml:space="preserve"> on 25th November </w:t>
      </w:r>
    </w:p>
    <w:p w14:paraId="4381D20B" w14:textId="49247C2F" w:rsidR="008F567B" w:rsidRPr="008F567B" w:rsidRDefault="008F567B" w:rsidP="008F567B">
      <w:pPr>
        <w:pStyle w:val="ListParagraph"/>
        <w:numPr>
          <w:ilvl w:val="0"/>
          <w:numId w:val="10"/>
        </w:numPr>
        <w:rPr>
          <w:rStyle w:val="Hyperlink"/>
          <w:rFonts w:ascii="Arial" w:hAnsi="Arial" w:cs="Arial"/>
          <w:color w:val="000000" w:themeColor="text1"/>
          <w:u w:val="none"/>
        </w:rPr>
      </w:pPr>
      <w:r w:rsidRPr="008F567B">
        <w:rPr>
          <w:rFonts w:ascii="Arial" w:hAnsi="Arial" w:cs="Arial"/>
        </w:rPr>
        <w:t xml:space="preserve">BBC News (2008) ‘City’s Triathlon Event Cancelled’ Available at; </w:t>
      </w:r>
      <w:hyperlink r:id="rId8" w:history="1">
        <w:r w:rsidRPr="008F567B">
          <w:rPr>
            <w:rStyle w:val="Hyperlink"/>
            <w:rFonts w:ascii="Arial" w:hAnsi="Arial" w:cs="Arial"/>
          </w:rPr>
          <w:t>http://news.bbc.co.uk/1/hi/scotland/edinburgh_a</w:t>
        </w:r>
        <w:r w:rsidRPr="008F567B">
          <w:rPr>
            <w:rStyle w:val="Hyperlink"/>
            <w:rFonts w:ascii="Arial" w:hAnsi="Arial" w:cs="Arial"/>
          </w:rPr>
          <w:t>n</w:t>
        </w:r>
        <w:r w:rsidRPr="008F567B">
          <w:rPr>
            <w:rStyle w:val="Hyperlink"/>
            <w:rFonts w:ascii="Arial" w:hAnsi="Arial" w:cs="Arial"/>
          </w:rPr>
          <w:t>d_east/7534861.stm</w:t>
        </w:r>
      </w:hyperlink>
      <w:r w:rsidRPr="008F567B">
        <w:rPr>
          <w:rStyle w:val="Hyperlink"/>
          <w:rFonts w:ascii="Arial" w:hAnsi="Arial" w:cs="Arial"/>
        </w:rPr>
        <w:t xml:space="preserve">  </w:t>
      </w:r>
      <w:r w:rsidRPr="008F567B">
        <w:rPr>
          <w:rStyle w:val="Hyperlink"/>
          <w:rFonts w:ascii="Arial" w:hAnsi="Arial" w:cs="Arial"/>
          <w:color w:val="000000" w:themeColor="text1"/>
          <w:u w:val="none"/>
        </w:rPr>
        <w:t>Assessed on 27</w:t>
      </w:r>
      <w:r w:rsidRPr="008F567B">
        <w:rPr>
          <w:rStyle w:val="Hyperlink"/>
          <w:rFonts w:ascii="Arial" w:hAnsi="Arial" w:cs="Arial"/>
          <w:color w:val="000000" w:themeColor="text1"/>
          <w:u w:val="none"/>
          <w:vertAlign w:val="superscript"/>
        </w:rPr>
        <w:t>th</w:t>
      </w:r>
      <w:r w:rsidRPr="008F567B">
        <w:rPr>
          <w:rStyle w:val="Hyperlink"/>
          <w:rFonts w:ascii="Arial" w:hAnsi="Arial" w:cs="Arial"/>
          <w:color w:val="000000" w:themeColor="text1"/>
          <w:u w:val="none"/>
        </w:rPr>
        <w:t xml:space="preserve"> November 2020</w:t>
      </w:r>
    </w:p>
    <w:p w14:paraId="47AC6495" w14:textId="77777777" w:rsidR="008F567B" w:rsidRPr="008F567B" w:rsidRDefault="008F567B" w:rsidP="008F567B">
      <w:pPr>
        <w:numPr>
          <w:ilvl w:val="0"/>
          <w:numId w:val="10"/>
        </w:numPr>
        <w:rPr>
          <w:rFonts w:ascii="Arial" w:hAnsi="Arial" w:cs="Arial"/>
        </w:rPr>
      </w:pPr>
      <w:r w:rsidRPr="008F567B">
        <w:rPr>
          <w:rFonts w:ascii="Arial" w:hAnsi="Arial" w:cs="Arial"/>
        </w:rPr>
        <w:t>Bowdin, G, et al (2001) ‘Events Management’ Oxford: Butterworth Heinemann</w:t>
      </w:r>
    </w:p>
    <w:p w14:paraId="3E0B8F8D" w14:textId="77777777" w:rsidR="008F567B" w:rsidRPr="008F567B" w:rsidRDefault="008F567B" w:rsidP="008F567B">
      <w:pPr>
        <w:numPr>
          <w:ilvl w:val="0"/>
          <w:numId w:val="10"/>
        </w:numPr>
        <w:rPr>
          <w:rFonts w:ascii="Arial" w:hAnsi="Arial" w:cs="Arial"/>
        </w:rPr>
      </w:pPr>
      <w:r w:rsidRPr="008F567B">
        <w:rPr>
          <w:rFonts w:ascii="Arial" w:hAnsi="Arial" w:cs="Arial"/>
        </w:rPr>
        <w:t>Goldblatt, J (2006) ‘Special Events: Event Leadership for a New World’   Wiley: New Jersey</w:t>
      </w:r>
    </w:p>
    <w:p w14:paraId="739D1E7B" w14:textId="77777777" w:rsidR="008F567B" w:rsidRPr="008F567B" w:rsidRDefault="008F567B" w:rsidP="008F567B">
      <w:pPr>
        <w:pStyle w:val="ListParagraph"/>
        <w:numPr>
          <w:ilvl w:val="0"/>
          <w:numId w:val="10"/>
        </w:numPr>
        <w:rPr>
          <w:rFonts w:ascii="Arial" w:hAnsi="Arial" w:cs="Arial"/>
        </w:rPr>
      </w:pPr>
      <w:r w:rsidRPr="008F567B">
        <w:rPr>
          <w:rFonts w:ascii="Arial" w:hAnsi="Arial" w:cs="Arial"/>
        </w:rPr>
        <w:t xml:space="preserve">Huxley, C (2020) ‘Association for Events Management Education’ Available at;  </w:t>
      </w:r>
      <w:hyperlink r:id="rId9" w:history="1">
        <w:r w:rsidRPr="008F567B">
          <w:rPr>
            <w:rStyle w:val="Hyperlink"/>
            <w:rFonts w:ascii="Arial" w:hAnsi="Arial" w:cs="Arial"/>
          </w:rPr>
          <w:t>https://w</w:t>
        </w:r>
        <w:r w:rsidRPr="008F567B">
          <w:rPr>
            <w:rStyle w:val="Hyperlink"/>
            <w:rFonts w:ascii="Arial" w:hAnsi="Arial" w:cs="Arial"/>
          </w:rPr>
          <w:t>w</w:t>
        </w:r>
        <w:r w:rsidRPr="008F567B">
          <w:rPr>
            <w:rStyle w:val="Hyperlink"/>
            <w:rFonts w:ascii="Arial" w:hAnsi="Arial" w:cs="Arial"/>
          </w:rPr>
          <w:t>w.aeme.org/about</w:t>
        </w:r>
      </w:hyperlink>
      <w:r w:rsidRPr="008F567B">
        <w:rPr>
          <w:rFonts w:ascii="Arial" w:hAnsi="Arial" w:cs="Arial"/>
        </w:rPr>
        <w:t xml:space="preserve"> Assessed on; 30</w:t>
      </w:r>
      <w:r w:rsidRPr="008F567B">
        <w:rPr>
          <w:rFonts w:ascii="Arial" w:hAnsi="Arial" w:cs="Arial"/>
          <w:vertAlign w:val="superscript"/>
        </w:rPr>
        <w:t>th</w:t>
      </w:r>
      <w:r w:rsidRPr="008F567B">
        <w:rPr>
          <w:rFonts w:ascii="Arial" w:hAnsi="Arial" w:cs="Arial"/>
        </w:rPr>
        <w:t xml:space="preserve"> November 2020</w:t>
      </w:r>
    </w:p>
    <w:p w14:paraId="3A20F5C4" w14:textId="29ED07CF" w:rsidR="007E4E07" w:rsidRPr="008F567B" w:rsidRDefault="00523FF6" w:rsidP="008F567B">
      <w:pPr>
        <w:pStyle w:val="ListParagraph"/>
        <w:numPr>
          <w:ilvl w:val="0"/>
          <w:numId w:val="10"/>
        </w:numPr>
        <w:rPr>
          <w:rFonts w:ascii="Arial" w:hAnsi="Arial" w:cs="Arial"/>
        </w:rPr>
      </w:pPr>
      <w:r w:rsidRPr="008F567B">
        <w:rPr>
          <w:rFonts w:ascii="Arial" w:hAnsi="Arial" w:cs="Arial"/>
        </w:rPr>
        <w:t>Mark, J (2017) ‘Festivals in Ancient Egypt’ Available at;</w:t>
      </w:r>
      <w:r w:rsidRPr="008F567B">
        <w:rPr>
          <w:rFonts w:ascii="Arial" w:hAnsi="Arial" w:cs="Arial"/>
        </w:rPr>
        <w:t xml:space="preserve"> </w:t>
      </w:r>
      <w:hyperlink r:id="rId10" w:history="1">
        <w:r w:rsidRPr="008F567B">
          <w:rPr>
            <w:rStyle w:val="Hyperlink"/>
            <w:rFonts w:ascii="Arial" w:hAnsi="Arial" w:cs="Arial"/>
          </w:rPr>
          <w:t>https://www.ancient.eu/article/1032/festivals-in</w:t>
        </w:r>
        <w:r w:rsidRPr="008F567B">
          <w:rPr>
            <w:rStyle w:val="Hyperlink"/>
            <w:rFonts w:ascii="Arial" w:hAnsi="Arial" w:cs="Arial"/>
          </w:rPr>
          <w:t>-</w:t>
        </w:r>
        <w:r w:rsidRPr="008F567B">
          <w:rPr>
            <w:rStyle w:val="Hyperlink"/>
            <w:rFonts w:ascii="Arial" w:hAnsi="Arial" w:cs="Arial"/>
          </w:rPr>
          <w:t>ancient-egypt/</w:t>
        </w:r>
      </w:hyperlink>
      <w:r w:rsidR="007E4E07" w:rsidRPr="008F567B">
        <w:rPr>
          <w:rFonts w:ascii="Arial" w:hAnsi="Arial" w:cs="Arial"/>
        </w:rPr>
        <w:t xml:space="preserve"> </w:t>
      </w:r>
      <w:r w:rsidRPr="008F567B">
        <w:rPr>
          <w:rFonts w:ascii="Arial" w:hAnsi="Arial" w:cs="Arial"/>
        </w:rPr>
        <w:t>Assessed on 25</w:t>
      </w:r>
      <w:r w:rsidRPr="008F567B">
        <w:rPr>
          <w:rFonts w:ascii="Arial" w:hAnsi="Arial" w:cs="Arial"/>
          <w:vertAlign w:val="superscript"/>
        </w:rPr>
        <w:t>th</w:t>
      </w:r>
      <w:r w:rsidRPr="008F567B">
        <w:rPr>
          <w:rFonts w:ascii="Arial" w:hAnsi="Arial" w:cs="Arial"/>
        </w:rPr>
        <w:t xml:space="preserve"> November 2020</w:t>
      </w:r>
    </w:p>
    <w:p w14:paraId="58E70DC0" w14:textId="3562A0EB" w:rsidR="008F567B" w:rsidRPr="008F567B" w:rsidRDefault="008F567B" w:rsidP="008F567B">
      <w:pPr>
        <w:pStyle w:val="ListParagraph"/>
        <w:numPr>
          <w:ilvl w:val="0"/>
          <w:numId w:val="10"/>
        </w:numPr>
        <w:rPr>
          <w:rFonts w:ascii="Arial" w:hAnsi="Arial" w:cs="Arial"/>
        </w:rPr>
      </w:pPr>
      <w:r w:rsidRPr="008F567B">
        <w:rPr>
          <w:rFonts w:ascii="Arial" w:hAnsi="Arial" w:cs="Arial"/>
        </w:rPr>
        <w:t xml:space="preserve">Masterman, G. (2004) Strategic Sports Event Management: An International Approach, Oxford: Elsevier </w:t>
      </w:r>
    </w:p>
    <w:p w14:paraId="3495E4D9" w14:textId="77777777" w:rsidR="008F567B" w:rsidRPr="008F567B" w:rsidRDefault="008F567B" w:rsidP="008F567B">
      <w:pPr>
        <w:pStyle w:val="ListParagraph"/>
        <w:numPr>
          <w:ilvl w:val="0"/>
          <w:numId w:val="10"/>
        </w:numPr>
        <w:rPr>
          <w:rFonts w:ascii="Arial" w:hAnsi="Arial" w:cs="Arial"/>
        </w:rPr>
      </w:pPr>
      <w:r w:rsidRPr="008F567B">
        <w:rPr>
          <w:rFonts w:ascii="Arial" w:hAnsi="Arial" w:cs="Arial"/>
        </w:rPr>
        <w:t xml:space="preserve">Price, J (2020) ‘JR Catering’ Available at; </w:t>
      </w:r>
      <w:hyperlink r:id="rId11" w:history="1">
        <w:r w:rsidRPr="008F567B">
          <w:rPr>
            <w:rStyle w:val="Hyperlink"/>
            <w:rFonts w:ascii="Arial" w:hAnsi="Arial" w:cs="Arial"/>
          </w:rPr>
          <w:t>http://jr</w:t>
        </w:r>
        <w:r w:rsidRPr="008F567B">
          <w:rPr>
            <w:rStyle w:val="Hyperlink"/>
            <w:rFonts w:ascii="Arial" w:hAnsi="Arial" w:cs="Arial"/>
          </w:rPr>
          <w:t>-</w:t>
        </w:r>
        <w:r w:rsidRPr="008F567B">
          <w:rPr>
            <w:rStyle w:val="Hyperlink"/>
            <w:rFonts w:ascii="Arial" w:hAnsi="Arial" w:cs="Arial"/>
          </w:rPr>
          <w:t>catering.co.uk/</w:t>
        </w:r>
      </w:hyperlink>
      <w:r w:rsidRPr="008F567B">
        <w:rPr>
          <w:rFonts w:ascii="Arial" w:hAnsi="Arial" w:cs="Arial"/>
        </w:rPr>
        <w:t xml:space="preserve"> Assessed on 26</w:t>
      </w:r>
      <w:r w:rsidRPr="008F567B">
        <w:rPr>
          <w:rFonts w:ascii="Arial" w:hAnsi="Arial" w:cs="Arial"/>
          <w:vertAlign w:val="superscript"/>
        </w:rPr>
        <w:t>th</w:t>
      </w:r>
      <w:r w:rsidRPr="008F567B">
        <w:rPr>
          <w:rFonts w:ascii="Arial" w:hAnsi="Arial" w:cs="Arial"/>
        </w:rPr>
        <w:t xml:space="preserve"> November 2020</w:t>
      </w:r>
    </w:p>
    <w:p w14:paraId="7700D770" w14:textId="69352804" w:rsidR="00512C64" w:rsidRPr="008F567B" w:rsidRDefault="00523FF6" w:rsidP="008F567B">
      <w:pPr>
        <w:pStyle w:val="ListParagraph"/>
        <w:numPr>
          <w:ilvl w:val="0"/>
          <w:numId w:val="10"/>
        </w:numPr>
        <w:rPr>
          <w:rFonts w:ascii="Arial" w:hAnsi="Arial" w:cs="Arial"/>
        </w:rPr>
      </w:pPr>
      <w:r w:rsidRPr="008F567B">
        <w:rPr>
          <w:rFonts w:ascii="Arial" w:hAnsi="Arial" w:cs="Arial"/>
        </w:rPr>
        <w:t>Stanton, M (2019) ‘</w:t>
      </w:r>
      <w:r w:rsidR="008F567B" w:rsidRPr="008F567B">
        <w:rPr>
          <w:rFonts w:ascii="Arial" w:hAnsi="Arial" w:cs="Arial"/>
        </w:rPr>
        <w:t xml:space="preserve">Raving Mad: UK Music Festival Attendance at Highest Level In Four Years’ Available at; </w:t>
      </w:r>
      <w:hyperlink r:id="rId12" w:history="1">
        <w:r w:rsidR="008F567B" w:rsidRPr="008F567B">
          <w:rPr>
            <w:rStyle w:val="Hyperlink"/>
            <w:rFonts w:ascii="Arial" w:hAnsi="Arial" w:cs="Arial"/>
          </w:rPr>
          <w:t>https://www.mintel.com/press-centre/leisure/raving-mad-uk-music-festival-attendance-at-highest-lev</w:t>
        </w:r>
        <w:r w:rsidR="008F567B" w:rsidRPr="008F567B">
          <w:rPr>
            <w:rStyle w:val="Hyperlink"/>
            <w:rFonts w:ascii="Arial" w:hAnsi="Arial" w:cs="Arial"/>
          </w:rPr>
          <w:t>e</w:t>
        </w:r>
        <w:r w:rsidR="008F567B" w:rsidRPr="008F567B">
          <w:rPr>
            <w:rStyle w:val="Hyperlink"/>
            <w:rFonts w:ascii="Arial" w:hAnsi="Arial" w:cs="Arial"/>
          </w:rPr>
          <w:t>l-in-four-years</w:t>
        </w:r>
      </w:hyperlink>
      <w:r w:rsidR="00512C64" w:rsidRPr="008F567B">
        <w:rPr>
          <w:rFonts w:ascii="Arial" w:hAnsi="Arial" w:cs="Arial"/>
        </w:rPr>
        <w:t xml:space="preserve"> </w:t>
      </w:r>
      <w:r w:rsidR="008F567B" w:rsidRPr="008F567B">
        <w:rPr>
          <w:rFonts w:ascii="Arial" w:hAnsi="Arial" w:cs="Arial"/>
        </w:rPr>
        <w:t>Assessed on 27th November 2020</w:t>
      </w:r>
    </w:p>
    <w:p w14:paraId="7AE5E0CE" w14:textId="32ED92D2" w:rsidR="00B00B89" w:rsidRPr="008F567B" w:rsidRDefault="008F567B" w:rsidP="008F567B">
      <w:pPr>
        <w:pStyle w:val="ListParagraph"/>
        <w:numPr>
          <w:ilvl w:val="0"/>
          <w:numId w:val="10"/>
        </w:numPr>
        <w:rPr>
          <w:rFonts w:ascii="Arial" w:hAnsi="Arial" w:cs="Arial"/>
        </w:rPr>
      </w:pPr>
      <w:r w:rsidRPr="008F567B">
        <w:rPr>
          <w:rFonts w:ascii="Arial" w:hAnsi="Arial" w:cs="Arial"/>
        </w:rPr>
        <w:t>Visit Monmouthshire (20</w:t>
      </w:r>
      <w:r w:rsidR="00360651">
        <w:rPr>
          <w:rFonts w:ascii="Arial" w:hAnsi="Arial" w:cs="Arial"/>
        </w:rPr>
        <w:t>19</w:t>
      </w:r>
      <w:r w:rsidRPr="008F567B">
        <w:rPr>
          <w:rFonts w:ascii="Arial" w:hAnsi="Arial" w:cs="Arial"/>
        </w:rPr>
        <w:t xml:space="preserve">) ‘Stakeholder Identification and Management’ Available at; </w:t>
      </w:r>
      <w:hyperlink r:id="rId13" w:history="1">
        <w:r w:rsidRPr="008F567B">
          <w:rPr>
            <w:rStyle w:val="Hyperlink"/>
            <w:rFonts w:ascii="Arial" w:hAnsi="Arial" w:cs="Arial"/>
          </w:rPr>
          <w:t>https://www.visitmonmouthshir</w:t>
        </w:r>
        <w:r w:rsidRPr="008F567B">
          <w:rPr>
            <w:rStyle w:val="Hyperlink"/>
            <w:rFonts w:ascii="Arial" w:hAnsi="Arial" w:cs="Arial"/>
          </w:rPr>
          <w:t>e</w:t>
        </w:r>
        <w:r w:rsidRPr="008F567B">
          <w:rPr>
            <w:rStyle w:val="Hyperlink"/>
            <w:rFonts w:ascii="Arial" w:hAnsi="Arial" w:cs="Arial"/>
          </w:rPr>
          <w:t>.com/events-management/stakeholders.aspx#</w:t>
        </w:r>
      </w:hyperlink>
      <w:r w:rsidR="00B00B89" w:rsidRPr="008F567B">
        <w:rPr>
          <w:rFonts w:ascii="Arial" w:hAnsi="Arial" w:cs="Arial"/>
        </w:rPr>
        <w:t xml:space="preserve"> </w:t>
      </w:r>
      <w:r w:rsidRPr="008F567B">
        <w:rPr>
          <w:rFonts w:ascii="Arial" w:hAnsi="Arial" w:cs="Arial"/>
        </w:rPr>
        <w:t>Assessed on 30</w:t>
      </w:r>
      <w:r w:rsidRPr="008F567B">
        <w:rPr>
          <w:rFonts w:ascii="Arial" w:hAnsi="Arial" w:cs="Arial"/>
          <w:vertAlign w:val="superscript"/>
        </w:rPr>
        <w:t>th</w:t>
      </w:r>
      <w:r w:rsidRPr="008F567B">
        <w:rPr>
          <w:rFonts w:ascii="Arial" w:hAnsi="Arial" w:cs="Arial"/>
        </w:rPr>
        <w:t xml:space="preserve"> November 2020</w:t>
      </w:r>
    </w:p>
    <w:sectPr w:rsidR="00B00B89" w:rsidRPr="008F567B" w:rsidSect="007C5049">
      <w:head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4014FC" w14:textId="77777777" w:rsidR="0010730C" w:rsidRDefault="0010730C" w:rsidP="00B309B7">
      <w:r>
        <w:separator/>
      </w:r>
    </w:p>
  </w:endnote>
  <w:endnote w:type="continuationSeparator" w:id="0">
    <w:p w14:paraId="171EC865" w14:textId="77777777" w:rsidR="0010730C" w:rsidRDefault="0010730C" w:rsidP="00B309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Monotype Sorts">
    <w:altName w:val="Times New Roman"/>
    <w:panose1 w:val="01010601010101010101"/>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15257A" w14:textId="77777777" w:rsidR="0010730C" w:rsidRDefault="0010730C" w:rsidP="00B309B7">
      <w:r>
        <w:separator/>
      </w:r>
    </w:p>
  </w:footnote>
  <w:footnote w:type="continuationSeparator" w:id="0">
    <w:p w14:paraId="78DCE993" w14:textId="77777777" w:rsidR="0010730C" w:rsidRDefault="0010730C" w:rsidP="00B309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5E3AAE" w14:textId="2AB5D06C" w:rsidR="0063243B" w:rsidRDefault="0063243B">
    <w:pPr>
      <w:pStyle w:val="Header"/>
    </w:pPr>
    <w:r>
      <w:t>Emma Harper</w:t>
    </w:r>
  </w:p>
  <w:p w14:paraId="4356366A" w14:textId="77777777" w:rsidR="0063243B" w:rsidRDefault="006324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2C5915"/>
    <w:multiLevelType w:val="hybridMultilevel"/>
    <w:tmpl w:val="81B8E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C67164"/>
    <w:multiLevelType w:val="hybridMultilevel"/>
    <w:tmpl w:val="7B805C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A160F3"/>
    <w:multiLevelType w:val="hybridMultilevel"/>
    <w:tmpl w:val="25EC36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051D14"/>
    <w:multiLevelType w:val="hybridMultilevel"/>
    <w:tmpl w:val="9648CFB4"/>
    <w:lvl w:ilvl="0" w:tplc="B9708C74">
      <w:start w:val="1"/>
      <w:numFmt w:val="bullet"/>
      <w:lvlText w:val="•"/>
      <w:lvlJc w:val="left"/>
      <w:pPr>
        <w:tabs>
          <w:tab w:val="num" w:pos="720"/>
        </w:tabs>
        <w:ind w:left="720" w:hanging="360"/>
      </w:pPr>
      <w:rPr>
        <w:rFonts w:ascii="Arial" w:hAnsi="Arial" w:hint="default"/>
      </w:rPr>
    </w:lvl>
    <w:lvl w:ilvl="1" w:tplc="A5728440" w:tentative="1">
      <w:start w:val="1"/>
      <w:numFmt w:val="bullet"/>
      <w:lvlText w:val="•"/>
      <w:lvlJc w:val="left"/>
      <w:pPr>
        <w:tabs>
          <w:tab w:val="num" w:pos="1440"/>
        </w:tabs>
        <w:ind w:left="1440" w:hanging="360"/>
      </w:pPr>
      <w:rPr>
        <w:rFonts w:ascii="Arial" w:hAnsi="Arial" w:hint="default"/>
      </w:rPr>
    </w:lvl>
    <w:lvl w:ilvl="2" w:tplc="1256B2D8" w:tentative="1">
      <w:start w:val="1"/>
      <w:numFmt w:val="bullet"/>
      <w:lvlText w:val="•"/>
      <w:lvlJc w:val="left"/>
      <w:pPr>
        <w:tabs>
          <w:tab w:val="num" w:pos="2160"/>
        </w:tabs>
        <w:ind w:left="2160" w:hanging="360"/>
      </w:pPr>
      <w:rPr>
        <w:rFonts w:ascii="Arial" w:hAnsi="Arial" w:hint="default"/>
      </w:rPr>
    </w:lvl>
    <w:lvl w:ilvl="3" w:tplc="75EEC0E6" w:tentative="1">
      <w:start w:val="1"/>
      <w:numFmt w:val="bullet"/>
      <w:lvlText w:val="•"/>
      <w:lvlJc w:val="left"/>
      <w:pPr>
        <w:tabs>
          <w:tab w:val="num" w:pos="2880"/>
        </w:tabs>
        <w:ind w:left="2880" w:hanging="360"/>
      </w:pPr>
      <w:rPr>
        <w:rFonts w:ascii="Arial" w:hAnsi="Arial" w:hint="default"/>
      </w:rPr>
    </w:lvl>
    <w:lvl w:ilvl="4" w:tplc="B5CABC8A" w:tentative="1">
      <w:start w:val="1"/>
      <w:numFmt w:val="bullet"/>
      <w:lvlText w:val="•"/>
      <w:lvlJc w:val="left"/>
      <w:pPr>
        <w:tabs>
          <w:tab w:val="num" w:pos="3600"/>
        </w:tabs>
        <w:ind w:left="3600" w:hanging="360"/>
      </w:pPr>
      <w:rPr>
        <w:rFonts w:ascii="Arial" w:hAnsi="Arial" w:hint="default"/>
      </w:rPr>
    </w:lvl>
    <w:lvl w:ilvl="5" w:tplc="8F8A44E8" w:tentative="1">
      <w:start w:val="1"/>
      <w:numFmt w:val="bullet"/>
      <w:lvlText w:val="•"/>
      <w:lvlJc w:val="left"/>
      <w:pPr>
        <w:tabs>
          <w:tab w:val="num" w:pos="4320"/>
        </w:tabs>
        <w:ind w:left="4320" w:hanging="360"/>
      </w:pPr>
      <w:rPr>
        <w:rFonts w:ascii="Arial" w:hAnsi="Arial" w:hint="default"/>
      </w:rPr>
    </w:lvl>
    <w:lvl w:ilvl="6" w:tplc="0310E782" w:tentative="1">
      <w:start w:val="1"/>
      <w:numFmt w:val="bullet"/>
      <w:lvlText w:val="•"/>
      <w:lvlJc w:val="left"/>
      <w:pPr>
        <w:tabs>
          <w:tab w:val="num" w:pos="5040"/>
        </w:tabs>
        <w:ind w:left="5040" w:hanging="360"/>
      </w:pPr>
      <w:rPr>
        <w:rFonts w:ascii="Arial" w:hAnsi="Arial" w:hint="default"/>
      </w:rPr>
    </w:lvl>
    <w:lvl w:ilvl="7" w:tplc="0EBE094A" w:tentative="1">
      <w:start w:val="1"/>
      <w:numFmt w:val="bullet"/>
      <w:lvlText w:val="•"/>
      <w:lvlJc w:val="left"/>
      <w:pPr>
        <w:tabs>
          <w:tab w:val="num" w:pos="5760"/>
        </w:tabs>
        <w:ind w:left="5760" w:hanging="360"/>
      </w:pPr>
      <w:rPr>
        <w:rFonts w:ascii="Arial" w:hAnsi="Arial" w:hint="default"/>
      </w:rPr>
    </w:lvl>
    <w:lvl w:ilvl="8" w:tplc="CF34B49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5B43381"/>
    <w:multiLevelType w:val="hybridMultilevel"/>
    <w:tmpl w:val="2A3807FC"/>
    <w:lvl w:ilvl="0" w:tplc="AFF4D99A">
      <w:start w:val="1"/>
      <w:numFmt w:val="bullet"/>
      <w:lvlText w:val="•"/>
      <w:lvlJc w:val="left"/>
      <w:pPr>
        <w:tabs>
          <w:tab w:val="num" w:pos="720"/>
        </w:tabs>
        <w:ind w:left="720" w:hanging="360"/>
      </w:pPr>
      <w:rPr>
        <w:rFonts w:ascii="Arial" w:hAnsi="Arial" w:hint="default"/>
      </w:rPr>
    </w:lvl>
    <w:lvl w:ilvl="1" w:tplc="78C46368" w:tentative="1">
      <w:start w:val="1"/>
      <w:numFmt w:val="bullet"/>
      <w:lvlText w:val="•"/>
      <w:lvlJc w:val="left"/>
      <w:pPr>
        <w:tabs>
          <w:tab w:val="num" w:pos="1440"/>
        </w:tabs>
        <w:ind w:left="1440" w:hanging="360"/>
      </w:pPr>
      <w:rPr>
        <w:rFonts w:ascii="Arial" w:hAnsi="Arial" w:hint="default"/>
      </w:rPr>
    </w:lvl>
    <w:lvl w:ilvl="2" w:tplc="E4AC5D5E" w:tentative="1">
      <w:start w:val="1"/>
      <w:numFmt w:val="bullet"/>
      <w:lvlText w:val="•"/>
      <w:lvlJc w:val="left"/>
      <w:pPr>
        <w:tabs>
          <w:tab w:val="num" w:pos="2160"/>
        </w:tabs>
        <w:ind w:left="2160" w:hanging="360"/>
      </w:pPr>
      <w:rPr>
        <w:rFonts w:ascii="Arial" w:hAnsi="Arial" w:hint="default"/>
      </w:rPr>
    </w:lvl>
    <w:lvl w:ilvl="3" w:tplc="4670856A" w:tentative="1">
      <w:start w:val="1"/>
      <w:numFmt w:val="bullet"/>
      <w:lvlText w:val="•"/>
      <w:lvlJc w:val="left"/>
      <w:pPr>
        <w:tabs>
          <w:tab w:val="num" w:pos="2880"/>
        </w:tabs>
        <w:ind w:left="2880" w:hanging="360"/>
      </w:pPr>
      <w:rPr>
        <w:rFonts w:ascii="Arial" w:hAnsi="Arial" w:hint="default"/>
      </w:rPr>
    </w:lvl>
    <w:lvl w:ilvl="4" w:tplc="B1E6493E" w:tentative="1">
      <w:start w:val="1"/>
      <w:numFmt w:val="bullet"/>
      <w:lvlText w:val="•"/>
      <w:lvlJc w:val="left"/>
      <w:pPr>
        <w:tabs>
          <w:tab w:val="num" w:pos="3600"/>
        </w:tabs>
        <w:ind w:left="3600" w:hanging="360"/>
      </w:pPr>
      <w:rPr>
        <w:rFonts w:ascii="Arial" w:hAnsi="Arial" w:hint="default"/>
      </w:rPr>
    </w:lvl>
    <w:lvl w:ilvl="5" w:tplc="3C1EB8A0" w:tentative="1">
      <w:start w:val="1"/>
      <w:numFmt w:val="bullet"/>
      <w:lvlText w:val="•"/>
      <w:lvlJc w:val="left"/>
      <w:pPr>
        <w:tabs>
          <w:tab w:val="num" w:pos="4320"/>
        </w:tabs>
        <w:ind w:left="4320" w:hanging="360"/>
      </w:pPr>
      <w:rPr>
        <w:rFonts w:ascii="Arial" w:hAnsi="Arial" w:hint="default"/>
      </w:rPr>
    </w:lvl>
    <w:lvl w:ilvl="6" w:tplc="452647FA" w:tentative="1">
      <w:start w:val="1"/>
      <w:numFmt w:val="bullet"/>
      <w:lvlText w:val="•"/>
      <w:lvlJc w:val="left"/>
      <w:pPr>
        <w:tabs>
          <w:tab w:val="num" w:pos="5040"/>
        </w:tabs>
        <w:ind w:left="5040" w:hanging="360"/>
      </w:pPr>
      <w:rPr>
        <w:rFonts w:ascii="Arial" w:hAnsi="Arial" w:hint="default"/>
      </w:rPr>
    </w:lvl>
    <w:lvl w:ilvl="7" w:tplc="A00218C6" w:tentative="1">
      <w:start w:val="1"/>
      <w:numFmt w:val="bullet"/>
      <w:lvlText w:val="•"/>
      <w:lvlJc w:val="left"/>
      <w:pPr>
        <w:tabs>
          <w:tab w:val="num" w:pos="5760"/>
        </w:tabs>
        <w:ind w:left="5760" w:hanging="360"/>
      </w:pPr>
      <w:rPr>
        <w:rFonts w:ascii="Arial" w:hAnsi="Arial" w:hint="default"/>
      </w:rPr>
    </w:lvl>
    <w:lvl w:ilvl="8" w:tplc="CA2CA74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04F066C"/>
    <w:multiLevelType w:val="hybridMultilevel"/>
    <w:tmpl w:val="25CA10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4C2050"/>
    <w:multiLevelType w:val="hybridMultilevel"/>
    <w:tmpl w:val="C276A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E0626F"/>
    <w:multiLevelType w:val="hybridMultilevel"/>
    <w:tmpl w:val="99EED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E41569"/>
    <w:multiLevelType w:val="hybridMultilevel"/>
    <w:tmpl w:val="357AD8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F032BF"/>
    <w:multiLevelType w:val="hybridMultilevel"/>
    <w:tmpl w:val="2384E7BE"/>
    <w:lvl w:ilvl="0" w:tplc="E4E85850">
      <w:start w:val="1"/>
      <w:numFmt w:val="bullet"/>
      <w:lvlText w:val=""/>
      <w:lvlJc w:val="left"/>
      <w:pPr>
        <w:tabs>
          <w:tab w:val="num" w:pos="720"/>
        </w:tabs>
        <w:ind w:left="720" w:hanging="360"/>
      </w:pPr>
      <w:rPr>
        <w:rFonts w:ascii="Monotype Sorts" w:hAnsi="Monotype Sorts" w:hint="default"/>
      </w:rPr>
    </w:lvl>
    <w:lvl w:ilvl="1" w:tplc="54106C4E" w:tentative="1">
      <w:start w:val="1"/>
      <w:numFmt w:val="bullet"/>
      <w:lvlText w:val=""/>
      <w:lvlJc w:val="left"/>
      <w:pPr>
        <w:tabs>
          <w:tab w:val="num" w:pos="1440"/>
        </w:tabs>
        <w:ind w:left="1440" w:hanging="360"/>
      </w:pPr>
      <w:rPr>
        <w:rFonts w:ascii="Monotype Sorts" w:hAnsi="Monotype Sorts" w:hint="default"/>
      </w:rPr>
    </w:lvl>
    <w:lvl w:ilvl="2" w:tplc="4D506504" w:tentative="1">
      <w:start w:val="1"/>
      <w:numFmt w:val="bullet"/>
      <w:lvlText w:val=""/>
      <w:lvlJc w:val="left"/>
      <w:pPr>
        <w:tabs>
          <w:tab w:val="num" w:pos="2160"/>
        </w:tabs>
        <w:ind w:left="2160" w:hanging="360"/>
      </w:pPr>
      <w:rPr>
        <w:rFonts w:ascii="Monotype Sorts" w:hAnsi="Monotype Sorts" w:hint="default"/>
      </w:rPr>
    </w:lvl>
    <w:lvl w:ilvl="3" w:tplc="D2C2F7E4" w:tentative="1">
      <w:start w:val="1"/>
      <w:numFmt w:val="bullet"/>
      <w:lvlText w:val=""/>
      <w:lvlJc w:val="left"/>
      <w:pPr>
        <w:tabs>
          <w:tab w:val="num" w:pos="2880"/>
        </w:tabs>
        <w:ind w:left="2880" w:hanging="360"/>
      </w:pPr>
      <w:rPr>
        <w:rFonts w:ascii="Monotype Sorts" w:hAnsi="Monotype Sorts" w:hint="default"/>
      </w:rPr>
    </w:lvl>
    <w:lvl w:ilvl="4" w:tplc="74FECC56" w:tentative="1">
      <w:start w:val="1"/>
      <w:numFmt w:val="bullet"/>
      <w:lvlText w:val=""/>
      <w:lvlJc w:val="left"/>
      <w:pPr>
        <w:tabs>
          <w:tab w:val="num" w:pos="3600"/>
        </w:tabs>
        <w:ind w:left="3600" w:hanging="360"/>
      </w:pPr>
      <w:rPr>
        <w:rFonts w:ascii="Monotype Sorts" w:hAnsi="Monotype Sorts" w:hint="default"/>
      </w:rPr>
    </w:lvl>
    <w:lvl w:ilvl="5" w:tplc="AD3A3F92" w:tentative="1">
      <w:start w:val="1"/>
      <w:numFmt w:val="bullet"/>
      <w:lvlText w:val=""/>
      <w:lvlJc w:val="left"/>
      <w:pPr>
        <w:tabs>
          <w:tab w:val="num" w:pos="4320"/>
        </w:tabs>
        <w:ind w:left="4320" w:hanging="360"/>
      </w:pPr>
      <w:rPr>
        <w:rFonts w:ascii="Monotype Sorts" w:hAnsi="Monotype Sorts" w:hint="default"/>
      </w:rPr>
    </w:lvl>
    <w:lvl w:ilvl="6" w:tplc="44D88BD2" w:tentative="1">
      <w:start w:val="1"/>
      <w:numFmt w:val="bullet"/>
      <w:lvlText w:val=""/>
      <w:lvlJc w:val="left"/>
      <w:pPr>
        <w:tabs>
          <w:tab w:val="num" w:pos="5040"/>
        </w:tabs>
        <w:ind w:left="5040" w:hanging="360"/>
      </w:pPr>
      <w:rPr>
        <w:rFonts w:ascii="Monotype Sorts" w:hAnsi="Monotype Sorts" w:hint="default"/>
      </w:rPr>
    </w:lvl>
    <w:lvl w:ilvl="7" w:tplc="A10E23E4" w:tentative="1">
      <w:start w:val="1"/>
      <w:numFmt w:val="bullet"/>
      <w:lvlText w:val=""/>
      <w:lvlJc w:val="left"/>
      <w:pPr>
        <w:tabs>
          <w:tab w:val="num" w:pos="5760"/>
        </w:tabs>
        <w:ind w:left="5760" w:hanging="360"/>
      </w:pPr>
      <w:rPr>
        <w:rFonts w:ascii="Monotype Sorts" w:hAnsi="Monotype Sorts" w:hint="default"/>
      </w:rPr>
    </w:lvl>
    <w:lvl w:ilvl="8" w:tplc="36F022E2" w:tentative="1">
      <w:start w:val="1"/>
      <w:numFmt w:val="bullet"/>
      <w:lvlText w:val=""/>
      <w:lvlJc w:val="left"/>
      <w:pPr>
        <w:tabs>
          <w:tab w:val="num" w:pos="6480"/>
        </w:tabs>
        <w:ind w:left="6480" w:hanging="360"/>
      </w:pPr>
      <w:rPr>
        <w:rFonts w:ascii="Monotype Sorts" w:hAnsi="Monotype Sorts" w:hint="default"/>
      </w:rPr>
    </w:lvl>
  </w:abstractNum>
  <w:num w:numId="1">
    <w:abstractNumId w:val="8"/>
  </w:num>
  <w:num w:numId="2">
    <w:abstractNumId w:val="1"/>
  </w:num>
  <w:num w:numId="3">
    <w:abstractNumId w:val="5"/>
  </w:num>
  <w:num w:numId="4">
    <w:abstractNumId w:val="3"/>
  </w:num>
  <w:num w:numId="5">
    <w:abstractNumId w:val="4"/>
  </w:num>
  <w:num w:numId="6">
    <w:abstractNumId w:val="7"/>
  </w:num>
  <w:num w:numId="7">
    <w:abstractNumId w:val="2"/>
  </w:num>
  <w:num w:numId="8">
    <w:abstractNumId w:val="9"/>
  </w:num>
  <w:num w:numId="9">
    <w:abstractNumId w:val="6"/>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9A0"/>
    <w:rsid w:val="0000394F"/>
    <w:rsid w:val="00010729"/>
    <w:rsid w:val="00020978"/>
    <w:rsid w:val="0010730C"/>
    <w:rsid w:val="001915F2"/>
    <w:rsid w:val="00281659"/>
    <w:rsid w:val="00327BDE"/>
    <w:rsid w:val="00360651"/>
    <w:rsid w:val="0047073E"/>
    <w:rsid w:val="004959A0"/>
    <w:rsid w:val="004B4103"/>
    <w:rsid w:val="00512C64"/>
    <w:rsid w:val="005236CE"/>
    <w:rsid w:val="00523FF6"/>
    <w:rsid w:val="005828E9"/>
    <w:rsid w:val="00583BFE"/>
    <w:rsid w:val="005A1BF6"/>
    <w:rsid w:val="0063243B"/>
    <w:rsid w:val="006B6EBF"/>
    <w:rsid w:val="006D1D0F"/>
    <w:rsid w:val="007C5049"/>
    <w:rsid w:val="007D2546"/>
    <w:rsid w:val="007E4E07"/>
    <w:rsid w:val="00856EFD"/>
    <w:rsid w:val="008A0817"/>
    <w:rsid w:val="008D6EA7"/>
    <w:rsid w:val="008F567B"/>
    <w:rsid w:val="008F6486"/>
    <w:rsid w:val="009105BA"/>
    <w:rsid w:val="00943A28"/>
    <w:rsid w:val="00B00B89"/>
    <w:rsid w:val="00B309B7"/>
    <w:rsid w:val="00B74A3A"/>
    <w:rsid w:val="00BA791C"/>
    <w:rsid w:val="00D924FA"/>
    <w:rsid w:val="00E90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87FC9F"/>
  <w15:chartTrackingRefBased/>
  <w15:docId w15:val="{37704F7A-32F3-A441-A89F-E318748B0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4E07"/>
    <w:rPr>
      <w:color w:val="0563C1" w:themeColor="hyperlink"/>
      <w:u w:val="single"/>
    </w:rPr>
  </w:style>
  <w:style w:type="character" w:styleId="UnresolvedMention">
    <w:name w:val="Unresolved Mention"/>
    <w:basedOn w:val="DefaultParagraphFont"/>
    <w:uiPriority w:val="99"/>
    <w:semiHidden/>
    <w:unhideWhenUsed/>
    <w:rsid w:val="007E4E07"/>
    <w:rPr>
      <w:color w:val="605E5C"/>
      <w:shd w:val="clear" w:color="auto" w:fill="E1DFDD"/>
    </w:rPr>
  </w:style>
  <w:style w:type="paragraph" w:styleId="ListParagraph">
    <w:name w:val="List Paragraph"/>
    <w:basedOn w:val="Normal"/>
    <w:uiPriority w:val="34"/>
    <w:qFormat/>
    <w:rsid w:val="00B74A3A"/>
    <w:pPr>
      <w:ind w:left="720"/>
      <w:contextualSpacing/>
    </w:pPr>
  </w:style>
  <w:style w:type="paragraph" w:styleId="Header">
    <w:name w:val="header"/>
    <w:basedOn w:val="Normal"/>
    <w:link w:val="HeaderChar"/>
    <w:uiPriority w:val="99"/>
    <w:unhideWhenUsed/>
    <w:rsid w:val="00B309B7"/>
    <w:pPr>
      <w:tabs>
        <w:tab w:val="center" w:pos="4513"/>
        <w:tab w:val="right" w:pos="9026"/>
      </w:tabs>
    </w:pPr>
  </w:style>
  <w:style w:type="character" w:customStyle="1" w:styleId="HeaderChar">
    <w:name w:val="Header Char"/>
    <w:basedOn w:val="DefaultParagraphFont"/>
    <w:link w:val="Header"/>
    <w:uiPriority w:val="99"/>
    <w:rsid w:val="00B309B7"/>
  </w:style>
  <w:style w:type="paragraph" w:styleId="Footer">
    <w:name w:val="footer"/>
    <w:basedOn w:val="Normal"/>
    <w:link w:val="FooterChar"/>
    <w:uiPriority w:val="99"/>
    <w:unhideWhenUsed/>
    <w:rsid w:val="00B309B7"/>
    <w:pPr>
      <w:tabs>
        <w:tab w:val="center" w:pos="4513"/>
        <w:tab w:val="right" w:pos="9026"/>
      </w:tabs>
    </w:pPr>
  </w:style>
  <w:style w:type="character" w:customStyle="1" w:styleId="FooterChar">
    <w:name w:val="Footer Char"/>
    <w:basedOn w:val="DefaultParagraphFont"/>
    <w:link w:val="Footer"/>
    <w:uiPriority w:val="99"/>
    <w:rsid w:val="00B309B7"/>
  </w:style>
  <w:style w:type="character" w:styleId="FollowedHyperlink">
    <w:name w:val="FollowedHyperlink"/>
    <w:basedOn w:val="DefaultParagraphFont"/>
    <w:uiPriority w:val="99"/>
    <w:semiHidden/>
    <w:unhideWhenUsed/>
    <w:rsid w:val="00523FF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3107989">
      <w:bodyDiv w:val="1"/>
      <w:marLeft w:val="0"/>
      <w:marRight w:val="0"/>
      <w:marTop w:val="0"/>
      <w:marBottom w:val="0"/>
      <w:divBdr>
        <w:top w:val="none" w:sz="0" w:space="0" w:color="auto"/>
        <w:left w:val="none" w:sz="0" w:space="0" w:color="auto"/>
        <w:bottom w:val="none" w:sz="0" w:space="0" w:color="auto"/>
        <w:right w:val="none" w:sz="0" w:space="0" w:color="auto"/>
      </w:divBdr>
    </w:div>
    <w:div w:id="1079985871">
      <w:bodyDiv w:val="1"/>
      <w:marLeft w:val="0"/>
      <w:marRight w:val="0"/>
      <w:marTop w:val="0"/>
      <w:marBottom w:val="0"/>
      <w:divBdr>
        <w:top w:val="none" w:sz="0" w:space="0" w:color="auto"/>
        <w:left w:val="none" w:sz="0" w:space="0" w:color="auto"/>
        <w:bottom w:val="none" w:sz="0" w:space="0" w:color="auto"/>
        <w:right w:val="none" w:sz="0" w:space="0" w:color="auto"/>
      </w:divBdr>
    </w:div>
    <w:div w:id="1112166156">
      <w:bodyDiv w:val="1"/>
      <w:marLeft w:val="0"/>
      <w:marRight w:val="0"/>
      <w:marTop w:val="0"/>
      <w:marBottom w:val="0"/>
      <w:divBdr>
        <w:top w:val="none" w:sz="0" w:space="0" w:color="auto"/>
        <w:left w:val="none" w:sz="0" w:space="0" w:color="auto"/>
        <w:bottom w:val="none" w:sz="0" w:space="0" w:color="auto"/>
        <w:right w:val="none" w:sz="0" w:space="0" w:color="auto"/>
      </w:divBdr>
      <w:divsChild>
        <w:div w:id="49767356">
          <w:marLeft w:val="360"/>
          <w:marRight w:val="0"/>
          <w:marTop w:val="200"/>
          <w:marBottom w:val="0"/>
          <w:divBdr>
            <w:top w:val="none" w:sz="0" w:space="0" w:color="auto"/>
            <w:left w:val="none" w:sz="0" w:space="0" w:color="auto"/>
            <w:bottom w:val="none" w:sz="0" w:space="0" w:color="auto"/>
            <w:right w:val="none" w:sz="0" w:space="0" w:color="auto"/>
          </w:divBdr>
        </w:div>
        <w:div w:id="538012241">
          <w:marLeft w:val="360"/>
          <w:marRight w:val="0"/>
          <w:marTop w:val="200"/>
          <w:marBottom w:val="0"/>
          <w:divBdr>
            <w:top w:val="none" w:sz="0" w:space="0" w:color="auto"/>
            <w:left w:val="none" w:sz="0" w:space="0" w:color="auto"/>
            <w:bottom w:val="none" w:sz="0" w:space="0" w:color="auto"/>
            <w:right w:val="none" w:sz="0" w:space="0" w:color="auto"/>
          </w:divBdr>
        </w:div>
      </w:divsChild>
    </w:div>
    <w:div w:id="1915583880">
      <w:bodyDiv w:val="1"/>
      <w:marLeft w:val="0"/>
      <w:marRight w:val="0"/>
      <w:marTop w:val="0"/>
      <w:marBottom w:val="0"/>
      <w:divBdr>
        <w:top w:val="none" w:sz="0" w:space="0" w:color="auto"/>
        <w:left w:val="none" w:sz="0" w:space="0" w:color="auto"/>
        <w:bottom w:val="none" w:sz="0" w:space="0" w:color="auto"/>
        <w:right w:val="none" w:sz="0" w:space="0" w:color="auto"/>
      </w:divBdr>
      <w:divsChild>
        <w:div w:id="112781951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bbc.co.uk/1/hi/scotland/edinburgh_and_east/7534861.stm" TargetMode="External"/><Relationship Id="rId13" Type="http://schemas.openxmlformats.org/officeDocument/2006/relationships/hyperlink" Target="https://www.visitmonmouthshire.com/events-management/stakeholders.aspx#" TargetMode="External"/><Relationship Id="rId3" Type="http://schemas.openxmlformats.org/officeDocument/2006/relationships/settings" Target="settings.xml"/><Relationship Id="rId7" Type="http://schemas.openxmlformats.org/officeDocument/2006/relationships/hyperlink" Target="http://www.bbc.co.uk/victorianchristmas/history.shtml" TargetMode="External"/><Relationship Id="rId12" Type="http://schemas.openxmlformats.org/officeDocument/2006/relationships/hyperlink" Target="https://www.mintel.com/press-centre/leisure/raving-mad-uk-music-festival-attendance-at-highest-level-in-four-year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jr-catering.co.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ancient.eu/article/1032/festivals-in-ancient-egypt/" TargetMode="External"/><Relationship Id="rId4" Type="http://schemas.openxmlformats.org/officeDocument/2006/relationships/webSettings" Target="webSettings.xml"/><Relationship Id="rId9" Type="http://schemas.openxmlformats.org/officeDocument/2006/relationships/hyperlink" Target="https://www.aeme.org/about"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2909</TotalTime>
  <Pages>6</Pages>
  <Words>1638</Words>
  <Characters>9342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Harper</dc:creator>
  <cp:keywords/>
  <dc:description/>
  <cp:lastModifiedBy>Emma Harper</cp:lastModifiedBy>
  <cp:revision>10</cp:revision>
  <dcterms:created xsi:type="dcterms:W3CDTF">2020-11-10T13:15:00Z</dcterms:created>
  <dcterms:modified xsi:type="dcterms:W3CDTF">2020-11-29T16:14:00Z</dcterms:modified>
</cp:coreProperties>
</file>