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74CDF1" w14:textId="77777777" w:rsidR="00D64ABA" w:rsidRPr="00A15E25" w:rsidRDefault="00D64ABA" w:rsidP="00D64ABA">
      <w:pPr>
        <w:rPr>
          <w:b/>
          <w:bCs/>
        </w:rPr>
      </w:pPr>
    </w:p>
    <w:p w14:paraId="045C5356" w14:textId="77777777" w:rsidR="00526134" w:rsidRPr="00A15E25" w:rsidRDefault="00526134" w:rsidP="00D64ABA">
      <w:pPr>
        <w:rPr>
          <w:b/>
          <w:bCs/>
        </w:rPr>
      </w:pPr>
    </w:p>
    <w:p w14:paraId="4464B788" w14:textId="77777777" w:rsidR="00526134" w:rsidRPr="00A15E25" w:rsidRDefault="00526134" w:rsidP="00D64ABA">
      <w:pPr>
        <w:rPr>
          <w:b/>
          <w:bCs/>
        </w:rPr>
      </w:pPr>
    </w:p>
    <w:p w14:paraId="0FB23C7F" w14:textId="77777777" w:rsidR="00526134" w:rsidRPr="00A15E25" w:rsidRDefault="00526134" w:rsidP="00526134">
      <w:pPr>
        <w:pStyle w:val="Title"/>
        <w:jc w:val="center"/>
        <w:rPr>
          <w:rFonts w:ascii="Calibri" w:hAnsi="Calibri" w:cs="Calibri"/>
          <w:sz w:val="24"/>
          <w:szCs w:val="24"/>
        </w:rPr>
      </w:pPr>
    </w:p>
    <w:p w14:paraId="5AFA8911" w14:textId="77777777" w:rsidR="00526134" w:rsidRPr="00A15E25" w:rsidRDefault="00526134" w:rsidP="00526134">
      <w:pPr>
        <w:pStyle w:val="Title"/>
        <w:jc w:val="center"/>
        <w:rPr>
          <w:rFonts w:ascii="Calibri" w:hAnsi="Calibri" w:cs="Calibri"/>
          <w:sz w:val="24"/>
          <w:szCs w:val="24"/>
        </w:rPr>
      </w:pPr>
    </w:p>
    <w:p w14:paraId="54D5136F" w14:textId="77777777" w:rsidR="00526134" w:rsidRPr="00A15E25" w:rsidRDefault="00526134" w:rsidP="00526134">
      <w:pPr>
        <w:pStyle w:val="Title"/>
        <w:jc w:val="center"/>
        <w:rPr>
          <w:rFonts w:ascii="Calibri" w:hAnsi="Calibri" w:cs="Calibri"/>
          <w:sz w:val="24"/>
          <w:szCs w:val="24"/>
        </w:rPr>
      </w:pPr>
    </w:p>
    <w:p w14:paraId="70ABA414" w14:textId="77777777" w:rsidR="00526134" w:rsidRPr="00A15E25" w:rsidRDefault="00526134" w:rsidP="00526134">
      <w:pPr>
        <w:pStyle w:val="Title"/>
        <w:jc w:val="center"/>
        <w:rPr>
          <w:rFonts w:ascii="Calibri" w:hAnsi="Calibri" w:cs="Calibri"/>
          <w:sz w:val="24"/>
          <w:szCs w:val="24"/>
        </w:rPr>
      </w:pPr>
    </w:p>
    <w:p w14:paraId="5644E685" w14:textId="77777777" w:rsidR="00526134" w:rsidRPr="00A15E25" w:rsidRDefault="00526134" w:rsidP="00A15E25">
      <w:pPr>
        <w:pStyle w:val="Title"/>
        <w:jc w:val="center"/>
      </w:pPr>
    </w:p>
    <w:p w14:paraId="06B4B82A" w14:textId="77777777" w:rsidR="00526134" w:rsidRPr="00A15E25" w:rsidRDefault="00526134" w:rsidP="00A15E25">
      <w:pPr>
        <w:pStyle w:val="Title"/>
        <w:jc w:val="center"/>
      </w:pPr>
    </w:p>
    <w:p w14:paraId="3BFE0AC5" w14:textId="77777777" w:rsidR="00526134" w:rsidRPr="00A15E25" w:rsidRDefault="00526134" w:rsidP="00A15E25">
      <w:pPr>
        <w:pStyle w:val="Title"/>
        <w:jc w:val="center"/>
      </w:pPr>
    </w:p>
    <w:p w14:paraId="7A86F2A9" w14:textId="5E09E0B3" w:rsidR="00526134" w:rsidRPr="00A15E25" w:rsidRDefault="00526134" w:rsidP="00A15E25">
      <w:pPr>
        <w:pStyle w:val="Title"/>
        <w:jc w:val="center"/>
      </w:pPr>
      <w:r w:rsidRPr="00A15E25">
        <w:t>Disneyland</w:t>
      </w:r>
    </w:p>
    <w:p w14:paraId="0FABD18D" w14:textId="441C2569" w:rsidR="00526134" w:rsidRPr="00A15E25" w:rsidRDefault="00526134" w:rsidP="00A15E25">
      <w:pPr>
        <w:pStyle w:val="Title"/>
        <w:jc w:val="center"/>
      </w:pPr>
      <w:r w:rsidRPr="00A15E25">
        <w:t>Organisational Report</w:t>
      </w:r>
    </w:p>
    <w:p w14:paraId="0B282686" w14:textId="77777777" w:rsidR="00526134" w:rsidRPr="00A15E25" w:rsidRDefault="00526134" w:rsidP="00D64ABA">
      <w:pPr>
        <w:rPr>
          <w:b/>
          <w:bCs/>
        </w:rPr>
      </w:pPr>
    </w:p>
    <w:p w14:paraId="1253C452" w14:textId="77777777" w:rsidR="00526134" w:rsidRPr="00A15E25" w:rsidRDefault="00526134" w:rsidP="00D64ABA">
      <w:pPr>
        <w:rPr>
          <w:b/>
          <w:bCs/>
        </w:rPr>
      </w:pPr>
    </w:p>
    <w:p w14:paraId="223FD7B6" w14:textId="77777777" w:rsidR="00526134" w:rsidRPr="00A15E25" w:rsidRDefault="00526134" w:rsidP="00D64ABA">
      <w:pPr>
        <w:rPr>
          <w:b/>
          <w:bCs/>
        </w:rPr>
      </w:pPr>
    </w:p>
    <w:p w14:paraId="585FA709" w14:textId="77777777" w:rsidR="00526134" w:rsidRPr="00A15E25" w:rsidRDefault="00526134" w:rsidP="00D64ABA">
      <w:pPr>
        <w:rPr>
          <w:b/>
          <w:bCs/>
        </w:rPr>
      </w:pPr>
    </w:p>
    <w:p w14:paraId="243C54D7" w14:textId="77777777" w:rsidR="00526134" w:rsidRPr="00A15E25" w:rsidRDefault="00526134" w:rsidP="00D64ABA">
      <w:pPr>
        <w:rPr>
          <w:b/>
          <w:bCs/>
        </w:rPr>
      </w:pPr>
    </w:p>
    <w:p w14:paraId="4F67D0E9" w14:textId="77777777" w:rsidR="00526134" w:rsidRPr="00A15E25" w:rsidRDefault="00526134" w:rsidP="00D64ABA">
      <w:pPr>
        <w:rPr>
          <w:b/>
          <w:bCs/>
        </w:rPr>
      </w:pPr>
    </w:p>
    <w:p w14:paraId="4224EDE1" w14:textId="77777777" w:rsidR="00526134" w:rsidRPr="00A15E25" w:rsidRDefault="00526134" w:rsidP="00D64ABA">
      <w:pPr>
        <w:rPr>
          <w:b/>
          <w:bCs/>
        </w:rPr>
      </w:pPr>
    </w:p>
    <w:p w14:paraId="69BB9F3D" w14:textId="77777777" w:rsidR="00526134" w:rsidRPr="00A15E25" w:rsidRDefault="00526134" w:rsidP="00D64ABA">
      <w:pPr>
        <w:rPr>
          <w:b/>
          <w:bCs/>
        </w:rPr>
      </w:pPr>
    </w:p>
    <w:p w14:paraId="605F83F0" w14:textId="77777777" w:rsidR="00526134" w:rsidRPr="00A15E25" w:rsidRDefault="00526134" w:rsidP="00D64ABA">
      <w:pPr>
        <w:rPr>
          <w:b/>
          <w:bCs/>
        </w:rPr>
      </w:pPr>
    </w:p>
    <w:p w14:paraId="215D01C1" w14:textId="77777777" w:rsidR="00A15E25" w:rsidRDefault="00A15E25" w:rsidP="00D64ABA">
      <w:pPr>
        <w:rPr>
          <w:b/>
          <w:bCs/>
        </w:rPr>
      </w:pPr>
    </w:p>
    <w:p w14:paraId="74EA7220" w14:textId="77777777" w:rsidR="00A15E25" w:rsidRDefault="00A15E25" w:rsidP="00D64ABA">
      <w:pPr>
        <w:rPr>
          <w:b/>
          <w:bCs/>
        </w:rPr>
      </w:pPr>
    </w:p>
    <w:p w14:paraId="01DDFBFA" w14:textId="77777777" w:rsidR="00A15E25" w:rsidRDefault="00A15E25" w:rsidP="00D64ABA">
      <w:pPr>
        <w:rPr>
          <w:b/>
          <w:bCs/>
        </w:rPr>
      </w:pPr>
    </w:p>
    <w:p w14:paraId="0E9399DD" w14:textId="77777777" w:rsidR="00A15E25" w:rsidRDefault="00A15E25" w:rsidP="00D64ABA">
      <w:pPr>
        <w:rPr>
          <w:b/>
          <w:bCs/>
        </w:rPr>
      </w:pPr>
    </w:p>
    <w:sdt>
      <w:sdtPr>
        <w:id w:val="-416172314"/>
        <w:docPartObj>
          <w:docPartGallery w:val="Table of Contents"/>
          <w:docPartUnique/>
        </w:docPartObj>
      </w:sdtPr>
      <w:sdtEndPr>
        <w:rPr>
          <w:rFonts w:ascii="Calibri" w:eastAsiaTheme="minorHAnsi" w:hAnsi="Calibri" w:cs="Calibri"/>
          <w:b/>
          <w:bCs/>
          <w:noProof/>
          <w:color w:val="auto"/>
          <w:kern w:val="2"/>
          <w:sz w:val="24"/>
          <w:szCs w:val="24"/>
          <w:lang w:val="en-GB"/>
          <w14:ligatures w14:val="standardContextual"/>
        </w:rPr>
      </w:sdtEndPr>
      <w:sdtContent>
        <w:p w14:paraId="73DE9E0A" w14:textId="376FE899" w:rsidR="00A15E25" w:rsidRDefault="00A15E25">
          <w:pPr>
            <w:pStyle w:val="TOCHeading"/>
          </w:pPr>
          <w:r>
            <w:t>Contents Page</w:t>
          </w:r>
        </w:p>
        <w:p w14:paraId="43B68967" w14:textId="429ED0A2" w:rsidR="00A15E25" w:rsidRDefault="00A15E25">
          <w:pPr>
            <w:pStyle w:val="TOC1"/>
            <w:tabs>
              <w:tab w:val="right" w:leader="dot" w:pos="9016"/>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162035962" w:history="1">
            <w:r w:rsidRPr="00A8555C">
              <w:rPr>
                <w:rStyle w:val="Hyperlink"/>
                <w:b/>
                <w:bCs/>
                <w:noProof/>
              </w:rPr>
              <w:t>1.0 Introduction</w:t>
            </w:r>
            <w:r>
              <w:rPr>
                <w:noProof/>
                <w:webHidden/>
              </w:rPr>
              <w:tab/>
            </w:r>
            <w:r>
              <w:rPr>
                <w:noProof/>
                <w:webHidden/>
              </w:rPr>
              <w:fldChar w:fldCharType="begin"/>
            </w:r>
            <w:r>
              <w:rPr>
                <w:noProof/>
                <w:webHidden/>
              </w:rPr>
              <w:instrText xml:space="preserve"> PAGEREF _Toc162035962 \h </w:instrText>
            </w:r>
            <w:r>
              <w:rPr>
                <w:noProof/>
                <w:webHidden/>
              </w:rPr>
            </w:r>
            <w:r>
              <w:rPr>
                <w:noProof/>
                <w:webHidden/>
              </w:rPr>
              <w:fldChar w:fldCharType="separate"/>
            </w:r>
            <w:r>
              <w:rPr>
                <w:noProof/>
                <w:webHidden/>
              </w:rPr>
              <w:t>3</w:t>
            </w:r>
            <w:r>
              <w:rPr>
                <w:noProof/>
                <w:webHidden/>
              </w:rPr>
              <w:fldChar w:fldCharType="end"/>
            </w:r>
          </w:hyperlink>
        </w:p>
        <w:p w14:paraId="4CC21719" w14:textId="2464B4E4" w:rsidR="00A15E25" w:rsidRDefault="00A15E25">
          <w:pPr>
            <w:pStyle w:val="TOC1"/>
            <w:tabs>
              <w:tab w:val="right" w:leader="dot" w:pos="9016"/>
            </w:tabs>
            <w:rPr>
              <w:rFonts w:asciiTheme="minorHAnsi" w:eastAsiaTheme="minorEastAsia" w:hAnsiTheme="minorHAnsi" w:cstheme="minorBidi"/>
              <w:noProof/>
              <w:lang w:eastAsia="en-GB"/>
            </w:rPr>
          </w:pPr>
          <w:hyperlink w:anchor="_Toc162035963" w:history="1">
            <w:r w:rsidRPr="00A8555C">
              <w:rPr>
                <w:rStyle w:val="Hyperlink"/>
                <w:b/>
                <w:bCs/>
                <w:noProof/>
              </w:rPr>
              <w:t>2.0 Organisational structure</w:t>
            </w:r>
            <w:r>
              <w:rPr>
                <w:noProof/>
                <w:webHidden/>
              </w:rPr>
              <w:tab/>
            </w:r>
            <w:r>
              <w:rPr>
                <w:noProof/>
                <w:webHidden/>
              </w:rPr>
              <w:fldChar w:fldCharType="begin"/>
            </w:r>
            <w:r>
              <w:rPr>
                <w:noProof/>
                <w:webHidden/>
              </w:rPr>
              <w:instrText xml:space="preserve"> PAGEREF _Toc162035963 \h </w:instrText>
            </w:r>
            <w:r>
              <w:rPr>
                <w:noProof/>
                <w:webHidden/>
              </w:rPr>
            </w:r>
            <w:r>
              <w:rPr>
                <w:noProof/>
                <w:webHidden/>
              </w:rPr>
              <w:fldChar w:fldCharType="separate"/>
            </w:r>
            <w:r>
              <w:rPr>
                <w:noProof/>
                <w:webHidden/>
              </w:rPr>
              <w:t>3</w:t>
            </w:r>
            <w:r>
              <w:rPr>
                <w:noProof/>
                <w:webHidden/>
              </w:rPr>
              <w:fldChar w:fldCharType="end"/>
            </w:r>
          </w:hyperlink>
        </w:p>
        <w:p w14:paraId="4CFCFC63" w14:textId="5CA4654E" w:rsidR="00A15E25" w:rsidRDefault="00A15E25">
          <w:pPr>
            <w:pStyle w:val="TOC1"/>
            <w:tabs>
              <w:tab w:val="right" w:leader="dot" w:pos="9016"/>
            </w:tabs>
            <w:rPr>
              <w:rFonts w:asciiTheme="minorHAnsi" w:eastAsiaTheme="minorEastAsia" w:hAnsiTheme="minorHAnsi" w:cstheme="minorBidi"/>
              <w:noProof/>
              <w:lang w:eastAsia="en-GB"/>
            </w:rPr>
          </w:pPr>
          <w:hyperlink w:anchor="_Toc162035964" w:history="1">
            <w:r w:rsidRPr="00A8555C">
              <w:rPr>
                <w:rStyle w:val="Hyperlink"/>
                <w:b/>
                <w:bCs/>
                <w:noProof/>
              </w:rPr>
              <w:t>2.1 Culture and goals</w:t>
            </w:r>
            <w:r>
              <w:rPr>
                <w:noProof/>
                <w:webHidden/>
              </w:rPr>
              <w:tab/>
            </w:r>
            <w:r>
              <w:rPr>
                <w:noProof/>
                <w:webHidden/>
              </w:rPr>
              <w:fldChar w:fldCharType="begin"/>
            </w:r>
            <w:r>
              <w:rPr>
                <w:noProof/>
                <w:webHidden/>
              </w:rPr>
              <w:instrText xml:space="preserve"> PAGEREF _Toc162035964 \h </w:instrText>
            </w:r>
            <w:r>
              <w:rPr>
                <w:noProof/>
                <w:webHidden/>
              </w:rPr>
            </w:r>
            <w:r>
              <w:rPr>
                <w:noProof/>
                <w:webHidden/>
              </w:rPr>
              <w:fldChar w:fldCharType="separate"/>
            </w:r>
            <w:r>
              <w:rPr>
                <w:noProof/>
                <w:webHidden/>
              </w:rPr>
              <w:t>4</w:t>
            </w:r>
            <w:r>
              <w:rPr>
                <w:noProof/>
                <w:webHidden/>
              </w:rPr>
              <w:fldChar w:fldCharType="end"/>
            </w:r>
          </w:hyperlink>
        </w:p>
        <w:p w14:paraId="206B47CB" w14:textId="2FAE1F1A" w:rsidR="00A15E25" w:rsidRDefault="00A15E25">
          <w:pPr>
            <w:pStyle w:val="TOC1"/>
            <w:tabs>
              <w:tab w:val="right" w:leader="dot" w:pos="9016"/>
            </w:tabs>
            <w:rPr>
              <w:rFonts w:asciiTheme="minorHAnsi" w:eastAsiaTheme="minorEastAsia" w:hAnsiTheme="minorHAnsi" w:cstheme="minorBidi"/>
              <w:noProof/>
              <w:lang w:eastAsia="en-GB"/>
            </w:rPr>
          </w:pPr>
          <w:hyperlink w:anchor="_Toc162035965" w:history="1">
            <w:r w:rsidRPr="00A8555C">
              <w:rPr>
                <w:rStyle w:val="Hyperlink"/>
                <w:b/>
                <w:bCs/>
                <w:noProof/>
              </w:rPr>
              <w:t>3.0 Change initiatives and impact management</w:t>
            </w:r>
            <w:r>
              <w:rPr>
                <w:noProof/>
                <w:webHidden/>
              </w:rPr>
              <w:tab/>
            </w:r>
            <w:r>
              <w:rPr>
                <w:noProof/>
                <w:webHidden/>
              </w:rPr>
              <w:fldChar w:fldCharType="begin"/>
            </w:r>
            <w:r>
              <w:rPr>
                <w:noProof/>
                <w:webHidden/>
              </w:rPr>
              <w:instrText xml:space="preserve"> PAGEREF _Toc162035965 \h </w:instrText>
            </w:r>
            <w:r>
              <w:rPr>
                <w:noProof/>
                <w:webHidden/>
              </w:rPr>
            </w:r>
            <w:r>
              <w:rPr>
                <w:noProof/>
                <w:webHidden/>
              </w:rPr>
              <w:fldChar w:fldCharType="separate"/>
            </w:r>
            <w:r>
              <w:rPr>
                <w:noProof/>
                <w:webHidden/>
              </w:rPr>
              <w:t>5</w:t>
            </w:r>
            <w:r>
              <w:rPr>
                <w:noProof/>
                <w:webHidden/>
              </w:rPr>
              <w:fldChar w:fldCharType="end"/>
            </w:r>
          </w:hyperlink>
        </w:p>
        <w:p w14:paraId="4EAE0AD1" w14:textId="4937C695" w:rsidR="00A15E25" w:rsidRDefault="00A15E25">
          <w:pPr>
            <w:pStyle w:val="TOC1"/>
            <w:tabs>
              <w:tab w:val="right" w:leader="dot" w:pos="9016"/>
            </w:tabs>
            <w:rPr>
              <w:rFonts w:asciiTheme="minorHAnsi" w:eastAsiaTheme="minorEastAsia" w:hAnsiTheme="minorHAnsi" w:cstheme="minorBidi"/>
              <w:noProof/>
              <w:lang w:eastAsia="en-GB"/>
            </w:rPr>
          </w:pPr>
          <w:hyperlink w:anchor="_Toc162035966" w:history="1">
            <w:r w:rsidRPr="00A8555C">
              <w:rPr>
                <w:rStyle w:val="Hyperlink"/>
                <w:b/>
                <w:bCs/>
                <w:noProof/>
              </w:rPr>
              <w:t>4.0 Strategic direction</w:t>
            </w:r>
            <w:r>
              <w:rPr>
                <w:noProof/>
                <w:webHidden/>
              </w:rPr>
              <w:tab/>
            </w:r>
            <w:r>
              <w:rPr>
                <w:noProof/>
                <w:webHidden/>
              </w:rPr>
              <w:fldChar w:fldCharType="begin"/>
            </w:r>
            <w:r>
              <w:rPr>
                <w:noProof/>
                <w:webHidden/>
              </w:rPr>
              <w:instrText xml:space="preserve"> PAGEREF _Toc162035966 \h </w:instrText>
            </w:r>
            <w:r>
              <w:rPr>
                <w:noProof/>
                <w:webHidden/>
              </w:rPr>
            </w:r>
            <w:r>
              <w:rPr>
                <w:noProof/>
                <w:webHidden/>
              </w:rPr>
              <w:fldChar w:fldCharType="separate"/>
            </w:r>
            <w:r>
              <w:rPr>
                <w:noProof/>
                <w:webHidden/>
              </w:rPr>
              <w:t>6</w:t>
            </w:r>
            <w:r>
              <w:rPr>
                <w:noProof/>
                <w:webHidden/>
              </w:rPr>
              <w:fldChar w:fldCharType="end"/>
            </w:r>
          </w:hyperlink>
        </w:p>
        <w:p w14:paraId="05E1C620" w14:textId="48884CA9" w:rsidR="00A15E25" w:rsidRDefault="00A15E25">
          <w:pPr>
            <w:pStyle w:val="TOC1"/>
            <w:tabs>
              <w:tab w:val="right" w:leader="dot" w:pos="9016"/>
            </w:tabs>
            <w:rPr>
              <w:rFonts w:asciiTheme="minorHAnsi" w:eastAsiaTheme="minorEastAsia" w:hAnsiTheme="minorHAnsi" w:cstheme="minorBidi"/>
              <w:noProof/>
              <w:lang w:eastAsia="en-GB"/>
            </w:rPr>
          </w:pPr>
          <w:hyperlink w:anchor="_Toc162035967" w:history="1">
            <w:r w:rsidRPr="00A8555C">
              <w:rPr>
                <w:rStyle w:val="Hyperlink"/>
                <w:b/>
                <w:bCs/>
                <w:noProof/>
              </w:rPr>
              <w:t>4.1 Business performance</w:t>
            </w:r>
            <w:r>
              <w:rPr>
                <w:noProof/>
                <w:webHidden/>
              </w:rPr>
              <w:tab/>
            </w:r>
            <w:r>
              <w:rPr>
                <w:noProof/>
                <w:webHidden/>
              </w:rPr>
              <w:fldChar w:fldCharType="begin"/>
            </w:r>
            <w:r>
              <w:rPr>
                <w:noProof/>
                <w:webHidden/>
              </w:rPr>
              <w:instrText xml:space="preserve"> PAGEREF _Toc162035967 \h </w:instrText>
            </w:r>
            <w:r>
              <w:rPr>
                <w:noProof/>
                <w:webHidden/>
              </w:rPr>
            </w:r>
            <w:r>
              <w:rPr>
                <w:noProof/>
                <w:webHidden/>
              </w:rPr>
              <w:fldChar w:fldCharType="separate"/>
            </w:r>
            <w:r>
              <w:rPr>
                <w:noProof/>
                <w:webHidden/>
              </w:rPr>
              <w:t>7</w:t>
            </w:r>
            <w:r>
              <w:rPr>
                <w:noProof/>
                <w:webHidden/>
              </w:rPr>
              <w:fldChar w:fldCharType="end"/>
            </w:r>
          </w:hyperlink>
        </w:p>
        <w:p w14:paraId="417A7711" w14:textId="22F81DAF" w:rsidR="00A15E25" w:rsidRDefault="00A15E25">
          <w:pPr>
            <w:pStyle w:val="TOC1"/>
            <w:tabs>
              <w:tab w:val="right" w:leader="dot" w:pos="9016"/>
            </w:tabs>
            <w:rPr>
              <w:rFonts w:asciiTheme="minorHAnsi" w:eastAsiaTheme="minorEastAsia" w:hAnsiTheme="minorHAnsi" w:cstheme="minorBidi"/>
              <w:noProof/>
              <w:lang w:eastAsia="en-GB"/>
            </w:rPr>
          </w:pPr>
          <w:hyperlink w:anchor="_Toc162035968" w:history="1">
            <w:r w:rsidRPr="00A8555C">
              <w:rPr>
                <w:rStyle w:val="Hyperlink"/>
                <w:b/>
                <w:bCs/>
                <w:noProof/>
              </w:rPr>
              <w:t>5.0 Conclusion</w:t>
            </w:r>
            <w:r>
              <w:rPr>
                <w:noProof/>
                <w:webHidden/>
              </w:rPr>
              <w:tab/>
            </w:r>
            <w:r>
              <w:rPr>
                <w:noProof/>
                <w:webHidden/>
              </w:rPr>
              <w:fldChar w:fldCharType="begin"/>
            </w:r>
            <w:r>
              <w:rPr>
                <w:noProof/>
                <w:webHidden/>
              </w:rPr>
              <w:instrText xml:space="preserve"> PAGEREF _Toc162035968 \h </w:instrText>
            </w:r>
            <w:r>
              <w:rPr>
                <w:noProof/>
                <w:webHidden/>
              </w:rPr>
            </w:r>
            <w:r>
              <w:rPr>
                <w:noProof/>
                <w:webHidden/>
              </w:rPr>
              <w:fldChar w:fldCharType="separate"/>
            </w:r>
            <w:r>
              <w:rPr>
                <w:noProof/>
                <w:webHidden/>
              </w:rPr>
              <w:t>8</w:t>
            </w:r>
            <w:r>
              <w:rPr>
                <w:noProof/>
                <w:webHidden/>
              </w:rPr>
              <w:fldChar w:fldCharType="end"/>
            </w:r>
          </w:hyperlink>
        </w:p>
        <w:p w14:paraId="12369EEC" w14:textId="7674A08C" w:rsidR="00A15E25" w:rsidRDefault="00A15E25">
          <w:pPr>
            <w:pStyle w:val="TOC1"/>
            <w:tabs>
              <w:tab w:val="right" w:leader="dot" w:pos="9016"/>
            </w:tabs>
            <w:rPr>
              <w:rFonts w:asciiTheme="minorHAnsi" w:eastAsiaTheme="minorEastAsia" w:hAnsiTheme="minorHAnsi" w:cstheme="minorBidi"/>
              <w:noProof/>
              <w:lang w:eastAsia="en-GB"/>
            </w:rPr>
          </w:pPr>
          <w:hyperlink w:anchor="_Toc162035969" w:history="1">
            <w:r w:rsidRPr="00A8555C">
              <w:rPr>
                <w:rStyle w:val="Hyperlink"/>
                <w:b/>
                <w:bCs/>
                <w:noProof/>
              </w:rPr>
              <w:t>6.0 Reference List</w:t>
            </w:r>
            <w:r>
              <w:rPr>
                <w:noProof/>
                <w:webHidden/>
              </w:rPr>
              <w:tab/>
            </w:r>
            <w:r>
              <w:rPr>
                <w:noProof/>
                <w:webHidden/>
              </w:rPr>
              <w:fldChar w:fldCharType="begin"/>
            </w:r>
            <w:r>
              <w:rPr>
                <w:noProof/>
                <w:webHidden/>
              </w:rPr>
              <w:instrText xml:space="preserve"> PAGEREF _Toc162035969 \h </w:instrText>
            </w:r>
            <w:r>
              <w:rPr>
                <w:noProof/>
                <w:webHidden/>
              </w:rPr>
            </w:r>
            <w:r>
              <w:rPr>
                <w:noProof/>
                <w:webHidden/>
              </w:rPr>
              <w:fldChar w:fldCharType="separate"/>
            </w:r>
            <w:r>
              <w:rPr>
                <w:noProof/>
                <w:webHidden/>
              </w:rPr>
              <w:t>9</w:t>
            </w:r>
            <w:r>
              <w:rPr>
                <w:noProof/>
                <w:webHidden/>
              </w:rPr>
              <w:fldChar w:fldCharType="end"/>
            </w:r>
          </w:hyperlink>
        </w:p>
        <w:p w14:paraId="3E61CFBB" w14:textId="547B6BBF" w:rsidR="00A15E25" w:rsidRDefault="00A15E25">
          <w:r>
            <w:rPr>
              <w:b/>
              <w:bCs/>
              <w:noProof/>
            </w:rPr>
            <w:fldChar w:fldCharType="end"/>
          </w:r>
        </w:p>
      </w:sdtContent>
    </w:sdt>
    <w:p w14:paraId="585C9C22" w14:textId="77777777" w:rsidR="00A15E25" w:rsidRDefault="00A15E25" w:rsidP="00D64ABA">
      <w:pPr>
        <w:rPr>
          <w:b/>
          <w:bCs/>
        </w:rPr>
      </w:pPr>
    </w:p>
    <w:p w14:paraId="02B78053" w14:textId="77777777" w:rsidR="00A15E25" w:rsidRDefault="00A15E25" w:rsidP="00D64ABA">
      <w:pPr>
        <w:rPr>
          <w:b/>
          <w:bCs/>
        </w:rPr>
      </w:pPr>
    </w:p>
    <w:p w14:paraId="4BC6D53F" w14:textId="77777777" w:rsidR="00A15E25" w:rsidRDefault="00A15E25" w:rsidP="00D64ABA">
      <w:pPr>
        <w:rPr>
          <w:b/>
          <w:bCs/>
        </w:rPr>
      </w:pPr>
    </w:p>
    <w:p w14:paraId="63CAB109" w14:textId="77777777" w:rsidR="00A15E25" w:rsidRDefault="00A15E25" w:rsidP="00D64ABA">
      <w:pPr>
        <w:rPr>
          <w:b/>
          <w:bCs/>
        </w:rPr>
      </w:pPr>
    </w:p>
    <w:p w14:paraId="5158FD6E" w14:textId="77777777" w:rsidR="00A15E25" w:rsidRDefault="00A15E25" w:rsidP="00D64ABA">
      <w:pPr>
        <w:rPr>
          <w:b/>
          <w:bCs/>
        </w:rPr>
      </w:pPr>
    </w:p>
    <w:p w14:paraId="7BBAF720" w14:textId="77777777" w:rsidR="00A15E25" w:rsidRDefault="00A15E25" w:rsidP="00D64ABA">
      <w:pPr>
        <w:rPr>
          <w:b/>
          <w:bCs/>
        </w:rPr>
      </w:pPr>
    </w:p>
    <w:p w14:paraId="1466EC9F" w14:textId="77777777" w:rsidR="00A15E25" w:rsidRDefault="00A15E25" w:rsidP="00D64ABA">
      <w:pPr>
        <w:rPr>
          <w:b/>
          <w:bCs/>
        </w:rPr>
      </w:pPr>
    </w:p>
    <w:p w14:paraId="3F8CFB52" w14:textId="77777777" w:rsidR="00A15E25" w:rsidRDefault="00A15E25" w:rsidP="00D64ABA">
      <w:pPr>
        <w:rPr>
          <w:b/>
          <w:bCs/>
        </w:rPr>
      </w:pPr>
    </w:p>
    <w:p w14:paraId="0287E5A6" w14:textId="77777777" w:rsidR="00A15E25" w:rsidRDefault="00A15E25" w:rsidP="00D64ABA">
      <w:pPr>
        <w:rPr>
          <w:b/>
          <w:bCs/>
        </w:rPr>
      </w:pPr>
    </w:p>
    <w:p w14:paraId="2283924E" w14:textId="77777777" w:rsidR="00A15E25" w:rsidRDefault="00A15E25" w:rsidP="00D64ABA">
      <w:pPr>
        <w:rPr>
          <w:b/>
          <w:bCs/>
        </w:rPr>
      </w:pPr>
    </w:p>
    <w:p w14:paraId="5D94C765" w14:textId="77777777" w:rsidR="00A15E25" w:rsidRDefault="00A15E25" w:rsidP="00D64ABA">
      <w:pPr>
        <w:rPr>
          <w:b/>
          <w:bCs/>
        </w:rPr>
      </w:pPr>
    </w:p>
    <w:p w14:paraId="64009A95" w14:textId="77777777" w:rsidR="00A15E25" w:rsidRPr="00A15E25" w:rsidRDefault="00A15E25" w:rsidP="00D64ABA">
      <w:pPr>
        <w:rPr>
          <w:b/>
          <w:bCs/>
        </w:rPr>
      </w:pPr>
    </w:p>
    <w:p w14:paraId="73BCCA98" w14:textId="0B38E95B" w:rsidR="00D10BE1" w:rsidRPr="00A15E25" w:rsidRDefault="00D10BE1" w:rsidP="00A15E25">
      <w:pPr>
        <w:pStyle w:val="Heading1"/>
        <w:rPr>
          <w:rFonts w:ascii="Calibri" w:hAnsi="Calibri" w:cs="Calibri"/>
          <w:b/>
          <w:bCs/>
          <w:sz w:val="24"/>
          <w:szCs w:val="24"/>
        </w:rPr>
      </w:pPr>
      <w:bookmarkStart w:id="0" w:name="_Toc162035962"/>
      <w:r w:rsidRPr="00A15E25">
        <w:rPr>
          <w:rFonts w:ascii="Calibri" w:hAnsi="Calibri" w:cs="Calibri"/>
          <w:b/>
          <w:bCs/>
          <w:sz w:val="24"/>
          <w:szCs w:val="24"/>
        </w:rPr>
        <w:lastRenderedPageBreak/>
        <w:t>1.0 Introduction</w:t>
      </w:r>
      <w:bookmarkEnd w:id="0"/>
    </w:p>
    <w:p w14:paraId="5386DC8D" w14:textId="4E402444" w:rsidR="000F4089" w:rsidRPr="00A15E25" w:rsidRDefault="00D10BE1" w:rsidP="00D64ABA">
      <w:r w:rsidRPr="00A15E25">
        <w:tab/>
      </w:r>
      <w:r w:rsidRPr="00A15E25">
        <w:t xml:space="preserve">Using the following topics, this report </w:t>
      </w:r>
      <w:r w:rsidRPr="00A15E25">
        <w:t>analyses</w:t>
      </w:r>
      <w:r w:rsidRPr="00A15E25">
        <w:t xml:space="preserve"> and evaluates Disneyland Paris on both a corporate and individual level: </w:t>
      </w:r>
      <w:r w:rsidRPr="00A15E25">
        <w:t xml:space="preserve"> s</w:t>
      </w:r>
      <w:r w:rsidRPr="00A15E25">
        <w:t>tructure, culture, and goals of the organization</w:t>
      </w:r>
      <w:r w:rsidRPr="00A15E25">
        <w:t>,</w:t>
      </w:r>
      <w:r w:rsidRPr="00A15E25">
        <w:t xml:space="preserve"> </w:t>
      </w:r>
      <w:r w:rsidRPr="00A15E25">
        <w:t>r</w:t>
      </w:r>
      <w:r w:rsidRPr="00A15E25">
        <w:t>ecent changes, their impact, and how well they</w:t>
      </w:r>
      <w:r w:rsidR="00FF4746" w:rsidRPr="00A15E25">
        <w:t xml:space="preserve"> </w:t>
      </w:r>
      <w:r w:rsidRPr="00A15E25">
        <w:t xml:space="preserve">handled </w:t>
      </w:r>
      <w:r w:rsidR="00FF4746" w:rsidRPr="00A15E25">
        <w:t xml:space="preserve">the </w:t>
      </w:r>
      <w:r w:rsidRPr="00A15E25">
        <w:t>s</w:t>
      </w:r>
      <w:r w:rsidRPr="00A15E25">
        <w:t xml:space="preserve">trategic direction and current performance of the </w:t>
      </w:r>
      <w:r w:rsidRPr="00A15E25">
        <w:t>organization.</w:t>
      </w:r>
    </w:p>
    <w:p w14:paraId="5CDE637F" w14:textId="0043393D" w:rsidR="001561FC" w:rsidRPr="00A15E25" w:rsidRDefault="000F4089" w:rsidP="00D64ABA">
      <w:r w:rsidRPr="00A15E25">
        <w:tab/>
      </w:r>
      <w:r w:rsidRPr="00A15E25">
        <w:t>Disneyland Paris, located in the heart of France, is a beloved theme park and entertainment destination that attracts visitors from all over the world. With its enchanting castles, thrilling rides, and magical atmosphere, Disneyland Paris offers an unforgettable experience for both children and adults. Visitors can explore iconic attractions such as "Pirates of the Caribbean," "Space Mountain," and "It's a Small World," as well as enjoy parades, shows, and fireworks spectaculars. The park also features shopping and dining options, allowing guests to fully immerse themselves in the Disney magic</w:t>
      </w:r>
      <w:r w:rsidR="00D10BE1" w:rsidRPr="00A15E25">
        <w:t>.</w:t>
      </w:r>
    </w:p>
    <w:p w14:paraId="0AAA941C" w14:textId="1D02E00D" w:rsidR="00D10BE1" w:rsidRPr="00A15E25" w:rsidRDefault="00C50FE6" w:rsidP="00A15E25">
      <w:pPr>
        <w:pStyle w:val="Heading1"/>
        <w:rPr>
          <w:rFonts w:ascii="Calibri" w:hAnsi="Calibri" w:cs="Calibri"/>
          <w:b/>
          <w:bCs/>
          <w:sz w:val="24"/>
          <w:szCs w:val="24"/>
        </w:rPr>
      </w:pPr>
      <w:bookmarkStart w:id="1" w:name="_Toc162035963"/>
      <w:r w:rsidRPr="00A15E25">
        <w:rPr>
          <w:rFonts w:ascii="Calibri" w:hAnsi="Calibri" w:cs="Calibri"/>
          <w:b/>
          <w:bCs/>
          <w:sz w:val="24"/>
          <w:szCs w:val="24"/>
        </w:rPr>
        <w:t>2.0 Organisational structure</w:t>
      </w:r>
      <w:bookmarkEnd w:id="1"/>
    </w:p>
    <w:p w14:paraId="2A702130" w14:textId="566017BB" w:rsidR="00C50FE6" w:rsidRPr="00A15E25" w:rsidRDefault="00ED12A7" w:rsidP="00D64ABA">
      <w:pPr>
        <w:rPr>
          <w:rFonts w:eastAsia="Times New Roman"/>
          <w:kern w:val="0"/>
          <w:lang w:eastAsia="en-GB"/>
          <w14:ligatures w14:val="none"/>
        </w:rPr>
      </w:pPr>
      <w:r w:rsidRPr="00A15E25">
        <w:tab/>
      </w:r>
      <w:r w:rsidR="00C50FE6" w:rsidRPr="00A15E25">
        <w:t xml:space="preserve">Disneyland organizational </w:t>
      </w:r>
      <w:r w:rsidR="00E662C2" w:rsidRPr="00A15E25">
        <w:t>structure</w:t>
      </w:r>
      <w:r w:rsidR="00E662C2" w:rsidRPr="00A15E25">
        <w:rPr>
          <w:rFonts w:eastAsia="Times New Roman"/>
          <w:kern w:val="0"/>
          <w:lang w:eastAsia="en-GB"/>
          <w14:ligatures w14:val="none"/>
        </w:rPr>
        <w:t xml:space="preserve"> </w:t>
      </w:r>
      <w:r w:rsidR="00C50FE6" w:rsidRPr="00A15E25">
        <w:t>is uniquely designed to ensure smooth operations and efficient delivery of services</w:t>
      </w:r>
      <w:r w:rsidR="00FF4746" w:rsidRPr="00A15E25">
        <w:t xml:space="preserve"> and as such, t</w:t>
      </w:r>
      <w:r w:rsidR="00C50FE6" w:rsidRPr="00A15E25">
        <w:t>he park is divided into various sections, each with its own purpose and function. The management team plays a crucial role in overseeing the entire organization. They set strategic direction, allocate resources, and ensure that the park operates effectively.</w:t>
      </w:r>
    </w:p>
    <w:p w14:paraId="55A7F522" w14:textId="0E5D18E2" w:rsidR="00E662C2" w:rsidRPr="00A15E25" w:rsidRDefault="008A569C" w:rsidP="00D64ABA">
      <w:pPr>
        <w:pStyle w:val="pb-2"/>
        <w:spacing w:line="360" w:lineRule="auto"/>
        <w:rPr>
          <w:rFonts w:ascii="Calibri" w:hAnsi="Calibri" w:cs="Calibri"/>
        </w:rPr>
      </w:pPr>
      <w:r w:rsidRPr="00A15E25">
        <w:rPr>
          <w:rFonts w:ascii="Calibri" w:hAnsi="Calibri" w:cs="Calibri"/>
        </w:rPr>
        <w:tab/>
      </w:r>
      <w:r w:rsidR="00E662C2" w:rsidRPr="00A15E25">
        <w:rPr>
          <w:rFonts w:ascii="Calibri" w:hAnsi="Calibri" w:cs="Calibri"/>
        </w:rPr>
        <w:t>Decentralized cooperative multidivisional (M-form) organizational structure. It is common in diversified companies with a wide breadth of operations, especially those that operate globally. </w:t>
      </w:r>
    </w:p>
    <w:p w14:paraId="2774100A" w14:textId="24905EEF" w:rsidR="00E662C2" w:rsidRPr="00A15E25" w:rsidRDefault="008A569C" w:rsidP="00D64ABA">
      <w:pPr>
        <w:pStyle w:val="pb-2"/>
        <w:spacing w:line="360" w:lineRule="auto"/>
        <w:rPr>
          <w:rFonts w:ascii="Calibri" w:hAnsi="Calibri" w:cs="Calibri"/>
        </w:rPr>
      </w:pPr>
      <w:r w:rsidRPr="00A15E25">
        <w:rPr>
          <w:rFonts w:ascii="Calibri" w:hAnsi="Calibri" w:cs="Calibri"/>
        </w:rPr>
        <w:tab/>
      </w:r>
      <w:r w:rsidR="00E662C2" w:rsidRPr="00A15E25">
        <w:rPr>
          <w:rFonts w:ascii="Calibri" w:hAnsi="Calibri" w:cs="Calibri"/>
        </w:rPr>
        <w:t>As a result of its size, Disney does not operate in unison; there are multiple subunits and child companies that operate independently. </w:t>
      </w:r>
    </w:p>
    <w:p w14:paraId="2A981EAF" w14:textId="5196BF94" w:rsidR="00E662C2" w:rsidRPr="00A15E25" w:rsidRDefault="008A569C" w:rsidP="00D64ABA">
      <w:pPr>
        <w:pStyle w:val="pb-2"/>
        <w:spacing w:line="360" w:lineRule="auto"/>
        <w:rPr>
          <w:rFonts w:ascii="Calibri" w:hAnsi="Calibri" w:cs="Calibri"/>
        </w:rPr>
      </w:pPr>
      <w:r w:rsidRPr="00A15E25">
        <w:rPr>
          <w:rFonts w:ascii="Calibri" w:hAnsi="Calibri" w:cs="Calibri"/>
        </w:rPr>
        <w:tab/>
      </w:r>
      <w:r w:rsidR="00E662C2" w:rsidRPr="00A15E25">
        <w:rPr>
          <w:rFonts w:ascii="Calibri" w:hAnsi="Calibri" w:cs="Calibri"/>
        </w:rPr>
        <w:t>Bob Chapek sits at the top of Disney's organizational chart, followed by a long list of chairmen, C-level executives, and senior vice presidents</w:t>
      </w:r>
      <w:r w:rsidR="00634786" w:rsidRPr="00A15E25">
        <w:rPr>
          <w:rFonts w:ascii="Calibri" w:hAnsi="Calibri" w:cs="Calibri"/>
        </w:rPr>
        <w:t xml:space="preserve"> </w:t>
      </w:r>
      <w:r w:rsidR="00634786" w:rsidRPr="00A15E25">
        <w:rPr>
          <w:rFonts w:ascii="Calibri" w:hAnsi="Calibri" w:cs="Calibri"/>
        </w:rPr>
        <w:t>(ORGANIMI, 2022)</w:t>
      </w:r>
      <w:r w:rsidR="00E662C2" w:rsidRPr="00A15E25">
        <w:rPr>
          <w:rFonts w:ascii="Calibri" w:hAnsi="Calibri" w:cs="Calibri"/>
        </w:rPr>
        <w:t>. Chairman James Pitaro oversees ESPN and Disney's cable channels, while chairman Alan Bergman oversees Disney Studios. In addition to these chairmen, Jenny Cohen, executive vice president for social responsibility, and Latondra Newton, chief diversity officer, are also on board. </w:t>
      </w:r>
    </w:p>
    <w:p w14:paraId="71116C12" w14:textId="1F4078EB" w:rsidR="00C50FE6" w:rsidRPr="00A15E25" w:rsidRDefault="008A569C" w:rsidP="00D64ABA">
      <w:pPr>
        <w:pStyle w:val="pb-2"/>
        <w:spacing w:line="360" w:lineRule="auto"/>
        <w:rPr>
          <w:rFonts w:ascii="Calibri" w:hAnsi="Calibri" w:cs="Calibri"/>
        </w:rPr>
      </w:pPr>
      <w:r w:rsidRPr="00A15E25">
        <w:rPr>
          <w:rFonts w:ascii="Calibri" w:hAnsi="Calibri" w:cs="Calibri"/>
        </w:rPr>
        <w:lastRenderedPageBreak/>
        <w:tab/>
      </w:r>
      <w:r w:rsidR="00FF4746" w:rsidRPr="00A15E25">
        <w:rPr>
          <w:rFonts w:ascii="Calibri" w:hAnsi="Calibri" w:cs="Calibri"/>
        </w:rPr>
        <w:t>To</w:t>
      </w:r>
      <w:r w:rsidR="00C50FE6" w:rsidRPr="00A15E25">
        <w:rPr>
          <w:rFonts w:ascii="Calibri" w:hAnsi="Calibri" w:cs="Calibri"/>
        </w:rPr>
        <w:t xml:space="preserve"> deliver exceptional experiences to visitors, Disneyland has a robust chain of command</w:t>
      </w:r>
      <w:r w:rsidR="00FF4746" w:rsidRPr="00A15E25">
        <w:rPr>
          <w:rFonts w:ascii="Calibri" w:hAnsi="Calibri" w:cs="Calibri"/>
        </w:rPr>
        <w:t xml:space="preserve"> with e</w:t>
      </w:r>
      <w:r w:rsidR="00C50FE6" w:rsidRPr="00A15E25">
        <w:rPr>
          <w:rFonts w:ascii="Calibri" w:hAnsi="Calibri" w:cs="Calibri"/>
        </w:rPr>
        <w:t>ach employee understand</w:t>
      </w:r>
      <w:r w:rsidR="00FF4746" w:rsidRPr="00A15E25">
        <w:rPr>
          <w:rFonts w:ascii="Calibri" w:hAnsi="Calibri" w:cs="Calibri"/>
        </w:rPr>
        <w:t>able of</w:t>
      </w:r>
      <w:r w:rsidR="00C50FE6" w:rsidRPr="00A15E25">
        <w:rPr>
          <w:rFonts w:ascii="Calibri" w:hAnsi="Calibri" w:cs="Calibri"/>
        </w:rPr>
        <w:t xml:space="preserve"> their role and responsibilities, and lines of </w:t>
      </w:r>
      <w:r w:rsidR="00FF4746" w:rsidRPr="00A15E25">
        <w:rPr>
          <w:rFonts w:ascii="Calibri" w:hAnsi="Calibri" w:cs="Calibri"/>
        </w:rPr>
        <w:t>clear communication</w:t>
      </w:r>
      <w:r w:rsidR="00C50FE6" w:rsidRPr="00A15E25">
        <w:rPr>
          <w:rFonts w:ascii="Calibri" w:hAnsi="Calibri" w:cs="Calibri"/>
        </w:rPr>
        <w:t>. This enables the park to provide a seamless and memorable experience for guests.</w:t>
      </w:r>
    </w:p>
    <w:p w14:paraId="4B28D704" w14:textId="6FE550BA" w:rsidR="00C50FE6" w:rsidRPr="00A15E25" w:rsidRDefault="00C50FE6" w:rsidP="00A15E25">
      <w:pPr>
        <w:pStyle w:val="Heading1"/>
        <w:rPr>
          <w:rFonts w:ascii="Calibri" w:hAnsi="Calibri" w:cs="Calibri"/>
          <w:b/>
          <w:bCs/>
          <w:sz w:val="24"/>
          <w:szCs w:val="24"/>
        </w:rPr>
      </w:pPr>
      <w:bookmarkStart w:id="2" w:name="_Toc162035964"/>
      <w:r w:rsidRPr="00A15E25">
        <w:rPr>
          <w:rFonts w:ascii="Calibri" w:hAnsi="Calibri" w:cs="Calibri"/>
          <w:b/>
          <w:bCs/>
          <w:sz w:val="24"/>
          <w:szCs w:val="24"/>
        </w:rPr>
        <w:t>2.1 Culture and goals</w:t>
      </w:r>
      <w:bookmarkEnd w:id="2"/>
    </w:p>
    <w:p w14:paraId="7453DD64" w14:textId="076B9548" w:rsidR="00C50FE6" w:rsidRPr="00A15E25" w:rsidRDefault="008A569C" w:rsidP="00D64ABA">
      <w:pPr>
        <w:pStyle w:val="pb-2"/>
        <w:spacing w:line="360" w:lineRule="auto"/>
        <w:rPr>
          <w:rFonts w:ascii="Calibri" w:hAnsi="Calibri" w:cs="Calibri"/>
        </w:rPr>
      </w:pPr>
      <w:r w:rsidRPr="00A15E25">
        <w:rPr>
          <w:rFonts w:ascii="Calibri" w:hAnsi="Calibri" w:cs="Calibri"/>
        </w:rPr>
        <w:tab/>
      </w:r>
      <w:r w:rsidR="00C50FE6" w:rsidRPr="00A15E25">
        <w:rPr>
          <w:rFonts w:ascii="Calibri" w:hAnsi="Calibri" w:cs="Calibri"/>
        </w:rPr>
        <w:t>Disneyland is a magical place known for its enchanting atmosphere, iconic attractions, and exceptional customer service. The theme park's culture revolves around creating unforgettable experiences for their guests. From the iconic Main Street USA to the iconic Space Mountain, every detail is meticulously crafted to delight and captivate visitors.</w:t>
      </w:r>
    </w:p>
    <w:p w14:paraId="454EDAA3" w14:textId="454AB0B1" w:rsidR="008A569C" w:rsidRPr="00A15E25" w:rsidRDefault="008A569C" w:rsidP="00D64ABA">
      <w:pPr>
        <w:rPr>
          <w:rFonts w:eastAsia="Times New Roman"/>
          <w:kern w:val="0"/>
          <w:lang w:eastAsia="en-GB"/>
          <w14:ligatures w14:val="none"/>
        </w:rPr>
      </w:pPr>
      <w:r w:rsidRPr="00A15E25">
        <w:tab/>
      </w:r>
      <w:r w:rsidR="00C50FE6" w:rsidRPr="00A15E25">
        <w:t>Disneyland's primary goal is to ensure that every guest has a memorable and enjoyable visit</w:t>
      </w:r>
      <w:r w:rsidRPr="00A15E25">
        <w:t xml:space="preserve">. </w:t>
      </w:r>
      <w:r w:rsidRPr="00A15E25">
        <w:rPr>
          <w:rFonts w:eastAsia="Times New Roman"/>
          <w:kern w:val="0"/>
          <w:lang w:eastAsia="en-GB"/>
          <w14:ligatures w14:val="none"/>
        </w:rPr>
        <w:t>(Disney, 2023)</w:t>
      </w:r>
    </w:p>
    <w:p w14:paraId="50613054" w14:textId="5D693F5B" w:rsidR="00C50FE6" w:rsidRPr="00A15E25" w:rsidRDefault="008A569C" w:rsidP="00D64ABA">
      <w:pPr>
        <w:pStyle w:val="pb-2"/>
        <w:spacing w:line="360" w:lineRule="auto"/>
        <w:rPr>
          <w:rFonts w:ascii="Calibri" w:hAnsi="Calibri" w:cs="Calibri"/>
        </w:rPr>
      </w:pPr>
      <w:r w:rsidRPr="00A15E25">
        <w:rPr>
          <w:rFonts w:ascii="Calibri" w:hAnsi="Calibri" w:cs="Calibri"/>
        </w:rPr>
        <w:tab/>
      </w:r>
      <w:r w:rsidR="00C50FE6" w:rsidRPr="00A15E25">
        <w:rPr>
          <w:rFonts w:ascii="Calibri" w:hAnsi="Calibri" w:cs="Calibri"/>
        </w:rPr>
        <w:t>The staff go above and beyond to ensure every interaction and attraction exceeds expectations. The park also places a strong emphasis on inclusivity and diversity, providing accessible attractions and accommodations for guests of all abilities.</w:t>
      </w:r>
    </w:p>
    <w:p w14:paraId="10969B67" w14:textId="668EC65F" w:rsidR="008A569C" w:rsidRPr="00A15E25" w:rsidRDefault="008A569C" w:rsidP="00D64ABA">
      <w:pPr>
        <w:rPr>
          <w:rFonts w:eastAsia="Times New Roman"/>
          <w:kern w:val="0"/>
          <w:lang w:eastAsia="en-GB"/>
          <w14:ligatures w14:val="none"/>
        </w:rPr>
      </w:pPr>
      <w:r w:rsidRPr="00A15E25">
        <w:tab/>
      </w:r>
      <w:r w:rsidR="00C50FE6" w:rsidRPr="00A15E25">
        <w:t>In terms of sustainability, Disneyland is committed to minimizing its environmental impact</w:t>
      </w:r>
      <w:r w:rsidRPr="00A15E25">
        <w:t xml:space="preserve"> </w:t>
      </w:r>
      <w:r w:rsidRPr="00A15E25">
        <w:rPr>
          <w:rFonts w:eastAsia="Times New Roman"/>
          <w:kern w:val="0"/>
          <w:lang w:eastAsia="en-GB"/>
          <w14:ligatures w14:val="none"/>
        </w:rPr>
        <w:t>(The Walt Disney Company, 2022)</w:t>
      </w:r>
    </w:p>
    <w:p w14:paraId="3B87DFC1" w14:textId="29B063B8" w:rsidR="00C50FE6" w:rsidRPr="00A15E25" w:rsidRDefault="008A569C" w:rsidP="00D64ABA">
      <w:pPr>
        <w:pStyle w:val="pb-2"/>
        <w:spacing w:line="360" w:lineRule="auto"/>
        <w:rPr>
          <w:rFonts w:ascii="Calibri" w:hAnsi="Calibri" w:cs="Calibri"/>
        </w:rPr>
      </w:pPr>
      <w:r w:rsidRPr="00A15E25">
        <w:rPr>
          <w:rFonts w:ascii="Calibri" w:hAnsi="Calibri" w:cs="Calibri"/>
        </w:rPr>
        <w:tab/>
      </w:r>
      <w:r w:rsidR="00C50FE6" w:rsidRPr="00A15E25">
        <w:rPr>
          <w:rFonts w:ascii="Calibri" w:hAnsi="Calibri" w:cs="Calibri"/>
        </w:rPr>
        <w:t>The park has implemented various initiatives, such as energy-efficient lighting and water-saving practices, to reduce its carbon footprint. Additionally, Disneyland is dedicated to preserving and celebrating cultural heritage, showcasing traditions from around the world through its parades, shows, and exhibits.</w:t>
      </w:r>
    </w:p>
    <w:p w14:paraId="22AE63D8" w14:textId="1C8F1F97" w:rsidR="00D64ABA" w:rsidRPr="00A15E25" w:rsidRDefault="008A569C" w:rsidP="00526134">
      <w:pPr>
        <w:pStyle w:val="pb-2"/>
        <w:spacing w:line="360" w:lineRule="auto"/>
        <w:rPr>
          <w:rFonts w:ascii="Calibri" w:hAnsi="Calibri" w:cs="Calibri"/>
        </w:rPr>
      </w:pPr>
      <w:r w:rsidRPr="00A15E25">
        <w:rPr>
          <w:rFonts w:ascii="Calibri" w:hAnsi="Calibri" w:cs="Calibri"/>
        </w:rPr>
        <w:tab/>
      </w:r>
      <w:r w:rsidR="00C50FE6" w:rsidRPr="00A15E25">
        <w:rPr>
          <w:rFonts w:ascii="Calibri" w:hAnsi="Calibri" w:cs="Calibri"/>
        </w:rPr>
        <w:t>Disneyland's culture and goals go beyond just providing entertainment. They strive to create a place where families can bond, friends can create lasting memories, and everyone can escape reality for a while. The park's commitment to creating magical experiences for their guests has solidified its position as one of the world's most beloved theme parks.</w:t>
      </w:r>
    </w:p>
    <w:p w14:paraId="379FEBCC" w14:textId="22D22643" w:rsidR="00C50FE6" w:rsidRPr="00A15E25" w:rsidRDefault="00C50FE6" w:rsidP="00A15E25">
      <w:pPr>
        <w:pStyle w:val="Heading1"/>
        <w:rPr>
          <w:rFonts w:ascii="Calibri" w:hAnsi="Calibri" w:cs="Calibri"/>
          <w:b/>
          <w:bCs/>
          <w:sz w:val="24"/>
          <w:szCs w:val="24"/>
        </w:rPr>
      </w:pPr>
      <w:bookmarkStart w:id="3" w:name="_Toc162035965"/>
      <w:r w:rsidRPr="00A15E25">
        <w:rPr>
          <w:rFonts w:ascii="Calibri" w:hAnsi="Calibri" w:cs="Calibri"/>
          <w:b/>
          <w:bCs/>
          <w:sz w:val="24"/>
          <w:szCs w:val="24"/>
        </w:rPr>
        <w:lastRenderedPageBreak/>
        <w:t>3.0 Change initiatives and impact management</w:t>
      </w:r>
      <w:bookmarkEnd w:id="3"/>
    </w:p>
    <w:p w14:paraId="4D93146B" w14:textId="4ABDBEE2" w:rsidR="00C50FE6" w:rsidRPr="00A15E25" w:rsidRDefault="008A569C" w:rsidP="00D64ABA">
      <w:pPr>
        <w:pStyle w:val="pb-2"/>
        <w:spacing w:line="360" w:lineRule="auto"/>
        <w:rPr>
          <w:rFonts w:ascii="Calibri" w:hAnsi="Calibri" w:cs="Calibri"/>
        </w:rPr>
      </w:pPr>
      <w:r w:rsidRPr="00A15E25">
        <w:rPr>
          <w:rFonts w:ascii="Calibri" w:hAnsi="Calibri" w:cs="Calibri"/>
        </w:rPr>
        <w:tab/>
      </w:r>
      <w:r w:rsidR="00C50FE6" w:rsidRPr="00A15E25">
        <w:rPr>
          <w:rFonts w:ascii="Calibri" w:hAnsi="Calibri" w:cs="Calibri"/>
        </w:rPr>
        <w:t xml:space="preserve">Disneyland, the iconic theme park in </w:t>
      </w:r>
      <w:r w:rsidR="00E662C2" w:rsidRPr="00A15E25">
        <w:rPr>
          <w:rFonts w:ascii="Calibri" w:hAnsi="Calibri" w:cs="Calibri"/>
        </w:rPr>
        <w:t>Paris</w:t>
      </w:r>
      <w:r w:rsidR="00C50FE6" w:rsidRPr="00A15E25">
        <w:rPr>
          <w:rFonts w:ascii="Calibri" w:hAnsi="Calibri" w:cs="Calibri"/>
        </w:rPr>
        <w:t>, has always been known for its magical attractions and immersive experiences. However, with the ever-evolving demands of customers and the competitive nature of the industry, Disneyland has been continuously innovating and making changes to its offerings. In this document, we will explore Disneyland's recent change initiatives, their impact on the park's operations, and how well these changes were managed.</w:t>
      </w:r>
    </w:p>
    <w:p w14:paraId="1E833D0B" w14:textId="6C50C56E" w:rsidR="00C50FE6" w:rsidRPr="00A15E25" w:rsidRDefault="008A569C" w:rsidP="00D64ABA">
      <w:pPr>
        <w:pStyle w:val="pb-2"/>
        <w:spacing w:line="360" w:lineRule="auto"/>
        <w:rPr>
          <w:rFonts w:ascii="Calibri" w:hAnsi="Calibri" w:cs="Calibri"/>
        </w:rPr>
      </w:pPr>
      <w:r w:rsidRPr="00A15E25">
        <w:rPr>
          <w:rFonts w:ascii="Calibri" w:hAnsi="Calibri" w:cs="Calibri"/>
        </w:rPr>
        <w:tab/>
      </w:r>
      <w:r w:rsidR="00C50FE6" w:rsidRPr="00A15E25">
        <w:rPr>
          <w:rFonts w:ascii="Calibri" w:hAnsi="Calibri" w:cs="Calibri"/>
        </w:rPr>
        <w:t>One of the most significant change initiatives undertaken by Disneyland in recent years was the introduction of new rides and attractions. These changes aimed to not only refresh the park's attractions but also to meet the ever-changing preferences of visitors. By introducing new thrill rides, such as Star Wars: Galaxy's Edge and the Avengers Campus, Disneyland aimed to attract a wider range of visitors and encourage repeat visits. These initiatives not only increased the park's popularity but also contributed to its overall revenue.</w:t>
      </w:r>
    </w:p>
    <w:p w14:paraId="2BC97F40" w14:textId="2E5BCF3B" w:rsidR="00C50FE6" w:rsidRPr="00A15E25" w:rsidRDefault="002D2586" w:rsidP="00D64ABA">
      <w:pPr>
        <w:rPr>
          <w:rFonts w:eastAsia="Times New Roman"/>
          <w:kern w:val="0"/>
          <w:lang w:eastAsia="en-GB"/>
          <w14:ligatures w14:val="none"/>
        </w:rPr>
      </w:pPr>
      <w:r w:rsidRPr="00A15E25">
        <w:tab/>
      </w:r>
      <w:r w:rsidR="00C50FE6" w:rsidRPr="00A15E25">
        <w:t xml:space="preserve">Another significant change initiative at Disneyland was the implementation of improved guest experiences. The park introduced enhanced customer service initiatives, such as personalized </w:t>
      </w:r>
      <w:r w:rsidR="00C50FE6" w:rsidRPr="00A15E25">
        <w:t>Fast Passes</w:t>
      </w:r>
      <w:r w:rsidR="00E662C2" w:rsidRPr="00A15E25">
        <w:t xml:space="preserve"> </w:t>
      </w:r>
      <w:r w:rsidR="00E662C2" w:rsidRPr="00A15E25">
        <w:rPr>
          <w:rFonts w:eastAsia="Times New Roman"/>
          <w:kern w:val="0"/>
          <w:lang w:eastAsia="en-GB"/>
          <w14:ligatures w14:val="none"/>
        </w:rPr>
        <w:t>(Mousehacking, 2023)</w:t>
      </w:r>
      <w:r w:rsidR="00C50FE6" w:rsidRPr="00A15E25">
        <w:t>, to enhance the guest journey. These changes aimed to provide a smoother and more efficient experience for visitors, resulting in increased customer satisfaction and loyalty. By focusing on enhancing the guest experience, Disneyland demonstrated its commitment to providing a high-quality and unforgettable experience for its visitors.</w:t>
      </w:r>
    </w:p>
    <w:p w14:paraId="412073F7" w14:textId="08F56B6B" w:rsidR="002D2586" w:rsidRPr="00A15E25" w:rsidRDefault="002D2586" w:rsidP="00D64ABA">
      <w:pPr>
        <w:pStyle w:val="pb-2"/>
        <w:spacing w:line="360" w:lineRule="auto"/>
        <w:rPr>
          <w:rFonts w:ascii="Calibri" w:hAnsi="Calibri" w:cs="Calibri"/>
        </w:rPr>
      </w:pPr>
      <w:r w:rsidRPr="00A15E25">
        <w:rPr>
          <w:rFonts w:ascii="Calibri" w:hAnsi="Calibri" w:cs="Calibri"/>
        </w:rPr>
        <w:tab/>
      </w:r>
      <w:r w:rsidR="00C50FE6" w:rsidRPr="00A15E25">
        <w:rPr>
          <w:rFonts w:ascii="Calibri" w:hAnsi="Calibri" w:cs="Calibri"/>
        </w:rPr>
        <w:t>In addition to new rides and attractions and improved guest experiences, Disneyland also embarked on various sustainability initiatives. The park implemented energy-efficient technologies, such as LED lights and solar panels, to reduce its carbon footprint. Disneyland also implemented recycling programs and promoted sustainable practices among its cast members and visitors. These initiatives not only showcased Disneyland's commitment to environmental conservation but also reinforced its reputation as a leader in sustainability within the theme park industry.</w:t>
      </w:r>
    </w:p>
    <w:p w14:paraId="2BD28995" w14:textId="150D9CC8" w:rsidR="00C50FE6" w:rsidRPr="00A15E25" w:rsidRDefault="002D2586" w:rsidP="00D64ABA">
      <w:pPr>
        <w:pStyle w:val="pb-2"/>
        <w:spacing w:line="360" w:lineRule="auto"/>
        <w:rPr>
          <w:rFonts w:ascii="Calibri" w:hAnsi="Calibri" w:cs="Calibri"/>
        </w:rPr>
      </w:pPr>
      <w:r w:rsidRPr="00A15E25">
        <w:rPr>
          <w:rFonts w:ascii="Calibri" w:hAnsi="Calibri" w:cs="Calibri"/>
        </w:rPr>
        <w:lastRenderedPageBreak/>
        <w:tab/>
      </w:r>
      <w:r w:rsidR="00C50FE6" w:rsidRPr="00A15E25">
        <w:rPr>
          <w:rFonts w:ascii="Calibri" w:hAnsi="Calibri" w:cs="Calibri"/>
        </w:rPr>
        <w:t>The impact of Disneyland's change initiatives was both positive and negative. The new rides and attractions attracted a significant number of visitors, leading to increased revenue and attendance. However, there were concerns regarding capacity issues and overcrowding, especially during peak seasons. Disneyland had to manage these impacts by implementing crowd control measures and enhancing its guest services.</w:t>
      </w:r>
    </w:p>
    <w:p w14:paraId="46F4D765" w14:textId="46445429" w:rsidR="00C50FE6" w:rsidRPr="00A15E25" w:rsidRDefault="002D2586" w:rsidP="00D64ABA">
      <w:pPr>
        <w:pStyle w:val="pb-2"/>
        <w:spacing w:line="360" w:lineRule="auto"/>
        <w:rPr>
          <w:rFonts w:ascii="Calibri" w:hAnsi="Calibri" w:cs="Calibri"/>
        </w:rPr>
      </w:pPr>
      <w:r w:rsidRPr="00A15E25">
        <w:rPr>
          <w:rFonts w:ascii="Calibri" w:hAnsi="Calibri" w:cs="Calibri"/>
        </w:rPr>
        <w:tab/>
      </w:r>
      <w:r w:rsidR="00C50FE6" w:rsidRPr="00A15E25">
        <w:rPr>
          <w:rFonts w:ascii="Calibri" w:hAnsi="Calibri" w:cs="Calibri"/>
        </w:rPr>
        <w:t>Management of the change initiatives at Disneyland was commendable. The park's management team effectively planned and executed these changes, ensuring that they were aligned with its overall strategy and goals. They conducted thorough market research, monitored customer feedback, and regularly evaluated the impact of these changes. By effectively managing these initiatives, Disneyland was able to minimize disruptions and ensure a smooth experience for its customers.</w:t>
      </w:r>
    </w:p>
    <w:p w14:paraId="39F8155C" w14:textId="465D88E1" w:rsidR="00C50FE6" w:rsidRPr="00A15E25" w:rsidRDefault="002D2586" w:rsidP="00D64ABA">
      <w:pPr>
        <w:pStyle w:val="pb-2"/>
        <w:spacing w:line="360" w:lineRule="auto"/>
        <w:rPr>
          <w:rFonts w:ascii="Calibri" w:hAnsi="Calibri" w:cs="Calibri"/>
        </w:rPr>
      </w:pPr>
      <w:r w:rsidRPr="00A15E25">
        <w:rPr>
          <w:rFonts w:ascii="Calibri" w:hAnsi="Calibri" w:cs="Calibri"/>
        </w:rPr>
        <w:tab/>
      </w:r>
      <w:r w:rsidR="00C50FE6" w:rsidRPr="00A15E25">
        <w:rPr>
          <w:rFonts w:ascii="Calibri" w:hAnsi="Calibri" w:cs="Calibri"/>
        </w:rPr>
        <w:t>In conclusion, Disneyland's recent change initiatives have significantly impacted the park's operations and guest experiences. The introduction of new rides and attractions, improved guest experiences, and sustainability initiatives have all contributed to the park's success. While there were challenges in managing the impact of these changes, Disneyland demonstrated effective management by conducting thorough planning and monitoring. By continuously adapting to the changing needs of its customers, Disneyland maintains its position as a leader in the theme park industry.</w:t>
      </w:r>
    </w:p>
    <w:p w14:paraId="7F7B3256" w14:textId="417C22AE" w:rsidR="00C50FE6" w:rsidRPr="00A15E25" w:rsidRDefault="00A25AB1" w:rsidP="00A15E25">
      <w:pPr>
        <w:pStyle w:val="Heading1"/>
        <w:rPr>
          <w:rFonts w:ascii="Calibri" w:hAnsi="Calibri" w:cs="Calibri"/>
          <w:b/>
          <w:bCs/>
          <w:sz w:val="24"/>
          <w:szCs w:val="24"/>
        </w:rPr>
      </w:pPr>
      <w:bookmarkStart w:id="4" w:name="_Toc162035966"/>
      <w:r w:rsidRPr="00A15E25">
        <w:rPr>
          <w:rFonts w:ascii="Calibri" w:hAnsi="Calibri" w:cs="Calibri"/>
          <w:b/>
          <w:bCs/>
          <w:sz w:val="24"/>
          <w:szCs w:val="24"/>
        </w:rPr>
        <w:t>4.0 Strategic direction</w:t>
      </w:r>
      <w:bookmarkEnd w:id="4"/>
    </w:p>
    <w:p w14:paraId="029645A6" w14:textId="0D58ED5E" w:rsidR="00A25AB1" w:rsidRPr="00A15E25" w:rsidRDefault="002D2586" w:rsidP="00D64ABA">
      <w:pPr>
        <w:pStyle w:val="pb-2"/>
        <w:spacing w:line="360" w:lineRule="auto"/>
        <w:rPr>
          <w:rFonts w:ascii="Calibri" w:hAnsi="Calibri" w:cs="Calibri"/>
        </w:rPr>
      </w:pPr>
      <w:r w:rsidRPr="00A15E25">
        <w:rPr>
          <w:rFonts w:ascii="Calibri" w:hAnsi="Calibri" w:cs="Calibri"/>
        </w:rPr>
        <w:tab/>
      </w:r>
      <w:r w:rsidR="00A25AB1" w:rsidRPr="00A15E25">
        <w:rPr>
          <w:rFonts w:ascii="Calibri" w:hAnsi="Calibri" w:cs="Calibri"/>
        </w:rPr>
        <w:t>Disneyland, one of the most iconic theme parks in the world, has consistently embraced new strategies and initiatives to stay relevant and competitive in the ever-evolving entertainment landscape. With its iconic characters and immersive experiences, Disneyland has successfully captured the hearts of millions of visitors over the years.</w:t>
      </w:r>
    </w:p>
    <w:p w14:paraId="59FA9C3D" w14:textId="27526806" w:rsidR="00A25AB1" w:rsidRPr="00A15E25" w:rsidRDefault="002D2586" w:rsidP="00D64ABA">
      <w:pPr>
        <w:rPr>
          <w:rFonts w:eastAsia="Times New Roman"/>
          <w:kern w:val="0"/>
          <w:lang w:eastAsia="en-GB"/>
          <w14:ligatures w14:val="none"/>
        </w:rPr>
      </w:pPr>
      <w:r w:rsidRPr="00A15E25">
        <w:tab/>
      </w:r>
      <w:r w:rsidR="00A25AB1" w:rsidRPr="00A15E25">
        <w:t>One of the key strategic directions taken by Disneyland is its commitment to innovation and technology</w:t>
      </w:r>
      <w:r w:rsidR="007E7FF8" w:rsidRPr="00A15E25">
        <w:t xml:space="preserve"> </w:t>
      </w:r>
      <w:r w:rsidR="007E7FF8" w:rsidRPr="00A15E25">
        <w:rPr>
          <w:rFonts w:eastAsia="Times New Roman"/>
          <w:kern w:val="0"/>
          <w:lang w:eastAsia="en-GB"/>
          <w14:ligatures w14:val="none"/>
        </w:rPr>
        <w:t>(Chmielewski and Hu, 2023)</w:t>
      </w:r>
      <w:r w:rsidR="00A25AB1" w:rsidRPr="00A15E25">
        <w:t>. The park has embraced cutting-edge animatronics and virtual reality</w:t>
      </w:r>
      <w:r w:rsidR="007E7FF8" w:rsidRPr="00A15E25">
        <w:t xml:space="preserve"> with the help of AI</w:t>
      </w:r>
      <w:r w:rsidR="00A25AB1" w:rsidRPr="00A15E25">
        <w:t xml:space="preserve"> to create even more immersive and thrilling experiences for guests. For example, the recent addition of the Star Wars: Galaxy's Edge theme park section showcases impressive advancements in theme park design, </w:t>
      </w:r>
      <w:r w:rsidR="00A25AB1" w:rsidRPr="00A15E25">
        <w:lastRenderedPageBreak/>
        <w:t>incorporating cutting-edge virtual reality and animatronics to create realistic and interactive environments.</w:t>
      </w:r>
      <w:r w:rsidR="004E37B6" w:rsidRPr="00A15E25">
        <w:t xml:space="preserve"> As such, in their analysis </w:t>
      </w:r>
      <w:r w:rsidR="008846A9" w:rsidRPr="00A15E25">
        <w:rPr>
          <w:rFonts w:eastAsia="Times New Roman"/>
          <w:kern w:val="0"/>
          <w:lang w:eastAsia="en-GB"/>
          <w14:ligatures w14:val="none"/>
        </w:rPr>
        <w:t xml:space="preserve">Dave and Ellis-Chadwick, </w:t>
      </w:r>
      <w:r w:rsidR="000F22EF" w:rsidRPr="00A15E25">
        <w:rPr>
          <w:rFonts w:eastAsia="Times New Roman"/>
          <w:kern w:val="0"/>
          <w:lang w:eastAsia="en-GB"/>
          <w14:ligatures w14:val="none"/>
        </w:rPr>
        <w:t>(</w:t>
      </w:r>
      <w:r w:rsidR="008846A9" w:rsidRPr="00A15E25">
        <w:rPr>
          <w:rFonts w:eastAsia="Times New Roman"/>
          <w:kern w:val="0"/>
          <w:lang w:eastAsia="en-GB"/>
          <w14:ligatures w14:val="none"/>
        </w:rPr>
        <w:t>2019</w:t>
      </w:r>
      <w:r w:rsidR="000F22EF" w:rsidRPr="00A15E25">
        <w:rPr>
          <w:rFonts w:eastAsia="Times New Roman"/>
          <w:kern w:val="0"/>
          <w:lang w:eastAsia="en-GB"/>
          <w14:ligatures w14:val="none"/>
        </w:rPr>
        <w:t xml:space="preserve">, pp. 109) </w:t>
      </w:r>
      <w:r w:rsidR="008846A9" w:rsidRPr="00A15E25">
        <w:rPr>
          <w:rFonts w:eastAsia="Times New Roman"/>
          <w:kern w:val="0"/>
          <w:lang w:eastAsia="en-GB"/>
          <w14:ligatures w14:val="none"/>
        </w:rPr>
        <w:t xml:space="preserve">states that </w:t>
      </w:r>
      <w:r w:rsidR="008846A9" w:rsidRPr="00A15E25">
        <w:t>a</w:t>
      </w:r>
      <w:r w:rsidR="008846A9" w:rsidRPr="00A15E25">
        <w:t xml:space="preserve"> new operating system, for example, may be a small incremental change, while others, such as the introduction of personalisation technology, might have a greater impact on delivering value to the customer and improving business performance.</w:t>
      </w:r>
    </w:p>
    <w:p w14:paraId="7E48AD12" w14:textId="7A899CED" w:rsidR="00A25AB1" w:rsidRPr="00A15E25" w:rsidRDefault="007E7FF8" w:rsidP="00D64ABA">
      <w:pPr>
        <w:rPr>
          <w:rFonts w:eastAsia="Times New Roman"/>
          <w:kern w:val="0"/>
          <w:lang w:eastAsia="en-GB"/>
          <w14:ligatures w14:val="none"/>
        </w:rPr>
      </w:pPr>
      <w:r w:rsidRPr="00A15E25">
        <w:tab/>
      </w:r>
      <w:r w:rsidR="00A25AB1" w:rsidRPr="00A15E25">
        <w:t>Disneyland has also recognized the importance of diversifying its offerings to cater to a wider audience. In recent years, the park has introduced new attractions and experiences targeting specific demographics, such as families, young adults, and thrill-seekers. For example, the new Pixar Pier expansion</w:t>
      </w:r>
      <w:r w:rsidRPr="00A15E25">
        <w:t xml:space="preserve"> </w:t>
      </w:r>
      <w:r w:rsidRPr="00A15E25">
        <w:rPr>
          <w:rFonts w:eastAsia="Times New Roman"/>
          <w:kern w:val="0"/>
          <w:lang w:eastAsia="en-GB"/>
          <w14:ligatures w14:val="none"/>
        </w:rPr>
        <w:t>(Smalling, 2018)</w:t>
      </w:r>
      <w:r w:rsidRPr="00A15E25">
        <w:rPr>
          <w:rFonts w:eastAsia="Times New Roman"/>
          <w:kern w:val="0"/>
          <w:lang w:eastAsia="en-GB"/>
          <w14:ligatures w14:val="none"/>
        </w:rPr>
        <w:t xml:space="preserve"> </w:t>
      </w:r>
      <w:r w:rsidR="00A25AB1" w:rsidRPr="00A15E25">
        <w:t>features a range of attractions based on popular Pixar films, appealing to both children and adults alike.</w:t>
      </w:r>
    </w:p>
    <w:p w14:paraId="4524855F" w14:textId="7C93E925" w:rsidR="00A25AB1" w:rsidRPr="00A15E25" w:rsidRDefault="007E7FF8" w:rsidP="00D64ABA">
      <w:pPr>
        <w:rPr>
          <w:rFonts w:eastAsia="Times New Roman"/>
          <w:kern w:val="0"/>
          <w:lang w:eastAsia="en-GB"/>
          <w14:ligatures w14:val="none"/>
        </w:rPr>
      </w:pPr>
      <w:r w:rsidRPr="00A15E25">
        <w:tab/>
      </w:r>
      <w:r w:rsidR="00A25AB1" w:rsidRPr="00A15E25">
        <w:t>Additionally, Disneyland has prioritized environmental sustainability and guest well-being</w:t>
      </w:r>
      <w:r w:rsidR="000C6C3A" w:rsidRPr="00A15E25">
        <w:t xml:space="preserve"> </w:t>
      </w:r>
      <w:r w:rsidR="000C6C3A" w:rsidRPr="00A15E25">
        <w:rPr>
          <w:rFonts w:eastAsia="Times New Roman"/>
          <w:kern w:val="0"/>
          <w:lang w:eastAsia="en-GB"/>
          <w14:ligatures w14:val="none"/>
        </w:rPr>
        <w:t>(Coates, 2022)</w:t>
      </w:r>
      <w:r w:rsidR="00A25AB1" w:rsidRPr="00A15E25">
        <w:t>. The park has implemented energy-efficient practices, reduced water usage, and adopted recycling programs to reduce its environmental footprint. Furthermore, Disneyland has prioritized guest safety and well-being, implementing enhanced security measures and offering accessible and inclusive attractions for all visitors.</w:t>
      </w:r>
    </w:p>
    <w:p w14:paraId="36498D9E" w14:textId="77777777" w:rsidR="000C6C3A" w:rsidRPr="00A15E25" w:rsidRDefault="00A25AB1" w:rsidP="00A15E25">
      <w:pPr>
        <w:pStyle w:val="Heading1"/>
        <w:rPr>
          <w:rFonts w:ascii="Calibri" w:hAnsi="Calibri" w:cs="Calibri"/>
          <w:b/>
          <w:bCs/>
          <w:sz w:val="24"/>
          <w:szCs w:val="24"/>
        </w:rPr>
      </w:pPr>
      <w:bookmarkStart w:id="5" w:name="_Toc162035967"/>
      <w:r w:rsidRPr="00A15E25">
        <w:rPr>
          <w:rFonts w:ascii="Calibri" w:hAnsi="Calibri" w:cs="Calibri"/>
          <w:b/>
          <w:bCs/>
          <w:sz w:val="24"/>
          <w:szCs w:val="24"/>
        </w:rPr>
        <w:t>4.1 Business performance</w:t>
      </w:r>
      <w:bookmarkEnd w:id="5"/>
    </w:p>
    <w:p w14:paraId="7D2874B6" w14:textId="3ECAB79F" w:rsidR="00A25AB1" w:rsidRPr="00A15E25" w:rsidRDefault="000C6C3A" w:rsidP="00D64ABA">
      <w:pPr>
        <w:rPr>
          <w:b/>
          <w:bCs/>
        </w:rPr>
      </w:pPr>
      <w:r w:rsidRPr="00A15E25">
        <w:rPr>
          <w:b/>
          <w:bCs/>
        </w:rPr>
        <w:tab/>
      </w:r>
      <w:r w:rsidR="00A25AB1" w:rsidRPr="00A15E25">
        <w:t>Disneyland's business performance has been consistently strong over the years, attracting millions of visitors from around the world. The resort's success can be attributed to several factors.</w:t>
      </w:r>
    </w:p>
    <w:p w14:paraId="141273C3" w14:textId="01F324B5" w:rsidR="00A25AB1" w:rsidRPr="00A15E25" w:rsidRDefault="000C6C3A" w:rsidP="00D64ABA">
      <w:pPr>
        <w:pStyle w:val="pb-2"/>
        <w:spacing w:line="360" w:lineRule="auto"/>
        <w:rPr>
          <w:rFonts w:ascii="Calibri" w:hAnsi="Calibri" w:cs="Calibri"/>
        </w:rPr>
      </w:pPr>
      <w:r w:rsidRPr="00A15E25">
        <w:rPr>
          <w:rFonts w:ascii="Calibri" w:hAnsi="Calibri" w:cs="Calibri"/>
        </w:rPr>
        <w:tab/>
      </w:r>
      <w:r w:rsidR="00A25AB1" w:rsidRPr="00A15E25">
        <w:rPr>
          <w:rFonts w:ascii="Calibri" w:hAnsi="Calibri" w:cs="Calibri"/>
        </w:rPr>
        <w:t xml:space="preserve">Firstly, Disneyland offers a unique and immersive experience that cannot be found anywhere else. The park's iconic attractions, such as Space Mountain and the Haunted Mansion, have consistently ranked as </w:t>
      </w:r>
      <w:r w:rsidR="00ED12A7" w:rsidRPr="00A15E25">
        <w:rPr>
          <w:rFonts w:ascii="Calibri" w:hAnsi="Calibri" w:cs="Calibri"/>
        </w:rPr>
        <w:t>favourites</w:t>
      </w:r>
      <w:r w:rsidR="00A25AB1" w:rsidRPr="00A15E25">
        <w:rPr>
          <w:rFonts w:ascii="Calibri" w:hAnsi="Calibri" w:cs="Calibri"/>
        </w:rPr>
        <w:t xml:space="preserve"> among guests. Additionally, the resort continually introduces new attractions and experiences, ensuring that there is always something exciting for visitors to enjoy.</w:t>
      </w:r>
    </w:p>
    <w:p w14:paraId="22EFCD3E" w14:textId="67D3F457" w:rsidR="00A25AB1" w:rsidRPr="00A15E25" w:rsidRDefault="000C6C3A" w:rsidP="00D64ABA">
      <w:pPr>
        <w:pStyle w:val="pb-2"/>
        <w:spacing w:line="360" w:lineRule="auto"/>
        <w:rPr>
          <w:rFonts w:ascii="Calibri" w:hAnsi="Calibri" w:cs="Calibri"/>
        </w:rPr>
      </w:pPr>
      <w:r w:rsidRPr="00A15E25">
        <w:rPr>
          <w:rFonts w:ascii="Calibri" w:hAnsi="Calibri" w:cs="Calibri"/>
        </w:rPr>
        <w:tab/>
      </w:r>
      <w:r w:rsidR="00A25AB1" w:rsidRPr="00A15E25">
        <w:rPr>
          <w:rFonts w:ascii="Calibri" w:hAnsi="Calibri" w:cs="Calibri"/>
        </w:rPr>
        <w:t>Secondly, Disneyland has mastered the art of guest satisfaction. The park's cast members are known for their exceptional customer service and attention to detail. From greeting guests with a smile to resolving any issues that may arise, cast members create a warm and welcoming environment. This emphasis on customer satisfaction has resulted in high guest satisfaction ratings and positive reviews.</w:t>
      </w:r>
    </w:p>
    <w:p w14:paraId="64A18F59" w14:textId="74414349" w:rsidR="00A25AB1" w:rsidRPr="00A15E25" w:rsidRDefault="000C6C3A" w:rsidP="00D64ABA">
      <w:pPr>
        <w:rPr>
          <w:rFonts w:eastAsia="Times New Roman"/>
          <w:kern w:val="0"/>
          <w:lang w:eastAsia="en-GB"/>
          <w14:ligatures w14:val="none"/>
        </w:rPr>
      </w:pPr>
      <w:r w:rsidRPr="00A15E25">
        <w:lastRenderedPageBreak/>
        <w:tab/>
      </w:r>
      <w:r w:rsidR="00A25AB1" w:rsidRPr="00A15E25">
        <w:t>Furthermore, Disneyland has successfully leveraged its brand equity and expanded its presence globally</w:t>
      </w:r>
      <w:r w:rsidR="00563C39" w:rsidRPr="00A15E25">
        <w:t xml:space="preserve"> </w:t>
      </w:r>
      <w:r w:rsidR="00563C39" w:rsidRPr="00A15E25">
        <w:rPr>
          <w:rFonts w:eastAsia="Times New Roman"/>
          <w:kern w:val="0"/>
          <w:lang w:eastAsia="en-GB"/>
          <w14:ligatures w14:val="none"/>
        </w:rPr>
        <w:t>(Mageplaza, 2022)</w:t>
      </w:r>
      <w:r w:rsidR="00A25AB1" w:rsidRPr="00A15E25">
        <w:t>. The resort now has theme parks in various locations, including Tokyo, Paris, and Walt Disney World Resort. This allows Disneyland to tap into new markets and attract a wider audience.</w:t>
      </w:r>
    </w:p>
    <w:p w14:paraId="55DA6A57" w14:textId="0BEAD8E5" w:rsidR="00A25AB1" w:rsidRPr="00A15E25" w:rsidRDefault="00A25AB1" w:rsidP="00D64ABA">
      <w:pPr>
        <w:rPr>
          <w:rFonts w:eastAsia="Times New Roman"/>
          <w:kern w:val="0"/>
          <w:lang w:eastAsia="en-GB"/>
          <w14:ligatures w14:val="none"/>
        </w:rPr>
      </w:pPr>
      <w:r w:rsidRPr="00A15E25">
        <w:t>In terms of financial performance</w:t>
      </w:r>
      <w:r w:rsidR="000F22EF" w:rsidRPr="00A15E25">
        <w:t xml:space="preserve"> </w:t>
      </w:r>
      <w:r w:rsidR="000F22EF" w:rsidRPr="00A15E25">
        <w:rPr>
          <w:rFonts w:eastAsia="Times New Roman"/>
          <w:kern w:val="0"/>
          <w:lang w:eastAsia="en-GB"/>
          <w14:ligatures w14:val="none"/>
        </w:rPr>
        <w:t>(Relations, 2023)</w:t>
      </w:r>
      <w:r w:rsidRPr="00A15E25">
        <w:t>, Disneyland has consistently generated robust revenues. The park's ticket prices, merchandise sales, and food and beverage offerings contribute significantly to its bottom line. Disneyland also generates revenue through partnerships and licensing agreements, further enhancing its profitability.</w:t>
      </w:r>
    </w:p>
    <w:p w14:paraId="225BDAAE" w14:textId="6AD8B89F" w:rsidR="00ED12A7" w:rsidRPr="00A15E25" w:rsidRDefault="00ED12A7" w:rsidP="00A15E25">
      <w:pPr>
        <w:pStyle w:val="Heading1"/>
        <w:rPr>
          <w:rFonts w:ascii="Calibri" w:hAnsi="Calibri" w:cs="Calibri"/>
          <w:b/>
          <w:bCs/>
          <w:sz w:val="24"/>
          <w:szCs w:val="24"/>
        </w:rPr>
      </w:pPr>
      <w:bookmarkStart w:id="6" w:name="_Toc162035968"/>
      <w:r w:rsidRPr="00A15E25">
        <w:rPr>
          <w:rFonts w:ascii="Calibri" w:hAnsi="Calibri" w:cs="Calibri"/>
          <w:b/>
          <w:bCs/>
          <w:sz w:val="24"/>
          <w:szCs w:val="24"/>
        </w:rPr>
        <w:t>5.0 Conclusion</w:t>
      </w:r>
      <w:bookmarkEnd w:id="6"/>
    </w:p>
    <w:p w14:paraId="1949E6E6" w14:textId="156225DA" w:rsidR="00ED12A7" w:rsidRPr="00A15E25" w:rsidRDefault="00ED12A7" w:rsidP="00D64ABA">
      <w:pPr>
        <w:pStyle w:val="pb-2"/>
        <w:spacing w:line="360" w:lineRule="auto"/>
        <w:rPr>
          <w:rFonts w:ascii="Calibri" w:hAnsi="Calibri" w:cs="Calibri"/>
        </w:rPr>
      </w:pPr>
      <w:r w:rsidRPr="00A15E25">
        <w:rPr>
          <w:rFonts w:ascii="Calibri" w:hAnsi="Calibri" w:cs="Calibri"/>
        </w:rPr>
        <w:t>Disneyland's organization structure is characterized by a clear hierarchy and centralized decision-making. Its culture emphasizes creativity, innovation, and customer service. Disneyland's primary goal is to create memorable experiences for guests. Change initiatives are implemented regularly to enhance operational efficiency and address evolving customer needs. Disneyland's strategic direction focuses on expansion, diversification, and technological advancements. The business performance has consistently been strong, reflecting its effective strategies and commitment to customer satisfaction.</w:t>
      </w:r>
    </w:p>
    <w:p w14:paraId="1FCF60DD" w14:textId="77777777" w:rsidR="00D64ABA" w:rsidRPr="00A15E25" w:rsidRDefault="00D64ABA" w:rsidP="00D64ABA">
      <w:pPr>
        <w:pStyle w:val="pb-2"/>
        <w:spacing w:line="360" w:lineRule="auto"/>
        <w:rPr>
          <w:rFonts w:ascii="Calibri" w:hAnsi="Calibri" w:cs="Calibri"/>
        </w:rPr>
      </w:pPr>
    </w:p>
    <w:p w14:paraId="12DB80BA" w14:textId="77777777" w:rsidR="00D64ABA" w:rsidRPr="00A15E25" w:rsidRDefault="00D64ABA" w:rsidP="00D64ABA">
      <w:pPr>
        <w:pStyle w:val="pb-2"/>
        <w:spacing w:line="360" w:lineRule="auto"/>
        <w:rPr>
          <w:rFonts w:ascii="Calibri" w:hAnsi="Calibri" w:cs="Calibri"/>
        </w:rPr>
      </w:pPr>
    </w:p>
    <w:p w14:paraId="5A6CE56B" w14:textId="77777777" w:rsidR="00D64ABA" w:rsidRPr="00A15E25" w:rsidRDefault="00D64ABA" w:rsidP="00D64ABA">
      <w:pPr>
        <w:pStyle w:val="pb-2"/>
        <w:spacing w:line="360" w:lineRule="auto"/>
        <w:rPr>
          <w:rFonts w:ascii="Calibri" w:hAnsi="Calibri" w:cs="Calibri"/>
        </w:rPr>
      </w:pPr>
    </w:p>
    <w:p w14:paraId="425F191A" w14:textId="77777777" w:rsidR="00A15E25" w:rsidRDefault="00A15E25" w:rsidP="00D64ABA">
      <w:pPr>
        <w:pStyle w:val="pb-2"/>
        <w:spacing w:line="360" w:lineRule="auto"/>
        <w:rPr>
          <w:rFonts w:ascii="Calibri" w:hAnsi="Calibri" w:cs="Calibri"/>
          <w:b/>
          <w:bCs/>
        </w:rPr>
      </w:pPr>
    </w:p>
    <w:p w14:paraId="49DBD00F" w14:textId="77777777" w:rsidR="00A15E25" w:rsidRDefault="00A15E25" w:rsidP="00D64ABA">
      <w:pPr>
        <w:pStyle w:val="pb-2"/>
        <w:spacing w:line="360" w:lineRule="auto"/>
        <w:rPr>
          <w:rFonts w:ascii="Calibri" w:hAnsi="Calibri" w:cs="Calibri"/>
          <w:b/>
          <w:bCs/>
        </w:rPr>
      </w:pPr>
    </w:p>
    <w:p w14:paraId="47AF34FD" w14:textId="77777777" w:rsidR="00A15E25" w:rsidRDefault="00A15E25" w:rsidP="00D64ABA">
      <w:pPr>
        <w:pStyle w:val="pb-2"/>
        <w:spacing w:line="360" w:lineRule="auto"/>
        <w:rPr>
          <w:rFonts w:ascii="Calibri" w:hAnsi="Calibri" w:cs="Calibri"/>
          <w:b/>
          <w:bCs/>
        </w:rPr>
      </w:pPr>
    </w:p>
    <w:p w14:paraId="7C66B1A0" w14:textId="77777777" w:rsidR="00A15E25" w:rsidRPr="00A15E25" w:rsidRDefault="00A15E25" w:rsidP="00D64ABA">
      <w:pPr>
        <w:pStyle w:val="pb-2"/>
        <w:spacing w:line="360" w:lineRule="auto"/>
        <w:rPr>
          <w:rFonts w:ascii="Calibri" w:hAnsi="Calibri" w:cs="Calibri"/>
          <w:b/>
          <w:bCs/>
        </w:rPr>
      </w:pPr>
    </w:p>
    <w:p w14:paraId="7EA481C1" w14:textId="61C57F55" w:rsidR="00D64ABA" w:rsidRPr="00A15E25" w:rsidRDefault="00D64ABA" w:rsidP="00A15E25">
      <w:pPr>
        <w:pStyle w:val="Heading1"/>
        <w:rPr>
          <w:rFonts w:ascii="Calibri" w:hAnsi="Calibri" w:cs="Calibri"/>
          <w:b/>
          <w:bCs/>
          <w:sz w:val="24"/>
          <w:szCs w:val="24"/>
        </w:rPr>
      </w:pPr>
      <w:bookmarkStart w:id="7" w:name="_Toc162035969"/>
      <w:r w:rsidRPr="00A15E25">
        <w:rPr>
          <w:rFonts w:ascii="Calibri" w:hAnsi="Calibri" w:cs="Calibri"/>
          <w:b/>
          <w:bCs/>
          <w:sz w:val="24"/>
          <w:szCs w:val="24"/>
        </w:rPr>
        <w:lastRenderedPageBreak/>
        <w:t>6.0 Reference</w:t>
      </w:r>
      <w:r w:rsidR="00526134" w:rsidRPr="00A15E25">
        <w:rPr>
          <w:rFonts w:ascii="Calibri" w:hAnsi="Calibri" w:cs="Calibri"/>
          <w:b/>
          <w:bCs/>
          <w:sz w:val="24"/>
          <w:szCs w:val="24"/>
        </w:rPr>
        <w:t xml:space="preserve"> List</w:t>
      </w:r>
      <w:bookmarkEnd w:id="7"/>
    </w:p>
    <w:p w14:paraId="45303776" w14:textId="0A5C1787" w:rsidR="00526134" w:rsidRPr="00A15E25" w:rsidRDefault="00526134" w:rsidP="00526134">
      <w:pPr>
        <w:pStyle w:val="NormalWeb"/>
        <w:spacing w:before="0" w:beforeAutospacing="0" w:after="240" w:afterAutospacing="0" w:line="360" w:lineRule="auto"/>
        <w:rPr>
          <w:rFonts w:ascii="Calibri" w:hAnsi="Calibri" w:cs="Calibri"/>
        </w:rPr>
      </w:pPr>
      <w:r w:rsidRPr="00A15E25">
        <w:rPr>
          <w:rFonts w:ascii="Calibri" w:hAnsi="Calibri" w:cs="Calibri"/>
        </w:rPr>
        <w:t xml:space="preserve">Chmielewski, D. and Hu, K. (2023). Disney Creates Task Force to Explore AI and Cut Costs - Sources. </w:t>
      </w:r>
      <w:r w:rsidRPr="00A15E25">
        <w:rPr>
          <w:rFonts w:ascii="Calibri" w:hAnsi="Calibri" w:cs="Calibri"/>
          <w:i/>
          <w:iCs/>
        </w:rPr>
        <w:t>Reuters</w:t>
      </w:r>
      <w:r w:rsidRPr="00A15E25">
        <w:rPr>
          <w:rFonts w:ascii="Calibri" w:hAnsi="Calibri" w:cs="Calibri"/>
        </w:rPr>
        <w:t xml:space="preserve">. </w:t>
      </w:r>
      <w:r w:rsidR="00540F3E">
        <w:rPr>
          <w:rFonts w:ascii="Calibri" w:hAnsi="Calibri" w:cs="Calibri"/>
        </w:rPr>
        <w:t>(</w:t>
      </w:r>
      <w:r w:rsidRPr="00A15E25">
        <w:rPr>
          <w:rFonts w:ascii="Calibri" w:hAnsi="Calibri" w:cs="Calibri"/>
        </w:rPr>
        <w:t>online</w:t>
      </w:r>
      <w:r w:rsidR="00540F3E">
        <w:rPr>
          <w:rFonts w:ascii="Calibri" w:hAnsi="Calibri" w:cs="Calibri"/>
        </w:rPr>
        <w:t>)</w:t>
      </w:r>
      <w:r w:rsidRPr="00A15E25">
        <w:rPr>
          <w:rFonts w:ascii="Calibri" w:hAnsi="Calibri" w:cs="Calibri"/>
        </w:rPr>
        <w:t xml:space="preserve"> 10 Aug. Available at: https://www.reuters.com/technology/disney-creates-task-force-explore-ai-cut-costs-sources-2023-08-08/ </w:t>
      </w:r>
      <w:r w:rsidR="00540F3E">
        <w:rPr>
          <w:rFonts w:ascii="Calibri" w:hAnsi="Calibri" w:cs="Calibri"/>
        </w:rPr>
        <w:t>(</w:t>
      </w:r>
      <w:r w:rsidRPr="00A15E25">
        <w:rPr>
          <w:rFonts w:ascii="Calibri" w:hAnsi="Calibri" w:cs="Calibri"/>
        </w:rPr>
        <w:t>Accessed 21 Mar. 2024</w:t>
      </w:r>
      <w:r w:rsidR="00540F3E">
        <w:rPr>
          <w:rFonts w:ascii="Calibri" w:hAnsi="Calibri" w:cs="Calibri"/>
        </w:rPr>
        <w:t>)</w:t>
      </w:r>
      <w:r w:rsidRPr="00A15E25">
        <w:rPr>
          <w:rFonts w:ascii="Calibri" w:hAnsi="Calibri" w:cs="Calibri"/>
        </w:rPr>
        <w:t>.</w:t>
      </w:r>
    </w:p>
    <w:p w14:paraId="65CC82F4" w14:textId="1432BA34" w:rsidR="00526134" w:rsidRPr="00A15E25" w:rsidRDefault="00526134" w:rsidP="00526134">
      <w:pPr>
        <w:pStyle w:val="NormalWeb"/>
        <w:spacing w:before="0" w:beforeAutospacing="0" w:after="240" w:afterAutospacing="0" w:line="360" w:lineRule="auto"/>
        <w:rPr>
          <w:rFonts w:ascii="Calibri" w:hAnsi="Calibri" w:cs="Calibri"/>
        </w:rPr>
      </w:pPr>
      <w:r w:rsidRPr="00A15E25">
        <w:rPr>
          <w:rFonts w:ascii="Calibri" w:hAnsi="Calibri" w:cs="Calibri"/>
        </w:rPr>
        <w:t xml:space="preserve">Coates, C. (2022). </w:t>
      </w:r>
      <w:r w:rsidRPr="00A15E25">
        <w:rPr>
          <w:rFonts w:ascii="Calibri" w:hAnsi="Calibri" w:cs="Calibri"/>
          <w:i/>
          <w:iCs/>
        </w:rPr>
        <w:t>Environmental sustainability: Going Green at Disney</w:t>
      </w:r>
      <w:r w:rsidRPr="00A15E25">
        <w:rPr>
          <w:rFonts w:ascii="Calibri" w:hAnsi="Calibri" w:cs="Calibri"/>
        </w:rPr>
        <w:t xml:space="preserve">. </w:t>
      </w:r>
      <w:r w:rsidR="00540F3E">
        <w:rPr>
          <w:rFonts w:ascii="Calibri" w:hAnsi="Calibri" w:cs="Calibri"/>
        </w:rPr>
        <w:t>(</w:t>
      </w:r>
      <w:r w:rsidRPr="00A15E25">
        <w:rPr>
          <w:rFonts w:ascii="Calibri" w:hAnsi="Calibri" w:cs="Calibri"/>
        </w:rPr>
        <w:t>online</w:t>
      </w:r>
      <w:r w:rsidR="00540F3E">
        <w:rPr>
          <w:rFonts w:ascii="Calibri" w:hAnsi="Calibri" w:cs="Calibri"/>
        </w:rPr>
        <w:t>)</w:t>
      </w:r>
      <w:r w:rsidRPr="00A15E25">
        <w:rPr>
          <w:rFonts w:ascii="Calibri" w:hAnsi="Calibri" w:cs="Calibri"/>
        </w:rPr>
        <w:t xml:space="preserve"> Blooloop. Available at: https://blooloop.com/theme-park/in-depth/disney-sustainability/ </w:t>
      </w:r>
      <w:r w:rsidR="00540F3E">
        <w:rPr>
          <w:rFonts w:ascii="Calibri" w:hAnsi="Calibri" w:cs="Calibri"/>
        </w:rPr>
        <w:t>(</w:t>
      </w:r>
      <w:r w:rsidRPr="00A15E25">
        <w:rPr>
          <w:rFonts w:ascii="Calibri" w:hAnsi="Calibri" w:cs="Calibri"/>
        </w:rPr>
        <w:t>Accessed 21 Mar. 2024</w:t>
      </w:r>
      <w:r w:rsidR="00540F3E">
        <w:rPr>
          <w:rFonts w:ascii="Calibri" w:hAnsi="Calibri" w:cs="Calibri"/>
        </w:rPr>
        <w:t>)</w:t>
      </w:r>
      <w:r w:rsidRPr="00A15E25">
        <w:rPr>
          <w:rFonts w:ascii="Calibri" w:hAnsi="Calibri" w:cs="Calibri"/>
        </w:rPr>
        <w:t>.</w:t>
      </w:r>
    </w:p>
    <w:p w14:paraId="71C8C9B7" w14:textId="299626BC" w:rsidR="00526134" w:rsidRPr="00A15E25" w:rsidRDefault="00526134" w:rsidP="00526134">
      <w:pPr>
        <w:pStyle w:val="NormalWeb"/>
        <w:spacing w:before="0" w:beforeAutospacing="0" w:after="240" w:afterAutospacing="0" w:line="360" w:lineRule="auto"/>
        <w:rPr>
          <w:rFonts w:ascii="Calibri" w:hAnsi="Calibri" w:cs="Calibri"/>
        </w:rPr>
      </w:pPr>
      <w:r w:rsidRPr="00A15E25">
        <w:rPr>
          <w:rFonts w:ascii="Calibri" w:hAnsi="Calibri" w:cs="Calibri"/>
        </w:rPr>
        <w:t xml:space="preserve">Dave, C. and Ellis-Chadwick, F. (2019). </w:t>
      </w:r>
      <w:r w:rsidRPr="00A15E25">
        <w:rPr>
          <w:rFonts w:ascii="Calibri" w:hAnsi="Calibri" w:cs="Calibri"/>
          <w:i/>
          <w:iCs/>
        </w:rPr>
        <w:t>Digital Marketing</w:t>
      </w:r>
      <w:r w:rsidRPr="00A15E25">
        <w:rPr>
          <w:rFonts w:ascii="Calibri" w:hAnsi="Calibri" w:cs="Calibri"/>
        </w:rPr>
        <w:t xml:space="preserve">. 7th edition ed. </w:t>
      </w:r>
      <w:r w:rsidR="00540F3E">
        <w:rPr>
          <w:rFonts w:ascii="Calibri" w:hAnsi="Calibri" w:cs="Calibri"/>
        </w:rPr>
        <w:t>(</w:t>
      </w:r>
      <w:r w:rsidRPr="00A15E25">
        <w:rPr>
          <w:rFonts w:ascii="Calibri" w:hAnsi="Calibri" w:cs="Calibri"/>
        </w:rPr>
        <w:t>online</w:t>
      </w:r>
      <w:r w:rsidR="00540F3E">
        <w:rPr>
          <w:rFonts w:ascii="Calibri" w:hAnsi="Calibri" w:cs="Calibri"/>
        </w:rPr>
        <w:t>)</w:t>
      </w:r>
      <w:r w:rsidRPr="00A15E25">
        <w:rPr>
          <w:rFonts w:ascii="Calibri" w:hAnsi="Calibri" w:cs="Calibri"/>
        </w:rPr>
        <w:t xml:space="preserve"> United Kingdom: Pearson Education, pp.1–545. Available at: https://www-vlebooks-com.ezproxy.uwtsd.ac.uk/Product/Index/1224753?page=0&amp;startBookmarkId=-1 </w:t>
      </w:r>
      <w:r w:rsidR="00540F3E">
        <w:rPr>
          <w:rFonts w:ascii="Calibri" w:hAnsi="Calibri" w:cs="Calibri"/>
        </w:rPr>
        <w:t>(</w:t>
      </w:r>
      <w:r w:rsidRPr="00A15E25">
        <w:rPr>
          <w:rFonts w:ascii="Calibri" w:hAnsi="Calibri" w:cs="Calibri"/>
        </w:rPr>
        <w:t>Accessed 21 Mar. 2024</w:t>
      </w:r>
      <w:r w:rsidR="00540F3E">
        <w:rPr>
          <w:rFonts w:ascii="Calibri" w:hAnsi="Calibri" w:cs="Calibri"/>
        </w:rPr>
        <w:t>)</w:t>
      </w:r>
      <w:r w:rsidRPr="00A15E25">
        <w:rPr>
          <w:rFonts w:ascii="Calibri" w:hAnsi="Calibri" w:cs="Calibri"/>
        </w:rPr>
        <w:t>.</w:t>
      </w:r>
    </w:p>
    <w:p w14:paraId="3EEF7415" w14:textId="6E6DDF7F" w:rsidR="00526134" w:rsidRPr="00A15E25" w:rsidRDefault="00526134" w:rsidP="00526134">
      <w:pPr>
        <w:pStyle w:val="NormalWeb"/>
        <w:spacing w:before="0" w:beforeAutospacing="0" w:after="240" w:afterAutospacing="0" w:line="360" w:lineRule="auto"/>
        <w:rPr>
          <w:rFonts w:ascii="Calibri" w:hAnsi="Calibri" w:cs="Calibri"/>
        </w:rPr>
      </w:pPr>
      <w:r w:rsidRPr="00A15E25">
        <w:rPr>
          <w:rFonts w:ascii="Calibri" w:hAnsi="Calibri" w:cs="Calibri"/>
        </w:rPr>
        <w:t xml:space="preserve">Disney (2023). </w:t>
      </w:r>
      <w:r w:rsidRPr="00A15E25">
        <w:rPr>
          <w:rFonts w:ascii="Calibri" w:hAnsi="Calibri" w:cs="Calibri"/>
          <w:i/>
          <w:iCs/>
        </w:rPr>
        <w:t>Culture and Values Life at Disney</w:t>
      </w:r>
      <w:r w:rsidRPr="00A15E25">
        <w:rPr>
          <w:rFonts w:ascii="Calibri" w:hAnsi="Calibri" w:cs="Calibri"/>
        </w:rPr>
        <w:t xml:space="preserve">. </w:t>
      </w:r>
      <w:r w:rsidR="00540F3E">
        <w:rPr>
          <w:rFonts w:ascii="Calibri" w:hAnsi="Calibri" w:cs="Calibri"/>
        </w:rPr>
        <w:t>(</w:t>
      </w:r>
      <w:r w:rsidRPr="00A15E25">
        <w:rPr>
          <w:rFonts w:ascii="Calibri" w:hAnsi="Calibri" w:cs="Calibri"/>
        </w:rPr>
        <w:t>online</w:t>
      </w:r>
      <w:r w:rsidR="00540F3E">
        <w:rPr>
          <w:rFonts w:ascii="Calibri" w:hAnsi="Calibri" w:cs="Calibri"/>
        </w:rPr>
        <w:t>)</w:t>
      </w:r>
      <w:r w:rsidRPr="00A15E25">
        <w:rPr>
          <w:rFonts w:ascii="Calibri" w:hAnsi="Calibri" w:cs="Calibri"/>
        </w:rPr>
        <w:t xml:space="preserve"> sites.disney.com. Available at: https://sites.disney.com/lifeatdisney/culture-and-values/ </w:t>
      </w:r>
      <w:r w:rsidR="00540F3E">
        <w:rPr>
          <w:rFonts w:ascii="Calibri" w:hAnsi="Calibri" w:cs="Calibri"/>
        </w:rPr>
        <w:t>(</w:t>
      </w:r>
      <w:r w:rsidRPr="00A15E25">
        <w:rPr>
          <w:rFonts w:ascii="Calibri" w:hAnsi="Calibri" w:cs="Calibri"/>
        </w:rPr>
        <w:t>Accessed 20 Mar. 2024</w:t>
      </w:r>
      <w:r w:rsidR="00540F3E">
        <w:rPr>
          <w:rFonts w:ascii="Calibri" w:hAnsi="Calibri" w:cs="Calibri"/>
        </w:rPr>
        <w:t>)</w:t>
      </w:r>
      <w:r w:rsidRPr="00A15E25">
        <w:rPr>
          <w:rFonts w:ascii="Calibri" w:hAnsi="Calibri" w:cs="Calibri"/>
        </w:rPr>
        <w:t>.</w:t>
      </w:r>
    </w:p>
    <w:p w14:paraId="03451430" w14:textId="195D46F5" w:rsidR="00526134" w:rsidRPr="00A15E25" w:rsidRDefault="00526134" w:rsidP="00526134">
      <w:pPr>
        <w:pStyle w:val="NormalWeb"/>
        <w:spacing w:before="0" w:beforeAutospacing="0" w:after="240" w:afterAutospacing="0" w:line="360" w:lineRule="auto"/>
        <w:rPr>
          <w:rFonts w:ascii="Calibri" w:hAnsi="Calibri" w:cs="Calibri"/>
        </w:rPr>
      </w:pPr>
      <w:r w:rsidRPr="00A15E25">
        <w:rPr>
          <w:rFonts w:ascii="Calibri" w:hAnsi="Calibri" w:cs="Calibri"/>
        </w:rPr>
        <w:t xml:space="preserve">Mageplaza (2022). </w:t>
      </w:r>
      <w:r w:rsidRPr="00A15E25">
        <w:rPr>
          <w:rFonts w:ascii="Calibri" w:hAnsi="Calibri" w:cs="Calibri"/>
          <w:i/>
          <w:iCs/>
        </w:rPr>
        <w:t>Disney Marketing Strategy: How Disney Becomes the Entertainment King?</w:t>
      </w:r>
      <w:r w:rsidRPr="00A15E25">
        <w:rPr>
          <w:rFonts w:ascii="Calibri" w:hAnsi="Calibri" w:cs="Calibri"/>
        </w:rPr>
        <w:t xml:space="preserve"> [online] Mageplaza. Available at: https://www.mageplaza.com/blog/disney-marketing-strategy.html [</w:t>
      </w:r>
      <w:r w:rsidR="00540F3E">
        <w:rPr>
          <w:rFonts w:ascii="Calibri" w:hAnsi="Calibri" w:cs="Calibri"/>
        </w:rPr>
        <w:t>(</w:t>
      </w:r>
      <w:r w:rsidRPr="00A15E25">
        <w:rPr>
          <w:rFonts w:ascii="Calibri" w:hAnsi="Calibri" w:cs="Calibri"/>
        </w:rPr>
        <w:t>Accessed 22 Mar. 2024</w:t>
      </w:r>
      <w:r w:rsidR="00540F3E">
        <w:rPr>
          <w:rFonts w:ascii="Calibri" w:hAnsi="Calibri" w:cs="Calibri"/>
        </w:rPr>
        <w:t>)</w:t>
      </w:r>
      <w:r w:rsidRPr="00A15E25">
        <w:rPr>
          <w:rFonts w:ascii="Calibri" w:hAnsi="Calibri" w:cs="Calibri"/>
        </w:rPr>
        <w:t>.</w:t>
      </w:r>
    </w:p>
    <w:p w14:paraId="0C241EA7" w14:textId="62A75A5E" w:rsidR="00526134" w:rsidRPr="00A15E25" w:rsidRDefault="00526134" w:rsidP="00526134">
      <w:pPr>
        <w:pStyle w:val="NormalWeb"/>
        <w:spacing w:before="0" w:beforeAutospacing="0" w:after="240" w:afterAutospacing="0" w:line="360" w:lineRule="auto"/>
        <w:rPr>
          <w:rFonts w:ascii="Calibri" w:hAnsi="Calibri" w:cs="Calibri"/>
        </w:rPr>
      </w:pPr>
      <w:r w:rsidRPr="00A15E25">
        <w:rPr>
          <w:rFonts w:ascii="Calibri" w:hAnsi="Calibri" w:cs="Calibri"/>
        </w:rPr>
        <w:t xml:space="preserve">Mousehacking (2023). </w:t>
      </w:r>
      <w:r w:rsidRPr="00A15E25">
        <w:rPr>
          <w:rFonts w:ascii="Calibri" w:hAnsi="Calibri" w:cs="Calibri"/>
          <w:i/>
          <w:iCs/>
        </w:rPr>
        <w:t>How Much Does Disney Fastpass Cost at Every Park? (2024)</w:t>
      </w:r>
      <w:r w:rsidRPr="00A15E25">
        <w:rPr>
          <w:rFonts w:ascii="Calibri" w:hAnsi="Calibri" w:cs="Calibri"/>
        </w:rPr>
        <w:t xml:space="preserve">. </w:t>
      </w:r>
      <w:r w:rsidR="00540F3E">
        <w:rPr>
          <w:rFonts w:ascii="Calibri" w:hAnsi="Calibri" w:cs="Calibri"/>
        </w:rPr>
        <w:t>(</w:t>
      </w:r>
      <w:r w:rsidRPr="00A15E25">
        <w:rPr>
          <w:rFonts w:ascii="Calibri" w:hAnsi="Calibri" w:cs="Calibri"/>
        </w:rPr>
        <w:t>online</w:t>
      </w:r>
      <w:r w:rsidR="00540F3E">
        <w:rPr>
          <w:rFonts w:ascii="Calibri" w:hAnsi="Calibri" w:cs="Calibri"/>
        </w:rPr>
        <w:t>)</w:t>
      </w:r>
      <w:r w:rsidRPr="00A15E25">
        <w:rPr>
          <w:rFonts w:ascii="Calibri" w:hAnsi="Calibri" w:cs="Calibri"/>
        </w:rPr>
        <w:t xml:space="preserve"> Mouse Hacking. Available at: https://www.mousehacking.com/blog/disney-fastpass-cost </w:t>
      </w:r>
      <w:r w:rsidR="008D1140">
        <w:rPr>
          <w:rFonts w:ascii="Calibri" w:hAnsi="Calibri" w:cs="Calibri"/>
        </w:rPr>
        <w:t>(</w:t>
      </w:r>
      <w:r w:rsidRPr="00A15E25">
        <w:rPr>
          <w:rFonts w:ascii="Calibri" w:hAnsi="Calibri" w:cs="Calibri"/>
        </w:rPr>
        <w:t>Accessed 20 Mar. 2024</w:t>
      </w:r>
      <w:r w:rsidR="008D1140">
        <w:rPr>
          <w:rFonts w:ascii="Calibri" w:hAnsi="Calibri" w:cs="Calibri"/>
        </w:rPr>
        <w:t>)</w:t>
      </w:r>
      <w:r w:rsidRPr="00A15E25">
        <w:rPr>
          <w:rFonts w:ascii="Calibri" w:hAnsi="Calibri" w:cs="Calibri"/>
        </w:rPr>
        <w:t>.</w:t>
      </w:r>
    </w:p>
    <w:p w14:paraId="60B89C66" w14:textId="4E82153F" w:rsidR="00526134" w:rsidRPr="00A15E25" w:rsidRDefault="00526134" w:rsidP="00526134">
      <w:pPr>
        <w:pStyle w:val="NormalWeb"/>
        <w:spacing w:before="0" w:beforeAutospacing="0" w:after="240" w:afterAutospacing="0" w:line="360" w:lineRule="auto"/>
        <w:rPr>
          <w:rFonts w:ascii="Calibri" w:hAnsi="Calibri" w:cs="Calibri"/>
        </w:rPr>
      </w:pPr>
      <w:r w:rsidRPr="00A15E25">
        <w:rPr>
          <w:rFonts w:ascii="Calibri" w:hAnsi="Calibri" w:cs="Calibri"/>
        </w:rPr>
        <w:t xml:space="preserve">ORGANIMI (2022). </w:t>
      </w:r>
      <w:r w:rsidRPr="00A15E25">
        <w:rPr>
          <w:rFonts w:ascii="Calibri" w:hAnsi="Calibri" w:cs="Calibri"/>
          <w:i/>
          <w:iCs/>
        </w:rPr>
        <w:t>Disney’s Organizational Structure [Interactive Chart]</w:t>
      </w:r>
      <w:r w:rsidRPr="00A15E25">
        <w:rPr>
          <w:rFonts w:ascii="Calibri" w:hAnsi="Calibri" w:cs="Calibri"/>
        </w:rPr>
        <w:t xml:space="preserve">. </w:t>
      </w:r>
      <w:r w:rsidR="008D1140">
        <w:rPr>
          <w:rFonts w:ascii="Calibri" w:hAnsi="Calibri" w:cs="Calibri"/>
        </w:rPr>
        <w:t>(</w:t>
      </w:r>
      <w:r w:rsidRPr="00A15E25">
        <w:rPr>
          <w:rFonts w:ascii="Calibri" w:hAnsi="Calibri" w:cs="Calibri"/>
        </w:rPr>
        <w:t>online</w:t>
      </w:r>
      <w:r w:rsidR="008D1140">
        <w:rPr>
          <w:rFonts w:ascii="Calibri" w:hAnsi="Calibri" w:cs="Calibri"/>
        </w:rPr>
        <w:t>)</w:t>
      </w:r>
      <w:r w:rsidRPr="00A15E25">
        <w:rPr>
          <w:rFonts w:ascii="Calibri" w:hAnsi="Calibri" w:cs="Calibri"/>
        </w:rPr>
        <w:t xml:space="preserve"> Organimi. Available at: https://www.organimi.com/organizational-structures/disney/ </w:t>
      </w:r>
      <w:r w:rsidR="008D1140">
        <w:rPr>
          <w:rFonts w:ascii="Calibri" w:hAnsi="Calibri" w:cs="Calibri"/>
        </w:rPr>
        <w:t>(</w:t>
      </w:r>
      <w:r w:rsidRPr="00A15E25">
        <w:rPr>
          <w:rFonts w:ascii="Calibri" w:hAnsi="Calibri" w:cs="Calibri"/>
        </w:rPr>
        <w:t>Accessed 20 Mar. 2024</w:t>
      </w:r>
      <w:r w:rsidR="008D1140">
        <w:rPr>
          <w:rFonts w:ascii="Calibri" w:hAnsi="Calibri" w:cs="Calibri"/>
        </w:rPr>
        <w:t>)</w:t>
      </w:r>
      <w:r w:rsidRPr="00A15E25">
        <w:rPr>
          <w:rFonts w:ascii="Calibri" w:hAnsi="Calibri" w:cs="Calibri"/>
        </w:rPr>
        <w:t>.</w:t>
      </w:r>
    </w:p>
    <w:p w14:paraId="2554DA93" w14:textId="1311A226" w:rsidR="00526134" w:rsidRPr="00A15E25" w:rsidRDefault="00526134" w:rsidP="00526134">
      <w:pPr>
        <w:pStyle w:val="NormalWeb"/>
        <w:spacing w:before="0" w:beforeAutospacing="0" w:after="240" w:afterAutospacing="0" w:line="360" w:lineRule="auto"/>
        <w:rPr>
          <w:rFonts w:ascii="Calibri" w:hAnsi="Calibri" w:cs="Calibri"/>
        </w:rPr>
      </w:pPr>
      <w:r w:rsidRPr="00A15E25">
        <w:rPr>
          <w:rFonts w:ascii="Calibri" w:hAnsi="Calibri" w:cs="Calibri"/>
        </w:rPr>
        <w:t xml:space="preserve">Relations, T.I. (2023). </w:t>
      </w:r>
      <w:r w:rsidRPr="00A15E25">
        <w:rPr>
          <w:rFonts w:ascii="Calibri" w:hAnsi="Calibri" w:cs="Calibri"/>
          <w:i/>
          <w:iCs/>
        </w:rPr>
        <w:t>The Walt Disney Company Reports Fourth Quarter and Full Year Earnings for Fiscal 2023</w:t>
      </w:r>
      <w:r w:rsidRPr="00A15E25">
        <w:rPr>
          <w:rFonts w:ascii="Calibri" w:hAnsi="Calibri" w:cs="Calibri"/>
        </w:rPr>
        <w:t xml:space="preserve">. </w:t>
      </w:r>
      <w:r w:rsidR="008D1140">
        <w:rPr>
          <w:rFonts w:ascii="Calibri" w:hAnsi="Calibri" w:cs="Calibri"/>
        </w:rPr>
        <w:t>(</w:t>
      </w:r>
      <w:r w:rsidRPr="00A15E25">
        <w:rPr>
          <w:rFonts w:ascii="Calibri" w:hAnsi="Calibri" w:cs="Calibri"/>
        </w:rPr>
        <w:t>online</w:t>
      </w:r>
      <w:r w:rsidR="008D1140">
        <w:rPr>
          <w:rFonts w:ascii="Calibri" w:hAnsi="Calibri" w:cs="Calibri"/>
        </w:rPr>
        <w:t>)</w:t>
      </w:r>
      <w:r w:rsidRPr="00A15E25">
        <w:rPr>
          <w:rFonts w:ascii="Calibri" w:hAnsi="Calibri" w:cs="Calibri"/>
        </w:rPr>
        <w:t xml:space="preserve"> The Walt Disney Company. Available at: https://thewaltdisneycompany.com/the-walt-disney-company-reports-fourth-quarter-and-full-year-earnings-for-fiscal-2023/ </w:t>
      </w:r>
      <w:r w:rsidR="008D1140">
        <w:rPr>
          <w:rFonts w:ascii="Calibri" w:hAnsi="Calibri" w:cs="Calibri"/>
        </w:rPr>
        <w:t>(</w:t>
      </w:r>
      <w:r w:rsidRPr="00A15E25">
        <w:rPr>
          <w:rFonts w:ascii="Calibri" w:hAnsi="Calibri" w:cs="Calibri"/>
        </w:rPr>
        <w:t>Accessed 22 Mar. 2024</w:t>
      </w:r>
      <w:r w:rsidR="008D1140">
        <w:rPr>
          <w:rFonts w:ascii="Calibri" w:hAnsi="Calibri" w:cs="Calibri"/>
        </w:rPr>
        <w:t>)</w:t>
      </w:r>
      <w:r w:rsidRPr="00A15E25">
        <w:rPr>
          <w:rFonts w:ascii="Calibri" w:hAnsi="Calibri" w:cs="Calibri"/>
        </w:rPr>
        <w:t>.</w:t>
      </w:r>
    </w:p>
    <w:p w14:paraId="435208AD" w14:textId="4EEE0BAA" w:rsidR="00526134" w:rsidRPr="00A15E25" w:rsidRDefault="00526134" w:rsidP="00526134">
      <w:pPr>
        <w:pStyle w:val="NormalWeb"/>
        <w:spacing w:before="0" w:beforeAutospacing="0" w:after="240" w:afterAutospacing="0" w:line="360" w:lineRule="auto"/>
        <w:rPr>
          <w:rFonts w:ascii="Calibri" w:hAnsi="Calibri" w:cs="Calibri"/>
        </w:rPr>
      </w:pPr>
      <w:r w:rsidRPr="00A15E25">
        <w:rPr>
          <w:rFonts w:ascii="Calibri" w:hAnsi="Calibri" w:cs="Calibri"/>
        </w:rPr>
        <w:lastRenderedPageBreak/>
        <w:t xml:space="preserve">Smalling, M. (2018). </w:t>
      </w:r>
      <w:r w:rsidRPr="00A15E25">
        <w:rPr>
          <w:rFonts w:ascii="Calibri" w:hAnsi="Calibri" w:cs="Calibri"/>
          <w:i/>
          <w:iCs/>
        </w:rPr>
        <w:t>Pixar Pier: Everything You Need to Know Including Review Tour and Photos</w:t>
      </w:r>
      <w:r w:rsidRPr="00A15E25">
        <w:rPr>
          <w:rFonts w:ascii="Calibri" w:hAnsi="Calibri" w:cs="Calibri"/>
        </w:rPr>
        <w:t xml:space="preserve">. </w:t>
      </w:r>
      <w:r w:rsidR="008D1140">
        <w:rPr>
          <w:rFonts w:ascii="Calibri" w:hAnsi="Calibri" w:cs="Calibri"/>
        </w:rPr>
        <w:t>(</w:t>
      </w:r>
      <w:r w:rsidRPr="00A15E25">
        <w:rPr>
          <w:rFonts w:ascii="Calibri" w:hAnsi="Calibri" w:cs="Calibri"/>
        </w:rPr>
        <w:t>online</w:t>
      </w:r>
      <w:r w:rsidR="008D1140">
        <w:rPr>
          <w:rFonts w:ascii="Calibri" w:hAnsi="Calibri" w:cs="Calibri"/>
        </w:rPr>
        <w:t>)</w:t>
      </w:r>
      <w:r w:rsidRPr="00A15E25">
        <w:rPr>
          <w:rFonts w:ascii="Calibri" w:hAnsi="Calibri" w:cs="Calibri"/>
        </w:rPr>
        <w:t xml:space="preserve"> Ultimate Disney Planning Guide: MickeyVisit.com. Available at: https://mickeyvisit.com/pixar-pier/ </w:t>
      </w:r>
      <w:r w:rsidR="008D1140">
        <w:rPr>
          <w:rFonts w:ascii="Calibri" w:hAnsi="Calibri" w:cs="Calibri"/>
        </w:rPr>
        <w:t>(</w:t>
      </w:r>
      <w:r w:rsidRPr="00A15E25">
        <w:rPr>
          <w:rFonts w:ascii="Calibri" w:hAnsi="Calibri" w:cs="Calibri"/>
        </w:rPr>
        <w:t>Accessed 21 Mar. 2024</w:t>
      </w:r>
      <w:r w:rsidR="008D1140">
        <w:rPr>
          <w:rFonts w:ascii="Calibri" w:hAnsi="Calibri" w:cs="Calibri"/>
        </w:rPr>
        <w:t>)</w:t>
      </w:r>
      <w:r w:rsidRPr="00A15E25">
        <w:rPr>
          <w:rFonts w:ascii="Calibri" w:hAnsi="Calibri" w:cs="Calibri"/>
        </w:rPr>
        <w:t>.</w:t>
      </w:r>
    </w:p>
    <w:p w14:paraId="3D23B56E" w14:textId="717E02F6" w:rsidR="00526134" w:rsidRPr="00A15E25" w:rsidRDefault="00526134" w:rsidP="00526134">
      <w:pPr>
        <w:pStyle w:val="NormalWeb"/>
        <w:spacing w:before="0" w:beforeAutospacing="0" w:after="240" w:afterAutospacing="0" w:line="360" w:lineRule="auto"/>
        <w:rPr>
          <w:rFonts w:ascii="Calibri" w:hAnsi="Calibri" w:cs="Calibri"/>
        </w:rPr>
      </w:pPr>
      <w:r w:rsidRPr="00A15E25">
        <w:rPr>
          <w:rFonts w:ascii="Calibri" w:hAnsi="Calibri" w:cs="Calibri"/>
        </w:rPr>
        <w:t xml:space="preserve">The Walt Disney Company (2022). </w:t>
      </w:r>
      <w:r w:rsidRPr="00A15E25">
        <w:rPr>
          <w:rFonts w:ascii="Calibri" w:hAnsi="Calibri" w:cs="Calibri"/>
          <w:i/>
          <w:iCs/>
        </w:rPr>
        <w:t>Environmental Sustainability</w:t>
      </w:r>
      <w:r w:rsidRPr="00A15E25">
        <w:rPr>
          <w:rFonts w:ascii="Calibri" w:hAnsi="Calibri" w:cs="Calibri"/>
        </w:rPr>
        <w:t xml:space="preserve">. </w:t>
      </w:r>
      <w:r w:rsidR="008D1140">
        <w:rPr>
          <w:rFonts w:ascii="Calibri" w:hAnsi="Calibri" w:cs="Calibri"/>
        </w:rPr>
        <w:t>(</w:t>
      </w:r>
      <w:r w:rsidRPr="00A15E25">
        <w:rPr>
          <w:rFonts w:ascii="Calibri" w:hAnsi="Calibri" w:cs="Calibri"/>
        </w:rPr>
        <w:t>online</w:t>
      </w:r>
      <w:r w:rsidR="008D1140">
        <w:rPr>
          <w:rFonts w:ascii="Calibri" w:hAnsi="Calibri" w:cs="Calibri"/>
        </w:rPr>
        <w:t>)</w:t>
      </w:r>
      <w:r w:rsidRPr="00A15E25">
        <w:rPr>
          <w:rFonts w:ascii="Calibri" w:hAnsi="Calibri" w:cs="Calibri"/>
        </w:rPr>
        <w:t xml:space="preserve"> Disney. Available at: https://impact.disney.com/environment/environmental-sustainability/ </w:t>
      </w:r>
      <w:r w:rsidR="008D1140">
        <w:rPr>
          <w:rFonts w:ascii="Calibri" w:hAnsi="Calibri" w:cs="Calibri"/>
        </w:rPr>
        <w:t>(</w:t>
      </w:r>
      <w:r w:rsidRPr="00A15E25">
        <w:rPr>
          <w:rFonts w:ascii="Calibri" w:hAnsi="Calibri" w:cs="Calibri"/>
        </w:rPr>
        <w:t>Accessed 20 Mar. 2024</w:t>
      </w:r>
      <w:r w:rsidR="008D1140">
        <w:rPr>
          <w:rFonts w:ascii="Calibri" w:hAnsi="Calibri" w:cs="Calibri"/>
        </w:rPr>
        <w:t>)</w:t>
      </w:r>
      <w:r w:rsidRPr="00A15E25">
        <w:rPr>
          <w:rFonts w:ascii="Calibri" w:hAnsi="Calibri" w:cs="Calibri"/>
        </w:rPr>
        <w:t>.</w:t>
      </w:r>
    </w:p>
    <w:p w14:paraId="7472CB65" w14:textId="77777777" w:rsidR="00D64ABA" w:rsidRPr="00A15E25" w:rsidRDefault="00D64ABA" w:rsidP="00526134">
      <w:pPr>
        <w:pStyle w:val="pb-2"/>
        <w:spacing w:line="360" w:lineRule="auto"/>
        <w:rPr>
          <w:rFonts w:ascii="Calibri" w:hAnsi="Calibri" w:cs="Calibri"/>
          <w:b/>
          <w:bCs/>
        </w:rPr>
      </w:pPr>
    </w:p>
    <w:p w14:paraId="5E2A9646" w14:textId="77777777" w:rsidR="00A25AB1" w:rsidRPr="00A15E25" w:rsidRDefault="00A25AB1" w:rsidP="00526134"/>
    <w:sectPr w:rsidR="00A25AB1" w:rsidRPr="00A15E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282A"/>
    <w:rsid w:val="000C6C3A"/>
    <w:rsid w:val="000F22EF"/>
    <w:rsid w:val="000F4089"/>
    <w:rsid w:val="001561FC"/>
    <w:rsid w:val="001A41F3"/>
    <w:rsid w:val="002D2586"/>
    <w:rsid w:val="004E37B6"/>
    <w:rsid w:val="00526134"/>
    <w:rsid w:val="00540F3E"/>
    <w:rsid w:val="00563C39"/>
    <w:rsid w:val="00634786"/>
    <w:rsid w:val="007E7FF8"/>
    <w:rsid w:val="0083628B"/>
    <w:rsid w:val="008846A9"/>
    <w:rsid w:val="008A569C"/>
    <w:rsid w:val="008D1140"/>
    <w:rsid w:val="009B282A"/>
    <w:rsid w:val="00A15E25"/>
    <w:rsid w:val="00A25AB1"/>
    <w:rsid w:val="00C50FE6"/>
    <w:rsid w:val="00D10BE1"/>
    <w:rsid w:val="00D64ABA"/>
    <w:rsid w:val="00E662C2"/>
    <w:rsid w:val="00ED12A7"/>
    <w:rsid w:val="00F57762"/>
    <w:rsid w:val="00FF47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3E91B6"/>
  <w15:chartTrackingRefBased/>
  <w15:docId w15:val="{2A1F91F4-B7B9-432E-B081-92DD7224FF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3C39"/>
    <w:pPr>
      <w:spacing w:line="360" w:lineRule="auto"/>
    </w:pPr>
    <w:rPr>
      <w:rFonts w:ascii="Calibri" w:hAnsi="Calibri" w:cs="Calibri"/>
      <w:sz w:val="24"/>
      <w:szCs w:val="24"/>
    </w:rPr>
  </w:style>
  <w:style w:type="paragraph" w:styleId="Heading1">
    <w:name w:val="heading 1"/>
    <w:basedOn w:val="Normal"/>
    <w:next w:val="Normal"/>
    <w:link w:val="Heading1Char"/>
    <w:uiPriority w:val="9"/>
    <w:qFormat/>
    <w:rsid w:val="009B282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B282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B282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282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282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28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28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28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282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282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B282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B282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28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28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28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28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28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282A"/>
    <w:rPr>
      <w:rFonts w:eastAsiaTheme="majorEastAsia" w:cstheme="majorBidi"/>
      <w:color w:val="272727" w:themeColor="text1" w:themeTint="D8"/>
    </w:rPr>
  </w:style>
  <w:style w:type="paragraph" w:styleId="Title">
    <w:name w:val="Title"/>
    <w:basedOn w:val="Normal"/>
    <w:next w:val="Normal"/>
    <w:link w:val="TitleChar"/>
    <w:uiPriority w:val="10"/>
    <w:qFormat/>
    <w:rsid w:val="009B28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28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282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28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282A"/>
    <w:pPr>
      <w:spacing w:before="160"/>
      <w:jc w:val="center"/>
    </w:pPr>
    <w:rPr>
      <w:i/>
      <w:iCs/>
      <w:color w:val="404040" w:themeColor="text1" w:themeTint="BF"/>
    </w:rPr>
  </w:style>
  <w:style w:type="character" w:customStyle="1" w:styleId="QuoteChar">
    <w:name w:val="Quote Char"/>
    <w:basedOn w:val="DefaultParagraphFont"/>
    <w:link w:val="Quote"/>
    <w:uiPriority w:val="29"/>
    <w:rsid w:val="009B282A"/>
    <w:rPr>
      <w:i/>
      <w:iCs/>
      <w:color w:val="404040" w:themeColor="text1" w:themeTint="BF"/>
    </w:rPr>
  </w:style>
  <w:style w:type="paragraph" w:styleId="ListParagraph">
    <w:name w:val="List Paragraph"/>
    <w:basedOn w:val="Normal"/>
    <w:uiPriority w:val="34"/>
    <w:qFormat/>
    <w:rsid w:val="009B282A"/>
    <w:pPr>
      <w:ind w:left="720"/>
      <w:contextualSpacing/>
    </w:pPr>
  </w:style>
  <w:style w:type="character" w:styleId="IntenseEmphasis">
    <w:name w:val="Intense Emphasis"/>
    <w:basedOn w:val="DefaultParagraphFont"/>
    <w:uiPriority w:val="21"/>
    <w:qFormat/>
    <w:rsid w:val="009B282A"/>
    <w:rPr>
      <w:i/>
      <w:iCs/>
      <w:color w:val="0F4761" w:themeColor="accent1" w:themeShade="BF"/>
    </w:rPr>
  </w:style>
  <w:style w:type="paragraph" w:styleId="IntenseQuote">
    <w:name w:val="Intense Quote"/>
    <w:basedOn w:val="Normal"/>
    <w:next w:val="Normal"/>
    <w:link w:val="IntenseQuoteChar"/>
    <w:uiPriority w:val="30"/>
    <w:qFormat/>
    <w:rsid w:val="009B282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282A"/>
    <w:rPr>
      <w:i/>
      <w:iCs/>
      <w:color w:val="0F4761" w:themeColor="accent1" w:themeShade="BF"/>
    </w:rPr>
  </w:style>
  <w:style w:type="character" w:styleId="IntenseReference">
    <w:name w:val="Intense Reference"/>
    <w:basedOn w:val="DefaultParagraphFont"/>
    <w:uiPriority w:val="32"/>
    <w:qFormat/>
    <w:rsid w:val="009B282A"/>
    <w:rPr>
      <w:b/>
      <w:bCs/>
      <w:smallCaps/>
      <w:color w:val="0F4761" w:themeColor="accent1" w:themeShade="BF"/>
      <w:spacing w:val="5"/>
    </w:rPr>
  </w:style>
  <w:style w:type="paragraph" w:customStyle="1" w:styleId="pb-2">
    <w:name w:val="pb-2"/>
    <w:basedOn w:val="Normal"/>
    <w:rsid w:val="00C50FE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rmalWeb">
    <w:name w:val="Normal (Web)"/>
    <w:basedOn w:val="Normal"/>
    <w:uiPriority w:val="99"/>
    <w:semiHidden/>
    <w:unhideWhenUsed/>
    <w:rsid w:val="0052613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83628B"/>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83628B"/>
    <w:pPr>
      <w:spacing w:after="100"/>
    </w:pPr>
  </w:style>
  <w:style w:type="character" w:styleId="Hyperlink">
    <w:name w:val="Hyperlink"/>
    <w:basedOn w:val="DefaultParagraphFont"/>
    <w:uiPriority w:val="99"/>
    <w:unhideWhenUsed/>
    <w:rsid w:val="0083628B"/>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772912">
      <w:bodyDiv w:val="1"/>
      <w:marLeft w:val="0"/>
      <w:marRight w:val="0"/>
      <w:marTop w:val="0"/>
      <w:marBottom w:val="0"/>
      <w:divBdr>
        <w:top w:val="none" w:sz="0" w:space="0" w:color="auto"/>
        <w:left w:val="none" w:sz="0" w:space="0" w:color="auto"/>
        <w:bottom w:val="none" w:sz="0" w:space="0" w:color="auto"/>
        <w:right w:val="none" w:sz="0" w:space="0" w:color="auto"/>
      </w:divBdr>
    </w:div>
    <w:div w:id="129132947">
      <w:bodyDiv w:val="1"/>
      <w:marLeft w:val="0"/>
      <w:marRight w:val="0"/>
      <w:marTop w:val="0"/>
      <w:marBottom w:val="0"/>
      <w:divBdr>
        <w:top w:val="none" w:sz="0" w:space="0" w:color="auto"/>
        <w:left w:val="none" w:sz="0" w:space="0" w:color="auto"/>
        <w:bottom w:val="none" w:sz="0" w:space="0" w:color="auto"/>
        <w:right w:val="none" w:sz="0" w:space="0" w:color="auto"/>
      </w:divBdr>
    </w:div>
    <w:div w:id="293221477">
      <w:bodyDiv w:val="1"/>
      <w:marLeft w:val="0"/>
      <w:marRight w:val="0"/>
      <w:marTop w:val="0"/>
      <w:marBottom w:val="0"/>
      <w:divBdr>
        <w:top w:val="none" w:sz="0" w:space="0" w:color="auto"/>
        <w:left w:val="none" w:sz="0" w:space="0" w:color="auto"/>
        <w:bottom w:val="none" w:sz="0" w:space="0" w:color="auto"/>
        <w:right w:val="none" w:sz="0" w:space="0" w:color="auto"/>
      </w:divBdr>
    </w:div>
    <w:div w:id="349843066">
      <w:bodyDiv w:val="1"/>
      <w:marLeft w:val="0"/>
      <w:marRight w:val="0"/>
      <w:marTop w:val="0"/>
      <w:marBottom w:val="0"/>
      <w:divBdr>
        <w:top w:val="none" w:sz="0" w:space="0" w:color="auto"/>
        <w:left w:val="none" w:sz="0" w:space="0" w:color="auto"/>
        <w:bottom w:val="none" w:sz="0" w:space="0" w:color="auto"/>
        <w:right w:val="none" w:sz="0" w:space="0" w:color="auto"/>
      </w:divBdr>
    </w:div>
    <w:div w:id="397291703">
      <w:bodyDiv w:val="1"/>
      <w:marLeft w:val="0"/>
      <w:marRight w:val="0"/>
      <w:marTop w:val="0"/>
      <w:marBottom w:val="0"/>
      <w:divBdr>
        <w:top w:val="none" w:sz="0" w:space="0" w:color="auto"/>
        <w:left w:val="none" w:sz="0" w:space="0" w:color="auto"/>
        <w:bottom w:val="none" w:sz="0" w:space="0" w:color="auto"/>
        <w:right w:val="none" w:sz="0" w:space="0" w:color="auto"/>
      </w:divBdr>
    </w:div>
    <w:div w:id="501051461">
      <w:bodyDiv w:val="1"/>
      <w:marLeft w:val="0"/>
      <w:marRight w:val="0"/>
      <w:marTop w:val="0"/>
      <w:marBottom w:val="0"/>
      <w:divBdr>
        <w:top w:val="none" w:sz="0" w:space="0" w:color="auto"/>
        <w:left w:val="none" w:sz="0" w:space="0" w:color="auto"/>
        <w:bottom w:val="none" w:sz="0" w:space="0" w:color="auto"/>
        <w:right w:val="none" w:sz="0" w:space="0" w:color="auto"/>
      </w:divBdr>
    </w:div>
    <w:div w:id="504438091">
      <w:bodyDiv w:val="1"/>
      <w:marLeft w:val="0"/>
      <w:marRight w:val="0"/>
      <w:marTop w:val="0"/>
      <w:marBottom w:val="0"/>
      <w:divBdr>
        <w:top w:val="none" w:sz="0" w:space="0" w:color="auto"/>
        <w:left w:val="none" w:sz="0" w:space="0" w:color="auto"/>
        <w:bottom w:val="none" w:sz="0" w:space="0" w:color="auto"/>
        <w:right w:val="none" w:sz="0" w:space="0" w:color="auto"/>
      </w:divBdr>
    </w:div>
    <w:div w:id="536814874">
      <w:bodyDiv w:val="1"/>
      <w:marLeft w:val="0"/>
      <w:marRight w:val="0"/>
      <w:marTop w:val="0"/>
      <w:marBottom w:val="0"/>
      <w:divBdr>
        <w:top w:val="none" w:sz="0" w:space="0" w:color="auto"/>
        <w:left w:val="none" w:sz="0" w:space="0" w:color="auto"/>
        <w:bottom w:val="none" w:sz="0" w:space="0" w:color="auto"/>
        <w:right w:val="none" w:sz="0" w:space="0" w:color="auto"/>
      </w:divBdr>
    </w:div>
    <w:div w:id="562252065">
      <w:bodyDiv w:val="1"/>
      <w:marLeft w:val="0"/>
      <w:marRight w:val="0"/>
      <w:marTop w:val="0"/>
      <w:marBottom w:val="0"/>
      <w:divBdr>
        <w:top w:val="none" w:sz="0" w:space="0" w:color="auto"/>
        <w:left w:val="none" w:sz="0" w:space="0" w:color="auto"/>
        <w:bottom w:val="none" w:sz="0" w:space="0" w:color="auto"/>
        <w:right w:val="none" w:sz="0" w:space="0" w:color="auto"/>
      </w:divBdr>
    </w:div>
    <w:div w:id="608397174">
      <w:bodyDiv w:val="1"/>
      <w:marLeft w:val="0"/>
      <w:marRight w:val="0"/>
      <w:marTop w:val="0"/>
      <w:marBottom w:val="0"/>
      <w:divBdr>
        <w:top w:val="none" w:sz="0" w:space="0" w:color="auto"/>
        <w:left w:val="none" w:sz="0" w:space="0" w:color="auto"/>
        <w:bottom w:val="none" w:sz="0" w:space="0" w:color="auto"/>
        <w:right w:val="none" w:sz="0" w:space="0" w:color="auto"/>
      </w:divBdr>
      <w:divsChild>
        <w:div w:id="1584341013">
          <w:marLeft w:val="0"/>
          <w:marRight w:val="0"/>
          <w:marTop w:val="0"/>
          <w:marBottom w:val="0"/>
          <w:divBdr>
            <w:top w:val="single" w:sz="2" w:space="0" w:color="E5E7EB"/>
            <w:left w:val="single" w:sz="2" w:space="0" w:color="E5E7EB"/>
            <w:bottom w:val="single" w:sz="2" w:space="0" w:color="E5E7EB"/>
            <w:right w:val="single" w:sz="2" w:space="0" w:color="E5E7EB"/>
          </w:divBdr>
          <w:divsChild>
            <w:div w:id="123087918">
              <w:marLeft w:val="0"/>
              <w:marRight w:val="0"/>
              <w:marTop w:val="0"/>
              <w:marBottom w:val="0"/>
              <w:divBdr>
                <w:top w:val="single" w:sz="2" w:space="0" w:color="E5E7EB"/>
                <w:left w:val="single" w:sz="2" w:space="0" w:color="E5E7EB"/>
                <w:bottom w:val="single" w:sz="2" w:space="0" w:color="E5E7EB"/>
                <w:right w:val="single" w:sz="2" w:space="0" w:color="E5E7EB"/>
              </w:divBdr>
              <w:divsChild>
                <w:div w:id="626199806">
                  <w:marLeft w:val="0"/>
                  <w:marRight w:val="0"/>
                  <w:marTop w:val="0"/>
                  <w:marBottom w:val="0"/>
                  <w:divBdr>
                    <w:top w:val="single" w:sz="2" w:space="15" w:color="E5E7EB"/>
                    <w:left w:val="single" w:sz="2" w:space="0" w:color="E5E7EB"/>
                    <w:bottom w:val="single" w:sz="2" w:space="0" w:color="E5E7EB"/>
                    <w:right w:val="single" w:sz="2" w:space="0" w:color="E5E7EB"/>
                  </w:divBdr>
                  <w:divsChild>
                    <w:div w:id="2099715692">
                      <w:marLeft w:val="0"/>
                      <w:marRight w:val="0"/>
                      <w:marTop w:val="0"/>
                      <w:marBottom w:val="0"/>
                      <w:divBdr>
                        <w:top w:val="single" w:sz="2" w:space="0" w:color="E5E7EB"/>
                        <w:left w:val="single" w:sz="2" w:space="0" w:color="E5E7EB"/>
                        <w:bottom w:val="single" w:sz="2" w:space="0" w:color="E5E7EB"/>
                        <w:right w:val="single" w:sz="2" w:space="0" w:color="E5E7EB"/>
                      </w:divBdr>
                      <w:divsChild>
                        <w:div w:id="1093891130">
                          <w:marLeft w:val="0"/>
                          <w:marRight w:val="0"/>
                          <w:marTop w:val="0"/>
                          <w:marBottom w:val="0"/>
                          <w:divBdr>
                            <w:top w:val="single" w:sz="2" w:space="0" w:color="E5E7EB"/>
                            <w:left w:val="single" w:sz="2" w:space="0" w:color="E5E7EB"/>
                            <w:bottom w:val="single" w:sz="2" w:space="0" w:color="E5E7EB"/>
                            <w:right w:val="single" w:sz="2" w:space="0" w:color="E5E7EB"/>
                          </w:divBdr>
                          <w:divsChild>
                            <w:div w:id="1022559678">
                              <w:marLeft w:val="0"/>
                              <w:marRight w:val="0"/>
                              <w:marTop w:val="0"/>
                              <w:marBottom w:val="0"/>
                              <w:divBdr>
                                <w:top w:val="single" w:sz="2" w:space="0" w:color="E5E7EB"/>
                                <w:left w:val="single" w:sz="2" w:space="0" w:color="E5E7EB"/>
                                <w:bottom w:val="single" w:sz="2" w:space="0" w:color="E5E7EB"/>
                                <w:right w:val="single" w:sz="2" w:space="0" w:color="E5E7EB"/>
                              </w:divBdr>
                              <w:divsChild>
                                <w:div w:id="1427308736">
                                  <w:marLeft w:val="0"/>
                                  <w:marRight w:val="0"/>
                                  <w:marTop w:val="0"/>
                                  <w:marBottom w:val="0"/>
                                  <w:divBdr>
                                    <w:top w:val="single" w:sz="6" w:space="0" w:color="auto"/>
                                    <w:left w:val="single" w:sz="6" w:space="0" w:color="auto"/>
                                    <w:bottom w:val="single" w:sz="6" w:space="0" w:color="auto"/>
                                    <w:right w:val="single" w:sz="6" w:space="0" w:color="auto"/>
                                  </w:divBdr>
                                  <w:divsChild>
                                    <w:div w:id="2034575466">
                                      <w:marLeft w:val="0"/>
                                      <w:marRight w:val="0"/>
                                      <w:marTop w:val="0"/>
                                      <w:marBottom w:val="0"/>
                                      <w:divBdr>
                                        <w:top w:val="single" w:sz="2" w:space="0" w:color="E5E7EB"/>
                                        <w:left w:val="single" w:sz="2" w:space="0" w:color="E5E7EB"/>
                                        <w:bottom w:val="single" w:sz="2" w:space="0" w:color="E5E7EB"/>
                                        <w:right w:val="single" w:sz="2" w:space="0" w:color="E5E7EB"/>
                                      </w:divBdr>
                                    </w:div>
                                    <w:div w:id="2088846619">
                                      <w:marLeft w:val="0"/>
                                      <w:marRight w:val="0"/>
                                      <w:marTop w:val="0"/>
                                      <w:marBottom w:val="0"/>
                                      <w:divBdr>
                                        <w:top w:val="single" w:sz="2" w:space="0" w:color="E5E7EB"/>
                                        <w:left w:val="single" w:sz="2" w:space="0" w:color="E5E7EB"/>
                                        <w:bottom w:val="single" w:sz="2" w:space="0" w:color="E5E7EB"/>
                                        <w:right w:val="single" w:sz="2" w:space="0" w:color="E5E7EB"/>
                                      </w:divBdr>
                                    </w:div>
                                    <w:div w:id="729311319">
                                      <w:marLeft w:val="0"/>
                                      <w:marRight w:val="0"/>
                                      <w:marTop w:val="0"/>
                                      <w:marBottom w:val="0"/>
                                      <w:divBdr>
                                        <w:top w:val="single" w:sz="2" w:space="0" w:color="E5E7EB"/>
                                        <w:left w:val="single" w:sz="2" w:space="0" w:color="E5E7EB"/>
                                        <w:bottom w:val="single" w:sz="2" w:space="0" w:color="E5E7EB"/>
                                        <w:right w:val="single" w:sz="2" w:space="0" w:color="E5E7EB"/>
                                      </w:divBdr>
                                    </w:div>
                                    <w:div w:id="1944678634">
                                      <w:marLeft w:val="0"/>
                                      <w:marRight w:val="0"/>
                                      <w:marTop w:val="0"/>
                                      <w:marBottom w:val="0"/>
                                      <w:divBdr>
                                        <w:top w:val="single" w:sz="2" w:space="0" w:color="E5E7EB"/>
                                        <w:left w:val="single" w:sz="2" w:space="0" w:color="E5E7EB"/>
                                        <w:bottom w:val="single" w:sz="2" w:space="0" w:color="E5E7EB"/>
                                        <w:right w:val="single" w:sz="2" w:space="0" w:color="E5E7EB"/>
                                      </w:divBdr>
                                    </w:div>
                                    <w:div w:id="190483172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 w:id="791241380">
              <w:marLeft w:val="0"/>
              <w:marRight w:val="0"/>
              <w:marTop w:val="0"/>
              <w:marBottom w:val="0"/>
              <w:divBdr>
                <w:top w:val="single" w:sz="2" w:space="0" w:color="E5E7EB"/>
                <w:left w:val="single" w:sz="2" w:space="0" w:color="E5E7EB"/>
                <w:bottom w:val="single" w:sz="2" w:space="0" w:color="E5E7EB"/>
                <w:right w:val="single" w:sz="2" w:space="0" w:color="E5E7EB"/>
              </w:divBdr>
              <w:divsChild>
                <w:div w:id="110784791">
                  <w:marLeft w:val="0"/>
                  <w:marRight w:val="0"/>
                  <w:marTop w:val="0"/>
                  <w:marBottom w:val="0"/>
                  <w:divBdr>
                    <w:top w:val="single" w:sz="2" w:space="0" w:color="E5E7EB"/>
                    <w:left w:val="single" w:sz="2" w:space="0" w:color="E5E7EB"/>
                    <w:bottom w:val="single" w:sz="2" w:space="0" w:color="E5E7EB"/>
                    <w:right w:val="single" w:sz="2" w:space="0" w:color="E5E7EB"/>
                  </w:divBdr>
                  <w:divsChild>
                    <w:div w:id="1629972207">
                      <w:marLeft w:val="0"/>
                      <w:marRight w:val="0"/>
                      <w:marTop w:val="0"/>
                      <w:marBottom w:val="0"/>
                      <w:divBdr>
                        <w:top w:val="single" w:sz="2" w:space="0" w:color="E5E7EB"/>
                        <w:left w:val="single" w:sz="2" w:space="0" w:color="E5E7EB"/>
                        <w:bottom w:val="single" w:sz="2" w:space="0" w:color="E5E7EB"/>
                        <w:right w:val="single" w:sz="2" w:space="0" w:color="E5E7EB"/>
                      </w:divBdr>
                      <w:divsChild>
                        <w:div w:id="214971061">
                          <w:marLeft w:val="0"/>
                          <w:marRight w:val="0"/>
                          <w:marTop w:val="0"/>
                          <w:marBottom w:val="0"/>
                          <w:divBdr>
                            <w:top w:val="single" w:sz="2" w:space="0" w:color="E5E7EB"/>
                            <w:left w:val="single" w:sz="2" w:space="0" w:color="E5E7EB"/>
                            <w:bottom w:val="single" w:sz="2" w:space="0" w:color="E5E7EB"/>
                            <w:right w:val="single" w:sz="2" w:space="0" w:color="E5E7EB"/>
                          </w:divBdr>
                          <w:divsChild>
                            <w:div w:id="1576429062">
                              <w:marLeft w:val="0"/>
                              <w:marRight w:val="0"/>
                              <w:marTop w:val="0"/>
                              <w:marBottom w:val="0"/>
                              <w:divBdr>
                                <w:top w:val="single" w:sz="2" w:space="0" w:color="E5E7EB"/>
                                <w:left w:val="single" w:sz="2" w:space="0" w:color="E5E7EB"/>
                                <w:bottom w:val="single" w:sz="2" w:space="0" w:color="E5E7EB"/>
                                <w:right w:val="single" w:sz="2" w:space="0" w:color="E5E7EB"/>
                              </w:divBdr>
                              <w:divsChild>
                                <w:div w:id="589001568">
                                  <w:marLeft w:val="0"/>
                                  <w:marRight w:val="0"/>
                                  <w:marTop w:val="0"/>
                                  <w:marBottom w:val="0"/>
                                  <w:divBdr>
                                    <w:top w:val="single" w:sz="2" w:space="0" w:color="E5E7EB"/>
                                    <w:left w:val="single" w:sz="2" w:space="0" w:color="E5E7EB"/>
                                    <w:bottom w:val="single" w:sz="2" w:space="0" w:color="E5E7EB"/>
                                    <w:right w:val="single" w:sz="2" w:space="0" w:color="E5E7EB"/>
                                  </w:divBdr>
                                  <w:divsChild>
                                    <w:div w:id="1120802582">
                                      <w:marLeft w:val="0"/>
                                      <w:marRight w:val="0"/>
                                      <w:marTop w:val="0"/>
                                      <w:marBottom w:val="0"/>
                                      <w:divBdr>
                                        <w:top w:val="single" w:sz="2" w:space="0" w:color="E5E7EB"/>
                                        <w:left w:val="single" w:sz="2" w:space="0" w:color="E5E7EB"/>
                                        <w:bottom w:val="single" w:sz="2" w:space="0" w:color="E5E7EB"/>
                                        <w:right w:val="single" w:sz="2" w:space="0" w:color="E5E7EB"/>
                                      </w:divBdr>
                                      <w:divsChild>
                                        <w:div w:id="182874742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 w:id="1093235774">
          <w:marLeft w:val="0"/>
          <w:marRight w:val="0"/>
          <w:marTop w:val="0"/>
          <w:marBottom w:val="0"/>
          <w:divBdr>
            <w:top w:val="single" w:sz="2" w:space="0" w:color="E5E7EB"/>
            <w:left w:val="single" w:sz="2" w:space="0" w:color="E5E7EB"/>
            <w:bottom w:val="single" w:sz="2" w:space="0" w:color="E5E7EB"/>
            <w:right w:val="single" w:sz="2" w:space="0" w:color="E5E7EB"/>
          </w:divBdr>
          <w:divsChild>
            <w:div w:id="1835492824">
              <w:marLeft w:val="0"/>
              <w:marRight w:val="0"/>
              <w:marTop w:val="0"/>
              <w:marBottom w:val="0"/>
              <w:divBdr>
                <w:top w:val="single" w:sz="2" w:space="0" w:color="E5E7EB"/>
                <w:left w:val="single" w:sz="2" w:space="0" w:color="E5E7EB"/>
                <w:bottom w:val="single" w:sz="2" w:space="0" w:color="E5E7EB"/>
                <w:right w:val="single" w:sz="2" w:space="0" w:color="E5E7EB"/>
              </w:divBdr>
              <w:divsChild>
                <w:div w:id="744424691">
                  <w:marLeft w:val="0"/>
                  <w:marRight w:val="0"/>
                  <w:marTop w:val="0"/>
                  <w:marBottom w:val="0"/>
                  <w:divBdr>
                    <w:top w:val="single" w:sz="2" w:space="0" w:color="E5E7EB"/>
                    <w:left w:val="single" w:sz="2" w:space="0" w:color="E5E7EB"/>
                    <w:bottom w:val="single" w:sz="2" w:space="0" w:color="E5E7EB"/>
                    <w:right w:val="single" w:sz="2" w:space="0" w:color="E5E7EB"/>
                  </w:divBdr>
                  <w:divsChild>
                    <w:div w:id="772407794">
                      <w:marLeft w:val="0"/>
                      <w:marRight w:val="0"/>
                      <w:marTop w:val="0"/>
                      <w:marBottom w:val="0"/>
                      <w:divBdr>
                        <w:top w:val="single" w:sz="2" w:space="0" w:color="E5E7EB"/>
                        <w:left w:val="single" w:sz="2" w:space="0" w:color="E5E7EB"/>
                        <w:bottom w:val="single" w:sz="2" w:space="0" w:color="E5E7EB"/>
                        <w:right w:val="single" w:sz="2" w:space="0" w:color="E5E7EB"/>
                      </w:divBdr>
                      <w:divsChild>
                        <w:div w:id="1737783222">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880631272">
      <w:bodyDiv w:val="1"/>
      <w:marLeft w:val="0"/>
      <w:marRight w:val="0"/>
      <w:marTop w:val="0"/>
      <w:marBottom w:val="0"/>
      <w:divBdr>
        <w:top w:val="none" w:sz="0" w:space="0" w:color="auto"/>
        <w:left w:val="none" w:sz="0" w:space="0" w:color="auto"/>
        <w:bottom w:val="none" w:sz="0" w:space="0" w:color="auto"/>
        <w:right w:val="none" w:sz="0" w:space="0" w:color="auto"/>
      </w:divBdr>
    </w:div>
    <w:div w:id="1090544141">
      <w:bodyDiv w:val="1"/>
      <w:marLeft w:val="0"/>
      <w:marRight w:val="0"/>
      <w:marTop w:val="0"/>
      <w:marBottom w:val="0"/>
      <w:divBdr>
        <w:top w:val="none" w:sz="0" w:space="0" w:color="auto"/>
        <w:left w:val="none" w:sz="0" w:space="0" w:color="auto"/>
        <w:bottom w:val="none" w:sz="0" w:space="0" w:color="auto"/>
        <w:right w:val="none" w:sz="0" w:space="0" w:color="auto"/>
      </w:divBdr>
    </w:div>
    <w:div w:id="1205603809">
      <w:bodyDiv w:val="1"/>
      <w:marLeft w:val="0"/>
      <w:marRight w:val="0"/>
      <w:marTop w:val="0"/>
      <w:marBottom w:val="0"/>
      <w:divBdr>
        <w:top w:val="none" w:sz="0" w:space="0" w:color="auto"/>
        <w:left w:val="none" w:sz="0" w:space="0" w:color="auto"/>
        <w:bottom w:val="none" w:sz="0" w:space="0" w:color="auto"/>
        <w:right w:val="none" w:sz="0" w:space="0" w:color="auto"/>
      </w:divBdr>
    </w:div>
    <w:div w:id="1557424522">
      <w:bodyDiv w:val="1"/>
      <w:marLeft w:val="0"/>
      <w:marRight w:val="0"/>
      <w:marTop w:val="0"/>
      <w:marBottom w:val="0"/>
      <w:divBdr>
        <w:top w:val="none" w:sz="0" w:space="0" w:color="auto"/>
        <w:left w:val="none" w:sz="0" w:space="0" w:color="auto"/>
        <w:bottom w:val="none" w:sz="0" w:space="0" w:color="auto"/>
        <w:right w:val="none" w:sz="0" w:space="0" w:color="auto"/>
      </w:divBdr>
      <w:divsChild>
        <w:div w:id="958218343">
          <w:marLeft w:val="0"/>
          <w:marRight w:val="0"/>
          <w:marTop w:val="0"/>
          <w:marBottom w:val="0"/>
          <w:divBdr>
            <w:top w:val="none" w:sz="0" w:space="0" w:color="auto"/>
            <w:left w:val="none" w:sz="0" w:space="0" w:color="auto"/>
            <w:bottom w:val="none" w:sz="0" w:space="0" w:color="auto"/>
            <w:right w:val="none" w:sz="0" w:space="0" w:color="auto"/>
          </w:divBdr>
        </w:div>
      </w:divsChild>
    </w:div>
    <w:div w:id="1578589152">
      <w:bodyDiv w:val="1"/>
      <w:marLeft w:val="0"/>
      <w:marRight w:val="0"/>
      <w:marTop w:val="0"/>
      <w:marBottom w:val="0"/>
      <w:divBdr>
        <w:top w:val="none" w:sz="0" w:space="0" w:color="auto"/>
        <w:left w:val="none" w:sz="0" w:space="0" w:color="auto"/>
        <w:bottom w:val="none" w:sz="0" w:space="0" w:color="auto"/>
        <w:right w:val="none" w:sz="0" w:space="0" w:color="auto"/>
      </w:divBdr>
    </w:div>
    <w:div w:id="1657488128">
      <w:bodyDiv w:val="1"/>
      <w:marLeft w:val="0"/>
      <w:marRight w:val="0"/>
      <w:marTop w:val="0"/>
      <w:marBottom w:val="0"/>
      <w:divBdr>
        <w:top w:val="none" w:sz="0" w:space="0" w:color="auto"/>
        <w:left w:val="none" w:sz="0" w:space="0" w:color="auto"/>
        <w:bottom w:val="none" w:sz="0" w:space="0" w:color="auto"/>
        <w:right w:val="none" w:sz="0" w:space="0" w:color="auto"/>
      </w:divBdr>
    </w:div>
    <w:div w:id="1866820779">
      <w:bodyDiv w:val="1"/>
      <w:marLeft w:val="0"/>
      <w:marRight w:val="0"/>
      <w:marTop w:val="0"/>
      <w:marBottom w:val="0"/>
      <w:divBdr>
        <w:top w:val="none" w:sz="0" w:space="0" w:color="auto"/>
        <w:left w:val="none" w:sz="0" w:space="0" w:color="auto"/>
        <w:bottom w:val="none" w:sz="0" w:space="0" w:color="auto"/>
        <w:right w:val="none" w:sz="0" w:space="0" w:color="auto"/>
      </w:divBdr>
    </w:div>
    <w:div w:id="1899364893">
      <w:bodyDiv w:val="1"/>
      <w:marLeft w:val="0"/>
      <w:marRight w:val="0"/>
      <w:marTop w:val="0"/>
      <w:marBottom w:val="0"/>
      <w:divBdr>
        <w:top w:val="none" w:sz="0" w:space="0" w:color="auto"/>
        <w:left w:val="none" w:sz="0" w:space="0" w:color="auto"/>
        <w:bottom w:val="none" w:sz="0" w:space="0" w:color="auto"/>
        <w:right w:val="none" w:sz="0" w:space="0" w:color="auto"/>
      </w:divBdr>
    </w:div>
    <w:div w:id="1927425008">
      <w:bodyDiv w:val="1"/>
      <w:marLeft w:val="0"/>
      <w:marRight w:val="0"/>
      <w:marTop w:val="0"/>
      <w:marBottom w:val="0"/>
      <w:divBdr>
        <w:top w:val="none" w:sz="0" w:space="0" w:color="auto"/>
        <w:left w:val="none" w:sz="0" w:space="0" w:color="auto"/>
        <w:bottom w:val="none" w:sz="0" w:space="0" w:color="auto"/>
        <w:right w:val="none" w:sz="0" w:space="0" w:color="auto"/>
      </w:divBdr>
      <w:divsChild>
        <w:div w:id="67315098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437D69-DC54-4203-BC70-FE41E2AA3A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553</TotalTime>
  <Pages>10</Pages>
  <Words>2234</Words>
  <Characters>12739</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Andronic (1812192)</dc:creator>
  <cp:keywords/>
  <dc:description/>
  <cp:lastModifiedBy>Dan Andronic (1812192)</cp:lastModifiedBy>
  <cp:revision>8</cp:revision>
  <dcterms:created xsi:type="dcterms:W3CDTF">2024-03-22T12:26:00Z</dcterms:created>
  <dcterms:modified xsi:type="dcterms:W3CDTF">2024-03-22T21:44:00Z</dcterms:modified>
</cp:coreProperties>
</file>