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26A3E" w14:textId="77777777" w:rsidR="00D93158" w:rsidRDefault="00D93158" w:rsidP="00D93158">
      <w:pPr>
        <w:spacing w:after="240"/>
        <w:jc w:val="center"/>
        <w:rPr>
          <w:rFonts w:ascii="Arial" w:hAnsi="Arial" w:cs="Arial"/>
          <w:sz w:val="52"/>
          <w:szCs w:val="52"/>
        </w:rPr>
      </w:pPr>
    </w:p>
    <w:p w14:paraId="58BE615C" w14:textId="2FE6FA05" w:rsidR="00D93158" w:rsidRDefault="00D93158" w:rsidP="00D93158">
      <w:pPr>
        <w:spacing w:after="240"/>
        <w:jc w:val="center"/>
        <w:rPr>
          <w:rFonts w:ascii="Arial" w:hAnsi="Arial" w:cs="Arial"/>
          <w:sz w:val="52"/>
          <w:szCs w:val="52"/>
        </w:rPr>
      </w:pPr>
      <w:r>
        <w:rPr>
          <w:noProof/>
          <w:lang w:val="en-US"/>
        </w:rPr>
        <w:drawing>
          <wp:inline distT="0" distB="0" distL="0" distR="0" wp14:anchorId="4B126C54" wp14:editId="1CD2BC8B">
            <wp:extent cx="1772920" cy="70548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cstate="print"/>
                    <a:stretch>
                      <a:fillRect/>
                    </a:stretch>
                  </pic:blipFill>
                  <pic:spPr>
                    <a:xfrm>
                      <a:off x="0" y="0"/>
                      <a:ext cx="1772920" cy="705485"/>
                    </a:xfrm>
                    <a:prstGeom prst="rect">
                      <a:avLst/>
                    </a:prstGeom>
                  </pic:spPr>
                </pic:pic>
              </a:graphicData>
            </a:graphic>
          </wp:inline>
        </w:drawing>
      </w:r>
    </w:p>
    <w:p w14:paraId="1138EE80" w14:textId="77777777" w:rsidR="00D93158" w:rsidRDefault="00D93158" w:rsidP="00D93158">
      <w:pPr>
        <w:spacing w:after="240"/>
        <w:jc w:val="center"/>
        <w:rPr>
          <w:rFonts w:ascii="Arial" w:hAnsi="Arial" w:cs="Arial"/>
          <w:sz w:val="52"/>
          <w:szCs w:val="52"/>
        </w:rPr>
      </w:pPr>
    </w:p>
    <w:p w14:paraId="53673EBF" w14:textId="1A1ACD0B" w:rsidR="00D93158" w:rsidRDefault="00D93158" w:rsidP="00D93158">
      <w:pPr>
        <w:spacing w:after="240"/>
        <w:jc w:val="center"/>
        <w:rPr>
          <w:rFonts w:ascii="Arial" w:hAnsi="Arial" w:cs="Arial"/>
          <w:sz w:val="52"/>
          <w:szCs w:val="52"/>
        </w:rPr>
      </w:pPr>
      <w:r>
        <w:rPr>
          <w:rFonts w:ascii="Arial" w:hAnsi="Arial" w:cs="Arial"/>
          <w:sz w:val="52"/>
          <w:szCs w:val="52"/>
        </w:rPr>
        <w:t>BA International Hotel Management</w:t>
      </w:r>
    </w:p>
    <w:p w14:paraId="4EFAD5FC" w14:textId="77777777" w:rsidR="00D93158" w:rsidRDefault="00D93158" w:rsidP="00D93158">
      <w:pPr>
        <w:spacing w:after="240"/>
        <w:jc w:val="center"/>
        <w:rPr>
          <w:rFonts w:ascii="Arial" w:hAnsi="Arial" w:cs="Arial"/>
          <w:sz w:val="32"/>
        </w:rPr>
      </w:pPr>
    </w:p>
    <w:p w14:paraId="3ADF0EBD" w14:textId="50224D43" w:rsidR="00D93158" w:rsidRPr="004A26CD" w:rsidRDefault="00D93158" w:rsidP="00D93158">
      <w:pPr>
        <w:spacing w:after="240"/>
        <w:jc w:val="center"/>
        <w:rPr>
          <w:rFonts w:ascii="Arial Black" w:hAnsi="Arial Black" w:cs="Arial"/>
          <w:sz w:val="36"/>
          <w:szCs w:val="36"/>
        </w:rPr>
      </w:pPr>
      <w:r w:rsidRPr="004A26CD">
        <w:rPr>
          <w:rFonts w:ascii="Arial Black" w:hAnsi="Arial Black" w:cs="Arial"/>
          <w:sz w:val="36"/>
          <w:szCs w:val="36"/>
        </w:rPr>
        <w:t>Module Title: Sustainable Hospitality &amp; Tourism Management</w:t>
      </w:r>
    </w:p>
    <w:p w14:paraId="1A452AF9" w14:textId="77777777" w:rsidR="00D93158" w:rsidRPr="004A26CD" w:rsidRDefault="00D93158" w:rsidP="00D93158">
      <w:pPr>
        <w:spacing w:after="240"/>
        <w:jc w:val="center"/>
        <w:rPr>
          <w:rFonts w:ascii="Arial Black" w:hAnsi="Arial Black" w:cs="Arial"/>
          <w:sz w:val="36"/>
          <w:szCs w:val="36"/>
        </w:rPr>
      </w:pPr>
      <w:r w:rsidRPr="004A26CD">
        <w:rPr>
          <w:rFonts w:ascii="Arial Black" w:hAnsi="Arial Black" w:cs="Arial"/>
          <w:sz w:val="36"/>
          <w:szCs w:val="36"/>
        </w:rPr>
        <w:t>Module Code: BMIH5006</w:t>
      </w:r>
    </w:p>
    <w:p w14:paraId="3961286F" w14:textId="40BC34B1" w:rsidR="00D93158" w:rsidRPr="003A5276" w:rsidRDefault="00D93158" w:rsidP="003A5276">
      <w:pPr>
        <w:spacing w:after="240"/>
        <w:jc w:val="center"/>
        <w:rPr>
          <w:rFonts w:ascii="Arial Black" w:hAnsi="Arial Black" w:cs="Arial"/>
          <w:sz w:val="36"/>
          <w:szCs w:val="36"/>
        </w:rPr>
      </w:pPr>
      <w:r w:rsidRPr="003A5276">
        <w:rPr>
          <w:rFonts w:ascii="Arial Black" w:hAnsi="Arial Black" w:cs="Arial"/>
          <w:b/>
          <w:bCs/>
          <w:sz w:val="36"/>
          <w:szCs w:val="36"/>
        </w:rPr>
        <w:t>Lecturer Name</w:t>
      </w:r>
      <w:r w:rsidRPr="003A5276">
        <w:rPr>
          <w:rFonts w:ascii="Arial Black" w:hAnsi="Arial Black" w:cs="Arial"/>
          <w:sz w:val="36"/>
          <w:szCs w:val="36"/>
        </w:rPr>
        <w:t>: Huw Thomas,</w:t>
      </w:r>
    </w:p>
    <w:p w14:paraId="5F58EF7B" w14:textId="7AAD4DF5" w:rsidR="00D93158" w:rsidRPr="003A5276" w:rsidRDefault="00D93158" w:rsidP="00D93158">
      <w:pPr>
        <w:jc w:val="center"/>
        <w:rPr>
          <w:rFonts w:ascii="Arial Black" w:hAnsi="Arial Black" w:cs="Arial"/>
          <w:sz w:val="36"/>
          <w:szCs w:val="36"/>
        </w:rPr>
      </w:pPr>
      <w:r w:rsidRPr="003A5276">
        <w:rPr>
          <w:rFonts w:ascii="Arial Black" w:hAnsi="Arial Black" w:cs="Arial"/>
          <w:b/>
          <w:bCs/>
          <w:sz w:val="36"/>
          <w:szCs w:val="36"/>
        </w:rPr>
        <w:t>Student Name</w:t>
      </w:r>
      <w:r w:rsidRPr="003A5276">
        <w:rPr>
          <w:rFonts w:ascii="Arial Black" w:hAnsi="Arial Black" w:cs="Arial"/>
          <w:sz w:val="36"/>
          <w:szCs w:val="36"/>
        </w:rPr>
        <w:t>: Mohammad Abdur Razzak</w:t>
      </w:r>
    </w:p>
    <w:p w14:paraId="71E8349F" w14:textId="509DA7C7" w:rsidR="00D93158" w:rsidRDefault="00D93158" w:rsidP="00D93158">
      <w:pPr>
        <w:jc w:val="center"/>
        <w:rPr>
          <w:rFonts w:ascii="Arial Black" w:hAnsi="Arial Black" w:cs="Arial"/>
          <w:sz w:val="36"/>
          <w:szCs w:val="36"/>
        </w:rPr>
      </w:pPr>
      <w:r w:rsidRPr="003A5276">
        <w:rPr>
          <w:rFonts w:ascii="Arial Black" w:hAnsi="Arial Black" w:cs="Arial"/>
          <w:b/>
          <w:bCs/>
          <w:sz w:val="36"/>
          <w:szCs w:val="36"/>
        </w:rPr>
        <w:t>Student ID</w:t>
      </w:r>
      <w:r w:rsidRPr="003A5276">
        <w:rPr>
          <w:rFonts w:ascii="Arial Black" w:hAnsi="Arial Black" w:cs="Arial"/>
          <w:sz w:val="36"/>
          <w:szCs w:val="36"/>
        </w:rPr>
        <w:t xml:space="preserve">: </w:t>
      </w:r>
      <w:r w:rsidR="003A5276">
        <w:rPr>
          <w:rFonts w:ascii="Arial Black" w:hAnsi="Arial Black" w:cs="Arial"/>
          <w:sz w:val="36"/>
          <w:szCs w:val="36"/>
        </w:rPr>
        <w:t>2215353</w:t>
      </w:r>
    </w:p>
    <w:p w14:paraId="22DC3E4A" w14:textId="5395EB2F" w:rsidR="00C56D9E" w:rsidRDefault="00C56D9E" w:rsidP="00D93158">
      <w:pPr>
        <w:jc w:val="center"/>
        <w:rPr>
          <w:rFonts w:ascii="Arial Black" w:hAnsi="Arial Black" w:cs="Arial"/>
          <w:sz w:val="36"/>
          <w:szCs w:val="36"/>
        </w:rPr>
      </w:pPr>
      <w:r>
        <w:rPr>
          <w:rFonts w:ascii="Arial Black" w:hAnsi="Arial Black" w:cs="Arial"/>
          <w:sz w:val="36"/>
          <w:szCs w:val="36"/>
        </w:rPr>
        <w:t>Word Count: 1945</w:t>
      </w:r>
    </w:p>
    <w:p w14:paraId="253E7B3B" w14:textId="7A3FDD7F" w:rsidR="00C56D9E" w:rsidRPr="00C56D9E" w:rsidRDefault="00C56D9E" w:rsidP="00C56D9E">
      <w:pPr>
        <w:pBdr>
          <w:bottom w:val="single" w:sz="6" w:space="1" w:color="auto"/>
        </w:pBdr>
        <w:spacing w:line="360" w:lineRule="auto"/>
        <w:jc w:val="center"/>
        <w:rPr>
          <w:rFonts w:ascii="Arial" w:hAnsi="Arial" w:cs="Arial"/>
          <w:b/>
          <w:bCs/>
          <w:sz w:val="28"/>
        </w:rPr>
      </w:pPr>
      <w:r w:rsidRPr="00C56D9E">
        <w:rPr>
          <w:rFonts w:ascii="Arial" w:hAnsi="Arial" w:cs="Arial"/>
          <w:b/>
          <w:bCs/>
          <w:sz w:val="28"/>
        </w:rPr>
        <w:t>Corporate Social Responsibility and Sustainability in the Hospitality Industry</w:t>
      </w:r>
    </w:p>
    <w:p w14:paraId="7AB6FDEE" w14:textId="77777777" w:rsidR="00C56D9E" w:rsidRPr="003A5276" w:rsidRDefault="00C56D9E" w:rsidP="00D93158">
      <w:pPr>
        <w:jc w:val="center"/>
        <w:rPr>
          <w:rFonts w:ascii="Arial Black" w:hAnsi="Arial Black" w:cs="Arial"/>
          <w:sz w:val="36"/>
          <w:szCs w:val="36"/>
        </w:rPr>
      </w:pPr>
    </w:p>
    <w:p w14:paraId="6F622185" w14:textId="00D91015" w:rsidR="00B377B6" w:rsidRPr="00E8645B" w:rsidRDefault="004D4697" w:rsidP="00E8645B">
      <w:pPr>
        <w:spacing w:after="160" w:line="360" w:lineRule="auto"/>
        <w:jc w:val="both"/>
        <w:rPr>
          <w:rFonts w:ascii="Arial" w:hAnsi="Arial" w:cs="Arial"/>
        </w:rPr>
      </w:pPr>
      <w:r w:rsidRPr="00E8645B">
        <w:rPr>
          <w:rFonts w:ascii="Arial" w:hAnsi="Arial" w:cs="Arial"/>
        </w:rPr>
        <w:br w:type="page"/>
      </w:r>
    </w:p>
    <w:p w14:paraId="5F7AEE7D" w14:textId="77777777" w:rsidR="00446371" w:rsidRPr="006D10C5" w:rsidRDefault="004D4697" w:rsidP="00E8645B">
      <w:pPr>
        <w:spacing w:line="360" w:lineRule="auto"/>
        <w:jc w:val="both"/>
        <w:rPr>
          <w:rFonts w:ascii="Arial" w:hAnsi="Arial" w:cs="Arial"/>
        </w:rPr>
      </w:pPr>
      <w:r w:rsidRPr="006D10C5">
        <w:rPr>
          <w:rFonts w:ascii="Arial" w:hAnsi="Arial" w:cs="Arial"/>
        </w:rPr>
        <w:lastRenderedPageBreak/>
        <w:t>CSR has become one of the essential aspects of doing business, particularly for the hospitality industry, which has a large environmental and social impact. CSR here is the amalgamation of social, environmental, and ethical aspects into corporate functions and decision-making. Sustainability, on the contrary, is the capacity to live today without endangering the ability of future generations to live</w:t>
      </w:r>
      <w:r w:rsidR="00724629" w:rsidRPr="006D10C5">
        <w:rPr>
          <w:rFonts w:ascii="Arial" w:hAnsi="Arial" w:cs="Arial"/>
        </w:rPr>
        <w:t xml:space="preserve"> </w:t>
      </w:r>
      <w:r w:rsidR="006A18D8" w:rsidRPr="006D10C5">
        <w:rPr>
          <w:rFonts w:ascii="Arial" w:hAnsi="Arial" w:cs="Arial"/>
        </w:rPr>
        <w:t>(</w:t>
      </w:r>
      <w:proofErr w:type="spellStart"/>
      <w:r w:rsidR="006A18D8" w:rsidRPr="006D10C5">
        <w:rPr>
          <w:rFonts w:ascii="Arial" w:hAnsi="Arial" w:cs="Arial"/>
        </w:rPr>
        <w:t>Haski</w:t>
      </w:r>
      <w:proofErr w:type="spellEnd"/>
      <w:r w:rsidR="006A18D8" w:rsidRPr="006D10C5">
        <w:rPr>
          <w:rFonts w:ascii="Arial" w:hAnsi="Arial" w:cs="Arial"/>
        </w:rPr>
        <w:t>-Leventhal, 2018)</w:t>
      </w:r>
      <w:r w:rsidRPr="006D10C5">
        <w:rPr>
          <w:rFonts w:ascii="Arial" w:hAnsi="Arial" w:cs="Arial"/>
        </w:rPr>
        <w:t>. While in a hospitality setting, sustainability includes responsible tourism practices that diminish the negative impacts on the environment, local communities, and cultures</w:t>
      </w:r>
      <w:r w:rsidR="00D71CDD" w:rsidRPr="006D10C5">
        <w:rPr>
          <w:rFonts w:ascii="Arial" w:hAnsi="Arial" w:cs="Arial"/>
        </w:rPr>
        <w:t xml:space="preserve"> </w:t>
      </w:r>
      <w:r w:rsidRPr="006D10C5">
        <w:rPr>
          <w:rFonts w:ascii="Arial" w:hAnsi="Arial" w:cs="Arial"/>
        </w:rPr>
        <w:t>This essay outlines the paramount part being played by CSR in achieving sustainability in the hospitality field. This assessment will determine central fields where CSR activities can have the highest impact on sustainable behaviour, like environmental management, community engagement and responsible sourcing. Moreover, the essay will explore the problems and opportunities of putting in place proper CSR programmes looking at the case of Premier Inn, one of the United Kingdom's prominent hotel chains, as an example.</w:t>
      </w:r>
    </w:p>
    <w:p w14:paraId="0A1C1F42" w14:textId="77777777" w:rsidR="00446371" w:rsidRPr="006D10C5" w:rsidRDefault="004D4697" w:rsidP="00E8645B">
      <w:pPr>
        <w:spacing w:line="360" w:lineRule="auto"/>
        <w:jc w:val="both"/>
        <w:rPr>
          <w:rFonts w:ascii="Arial" w:hAnsi="Arial" w:cs="Arial"/>
        </w:rPr>
      </w:pPr>
      <w:r w:rsidRPr="006D10C5">
        <w:rPr>
          <w:rFonts w:ascii="Arial" w:hAnsi="Arial" w:cs="Arial"/>
        </w:rPr>
        <w:t>The hospitality industry, as such, is defined by its considerable ecological trace linked to the use of natural materials, consumption of energy, and generation of waste. According to the Unit</w:t>
      </w:r>
      <w:r w:rsidR="00426659">
        <w:rPr>
          <w:rFonts w:ascii="Arial" w:hAnsi="Arial" w:cs="Arial"/>
        </w:rPr>
        <w:t>ed Nations World Tourism Organis</w:t>
      </w:r>
      <w:r w:rsidRPr="006D10C5">
        <w:rPr>
          <w:rFonts w:ascii="Arial" w:hAnsi="Arial" w:cs="Arial"/>
        </w:rPr>
        <w:t>ation, in terms of greenhouse gas emissions, the global tourism industry amounts to around 30%, and it needs to be noted that 90% of this is associated with the tra</w:t>
      </w:r>
      <w:r w:rsidR="00D63869" w:rsidRPr="006D10C5">
        <w:rPr>
          <w:rFonts w:ascii="Arial" w:hAnsi="Arial" w:cs="Arial"/>
        </w:rPr>
        <w:t>nsportation sector</w:t>
      </w:r>
      <w:r w:rsidR="00724629" w:rsidRPr="006D10C5">
        <w:rPr>
          <w:rFonts w:ascii="Arial" w:hAnsi="Arial" w:cs="Arial"/>
        </w:rPr>
        <w:t xml:space="preserve"> (Font et al., 2022)</w:t>
      </w:r>
      <w:r w:rsidR="006D10C5">
        <w:rPr>
          <w:rFonts w:ascii="Arial" w:hAnsi="Arial" w:cs="Arial"/>
        </w:rPr>
        <w:t xml:space="preserve">. </w:t>
      </w:r>
      <w:r w:rsidRPr="006D10C5">
        <w:rPr>
          <w:rFonts w:ascii="Arial" w:hAnsi="Arial" w:cs="Arial"/>
        </w:rPr>
        <w:t>On the other hand, the operation of the tourism industry influences several community activities and the cultural economy in a significant way. Tourist behaviours in most cases lead to the erosion of cultural values, traditional ways of life, and economic sustainability.</w:t>
      </w:r>
      <w:r w:rsidR="00D70B50" w:rsidRPr="006D10C5">
        <w:rPr>
          <w:rFonts w:ascii="Arial" w:hAnsi="Arial" w:cs="Arial"/>
        </w:rPr>
        <w:t xml:space="preserve"> </w:t>
      </w:r>
      <w:r w:rsidRPr="006D10C5">
        <w:rPr>
          <w:rFonts w:ascii="Arial" w:hAnsi="Arial" w:cs="Arial"/>
        </w:rPr>
        <w:t xml:space="preserve">Corporate Social Responsibility plays a pivotal role in both environmental and social challenges, as well as encouraging the development of eco-friendly technology. </w:t>
      </w:r>
      <w:r w:rsidR="006D10C5" w:rsidRPr="006D10C5">
        <w:rPr>
          <w:rFonts w:ascii="Arial" w:hAnsi="Arial" w:cs="Arial"/>
        </w:rPr>
        <w:t>Premier Inn being a part of the elite budget hotels under the umbrella of Whitbread, this industry has a huge impact on the environment and society. The contribution of hotels to the share of the global tourism industry's 30% portion of greenhouse gas emissions is evident at the moment</w:t>
      </w:r>
      <w:r w:rsidR="006D10C5">
        <w:rPr>
          <w:rFonts w:ascii="Arial" w:hAnsi="Arial" w:cs="Arial"/>
        </w:rPr>
        <w:t xml:space="preserve"> </w:t>
      </w:r>
      <w:r w:rsidR="006D10C5" w:rsidRPr="006D10C5">
        <w:rPr>
          <w:rFonts w:ascii="Arial" w:hAnsi="Arial" w:cs="Arial"/>
        </w:rPr>
        <w:t xml:space="preserve">(Levy and Park, 2021). The energy and resources that Premier Inn uses across its hotels make a significant environmental footprint. Similarly, the incoming tourists where Premier Inn hotels are located might harm local cultures and traditions by mixture if we do not manage them appropriately. Identifying such challenges implies that Premier Inn should develop a strong CSR policy that seeks both environmental sustainability and social culture </w:t>
      </w:r>
      <w:r w:rsidR="006D10C5" w:rsidRPr="006D10C5">
        <w:rPr>
          <w:rFonts w:ascii="Arial" w:hAnsi="Arial" w:cs="Arial"/>
        </w:rPr>
        <w:lastRenderedPageBreak/>
        <w:t>preservation. It encompasses the implementation of environmental management systems, investing in eco-fr</w:t>
      </w:r>
      <w:r w:rsidR="00426659">
        <w:rPr>
          <w:rFonts w:ascii="Arial" w:hAnsi="Arial" w:cs="Arial"/>
        </w:rPr>
        <w:t>iendly technologies, minimis</w:t>
      </w:r>
      <w:r w:rsidR="006D10C5" w:rsidRPr="006D10C5">
        <w:rPr>
          <w:rFonts w:ascii="Arial" w:hAnsi="Arial" w:cs="Arial"/>
        </w:rPr>
        <w:t>ing wastes and emissions, conserving natural resources, and engaging with the larger community through employment and advancement programs. Taking such CSR efforts to top priority is something that the Premier Inn feels is necessary because the same research shows that over 87% of customers treat companies which makes social and environmental marketing more credible. With effective mitigation of its environmental impact and promotion of cultural heritage under the umbrella of CSR, Premier Inn manages to stay true to its reputation as well as contribute to the sector more sustainably.</w:t>
      </w:r>
      <w:r w:rsidR="006D10C5">
        <w:rPr>
          <w:rFonts w:ascii="Arial" w:hAnsi="Arial" w:cs="Arial"/>
        </w:rPr>
        <w:t xml:space="preserve"> </w:t>
      </w:r>
      <w:r w:rsidRPr="006D10C5">
        <w:rPr>
          <w:rFonts w:ascii="Arial" w:hAnsi="Arial" w:cs="Arial"/>
        </w:rPr>
        <w:t xml:space="preserve">Using CSR initiatives, hotels can undertake environmental management systems and endeavour for environment protection communities and cultural preservation. </w:t>
      </w:r>
      <w:r w:rsidR="00724629" w:rsidRPr="006D10C5">
        <w:rPr>
          <w:rFonts w:ascii="Arial" w:hAnsi="Arial" w:cs="Arial"/>
        </w:rPr>
        <w:t xml:space="preserve">Over </w:t>
      </w:r>
      <w:r w:rsidRPr="006D10C5">
        <w:rPr>
          <w:rFonts w:ascii="Arial" w:hAnsi="Arial" w:cs="Arial"/>
        </w:rPr>
        <w:t>87 per cent of clients consider companies that advocate for social and environmental issues as more trustworthy</w:t>
      </w:r>
      <w:r w:rsidR="00724629" w:rsidRPr="006D10C5">
        <w:rPr>
          <w:rFonts w:ascii="Arial" w:hAnsi="Arial" w:cs="Arial"/>
        </w:rPr>
        <w:t xml:space="preserve"> (</w:t>
      </w:r>
      <w:proofErr w:type="spellStart"/>
      <w:r w:rsidR="00724629" w:rsidRPr="006D10C5">
        <w:rPr>
          <w:rFonts w:ascii="Arial" w:hAnsi="Arial" w:cs="Arial"/>
        </w:rPr>
        <w:t>Gössling</w:t>
      </w:r>
      <w:proofErr w:type="spellEnd"/>
      <w:r w:rsidR="00724629" w:rsidRPr="006D10C5">
        <w:rPr>
          <w:rFonts w:ascii="Arial" w:hAnsi="Arial" w:cs="Arial"/>
        </w:rPr>
        <w:t xml:space="preserve"> and </w:t>
      </w:r>
      <w:proofErr w:type="spellStart"/>
      <w:r w:rsidR="00724629" w:rsidRPr="006D10C5">
        <w:rPr>
          <w:rFonts w:ascii="Arial" w:hAnsi="Arial" w:cs="Arial"/>
        </w:rPr>
        <w:t>Peeters</w:t>
      </w:r>
      <w:proofErr w:type="spellEnd"/>
      <w:r w:rsidR="00724629" w:rsidRPr="006D10C5">
        <w:rPr>
          <w:rFonts w:ascii="Arial" w:hAnsi="Arial" w:cs="Arial"/>
        </w:rPr>
        <w:t>, 2015)</w:t>
      </w:r>
      <w:r w:rsidRPr="006D10C5">
        <w:rPr>
          <w:rFonts w:ascii="Arial" w:hAnsi="Arial" w:cs="Arial"/>
        </w:rPr>
        <w:t>.</w:t>
      </w:r>
      <w:r w:rsidR="00D70B50" w:rsidRPr="006D10C5">
        <w:rPr>
          <w:rFonts w:ascii="Arial" w:hAnsi="Arial" w:cs="Arial"/>
        </w:rPr>
        <w:t xml:space="preserve"> </w:t>
      </w:r>
      <w:r w:rsidR="00D63869" w:rsidRPr="006D10C5">
        <w:rPr>
          <w:rFonts w:ascii="Arial" w:hAnsi="Arial" w:cs="Arial"/>
        </w:rPr>
        <w:t xml:space="preserve">Hotels can leverage the CSR platform to make these efforts green and in so doing, mitigate the strain they put on nature, thereby ensuring the sustainability of the local environment within which they are embedded. </w:t>
      </w:r>
      <w:r w:rsidR="00724629" w:rsidRPr="006D10C5">
        <w:rPr>
          <w:rFonts w:ascii="Arial" w:hAnsi="Arial" w:cs="Arial"/>
        </w:rPr>
        <w:t>H</w:t>
      </w:r>
      <w:r w:rsidR="00D63869" w:rsidRPr="006D10C5">
        <w:rPr>
          <w:rFonts w:ascii="Arial" w:hAnsi="Arial" w:cs="Arial"/>
        </w:rPr>
        <w:t>otels that carried out sustainability practices received 20% cost savings once in place of the energy and water efficiency measures on average</w:t>
      </w:r>
      <w:r w:rsidR="00724629" w:rsidRPr="006D10C5">
        <w:rPr>
          <w:rFonts w:ascii="Arial" w:hAnsi="Arial" w:cs="Arial"/>
        </w:rPr>
        <w:t xml:space="preserve"> (Kasim, 2017)</w:t>
      </w:r>
      <w:r w:rsidR="00D63869" w:rsidRPr="006D10C5">
        <w:rPr>
          <w:rFonts w:ascii="Arial" w:hAnsi="Arial" w:cs="Arial"/>
        </w:rPr>
        <w:t>.</w:t>
      </w:r>
      <w:r w:rsidR="00D70B50" w:rsidRPr="006D10C5">
        <w:rPr>
          <w:rFonts w:ascii="Arial" w:hAnsi="Arial" w:cs="Arial"/>
        </w:rPr>
        <w:t xml:space="preserve"> </w:t>
      </w:r>
      <w:r w:rsidR="00D63869" w:rsidRPr="006D10C5">
        <w:rPr>
          <w:rFonts w:ascii="Arial" w:hAnsi="Arial" w:cs="Arial"/>
        </w:rPr>
        <w:t xml:space="preserve">Not only that, such CSR actions can be a characteristic and reputation-building factor of the brand. </w:t>
      </w:r>
      <w:r w:rsidR="00724629" w:rsidRPr="006D10C5">
        <w:rPr>
          <w:rFonts w:ascii="Arial" w:hAnsi="Arial" w:cs="Arial"/>
        </w:rPr>
        <w:t xml:space="preserve">Kim and Han's (2020) </w:t>
      </w:r>
      <w:r w:rsidR="00D63869" w:rsidRPr="006D10C5">
        <w:rPr>
          <w:rFonts w:ascii="Arial" w:hAnsi="Arial" w:cs="Arial"/>
        </w:rPr>
        <w:t xml:space="preserve">study shows that more than 86% of customers are more attracted to products from these companies that engage in issues that solve their pressing needs. Through eco-friendly approaches and </w:t>
      </w:r>
      <w:proofErr w:type="spellStart"/>
      <w:r w:rsidR="00D63869" w:rsidRPr="006D10C5">
        <w:rPr>
          <w:rFonts w:ascii="Arial" w:hAnsi="Arial" w:cs="Arial"/>
        </w:rPr>
        <w:t>neighborhood</w:t>
      </w:r>
      <w:proofErr w:type="spellEnd"/>
      <w:r w:rsidR="00D63869" w:rsidRPr="006D10C5">
        <w:rPr>
          <w:rFonts w:ascii="Arial" w:hAnsi="Arial" w:cs="Arial"/>
        </w:rPr>
        <w:t>-rooted undertakings, hotels develop their unique travel offerings inviting green visitors.</w:t>
      </w:r>
      <w:r w:rsidR="00D70B50" w:rsidRPr="006D10C5">
        <w:rPr>
          <w:rFonts w:ascii="Arial" w:hAnsi="Arial" w:cs="Arial"/>
        </w:rPr>
        <w:t xml:space="preserve"> </w:t>
      </w:r>
      <w:r w:rsidR="00D63869" w:rsidRPr="006D10C5">
        <w:rPr>
          <w:rFonts w:ascii="Arial" w:hAnsi="Arial" w:cs="Arial"/>
        </w:rPr>
        <w:t>In a nutshell, the CSR and sustainability policies that the hospitality industry adheres to are the basis for the fight against greenhouse gas emissions from the sector, for the preservation of cultural heritage and the creation of tourism services outliving the current day</w:t>
      </w:r>
      <w:r w:rsidR="00E8645B" w:rsidRPr="006D10C5">
        <w:rPr>
          <w:rFonts w:ascii="Arial" w:hAnsi="Arial" w:cs="Arial"/>
        </w:rPr>
        <w:t xml:space="preserve"> (Young and Dhanda, 2016)</w:t>
      </w:r>
      <w:r w:rsidR="00D63869" w:rsidRPr="006D10C5">
        <w:rPr>
          <w:rFonts w:ascii="Arial" w:hAnsi="Arial" w:cs="Arial"/>
        </w:rPr>
        <w:t>. By using environmental management systems the hotels will be able to concentrate on the local problems and the sustainable future of the regions where the hotels are placed.</w:t>
      </w:r>
      <w:r w:rsidR="00D70B50" w:rsidRPr="006D10C5">
        <w:rPr>
          <w:rFonts w:ascii="Arial" w:hAnsi="Arial" w:cs="Arial"/>
        </w:rPr>
        <w:t xml:space="preserve"> </w:t>
      </w:r>
      <w:r w:rsidR="00A0420D" w:rsidRPr="006D10C5">
        <w:rPr>
          <w:rFonts w:ascii="Arial" w:hAnsi="Arial" w:cs="Arial"/>
        </w:rPr>
        <w:t>Premier Inn, which is one of the hospitality activities owned by Whitbread plc, the UK's largest hospitality company, has shown that it believes in sustainability and that it is part of the social responsibility through its "Force for Good" program</w:t>
      </w:r>
      <w:r w:rsidR="00724629" w:rsidRPr="006D10C5">
        <w:rPr>
          <w:rFonts w:ascii="Arial" w:hAnsi="Arial" w:cs="Arial"/>
        </w:rPr>
        <w:t xml:space="preserve"> (</w:t>
      </w:r>
      <w:proofErr w:type="spellStart"/>
      <w:r w:rsidR="00724629" w:rsidRPr="006D10C5">
        <w:rPr>
          <w:rFonts w:ascii="Arial" w:hAnsi="Arial" w:cs="Arial"/>
        </w:rPr>
        <w:t>Kucukusta</w:t>
      </w:r>
      <w:proofErr w:type="spellEnd"/>
      <w:r w:rsidR="00724629" w:rsidRPr="006D10C5">
        <w:rPr>
          <w:rFonts w:ascii="Arial" w:hAnsi="Arial" w:cs="Arial"/>
        </w:rPr>
        <w:t xml:space="preserve"> et al., 2023)</w:t>
      </w:r>
      <w:r w:rsidR="00A0420D" w:rsidRPr="006D10C5">
        <w:rPr>
          <w:rFonts w:ascii="Arial" w:hAnsi="Arial" w:cs="Arial"/>
        </w:rPr>
        <w:t xml:space="preserve">. The coverage of this CSR policy is wide and involves different areas that follow the Sustainable Development Theory. </w:t>
      </w:r>
      <w:r w:rsidR="00D70B50" w:rsidRPr="006D10C5">
        <w:rPr>
          <w:rFonts w:ascii="Arial" w:hAnsi="Arial" w:cs="Arial"/>
        </w:rPr>
        <w:t>U</w:t>
      </w:r>
      <w:r w:rsidR="00A0420D" w:rsidRPr="006D10C5">
        <w:rPr>
          <w:rFonts w:ascii="Arial" w:hAnsi="Arial" w:cs="Arial"/>
        </w:rPr>
        <w:t>ndefined</w:t>
      </w:r>
      <w:r w:rsidR="00D70B50" w:rsidRPr="006D10C5">
        <w:rPr>
          <w:rFonts w:ascii="Arial" w:hAnsi="Arial" w:cs="Arial"/>
        </w:rPr>
        <w:t xml:space="preserve"> </w:t>
      </w:r>
      <w:r w:rsidR="00A0420D" w:rsidRPr="006D10C5">
        <w:rPr>
          <w:rFonts w:ascii="Arial" w:hAnsi="Arial" w:cs="Arial"/>
        </w:rPr>
        <w:t xml:space="preserve">The Premier Inn has taken several steps to cut down on its carbon footprint, including energy conservation like LED lighting </w:t>
      </w:r>
      <w:r w:rsidR="00A0420D" w:rsidRPr="006D10C5">
        <w:rPr>
          <w:rFonts w:ascii="Arial" w:hAnsi="Arial" w:cs="Arial"/>
        </w:rPr>
        <w:lastRenderedPageBreak/>
        <w:t xml:space="preserve">retrofits, smart energy systems and renewable energy systems like solar arrays. The </w:t>
      </w:r>
      <w:r w:rsidR="00426659">
        <w:rPr>
          <w:rFonts w:ascii="Arial" w:hAnsi="Arial" w:cs="Arial"/>
        </w:rPr>
        <w:t>organis</w:t>
      </w:r>
      <w:r w:rsidR="00A0420D" w:rsidRPr="006D10C5">
        <w:rPr>
          <w:rFonts w:ascii="Arial" w:hAnsi="Arial" w:cs="Arial"/>
        </w:rPr>
        <w:t>ation has committed to using renewable energy as a source of all its electricity by the year 2030 and has been able to ach</w:t>
      </w:r>
      <w:r w:rsidR="00022790" w:rsidRPr="006D10C5">
        <w:rPr>
          <w:rFonts w:ascii="Arial" w:hAnsi="Arial" w:cs="Arial"/>
        </w:rPr>
        <w:t>ieve this goal</w:t>
      </w:r>
      <w:r w:rsidR="00724629" w:rsidRPr="006D10C5">
        <w:rPr>
          <w:rFonts w:ascii="Arial" w:hAnsi="Arial" w:cs="Arial"/>
        </w:rPr>
        <w:t xml:space="preserve"> (Lee and Park, 2019)</w:t>
      </w:r>
      <w:r w:rsidR="00A0420D" w:rsidRPr="006D10C5">
        <w:rPr>
          <w:rFonts w:ascii="Arial" w:hAnsi="Arial" w:cs="Arial"/>
        </w:rPr>
        <w:t>. Also, Premier Inn has introduced water conservation measures, e.g. fitting water-efficient showers as well as smart meters that detect leakages.</w:t>
      </w:r>
      <w:r w:rsidR="00D70B50" w:rsidRPr="006D10C5">
        <w:rPr>
          <w:rFonts w:ascii="Arial" w:hAnsi="Arial" w:cs="Arial"/>
        </w:rPr>
        <w:t xml:space="preserve"> </w:t>
      </w:r>
      <w:r w:rsidR="00A0420D" w:rsidRPr="006D10C5">
        <w:rPr>
          <w:rFonts w:ascii="Arial" w:hAnsi="Arial" w:cs="Arial"/>
        </w:rPr>
        <w:t>"Reduce, reuse, and recycle" is the catch craze of Premier Inn for waste management</w:t>
      </w:r>
      <w:r w:rsidR="00724629" w:rsidRPr="006D10C5">
        <w:rPr>
          <w:rFonts w:ascii="Arial" w:hAnsi="Arial" w:cs="Arial"/>
        </w:rPr>
        <w:t xml:space="preserve"> (Levy and Park, 2021)</w:t>
      </w:r>
      <w:r w:rsidR="00A0420D" w:rsidRPr="006D10C5">
        <w:rPr>
          <w:rFonts w:ascii="Arial" w:hAnsi="Arial" w:cs="Arial"/>
        </w:rPr>
        <w:t>. As part of its sustainability efforts, the company is advocating for the repair and donation of furniture and bedding, implements composting of food waste, and resorts to recycling paper, plastic, and aluminium. Furthermore, Premier Inn commits to removing single-use plastic from its operation which is linked to the circular econ</w:t>
      </w:r>
      <w:r w:rsidR="00022790" w:rsidRPr="006D10C5">
        <w:rPr>
          <w:rFonts w:ascii="Arial" w:hAnsi="Arial" w:cs="Arial"/>
        </w:rPr>
        <w:t>omy principles.</w:t>
      </w:r>
      <w:r w:rsidR="00D70B50" w:rsidRPr="006D10C5">
        <w:rPr>
          <w:rFonts w:ascii="Arial" w:hAnsi="Arial" w:cs="Arial"/>
        </w:rPr>
        <w:t xml:space="preserve"> </w:t>
      </w:r>
      <w:r w:rsidR="00A0420D" w:rsidRPr="006D10C5">
        <w:rPr>
          <w:rFonts w:ascii="Arial" w:hAnsi="Arial" w:cs="Arial"/>
        </w:rPr>
        <w:t>Using the "Wholehearted" brand initiative, Premier Inn and its estranging brands aim to source coffee, palm oil, soy, and beef responsibly by 2025</w:t>
      </w:r>
      <w:r w:rsidR="00724629" w:rsidRPr="006D10C5">
        <w:rPr>
          <w:rFonts w:ascii="Arial" w:hAnsi="Arial" w:cs="Arial"/>
        </w:rPr>
        <w:t xml:space="preserve"> (Martínez and Del Bosque, 2023)</w:t>
      </w:r>
      <w:r w:rsidR="00A0420D" w:rsidRPr="006D10C5">
        <w:rPr>
          <w:rFonts w:ascii="Arial" w:hAnsi="Arial" w:cs="Arial"/>
        </w:rPr>
        <w:t>. The company has implemented ethical benchmarks in the area of animal welfare, human rights, and the absence of modern slavery while the supply chain is being coordinated to encourage ethical and sustainable sourcing practices.</w:t>
      </w:r>
      <w:r w:rsidR="00D70B50" w:rsidRPr="006D10C5">
        <w:rPr>
          <w:rFonts w:ascii="Arial" w:hAnsi="Arial" w:cs="Arial"/>
        </w:rPr>
        <w:t xml:space="preserve"> </w:t>
      </w:r>
      <w:r w:rsidR="00A0420D" w:rsidRPr="006D10C5">
        <w:rPr>
          <w:rFonts w:ascii="Arial" w:hAnsi="Arial" w:cs="Arial"/>
        </w:rPr>
        <w:t xml:space="preserve">Premier Inn its manager has been some time connected to community service and charity. Premier Inn gave £3.4 million to charities </w:t>
      </w:r>
      <w:r w:rsidR="00FC0D33" w:rsidRPr="006D10C5">
        <w:rPr>
          <w:rFonts w:ascii="Arial" w:hAnsi="Arial" w:cs="Arial"/>
        </w:rPr>
        <w:t>and</w:t>
      </w:r>
      <w:r w:rsidR="00022790" w:rsidRPr="006D10C5">
        <w:rPr>
          <w:rFonts w:ascii="Arial" w:hAnsi="Arial" w:cs="Arial"/>
        </w:rPr>
        <w:t xml:space="preserve"> the local community in 2021-2022</w:t>
      </w:r>
      <w:r w:rsidR="00724629" w:rsidRPr="006D10C5">
        <w:rPr>
          <w:rFonts w:ascii="Arial" w:hAnsi="Arial" w:cs="Arial"/>
        </w:rPr>
        <w:t xml:space="preserve"> (Miao and Wei, 2023)</w:t>
      </w:r>
      <w:r w:rsidR="00022790" w:rsidRPr="006D10C5">
        <w:rPr>
          <w:rFonts w:ascii="Arial" w:hAnsi="Arial" w:cs="Arial"/>
        </w:rPr>
        <w:t>.</w:t>
      </w:r>
      <w:r w:rsidR="00A0420D" w:rsidRPr="006D10C5">
        <w:rPr>
          <w:rFonts w:ascii="Arial" w:hAnsi="Arial" w:cs="Arial"/>
        </w:rPr>
        <w:t xml:space="preserve"> Similarly, Premier Inn provides its employees with the opportunities to take part in volunteer work at some life-enhancing </w:t>
      </w:r>
      <w:r w:rsidR="00426659">
        <w:rPr>
          <w:rFonts w:ascii="Arial" w:hAnsi="Arial" w:cs="Arial"/>
        </w:rPr>
        <w:t>organis</w:t>
      </w:r>
      <w:r w:rsidR="00A0420D" w:rsidRPr="006D10C5">
        <w:rPr>
          <w:rFonts w:ascii="Arial" w:hAnsi="Arial" w:cs="Arial"/>
        </w:rPr>
        <w:t>ations, thereby creating a spirit of social responsibility and concern for the community.</w:t>
      </w:r>
      <w:r w:rsidR="00D70B50" w:rsidRPr="006D10C5">
        <w:rPr>
          <w:rFonts w:ascii="Arial" w:hAnsi="Arial" w:cs="Arial"/>
        </w:rPr>
        <w:t xml:space="preserve"> </w:t>
      </w:r>
      <w:r w:rsidR="0075078E" w:rsidRPr="006D10C5">
        <w:rPr>
          <w:rFonts w:ascii="Arial" w:hAnsi="Arial" w:cs="Arial"/>
        </w:rPr>
        <w:t>In addition, even when a company like Premier Inn is deeply concerned about CSR, fulfilling this policy across the whole hotel chain is not an easy job for many reasons</w:t>
      </w:r>
      <w:r w:rsidR="00724629" w:rsidRPr="006D10C5">
        <w:rPr>
          <w:rFonts w:ascii="Arial" w:hAnsi="Arial" w:cs="Arial"/>
        </w:rPr>
        <w:t xml:space="preserve"> (Merli et al., 2019)</w:t>
      </w:r>
      <w:r w:rsidR="0075078E" w:rsidRPr="006D10C5">
        <w:rPr>
          <w:rFonts w:ascii="Arial" w:hAnsi="Arial" w:cs="Arial"/>
        </w:rPr>
        <w:t>. </w:t>
      </w:r>
      <w:r w:rsidR="00D70B50" w:rsidRPr="006D10C5">
        <w:rPr>
          <w:rFonts w:ascii="Arial" w:hAnsi="Arial" w:cs="Arial"/>
        </w:rPr>
        <w:t xml:space="preserve"> </w:t>
      </w:r>
      <w:r w:rsidR="0075078E" w:rsidRPr="006D10C5">
        <w:rPr>
          <w:rFonts w:ascii="Arial" w:hAnsi="Arial" w:cs="Arial"/>
        </w:rPr>
        <w:t>Security in the long term as well as compliance with CSR policies in the case of numerous properties under different ownership and management standards might impose a really difficult task for the hotel chain li</w:t>
      </w:r>
      <w:r w:rsidR="00022790" w:rsidRPr="006D10C5">
        <w:rPr>
          <w:rFonts w:ascii="Arial" w:hAnsi="Arial" w:cs="Arial"/>
        </w:rPr>
        <w:t>ke Premier Inn.</w:t>
      </w:r>
      <w:r w:rsidR="00D70B50" w:rsidRPr="006D10C5">
        <w:rPr>
          <w:rFonts w:ascii="Arial" w:hAnsi="Arial" w:cs="Arial"/>
        </w:rPr>
        <w:t xml:space="preserve"> </w:t>
      </w:r>
      <w:r w:rsidR="0075078E" w:rsidRPr="006D10C5">
        <w:rPr>
          <w:rFonts w:ascii="Arial" w:hAnsi="Arial" w:cs="Arial"/>
        </w:rPr>
        <w:t>A lot of the CSR programs need initial expenses along with their additional day-to-day operating costs, which don't accord with the commonly-held view about sharing the basic goals of corporations that are all about cutting down costs and increasing profitability</w:t>
      </w:r>
      <w:r w:rsidR="00724629" w:rsidRPr="006D10C5">
        <w:rPr>
          <w:rFonts w:ascii="Arial" w:hAnsi="Arial" w:cs="Arial"/>
        </w:rPr>
        <w:t xml:space="preserve"> (Tsai et al., 2021).</w:t>
      </w:r>
      <w:r w:rsidR="0075078E" w:rsidRPr="006D10C5">
        <w:rPr>
          <w:rFonts w:ascii="Arial" w:hAnsi="Arial" w:cs="Arial"/>
        </w:rPr>
        <w:t> On the one hand, CSR initiatives may require significant investment, thereby impacting financial performa</w:t>
      </w:r>
      <w:r w:rsidR="00022790" w:rsidRPr="006D10C5">
        <w:rPr>
          <w:rFonts w:ascii="Arial" w:hAnsi="Arial" w:cs="Arial"/>
        </w:rPr>
        <w:t>nce.</w:t>
      </w:r>
      <w:r w:rsidR="00D70B50" w:rsidRPr="006D10C5">
        <w:rPr>
          <w:rFonts w:ascii="Arial" w:hAnsi="Arial" w:cs="Arial"/>
        </w:rPr>
        <w:t xml:space="preserve"> </w:t>
      </w:r>
      <w:r w:rsidR="0075078E" w:rsidRPr="006D10C5">
        <w:rPr>
          <w:rFonts w:ascii="Arial" w:hAnsi="Arial" w:cs="Arial"/>
        </w:rPr>
        <w:t>Major hospitality groups have distinct sets of stakeholders, which compose not only franchising, but also property owners, investors, and all sorts of corporate staff including the top management</w:t>
      </w:r>
      <w:r w:rsidR="00724629" w:rsidRPr="006D10C5">
        <w:rPr>
          <w:rFonts w:ascii="Arial" w:hAnsi="Arial" w:cs="Arial"/>
        </w:rPr>
        <w:t xml:space="preserve"> (Tsen et al., 2017)</w:t>
      </w:r>
      <w:r w:rsidR="0075078E" w:rsidRPr="006D10C5">
        <w:rPr>
          <w:rFonts w:ascii="Arial" w:hAnsi="Arial" w:cs="Arial"/>
        </w:rPr>
        <w:t xml:space="preserve">. Overcoming the obstacle of getting buy-in engaging stakeholders and championing policies with considerable CSR </w:t>
      </w:r>
      <w:r w:rsidR="00D70B50" w:rsidRPr="006D10C5">
        <w:rPr>
          <w:rFonts w:ascii="Arial" w:hAnsi="Arial" w:cs="Arial"/>
        </w:rPr>
        <w:t xml:space="preserve">is one of the major challenges. </w:t>
      </w:r>
      <w:r w:rsidR="0075078E" w:rsidRPr="006D10C5">
        <w:rPr>
          <w:rFonts w:ascii="Arial" w:hAnsi="Arial" w:cs="Arial"/>
        </w:rPr>
        <w:t xml:space="preserve">It is a </w:t>
      </w:r>
      <w:r w:rsidR="0075078E" w:rsidRPr="006D10C5">
        <w:rPr>
          <w:rFonts w:ascii="Arial" w:hAnsi="Arial" w:cs="Arial"/>
        </w:rPr>
        <w:lastRenderedPageBreak/>
        <w:t>tough job to keep sustainability and social responsibility at the proper levels throughout the transnational supply chains from food ingredients to construction stuff; data collecting, monitoring and reporting require proper documentation a</w:t>
      </w:r>
      <w:r w:rsidR="00022790" w:rsidRPr="006D10C5">
        <w:rPr>
          <w:rFonts w:ascii="Arial" w:hAnsi="Arial" w:cs="Arial"/>
        </w:rPr>
        <w:t>s well as thorough examination</w:t>
      </w:r>
      <w:r w:rsidR="00E8645B" w:rsidRPr="006D10C5">
        <w:rPr>
          <w:rFonts w:ascii="Arial" w:hAnsi="Arial" w:cs="Arial"/>
        </w:rPr>
        <w:t xml:space="preserve"> (</w:t>
      </w:r>
      <w:r w:rsidR="00E8645B" w:rsidRPr="006D10C5">
        <w:rPr>
          <w:rFonts w:ascii="Arial" w:hAnsi="Arial" w:cs="Arial"/>
          <w:szCs w:val="24"/>
        </w:rPr>
        <w:t>Lockyer, 2013)</w:t>
      </w:r>
      <w:r w:rsidR="00022790" w:rsidRPr="006D10C5">
        <w:rPr>
          <w:rFonts w:ascii="Arial" w:hAnsi="Arial" w:cs="Arial"/>
        </w:rPr>
        <w:t>.</w:t>
      </w:r>
      <w:r w:rsidR="00D70B50" w:rsidRPr="006D10C5">
        <w:rPr>
          <w:rFonts w:ascii="Arial" w:hAnsi="Arial" w:cs="Arial"/>
        </w:rPr>
        <w:t xml:space="preserve"> </w:t>
      </w:r>
      <w:r w:rsidR="00D63869" w:rsidRPr="006D10C5">
        <w:rPr>
          <w:rFonts w:ascii="Arial" w:hAnsi="Arial" w:cs="Arial"/>
        </w:rPr>
        <w:t>Implementing strong corporate social responsibility (CSR) policies create a myriad of opportunities for hotels, which include cost reduction, risk mitigation, brand reputation, talent pool as well as innovation. Through the adoption of sustainability and ethical standards, hotels can gain access to the long-term benefits w</w:t>
      </w:r>
      <w:r w:rsidR="00BC1259" w:rsidRPr="006D10C5">
        <w:rPr>
          <w:rFonts w:ascii="Arial" w:hAnsi="Arial" w:cs="Arial"/>
        </w:rPr>
        <w:t>hich help secure their success</w:t>
      </w:r>
      <w:r w:rsidR="00724629" w:rsidRPr="006D10C5">
        <w:rPr>
          <w:rFonts w:ascii="Arial" w:hAnsi="Arial" w:cs="Arial"/>
        </w:rPr>
        <w:t xml:space="preserve"> (</w:t>
      </w:r>
      <w:proofErr w:type="spellStart"/>
      <w:r w:rsidR="00724629" w:rsidRPr="006D10C5">
        <w:rPr>
          <w:rFonts w:ascii="Arial" w:hAnsi="Arial" w:cs="Arial"/>
        </w:rPr>
        <w:t>Bohdanowicz</w:t>
      </w:r>
      <w:proofErr w:type="spellEnd"/>
      <w:r w:rsidR="00724629" w:rsidRPr="006D10C5">
        <w:rPr>
          <w:rFonts w:ascii="Arial" w:hAnsi="Arial" w:cs="Arial"/>
        </w:rPr>
        <w:t xml:space="preserve"> and </w:t>
      </w:r>
      <w:proofErr w:type="spellStart"/>
      <w:r w:rsidR="00724629" w:rsidRPr="006D10C5">
        <w:rPr>
          <w:rFonts w:ascii="Arial" w:hAnsi="Arial" w:cs="Arial"/>
        </w:rPr>
        <w:t>Zientara</w:t>
      </w:r>
      <w:proofErr w:type="spellEnd"/>
      <w:r w:rsidR="00724629" w:rsidRPr="006D10C5">
        <w:rPr>
          <w:rFonts w:ascii="Arial" w:hAnsi="Arial" w:cs="Arial"/>
        </w:rPr>
        <w:t>, 2019)</w:t>
      </w:r>
      <w:r w:rsidR="00BC1259" w:rsidRPr="006D10C5">
        <w:rPr>
          <w:rFonts w:ascii="Arial" w:hAnsi="Arial" w:cs="Arial"/>
        </w:rPr>
        <w:t>.</w:t>
      </w:r>
      <w:r w:rsidR="00724629" w:rsidRPr="006D10C5">
        <w:rPr>
          <w:rFonts w:ascii="Arial" w:hAnsi="Arial" w:cs="Arial"/>
        </w:rPr>
        <w:t xml:space="preserve"> </w:t>
      </w:r>
      <w:r w:rsidR="00D63869" w:rsidRPr="006D10C5">
        <w:rPr>
          <w:rFonts w:ascii="Arial" w:hAnsi="Arial" w:cs="Arial"/>
        </w:rPr>
        <w:t xml:space="preserve">Besides cost savings and operational efficiency, one of the most obvious opportunities is out there. The implementation of sustainability ventures, for instance, energy and water conservation programs, can effectively reduce the utility costs of hotels in the long run. Through initiatives such as the use of energy-efficient lighting, water-efficient fixtures, and waste reduction programs hotels can bring down their utility expenses </w:t>
      </w:r>
      <w:r w:rsidR="00BC1259" w:rsidRPr="006D10C5">
        <w:rPr>
          <w:rFonts w:ascii="Arial" w:hAnsi="Arial" w:cs="Arial"/>
        </w:rPr>
        <w:t>and improve overall operations.</w:t>
      </w:r>
      <w:r w:rsidR="00D70B50" w:rsidRPr="006D10C5">
        <w:rPr>
          <w:rFonts w:ascii="Arial" w:hAnsi="Arial" w:cs="Arial"/>
        </w:rPr>
        <w:t xml:space="preserve"> </w:t>
      </w:r>
      <w:r w:rsidR="00D63869" w:rsidRPr="006D10C5">
        <w:rPr>
          <w:rFonts w:ascii="Arial" w:hAnsi="Arial" w:cs="Arial"/>
        </w:rPr>
        <w:t>Also, preventive CSR policies will reduce risks and maintain regulation. Environmental and social risks via CSR can stop sustainability disruptions, legal liabilities or reputational damages which come with non-compliance and negative publicity</w:t>
      </w:r>
      <w:r w:rsidR="00724629" w:rsidRPr="006D10C5">
        <w:rPr>
          <w:rFonts w:ascii="Arial" w:hAnsi="Arial" w:cs="Arial"/>
        </w:rPr>
        <w:t xml:space="preserve"> (Garay and Font, 2022)</w:t>
      </w:r>
      <w:r w:rsidR="00D63869" w:rsidRPr="006D10C5">
        <w:rPr>
          <w:rFonts w:ascii="Arial" w:hAnsi="Arial" w:cs="Arial"/>
        </w:rPr>
        <w:t>. Keeping pace with regulations and industry standards ensures that hotels do not incur penalties which may be expensive and also help maint</w:t>
      </w:r>
      <w:r w:rsidR="00BC1259" w:rsidRPr="006D10C5">
        <w:rPr>
          <w:rFonts w:ascii="Arial" w:hAnsi="Arial" w:cs="Arial"/>
        </w:rPr>
        <w:t>ain a good image in the public.</w:t>
      </w:r>
      <w:r w:rsidR="00D70B50" w:rsidRPr="006D10C5">
        <w:rPr>
          <w:rFonts w:ascii="Arial" w:hAnsi="Arial" w:cs="Arial"/>
        </w:rPr>
        <w:t xml:space="preserve"> </w:t>
      </w:r>
      <w:r w:rsidR="00D63869" w:rsidRPr="006D10C5">
        <w:rPr>
          <w:rFonts w:ascii="Arial" w:hAnsi="Arial" w:cs="Arial"/>
        </w:rPr>
        <w:t>In the sustainable and green market of today, the reputation of the brand and the loyalty of the customers are important factors that define success. Consumers, investors, and communities are getting more knowledgeable about sustainability concerns and hotels, which are successful in CSR, can diversify themselves as well attract environmentally aware customers and form a strong brand identity</w:t>
      </w:r>
      <w:r w:rsidR="00724629" w:rsidRPr="006D10C5">
        <w:rPr>
          <w:rFonts w:ascii="Arial" w:hAnsi="Arial" w:cs="Arial"/>
        </w:rPr>
        <w:t xml:space="preserve"> (Inoue and Lee, 2021)</w:t>
      </w:r>
      <w:r w:rsidR="00D63869" w:rsidRPr="006D10C5">
        <w:rPr>
          <w:rFonts w:ascii="Arial" w:hAnsi="Arial" w:cs="Arial"/>
        </w:rPr>
        <w:t>. Through ethical and sustainable practices, hotels can win customer loyalty and also</w:t>
      </w:r>
      <w:r w:rsidR="00BC1259" w:rsidRPr="006D10C5">
        <w:rPr>
          <w:rFonts w:ascii="Arial" w:hAnsi="Arial" w:cs="Arial"/>
        </w:rPr>
        <w:t xml:space="preserve"> maintain a competitive position.</w:t>
      </w:r>
      <w:r w:rsidR="00D70B50" w:rsidRPr="006D10C5">
        <w:rPr>
          <w:rFonts w:ascii="Arial" w:hAnsi="Arial" w:cs="Arial"/>
        </w:rPr>
        <w:t xml:space="preserve"> </w:t>
      </w:r>
      <w:r w:rsidR="00D63869" w:rsidRPr="006D10C5">
        <w:rPr>
          <w:rFonts w:ascii="Arial" w:hAnsi="Arial" w:cs="Arial"/>
        </w:rPr>
        <w:t>Besides, companies whose CSR activities are strong and well-established are now more appealing to job candidates, especially the younger generations, who prefer working for socially responsible firms. This being the case, business becomes capable of attracting and retaining talents from a larger pool of already sk</w:t>
      </w:r>
      <w:r w:rsidR="00BC1259" w:rsidRPr="006D10C5">
        <w:rPr>
          <w:rFonts w:ascii="Arial" w:hAnsi="Arial" w:cs="Arial"/>
        </w:rPr>
        <w:t>illed and committed candidates.</w:t>
      </w:r>
      <w:r w:rsidR="00D70B50" w:rsidRPr="006D10C5">
        <w:rPr>
          <w:rFonts w:ascii="Arial" w:hAnsi="Arial" w:cs="Arial"/>
        </w:rPr>
        <w:t xml:space="preserve"> </w:t>
      </w:r>
      <w:r w:rsidR="00D63869" w:rsidRPr="006D10C5">
        <w:rPr>
          <w:rFonts w:ascii="Arial" w:hAnsi="Arial" w:cs="Arial"/>
        </w:rPr>
        <w:t>Additionally, putting CSR policies into practice can create both innovative and collaborative business options. Through collaboration with sustainability solution providers, circular economy initiatives and other stakeholders, hotels can search for new business models and value-creation possibilities</w:t>
      </w:r>
      <w:r w:rsidR="00724629" w:rsidRPr="006D10C5">
        <w:rPr>
          <w:rFonts w:ascii="Arial" w:hAnsi="Arial" w:cs="Arial"/>
        </w:rPr>
        <w:t xml:space="preserve"> </w:t>
      </w:r>
      <w:r w:rsidR="006A18D8" w:rsidRPr="006D10C5">
        <w:rPr>
          <w:rFonts w:ascii="Arial" w:hAnsi="Arial" w:cs="Arial"/>
        </w:rPr>
        <w:t>(</w:t>
      </w:r>
      <w:proofErr w:type="spellStart"/>
      <w:r w:rsidR="006A18D8" w:rsidRPr="006D10C5">
        <w:rPr>
          <w:rFonts w:ascii="Arial" w:hAnsi="Arial" w:cs="Arial"/>
        </w:rPr>
        <w:t>Jauhari</w:t>
      </w:r>
      <w:proofErr w:type="spellEnd"/>
      <w:r w:rsidR="006A18D8" w:rsidRPr="006D10C5">
        <w:rPr>
          <w:rFonts w:ascii="Arial" w:hAnsi="Arial" w:cs="Arial"/>
        </w:rPr>
        <w:t>, 2021)</w:t>
      </w:r>
      <w:r w:rsidR="00D63869" w:rsidRPr="006D10C5">
        <w:rPr>
          <w:rFonts w:ascii="Arial" w:hAnsi="Arial" w:cs="Arial"/>
        </w:rPr>
        <w:t xml:space="preserve">. This not only affects the environment and community here but it can also represent a new source </w:t>
      </w:r>
      <w:r w:rsidR="00D63869" w:rsidRPr="006D10C5">
        <w:rPr>
          <w:rFonts w:ascii="Arial" w:hAnsi="Arial" w:cs="Arial"/>
        </w:rPr>
        <w:lastRenderedPageBreak/>
        <w:t>of revenue and market o</w:t>
      </w:r>
      <w:r w:rsidR="00BC1259" w:rsidRPr="006D10C5">
        <w:rPr>
          <w:rFonts w:ascii="Arial" w:hAnsi="Arial" w:cs="Arial"/>
        </w:rPr>
        <w:t>pportunities.</w:t>
      </w:r>
      <w:r w:rsidR="00D70B50" w:rsidRPr="006D10C5">
        <w:rPr>
          <w:rFonts w:ascii="Arial" w:hAnsi="Arial" w:cs="Arial"/>
        </w:rPr>
        <w:t xml:space="preserve"> </w:t>
      </w:r>
      <w:r w:rsidR="00D63869" w:rsidRPr="006D10C5">
        <w:rPr>
          <w:rFonts w:ascii="Arial" w:hAnsi="Arial" w:cs="Arial"/>
        </w:rPr>
        <w:t>To sum up, the adoption of successful CSR policies in the hospitality industry is the gateway to numerous benefits that can be categorized in such areas as cost savings and risk mitigation, brand reputation and talent acquisition, and innovation. Through adherence to sustainability and ethical principles, hotels can achieve major long-term advantages which go hand in hand with their overall success and</w:t>
      </w:r>
      <w:r w:rsidR="00D70B50" w:rsidRPr="006D10C5">
        <w:rPr>
          <w:rFonts w:ascii="Arial" w:hAnsi="Arial" w:cs="Arial"/>
        </w:rPr>
        <w:t xml:space="preserve"> competitiveness in the market.</w:t>
      </w:r>
    </w:p>
    <w:p w14:paraId="73E7E564" w14:textId="77777777" w:rsidR="008630E2" w:rsidRPr="006D10C5" w:rsidRDefault="004D4697" w:rsidP="00E8645B">
      <w:pPr>
        <w:spacing w:line="360" w:lineRule="auto"/>
        <w:jc w:val="both"/>
        <w:rPr>
          <w:rFonts w:ascii="Arial" w:hAnsi="Arial" w:cs="Arial"/>
        </w:rPr>
      </w:pPr>
      <w:r w:rsidRPr="006D10C5">
        <w:rPr>
          <w:rFonts w:ascii="Arial" w:hAnsi="Arial" w:cs="Arial"/>
        </w:rPr>
        <w:t>Being the basis upon which it relies, corporate social responsibility is an integral part of eco-conscious business actions and social interactions with the branch. Through the use of environmental, social and ethical aspects to the operations, they can reduce negative impacts and even sustain destinations where they are operating. Happening can be considered as a good "CSR" policy of Premier Inn that wraps up with environmental management, waste reduction, sustainable sourcing, and community participation simultaneously. Even though implementing Corporate Social Responsibility on a nationwide hotel chain is challenging in the area of consistency, the cost factor, the stakeholders' expectations, and supply chain transparency, it is, however, worth the effort. For these problems to be solved, a continuous effort, innovative ways and teamwork of leaders, officials and concerned members within the bloc should be done</w:t>
      </w:r>
      <w:r w:rsidR="00E8645B" w:rsidRPr="006D10C5">
        <w:rPr>
          <w:rFonts w:ascii="Arial" w:hAnsi="Arial" w:cs="Arial"/>
          <w:szCs w:val="24"/>
          <w:shd w:val="clear" w:color="auto" w:fill="FFFFFF"/>
        </w:rPr>
        <w:t xml:space="preserve"> (</w:t>
      </w:r>
      <w:proofErr w:type="spellStart"/>
      <w:r w:rsidR="00E8645B" w:rsidRPr="006D10C5">
        <w:rPr>
          <w:rFonts w:ascii="Arial" w:hAnsi="Arial" w:cs="Arial"/>
          <w:szCs w:val="24"/>
          <w:shd w:val="clear" w:color="auto" w:fill="FFFFFF"/>
        </w:rPr>
        <w:t>Andreevic</w:t>
      </w:r>
      <w:proofErr w:type="spellEnd"/>
      <w:r w:rsidR="00E8645B" w:rsidRPr="006D10C5">
        <w:rPr>
          <w:rFonts w:ascii="Arial" w:hAnsi="Arial" w:cs="Arial"/>
          <w:szCs w:val="24"/>
          <w:shd w:val="clear" w:color="auto" w:fill="FFFFFF"/>
        </w:rPr>
        <w:t>, 2020)</w:t>
      </w:r>
      <w:r w:rsidRPr="006D10C5">
        <w:rPr>
          <w:rFonts w:ascii="Arial" w:hAnsi="Arial" w:cs="Arial"/>
        </w:rPr>
        <w:t>. If you take into account the fact that costs may apply and risks may occur in implementing CSR, you still can find chances to save, mitigate, improve the reputation of the company, attract talent, and avoid potential penalties. Such messages about sustainability being more present in the plan now, hotels that place sustainable practices on the core of the CSR plan will be the one that gains longer sustainability both financially and environmentally.</w:t>
      </w:r>
    </w:p>
    <w:p w14:paraId="20A08AA5" w14:textId="77777777" w:rsidR="000C5517" w:rsidRDefault="000C5517" w:rsidP="00E8645B">
      <w:pPr>
        <w:spacing w:line="360" w:lineRule="auto"/>
        <w:rPr>
          <w:rFonts w:ascii="Arial" w:hAnsi="Arial" w:cs="Arial"/>
          <w:sz w:val="28"/>
          <w:lang w:val="en-US"/>
        </w:rPr>
      </w:pPr>
    </w:p>
    <w:p w14:paraId="2078860B" w14:textId="77777777" w:rsidR="000C5517" w:rsidRDefault="000C5517" w:rsidP="00E8645B">
      <w:pPr>
        <w:spacing w:line="360" w:lineRule="auto"/>
        <w:rPr>
          <w:rFonts w:ascii="Arial" w:hAnsi="Arial" w:cs="Arial"/>
          <w:sz w:val="28"/>
          <w:lang w:val="en-US"/>
        </w:rPr>
      </w:pPr>
    </w:p>
    <w:p w14:paraId="0875CC74" w14:textId="77777777" w:rsidR="000C5517" w:rsidRDefault="000C5517" w:rsidP="00E8645B">
      <w:pPr>
        <w:spacing w:line="360" w:lineRule="auto"/>
        <w:rPr>
          <w:rFonts w:ascii="Arial" w:hAnsi="Arial" w:cs="Arial"/>
          <w:sz w:val="28"/>
          <w:lang w:val="en-US"/>
        </w:rPr>
      </w:pPr>
    </w:p>
    <w:p w14:paraId="3E0F77A3" w14:textId="77777777" w:rsidR="000C5517" w:rsidRDefault="000C5517" w:rsidP="00E8645B">
      <w:pPr>
        <w:spacing w:line="360" w:lineRule="auto"/>
        <w:rPr>
          <w:rFonts w:ascii="Arial" w:hAnsi="Arial" w:cs="Arial"/>
          <w:sz w:val="28"/>
          <w:lang w:val="en-US"/>
        </w:rPr>
      </w:pPr>
    </w:p>
    <w:p w14:paraId="44BDE8DB" w14:textId="77777777" w:rsidR="00C56D9E" w:rsidRDefault="00C56D9E" w:rsidP="00E8645B">
      <w:pPr>
        <w:spacing w:line="360" w:lineRule="auto"/>
        <w:rPr>
          <w:rFonts w:ascii="Arial" w:hAnsi="Arial" w:cs="Arial"/>
          <w:sz w:val="28"/>
          <w:lang w:val="en-US"/>
        </w:rPr>
      </w:pPr>
    </w:p>
    <w:p w14:paraId="0737B4AD" w14:textId="77777777" w:rsidR="00C56D9E" w:rsidRDefault="00C56D9E" w:rsidP="00E8645B">
      <w:pPr>
        <w:spacing w:line="360" w:lineRule="auto"/>
        <w:rPr>
          <w:rFonts w:ascii="Arial" w:hAnsi="Arial" w:cs="Arial"/>
          <w:sz w:val="28"/>
          <w:lang w:val="en-US"/>
        </w:rPr>
      </w:pPr>
    </w:p>
    <w:p w14:paraId="225812EF" w14:textId="449AF1B6" w:rsidR="00615008" w:rsidRPr="00E8645B" w:rsidRDefault="004D4697" w:rsidP="00E8645B">
      <w:pPr>
        <w:spacing w:line="360" w:lineRule="auto"/>
        <w:rPr>
          <w:rFonts w:ascii="Arial" w:hAnsi="Arial" w:cs="Arial"/>
          <w:sz w:val="28"/>
          <w:lang w:val="en-US"/>
        </w:rPr>
      </w:pPr>
      <w:r w:rsidRPr="00E8645B">
        <w:rPr>
          <w:rFonts w:ascii="Arial" w:hAnsi="Arial" w:cs="Arial"/>
          <w:sz w:val="28"/>
          <w:lang w:val="en-US"/>
        </w:rPr>
        <w:lastRenderedPageBreak/>
        <w:t>R</w:t>
      </w:r>
      <w:r w:rsidR="00422F10" w:rsidRPr="00E8645B">
        <w:rPr>
          <w:rFonts w:ascii="Arial" w:hAnsi="Arial" w:cs="Arial"/>
          <w:sz w:val="28"/>
          <w:lang w:val="en-US"/>
        </w:rPr>
        <w:t>eferences</w:t>
      </w:r>
    </w:p>
    <w:p w14:paraId="27DB19FE" w14:textId="77777777" w:rsidR="00E8645B" w:rsidRPr="00E8645B" w:rsidRDefault="004D4697" w:rsidP="00E8645B">
      <w:pPr>
        <w:spacing w:line="360" w:lineRule="auto"/>
        <w:rPr>
          <w:rFonts w:ascii="Arial" w:hAnsi="Arial" w:cs="Arial"/>
          <w:szCs w:val="24"/>
          <w:shd w:val="clear" w:color="auto" w:fill="FFFFFF"/>
        </w:rPr>
      </w:pPr>
      <w:proofErr w:type="spellStart"/>
      <w:r w:rsidRPr="00E8645B">
        <w:rPr>
          <w:rFonts w:ascii="Arial" w:hAnsi="Arial" w:cs="Arial"/>
          <w:szCs w:val="24"/>
          <w:shd w:val="clear" w:color="auto" w:fill="FFFFFF"/>
        </w:rPr>
        <w:t>Andreevic</w:t>
      </w:r>
      <w:proofErr w:type="spellEnd"/>
      <w:r w:rsidRPr="00E8645B">
        <w:rPr>
          <w:rFonts w:ascii="Arial" w:hAnsi="Arial" w:cs="Arial"/>
          <w:szCs w:val="24"/>
          <w:shd w:val="clear" w:color="auto" w:fill="FFFFFF"/>
        </w:rPr>
        <w:t>, N.I., (2020). Developing recommendations for improving involvemen</w:t>
      </w:r>
      <w:r w:rsidR="00426659">
        <w:rPr>
          <w:rFonts w:ascii="Arial" w:hAnsi="Arial" w:cs="Arial"/>
          <w:szCs w:val="24"/>
          <w:shd w:val="clear" w:color="auto" w:fill="FFFFFF"/>
        </w:rPr>
        <w:t>t level among employees of Premier Inn</w:t>
      </w:r>
      <w:r w:rsidRPr="00E8645B">
        <w:rPr>
          <w:rFonts w:ascii="Arial" w:hAnsi="Arial" w:cs="Arial"/>
          <w:szCs w:val="24"/>
          <w:shd w:val="clear" w:color="auto" w:fill="FFFFFF"/>
        </w:rPr>
        <w:t xml:space="preserve"> Hotel.</w:t>
      </w:r>
    </w:p>
    <w:p w14:paraId="1B80DD79" w14:textId="77777777" w:rsidR="006A18D8" w:rsidRPr="00E8645B" w:rsidRDefault="004D4697" w:rsidP="00E8645B">
      <w:pPr>
        <w:spacing w:line="360" w:lineRule="auto"/>
        <w:jc w:val="both"/>
        <w:rPr>
          <w:rFonts w:ascii="Arial" w:hAnsi="Arial" w:cs="Arial"/>
          <w:lang w:val="en-US"/>
        </w:rPr>
      </w:pPr>
      <w:proofErr w:type="spellStart"/>
      <w:r w:rsidRPr="00E8645B">
        <w:rPr>
          <w:rFonts w:ascii="Arial" w:hAnsi="Arial" w:cs="Arial"/>
          <w:lang w:val="en-US"/>
        </w:rPr>
        <w:t>Bohdanowicz</w:t>
      </w:r>
      <w:proofErr w:type="spellEnd"/>
      <w:r w:rsidRPr="00E8645B">
        <w:rPr>
          <w:rFonts w:ascii="Arial" w:hAnsi="Arial" w:cs="Arial"/>
          <w:lang w:val="en-US"/>
        </w:rPr>
        <w:t xml:space="preserve">, P. and Zientara, P. (2019) 'Hotel Companies' Contribution to Improving the Quality of Life of Local Communities and the Well-Being of Their Employees', Tourism and Hospitality Research, 9(2), pp. 147-158. </w:t>
      </w:r>
      <w:proofErr w:type="spellStart"/>
      <w:r w:rsidRPr="00E8645B">
        <w:rPr>
          <w:rFonts w:ascii="Arial" w:hAnsi="Arial" w:cs="Arial"/>
          <w:lang w:val="en-US"/>
        </w:rPr>
        <w:t>doi</w:t>
      </w:r>
      <w:proofErr w:type="spellEnd"/>
      <w:r w:rsidRPr="00E8645B">
        <w:rPr>
          <w:rFonts w:ascii="Arial" w:hAnsi="Arial" w:cs="Arial"/>
          <w:lang w:val="en-US"/>
        </w:rPr>
        <w:t>: 10.1057/thr.2008.46.</w:t>
      </w:r>
    </w:p>
    <w:p w14:paraId="39BD2746"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Font, X., Walmsley, A., </w:t>
      </w:r>
      <w:proofErr w:type="spellStart"/>
      <w:r w:rsidRPr="00E8645B">
        <w:rPr>
          <w:rFonts w:ascii="Arial" w:hAnsi="Arial" w:cs="Arial"/>
          <w:lang w:val="en-US"/>
        </w:rPr>
        <w:t>Cogotti</w:t>
      </w:r>
      <w:proofErr w:type="spellEnd"/>
      <w:r w:rsidRPr="00E8645B">
        <w:rPr>
          <w:rFonts w:ascii="Arial" w:hAnsi="Arial" w:cs="Arial"/>
          <w:lang w:val="en-US"/>
        </w:rPr>
        <w:t xml:space="preserve">, S., </w:t>
      </w:r>
      <w:proofErr w:type="spellStart"/>
      <w:r w:rsidRPr="00E8645B">
        <w:rPr>
          <w:rFonts w:ascii="Arial" w:hAnsi="Arial" w:cs="Arial"/>
          <w:lang w:val="en-US"/>
        </w:rPr>
        <w:t>McCombes</w:t>
      </w:r>
      <w:proofErr w:type="spellEnd"/>
      <w:r w:rsidRPr="00E8645B">
        <w:rPr>
          <w:rFonts w:ascii="Arial" w:hAnsi="Arial" w:cs="Arial"/>
          <w:lang w:val="en-US"/>
        </w:rPr>
        <w:t xml:space="preserve">, L. and Häusler, N. (2022) 'Corporate Social Responsibility: The Disclosure–Performance Gap', Tourism Management, 33(6), pp. 1544-1553. </w:t>
      </w:r>
      <w:proofErr w:type="spellStart"/>
      <w:r w:rsidRPr="00E8645B">
        <w:rPr>
          <w:rFonts w:ascii="Arial" w:hAnsi="Arial" w:cs="Arial"/>
          <w:lang w:val="en-US"/>
        </w:rPr>
        <w:t>doi</w:t>
      </w:r>
      <w:proofErr w:type="spellEnd"/>
      <w:r w:rsidRPr="00E8645B">
        <w:rPr>
          <w:rFonts w:ascii="Arial" w:hAnsi="Arial" w:cs="Arial"/>
          <w:lang w:val="en-US"/>
        </w:rPr>
        <w:t>: 10.1016/j.tourman.2012.02.012.</w:t>
      </w:r>
    </w:p>
    <w:p w14:paraId="28988ABD"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Garay, L. and Font, X. (2022) 'Doing Good to Do Well? Corporate Social Responsibility Reasons, Practices and Impacts in Small and Medium Accommodation Enterprises', International Journal of Hospitality Management, 31(2), pp. 329-337. </w:t>
      </w:r>
      <w:proofErr w:type="spellStart"/>
      <w:r w:rsidRPr="00E8645B">
        <w:rPr>
          <w:rFonts w:ascii="Arial" w:hAnsi="Arial" w:cs="Arial"/>
          <w:lang w:val="en-US"/>
        </w:rPr>
        <w:t>doi</w:t>
      </w:r>
      <w:proofErr w:type="spellEnd"/>
      <w:r w:rsidRPr="00E8645B">
        <w:rPr>
          <w:rFonts w:ascii="Arial" w:hAnsi="Arial" w:cs="Arial"/>
          <w:lang w:val="en-US"/>
        </w:rPr>
        <w:t>: 10.1016/j.ijhm.2011.04.013.</w:t>
      </w:r>
    </w:p>
    <w:p w14:paraId="7F0F341F" w14:textId="77777777" w:rsidR="006A18D8" w:rsidRPr="00E8645B" w:rsidRDefault="004D4697" w:rsidP="00E8645B">
      <w:pPr>
        <w:spacing w:line="360" w:lineRule="auto"/>
        <w:jc w:val="both"/>
        <w:rPr>
          <w:rFonts w:ascii="Arial" w:hAnsi="Arial" w:cs="Arial"/>
          <w:lang w:val="en-US"/>
        </w:rPr>
      </w:pPr>
      <w:proofErr w:type="spellStart"/>
      <w:r w:rsidRPr="00E8645B">
        <w:rPr>
          <w:rFonts w:ascii="Arial" w:hAnsi="Arial" w:cs="Arial"/>
          <w:lang w:val="en-US"/>
        </w:rPr>
        <w:t>Gössling</w:t>
      </w:r>
      <w:proofErr w:type="spellEnd"/>
      <w:r w:rsidRPr="00E8645B">
        <w:rPr>
          <w:rFonts w:ascii="Arial" w:hAnsi="Arial" w:cs="Arial"/>
          <w:lang w:val="en-US"/>
        </w:rPr>
        <w:t xml:space="preserve">, S. and Peeters, P. (2015) 'Assessing Tourism's Global Environmental Impact 1900-2050', Journal of Sustainable Tourism, 23(5), pp. 639-659. </w:t>
      </w:r>
      <w:proofErr w:type="spellStart"/>
      <w:r w:rsidRPr="00E8645B">
        <w:rPr>
          <w:rFonts w:ascii="Arial" w:hAnsi="Arial" w:cs="Arial"/>
          <w:lang w:val="en-US"/>
        </w:rPr>
        <w:t>doi</w:t>
      </w:r>
      <w:proofErr w:type="spellEnd"/>
      <w:r w:rsidRPr="00E8645B">
        <w:rPr>
          <w:rFonts w:ascii="Arial" w:hAnsi="Arial" w:cs="Arial"/>
          <w:lang w:val="en-US"/>
        </w:rPr>
        <w:t>: 10.1080/09669582.2015.1008500.</w:t>
      </w:r>
    </w:p>
    <w:p w14:paraId="054F83B3" w14:textId="77777777" w:rsidR="006A18D8" w:rsidRPr="00E8645B" w:rsidRDefault="004D4697" w:rsidP="00E8645B">
      <w:pPr>
        <w:spacing w:line="360" w:lineRule="auto"/>
        <w:jc w:val="both"/>
        <w:rPr>
          <w:rFonts w:ascii="Arial" w:hAnsi="Arial" w:cs="Arial"/>
          <w:lang w:val="en-US"/>
        </w:rPr>
      </w:pPr>
      <w:proofErr w:type="spellStart"/>
      <w:r w:rsidRPr="00E8645B">
        <w:rPr>
          <w:rFonts w:ascii="Arial" w:hAnsi="Arial" w:cs="Arial"/>
          <w:lang w:val="en-US"/>
        </w:rPr>
        <w:t>Haski</w:t>
      </w:r>
      <w:proofErr w:type="spellEnd"/>
      <w:r w:rsidRPr="00E8645B">
        <w:rPr>
          <w:rFonts w:ascii="Arial" w:hAnsi="Arial" w:cs="Arial"/>
          <w:lang w:val="en-US"/>
        </w:rPr>
        <w:t xml:space="preserve">-Leventhal, D. (2018) </w:t>
      </w:r>
      <w:r w:rsidRPr="00E8645B">
        <w:rPr>
          <w:rFonts w:ascii="Arial" w:hAnsi="Arial" w:cs="Arial"/>
          <w:i/>
          <w:lang w:val="en-US"/>
        </w:rPr>
        <w:t xml:space="preserve">Strategic Corporate Social Responsibility: Tools </w:t>
      </w:r>
      <w:r w:rsidR="00763100" w:rsidRPr="00E8645B">
        <w:rPr>
          <w:rFonts w:ascii="Arial" w:hAnsi="Arial" w:cs="Arial"/>
          <w:i/>
          <w:lang w:val="en-US"/>
        </w:rPr>
        <w:t>and</w:t>
      </w:r>
      <w:r w:rsidRPr="00E8645B">
        <w:rPr>
          <w:rFonts w:ascii="Arial" w:hAnsi="Arial" w:cs="Arial"/>
          <w:i/>
          <w:lang w:val="en-US"/>
        </w:rPr>
        <w:t xml:space="preserve"> Theories for Responsible Management.</w:t>
      </w:r>
      <w:r w:rsidRPr="00E8645B">
        <w:rPr>
          <w:rFonts w:ascii="Arial" w:hAnsi="Arial" w:cs="Arial"/>
          <w:lang w:val="en-US"/>
        </w:rPr>
        <w:t xml:space="preserve"> London: </w:t>
      </w:r>
      <w:r w:rsidRPr="00E8645B">
        <w:rPr>
          <w:rFonts w:ascii="Arial" w:hAnsi="Arial" w:cs="Arial"/>
          <w:iCs/>
          <w:lang w:val="en-US"/>
        </w:rPr>
        <w:t>SAGE</w:t>
      </w:r>
      <w:r w:rsidRPr="00E8645B">
        <w:rPr>
          <w:rFonts w:ascii="Arial" w:hAnsi="Arial" w:cs="Arial"/>
          <w:lang w:val="en-US"/>
        </w:rPr>
        <w:t>.</w:t>
      </w:r>
    </w:p>
    <w:p w14:paraId="567C1602"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Inoue, Y. and Lee, S. (2021) 'Effects of Different Dimensions of Corporate Social Responsibility on Corporate Financial Performance in Tourism-Related Industries', Tourism Management, 32(4), pp. 790-804. </w:t>
      </w:r>
      <w:proofErr w:type="spellStart"/>
      <w:r w:rsidRPr="00E8645B">
        <w:rPr>
          <w:rFonts w:ascii="Arial" w:hAnsi="Arial" w:cs="Arial"/>
          <w:lang w:val="en-US"/>
        </w:rPr>
        <w:t>doi</w:t>
      </w:r>
      <w:proofErr w:type="spellEnd"/>
      <w:r w:rsidRPr="00E8645B">
        <w:rPr>
          <w:rFonts w:ascii="Arial" w:hAnsi="Arial" w:cs="Arial"/>
          <w:lang w:val="en-US"/>
        </w:rPr>
        <w:t>: 10.1016/j.tourman.2010.06.019.</w:t>
      </w:r>
    </w:p>
    <w:p w14:paraId="71653C77" w14:textId="77777777" w:rsidR="006A18D8" w:rsidRPr="00E8645B" w:rsidRDefault="004D4697" w:rsidP="00E8645B">
      <w:pPr>
        <w:spacing w:line="360" w:lineRule="auto"/>
        <w:jc w:val="both"/>
        <w:rPr>
          <w:rFonts w:ascii="Arial" w:hAnsi="Arial" w:cs="Arial"/>
          <w:lang w:val="en-US"/>
        </w:rPr>
      </w:pPr>
      <w:proofErr w:type="spellStart"/>
      <w:r w:rsidRPr="00E8645B">
        <w:rPr>
          <w:rFonts w:ascii="Arial" w:hAnsi="Arial" w:cs="Arial"/>
          <w:lang w:val="en-US"/>
        </w:rPr>
        <w:t>Jauhari</w:t>
      </w:r>
      <w:proofErr w:type="spellEnd"/>
      <w:r w:rsidRPr="00E8645B">
        <w:rPr>
          <w:rFonts w:ascii="Arial" w:hAnsi="Arial" w:cs="Arial"/>
          <w:lang w:val="en-US"/>
        </w:rPr>
        <w:t xml:space="preserve">, V. (2021) </w:t>
      </w:r>
      <w:r w:rsidRPr="00E8645B">
        <w:rPr>
          <w:rFonts w:ascii="Arial" w:hAnsi="Arial" w:cs="Arial"/>
          <w:i/>
          <w:lang w:val="en-US"/>
        </w:rPr>
        <w:t>Managing Sustainability in the Hospitality and Tourism Industry: Paradigms and Directions for the Future</w:t>
      </w:r>
      <w:r w:rsidRPr="00E8645B">
        <w:rPr>
          <w:rFonts w:ascii="Arial" w:hAnsi="Arial" w:cs="Arial"/>
          <w:lang w:val="en-US"/>
        </w:rPr>
        <w:t>. 9th ed. Oakville: </w:t>
      </w:r>
      <w:r w:rsidRPr="00E8645B">
        <w:rPr>
          <w:rFonts w:ascii="Arial" w:hAnsi="Arial" w:cs="Arial"/>
          <w:iCs/>
          <w:lang w:val="en-US"/>
        </w:rPr>
        <w:t>Apple Academic Press, Inc</w:t>
      </w:r>
      <w:r w:rsidRPr="00E8645B">
        <w:rPr>
          <w:rFonts w:ascii="Arial" w:hAnsi="Arial" w:cs="Arial"/>
          <w:lang w:val="en-US"/>
        </w:rPr>
        <w:t>.</w:t>
      </w:r>
    </w:p>
    <w:p w14:paraId="53CD9717"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Kasim, A. (2017) 'Corporate Environmentalism in the Hotel Sector: Evidence of Drivers and Barriers in Penang, Malaysia', Journal of Sustainable Tourism, 15(6), pp. 680-699. </w:t>
      </w:r>
      <w:proofErr w:type="spellStart"/>
      <w:r w:rsidRPr="00E8645B">
        <w:rPr>
          <w:rFonts w:ascii="Arial" w:hAnsi="Arial" w:cs="Arial"/>
          <w:lang w:val="en-US"/>
        </w:rPr>
        <w:t>doi</w:t>
      </w:r>
      <w:proofErr w:type="spellEnd"/>
      <w:r w:rsidRPr="00E8645B">
        <w:rPr>
          <w:rFonts w:ascii="Arial" w:hAnsi="Arial" w:cs="Arial"/>
          <w:lang w:val="en-US"/>
        </w:rPr>
        <w:t>: 10.2167/jost564.0.</w:t>
      </w:r>
    </w:p>
    <w:p w14:paraId="112A42EC"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Kim, Y. and Han, H. (2020) 'Intention to Pay Conventional-hotel Prices at a Green Hotel – a Modification of the Theory of Planned Behavior', Journal of Sustainable Tourism, 18(8), pp. 997-1014. </w:t>
      </w:r>
      <w:proofErr w:type="spellStart"/>
      <w:r w:rsidRPr="00E8645B">
        <w:rPr>
          <w:rFonts w:ascii="Arial" w:hAnsi="Arial" w:cs="Arial"/>
          <w:lang w:val="en-US"/>
        </w:rPr>
        <w:t>doi</w:t>
      </w:r>
      <w:proofErr w:type="spellEnd"/>
      <w:r w:rsidRPr="00E8645B">
        <w:rPr>
          <w:rFonts w:ascii="Arial" w:hAnsi="Arial" w:cs="Arial"/>
          <w:lang w:val="en-US"/>
        </w:rPr>
        <w:t>: 10.1080/09669582.2010.490300.</w:t>
      </w:r>
    </w:p>
    <w:p w14:paraId="1D560AFD" w14:textId="77777777" w:rsidR="006A18D8" w:rsidRPr="00E8645B" w:rsidRDefault="004D4697" w:rsidP="00E8645B">
      <w:pPr>
        <w:spacing w:line="360" w:lineRule="auto"/>
        <w:jc w:val="both"/>
        <w:rPr>
          <w:rFonts w:ascii="Arial" w:hAnsi="Arial" w:cs="Arial"/>
          <w:lang w:val="en-US"/>
        </w:rPr>
      </w:pPr>
      <w:proofErr w:type="spellStart"/>
      <w:r w:rsidRPr="00E8645B">
        <w:rPr>
          <w:rFonts w:ascii="Arial" w:hAnsi="Arial" w:cs="Arial"/>
          <w:lang w:val="en-US"/>
        </w:rPr>
        <w:lastRenderedPageBreak/>
        <w:t>Kucukusta</w:t>
      </w:r>
      <w:proofErr w:type="spellEnd"/>
      <w:r w:rsidRPr="00E8645B">
        <w:rPr>
          <w:rFonts w:ascii="Arial" w:hAnsi="Arial" w:cs="Arial"/>
          <w:lang w:val="en-US"/>
        </w:rPr>
        <w:t xml:space="preserve">, D., Mak, A. and Chan, X. (2023) 'Corporate Social Responsibility Practices in Four and Five-Star Hotels: Perspectives from Hong Kong Visitors', International Journal of Hospitality Management, 34, pp. 19-30. </w:t>
      </w:r>
      <w:proofErr w:type="spellStart"/>
      <w:r w:rsidRPr="00E8645B">
        <w:rPr>
          <w:rFonts w:ascii="Arial" w:hAnsi="Arial" w:cs="Arial"/>
          <w:lang w:val="en-US"/>
        </w:rPr>
        <w:t>doi</w:t>
      </w:r>
      <w:proofErr w:type="spellEnd"/>
      <w:r w:rsidRPr="00E8645B">
        <w:rPr>
          <w:rFonts w:ascii="Arial" w:hAnsi="Arial" w:cs="Arial"/>
          <w:lang w:val="en-US"/>
        </w:rPr>
        <w:t>: 10.1016/j.ijhm.2013.01.010.</w:t>
      </w:r>
    </w:p>
    <w:p w14:paraId="08F048AE"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Lee, S. and Park, S.Y. (2019) 'Do Socially Responsible Activities Help Hotels and Casinos Achieve Their Financial Goals?', International Journal of Hospitality Management, 28(1), pp. 105-112. </w:t>
      </w:r>
      <w:proofErr w:type="spellStart"/>
      <w:r w:rsidRPr="00E8645B">
        <w:rPr>
          <w:rFonts w:ascii="Arial" w:hAnsi="Arial" w:cs="Arial"/>
          <w:lang w:val="en-US"/>
        </w:rPr>
        <w:t>doi</w:t>
      </w:r>
      <w:proofErr w:type="spellEnd"/>
      <w:r w:rsidRPr="00E8645B">
        <w:rPr>
          <w:rFonts w:ascii="Arial" w:hAnsi="Arial" w:cs="Arial"/>
          <w:lang w:val="en-US"/>
        </w:rPr>
        <w:t>: 10.1016/j.ijhm.2008.06.003.</w:t>
      </w:r>
    </w:p>
    <w:p w14:paraId="0520FA9B"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Levy, S.E. and Park, S.Y. (2021) 'An Analysis of CSR Activities in the Lodging Industry', Journal of Hospitality and Tourism Management, 18(1), pp. 147-154. </w:t>
      </w:r>
      <w:proofErr w:type="spellStart"/>
      <w:r w:rsidRPr="00E8645B">
        <w:rPr>
          <w:rFonts w:ascii="Arial" w:hAnsi="Arial" w:cs="Arial"/>
          <w:lang w:val="en-US"/>
        </w:rPr>
        <w:t>doi</w:t>
      </w:r>
      <w:proofErr w:type="spellEnd"/>
      <w:r w:rsidRPr="00E8645B">
        <w:rPr>
          <w:rFonts w:ascii="Arial" w:hAnsi="Arial" w:cs="Arial"/>
          <w:lang w:val="en-US"/>
        </w:rPr>
        <w:t>: 10.1375/jhtm.18.1.147.</w:t>
      </w:r>
    </w:p>
    <w:p w14:paraId="5D3AB30C" w14:textId="77777777" w:rsidR="00E8645B" w:rsidRPr="00E8645B" w:rsidRDefault="004D4697" w:rsidP="00E8645B">
      <w:pPr>
        <w:spacing w:beforeLines="160" w:before="384" w:line="360" w:lineRule="auto"/>
        <w:rPr>
          <w:rFonts w:ascii="Arial" w:hAnsi="Arial" w:cs="Arial"/>
          <w:szCs w:val="24"/>
        </w:rPr>
      </w:pPr>
      <w:r w:rsidRPr="00E8645B">
        <w:rPr>
          <w:rFonts w:ascii="Arial" w:hAnsi="Arial" w:cs="Arial"/>
          <w:szCs w:val="24"/>
        </w:rPr>
        <w:t>Lockyer, T. L. G. (2013) Global Cases on Hospitality Industry. London, England: Routledge.</w:t>
      </w:r>
    </w:p>
    <w:p w14:paraId="2FF3A9AE"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Martínez, P. and Del Bosque, I.R. (2023) 'CSR and Customer Loyalty: The Roles of Trust, Customer Identification with the Company and Satisfaction', International Journal of Hospitality Management, 35, pp. 89-99. </w:t>
      </w:r>
      <w:proofErr w:type="spellStart"/>
      <w:r w:rsidRPr="00E8645B">
        <w:rPr>
          <w:rFonts w:ascii="Arial" w:hAnsi="Arial" w:cs="Arial"/>
          <w:lang w:val="en-US"/>
        </w:rPr>
        <w:t>doi</w:t>
      </w:r>
      <w:proofErr w:type="spellEnd"/>
      <w:r w:rsidRPr="00E8645B">
        <w:rPr>
          <w:rFonts w:ascii="Arial" w:hAnsi="Arial" w:cs="Arial"/>
          <w:lang w:val="en-US"/>
        </w:rPr>
        <w:t>: 10.1016/j.ijhm.2013.05.009.</w:t>
      </w:r>
    </w:p>
    <w:p w14:paraId="31C13547"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Merli, R., Preziosi, M., Acampora, A. and Ali, F. (2019) 'Why Should Hotels Go Green? Insights from Guests Experience in Green Hotels', International Journal of Hospitality Management, 81, pp. 169-179. </w:t>
      </w:r>
      <w:proofErr w:type="spellStart"/>
      <w:r w:rsidRPr="00E8645B">
        <w:rPr>
          <w:rFonts w:ascii="Arial" w:hAnsi="Arial" w:cs="Arial"/>
          <w:lang w:val="en-US"/>
        </w:rPr>
        <w:t>doi</w:t>
      </w:r>
      <w:proofErr w:type="spellEnd"/>
      <w:r w:rsidRPr="00E8645B">
        <w:rPr>
          <w:rFonts w:ascii="Arial" w:hAnsi="Arial" w:cs="Arial"/>
          <w:lang w:val="en-US"/>
        </w:rPr>
        <w:t>: 10.1016/j.ijhm.2019.04.022.</w:t>
      </w:r>
    </w:p>
    <w:p w14:paraId="5C25C00E"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Miao, L. and Wei, W. (2023) 'Consumers' Pro-Environmental Behavior and the Structural Influences on Their Willingness to Pay', Tourism Economics, 19(4), pp. 767-789. </w:t>
      </w:r>
      <w:proofErr w:type="spellStart"/>
      <w:r w:rsidRPr="00E8645B">
        <w:rPr>
          <w:rFonts w:ascii="Arial" w:hAnsi="Arial" w:cs="Arial"/>
          <w:lang w:val="en-US"/>
        </w:rPr>
        <w:t>doi</w:t>
      </w:r>
      <w:proofErr w:type="spellEnd"/>
      <w:r w:rsidRPr="00E8645B">
        <w:rPr>
          <w:rFonts w:ascii="Arial" w:hAnsi="Arial" w:cs="Arial"/>
          <w:lang w:val="en-US"/>
        </w:rPr>
        <w:t>: 10.5367/te.2013.0226.</w:t>
      </w:r>
    </w:p>
    <w:p w14:paraId="2F45BC11"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Tsai, H., Pan, S. and Lee, J. (2021) 'Recent Research in Hospitality Financial Management', International Journal of Contemporary Hospitality Management, 23(7), pp. 941-971. </w:t>
      </w:r>
      <w:proofErr w:type="spellStart"/>
      <w:r w:rsidRPr="00E8645B">
        <w:rPr>
          <w:rFonts w:ascii="Arial" w:hAnsi="Arial" w:cs="Arial"/>
          <w:lang w:val="en-US"/>
        </w:rPr>
        <w:t>doi</w:t>
      </w:r>
      <w:proofErr w:type="spellEnd"/>
      <w:r w:rsidRPr="00E8645B">
        <w:rPr>
          <w:rFonts w:ascii="Arial" w:hAnsi="Arial" w:cs="Arial"/>
          <w:lang w:val="en-US"/>
        </w:rPr>
        <w:t>: 10.1108/09596111111167516.</w:t>
      </w:r>
    </w:p>
    <w:p w14:paraId="214CAFFE" w14:textId="77777777" w:rsidR="006A18D8" w:rsidRPr="00E8645B" w:rsidRDefault="004D4697" w:rsidP="00E8645B">
      <w:pPr>
        <w:spacing w:line="360" w:lineRule="auto"/>
        <w:jc w:val="both"/>
        <w:rPr>
          <w:rFonts w:ascii="Arial" w:hAnsi="Arial" w:cs="Arial"/>
          <w:lang w:val="en-US"/>
        </w:rPr>
      </w:pPr>
      <w:r w:rsidRPr="00E8645B">
        <w:rPr>
          <w:rFonts w:ascii="Arial" w:hAnsi="Arial" w:cs="Arial"/>
          <w:lang w:val="en-US"/>
        </w:rPr>
        <w:t xml:space="preserve">Tsen, C.H., Goo, Y.J.J., Ng, K.Y., Wu, T.C. and Low, M.P. (2017) 'Corporate Environmental Practices in Hotels', International Journal of Contemporary Hospitality Management, 29(1), pp. 112-130. </w:t>
      </w:r>
      <w:proofErr w:type="spellStart"/>
      <w:r w:rsidRPr="00E8645B">
        <w:rPr>
          <w:rFonts w:ascii="Arial" w:hAnsi="Arial" w:cs="Arial"/>
          <w:lang w:val="en-US"/>
        </w:rPr>
        <w:t>doi</w:t>
      </w:r>
      <w:proofErr w:type="spellEnd"/>
      <w:r w:rsidRPr="00E8645B">
        <w:rPr>
          <w:rFonts w:ascii="Arial" w:hAnsi="Arial" w:cs="Arial"/>
          <w:lang w:val="en-US"/>
        </w:rPr>
        <w:t>: 10.1108/IJCHM-08-2014-0367.</w:t>
      </w:r>
    </w:p>
    <w:p w14:paraId="77FF6033" w14:textId="396C4C15" w:rsidR="00B377B6" w:rsidRPr="00C56D9E" w:rsidRDefault="004D4697" w:rsidP="00E8645B">
      <w:pPr>
        <w:spacing w:line="360" w:lineRule="auto"/>
        <w:jc w:val="both"/>
        <w:rPr>
          <w:rFonts w:ascii="Arial" w:hAnsi="Arial" w:cs="Arial"/>
          <w:lang w:val="en-US"/>
        </w:rPr>
      </w:pPr>
      <w:r w:rsidRPr="00E8645B">
        <w:rPr>
          <w:rFonts w:ascii="Arial" w:hAnsi="Arial" w:cs="Arial"/>
          <w:lang w:val="en-US"/>
        </w:rPr>
        <w:t xml:space="preserve">Young, C. and Dhanda, K. (2016) </w:t>
      </w:r>
      <w:r w:rsidRPr="00E8645B">
        <w:rPr>
          <w:rFonts w:ascii="Arial" w:hAnsi="Arial" w:cs="Arial"/>
          <w:i/>
          <w:iCs/>
          <w:lang w:val="en-US"/>
        </w:rPr>
        <w:t>Sustainability: Essentials for Business</w:t>
      </w:r>
      <w:r w:rsidRPr="00E8645B">
        <w:rPr>
          <w:rFonts w:ascii="Arial" w:hAnsi="Arial" w:cs="Arial"/>
          <w:lang w:val="en-US"/>
        </w:rPr>
        <w:t>. London: Sage Publications Ltd.</w:t>
      </w:r>
    </w:p>
    <w:sectPr w:rsidR="00B377B6" w:rsidRPr="00C56D9E">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4F339" w14:textId="77777777" w:rsidR="00871647" w:rsidRDefault="00871647">
      <w:pPr>
        <w:spacing w:after="0" w:line="240" w:lineRule="auto"/>
      </w:pPr>
      <w:r>
        <w:separator/>
      </w:r>
    </w:p>
  </w:endnote>
  <w:endnote w:type="continuationSeparator" w:id="0">
    <w:p w14:paraId="7950D2C6" w14:textId="77777777" w:rsidR="00871647" w:rsidRDefault="00871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317129"/>
      <w:docPartObj>
        <w:docPartGallery w:val="Page Numbers (Bottom of Page)"/>
        <w:docPartUnique/>
      </w:docPartObj>
    </w:sdtPr>
    <w:sdtEndPr>
      <w:rPr>
        <w:color w:val="7F7F7F" w:themeColor="background1" w:themeShade="7F"/>
        <w:spacing w:val="60"/>
      </w:rPr>
    </w:sdtEndPr>
    <w:sdtContent>
      <w:p w14:paraId="795DFB89" w14:textId="77777777" w:rsidR="00D63869" w:rsidRDefault="004D4697">
        <w:pPr>
          <w:pStyle w:val="Footer"/>
          <w:pBdr>
            <w:top w:val="single" w:sz="4" w:space="1" w:color="D9D9D9" w:themeColor="background1" w:themeShade="D9"/>
          </w:pBdr>
          <w:jc w:val="right"/>
        </w:pPr>
        <w:r>
          <w:fldChar w:fldCharType="begin"/>
        </w:r>
        <w:r>
          <w:instrText xml:space="preserve"> PAGE   \* MERGEFORMAT </w:instrText>
        </w:r>
        <w:r>
          <w:fldChar w:fldCharType="separate"/>
        </w:r>
        <w:r w:rsidR="0040434F">
          <w:rPr>
            <w:noProof/>
          </w:rPr>
          <w:t>1</w:t>
        </w:r>
        <w:r>
          <w:rPr>
            <w:noProof/>
          </w:rPr>
          <w:fldChar w:fldCharType="end"/>
        </w:r>
        <w:r>
          <w:t xml:space="preserve"> | </w:t>
        </w:r>
        <w:r>
          <w:rPr>
            <w:color w:val="7F7F7F" w:themeColor="background1" w:themeShade="7F"/>
            <w:spacing w:val="60"/>
          </w:rPr>
          <w:t>Page</w:t>
        </w:r>
      </w:p>
    </w:sdtContent>
  </w:sdt>
  <w:p w14:paraId="2587BEFE" w14:textId="77777777" w:rsidR="00D63869" w:rsidRDefault="00D63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CED4EE" w14:textId="77777777" w:rsidR="00871647" w:rsidRDefault="00871647">
      <w:pPr>
        <w:spacing w:after="0" w:line="240" w:lineRule="auto"/>
      </w:pPr>
      <w:r>
        <w:separator/>
      </w:r>
    </w:p>
  </w:footnote>
  <w:footnote w:type="continuationSeparator" w:id="0">
    <w:p w14:paraId="38552B55" w14:textId="77777777" w:rsidR="00871647" w:rsidRDefault="008716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B5FF6"/>
    <w:multiLevelType w:val="multilevel"/>
    <w:tmpl w:val="4BCC2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FB3232"/>
    <w:multiLevelType w:val="hybridMultilevel"/>
    <w:tmpl w:val="C928ADB4"/>
    <w:lvl w:ilvl="0" w:tplc="4C9C7E3E">
      <w:start w:val="1"/>
      <w:numFmt w:val="decimal"/>
      <w:lvlText w:val="%1."/>
      <w:lvlJc w:val="left"/>
      <w:pPr>
        <w:ind w:left="1080" w:hanging="360"/>
      </w:pPr>
    </w:lvl>
    <w:lvl w:ilvl="1" w:tplc="73727B36" w:tentative="1">
      <w:start w:val="1"/>
      <w:numFmt w:val="lowerLetter"/>
      <w:lvlText w:val="%2."/>
      <w:lvlJc w:val="left"/>
      <w:pPr>
        <w:ind w:left="1800" w:hanging="360"/>
      </w:pPr>
    </w:lvl>
    <w:lvl w:ilvl="2" w:tplc="5A80684C" w:tentative="1">
      <w:start w:val="1"/>
      <w:numFmt w:val="lowerRoman"/>
      <w:lvlText w:val="%3."/>
      <w:lvlJc w:val="right"/>
      <w:pPr>
        <w:ind w:left="2520" w:hanging="180"/>
      </w:pPr>
    </w:lvl>
    <w:lvl w:ilvl="3" w:tplc="95AA242E" w:tentative="1">
      <w:start w:val="1"/>
      <w:numFmt w:val="decimal"/>
      <w:lvlText w:val="%4."/>
      <w:lvlJc w:val="left"/>
      <w:pPr>
        <w:ind w:left="3240" w:hanging="360"/>
      </w:pPr>
    </w:lvl>
    <w:lvl w:ilvl="4" w:tplc="4B2C28B0" w:tentative="1">
      <w:start w:val="1"/>
      <w:numFmt w:val="lowerLetter"/>
      <w:lvlText w:val="%5."/>
      <w:lvlJc w:val="left"/>
      <w:pPr>
        <w:ind w:left="3960" w:hanging="360"/>
      </w:pPr>
    </w:lvl>
    <w:lvl w:ilvl="5" w:tplc="617670F6" w:tentative="1">
      <w:start w:val="1"/>
      <w:numFmt w:val="lowerRoman"/>
      <w:lvlText w:val="%6."/>
      <w:lvlJc w:val="right"/>
      <w:pPr>
        <w:ind w:left="4680" w:hanging="180"/>
      </w:pPr>
    </w:lvl>
    <w:lvl w:ilvl="6" w:tplc="E988C9E2" w:tentative="1">
      <w:start w:val="1"/>
      <w:numFmt w:val="decimal"/>
      <w:lvlText w:val="%7."/>
      <w:lvlJc w:val="left"/>
      <w:pPr>
        <w:ind w:left="5400" w:hanging="360"/>
      </w:pPr>
    </w:lvl>
    <w:lvl w:ilvl="7" w:tplc="7024B82E" w:tentative="1">
      <w:start w:val="1"/>
      <w:numFmt w:val="lowerLetter"/>
      <w:lvlText w:val="%8."/>
      <w:lvlJc w:val="left"/>
      <w:pPr>
        <w:ind w:left="6120" w:hanging="360"/>
      </w:pPr>
    </w:lvl>
    <w:lvl w:ilvl="8" w:tplc="2F0892C0" w:tentative="1">
      <w:start w:val="1"/>
      <w:numFmt w:val="lowerRoman"/>
      <w:lvlText w:val="%9."/>
      <w:lvlJc w:val="right"/>
      <w:pPr>
        <w:ind w:left="6840" w:hanging="180"/>
      </w:pPr>
    </w:lvl>
  </w:abstractNum>
  <w:abstractNum w:abstractNumId="2" w15:restartNumberingAfterBreak="0">
    <w:nsid w:val="17E90D82"/>
    <w:multiLevelType w:val="multilevel"/>
    <w:tmpl w:val="C8EE0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373F24"/>
    <w:multiLevelType w:val="multilevel"/>
    <w:tmpl w:val="134E0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B37136"/>
    <w:multiLevelType w:val="multilevel"/>
    <w:tmpl w:val="F4EEE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422537"/>
    <w:multiLevelType w:val="multilevel"/>
    <w:tmpl w:val="E1AE7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1D07644"/>
    <w:multiLevelType w:val="multilevel"/>
    <w:tmpl w:val="AB98954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5695815">
    <w:abstractNumId w:val="0"/>
  </w:num>
  <w:num w:numId="2" w16cid:durableId="567768774">
    <w:abstractNumId w:val="3"/>
  </w:num>
  <w:num w:numId="3" w16cid:durableId="708651136">
    <w:abstractNumId w:val="2"/>
  </w:num>
  <w:num w:numId="4" w16cid:durableId="206258954">
    <w:abstractNumId w:val="5"/>
  </w:num>
  <w:num w:numId="5" w16cid:durableId="1474717029">
    <w:abstractNumId w:val="6"/>
  </w:num>
  <w:num w:numId="6" w16cid:durableId="396437101">
    <w:abstractNumId w:val="1"/>
  </w:num>
  <w:num w:numId="7" w16cid:durableId="19180545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BCB"/>
    <w:rsid w:val="00010EC6"/>
    <w:rsid w:val="00022790"/>
    <w:rsid w:val="000A11CD"/>
    <w:rsid w:val="000C5517"/>
    <w:rsid w:val="00114711"/>
    <w:rsid w:val="00216F3A"/>
    <w:rsid w:val="002515F6"/>
    <w:rsid w:val="00253748"/>
    <w:rsid w:val="00345C67"/>
    <w:rsid w:val="003524DC"/>
    <w:rsid w:val="003832B7"/>
    <w:rsid w:val="003A5276"/>
    <w:rsid w:val="0040434F"/>
    <w:rsid w:val="00422F10"/>
    <w:rsid w:val="00426659"/>
    <w:rsid w:val="00446371"/>
    <w:rsid w:val="004A157F"/>
    <w:rsid w:val="004A26CD"/>
    <w:rsid w:val="004C6275"/>
    <w:rsid w:val="004D2345"/>
    <w:rsid w:val="004D4697"/>
    <w:rsid w:val="00542DF5"/>
    <w:rsid w:val="00615008"/>
    <w:rsid w:val="0064720E"/>
    <w:rsid w:val="006A18D8"/>
    <w:rsid w:val="006D10C5"/>
    <w:rsid w:val="00720584"/>
    <w:rsid w:val="00724629"/>
    <w:rsid w:val="00732FEE"/>
    <w:rsid w:val="00750367"/>
    <w:rsid w:val="0075078E"/>
    <w:rsid w:val="00763100"/>
    <w:rsid w:val="00793AE4"/>
    <w:rsid w:val="007F1819"/>
    <w:rsid w:val="00801474"/>
    <w:rsid w:val="0084298B"/>
    <w:rsid w:val="00852013"/>
    <w:rsid w:val="008630E2"/>
    <w:rsid w:val="00871647"/>
    <w:rsid w:val="008C3DC4"/>
    <w:rsid w:val="00905228"/>
    <w:rsid w:val="00976160"/>
    <w:rsid w:val="009B751E"/>
    <w:rsid w:val="00A0420D"/>
    <w:rsid w:val="00A05041"/>
    <w:rsid w:val="00A333A4"/>
    <w:rsid w:val="00A92A97"/>
    <w:rsid w:val="00AE19D1"/>
    <w:rsid w:val="00B377B6"/>
    <w:rsid w:val="00B57D86"/>
    <w:rsid w:val="00BC1259"/>
    <w:rsid w:val="00C24D75"/>
    <w:rsid w:val="00C45747"/>
    <w:rsid w:val="00C465E0"/>
    <w:rsid w:val="00C56D9E"/>
    <w:rsid w:val="00D14B33"/>
    <w:rsid w:val="00D26AB6"/>
    <w:rsid w:val="00D63869"/>
    <w:rsid w:val="00D70B50"/>
    <w:rsid w:val="00D71CDD"/>
    <w:rsid w:val="00D71E95"/>
    <w:rsid w:val="00D93158"/>
    <w:rsid w:val="00DB66E0"/>
    <w:rsid w:val="00DC6BCB"/>
    <w:rsid w:val="00E16EC6"/>
    <w:rsid w:val="00E22C70"/>
    <w:rsid w:val="00E8645B"/>
    <w:rsid w:val="00EB10CC"/>
    <w:rsid w:val="00EB1EEB"/>
    <w:rsid w:val="00EC305A"/>
    <w:rsid w:val="00F33314"/>
    <w:rsid w:val="00FB4F86"/>
    <w:rsid w:val="00FC0D33"/>
    <w:rsid w:val="00FD45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3183F2"/>
  <w15:docId w15:val="{5AA9DE96-D296-4B55-BD82-99015E750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C70"/>
    <w:pPr>
      <w:spacing w:after="200" w:line="276" w:lineRule="auto"/>
      <w:jc w:val="left"/>
    </w:pPr>
    <w:rPr>
      <w:rFonts w:cstheme="minorBidi"/>
      <w:lang w:val="en-GB"/>
    </w:rPr>
  </w:style>
  <w:style w:type="paragraph" w:styleId="Heading1">
    <w:name w:val="heading 1"/>
    <w:basedOn w:val="Normal"/>
    <w:next w:val="Normal"/>
    <w:link w:val="Heading1Char"/>
    <w:uiPriority w:val="9"/>
    <w:qFormat/>
    <w:rsid w:val="00542DF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45C67"/>
    <w:pPr>
      <w:keepNext/>
      <w:keepLines/>
      <w:spacing w:before="160" w:after="12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2058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45C67"/>
    <w:rPr>
      <w:rFonts w:eastAsiaTheme="majorEastAsia" w:cstheme="majorBidi"/>
      <w:b/>
      <w:sz w:val="26"/>
      <w:szCs w:val="26"/>
      <w:lang w:val="en-GB"/>
    </w:rPr>
  </w:style>
  <w:style w:type="character" w:customStyle="1" w:styleId="Heading1Char">
    <w:name w:val="Heading 1 Char"/>
    <w:basedOn w:val="DefaultParagraphFont"/>
    <w:link w:val="Heading1"/>
    <w:uiPriority w:val="9"/>
    <w:rsid w:val="00542DF5"/>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720584"/>
    <w:rPr>
      <w:rFonts w:eastAsiaTheme="majorEastAsia" w:cstheme="majorBidi"/>
      <w:b/>
      <w:szCs w:val="24"/>
      <w:lang w:val="en-GB"/>
    </w:rPr>
  </w:style>
  <w:style w:type="paragraph" w:styleId="Header">
    <w:name w:val="header"/>
    <w:basedOn w:val="Normal"/>
    <w:link w:val="HeaderChar"/>
    <w:uiPriority w:val="99"/>
    <w:unhideWhenUsed/>
    <w:rsid w:val="00D63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869"/>
    <w:rPr>
      <w:rFonts w:cstheme="minorBidi"/>
      <w:lang w:val="en-GB"/>
    </w:rPr>
  </w:style>
  <w:style w:type="paragraph" w:styleId="Footer">
    <w:name w:val="footer"/>
    <w:basedOn w:val="Normal"/>
    <w:link w:val="FooterChar"/>
    <w:uiPriority w:val="99"/>
    <w:unhideWhenUsed/>
    <w:rsid w:val="00D63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869"/>
    <w:rPr>
      <w:rFonts w:cstheme="minorBidi"/>
      <w:lang w:val="en-GB"/>
    </w:rPr>
  </w:style>
  <w:style w:type="table" w:customStyle="1" w:styleId="TableGrid">
    <w:name w:val="TableGrid"/>
    <w:rsid w:val="006A18D8"/>
    <w:pPr>
      <w:spacing w:after="0" w:line="240" w:lineRule="auto"/>
      <w:jc w:val="left"/>
    </w:pPr>
    <w:rPr>
      <w:rFonts w:asciiTheme="minorHAnsi" w:eastAsiaTheme="minorEastAsia" w:hAnsiTheme="minorHAnsi" w:cstheme="minorBidi"/>
      <w:sz w:val="22"/>
    </w:r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4043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434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8</Pages>
  <Words>2600</Words>
  <Characters>14825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Abdur Razzak (2215353)</cp:lastModifiedBy>
  <cp:revision>3</cp:revision>
  <dcterms:created xsi:type="dcterms:W3CDTF">2024-05-10T13:38:00Z</dcterms:created>
  <dcterms:modified xsi:type="dcterms:W3CDTF">2024-05-10T13:46:00Z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915194b8e67ac14e000d0851078d371dd91c5038403e90369eb702135c918176</vt:lpwstr>
  </property>
</Properties>
</file>