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A091A" w14:textId="77777777" w:rsidR="00324A66" w:rsidRPr="00CD249C" w:rsidRDefault="00B371C2" w:rsidP="00BA3029">
      <w:pPr>
        <w:jc w:val="center"/>
        <w:rPr>
          <w:rFonts w:ascii="Arial" w:hAnsi="Arial" w:cs="Arial"/>
          <w:b/>
        </w:rPr>
      </w:pPr>
      <w:proofErr w:type="spellStart"/>
      <w:r w:rsidRPr="00CD249C">
        <w:rPr>
          <w:rFonts w:ascii="Arial" w:hAnsi="Arial" w:cs="Arial"/>
          <w:b/>
        </w:rPr>
        <w:t>Elfen</w:t>
      </w:r>
      <w:proofErr w:type="spellEnd"/>
      <w:r w:rsidRPr="00CD249C">
        <w:rPr>
          <w:rFonts w:ascii="Arial" w:hAnsi="Arial" w:cs="Arial"/>
          <w:b/>
        </w:rPr>
        <w:t xml:space="preserve"> 2 Log </w:t>
      </w:r>
      <w:proofErr w:type="spellStart"/>
      <w:r w:rsidRPr="00CD249C">
        <w:rPr>
          <w:rFonts w:ascii="Arial" w:hAnsi="Arial" w:cs="Arial"/>
          <w:b/>
        </w:rPr>
        <w:t>adfyfyriol</w:t>
      </w:r>
      <w:proofErr w:type="spellEnd"/>
      <w:r w:rsidRPr="00CD249C">
        <w:rPr>
          <w:rFonts w:ascii="Arial" w:hAnsi="Arial" w:cs="Arial"/>
          <w:b/>
        </w:rPr>
        <w:t xml:space="preserve"> – Element 2 Reflective log</w:t>
      </w:r>
      <w:bookmarkStart w:id="0" w:name="cysill"/>
      <w:bookmarkEnd w:id="0"/>
    </w:p>
    <w:tbl>
      <w:tblPr>
        <w:tblStyle w:val="TableGrid"/>
        <w:tblW w:w="9129" w:type="dxa"/>
        <w:tblLook w:val="04A0" w:firstRow="1" w:lastRow="0" w:firstColumn="1" w:lastColumn="0" w:noHBand="0" w:noVBand="1"/>
      </w:tblPr>
      <w:tblGrid>
        <w:gridCol w:w="9016"/>
        <w:gridCol w:w="113"/>
      </w:tblGrid>
      <w:tr w:rsidR="00B371C2" w:rsidRPr="00CD249C" w14:paraId="5D49B91B" w14:textId="77777777" w:rsidTr="0082714D">
        <w:trPr>
          <w:gridAfter w:val="1"/>
          <w:wAfter w:w="113" w:type="dxa"/>
        </w:trPr>
        <w:tc>
          <w:tcPr>
            <w:tcW w:w="9016" w:type="dxa"/>
          </w:tcPr>
          <w:p w14:paraId="086BFC1F" w14:textId="77777777" w:rsidR="00B371C2" w:rsidRPr="00CD249C" w:rsidRDefault="00F84B22" w:rsidP="00324A66">
            <w:pPr>
              <w:rPr>
                <w:rFonts w:ascii="Arial" w:hAnsi="Arial" w:cs="Arial"/>
              </w:rPr>
            </w:pPr>
            <w:proofErr w:type="spellStart"/>
            <w:r w:rsidRPr="00CD249C">
              <w:rPr>
                <w:rFonts w:ascii="Arial" w:hAnsi="Arial" w:cs="Arial"/>
              </w:rPr>
              <w:t>Disgrifiad</w:t>
            </w:r>
            <w:proofErr w:type="spellEnd"/>
            <w:r w:rsidRPr="00CD249C">
              <w:rPr>
                <w:rFonts w:ascii="Arial" w:hAnsi="Arial" w:cs="Arial"/>
              </w:rPr>
              <w:t xml:space="preserve"> </w:t>
            </w:r>
            <w:proofErr w:type="spellStart"/>
            <w:r w:rsidRPr="00CD249C">
              <w:rPr>
                <w:rFonts w:ascii="Arial" w:hAnsi="Arial" w:cs="Arial"/>
              </w:rPr>
              <w:t>byr</w:t>
            </w:r>
            <w:proofErr w:type="spellEnd"/>
            <w:r w:rsidRPr="00CD249C">
              <w:rPr>
                <w:rFonts w:ascii="Arial" w:hAnsi="Arial" w:cs="Arial"/>
              </w:rPr>
              <w:t xml:space="preserve"> </w:t>
            </w:r>
            <w:proofErr w:type="spellStart"/>
            <w:r w:rsidRPr="00CD249C">
              <w:rPr>
                <w:rFonts w:ascii="Arial" w:hAnsi="Arial" w:cs="Arial"/>
              </w:rPr>
              <w:t>o’r</w:t>
            </w:r>
            <w:proofErr w:type="spellEnd"/>
            <w:r w:rsidRPr="00CD249C">
              <w:rPr>
                <w:rFonts w:ascii="Arial" w:hAnsi="Arial" w:cs="Arial"/>
              </w:rPr>
              <w:t xml:space="preserve"> </w:t>
            </w:r>
            <w:proofErr w:type="spellStart"/>
            <w:r w:rsidRPr="00CD249C">
              <w:rPr>
                <w:rFonts w:ascii="Arial" w:hAnsi="Arial" w:cs="Arial"/>
              </w:rPr>
              <w:t>gweithgaredd</w:t>
            </w:r>
            <w:proofErr w:type="spellEnd"/>
            <w:r w:rsidRPr="00CD249C">
              <w:rPr>
                <w:rFonts w:ascii="Arial" w:hAnsi="Arial" w:cs="Arial"/>
              </w:rPr>
              <w:t xml:space="preserve"> (dim </w:t>
            </w:r>
            <w:proofErr w:type="spellStart"/>
            <w:r w:rsidRPr="00CD249C">
              <w:rPr>
                <w:rFonts w:ascii="Arial" w:hAnsi="Arial" w:cs="Arial"/>
              </w:rPr>
              <w:t>mwy</w:t>
            </w:r>
            <w:proofErr w:type="spellEnd"/>
            <w:r w:rsidRPr="00CD249C">
              <w:rPr>
                <w:rFonts w:ascii="Arial" w:hAnsi="Arial" w:cs="Arial"/>
              </w:rPr>
              <w:t xml:space="preserve"> </w:t>
            </w:r>
            <w:proofErr w:type="spellStart"/>
            <w:r w:rsidRPr="00CD249C">
              <w:rPr>
                <w:rFonts w:ascii="Arial" w:hAnsi="Arial" w:cs="Arial"/>
              </w:rPr>
              <w:t>na</w:t>
            </w:r>
            <w:proofErr w:type="spellEnd"/>
            <w:r w:rsidRPr="00CD249C">
              <w:rPr>
                <w:rFonts w:ascii="Arial" w:hAnsi="Arial" w:cs="Arial"/>
              </w:rPr>
              <w:t xml:space="preserve"> 50 o </w:t>
            </w:r>
            <w:proofErr w:type="spellStart"/>
            <w:r w:rsidRPr="00CD249C">
              <w:rPr>
                <w:rFonts w:ascii="Arial" w:hAnsi="Arial" w:cs="Arial"/>
              </w:rPr>
              <w:t>eiriau</w:t>
            </w:r>
            <w:proofErr w:type="spellEnd"/>
          </w:p>
          <w:p w14:paraId="31B3E44A" w14:textId="77777777" w:rsidR="00B371C2" w:rsidRPr="00CD249C" w:rsidRDefault="00B371C2" w:rsidP="00324A66">
            <w:pPr>
              <w:rPr>
                <w:rFonts w:ascii="Arial" w:hAnsi="Arial" w:cs="Arial"/>
              </w:rPr>
            </w:pPr>
            <w:r w:rsidRPr="00CD249C">
              <w:rPr>
                <w:rFonts w:ascii="Arial" w:hAnsi="Arial" w:cs="Arial"/>
              </w:rPr>
              <w:t>Brief description of the activity (no more than 50 words)</w:t>
            </w:r>
          </w:p>
        </w:tc>
      </w:tr>
      <w:tr w:rsidR="00B371C2" w:rsidRPr="00CD249C" w14:paraId="1B950BF0" w14:textId="77777777" w:rsidTr="0082714D">
        <w:trPr>
          <w:gridAfter w:val="1"/>
          <w:wAfter w:w="113" w:type="dxa"/>
        </w:trPr>
        <w:tc>
          <w:tcPr>
            <w:tcW w:w="9016" w:type="dxa"/>
          </w:tcPr>
          <w:p w14:paraId="1E5CEAA0" w14:textId="2DA32696" w:rsidR="00CC701F" w:rsidRPr="00CD249C" w:rsidRDefault="0049345D" w:rsidP="00E601D9">
            <w:pPr>
              <w:spacing w:line="480" w:lineRule="auto"/>
              <w:rPr>
                <w:rFonts w:ascii="Arial" w:hAnsi="Arial" w:cs="Arial"/>
              </w:rPr>
            </w:pPr>
            <w:r w:rsidRPr="00CD249C">
              <w:rPr>
                <w:rFonts w:ascii="Arial" w:hAnsi="Arial" w:cs="Arial"/>
              </w:rPr>
              <w:t xml:space="preserve">A group activity of </w:t>
            </w:r>
            <w:r w:rsidR="00830BC0">
              <w:rPr>
                <w:rFonts w:ascii="Arial" w:hAnsi="Arial" w:cs="Arial"/>
              </w:rPr>
              <w:t>12</w:t>
            </w:r>
            <w:r w:rsidRPr="00CD249C">
              <w:rPr>
                <w:rFonts w:ascii="Arial" w:hAnsi="Arial" w:cs="Arial"/>
              </w:rPr>
              <w:t xml:space="preserve"> children taking part in an assault course, which involves throwing bean bags into hoops, balancing on beams, jumping </w:t>
            </w:r>
            <w:r w:rsidR="0031118A" w:rsidRPr="00CD249C">
              <w:rPr>
                <w:rFonts w:ascii="Arial" w:hAnsi="Arial" w:cs="Arial"/>
              </w:rPr>
              <w:t>two feet together onto big dots</w:t>
            </w:r>
            <w:r w:rsidRPr="00CD249C">
              <w:rPr>
                <w:rFonts w:ascii="Arial" w:hAnsi="Arial" w:cs="Arial"/>
              </w:rPr>
              <w:t>, balancing bean bag on head while walking.</w:t>
            </w:r>
          </w:p>
          <w:p w14:paraId="29617A14" w14:textId="02AC9D94" w:rsidR="0049345D" w:rsidRPr="00CD249C" w:rsidRDefault="00CC701F" w:rsidP="00E601D9">
            <w:pPr>
              <w:spacing w:line="480" w:lineRule="auto"/>
              <w:rPr>
                <w:rFonts w:ascii="Arial" w:hAnsi="Arial" w:cs="Arial"/>
              </w:rPr>
            </w:pPr>
            <w:r w:rsidRPr="00CD249C">
              <w:rPr>
                <w:rFonts w:ascii="Arial" w:hAnsi="Arial" w:cs="Arial"/>
              </w:rPr>
              <w:t>To develop</w:t>
            </w:r>
            <w:r w:rsidR="0049345D" w:rsidRPr="00CD249C">
              <w:rPr>
                <w:rFonts w:ascii="Arial" w:hAnsi="Arial" w:cs="Arial"/>
              </w:rPr>
              <w:t xml:space="preserve"> th</w:t>
            </w:r>
            <w:r w:rsidR="003615DD">
              <w:rPr>
                <w:rFonts w:ascii="Arial" w:hAnsi="Arial" w:cs="Arial"/>
              </w:rPr>
              <w:t>eir</w:t>
            </w:r>
            <w:r w:rsidR="0049345D" w:rsidRPr="00CD249C">
              <w:rPr>
                <w:rFonts w:ascii="Arial" w:hAnsi="Arial" w:cs="Arial"/>
              </w:rPr>
              <w:t xml:space="preserve"> gross</w:t>
            </w:r>
            <w:r w:rsidR="003615DD">
              <w:rPr>
                <w:rFonts w:ascii="Arial" w:hAnsi="Arial" w:cs="Arial"/>
              </w:rPr>
              <w:t xml:space="preserve"> and fine</w:t>
            </w:r>
            <w:r w:rsidR="0049345D" w:rsidRPr="00CD249C">
              <w:rPr>
                <w:rFonts w:ascii="Arial" w:hAnsi="Arial" w:cs="Arial"/>
              </w:rPr>
              <w:t xml:space="preserve"> motor skills th</w:t>
            </w:r>
            <w:r w:rsidR="003615DD">
              <w:rPr>
                <w:rFonts w:ascii="Arial" w:hAnsi="Arial" w:cs="Arial"/>
              </w:rPr>
              <w:t>ey promote</w:t>
            </w:r>
            <w:r w:rsidR="0049345D" w:rsidRPr="00CD249C">
              <w:rPr>
                <w:rFonts w:ascii="Arial" w:hAnsi="Arial" w:cs="Arial"/>
              </w:rPr>
              <w:t xml:space="preserve"> balance and co-ordination skills</w:t>
            </w:r>
            <w:r w:rsidR="003615DD">
              <w:rPr>
                <w:rFonts w:ascii="Arial" w:hAnsi="Arial" w:cs="Arial"/>
              </w:rPr>
              <w:t xml:space="preserve"> through the movements of the activity.(</w:t>
            </w:r>
            <w:proofErr w:type="spellStart"/>
            <w:r w:rsidR="003615DD">
              <w:rPr>
                <w:rFonts w:ascii="Arial" w:hAnsi="Arial" w:cs="Arial"/>
              </w:rPr>
              <w:t>Gov,Wales</w:t>
            </w:r>
            <w:proofErr w:type="spellEnd"/>
            <w:r w:rsidR="003615DD">
              <w:rPr>
                <w:rFonts w:ascii="Arial" w:hAnsi="Arial" w:cs="Arial"/>
              </w:rPr>
              <w:t xml:space="preserve"> 2018)</w:t>
            </w:r>
            <w:r w:rsidR="00161575">
              <w:rPr>
                <w:rFonts w:ascii="Arial" w:hAnsi="Arial" w:cs="Arial"/>
              </w:rPr>
              <w:t>, (Drew 2006).</w:t>
            </w:r>
          </w:p>
        </w:tc>
        <w:bookmarkStart w:id="1" w:name="_GoBack"/>
        <w:bookmarkEnd w:id="1"/>
      </w:tr>
      <w:tr w:rsidR="00B371C2" w:rsidRPr="00CD249C" w14:paraId="1C7F418F" w14:textId="77777777" w:rsidTr="0082714D">
        <w:trPr>
          <w:gridAfter w:val="1"/>
          <w:wAfter w:w="113" w:type="dxa"/>
        </w:trPr>
        <w:tc>
          <w:tcPr>
            <w:tcW w:w="9016" w:type="dxa"/>
          </w:tcPr>
          <w:p w14:paraId="3FF7B248" w14:textId="77777777" w:rsidR="00B371C2" w:rsidRPr="00CD249C" w:rsidRDefault="00F84B22" w:rsidP="00E601D9">
            <w:pPr>
              <w:spacing w:line="480" w:lineRule="auto"/>
              <w:rPr>
                <w:rFonts w:ascii="Arial" w:hAnsi="Arial" w:cs="Arial"/>
              </w:rPr>
            </w:pPr>
            <w:r w:rsidRPr="00CD249C">
              <w:rPr>
                <w:rFonts w:ascii="Arial" w:hAnsi="Arial" w:cs="Arial"/>
              </w:rPr>
              <w:t>Nod/</w:t>
            </w:r>
            <w:proofErr w:type="spellStart"/>
            <w:r w:rsidRPr="00CD249C">
              <w:rPr>
                <w:rFonts w:ascii="Arial" w:hAnsi="Arial" w:cs="Arial"/>
              </w:rPr>
              <w:t>Amcan</w:t>
            </w:r>
            <w:proofErr w:type="spellEnd"/>
            <w:r w:rsidRPr="00CD249C">
              <w:rPr>
                <w:rFonts w:ascii="Arial" w:hAnsi="Arial" w:cs="Arial"/>
              </w:rPr>
              <w:t xml:space="preserve"> y </w:t>
            </w:r>
            <w:proofErr w:type="spellStart"/>
            <w:r w:rsidRPr="00CD249C">
              <w:rPr>
                <w:rFonts w:ascii="Arial" w:hAnsi="Arial" w:cs="Arial"/>
              </w:rPr>
              <w:t>gweithgaredd</w:t>
            </w:r>
            <w:proofErr w:type="spellEnd"/>
            <w:r w:rsidRPr="00CD249C">
              <w:rPr>
                <w:rFonts w:ascii="Arial" w:hAnsi="Arial" w:cs="Arial"/>
              </w:rPr>
              <w:t xml:space="preserve">                                          Aim/Objective of the activity</w:t>
            </w:r>
          </w:p>
        </w:tc>
      </w:tr>
      <w:tr w:rsidR="00B371C2" w:rsidRPr="00CD249C" w14:paraId="7349F7EB" w14:textId="77777777" w:rsidTr="0082714D">
        <w:trPr>
          <w:gridAfter w:val="1"/>
          <w:wAfter w:w="113" w:type="dxa"/>
        </w:trPr>
        <w:tc>
          <w:tcPr>
            <w:tcW w:w="9016" w:type="dxa"/>
          </w:tcPr>
          <w:p w14:paraId="17225888" w14:textId="13E26897" w:rsidR="00A00735" w:rsidRDefault="003615DD" w:rsidP="00E601D9">
            <w:pPr>
              <w:spacing w:line="480" w:lineRule="auto"/>
              <w:rPr>
                <w:rFonts w:ascii="Arial" w:hAnsi="Arial" w:cs="Arial"/>
              </w:rPr>
            </w:pPr>
            <w:r>
              <w:rPr>
                <w:rFonts w:ascii="Arial" w:hAnsi="Arial" w:cs="Arial"/>
              </w:rPr>
              <w:t>Improve</w:t>
            </w:r>
            <w:r w:rsidR="00613C98">
              <w:rPr>
                <w:rFonts w:ascii="Arial" w:hAnsi="Arial" w:cs="Arial"/>
              </w:rPr>
              <w:t xml:space="preserve"> coordination and learn how to control their movement when taking part in the activity. Learn balancing skills in an upright manoeuvre, while moving steadily and safely</w:t>
            </w:r>
            <w:r w:rsidR="003C4E23">
              <w:rPr>
                <w:rFonts w:ascii="Arial" w:hAnsi="Arial" w:cs="Arial"/>
              </w:rPr>
              <w:t xml:space="preserve"> (</w:t>
            </w:r>
            <w:proofErr w:type="spellStart"/>
            <w:r w:rsidR="003C4E23">
              <w:rPr>
                <w:rFonts w:ascii="Arial" w:hAnsi="Arial" w:cs="Arial"/>
              </w:rPr>
              <w:t>Gov.Wales</w:t>
            </w:r>
            <w:proofErr w:type="spellEnd"/>
            <w:r w:rsidR="003C4E23">
              <w:rPr>
                <w:rFonts w:ascii="Arial" w:hAnsi="Arial" w:cs="Arial"/>
              </w:rPr>
              <w:t xml:space="preserve"> 2018).</w:t>
            </w:r>
          </w:p>
          <w:p w14:paraId="7BC2A4F9" w14:textId="5AC31E9E" w:rsidR="000B5B26" w:rsidRDefault="0031118A" w:rsidP="00E601D9">
            <w:pPr>
              <w:spacing w:line="480" w:lineRule="auto"/>
              <w:rPr>
                <w:rFonts w:ascii="Arial" w:hAnsi="Arial" w:cs="Arial"/>
              </w:rPr>
            </w:pPr>
            <w:r w:rsidRPr="00CD249C">
              <w:rPr>
                <w:rFonts w:ascii="Arial" w:hAnsi="Arial" w:cs="Arial"/>
              </w:rPr>
              <w:t>Jump keeping their two feet together</w:t>
            </w:r>
            <w:r w:rsidR="001A4D0C">
              <w:rPr>
                <w:rFonts w:ascii="Arial" w:hAnsi="Arial" w:cs="Arial"/>
              </w:rPr>
              <w:t xml:space="preserve"> (Drew 2006).</w:t>
            </w:r>
          </w:p>
          <w:p w14:paraId="5CF6633D" w14:textId="6C070DDE" w:rsidR="00A00735" w:rsidRPr="00CD249C" w:rsidRDefault="00E1733C" w:rsidP="00E601D9">
            <w:pPr>
              <w:spacing w:line="480" w:lineRule="auto"/>
              <w:rPr>
                <w:rFonts w:ascii="Arial" w:hAnsi="Arial" w:cs="Arial"/>
              </w:rPr>
            </w:pPr>
            <w:r>
              <w:rPr>
                <w:rFonts w:ascii="Arial" w:hAnsi="Arial" w:cs="Arial"/>
              </w:rPr>
              <w:t>Children need to be made aware and to be encouraged to develop caring and sharing skills within the activities by being</w:t>
            </w:r>
            <w:r w:rsidR="00BC7DA4" w:rsidRPr="00CD249C">
              <w:rPr>
                <w:rFonts w:ascii="Arial" w:hAnsi="Arial" w:cs="Arial"/>
              </w:rPr>
              <w:t xml:space="preserve"> mindful and supportive </w:t>
            </w:r>
            <w:r>
              <w:rPr>
                <w:rFonts w:ascii="Arial" w:hAnsi="Arial" w:cs="Arial"/>
              </w:rPr>
              <w:t>of others</w:t>
            </w:r>
            <w:r w:rsidR="00BC7DA4" w:rsidRPr="00CD249C">
              <w:rPr>
                <w:rFonts w:ascii="Arial" w:hAnsi="Arial" w:cs="Arial"/>
              </w:rPr>
              <w:t>.</w:t>
            </w:r>
            <w:r>
              <w:rPr>
                <w:rFonts w:ascii="Arial" w:hAnsi="Arial" w:cs="Arial"/>
              </w:rPr>
              <w:t>(Gov.Wales2018)</w:t>
            </w:r>
            <w:r w:rsidR="001A4D0C">
              <w:rPr>
                <w:rFonts w:ascii="Arial" w:hAnsi="Arial" w:cs="Arial"/>
              </w:rPr>
              <w:t>, (Drew</w:t>
            </w:r>
            <w:r w:rsidR="002877B6">
              <w:rPr>
                <w:rFonts w:ascii="Arial" w:hAnsi="Arial" w:cs="Arial"/>
              </w:rPr>
              <w:t xml:space="preserve"> </w:t>
            </w:r>
            <w:r w:rsidR="001A4D0C">
              <w:rPr>
                <w:rFonts w:ascii="Arial" w:hAnsi="Arial" w:cs="Arial"/>
              </w:rPr>
              <w:t>2006).</w:t>
            </w:r>
          </w:p>
        </w:tc>
      </w:tr>
      <w:tr w:rsidR="00B371C2" w:rsidRPr="00CD249C" w14:paraId="0C810BB0" w14:textId="77777777" w:rsidTr="0082714D">
        <w:trPr>
          <w:gridAfter w:val="1"/>
          <w:wAfter w:w="113" w:type="dxa"/>
        </w:trPr>
        <w:tc>
          <w:tcPr>
            <w:tcW w:w="9016" w:type="dxa"/>
          </w:tcPr>
          <w:p w14:paraId="77B8EDA0" w14:textId="77777777" w:rsidR="00B371C2" w:rsidRPr="00CD249C" w:rsidRDefault="00F84B22" w:rsidP="00E601D9">
            <w:pPr>
              <w:spacing w:line="480" w:lineRule="auto"/>
              <w:rPr>
                <w:rFonts w:ascii="Arial" w:hAnsi="Arial" w:cs="Arial"/>
              </w:rPr>
            </w:pPr>
            <w:proofErr w:type="spellStart"/>
            <w:r w:rsidRPr="00CD249C">
              <w:rPr>
                <w:rFonts w:ascii="Arial" w:hAnsi="Arial" w:cs="Arial"/>
              </w:rPr>
              <w:t>Eich</w:t>
            </w:r>
            <w:proofErr w:type="spellEnd"/>
            <w:r w:rsidRPr="00CD249C">
              <w:rPr>
                <w:rFonts w:ascii="Arial" w:hAnsi="Arial" w:cs="Arial"/>
              </w:rPr>
              <w:t xml:space="preserve"> </w:t>
            </w:r>
            <w:proofErr w:type="spellStart"/>
            <w:r w:rsidRPr="00CD249C">
              <w:rPr>
                <w:rFonts w:ascii="Arial" w:hAnsi="Arial" w:cs="Arial"/>
              </w:rPr>
              <w:t>rôl</w:t>
            </w:r>
            <w:proofErr w:type="spellEnd"/>
            <w:r w:rsidRPr="00CD249C">
              <w:rPr>
                <w:rFonts w:ascii="Arial" w:hAnsi="Arial" w:cs="Arial"/>
              </w:rPr>
              <w:t xml:space="preserve"> chi                                                                   Your role</w:t>
            </w:r>
          </w:p>
        </w:tc>
      </w:tr>
      <w:tr w:rsidR="00B371C2" w:rsidRPr="00CD249C" w14:paraId="67E6B172" w14:textId="77777777" w:rsidTr="0082714D">
        <w:trPr>
          <w:gridAfter w:val="1"/>
          <w:wAfter w:w="113" w:type="dxa"/>
        </w:trPr>
        <w:tc>
          <w:tcPr>
            <w:tcW w:w="9016" w:type="dxa"/>
          </w:tcPr>
          <w:p w14:paraId="6381C0E5" w14:textId="29B7392B" w:rsidR="001E7A14" w:rsidRDefault="008003D7" w:rsidP="00E601D9">
            <w:pPr>
              <w:spacing w:line="480" w:lineRule="auto"/>
              <w:jc w:val="both"/>
              <w:rPr>
                <w:rFonts w:ascii="Arial" w:hAnsi="Arial" w:cs="Arial"/>
              </w:rPr>
            </w:pPr>
            <w:r w:rsidRPr="00CD249C">
              <w:rPr>
                <w:rFonts w:ascii="Arial" w:hAnsi="Arial" w:cs="Arial"/>
              </w:rPr>
              <w:t xml:space="preserve">To lead </w:t>
            </w:r>
            <w:r w:rsidR="001E7A14">
              <w:rPr>
                <w:rFonts w:ascii="Arial" w:hAnsi="Arial" w:cs="Arial"/>
              </w:rPr>
              <w:t xml:space="preserve">a planned </w:t>
            </w:r>
            <w:r w:rsidRPr="00CD249C">
              <w:rPr>
                <w:rFonts w:ascii="Arial" w:hAnsi="Arial" w:cs="Arial"/>
              </w:rPr>
              <w:t>activity</w:t>
            </w:r>
            <w:r w:rsidR="002877B6">
              <w:rPr>
                <w:rFonts w:ascii="Arial" w:hAnsi="Arial" w:cs="Arial"/>
              </w:rPr>
              <w:t xml:space="preserve"> (Dewey 1933) believes that planned activities is beneficial to children’s educational development (Allen and Gordon</w:t>
            </w:r>
            <w:r w:rsidR="005076D9">
              <w:rPr>
                <w:rFonts w:ascii="Arial" w:hAnsi="Arial" w:cs="Arial"/>
              </w:rPr>
              <w:t xml:space="preserve"> 2017</w:t>
            </w:r>
            <w:r w:rsidR="002877B6">
              <w:rPr>
                <w:rFonts w:ascii="Arial" w:hAnsi="Arial" w:cs="Arial"/>
              </w:rPr>
              <w:t>).</w:t>
            </w:r>
          </w:p>
          <w:p w14:paraId="7619B5F1" w14:textId="30A729AA" w:rsidR="001E7A14" w:rsidRDefault="00F079EA" w:rsidP="00E601D9">
            <w:pPr>
              <w:spacing w:line="480" w:lineRule="auto"/>
              <w:jc w:val="both"/>
              <w:rPr>
                <w:rFonts w:ascii="Arial" w:hAnsi="Arial" w:cs="Arial"/>
              </w:rPr>
            </w:pPr>
            <w:r>
              <w:rPr>
                <w:rFonts w:ascii="Arial" w:hAnsi="Arial" w:cs="Arial"/>
              </w:rPr>
              <w:t xml:space="preserve">My role is to give the children the opportunity to develop gross and fine motor skills through the </w:t>
            </w:r>
            <w:r w:rsidR="00115438">
              <w:rPr>
                <w:rFonts w:ascii="Arial" w:hAnsi="Arial" w:cs="Arial"/>
              </w:rPr>
              <w:t>a</w:t>
            </w:r>
            <w:r>
              <w:rPr>
                <w:rFonts w:ascii="Arial" w:hAnsi="Arial" w:cs="Arial"/>
              </w:rPr>
              <w:t xml:space="preserve">reas of </w:t>
            </w:r>
            <w:r w:rsidR="00115438">
              <w:rPr>
                <w:rFonts w:ascii="Arial" w:hAnsi="Arial" w:cs="Arial"/>
              </w:rPr>
              <w:t>l</w:t>
            </w:r>
            <w:r>
              <w:rPr>
                <w:rFonts w:ascii="Arial" w:hAnsi="Arial" w:cs="Arial"/>
              </w:rPr>
              <w:t>earning, to allow the children to challenge themselves and get motivated.</w:t>
            </w:r>
            <w:r w:rsidR="003F312F">
              <w:rPr>
                <w:rFonts w:ascii="Arial" w:hAnsi="Arial" w:cs="Arial"/>
              </w:rPr>
              <w:t xml:space="preserve"> </w:t>
            </w:r>
          </w:p>
          <w:p w14:paraId="0455CA73" w14:textId="639306DA" w:rsidR="003F312F" w:rsidRDefault="003F312F" w:rsidP="00E601D9">
            <w:pPr>
              <w:spacing w:line="480" w:lineRule="auto"/>
              <w:jc w:val="both"/>
              <w:rPr>
                <w:rFonts w:ascii="Arial" w:hAnsi="Arial" w:cs="Arial"/>
              </w:rPr>
            </w:pPr>
            <w:r>
              <w:rPr>
                <w:rFonts w:ascii="Arial" w:hAnsi="Arial" w:cs="Arial"/>
              </w:rPr>
              <w:t>(</w:t>
            </w:r>
            <w:proofErr w:type="spellStart"/>
            <w:r>
              <w:rPr>
                <w:rFonts w:ascii="Arial" w:hAnsi="Arial" w:cs="Arial"/>
              </w:rPr>
              <w:t>Gov.Wales</w:t>
            </w:r>
            <w:proofErr w:type="spellEnd"/>
            <w:r>
              <w:rPr>
                <w:rFonts w:ascii="Arial" w:hAnsi="Arial" w:cs="Arial"/>
              </w:rPr>
              <w:t xml:space="preserve"> 2018).</w:t>
            </w:r>
          </w:p>
          <w:p w14:paraId="560C8F5B" w14:textId="5F6E5234" w:rsidR="008003D7" w:rsidRDefault="002747E7" w:rsidP="00E601D9">
            <w:pPr>
              <w:spacing w:line="480" w:lineRule="auto"/>
              <w:jc w:val="both"/>
              <w:rPr>
                <w:rFonts w:ascii="Arial" w:hAnsi="Arial" w:cs="Arial"/>
              </w:rPr>
            </w:pPr>
            <w:r>
              <w:rPr>
                <w:rFonts w:ascii="Arial" w:hAnsi="Arial" w:cs="Arial"/>
              </w:rPr>
              <w:t>R</w:t>
            </w:r>
            <w:r w:rsidR="003C4E23" w:rsidRPr="003C4E23">
              <w:rPr>
                <w:rFonts w:ascii="Arial" w:hAnsi="Arial" w:cs="Arial"/>
              </w:rPr>
              <w:t>ules were set out for children</w:t>
            </w:r>
            <w:r w:rsidR="00115438">
              <w:rPr>
                <w:rFonts w:ascii="Arial" w:hAnsi="Arial" w:cs="Arial"/>
              </w:rPr>
              <w:t xml:space="preserve"> and the </w:t>
            </w:r>
            <w:r w:rsidR="003C4E23" w:rsidRPr="003C4E23">
              <w:rPr>
                <w:rFonts w:ascii="Arial" w:hAnsi="Arial" w:cs="Arial"/>
              </w:rPr>
              <w:t>elements of the activity, and how to keep themselves safe throughout</w:t>
            </w:r>
            <w:r>
              <w:rPr>
                <w:rFonts w:ascii="Arial" w:hAnsi="Arial" w:cs="Arial"/>
              </w:rPr>
              <w:t xml:space="preserve"> this was followed by </w:t>
            </w:r>
            <w:r w:rsidR="003C4E23" w:rsidRPr="003C4E23">
              <w:rPr>
                <w:rFonts w:ascii="Arial" w:hAnsi="Arial" w:cs="Arial"/>
              </w:rPr>
              <w:t xml:space="preserve"> (</w:t>
            </w:r>
            <w:proofErr w:type="spellStart"/>
            <w:r w:rsidR="003C4E23" w:rsidRPr="003C4E23">
              <w:rPr>
                <w:rFonts w:ascii="Arial" w:hAnsi="Arial" w:cs="Arial"/>
              </w:rPr>
              <w:t>Gov.Wales</w:t>
            </w:r>
            <w:proofErr w:type="spellEnd"/>
            <w:r w:rsidR="003C4E23" w:rsidRPr="003C4E23">
              <w:rPr>
                <w:rFonts w:ascii="Arial" w:hAnsi="Arial" w:cs="Arial"/>
              </w:rPr>
              <w:t xml:space="preserve"> 2018).</w:t>
            </w:r>
            <w:r w:rsidR="003F312F">
              <w:rPr>
                <w:rFonts w:ascii="Arial" w:hAnsi="Arial" w:cs="Arial"/>
              </w:rPr>
              <w:t xml:space="preserve">  </w:t>
            </w:r>
          </w:p>
          <w:p w14:paraId="7CE7F7A8" w14:textId="480B4473" w:rsidR="001E7A14" w:rsidRDefault="002747E7" w:rsidP="00E601D9">
            <w:pPr>
              <w:spacing w:line="480" w:lineRule="auto"/>
              <w:jc w:val="both"/>
              <w:rPr>
                <w:rFonts w:ascii="Arial" w:hAnsi="Arial" w:cs="Arial"/>
              </w:rPr>
            </w:pPr>
            <w:r>
              <w:rPr>
                <w:rFonts w:ascii="Arial" w:hAnsi="Arial" w:cs="Arial"/>
              </w:rPr>
              <w:t>B</w:t>
            </w:r>
            <w:r w:rsidR="001E7A14">
              <w:rPr>
                <w:rFonts w:ascii="Arial" w:hAnsi="Arial" w:cs="Arial"/>
              </w:rPr>
              <w:t xml:space="preserve">uild </w:t>
            </w:r>
            <w:r>
              <w:rPr>
                <w:rFonts w:ascii="Arial" w:hAnsi="Arial" w:cs="Arial"/>
              </w:rPr>
              <w:t xml:space="preserve">on </w:t>
            </w:r>
            <w:r w:rsidR="001E7A14">
              <w:rPr>
                <w:rFonts w:ascii="Arial" w:hAnsi="Arial" w:cs="Arial"/>
              </w:rPr>
              <w:t xml:space="preserve">confidence </w:t>
            </w:r>
            <w:r w:rsidR="00D936CE">
              <w:rPr>
                <w:rFonts w:ascii="Arial" w:hAnsi="Arial" w:cs="Arial"/>
              </w:rPr>
              <w:t>before the activity by</w:t>
            </w:r>
            <w:r>
              <w:rPr>
                <w:rFonts w:ascii="Arial" w:hAnsi="Arial" w:cs="Arial"/>
              </w:rPr>
              <w:t xml:space="preserve"> allowing time for </w:t>
            </w:r>
            <w:r w:rsidR="00D936CE">
              <w:rPr>
                <w:rFonts w:ascii="Arial" w:hAnsi="Arial" w:cs="Arial"/>
              </w:rPr>
              <w:t>practice skills before-hand</w:t>
            </w:r>
            <w:r>
              <w:rPr>
                <w:rFonts w:ascii="Arial" w:hAnsi="Arial" w:cs="Arial"/>
              </w:rPr>
              <w:t xml:space="preserve"> (Brunner 1960) suggests that children learn from </w:t>
            </w:r>
            <w:proofErr w:type="gramStart"/>
            <w:r>
              <w:rPr>
                <w:rFonts w:ascii="Arial" w:hAnsi="Arial" w:cs="Arial"/>
              </w:rPr>
              <w:t>first hand</w:t>
            </w:r>
            <w:proofErr w:type="gramEnd"/>
            <w:r>
              <w:rPr>
                <w:rFonts w:ascii="Arial" w:hAnsi="Arial" w:cs="Arial"/>
              </w:rPr>
              <w:t xml:space="preserve"> experiences to help them to develop their learning</w:t>
            </w:r>
            <w:r w:rsidR="00355B71">
              <w:rPr>
                <w:rFonts w:ascii="Arial" w:hAnsi="Arial" w:cs="Arial"/>
              </w:rPr>
              <w:t xml:space="preserve"> (Allen and Gordon 2017).</w:t>
            </w:r>
          </w:p>
          <w:p w14:paraId="062FA498" w14:textId="6897FF26" w:rsidR="005277D5" w:rsidRDefault="003C4E23" w:rsidP="00E601D9">
            <w:pPr>
              <w:spacing w:line="480" w:lineRule="auto"/>
              <w:jc w:val="both"/>
              <w:rPr>
                <w:rFonts w:ascii="Arial" w:hAnsi="Arial" w:cs="Arial"/>
              </w:rPr>
            </w:pPr>
            <w:r>
              <w:rPr>
                <w:rFonts w:ascii="Arial" w:hAnsi="Arial" w:cs="Arial"/>
              </w:rPr>
              <w:lastRenderedPageBreak/>
              <w:t>I followed t</w:t>
            </w:r>
            <w:r w:rsidR="00445A18">
              <w:rPr>
                <w:rFonts w:ascii="Arial" w:hAnsi="Arial" w:cs="Arial"/>
              </w:rPr>
              <w:t>he Foundation Phase Physical Development Outcomes (</w:t>
            </w:r>
            <w:proofErr w:type="spellStart"/>
            <w:r w:rsidR="00445A18">
              <w:rPr>
                <w:rFonts w:ascii="Arial" w:hAnsi="Arial" w:cs="Arial"/>
              </w:rPr>
              <w:t>Gov.Wales</w:t>
            </w:r>
            <w:proofErr w:type="spellEnd"/>
            <w:r w:rsidR="00445A18">
              <w:rPr>
                <w:rFonts w:ascii="Arial" w:hAnsi="Arial" w:cs="Arial"/>
              </w:rPr>
              <w:t xml:space="preserve"> 2018)  when</w:t>
            </w:r>
            <w:r w:rsidR="002A1DC7">
              <w:rPr>
                <w:rFonts w:ascii="Arial" w:hAnsi="Arial" w:cs="Arial"/>
              </w:rPr>
              <w:t xml:space="preserve"> understand</w:t>
            </w:r>
            <w:r w:rsidR="00445A18">
              <w:rPr>
                <w:rFonts w:ascii="Arial" w:hAnsi="Arial" w:cs="Arial"/>
              </w:rPr>
              <w:t>ing</w:t>
            </w:r>
            <w:r w:rsidR="002A1DC7">
              <w:rPr>
                <w:rFonts w:ascii="Arial" w:hAnsi="Arial" w:cs="Arial"/>
              </w:rPr>
              <w:t xml:space="preserve"> the needs </w:t>
            </w:r>
            <w:r w:rsidR="002747E7">
              <w:rPr>
                <w:rFonts w:ascii="Arial" w:hAnsi="Arial" w:cs="Arial"/>
              </w:rPr>
              <w:t>and</w:t>
            </w:r>
            <w:r w:rsidR="002A1DC7">
              <w:rPr>
                <w:rFonts w:ascii="Arial" w:hAnsi="Arial" w:cs="Arial"/>
              </w:rPr>
              <w:t xml:space="preserve"> abilities</w:t>
            </w:r>
            <w:r w:rsidR="002747E7">
              <w:rPr>
                <w:rFonts w:ascii="Arial" w:hAnsi="Arial" w:cs="Arial"/>
              </w:rPr>
              <w:t xml:space="preserve"> of the children</w:t>
            </w:r>
            <w:r w:rsidR="00445A18">
              <w:rPr>
                <w:rFonts w:ascii="Arial" w:hAnsi="Arial" w:cs="Arial"/>
              </w:rPr>
              <w:t>.</w:t>
            </w:r>
          </w:p>
          <w:p w14:paraId="2009130F" w14:textId="3F0CDF0D" w:rsidR="001E7A14" w:rsidRDefault="00445A18" w:rsidP="00E601D9">
            <w:pPr>
              <w:spacing w:line="480" w:lineRule="auto"/>
              <w:jc w:val="both"/>
              <w:rPr>
                <w:rFonts w:ascii="Arial" w:hAnsi="Arial" w:cs="Arial"/>
              </w:rPr>
            </w:pPr>
            <w:r>
              <w:rPr>
                <w:rFonts w:ascii="Arial" w:hAnsi="Arial" w:cs="Arial"/>
              </w:rPr>
              <w:t>To o</w:t>
            </w:r>
            <w:r w:rsidR="005277D5">
              <w:rPr>
                <w:rFonts w:ascii="Arial" w:hAnsi="Arial" w:cs="Arial"/>
              </w:rPr>
              <w:t>bserve and keep a checklist on any development delays</w:t>
            </w:r>
            <w:r w:rsidR="001132F1">
              <w:rPr>
                <w:rFonts w:ascii="Arial" w:hAnsi="Arial" w:cs="Arial"/>
              </w:rPr>
              <w:t xml:space="preserve"> </w:t>
            </w:r>
            <w:r>
              <w:rPr>
                <w:rFonts w:ascii="Arial" w:hAnsi="Arial" w:cs="Arial"/>
              </w:rPr>
              <w:t>and follow the outcomes of the Foundation Phase Framework.(</w:t>
            </w:r>
            <w:proofErr w:type="spellStart"/>
            <w:r>
              <w:rPr>
                <w:rFonts w:ascii="Arial" w:hAnsi="Arial" w:cs="Arial"/>
              </w:rPr>
              <w:t>Gov.Wales</w:t>
            </w:r>
            <w:proofErr w:type="spellEnd"/>
            <w:r>
              <w:rPr>
                <w:rFonts w:ascii="Arial" w:hAnsi="Arial" w:cs="Arial"/>
              </w:rPr>
              <w:t xml:space="preserve"> 2015).</w:t>
            </w:r>
          </w:p>
          <w:p w14:paraId="12126CDA" w14:textId="440734CF" w:rsidR="00B371C2" w:rsidRPr="00CD249C" w:rsidRDefault="003F312F" w:rsidP="00115438">
            <w:pPr>
              <w:spacing w:line="480" w:lineRule="auto"/>
              <w:jc w:val="both"/>
              <w:rPr>
                <w:rFonts w:ascii="Arial" w:hAnsi="Arial" w:cs="Arial"/>
              </w:rPr>
            </w:pPr>
            <w:r>
              <w:rPr>
                <w:rFonts w:ascii="Arial" w:hAnsi="Arial" w:cs="Arial"/>
              </w:rPr>
              <w:t>Allow the children at the end of the activity to give feedback and to express to me if they enjoyed or disliked the activity and voice to voice their opinions. (Gov.Wales2018).</w:t>
            </w:r>
          </w:p>
        </w:tc>
      </w:tr>
      <w:tr w:rsidR="00B371C2" w:rsidRPr="00CD249C" w14:paraId="6006B8AE" w14:textId="77777777" w:rsidTr="0082714D">
        <w:trPr>
          <w:gridAfter w:val="1"/>
          <w:wAfter w:w="113" w:type="dxa"/>
        </w:trPr>
        <w:tc>
          <w:tcPr>
            <w:tcW w:w="9016" w:type="dxa"/>
          </w:tcPr>
          <w:p w14:paraId="183262D8" w14:textId="77777777" w:rsidR="00B371C2" w:rsidRPr="00CD249C" w:rsidRDefault="00B371C2" w:rsidP="00E601D9">
            <w:pPr>
              <w:spacing w:line="480" w:lineRule="auto"/>
              <w:rPr>
                <w:rFonts w:ascii="Arial" w:hAnsi="Arial" w:cs="Arial"/>
              </w:rPr>
            </w:pPr>
            <w:proofErr w:type="spellStart"/>
            <w:r w:rsidRPr="00CD249C">
              <w:rPr>
                <w:rFonts w:ascii="Arial" w:hAnsi="Arial" w:cs="Arial"/>
              </w:rPr>
              <w:lastRenderedPageBreak/>
              <w:t>Agweddau</w:t>
            </w:r>
            <w:proofErr w:type="spellEnd"/>
            <w:r w:rsidRPr="00CD249C">
              <w:rPr>
                <w:rFonts w:ascii="Arial" w:hAnsi="Arial" w:cs="Arial"/>
              </w:rPr>
              <w:t xml:space="preserve"> </w:t>
            </w:r>
            <w:proofErr w:type="spellStart"/>
            <w:r w:rsidRPr="00CD249C">
              <w:rPr>
                <w:rFonts w:ascii="Arial" w:hAnsi="Arial" w:cs="Arial"/>
              </w:rPr>
              <w:t>cadarnhaol</w:t>
            </w:r>
            <w:proofErr w:type="spellEnd"/>
            <w:r w:rsidRPr="00CD249C">
              <w:rPr>
                <w:rFonts w:ascii="Arial" w:hAnsi="Arial" w:cs="Arial"/>
              </w:rPr>
              <w:t xml:space="preserve"> </w:t>
            </w:r>
            <w:r w:rsidR="000B63D4" w:rsidRPr="00CD249C">
              <w:rPr>
                <w:rFonts w:ascii="Arial" w:hAnsi="Arial" w:cs="Arial"/>
              </w:rPr>
              <w:t>– pam?</w:t>
            </w:r>
            <w:r w:rsidRPr="00CD249C">
              <w:rPr>
                <w:rFonts w:ascii="Arial" w:hAnsi="Arial" w:cs="Arial"/>
              </w:rPr>
              <w:t xml:space="preserve">    </w:t>
            </w:r>
            <w:r w:rsidR="000B63D4" w:rsidRPr="00CD249C">
              <w:rPr>
                <w:rFonts w:ascii="Arial" w:hAnsi="Arial" w:cs="Arial"/>
              </w:rPr>
              <w:t xml:space="preserve">                               </w:t>
            </w:r>
            <w:r w:rsidRPr="00CD249C">
              <w:rPr>
                <w:rFonts w:ascii="Arial" w:hAnsi="Arial" w:cs="Arial"/>
              </w:rPr>
              <w:t xml:space="preserve"> Positive aspects</w:t>
            </w:r>
            <w:r w:rsidR="000B63D4" w:rsidRPr="00CD249C">
              <w:rPr>
                <w:rFonts w:ascii="Arial" w:hAnsi="Arial" w:cs="Arial"/>
              </w:rPr>
              <w:t xml:space="preserve"> – why?</w:t>
            </w:r>
          </w:p>
        </w:tc>
      </w:tr>
      <w:tr w:rsidR="00B371C2" w:rsidRPr="00CD249C" w14:paraId="2DC6E9E0" w14:textId="77777777" w:rsidTr="0082714D">
        <w:trPr>
          <w:gridAfter w:val="1"/>
          <w:wAfter w:w="113" w:type="dxa"/>
        </w:trPr>
        <w:tc>
          <w:tcPr>
            <w:tcW w:w="9016" w:type="dxa"/>
          </w:tcPr>
          <w:p w14:paraId="71C2BB9E" w14:textId="3AE4622F" w:rsidR="00792DB8" w:rsidRPr="00CD249C" w:rsidRDefault="00355B71" w:rsidP="00E601D9">
            <w:pPr>
              <w:spacing w:line="480" w:lineRule="auto"/>
              <w:rPr>
                <w:rFonts w:ascii="Arial" w:hAnsi="Arial" w:cs="Arial"/>
              </w:rPr>
            </w:pPr>
            <w:r>
              <w:rPr>
                <w:rFonts w:ascii="Arial" w:hAnsi="Arial" w:cs="Arial"/>
              </w:rPr>
              <w:t xml:space="preserve">The activity was </w:t>
            </w:r>
            <w:r w:rsidR="001132F1">
              <w:rPr>
                <w:rFonts w:ascii="Arial" w:hAnsi="Arial" w:cs="Arial"/>
              </w:rPr>
              <w:t xml:space="preserve">suitable and appropriate for year 2 as this age should be reaching the outcomes, according to the </w:t>
            </w:r>
            <w:r w:rsidR="001132F1" w:rsidRPr="001132F1">
              <w:rPr>
                <w:rFonts w:ascii="Arial" w:hAnsi="Arial" w:cs="Arial"/>
              </w:rPr>
              <w:t>Foundation Phase Framework (</w:t>
            </w:r>
            <w:proofErr w:type="spellStart"/>
            <w:r w:rsidR="001132F1" w:rsidRPr="001132F1">
              <w:rPr>
                <w:rFonts w:ascii="Arial" w:hAnsi="Arial" w:cs="Arial"/>
              </w:rPr>
              <w:t>Gov.Wales</w:t>
            </w:r>
            <w:proofErr w:type="spellEnd"/>
            <w:r w:rsidR="001132F1" w:rsidRPr="001132F1">
              <w:rPr>
                <w:rFonts w:ascii="Arial" w:hAnsi="Arial" w:cs="Arial"/>
              </w:rPr>
              <w:t xml:space="preserve"> 2015</w:t>
            </w:r>
            <w:r w:rsidR="001132F1">
              <w:rPr>
                <w:rFonts w:ascii="Arial" w:hAnsi="Arial" w:cs="Arial"/>
              </w:rPr>
              <w:t>).</w:t>
            </w:r>
          </w:p>
          <w:p w14:paraId="6986D928" w14:textId="1FC9BF80" w:rsidR="00037F74" w:rsidRPr="00CD249C" w:rsidRDefault="003F4096" w:rsidP="00E601D9">
            <w:pPr>
              <w:spacing w:line="480" w:lineRule="auto"/>
              <w:rPr>
                <w:rFonts w:ascii="Arial" w:hAnsi="Arial" w:cs="Arial"/>
              </w:rPr>
            </w:pPr>
            <w:r w:rsidRPr="00CD249C">
              <w:rPr>
                <w:rFonts w:ascii="Arial" w:hAnsi="Arial" w:cs="Arial"/>
              </w:rPr>
              <w:t>T</w:t>
            </w:r>
            <w:r w:rsidR="00037F74" w:rsidRPr="00CD249C">
              <w:rPr>
                <w:rFonts w:ascii="Arial" w:hAnsi="Arial" w:cs="Arial"/>
              </w:rPr>
              <w:t>he activity</w:t>
            </w:r>
            <w:r w:rsidRPr="00CD249C">
              <w:rPr>
                <w:rFonts w:ascii="Arial" w:hAnsi="Arial" w:cs="Arial"/>
              </w:rPr>
              <w:t xml:space="preserve"> is</w:t>
            </w:r>
            <w:r w:rsidR="00037F74" w:rsidRPr="00CD249C">
              <w:rPr>
                <w:rFonts w:ascii="Arial" w:hAnsi="Arial" w:cs="Arial"/>
              </w:rPr>
              <w:t xml:space="preserve"> </w:t>
            </w:r>
            <w:r w:rsidR="007A618E" w:rsidRPr="00CD249C">
              <w:rPr>
                <w:rFonts w:ascii="Arial" w:hAnsi="Arial" w:cs="Arial"/>
              </w:rPr>
              <w:t>laid</w:t>
            </w:r>
            <w:r w:rsidR="00037F74" w:rsidRPr="00CD249C">
              <w:rPr>
                <w:rFonts w:ascii="Arial" w:hAnsi="Arial" w:cs="Arial"/>
              </w:rPr>
              <w:t xml:space="preserve"> out for all </w:t>
            </w:r>
            <w:r w:rsidR="00363E6E" w:rsidRPr="00CD249C">
              <w:rPr>
                <w:rFonts w:ascii="Arial" w:hAnsi="Arial" w:cs="Arial"/>
              </w:rPr>
              <w:t>abilities;</w:t>
            </w:r>
            <w:r w:rsidR="00037F74" w:rsidRPr="00CD249C">
              <w:rPr>
                <w:rFonts w:ascii="Arial" w:hAnsi="Arial" w:cs="Arial"/>
              </w:rPr>
              <w:t xml:space="preserve"> </w:t>
            </w:r>
            <w:r w:rsidR="00363E6E" w:rsidRPr="00CD249C">
              <w:rPr>
                <w:rFonts w:ascii="Arial" w:hAnsi="Arial" w:cs="Arial"/>
              </w:rPr>
              <w:t>however,</w:t>
            </w:r>
            <w:r w:rsidRPr="00CD249C">
              <w:rPr>
                <w:rFonts w:ascii="Arial" w:hAnsi="Arial" w:cs="Arial"/>
              </w:rPr>
              <w:t xml:space="preserve"> it can be differentiated for the more physically developed child</w:t>
            </w:r>
            <w:r w:rsidR="00613C98">
              <w:rPr>
                <w:rFonts w:ascii="Arial" w:hAnsi="Arial" w:cs="Arial"/>
              </w:rPr>
              <w:t xml:space="preserve"> as they can adjust their speed and have the choice of using the bench or the rope for their balance skills</w:t>
            </w:r>
            <w:r w:rsidR="00363E6E" w:rsidRPr="00CD249C">
              <w:rPr>
                <w:rFonts w:ascii="Arial" w:hAnsi="Arial" w:cs="Arial"/>
              </w:rPr>
              <w:t xml:space="preserve">, </w:t>
            </w:r>
            <w:r w:rsidR="00143348" w:rsidRPr="00CD249C">
              <w:rPr>
                <w:rFonts w:ascii="Arial" w:hAnsi="Arial" w:cs="Arial"/>
              </w:rPr>
              <w:t>the children can support each other for inspiration,</w:t>
            </w:r>
            <w:r w:rsidR="00363E6E" w:rsidRPr="00CD249C">
              <w:rPr>
                <w:rFonts w:ascii="Arial" w:hAnsi="Arial" w:cs="Arial"/>
              </w:rPr>
              <w:t xml:space="preserve"> its benefit is to promote </w:t>
            </w:r>
            <w:r w:rsidR="00940539">
              <w:rPr>
                <w:rFonts w:ascii="Arial" w:hAnsi="Arial" w:cs="Arial"/>
              </w:rPr>
              <w:t>their gross motor skills, physical control, and their awareness of their space (Welsh Government 2015.)</w:t>
            </w:r>
            <w:r w:rsidR="00143348" w:rsidRPr="00CD249C">
              <w:rPr>
                <w:rFonts w:ascii="Arial" w:hAnsi="Arial" w:cs="Arial"/>
              </w:rPr>
              <w:t>.</w:t>
            </w:r>
            <w:r w:rsidR="0092535F">
              <w:rPr>
                <w:rFonts w:ascii="Arial" w:hAnsi="Arial" w:cs="Arial"/>
              </w:rPr>
              <w:t xml:space="preserve"> </w:t>
            </w:r>
          </w:p>
          <w:p w14:paraId="672317F4" w14:textId="49792004" w:rsidR="00143348" w:rsidRPr="00CD249C" w:rsidRDefault="003A50BF" w:rsidP="00E601D9">
            <w:pPr>
              <w:spacing w:line="480" w:lineRule="auto"/>
              <w:rPr>
                <w:rFonts w:ascii="Arial" w:hAnsi="Arial" w:cs="Arial"/>
              </w:rPr>
            </w:pPr>
            <w:r w:rsidRPr="00CD249C">
              <w:rPr>
                <w:rFonts w:ascii="Arial" w:hAnsi="Arial" w:cs="Arial"/>
              </w:rPr>
              <w:t xml:space="preserve">At the beginning of the activity, I demonstrated </w:t>
            </w:r>
            <w:r w:rsidR="009D22D2" w:rsidRPr="00CD249C">
              <w:rPr>
                <w:rFonts w:ascii="Arial" w:hAnsi="Arial" w:cs="Arial"/>
              </w:rPr>
              <w:t>doing the activity</w:t>
            </w:r>
            <w:r w:rsidRPr="00CD249C">
              <w:rPr>
                <w:rFonts w:ascii="Arial" w:hAnsi="Arial" w:cs="Arial"/>
              </w:rPr>
              <w:t xml:space="preserve"> for them to visualise what they had to do</w:t>
            </w:r>
            <w:r w:rsidR="00355B71">
              <w:rPr>
                <w:rFonts w:ascii="Arial" w:hAnsi="Arial" w:cs="Arial"/>
              </w:rPr>
              <w:t xml:space="preserve"> as (Brunner 1960) emphasises (Allen and Gordon).</w:t>
            </w:r>
          </w:p>
          <w:p w14:paraId="31F93D35" w14:textId="77777777" w:rsidR="00355B71" w:rsidRDefault="00BA4CD1" w:rsidP="00E601D9">
            <w:pPr>
              <w:spacing w:line="480" w:lineRule="auto"/>
              <w:rPr>
                <w:rFonts w:ascii="Arial" w:hAnsi="Arial" w:cs="Arial"/>
              </w:rPr>
            </w:pPr>
            <w:r>
              <w:rPr>
                <w:rFonts w:ascii="Arial" w:hAnsi="Arial" w:cs="Arial"/>
              </w:rPr>
              <w:t>The activity was positive as the children demonstrated their talents, personalities and their abilities to their fullness this links in with the</w:t>
            </w:r>
            <w:r w:rsidR="00D74FC1">
              <w:rPr>
                <w:rFonts w:ascii="Arial" w:hAnsi="Arial" w:cs="Arial"/>
              </w:rPr>
              <w:t xml:space="preserve"> rights of the children. (Children’s Rights, Wales, 2011).</w:t>
            </w:r>
          </w:p>
          <w:p w14:paraId="6653894B" w14:textId="368416FA" w:rsidR="00F9504B" w:rsidRPr="00CD249C" w:rsidRDefault="00355B71" w:rsidP="00E601D9">
            <w:pPr>
              <w:spacing w:line="480" w:lineRule="auto"/>
              <w:rPr>
                <w:rFonts w:ascii="Arial" w:hAnsi="Arial" w:cs="Arial"/>
              </w:rPr>
            </w:pPr>
            <w:r>
              <w:rPr>
                <w:rFonts w:ascii="Arial" w:hAnsi="Arial" w:cs="Arial"/>
              </w:rPr>
              <w:t>There</w:t>
            </w:r>
            <w:r w:rsidR="00522AD9" w:rsidRPr="00CD249C">
              <w:rPr>
                <w:rFonts w:ascii="Arial" w:hAnsi="Arial" w:cs="Arial"/>
              </w:rPr>
              <w:t xml:space="preserve"> w</w:t>
            </w:r>
            <w:r>
              <w:rPr>
                <w:rFonts w:ascii="Arial" w:hAnsi="Arial" w:cs="Arial"/>
              </w:rPr>
              <w:t>as</w:t>
            </w:r>
            <w:r w:rsidR="00522AD9" w:rsidRPr="00CD249C">
              <w:rPr>
                <w:rFonts w:ascii="Arial" w:hAnsi="Arial" w:cs="Arial"/>
              </w:rPr>
              <w:t xml:space="preserve"> excitement </w:t>
            </w:r>
            <w:r>
              <w:rPr>
                <w:rFonts w:ascii="Arial" w:hAnsi="Arial" w:cs="Arial"/>
              </w:rPr>
              <w:t xml:space="preserve">shown </w:t>
            </w:r>
            <w:r w:rsidR="00522AD9" w:rsidRPr="00CD249C">
              <w:rPr>
                <w:rFonts w:ascii="Arial" w:hAnsi="Arial" w:cs="Arial"/>
              </w:rPr>
              <w:t>throughout by cheering and clapping</w:t>
            </w:r>
            <w:r w:rsidR="00B36381">
              <w:rPr>
                <w:rFonts w:ascii="Arial" w:hAnsi="Arial" w:cs="Arial"/>
              </w:rPr>
              <w:t xml:space="preserve">. </w:t>
            </w:r>
            <w:r w:rsidR="000510BF">
              <w:rPr>
                <w:rFonts w:ascii="Arial" w:hAnsi="Arial" w:cs="Arial"/>
              </w:rPr>
              <w:t>It is important that</w:t>
            </w:r>
            <w:r w:rsidR="00B36381">
              <w:rPr>
                <w:rFonts w:ascii="Arial" w:hAnsi="Arial" w:cs="Arial"/>
              </w:rPr>
              <w:t xml:space="preserve"> children enjoy </w:t>
            </w:r>
            <w:r w:rsidR="000510BF">
              <w:rPr>
                <w:rFonts w:ascii="Arial" w:hAnsi="Arial" w:cs="Arial"/>
              </w:rPr>
              <w:t xml:space="preserve">and </w:t>
            </w:r>
            <w:r w:rsidR="00B36381">
              <w:rPr>
                <w:rFonts w:ascii="Arial" w:hAnsi="Arial" w:cs="Arial"/>
              </w:rPr>
              <w:t>express them-selves through play and physical activit</w:t>
            </w:r>
            <w:r w:rsidR="000510BF">
              <w:rPr>
                <w:rFonts w:ascii="Arial" w:hAnsi="Arial" w:cs="Arial"/>
              </w:rPr>
              <w:t>i</w:t>
            </w:r>
            <w:r w:rsidR="00B36381">
              <w:rPr>
                <w:rFonts w:ascii="Arial" w:hAnsi="Arial" w:cs="Arial"/>
              </w:rPr>
              <w:t xml:space="preserve">es, it also plays a big part in their personal and social development, by enhancing confidence and self-esteem. (Welsh Government </w:t>
            </w:r>
            <w:r w:rsidR="00D342C3">
              <w:rPr>
                <w:rFonts w:ascii="Arial" w:hAnsi="Arial" w:cs="Arial"/>
              </w:rPr>
              <w:t>2</w:t>
            </w:r>
            <w:r w:rsidR="00B36381">
              <w:rPr>
                <w:rFonts w:ascii="Arial" w:hAnsi="Arial" w:cs="Arial"/>
              </w:rPr>
              <w:t xml:space="preserve">018). </w:t>
            </w:r>
          </w:p>
        </w:tc>
      </w:tr>
      <w:tr w:rsidR="00B371C2" w:rsidRPr="00CD249C" w14:paraId="7C79B407" w14:textId="77777777" w:rsidTr="0082714D">
        <w:trPr>
          <w:gridAfter w:val="1"/>
          <w:wAfter w:w="113" w:type="dxa"/>
        </w:trPr>
        <w:tc>
          <w:tcPr>
            <w:tcW w:w="9016" w:type="dxa"/>
          </w:tcPr>
          <w:p w14:paraId="4306F1DE" w14:textId="77777777" w:rsidR="00B371C2" w:rsidRPr="00CD249C" w:rsidRDefault="00B371C2" w:rsidP="00E601D9">
            <w:pPr>
              <w:spacing w:line="480" w:lineRule="auto"/>
              <w:rPr>
                <w:rFonts w:ascii="Arial" w:hAnsi="Arial" w:cs="Arial"/>
              </w:rPr>
            </w:pPr>
            <w:proofErr w:type="spellStart"/>
            <w:r w:rsidRPr="00CD249C">
              <w:rPr>
                <w:rFonts w:ascii="Arial" w:hAnsi="Arial" w:cs="Arial"/>
              </w:rPr>
              <w:t>Agweddau</w:t>
            </w:r>
            <w:proofErr w:type="spellEnd"/>
            <w:r w:rsidRPr="00CD249C">
              <w:rPr>
                <w:rFonts w:ascii="Arial" w:hAnsi="Arial" w:cs="Arial"/>
              </w:rPr>
              <w:t xml:space="preserve"> </w:t>
            </w:r>
            <w:proofErr w:type="spellStart"/>
            <w:r w:rsidRPr="00CD249C">
              <w:rPr>
                <w:rFonts w:ascii="Arial" w:hAnsi="Arial" w:cs="Arial"/>
              </w:rPr>
              <w:t>heriol</w:t>
            </w:r>
            <w:proofErr w:type="spellEnd"/>
            <w:r w:rsidRPr="00CD249C">
              <w:rPr>
                <w:rFonts w:ascii="Arial" w:hAnsi="Arial" w:cs="Arial"/>
              </w:rPr>
              <w:t xml:space="preserve"> – pam?                                             Challenging aspects – why?</w:t>
            </w:r>
          </w:p>
        </w:tc>
      </w:tr>
      <w:tr w:rsidR="00B371C2" w:rsidRPr="00CD249C" w14:paraId="7E89F427" w14:textId="77777777" w:rsidTr="0082714D">
        <w:trPr>
          <w:gridAfter w:val="1"/>
          <w:wAfter w:w="113" w:type="dxa"/>
        </w:trPr>
        <w:tc>
          <w:tcPr>
            <w:tcW w:w="9016" w:type="dxa"/>
          </w:tcPr>
          <w:p w14:paraId="313EA864" w14:textId="56F8706E" w:rsidR="00F9504B" w:rsidRDefault="00F9504B" w:rsidP="00E601D9">
            <w:pPr>
              <w:spacing w:line="480" w:lineRule="auto"/>
              <w:rPr>
                <w:rFonts w:ascii="Arial" w:hAnsi="Arial" w:cs="Arial"/>
              </w:rPr>
            </w:pPr>
          </w:p>
          <w:p w14:paraId="6395A28D" w14:textId="60389D6E" w:rsidR="002B4061" w:rsidRPr="00CD249C" w:rsidRDefault="00115438" w:rsidP="00E601D9">
            <w:pPr>
              <w:spacing w:line="480" w:lineRule="auto"/>
              <w:rPr>
                <w:rFonts w:ascii="Arial" w:hAnsi="Arial" w:cs="Arial"/>
              </w:rPr>
            </w:pPr>
            <w:r>
              <w:rPr>
                <w:rFonts w:ascii="Arial" w:hAnsi="Arial" w:cs="Arial"/>
              </w:rPr>
              <w:lastRenderedPageBreak/>
              <w:t>To keep focussed as some children were distracting the others while children were taking part.</w:t>
            </w:r>
            <w:r w:rsidR="00D342C3" w:rsidRPr="00D342C3">
              <w:rPr>
                <w:rFonts w:ascii="Times New Roman" w:hAnsi="Times New Roman" w:cs="Times New Roman"/>
                <w:sz w:val="24"/>
                <w:szCs w:val="24"/>
              </w:rPr>
              <w:t xml:space="preserve"> </w:t>
            </w:r>
            <w:r w:rsidR="00D342C3" w:rsidRPr="00D342C3">
              <w:rPr>
                <w:rFonts w:ascii="Arial" w:hAnsi="Arial" w:cs="Arial"/>
              </w:rPr>
              <w:t xml:space="preserve">I was distracted by the </w:t>
            </w:r>
            <w:r w:rsidR="00D342C3">
              <w:rPr>
                <w:rFonts w:ascii="Arial" w:hAnsi="Arial" w:cs="Arial"/>
              </w:rPr>
              <w:t>children that were waiting their turn</w:t>
            </w:r>
            <w:r w:rsidR="00D342C3" w:rsidRPr="00D342C3">
              <w:rPr>
                <w:rFonts w:ascii="Arial" w:hAnsi="Arial" w:cs="Arial"/>
              </w:rPr>
              <w:t>,</w:t>
            </w:r>
            <w:r w:rsidR="00D342C3">
              <w:rPr>
                <w:rFonts w:ascii="Arial" w:hAnsi="Arial" w:cs="Arial"/>
              </w:rPr>
              <w:t xml:space="preserve"> and there were </w:t>
            </w:r>
            <w:r w:rsidR="00D342C3" w:rsidRPr="00D342C3">
              <w:rPr>
                <w:rFonts w:ascii="Arial" w:hAnsi="Arial" w:cs="Arial"/>
              </w:rPr>
              <w:t>demand</w:t>
            </w:r>
            <w:r w:rsidR="00D342C3">
              <w:rPr>
                <w:rFonts w:ascii="Arial" w:hAnsi="Arial" w:cs="Arial"/>
              </w:rPr>
              <w:t>s</w:t>
            </w:r>
            <w:r w:rsidR="00D342C3" w:rsidRPr="00D342C3">
              <w:rPr>
                <w:rFonts w:ascii="Arial" w:hAnsi="Arial" w:cs="Arial"/>
              </w:rPr>
              <w:t xml:space="preserve"> to go to the toilet.</w:t>
            </w:r>
          </w:p>
        </w:tc>
      </w:tr>
      <w:tr w:rsidR="00B371C2" w:rsidRPr="00B371C2" w14:paraId="7D6F4F22" w14:textId="77777777" w:rsidTr="0082714D">
        <w:trPr>
          <w:gridAfter w:val="1"/>
          <w:wAfter w:w="113" w:type="dxa"/>
        </w:trPr>
        <w:tc>
          <w:tcPr>
            <w:tcW w:w="9016" w:type="dxa"/>
          </w:tcPr>
          <w:p w14:paraId="0D6882D1" w14:textId="77777777" w:rsidR="00B371C2" w:rsidRPr="00B371C2" w:rsidRDefault="00BA3029" w:rsidP="00E601D9">
            <w:pPr>
              <w:spacing w:line="480" w:lineRule="auto"/>
              <w:rPr>
                <w:rFonts w:ascii="Arial" w:hAnsi="Arial" w:cs="Arial"/>
              </w:rPr>
            </w:pPr>
            <w:r>
              <w:rPr>
                <w:rFonts w:ascii="Arial" w:hAnsi="Arial" w:cs="Arial"/>
              </w:rPr>
              <w:lastRenderedPageBreak/>
              <w:t xml:space="preserve">Pa </w:t>
            </w:r>
            <w:proofErr w:type="spellStart"/>
            <w:r>
              <w:rPr>
                <w:rFonts w:ascii="Arial" w:hAnsi="Arial" w:cs="Arial"/>
              </w:rPr>
              <w:t>wybodaeth</w:t>
            </w:r>
            <w:proofErr w:type="spellEnd"/>
            <w:r w:rsidR="00B371C2">
              <w:rPr>
                <w:rFonts w:ascii="Arial" w:hAnsi="Arial" w:cs="Arial"/>
              </w:rPr>
              <w:t xml:space="preserve"> </w:t>
            </w:r>
            <w:proofErr w:type="spellStart"/>
            <w:r w:rsidR="00B371C2">
              <w:rPr>
                <w:rFonts w:ascii="Arial" w:hAnsi="Arial" w:cs="Arial"/>
              </w:rPr>
              <w:t>a</w:t>
            </w:r>
            <w:r w:rsidR="008557F5">
              <w:rPr>
                <w:rFonts w:ascii="Arial" w:hAnsi="Arial" w:cs="Arial"/>
              </w:rPr>
              <w:t>rddangos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knowledge was</w:t>
            </w:r>
            <w:r w:rsidR="00B371C2">
              <w:rPr>
                <w:rFonts w:ascii="Arial" w:hAnsi="Arial" w:cs="Arial"/>
              </w:rPr>
              <w:t xml:space="preserve"> demonstrate</w:t>
            </w:r>
            <w:r>
              <w:rPr>
                <w:rFonts w:ascii="Arial" w:hAnsi="Arial" w:cs="Arial"/>
              </w:rPr>
              <w:t>d</w:t>
            </w:r>
            <w:r w:rsidR="00B371C2">
              <w:rPr>
                <w:rFonts w:ascii="Arial" w:hAnsi="Arial" w:cs="Arial"/>
              </w:rPr>
              <w:t>?</w:t>
            </w:r>
          </w:p>
        </w:tc>
      </w:tr>
      <w:tr w:rsidR="00B371C2" w:rsidRPr="00B371C2" w14:paraId="7D60BB30" w14:textId="77777777" w:rsidTr="0082714D">
        <w:trPr>
          <w:gridAfter w:val="1"/>
          <w:wAfter w:w="113" w:type="dxa"/>
        </w:trPr>
        <w:tc>
          <w:tcPr>
            <w:tcW w:w="9016" w:type="dxa"/>
          </w:tcPr>
          <w:p w14:paraId="4E6F571E" w14:textId="4D34A4AC" w:rsidR="009F0C11" w:rsidRDefault="00444E62" w:rsidP="00E601D9">
            <w:pPr>
              <w:spacing w:line="480" w:lineRule="auto"/>
              <w:rPr>
                <w:rFonts w:ascii="Arial" w:hAnsi="Arial" w:cs="Arial"/>
              </w:rPr>
            </w:pPr>
            <w:r>
              <w:rPr>
                <w:rFonts w:ascii="Arial" w:hAnsi="Arial" w:cs="Arial"/>
              </w:rPr>
              <w:t xml:space="preserve">Knowing that positive risk taking is important to children I allowed them to overcome any fear they may have through practicing before the activity (Steams, </w:t>
            </w:r>
            <w:proofErr w:type="spellStart"/>
            <w:r>
              <w:rPr>
                <w:rFonts w:ascii="Arial" w:hAnsi="Arial" w:cs="Arial"/>
              </w:rPr>
              <w:t>Schmieder</w:t>
            </w:r>
            <w:proofErr w:type="spellEnd"/>
            <w:r>
              <w:rPr>
                <w:rFonts w:ascii="Arial" w:hAnsi="Arial" w:cs="Arial"/>
              </w:rPr>
              <w:t xml:space="preserve"> and Miller, 2011).</w:t>
            </w:r>
            <w:r w:rsidR="00115438">
              <w:rPr>
                <w:rFonts w:ascii="Arial" w:hAnsi="Arial" w:cs="Arial"/>
              </w:rPr>
              <w:t xml:space="preserve"> </w:t>
            </w:r>
            <w:r w:rsidR="000510BF">
              <w:rPr>
                <w:rFonts w:ascii="Arial" w:hAnsi="Arial" w:cs="Arial"/>
              </w:rPr>
              <w:t>Knowing that fun through play is an important part of a child’s development, and physical education</w:t>
            </w:r>
            <w:r w:rsidR="00D342C3">
              <w:rPr>
                <w:rFonts w:ascii="Arial" w:hAnsi="Arial" w:cs="Arial"/>
              </w:rPr>
              <w:t xml:space="preserve"> this</w:t>
            </w:r>
            <w:r w:rsidR="000510BF">
              <w:rPr>
                <w:rFonts w:ascii="Arial" w:hAnsi="Arial" w:cs="Arial"/>
              </w:rPr>
              <w:t xml:space="preserve"> allowed me to be confident in</w:t>
            </w:r>
            <w:r w:rsidR="00D342C3">
              <w:rPr>
                <w:rFonts w:ascii="Arial" w:hAnsi="Arial" w:cs="Arial"/>
              </w:rPr>
              <w:t xml:space="preserve"> leading the activity (Welsh Government 2015).</w:t>
            </w:r>
            <w:r w:rsidR="000510BF">
              <w:rPr>
                <w:rFonts w:ascii="Arial" w:hAnsi="Arial" w:cs="Arial"/>
              </w:rPr>
              <w:t xml:space="preserve"> </w:t>
            </w:r>
            <w:r w:rsidR="00916C55">
              <w:rPr>
                <w:rFonts w:ascii="Arial" w:hAnsi="Arial" w:cs="Arial"/>
              </w:rPr>
              <w:t>A risk assessment was carried out before the activity took place</w:t>
            </w:r>
            <w:r w:rsidR="00D474B1">
              <w:rPr>
                <w:rFonts w:ascii="Arial" w:hAnsi="Arial" w:cs="Arial"/>
              </w:rPr>
              <w:t xml:space="preserve"> to make sure there were no hazards that could bring harm to the children. To reduce the level of risk I made sure the yard was clear of stones and rubbish and any other slip hazards.</w:t>
            </w:r>
            <w:r w:rsidR="00A82418">
              <w:rPr>
                <w:rFonts w:ascii="Arial" w:hAnsi="Arial" w:cs="Arial"/>
              </w:rPr>
              <w:t xml:space="preserve"> During the activity the equipment was checked to make sure that it didn’t move during it being used. </w:t>
            </w:r>
            <w:r w:rsidR="009F0C11">
              <w:rPr>
                <w:rFonts w:ascii="Arial" w:hAnsi="Arial" w:cs="Arial"/>
              </w:rPr>
              <w:t xml:space="preserve">    </w:t>
            </w:r>
          </w:p>
          <w:p w14:paraId="3A983CC9" w14:textId="14493868" w:rsidR="00B371C2" w:rsidRPr="00B371C2" w:rsidRDefault="007C4F19" w:rsidP="00E601D9">
            <w:pPr>
              <w:spacing w:line="480" w:lineRule="auto"/>
              <w:rPr>
                <w:rFonts w:ascii="Arial" w:hAnsi="Arial" w:cs="Arial"/>
              </w:rPr>
            </w:pPr>
            <w:r>
              <w:rPr>
                <w:rFonts w:ascii="Arial" w:hAnsi="Arial" w:cs="Arial"/>
              </w:rPr>
              <w:t>Shoelaces</w:t>
            </w:r>
            <w:r w:rsidR="00DE6FA9">
              <w:rPr>
                <w:rFonts w:ascii="Arial" w:hAnsi="Arial" w:cs="Arial"/>
              </w:rPr>
              <w:t xml:space="preserve"> and appropriate clothing </w:t>
            </w:r>
            <w:proofErr w:type="gramStart"/>
            <w:r w:rsidR="00DE6FA9">
              <w:rPr>
                <w:rFonts w:ascii="Arial" w:hAnsi="Arial" w:cs="Arial"/>
              </w:rPr>
              <w:t>was</w:t>
            </w:r>
            <w:proofErr w:type="gramEnd"/>
            <w:r w:rsidR="00DE6FA9">
              <w:rPr>
                <w:rFonts w:ascii="Arial" w:hAnsi="Arial" w:cs="Arial"/>
              </w:rPr>
              <w:t xml:space="preserve"> also checked to avoid any hazards of tripping during the activity.</w:t>
            </w:r>
          </w:p>
        </w:tc>
      </w:tr>
      <w:tr w:rsidR="00B371C2" w:rsidRPr="00B371C2" w14:paraId="52CE2DC9" w14:textId="77777777" w:rsidTr="0082714D">
        <w:trPr>
          <w:gridAfter w:val="1"/>
          <w:wAfter w:w="113" w:type="dxa"/>
        </w:trPr>
        <w:tc>
          <w:tcPr>
            <w:tcW w:w="9016" w:type="dxa"/>
          </w:tcPr>
          <w:p w14:paraId="02FA2E48" w14:textId="77777777" w:rsidR="00B371C2" w:rsidRPr="00B371C2" w:rsidRDefault="00BA3029" w:rsidP="00E601D9">
            <w:pPr>
              <w:spacing w:line="480" w:lineRule="auto"/>
              <w:rPr>
                <w:rFonts w:ascii="Arial" w:hAnsi="Arial" w:cs="Arial"/>
              </w:rPr>
            </w:pPr>
            <w:r>
              <w:rPr>
                <w:rFonts w:ascii="Arial" w:hAnsi="Arial" w:cs="Arial"/>
              </w:rPr>
              <w:t xml:space="preserve">Pa </w:t>
            </w:r>
            <w:proofErr w:type="spellStart"/>
            <w:r>
              <w:rPr>
                <w:rFonts w:ascii="Arial" w:hAnsi="Arial" w:cs="Arial"/>
              </w:rPr>
              <w:t>sgiliau</w:t>
            </w:r>
            <w:proofErr w:type="spellEnd"/>
            <w:r w:rsidR="008557F5">
              <w:rPr>
                <w:rFonts w:ascii="Arial" w:hAnsi="Arial" w:cs="Arial"/>
              </w:rPr>
              <w:t xml:space="preserve"> </w:t>
            </w:r>
            <w:proofErr w:type="spellStart"/>
            <w:r w:rsidR="00B371C2">
              <w:rPr>
                <w:rFonts w:ascii="Arial" w:hAnsi="Arial" w:cs="Arial"/>
              </w:rPr>
              <w:t>arddangos</w:t>
            </w:r>
            <w:r>
              <w:rPr>
                <w:rFonts w:ascii="Arial" w:hAnsi="Arial" w:cs="Arial"/>
              </w:rPr>
              <w:t>wyd</w:t>
            </w:r>
            <w:proofErr w:type="spellEnd"/>
            <w:r w:rsidR="00B371C2">
              <w:rPr>
                <w:rFonts w:ascii="Arial" w:hAnsi="Arial" w:cs="Arial"/>
              </w:rPr>
              <w:t>?</w:t>
            </w:r>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skills were</w:t>
            </w:r>
            <w:r w:rsidR="008557F5">
              <w:rPr>
                <w:rFonts w:ascii="Arial" w:hAnsi="Arial" w:cs="Arial"/>
              </w:rPr>
              <w:t xml:space="preserve"> </w:t>
            </w:r>
            <w:r w:rsidR="00B371C2">
              <w:rPr>
                <w:rFonts w:ascii="Arial" w:hAnsi="Arial" w:cs="Arial"/>
              </w:rPr>
              <w:t>demonstrate</w:t>
            </w:r>
            <w:r>
              <w:rPr>
                <w:rFonts w:ascii="Arial" w:hAnsi="Arial" w:cs="Arial"/>
              </w:rPr>
              <w:t>d</w:t>
            </w:r>
            <w:r w:rsidR="00B371C2">
              <w:rPr>
                <w:rFonts w:ascii="Arial" w:hAnsi="Arial" w:cs="Arial"/>
              </w:rPr>
              <w:t>?</w:t>
            </w:r>
          </w:p>
        </w:tc>
      </w:tr>
      <w:tr w:rsidR="00B371C2" w:rsidRPr="00B371C2" w14:paraId="3542D63F" w14:textId="77777777" w:rsidTr="0082714D">
        <w:trPr>
          <w:gridAfter w:val="1"/>
          <w:wAfter w:w="113" w:type="dxa"/>
        </w:trPr>
        <w:tc>
          <w:tcPr>
            <w:tcW w:w="9016" w:type="dxa"/>
          </w:tcPr>
          <w:p w14:paraId="086F74E0" w14:textId="6F483FF3" w:rsidR="009F0C11" w:rsidRDefault="009F0C11" w:rsidP="00E601D9">
            <w:pPr>
              <w:spacing w:line="480" w:lineRule="auto"/>
              <w:rPr>
                <w:rFonts w:ascii="Arial" w:hAnsi="Arial" w:cs="Arial"/>
              </w:rPr>
            </w:pPr>
            <w:r>
              <w:rPr>
                <w:rFonts w:ascii="Arial" w:hAnsi="Arial" w:cs="Arial"/>
              </w:rPr>
              <w:t>I felt in control of the whole activity and observed skills throughout</w:t>
            </w:r>
            <w:r w:rsidR="004C4F05">
              <w:rPr>
                <w:rFonts w:ascii="Arial" w:hAnsi="Arial" w:cs="Arial"/>
              </w:rPr>
              <w:t>.</w:t>
            </w:r>
          </w:p>
          <w:p w14:paraId="41CA3700" w14:textId="0BC758FF" w:rsidR="004C4F05" w:rsidRDefault="004C4F05" w:rsidP="00E601D9">
            <w:pPr>
              <w:spacing w:line="480" w:lineRule="auto"/>
              <w:rPr>
                <w:rFonts w:ascii="Arial" w:hAnsi="Arial" w:cs="Arial"/>
              </w:rPr>
            </w:pPr>
            <w:r>
              <w:rPr>
                <w:rFonts w:ascii="Arial" w:hAnsi="Arial" w:cs="Arial"/>
              </w:rPr>
              <w:t>From my clear</w:t>
            </w:r>
            <w:r w:rsidR="004E037B">
              <w:rPr>
                <w:rFonts w:ascii="Arial" w:hAnsi="Arial" w:cs="Arial"/>
              </w:rPr>
              <w:t xml:space="preserve"> and concise</w:t>
            </w:r>
            <w:r>
              <w:rPr>
                <w:rFonts w:ascii="Arial" w:hAnsi="Arial" w:cs="Arial"/>
              </w:rPr>
              <w:t xml:space="preserve"> instructions and demonstration </w:t>
            </w:r>
            <w:r w:rsidR="00CA76C6">
              <w:rPr>
                <w:rFonts w:ascii="Arial" w:hAnsi="Arial" w:cs="Arial"/>
              </w:rPr>
              <w:t xml:space="preserve">skills the </w:t>
            </w:r>
            <w:r>
              <w:rPr>
                <w:rFonts w:ascii="Arial" w:hAnsi="Arial" w:cs="Arial"/>
              </w:rPr>
              <w:t xml:space="preserve">children were aware of </w:t>
            </w:r>
            <w:r w:rsidR="00CA76C6">
              <w:rPr>
                <w:rFonts w:ascii="Arial" w:hAnsi="Arial" w:cs="Arial"/>
              </w:rPr>
              <w:t>the understanding of the activity.</w:t>
            </w:r>
          </w:p>
          <w:p w14:paraId="79ADF298" w14:textId="51F8B159" w:rsidR="004E037B" w:rsidRDefault="004E037B" w:rsidP="00E601D9">
            <w:pPr>
              <w:spacing w:line="480" w:lineRule="auto"/>
              <w:rPr>
                <w:rFonts w:ascii="Arial" w:hAnsi="Arial" w:cs="Arial"/>
              </w:rPr>
            </w:pPr>
            <w:r>
              <w:rPr>
                <w:rFonts w:ascii="Arial" w:hAnsi="Arial" w:cs="Arial"/>
              </w:rPr>
              <w:t>I demonstrated the skills before</w:t>
            </w:r>
            <w:r w:rsidR="007311CE">
              <w:rPr>
                <w:rFonts w:ascii="Arial" w:hAnsi="Arial" w:cs="Arial"/>
              </w:rPr>
              <w:t>-</w:t>
            </w:r>
            <w:r>
              <w:rPr>
                <w:rFonts w:ascii="Arial" w:hAnsi="Arial" w:cs="Arial"/>
              </w:rPr>
              <w:t xml:space="preserve">hand and </w:t>
            </w:r>
            <w:r w:rsidR="007311CE">
              <w:rPr>
                <w:rFonts w:ascii="Arial" w:hAnsi="Arial" w:cs="Arial"/>
              </w:rPr>
              <w:t xml:space="preserve">got the children to </w:t>
            </w:r>
            <w:r>
              <w:rPr>
                <w:rFonts w:ascii="Arial" w:hAnsi="Arial" w:cs="Arial"/>
              </w:rPr>
              <w:t>practice</w:t>
            </w:r>
            <w:r w:rsidR="007311CE">
              <w:rPr>
                <w:rFonts w:ascii="Arial" w:hAnsi="Arial" w:cs="Arial"/>
              </w:rPr>
              <w:t xml:space="preserve"> a few</w:t>
            </w:r>
            <w:r>
              <w:rPr>
                <w:rFonts w:ascii="Arial" w:hAnsi="Arial" w:cs="Arial"/>
              </w:rPr>
              <w:t xml:space="preserve"> </w:t>
            </w:r>
            <w:r w:rsidR="007311CE">
              <w:rPr>
                <w:rFonts w:ascii="Arial" w:hAnsi="Arial" w:cs="Arial"/>
              </w:rPr>
              <w:t>skills before</w:t>
            </w:r>
            <w:r w:rsidR="00E11F7D">
              <w:rPr>
                <w:rFonts w:ascii="Arial" w:hAnsi="Arial" w:cs="Arial"/>
              </w:rPr>
              <w:t>-</w:t>
            </w:r>
            <w:r w:rsidR="007311CE">
              <w:rPr>
                <w:rFonts w:ascii="Arial" w:hAnsi="Arial" w:cs="Arial"/>
              </w:rPr>
              <w:t xml:space="preserve">hand </w:t>
            </w:r>
            <w:r w:rsidR="001871EF">
              <w:rPr>
                <w:rFonts w:ascii="Arial" w:hAnsi="Arial" w:cs="Arial"/>
              </w:rPr>
              <w:t>until the child feel confident.</w:t>
            </w:r>
          </w:p>
          <w:p w14:paraId="79EB64A2" w14:textId="51C50DAE" w:rsidR="001871EF" w:rsidRDefault="001871EF" w:rsidP="00E601D9">
            <w:pPr>
              <w:spacing w:line="480" w:lineRule="auto"/>
              <w:rPr>
                <w:rFonts w:ascii="Arial" w:hAnsi="Arial" w:cs="Arial"/>
              </w:rPr>
            </w:pPr>
            <w:r>
              <w:rPr>
                <w:rFonts w:ascii="Arial" w:hAnsi="Arial" w:cs="Arial"/>
              </w:rPr>
              <w:t xml:space="preserve">Demonstrated </w:t>
            </w:r>
            <w:r w:rsidR="00B50215">
              <w:rPr>
                <w:rFonts w:ascii="Arial" w:hAnsi="Arial" w:cs="Arial"/>
              </w:rPr>
              <w:t xml:space="preserve">the techniques of </w:t>
            </w:r>
            <w:r>
              <w:rPr>
                <w:rFonts w:ascii="Arial" w:hAnsi="Arial" w:cs="Arial"/>
              </w:rPr>
              <w:t>under arm throwing and over arm throwing, balancing with arms outstretched</w:t>
            </w:r>
            <w:r w:rsidR="00B50215">
              <w:rPr>
                <w:rFonts w:ascii="Arial" w:hAnsi="Arial" w:cs="Arial"/>
              </w:rPr>
              <w:t xml:space="preserve"> and jumping using both feet together.</w:t>
            </w:r>
          </w:p>
          <w:p w14:paraId="2C43849A" w14:textId="626F031A" w:rsidR="00B371C2" w:rsidRPr="00B371C2" w:rsidRDefault="00C534F8" w:rsidP="00E601D9">
            <w:pPr>
              <w:spacing w:line="480" w:lineRule="auto"/>
              <w:rPr>
                <w:rFonts w:ascii="Arial" w:hAnsi="Arial" w:cs="Arial"/>
              </w:rPr>
            </w:pPr>
            <w:r>
              <w:rPr>
                <w:rFonts w:ascii="Arial" w:hAnsi="Arial" w:cs="Arial"/>
              </w:rPr>
              <w:t>On observing I developed good skills to be able to plan and adjust the activity accordingly</w:t>
            </w:r>
            <w:r w:rsidR="007C4F19">
              <w:rPr>
                <w:rFonts w:ascii="Arial" w:hAnsi="Arial" w:cs="Arial"/>
              </w:rPr>
              <w:t xml:space="preserve"> (Welsh Government 2015), (Drew2006), (Welsh Government 2018).</w:t>
            </w:r>
          </w:p>
        </w:tc>
      </w:tr>
      <w:tr w:rsidR="00B371C2" w:rsidRPr="00B371C2" w14:paraId="13A48588" w14:textId="77777777" w:rsidTr="0082714D">
        <w:trPr>
          <w:gridAfter w:val="1"/>
          <w:wAfter w:w="113" w:type="dxa"/>
        </w:trPr>
        <w:tc>
          <w:tcPr>
            <w:tcW w:w="9016" w:type="dxa"/>
          </w:tcPr>
          <w:p w14:paraId="6022019B" w14:textId="77777777" w:rsidR="00B371C2" w:rsidRPr="00B371C2" w:rsidRDefault="00BA3029" w:rsidP="00E601D9">
            <w:pPr>
              <w:spacing w:line="480" w:lineRule="auto"/>
              <w:rPr>
                <w:rFonts w:ascii="Arial" w:hAnsi="Arial" w:cs="Arial"/>
              </w:rPr>
            </w:pPr>
            <w:r>
              <w:rPr>
                <w:rFonts w:ascii="Arial" w:hAnsi="Arial" w:cs="Arial"/>
              </w:rPr>
              <w:t xml:space="preserve">Pa </w:t>
            </w:r>
            <w:proofErr w:type="spellStart"/>
            <w:r>
              <w:rPr>
                <w:rFonts w:ascii="Arial" w:hAnsi="Arial" w:cs="Arial"/>
              </w:rPr>
              <w:t>werthoedd</w:t>
            </w:r>
            <w:proofErr w:type="spellEnd"/>
            <w:r w:rsidR="00B371C2">
              <w:rPr>
                <w:rFonts w:ascii="Arial" w:hAnsi="Arial" w:cs="Arial"/>
              </w:rPr>
              <w:t xml:space="preserve"> </w:t>
            </w:r>
            <w:proofErr w:type="spellStart"/>
            <w:r w:rsidR="00B371C2">
              <w:rPr>
                <w:rFonts w:ascii="Arial" w:hAnsi="Arial" w:cs="Arial"/>
              </w:rPr>
              <w:t>ard</w:t>
            </w:r>
            <w:r w:rsidR="008557F5">
              <w:rPr>
                <w:rFonts w:ascii="Arial" w:hAnsi="Arial" w:cs="Arial"/>
              </w:rPr>
              <w:t>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Which</w:t>
            </w:r>
            <w:r>
              <w:rPr>
                <w:rFonts w:ascii="Arial" w:hAnsi="Arial" w:cs="Arial"/>
              </w:rPr>
              <w:t xml:space="preserve"> values were</w:t>
            </w:r>
            <w:r w:rsidR="00B371C2">
              <w:rPr>
                <w:rFonts w:ascii="Arial" w:hAnsi="Arial" w:cs="Arial"/>
              </w:rPr>
              <w:t xml:space="preserve"> demonstrate</w:t>
            </w:r>
            <w:r>
              <w:rPr>
                <w:rFonts w:ascii="Arial" w:hAnsi="Arial" w:cs="Arial"/>
              </w:rPr>
              <w:t>d</w:t>
            </w:r>
            <w:r w:rsidR="008557F5">
              <w:rPr>
                <w:rFonts w:ascii="Arial" w:hAnsi="Arial" w:cs="Arial"/>
              </w:rPr>
              <w:t>?</w:t>
            </w:r>
          </w:p>
        </w:tc>
      </w:tr>
      <w:tr w:rsidR="00B371C2" w:rsidRPr="00B371C2" w14:paraId="3C30587F" w14:textId="77777777" w:rsidTr="0082714D">
        <w:tc>
          <w:tcPr>
            <w:tcW w:w="9129" w:type="dxa"/>
            <w:gridSpan w:val="2"/>
          </w:tcPr>
          <w:p w14:paraId="7DA4F3F7" w14:textId="5C8B8320" w:rsidR="008557F5" w:rsidRPr="00B371C2" w:rsidRDefault="00917C36" w:rsidP="00E601D9">
            <w:pPr>
              <w:spacing w:line="480" w:lineRule="auto"/>
              <w:rPr>
                <w:rFonts w:ascii="Arial" w:hAnsi="Arial" w:cs="Arial"/>
              </w:rPr>
            </w:pPr>
            <w:r>
              <w:rPr>
                <w:rFonts w:ascii="Arial" w:hAnsi="Arial" w:cs="Arial"/>
              </w:rPr>
              <w:lastRenderedPageBreak/>
              <w:t>I used a</w:t>
            </w:r>
            <w:r w:rsidR="0082714D">
              <w:rPr>
                <w:rFonts w:ascii="Arial" w:hAnsi="Arial" w:cs="Arial"/>
              </w:rPr>
              <w:t xml:space="preserve"> soft</w:t>
            </w:r>
            <w:r>
              <w:rPr>
                <w:rFonts w:ascii="Arial" w:hAnsi="Arial" w:cs="Arial"/>
              </w:rPr>
              <w:t xml:space="preserve"> expressional language</w:t>
            </w:r>
            <w:r w:rsidR="0082714D">
              <w:rPr>
                <w:rFonts w:ascii="Arial" w:hAnsi="Arial" w:cs="Arial"/>
              </w:rPr>
              <w:t xml:space="preserve"> through</w:t>
            </w:r>
            <w:r w:rsidR="002B4061">
              <w:rPr>
                <w:rFonts w:ascii="Arial" w:hAnsi="Arial" w:cs="Arial"/>
              </w:rPr>
              <w:t>out</w:t>
            </w:r>
            <w:r w:rsidR="0082714D">
              <w:rPr>
                <w:rFonts w:ascii="Arial" w:hAnsi="Arial" w:cs="Arial"/>
              </w:rPr>
              <w:t xml:space="preserve"> the activity, I used a lot of encouragement, praise and enthusiasm to bring out confidence. By showing a caring approach to a child</w:t>
            </w:r>
            <w:r w:rsidR="00EE75C8">
              <w:rPr>
                <w:rFonts w:ascii="Arial" w:hAnsi="Arial" w:cs="Arial"/>
              </w:rPr>
              <w:t>,</w:t>
            </w:r>
            <w:r w:rsidR="0082714D">
              <w:rPr>
                <w:rFonts w:ascii="Arial" w:hAnsi="Arial" w:cs="Arial"/>
              </w:rPr>
              <w:t xml:space="preserve"> who comes across as being nervous</w:t>
            </w:r>
            <w:r w:rsidR="00EE75C8">
              <w:rPr>
                <w:rFonts w:ascii="Arial" w:hAnsi="Arial" w:cs="Arial"/>
              </w:rPr>
              <w:t>,</w:t>
            </w:r>
            <w:r w:rsidR="0082714D">
              <w:rPr>
                <w:rFonts w:ascii="Arial" w:hAnsi="Arial" w:cs="Arial"/>
              </w:rPr>
              <w:t xml:space="preserve"> or not very confident</w:t>
            </w:r>
            <w:r w:rsidR="00EE75C8">
              <w:rPr>
                <w:rFonts w:ascii="Arial" w:hAnsi="Arial" w:cs="Arial"/>
              </w:rPr>
              <w:t>,</w:t>
            </w:r>
            <w:r w:rsidR="007C4F19">
              <w:rPr>
                <w:rFonts w:ascii="Arial" w:hAnsi="Arial" w:cs="Arial"/>
              </w:rPr>
              <w:t xml:space="preserve"> this</w:t>
            </w:r>
            <w:r w:rsidR="00EE75C8">
              <w:rPr>
                <w:rFonts w:ascii="Arial" w:hAnsi="Arial" w:cs="Arial"/>
              </w:rPr>
              <w:t xml:space="preserve"> </w:t>
            </w:r>
            <w:r w:rsidR="0082714D">
              <w:rPr>
                <w:rFonts w:ascii="Arial" w:hAnsi="Arial" w:cs="Arial"/>
              </w:rPr>
              <w:t>help</w:t>
            </w:r>
            <w:r w:rsidR="00EE75C8">
              <w:rPr>
                <w:rFonts w:ascii="Arial" w:hAnsi="Arial" w:cs="Arial"/>
              </w:rPr>
              <w:t>’s</w:t>
            </w:r>
            <w:r w:rsidR="0082714D">
              <w:rPr>
                <w:rFonts w:ascii="Arial" w:hAnsi="Arial" w:cs="Arial"/>
              </w:rPr>
              <w:t xml:space="preserve"> the child to feel at ease and try their best. </w:t>
            </w:r>
            <w:r w:rsidR="00EE75C8">
              <w:rPr>
                <w:rFonts w:ascii="Arial" w:hAnsi="Arial" w:cs="Arial"/>
              </w:rPr>
              <w:t>Some of the children didn’t understand the instruction</w:t>
            </w:r>
            <w:r w:rsidR="00C12B56">
              <w:rPr>
                <w:rFonts w:ascii="Arial" w:hAnsi="Arial" w:cs="Arial"/>
              </w:rPr>
              <w:t>’s</w:t>
            </w:r>
            <w:r w:rsidR="00281D21">
              <w:rPr>
                <w:rFonts w:ascii="Arial" w:hAnsi="Arial" w:cs="Arial"/>
              </w:rPr>
              <w:t>,</w:t>
            </w:r>
            <w:r w:rsidR="00C12B56">
              <w:rPr>
                <w:rFonts w:ascii="Arial" w:hAnsi="Arial" w:cs="Arial"/>
              </w:rPr>
              <w:t xml:space="preserve"> but</w:t>
            </w:r>
            <w:r w:rsidR="00EE75C8">
              <w:rPr>
                <w:rFonts w:ascii="Arial" w:hAnsi="Arial" w:cs="Arial"/>
              </w:rPr>
              <w:t xml:space="preserve"> by talking them through gently and demonstrating to them it gave them more understanding and </w:t>
            </w:r>
            <w:r w:rsidR="00C12B56">
              <w:rPr>
                <w:rFonts w:ascii="Arial" w:hAnsi="Arial" w:cs="Arial"/>
              </w:rPr>
              <w:t>more confidence</w:t>
            </w:r>
            <w:r w:rsidR="000D252B">
              <w:rPr>
                <w:rFonts w:ascii="Arial" w:hAnsi="Arial" w:cs="Arial"/>
              </w:rPr>
              <w:t>, I also held their hand when on the balance beam as some of them had never tried the beam before and was a bit anxious, by holding their hand they felt confident to try again without my support.</w:t>
            </w:r>
            <w:r w:rsidR="00C12B56">
              <w:rPr>
                <w:rFonts w:ascii="Arial" w:hAnsi="Arial" w:cs="Arial"/>
              </w:rPr>
              <w:t xml:space="preserve"> </w:t>
            </w:r>
            <w:r w:rsidR="00281D21">
              <w:rPr>
                <w:rFonts w:ascii="Arial" w:hAnsi="Arial" w:cs="Arial"/>
              </w:rPr>
              <w:t>I showed empathy towards the children throughout the activity, they all tried so hard and they all done their best to complete</w:t>
            </w:r>
            <w:r w:rsidR="000D252B">
              <w:rPr>
                <w:rFonts w:ascii="Arial" w:hAnsi="Arial" w:cs="Arial"/>
              </w:rPr>
              <w:t xml:space="preserve"> so a high five and a huge cheer was given to every child at the end of the activity. By listening to the children’s concern</w:t>
            </w:r>
            <w:r w:rsidR="001F0B63">
              <w:rPr>
                <w:rFonts w:ascii="Arial" w:hAnsi="Arial" w:cs="Arial"/>
              </w:rPr>
              <w:t>’</w:t>
            </w:r>
            <w:r w:rsidR="000D252B">
              <w:rPr>
                <w:rFonts w:ascii="Arial" w:hAnsi="Arial" w:cs="Arial"/>
              </w:rPr>
              <w:t>s</w:t>
            </w:r>
            <w:r w:rsidR="001F0B63">
              <w:rPr>
                <w:rFonts w:ascii="Arial" w:hAnsi="Arial" w:cs="Arial"/>
              </w:rPr>
              <w:t>,</w:t>
            </w:r>
            <w:r w:rsidR="000D252B">
              <w:rPr>
                <w:rFonts w:ascii="Arial" w:hAnsi="Arial" w:cs="Arial"/>
              </w:rPr>
              <w:t xml:space="preserve"> I was always ready to reassure them by giving the</w:t>
            </w:r>
            <w:r w:rsidR="001F0B63">
              <w:rPr>
                <w:rFonts w:ascii="Arial" w:hAnsi="Arial" w:cs="Arial"/>
              </w:rPr>
              <w:t>m</w:t>
            </w:r>
            <w:r w:rsidR="000D252B">
              <w:rPr>
                <w:rFonts w:ascii="Arial" w:hAnsi="Arial" w:cs="Arial"/>
              </w:rPr>
              <w:t xml:space="preserve"> some words of support, and by reassuring them that they will come to no harm, and that I will be by their side to support them when needed,</w:t>
            </w:r>
          </w:p>
        </w:tc>
      </w:tr>
      <w:tr w:rsidR="00B371C2" w:rsidRPr="00B371C2" w14:paraId="099B1EF9" w14:textId="77777777" w:rsidTr="0082714D">
        <w:trPr>
          <w:gridAfter w:val="1"/>
          <w:wAfter w:w="113" w:type="dxa"/>
        </w:trPr>
        <w:tc>
          <w:tcPr>
            <w:tcW w:w="9016" w:type="dxa"/>
          </w:tcPr>
          <w:p w14:paraId="25BFCD17" w14:textId="77777777" w:rsidR="00B371C2" w:rsidRDefault="00BA3029" w:rsidP="00E601D9">
            <w:pPr>
              <w:spacing w:line="480" w:lineRule="auto"/>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Pam?</w:t>
            </w:r>
          </w:p>
          <w:p w14:paraId="4A2BB3BC" w14:textId="77777777" w:rsidR="00BA3029" w:rsidRPr="00B371C2" w:rsidRDefault="00BA3029" w:rsidP="00E601D9">
            <w:pPr>
              <w:spacing w:line="480" w:lineRule="auto"/>
              <w:rPr>
                <w:rFonts w:ascii="Arial" w:hAnsi="Arial" w:cs="Arial"/>
              </w:rPr>
            </w:pPr>
            <w:r>
              <w:rPr>
                <w:rFonts w:ascii="Arial" w:hAnsi="Arial" w:cs="Arial"/>
              </w:rPr>
              <w:t>What could have been done differently?  Why?</w:t>
            </w:r>
          </w:p>
        </w:tc>
      </w:tr>
      <w:tr w:rsidR="00B371C2" w:rsidRPr="00B371C2" w14:paraId="3143658B" w14:textId="77777777" w:rsidTr="0082714D">
        <w:trPr>
          <w:gridAfter w:val="1"/>
          <w:wAfter w:w="113" w:type="dxa"/>
        </w:trPr>
        <w:tc>
          <w:tcPr>
            <w:tcW w:w="9016" w:type="dxa"/>
          </w:tcPr>
          <w:p w14:paraId="1EFFEA9C" w14:textId="69D51DBE" w:rsidR="00B371C2" w:rsidRDefault="00E11F7D" w:rsidP="00E601D9">
            <w:pPr>
              <w:spacing w:line="480" w:lineRule="auto"/>
              <w:rPr>
                <w:rFonts w:ascii="Arial" w:hAnsi="Arial" w:cs="Arial"/>
              </w:rPr>
            </w:pPr>
            <w:r>
              <w:rPr>
                <w:rFonts w:ascii="Arial" w:hAnsi="Arial" w:cs="Arial"/>
              </w:rPr>
              <w:t xml:space="preserve">Next time if I have 12 </w:t>
            </w:r>
            <w:proofErr w:type="gramStart"/>
            <w:r>
              <w:rPr>
                <w:rFonts w:ascii="Arial" w:hAnsi="Arial" w:cs="Arial"/>
              </w:rPr>
              <w:t>children</w:t>
            </w:r>
            <w:proofErr w:type="gramEnd"/>
            <w:r>
              <w:rPr>
                <w:rFonts w:ascii="Arial" w:hAnsi="Arial" w:cs="Arial"/>
              </w:rPr>
              <w:t xml:space="preserve"> I will take another member of staff with me for support</w:t>
            </w:r>
            <w:r w:rsidR="00474B50">
              <w:rPr>
                <w:rFonts w:ascii="Arial" w:hAnsi="Arial" w:cs="Arial"/>
              </w:rPr>
              <w:t>, or reduce the number of children.</w:t>
            </w:r>
          </w:p>
          <w:p w14:paraId="4AFA93E0" w14:textId="207DE9C6" w:rsidR="00E11F7D" w:rsidRDefault="00E11F7D" w:rsidP="00E601D9">
            <w:pPr>
              <w:spacing w:line="480" w:lineRule="auto"/>
              <w:rPr>
                <w:rFonts w:ascii="Arial" w:hAnsi="Arial" w:cs="Arial"/>
              </w:rPr>
            </w:pPr>
            <w:r>
              <w:rPr>
                <w:rFonts w:ascii="Arial" w:hAnsi="Arial" w:cs="Arial"/>
              </w:rPr>
              <w:t>I will make sure all the children take drinks with them as some of them forgot theirs.</w:t>
            </w:r>
          </w:p>
          <w:p w14:paraId="197E2693" w14:textId="53521F43" w:rsidR="00E11F7D" w:rsidRDefault="00E11F7D" w:rsidP="00E601D9">
            <w:pPr>
              <w:spacing w:line="480" w:lineRule="auto"/>
              <w:rPr>
                <w:rFonts w:ascii="Arial" w:hAnsi="Arial" w:cs="Arial"/>
              </w:rPr>
            </w:pPr>
            <w:r>
              <w:rPr>
                <w:rFonts w:ascii="Arial" w:hAnsi="Arial" w:cs="Arial"/>
              </w:rPr>
              <w:t>Toilet before the activity.</w:t>
            </w:r>
          </w:p>
          <w:p w14:paraId="10863C63" w14:textId="77777777" w:rsidR="00E11F7D" w:rsidRDefault="00E11F7D" w:rsidP="00E601D9">
            <w:pPr>
              <w:spacing w:line="480" w:lineRule="auto"/>
              <w:rPr>
                <w:rFonts w:ascii="Arial" w:hAnsi="Arial" w:cs="Arial"/>
              </w:rPr>
            </w:pPr>
          </w:p>
          <w:p w14:paraId="5AD82655" w14:textId="77777777" w:rsidR="00BA3029" w:rsidRPr="00B371C2" w:rsidRDefault="00BA3029" w:rsidP="00E601D9">
            <w:pPr>
              <w:spacing w:line="480" w:lineRule="auto"/>
              <w:rPr>
                <w:rFonts w:ascii="Arial" w:hAnsi="Arial" w:cs="Arial"/>
              </w:rPr>
            </w:pPr>
          </w:p>
        </w:tc>
      </w:tr>
    </w:tbl>
    <w:p w14:paraId="5581CF2D" w14:textId="77777777" w:rsidR="00A11A0A" w:rsidRDefault="00A11A0A" w:rsidP="00A11A0A">
      <w:pPr>
        <w:rPr>
          <w:rFonts w:ascii="Arial" w:hAnsi="Arial" w:cs="Arial"/>
          <w:b/>
        </w:rPr>
      </w:pPr>
    </w:p>
    <w:p w14:paraId="438961B9" w14:textId="77777777" w:rsidR="00A11A0A" w:rsidRDefault="00A11A0A" w:rsidP="00A11A0A">
      <w:pPr>
        <w:rPr>
          <w:rFonts w:ascii="Arial" w:hAnsi="Arial" w:cs="Arial"/>
          <w:b/>
        </w:rPr>
      </w:pPr>
    </w:p>
    <w:p w14:paraId="4F2F8404" w14:textId="77777777" w:rsidR="00A11A0A" w:rsidRDefault="00A11A0A" w:rsidP="00A11A0A">
      <w:pPr>
        <w:rPr>
          <w:rFonts w:ascii="Arial" w:hAnsi="Arial" w:cs="Arial"/>
          <w:b/>
        </w:rPr>
      </w:pPr>
    </w:p>
    <w:p w14:paraId="2C3F695E" w14:textId="77777777" w:rsidR="00A11A0A" w:rsidRDefault="00A11A0A" w:rsidP="00A11A0A">
      <w:pPr>
        <w:rPr>
          <w:rFonts w:ascii="Arial" w:hAnsi="Arial" w:cs="Arial"/>
          <w:b/>
        </w:rPr>
      </w:pPr>
    </w:p>
    <w:p w14:paraId="5468B1C2" w14:textId="77777777" w:rsidR="00A11A0A" w:rsidRDefault="00A11A0A" w:rsidP="00A11A0A">
      <w:pPr>
        <w:rPr>
          <w:rFonts w:ascii="Arial" w:hAnsi="Arial" w:cs="Arial"/>
          <w:b/>
        </w:rPr>
      </w:pPr>
    </w:p>
    <w:p w14:paraId="5612BDDE" w14:textId="77777777" w:rsidR="00A11A0A" w:rsidRDefault="00A11A0A" w:rsidP="00A11A0A">
      <w:pPr>
        <w:rPr>
          <w:rFonts w:ascii="Arial" w:hAnsi="Arial" w:cs="Arial"/>
          <w:b/>
        </w:rPr>
      </w:pPr>
    </w:p>
    <w:p w14:paraId="4203C787" w14:textId="77777777" w:rsidR="00A11A0A" w:rsidRDefault="00A11A0A" w:rsidP="00A11A0A">
      <w:pPr>
        <w:rPr>
          <w:rFonts w:ascii="Arial" w:hAnsi="Arial" w:cs="Arial"/>
          <w:b/>
        </w:rPr>
      </w:pPr>
    </w:p>
    <w:p w14:paraId="786BE2FE" w14:textId="77777777" w:rsidR="00A11A0A" w:rsidRDefault="00A11A0A" w:rsidP="00A11A0A">
      <w:pPr>
        <w:rPr>
          <w:rFonts w:ascii="Arial" w:hAnsi="Arial" w:cs="Arial"/>
          <w:b/>
        </w:rPr>
      </w:pPr>
    </w:p>
    <w:p w14:paraId="60EDE3D3" w14:textId="77777777" w:rsidR="00A11A0A" w:rsidRDefault="00A11A0A" w:rsidP="00A11A0A">
      <w:pPr>
        <w:rPr>
          <w:rFonts w:ascii="Arial" w:hAnsi="Arial" w:cs="Arial"/>
          <w:b/>
        </w:rPr>
      </w:pPr>
    </w:p>
    <w:p w14:paraId="2FFEFDB5" w14:textId="77777777" w:rsidR="00A11A0A" w:rsidRDefault="00A11A0A" w:rsidP="00A11A0A">
      <w:pPr>
        <w:rPr>
          <w:rFonts w:ascii="Arial" w:hAnsi="Arial" w:cs="Arial"/>
          <w:b/>
        </w:rPr>
      </w:pPr>
    </w:p>
    <w:p w14:paraId="1B7A08EF" w14:textId="77777777" w:rsidR="00A11A0A" w:rsidRDefault="00A11A0A" w:rsidP="00A11A0A">
      <w:pPr>
        <w:rPr>
          <w:rFonts w:ascii="Arial" w:hAnsi="Arial" w:cs="Arial"/>
          <w:b/>
        </w:rPr>
      </w:pPr>
    </w:p>
    <w:p w14:paraId="5627882E" w14:textId="77777777" w:rsidR="00A11A0A" w:rsidRDefault="00A11A0A" w:rsidP="00A11A0A">
      <w:pPr>
        <w:rPr>
          <w:rFonts w:ascii="Arial" w:hAnsi="Arial" w:cs="Arial"/>
          <w:b/>
        </w:rPr>
      </w:pPr>
    </w:p>
    <w:p w14:paraId="3A7F7865" w14:textId="1B8A955B" w:rsidR="00A11A0A" w:rsidRDefault="00A11A0A" w:rsidP="00A11A0A">
      <w:r>
        <w:rPr>
          <w:b/>
          <w:bCs/>
          <w:i/>
          <w:iCs/>
          <w:noProof/>
          <w:sz w:val="32"/>
          <w:szCs w:val="32"/>
        </w:rPr>
        <mc:AlternateContent>
          <mc:Choice Requires="wps">
            <w:drawing>
              <wp:anchor distT="0" distB="0" distL="114300" distR="114300" simplePos="0" relativeHeight="251662336" behindDoc="0" locked="0" layoutInCell="1" allowOverlap="1" wp14:anchorId="731F8846" wp14:editId="1BBBD85F">
                <wp:simplePos x="0" y="0"/>
                <wp:positionH relativeFrom="margin">
                  <wp:align>left</wp:align>
                </wp:positionH>
                <wp:positionV relativeFrom="paragraph">
                  <wp:posOffset>-388</wp:posOffset>
                </wp:positionV>
                <wp:extent cx="6412675" cy="534390"/>
                <wp:effectExtent l="0" t="0" r="26670" b="18415"/>
                <wp:wrapNone/>
                <wp:docPr id="4" name="Text Box 4"/>
                <wp:cNvGraphicFramePr/>
                <a:graphic xmlns:a="http://schemas.openxmlformats.org/drawingml/2006/main">
                  <a:graphicData uri="http://schemas.microsoft.com/office/word/2010/wordprocessingShape">
                    <wps:wsp>
                      <wps:cNvSpPr txBox="1"/>
                      <wps:spPr>
                        <a:xfrm>
                          <a:off x="0" y="0"/>
                          <a:ext cx="6412675" cy="534390"/>
                        </a:xfrm>
                        <a:prstGeom prst="rect">
                          <a:avLst/>
                        </a:prstGeom>
                        <a:solidFill>
                          <a:schemeClr val="accent2">
                            <a:lumMod val="20000"/>
                            <a:lumOff val="80000"/>
                          </a:schemeClr>
                        </a:solidFill>
                        <a:ln w="19050">
                          <a:solidFill>
                            <a:schemeClr val="accent1"/>
                          </a:solidFill>
                        </a:ln>
                      </wps:spPr>
                      <wps:txbx>
                        <w:txbxContent>
                          <w:p w14:paraId="7A6AB360" w14:textId="77777777" w:rsidR="00A11A0A" w:rsidRPr="00393ED6" w:rsidRDefault="00A11A0A" w:rsidP="00A11A0A">
                            <w:pPr>
                              <w:jc w:val="center"/>
                              <w:rPr>
                                <w:rFonts w:ascii="Informal Roman" w:hAnsi="Informal Roman"/>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93ED6">
                              <w:rPr>
                                <w:rFonts w:ascii="Informal Roman" w:hAnsi="Informal Roman"/>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1F8846" id="_x0000_t202" coordsize="21600,21600" o:spt="202" path="m,l,21600r21600,l21600,xe">
                <v:stroke joinstyle="miter"/>
                <v:path gradientshapeok="t" o:connecttype="rect"/>
              </v:shapetype>
              <v:shape id="Text Box 4" o:spid="_x0000_s1026" type="#_x0000_t202" style="position:absolute;margin-left:0;margin-top:-.05pt;width:504.95pt;height:42.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" fillcolor="#fbe4d5 [661]" strokecolor="#5b9bd5 [3204]" strokeweight="1.5pt">
                <v:textbox>
                  <w:txbxContent>
                    <w:p w14:paraId="7A6AB360" w14:textId="77777777" w:rsidR="00A11A0A" w:rsidRPr="00393ED6" w:rsidRDefault="00A11A0A" w:rsidP="00A11A0A">
                      <w:pPr>
                        <w:jc w:val="center"/>
                        <w:rPr>
                          <w:rFonts w:ascii="Informal Roman" w:hAnsi="Informal Roman"/>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93ED6">
                        <w:rPr>
                          <w:rFonts w:ascii="Informal Roman" w:hAnsi="Informal Roman"/>
                          <w:color w:val="5B9BD5"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w:t>
                      </w:r>
                    </w:p>
                  </w:txbxContent>
                </v:textbox>
                <w10:wrap anchorx="margin"/>
              </v:shape>
            </w:pict>
          </mc:Fallback>
        </mc:AlternateContent>
      </w:r>
    </w:p>
    <w:p w14:paraId="473A95CE" w14:textId="573EF7E6" w:rsidR="00A11A0A" w:rsidRPr="00D61682" w:rsidRDefault="002D2E6B" w:rsidP="00A11A0A">
      <w:pPr>
        <w:rPr>
          <w:b/>
          <w:bCs/>
          <w:i/>
          <w:iCs/>
          <w:sz w:val="32"/>
          <w:szCs w:val="32"/>
        </w:rPr>
      </w:pPr>
      <w:r>
        <w:rPr>
          <w:noProof/>
          <w:sz w:val="24"/>
          <w:szCs w:val="24"/>
        </w:rPr>
        <mc:AlternateContent>
          <mc:Choice Requires="wps">
            <w:drawing>
              <wp:anchor distT="0" distB="0" distL="114300" distR="114300" simplePos="0" relativeHeight="251660288" behindDoc="0" locked="0" layoutInCell="1" allowOverlap="1" wp14:anchorId="1D8EA7A9" wp14:editId="5FF7081B">
                <wp:simplePos x="0" y="0"/>
                <wp:positionH relativeFrom="column">
                  <wp:posOffset>3495269</wp:posOffset>
                </wp:positionH>
                <wp:positionV relativeFrom="paragraph">
                  <wp:posOffset>302774</wp:posOffset>
                </wp:positionV>
                <wp:extent cx="2940050" cy="2960818"/>
                <wp:effectExtent l="19050" t="19050" r="12700" b="11430"/>
                <wp:wrapNone/>
                <wp:docPr id="2" name="Text Box 2"/>
                <wp:cNvGraphicFramePr/>
                <a:graphic xmlns:a="http://schemas.openxmlformats.org/drawingml/2006/main">
                  <a:graphicData uri="http://schemas.microsoft.com/office/word/2010/wordprocessingShape">
                    <wps:wsp>
                      <wps:cNvSpPr txBox="1"/>
                      <wps:spPr>
                        <a:xfrm>
                          <a:off x="0" y="0"/>
                          <a:ext cx="2940050" cy="2960818"/>
                        </a:xfrm>
                        <a:prstGeom prst="rect">
                          <a:avLst/>
                        </a:prstGeom>
                        <a:solidFill>
                          <a:schemeClr val="accent4">
                            <a:lumMod val="20000"/>
                            <a:lumOff val="80000"/>
                          </a:schemeClr>
                        </a:solidFill>
                        <a:ln w="38100">
                          <a:solidFill>
                            <a:schemeClr val="accent1">
                              <a:lumMod val="75000"/>
                            </a:schemeClr>
                          </a:solidFill>
                        </a:ln>
                      </wps:spPr>
                      <wps:txbx>
                        <w:txbxContent>
                          <w:p w14:paraId="7B2D76C1" w14:textId="77777777" w:rsidR="00A11A0A" w:rsidRPr="000355FD" w:rsidRDefault="00A11A0A" w:rsidP="00A11A0A">
                            <w:pPr>
                              <w:rPr>
                                <w:b/>
                                <w:bCs/>
                                <w:i/>
                                <w:iCs/>
                                <w:sz w:val="32"/>
                                <w:szCs w:val="32"/>
                              </w:rPr>
                            </w:pPr>
                            <w:r w:rsidRPr="006936CB">
                              <w:rPr>
                                <w:b/>
                                <w:bCs/>
                                <w:sz w:val="32"/>
                                <w:szCs w:val="32"/>
                              </w:rPr>
                              <w:t xml:space="preserve"> </w:t>
                            </w:r>
                            <w:r w:rsidRPr="000355FD">
                              <w:rPr>
                                <w:b/>
                                <w:bCs/>
                                <w:i/>
                                <w:iCs/>
                                <w:sz w:val="32"/>
                                <w:szCs w:val="32"/>
                              </w:rPr>
                              <w:t xml:space="preserve">Gibb’s </w:t>
                            </w:r>
                          </w:p>
                          <w:p w14:paraId="1A31C30D" w14:textId="77777777" w:rsidR="00A11A0A" w:rsidRPr="00E965D8" w:rsidRDefault="00A11A0A" w:rsidP="00A11A0A">
                            <w:pPr>
                              <w:spacing w:line="240" w:lineRule="auto"/>
                              <w:rPr>
                                <w:b/>
                                <w:bCs/>
                              </w:rPr>
                            </w:pPr>
                            <w:r w:rsidRPr="00E965D8">
                              <w:t xml:space="preserve">Gibb’s (1998 developed his reflective cycle on 6 stages, his stages were Description, Feelings, Evaluation, Analysis, Conclusion, and Action Plan. Gibb’s allows for practitioners to describe their feelings in </w:t>
                            </w:r>
                            <w:r w:rsidRPr="00E965D8">
                              <w:t>great detail; What happened? Where? and Why? How did you feel before and after? How do you feel now? He also allows for you to analyse the situation and for you to be able to conclude on what happened, you can then plan on how you would change things, how can you help yourself? Gibb’s puts a lot of compassion into his stages with feelings, meaning and thoughts</w:t>
                            </w:r>
                            <w:r>
                              <w:t xml:space="preserve"> (University of Edinburgh (2019).</w:t>
                            </w:r>
                          </w:p>
                          <w:p w14:paraId="021483CC" w14:textId="77777777" w:rsidR="00A11A0A" w:rsidRPr="00F5610E" w:rsidRDefault="00A11A0A" w:rsidP="00A11A0A">
                            <w:pPr>
                              <w:spacing w:after="240"/>
                            </w:pPr>
                          </w:p>
                          <w:p w14:paraId="6810D3D1" w14:textId="77777777" w:rsidR="00A11A0A" w:rsidRPr="00D44A26" w:rsidRDefault="00A11A0A" w:rsidP="00A11A0A">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EA7A9" id="Text Box 2" o:spid="_x0000_s1027" type="#_x0000_t202" style="position:absolute;margin-left:275.2pt;margin-top:23.85pt;width:231.5pt;height:23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" fillcolor="#fff2cc [663]" strokecolor="#2e74b5 [2404]" strokeweight="3pt">
                <v:textbox>
                  <w:txbxContent>
                    <w:p w14:paraId="7B2D76C1" w14:textId="77777777" w:rsidR="00A11A0A" w:rsidRPr="000355FD" w:rsidRDefault="00A11A0A" w:rsidP="00A11A0A">
                      <w:pPr>
                        <w:rPr>
                          <w:b/>
                          <w:bCs/>
                          <w:i/>
                          <w:iCs/>
                          <w:sz w:val="32"/>
                          <w:szCs w:val="32"/>
                        </w:rPr>
                      </w:pPr>
                      <w:r w:rsidRPr="006936CB">
                        <w:rPr>
                          <w:b/>
                          <w:bCs/>
                          <w:sz w:val="32"/>
                          <w:szCs w:val="32"/>
                        </w:rPr>
                        <w:t xml:space="preserve"> </w:t>
                      </w:r>
                      <w:r w:rsidRPr="000355FD">
                        <w:rPr>
                          <w:b/>
                          <w:bCs/>
                          <w:i/>
                          <w:iCs/>
                          <w:sz w:val="32"/>
                          <w:szCs w:val="32"/>
                        </w:rPr>
                        <w:t xml:space="preserve">Gibb’s </w:t>
                      </w:r>
                    </w:p>
                    <w:p w14:paraId="1A31C30D" w14:textId="77777777" w:rsidR="00A11A0A" w:rsidRPr="00E965D8" w:rsidRDefault="00A11A0A" w:rsidP="00A11A0A">
                      <w:pPr>
                        <w:spacing w:line="240" w:lineRule="auto"/>
                        <w:rPr>
                          <w:b/>
                          <w:bCs/>
                        </w:rPr>
                      </w:pPr>
                      <w:r w:rsidRPr="00E965D8">
                        <w:t xml:space="preserve">Gibb’s (1998 developed his reflective cycle on 6 stages, his stages were Description, Feelings, Evaluation, Analysis, Conclusion, and Action Plan. Gibb’s allows for practitioners to describe their feelings in </w:t>
                      </w:r>
                      <w:proofErr w:type="gramStart"/>
                      <w:r w:rsidRPr="00E965D8">
                        <w:t>great detail</w:t>
                      </w:r>
                      <w:proofErr w:type="gramEnd"/>
                      <w:r w:rsidRPr="00E965D8">
                        <w:t>; What happened? Where? and Why? How did you feel before and after? How do you feel now? He also allows for you to analyse the situation and for you to be able to conclude on what happened, you can then plan on how you would change things, how can you help yourself? Gibb’s puts a lot of compassion into his stages with feelings, meaning and thoughts</w:t>
                      </w:r>
                      <w:r>
                        <w:t xml:space="preserve"> (University of Edinburgh (2019).</w:t>
                      </w:r>
                    </w:p>
                    <w:p w14:paraId="021483CC" w14:textId="77777777" w:rsidR="00A11A0A" w:rsidRPr="00F5610E" w:rsidRDefault="00A11A0A" w:rsidP="00A11A0A">
                      <w:pPr>
                        <w:spacing w:after="240"/>
                      </w:pPr>
                    </w:p>
                    <w:p w14:paraId="6810D3D1" w14:textId="77777777" w:rsidR="00A11A0A" w:rsidRPr="00D44A26" w:rsidRDefault="00A11A0A" w:rsidP="00A11A0A">
                      <w:pPr>
                        <w:rPr>
                          <w:sz w:val="20"/>
                          <w:szCs w:val="20"/>
                        </w:rPr>
                      </w:pPr>
                    </w:p>
                  </w:txbxContent>
                </v:textbox>
              </v:shape>
            </w:pict>
          </mc:Fallback>
        </mc:AlternateContent>
      </w:r>
    </w:p>
    <w:p w14:paraId="2D91D4E2" w14:textId="6B87E3E7" w:rsidR="00A11A0A" w:rsidRDefault="00A11A0A" w:rsidP="00A11A0A">
      <w:pPr>
        <w:ind w:left="360"/>
        <w:rPr>
          <w:sz w:val="24"/>
          <w:szCs w:val="24"/>
        </w:rPr>
      </w:pPr>
      <w:r w:rsidRPr="00555E6E">
        <w:rPr>
          <w:noProof/>
          <w:sz w:val="24"/>
          <w:szCs w:val="24"/>
        </w:rPr>
        <mc:AlternateContent>
          <mc:Choice Requires="wps">
            <w:drawing>
              <wp:anchor distT="45720" distB="45720" distL="114300" distR="114300" simplePos="0" relativeHeight="251659264" behindDoc="0" locked="0" layoutInCell="1" allowOverlap="1" wp14:anchorId="10688091" wp14:editId="0885C54C">
                <wp:simplePos x="0" y="0"/>
                <wp:positionH relativeFrom="margin">
                  <wp:posOffset>40005</wp:posOffset>
                </wp:positionH>
                <wp:positionV relativeFrom="paragraph">
                  <wp:posOffset>246380</wp:posOffset>
                </wp:positionV>
                <wp:extent cx="3115945" cy="3735070"/>
                <wp:effectExtent l="19050" t="19050" r="2730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5945" cy="3735070"/>
                        </a:xfrm>
                        <a:prstGeom prst="rect">
                          <a:avLst/>
                        </a:prstGeom>
                        <a:solidFill>
                          <a:schemeClr val="accent1">
                            <a:lumMod val="20000"/>
                            <a:lumOff val="80000"/>
                          </a:schemeClr>
                        </a:solidFill>
                        <a:ln w="38100">
                          <a:solidFill>
                            <a:schemeClr val="tx2">
                              <a:lumMod val="60000"/>
                              <a:lumOff val="40000"/>
                            </a:schemeClr>
                          </a:solidFill>
                          <a:headEnd/>
                          <a:tailEnd/>
                        </a:ln>
                      </wps:spPr>
                      <wps:style>
                        <a:lnRef idx="2">
                          <a:schemeClr val="accent2"/>
                        </a:lnRef>
                        <a:fillRef idx="1">
                          <a:schemeClr val="lt1"/>
                        </a:fillRef>
                        <a:effectRef idx="0">
                          <a:schemeClr val="accent2"/>
                        </a:effectRef>
                        <a:fontRef idx="minor">
                          <a:schemeClr val="dk1"/>
                        </a:fontRef>
                      </wps:style>
                      <wps:txbx>
                        <w:txbxContent>
                          <w:p w14:paraId="757A14D2" w14:textId="77777777" w:rsidR="00A11A0A" w:rsidRPr="000355FD" w:rsidRDefault="00A11A0A" w:rsidP="00A11A0A">
                            <w:pPr>
                              <w:spacing w:after="0"/>
                              <w:rPr>
                                <w:b/>
                                <w:bCs/>
                                <w:i/>
                                <w:iCs/>
                                <w:sz w:val="24"/>
                                <w:szCs w:val="24"/>
                              </w:rPr>
                            </w:pPr>
                            <w:r w:rsidRPr="000355FD">
                              <w:rPr>
                                <w:b/>
                                <w:bCs/>
                                <w:i/>
                                <w:iCs/>
                                <w:sz w:val="24"/>
                                <w:szCs w:val="24"/>
                              </w:rPr>
                              <w:t xml:space="preserve">              What is reflective practice ?</w:t>
                            </w:r>
                          </w:p>
                          <w:p w14:paraId="677DAFFA" w14:textId="77777777" w:rsidR="00A11A0A" w:rsidRPr="00E965D8" w:rsidRDefault="00A11A0A" w:rsidP="00A11A0A">
                            <w:pPr>
                              <w:spacing w:after="0" w:line="240" w:lineRule="auto"/>
                            </w:pPr>
                            <w:r w:rsidRPr="00E965D8">
                              <w:t xml:space="preserve"> Ask yourself when was the last time you had a situation? How did you respond? Did you respond in a positive way? Was it a good or bad response? How did it make you feel?  Would you respond differently next time? </w:t>
                            </w:r>
                            <w:r w:rsidRPr="00E965D8">
                              <w:t>Open up to yourself and explore and learn from it and maybe next time respond in an effective way (Johns 2013).</w:t>
                            </w:r>
                          </w:p>
                          <w:p w14:paraId="5BD4F50B" w14:textId="77777777" w:rsidR="00A11A0A" w:rsidRPr="00E965D8" w:rsidRDefault="00A11A0A" w:rsidP="00A11A0A">
                            <w:pPr>
                              <w:spacing w:after="0" w:line="240" w:lineRule="auto"/>
                            </w:pPr>
                            <w:r w:rsidRPr="00E965D8">
                              <w:t>Reflective practice is an important process that all practitioners need to develop as it is a skill that will be needed throughout their professional career. It helps to have an understanding of yourself to be able to reflect successfully, it will make you aware of the actions you might make (</w:t>
                            </w:r>
                            <w:r w:rsidRPr="00E965D8">
                              <w:t xml:space="preserve">Venninen et al, 2012). </w:t>
                            </w:r>
                          </w:p>
                          <w:p w14:paraId="13C97E11" w14:textId="77777777" w:rsidR="00A11A0A" w:rsidRPr="00E965D8" w:rsidRDefault="00A11A0A" w:rsidP="00A11A0A">
                            <w:pPr>
                              <w:spacing w:after="0" w:line="240" w:lineRule="auto"/>
                            </w:pPr>
                            <w:r w:rsidRPr="00E965D8">
                              <w:t>(Tarrant 2012) suggests that being a professional practitioner is more about what you do, it is about how you do it that’s important, how did we say it? what did we say? was it right was it fair, was it appropriate.</w:t>
                            </w:r>
                          </w:p>
                          <w:p w14:paraId="33F60833" w14:textId="77777777" w:rsidR="00A11A0A" w:rsidRPr="00E965D8" w:rsidRDefault="00A11A0A" w:rsidP="00A11A0A">
                            <w:pPr>
                              <w:pStyle w:val="ListParagraph"/>
                              <w:spacing w:after="0" w:line="240" w:lineRule="auto"/>
                            </w:pPr>
                          </w:p>
                          <w:p w14:paraId="00A564F2" w14:textId="77777777" w:rsidR="00A11A0A" w:rsidRDefault="00A11A0A" w:rsidP="00A11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88091" id="_x0000_s1028" type="#_x0000_t202" style="position:absolute;left:0;text-align:left;margin-left:3.15pt;margin-top:19.4pt;width:245.35pt;height:294.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" fillcolor="#deeaf6 [660]" strokecolor="#8496b0 [1951]" strokeweight="3pt">
                <v:textbox>
                  <w:txbxContent>
                    <w:p w14:paraId="757A14D2" w14:textId="77777777" w:rsidR="00A11A0A" w:rsidRPr="000355FD" w:rsidRDefault="00A11A0A" w:rsidP="00A11A0A">
                      <w:pPr>
                        <w:spacing w:after="0"/>
                        <w:rPr>
                          <w:b/>
                          <w:bCs/>
                          <w:i/>
                          <w:iCs/>
                          <w:sz w:val="24"/>
                          <w:szCs w:val="24"/>
                        </w:rPr>
                      </w:pPr>
                      <w:r w:rsidRPr="000355FD">
                        <w:rPr>
                          <w:b/>
                          <w:bCs/>
                          <w:i/>
                          <w:iCs/>
                          <w:sz w:val="24"/>
                          <w:szCs w:val="24"/>
                        </w:rPr>
                        <w:t xml:space="preserve">              What is reflective practice ?</w:t>
                      </w:r>
                    </w:p>
                    <w:p w14:paraId="677DAFFA" w14:textId="77777777" w:rsidR="00A11A0A" w:rsidRPr="00E965D8" w:rsidRDefault="00A11A0A" w:rsidP="00A11A0A">
                      <w:pPr>
                        <w:spacing w:after="0" w:line="240" w:lineRule="auto"/>
                      </w:pPr>
                      <w:r w:rsidRPr="00E965D8">
                        <w:t xml:space="preserve"> Ask yourself when was the last time you had a situation? How did you respond? Did you respond in a positive way? Was it a good or bad response? How did it make you feel?  Would you respond differently next time? </w:t>
                      </w:r>
                      <w:proofErr w:type="gramStart"/>
                      <w:r w:rsidRPr="00E965D8">
                        <w:t>Open up</w:t>
                      </w:r>
                      <w:proofErr w:type="gramEnd"/>
                      <w:r w:rsidRPr="00E965D8">
                        <w:t xml:space="preserve"> to yourself and explore and learn from it and maybe next time respond in an effective way (Johns 2013).</w:t>
                      </w:r>
                    </w:p>
                    <w:p w14:paraId="5BD4F50B" w14:textId="77777777" w:rsidR="00A11A0A" w:rsidRPr="00E965D8" w:rsidRDefault="00A11A0A" w:rsidP="00A11A0A">
                      <w:pPr>
                        <w:spacing w:after="0" w:line="240" w:lineRule="auto"/>
                      </w:pPr>
                      <w:r w:rsidRPr="00E965D8">
                        <w:t xml:space="preserve">Reflective practice is an important process that all practitioners need to develop as it is a skill that will be needed throughout their professional career. It helps to </w:t>
                      </w:r>
                      <w:proofErr w:type="gramStart"/>
                      <w:r w:rsidRPr="00E965D8">
                        <w:t>have an understanding of</w:t>
                      </w:r>
                      <w:proofErr w:type="gramEnd"/>
                      <w:r w:rsidRPr="00E965D8">
                        <w:t xml:space="preserve"> yourself to be able to reflect successfully, it will make you aware of the actions you might make (</w:t>
                      </w:r>
                      <w:proofErr w:type="spellStart"/>
                      <w:r w:rsidRPr="00E965D8">
                        <w:t>Venninen</w:t>
                      </w:r>
                      <w:proofErr w:type="spellEnd"/>
                      <w:r w:rsidRPr="00E965D8">
                        <w:t xml:space="preserve"> et al, 2012). </w:t>
                      </w:r>
                    </w:p>
                    <w:p w14:paraId="13C97E11" w14:textId="77777777" w:rsidR="00A11A0A" w:rsidRPr="00E965D8" w:rsidRDefault="00A11A0A" w:rsidP="00A11A0A">
                      <w:pPr>
                        <w:spacing w:after="0" w:line="240" w:lineRule="auto"/>
                      </w:pPr>
                      <w:r w:rsidRPr="00E965D8">
                        <w:t>(Tarrant 2012) suggests that being a professional practitioner is more about what you do, it is about how you do it that’s important, how did we say it? what did we say? was it right was it fair, was it appropriate.</w:t>
                      </w:r>
                    </w:p>
                    <w:p w14:paraId="33F60833" w14:textId="77777777" w:rsidR="00A11A0A" w:rsidRPr="00E965D8" w:rsidRDefault="00A11A0A" w:rsidP="00A11A0A">
                      <w:pPr>
                        <w:pStyle w:val="ListParagraph"/>
                        <w:spacing w:after="0" w:line="240" w:lineRule="auto"/>
                      </w:pPr>
                    </w:p>
                    <w:p w14:paraId="00A564F2" w14:textId="77777777" w:rsidR="00A11A0A" w:rsidRDefault="00A11A0A" w:rsidP="00A11A0A"/>
                  </w:txbxContent>
                </v:textbox>
                <w10:wrap type="square" anchorx="margin"/>
              </v:shape>
            </w:pict>
          </mc:Fallback>
        </mc:AlternateContent>
      </w:r>
    </w:p>
    <w:p w14:paraId="4EA09BCC" w14:textId="77777777" w:rsidR="00A11A0A" w:rsidRPr="006713C9" w:rsidRDefault="00A11A0A" w:rsidP="00A11A0A">
      <w:pPr>
        <w:rPr>
          <w:sz w:val="24"/>
          <w:szCs w:val="24"/>
        </w:rPr>
      </w:pPr>
    </w:p>
    <w:p w14:paraId="0285B5B5" w14:textId="77777777" w:rsidR="00A11A0A" w:rsidRPr="006713C9" w:rsidRDefault="00A11A0A" w:rsidP="00A11A0A">
      <w:pPr>
        <w:rPr>
          <w:sz w:val="24"/>
          <w:szCs w:val="24"/>
        </w:rPr>
      </w:pPr>
    </w:p>
    <w:p w14:paraId="5E989700" w14:textId="77777777" w:rsidR="00A11A0A" w:rsidRDefault="00A11A0A" w:rsidP="00A11A0A">
      <w:pPr>
        <w:rPr>
          <w:sz w:val="24"/>
          <w:szCs w:val="24"/>
        </w:rPr>
      </w:pPr>
    </w:p>
    <w:p w14:paraId="1EE5C853" w14:textId="77777777" w:rsidR="00A11A0A" w:rsidRDefault="00A11A0A" w:rsidP="00A11A0A">
      <w:pPr>
        <w:rPr>
          <w:sz w:val="24"/>
          <w:szCs w:val="24"/>
        </w:rPr>
      </w:pPr>
    </w:p>
    <w:p w14:paraId="7042E327" w14:textId="77777777" w:rsidR="00A11A0A" w:rsidRPr="00D44A26" w:rsidRDefault="00A11A0A" w:rsidP="00A11A0A">
      <w:pPr>
        <w:rPr>
          <w:sz w:val="24"/>
          <w:szCs w:val="24"/>
        </w:rPr>
      </w:pPr>
    </w:p>
    <w:p w14:paraId="5111488D" w14:textId="77777777" w:rsidR="00A11A0A" w:rsidRPr="00D44A26" w:rsidRDefault="00A11A0A" w:rsidP="00A11A0A">
      <w:pPr>
        <w:rPr>
          <w:sz w:val="24"/>
          <w:szCs w:val="24"/>
        </w:rPr>
      </w:pPr>
    </w:p>
    <w:p w14:paraId="1F192CF4" w14:textId="77777777" w:rsidR="00A11A0A" w:rsidRPr="00D44A26" w:rsidRDefault="00A11A0A" w:rsidP="00A11A0A">
      <w:pPr>
        <w:rPr>
          <w:sz w:val="24"/>
          <w:szCs w:val="24"/>
        </w:rPr>
      </w:pPr>
    </w:p>
    <w:p w14:paraId="23DE5D6A" w14:textId="77777777" w:rsidR="00A11A0A" w:rsidRPr="00D44A26" w:rsidRDefault="00A11A0A" w:rsidP="00A11A0A">
      <w:pPr>
        <w:rPr>
          <w:sz w:val="24"/>
          <w:szCs w:val="24"/>
        </w:rPr>
      </w:pPr>
    </w:p>
    <w:p w14:paraId="24B27E01" w14:textId="77777777" w:rsidR="00A11A0A" w:rsidRPr="00D44A26" w:rsidRDefault="00A11A0A" w:rsidP="00A11A0A">
      <w:pPr>
        <w:rPr>
          <w:sz w:val="24"/>
          <w:szCs w:val="24"/>
        </w:rPr>
      </w:pPr>
    </w:p>
    <w:p w14:paraId="6E98C5AD" w14:textId="475D3C3D" w:rsidR="00A11A0A" w:rsidRPr="00D44A26" w:rsidRDefault="002D2E6B" w:rsidP="00A11A0A">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3B9BF048" wp14:editId="5A8E7133">
                <wp:simplePos x="0" y="0"/>
                <wp:positionH relativeFrom="column">
                  <wp:posOffset>3237433</wp:posOffset>
                </wp:positionH>
                <wp:positionV relativeFrom="paragraph">
                  <wp:posOffset>21820</wp:posOffset>
                </wp:positionV>
                <wp:extent cx="3312795" cy="3946339"/>
                <wp:effectExtent l="19050" t="19050" r="40005" b="35560"/>
                <wp:wrapNone/>
                <wp:docPr id="5" name="Text Box 5"/>
                <wp:cNvGraphicFramePr/>
                <a:graphic xmlns:a="http://schemas.openxmlformats.org/drawingml/2006/main">
                  <a:graphicData uri="http://schemas.microsoft.com/office/word/2010/wordprocessingShape">
                    <wps:wsp>
                      <wps:cNvSpPr txBox="1"/>
                      <wps:spPr>
                        <a:xfrm>
                          <a:off x="0" y="0"/>
                          <a:ext cx="3312795" cy="3946339"/>
                        </a:xfrm>
                        <a:prstGeom prst="rect">
                          <a:avLst/>
                        </a:prstGeom>
                        <a:solidFill>
                          <a:schemeClr val="tx2"/>
                        </a:solidFill>
                        <a:ln w="57150">
                          <a:solidFill>
                            <a:schemeClr val="accent2">
                              <a:lumMod val="60000"/>
                              <a:lumOff val="40000"/>
                            </a:schemeClr>
                          </a:solidFill>
                        </a:ln>
                      </wps:spPr>
                      <wps:txbx>
                        <w:txbxContent>
                          <w:p w14:paraId="19A82E72" w14:textId="77777777" w:rsidR="00A11A0A" w:rsidRDefault="00A11A0A" w:rsidP="00A11A0A">
                            <w:r>
                              <w:t>Slideplayer.com</w:t>
                            </w:r>
                            <w:r w:rsidRPr="006936CB">
                              <w:rPr>
                                <w:noProof/>
                              </w:rPr>
                              <w:drawing>
                                <wp:inline distT="0" distB="0" distL="0" distR="0" wp14:anchorId="03874D6D" wp14:editId="78B1EE10">
                                  <wp:extent cx="3250893" cy="383573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20837" cy="39182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BF048" id="Text Box 5" o:spid="_x0000_s1029" type="#_x0000_t202" style="position:absolute;margin-left:254.9pt;margin-top:1.7pt;width:260.85pt;height:31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" fillcolor="#44546a [3215]" strokecolor="#f4b083 [1941]" strokeweight="4.5pt">
                <v:textbox>
                  <w:txbxContent>
                    <w:p w14:paraId="19A82E72" w14:textId="77777777" w:rsidR="00A11A0A" w:rsidRDefault="00A11A0A" w:rsidP="00A11A0A">
                      <w:r>
                        <w:t>Slideplayer.com</w:t>
                      </w:r>
                      <w:r w:rsidRPr="006936CB">
                        <w:rPr>
                          <w:noProof/>
                        </w:rPr>
                        <w:drawing>
                          <wp:inline distT="0" distB="0" distL="0" distR="0" wp14:anchorId="03874D6D" wp14:editId="78B1EE10">
                            <wp:extent cx="3250893" cy="383573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0837" cy="3918257"/>
                                    </a:xfrm>
                                    <a:prstGeom prst="rect">
                                      <a:avLst/>
                                    </a:prstGeom>
                                  </pic:spPr>
                                </pic:pic>
                              </a:graphicData>
                            </a:graphic>
                          </wp:inline>
                        </w:drawing>
                      </w:r>
                    </w:p>
                  </w:txbxContent>
                </v:textbox>
              </v:shape>
            </w:pict>
          </mc:Fallback>
        </mc:AlternateContent>
      </w:r>
    </w:p>
    <w:p w14:paraId="75E46B77" w14:textId="0C596415" w:rsidR="00A11A0A" w:rsidRPr="00D44A26" w:rsidRDefault="00A11A0A" w:rsidP="00A11A0A">
      <w:pPr>
        <w:rPr>
          <w:sz w:val="24"/>
          <w:szCs w:val="24"/>
        </w:rPr>
      </w:pPr>
    </w:p>
    <w:p w14:paraId="56FBAA8B" w14:textId="66D2FDBD" w:rsidR="00A11A0A" w:rsidRPr="00D44A26" w:rsidRDefault="00A11A0A" w:rsidP="00A11A0A">
      <w:pPr>
        <w:rPr>
          <w:sz w:val="24"/>
          <w:szCs w:val="24"/>
        </w:rPr>
      </w:pPr>
    </w:p>
    <w:p w14:paraId="0FCA6925" w14:textId="122BEFA6" w:rsidR="00A11A0A" w:rsidRPr="00D44A26" w:rsidRDefault="0078206C" w:rsidP="00A11A0A">
      <w:pPr>
        <w:rPr>
          <w:sz w:val="24"/>
          <w:szCs w:val="24"/>
        </w:rPr>
      </w:pPr>
      <w:r w:rsidRPr="00D44A26">
        <w:rPr>
          <w:noProof/>
          <w:sz w:val="24"/>
          <w:szCs w:val="24"/>
        </w:rPr>
        <mc:AlternateContent>
          <mc:Choice Requires="wps">
            <w:drawing>
              <wp:anchor distT="45720" distB="45720" distL="114300" distR="114300" simplePos="0" relativeHeight="251661312" behindDoc="0" locked="0" layoutInCell="1" allowOverlap="1" wp14:anchorId="6F89F29D" wp14:editId="59C830F6">
                <wp:simplePos x="0" y="0"/>
                <wp:positionH relativeFrom="margin">
                  <wp:posOffset>-59055</wp:posOffset>
                </wp:positionH>
                <wp:positionV relativeFrom="paragraph">
                  <wp:posOffset>188892</wp:posOffset>
                </wp:positionV>
                <wp:extent cx="3122930" cy="2733675"/>
                <wp:effectExtent l="19050" t="19050" r="2032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2733675"/>
                        </a:xfrm>
                        <a:prstGeom prst="rect">
                          <a:avLst/>
                        </a:prstGeom>
                        <a:solidFill>
                          <a:schemeClr val="accent3">
                            <a:lumMod val="60000"/>
                            <a:lumOff val="40000"/>
                          </a:schemeClr>
                        </a:solidFill>
                        <a:ln w="38100">
                          <a:solidFill>
                            <a:schemeClr val="tx2">
                              <a:lumMod val="60000"/>
                              <a:lumOff val="40000"/>
                            </a:schemeClr>
                          </a:solidFill>
                          <a:miter lim="800000"/>
                          <a:headEnd/>
                          <a:tailEnd/>
                        </a:ln>
                      </wps:spPr>
                      <wps:txbx>
                        <w:txbxContent>
                          <w:p w14:paraId="5D06E71A" w14:textId="77777777" w:rsidR="00A11A0A" w:rsidRPr="000355FD" w:rsidRDefault="00A11A0A" w:rsidP="00A11A0A">
                            <w:pPr>
                              <w:ind w:left="360"/>
                              <w:rPr>
                                <w:b/>
                                <w:bCs/>
                                <w:i/>
                                <w:iCs/>
                                <w:sz w:val="24"/>
                                <w:szCs w:val="24"/>
                              </w:rPr>
                            </w:pPr>
                            <w:r w:rsidRPr="000355FD">
                              <w:rPr>
                                <w:b/>
                                <w:bCs/>
                                <w:i/>
                                <w:iCs/>
                                <w:sz w:val="24"/>
                                <w:szCs w:val="24"/>
                              </w:rPr>
                              <w:t xml:space="preserve">How can reflection improve practice ? </w:t>
                            </w:r>
                          </w:p>
                          <w:p w14:paraId="6CDCC40F" w14:textId="77777777" w:rsidR="00A11A0A" w:rsidRPr="00E965D8" w:rsidRDefault="00A11A0A" w:rsidP="00A11A0A">
                            <w:pPr>
                              <w:spacing w:line="240" w:lineRule="auto"/>
                            </w:pPr>
                            <w:r w:rsidRPr="00E965D8">
                              <w:t>Practitioners can support each other through reflection, they can share their opinions and experiences to help others define their own perspectives. In group discussions not all may share the same experiences, but people’s perspectives can change, strengths and weaknesses can be discussed whereas plans can be put in place to improve the development of the children (</w:t>
                            </w:r>
                            <w:r w:rsidRPr="00E965D8">
                              <w:t>Vinnenen et al, 2012). New methods can be merged to develop positive experience and learning where practitioners can improve on the positive outcomes and deliver continuous professional development</w:t>
                            </w:r>
                            <w:r>
                              <w:t xml:space="preserve"> (Vinnenen et al, 2012).</w:t>
                            </w:r>
                          </w:p>
                          <w:p w14:paraId="6C5A57B3" w14:textId="77777777" w:rsidR="00A11A0A" w:rsidRDefault="00A11A0A" w:rsidP="00A11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9F29D" id="_x0000_s1030" type="#_x0000_t202" style="position:absolute;margin-left:-4.65pt;margin-top:14.85pt;width:245.9pt;height:21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" fillcolor="#c9c9c9 [1942]" strokecolor="#8496b0 [1951]" strokeweight="3pt">
                <v:textbox>
                  <w:txbxContent>
                    <w:p w14:paraId="5D06E71A" w14:textId="77777777" w:rsidR="00A11A0A" w:rsidRPr="000355FD" w:rsidRDefault="00A11A0A" w:rsidP="00A11A0A">
                      <w:pPr>
                        <w:ind w:left="360"/>
                        <w:rPr>
                          <w:b/>
                          <w:bCs/>
                          <w:i/>
                          <w:iCs/>
                          <w:sz w:val="24"/>
                          <w:szCs w:val="24"/>
                        </w:rPr>
                      </w:pPr>
                      <w:r w:rsidRPr="000355FD">
                        <w:rPr>
                          <w:b/>
                          <w:bCs/>
                          <w:i/>
                          <w:iCs/>
                          <w:sz w:val="24"/>
                          <w:szCs w:val="24"/>
                        </w:rPr>
                        <w:t xml:space="preserve">How can reflection improve practice ? </w:t>
                      </w:r>
                    </w:p>
                    <w:p w14:paraId="6CDCC40F" w14:textId="77777777" w:rsidR="00A11A0A" w:rsidRPr="00E965D8" w:rsidRDefault="00A11A0A" w:rsidP="00A11A0A">
                      <w:pPr>
                        <w:spacing w:line="240" w:lineRule="auto"/>
                      </w:pPr>
                      <w:r w:rsidRPr="00E965D8">
                        <w:t>Practitioners can support each other through reflection, they can share their opinions and experiences to help others define their own perspectives. In group discussions not all may share the same experiences, but people’s perspectives can change, strengths and weaknesses can be discussed whereas plans can be put in place to improve the development of the children (</w:t>
                      </w:r>
                      <w:proofErr w:type="spellStart"/>
                      <w:r w:rsidRPr="00E965D8">
                        <w:t>Vinnenen</w:t>
                      </w:r>
                      <w:proofErr w:type="spellEnd"/>
                      <w:r w:rsidRPr="00E965D8">
                        <w:t xml:space="preserve"> et al, 2012). New methods can be merged to develop positive experience and learning where practitioners can improve on the positive outcomes and deliver continuous professional development</w:t>
                      </w:r>
                      <w:r>
                        <w:t xml:space="preserve"> (</w:t>
                      </w:r>
                      <w:proofErr w:type="spellStart"/>
                      <w:r>
                        <w:t>Vinnenen</w:t>
                      </w:r>
                      <w:proofErr w:type="spellEnd"/>
                      <w:r>
                        <w:t xml:space="preserve"> et al, 2012).</w:t>
                      </w:r>
                    </w:p>
                    <w:p w14:paraId="6C5A57B3" w14:textId="77777777" w:rsidR="00A11A0A" w:rsidRDefault="00A11A0A" w:rsidP="00A11A0A"/>
                  </w:txbxContent>
                </v:textbox>
                <w10:wrap type="square" anchorx="margin"/>
              </v:shape>
            </w:pict>
          </mc:Fallback>
        </mc:AlternateContent>
      </w:r>
    </w:p>
    <w:p w14:paraId="63307154" w14:textId="02ABC186" w:rsidR="00A11A0A" w:rsidRPr="00D44A26" w:rsidRDefault="00A11A0A" w:rsidP="00A11A0A">
      <w:pPr>
        <w:rPr>
          <w:sz w:val="24"/>
          <w:szCs w:val="24"/>
        </w:rPr>
      </w:pPr>
    </w:p>
    <w:p w14:paraId="547888E5" w14:textId="58D455F9" w:rsidR="00A11A0A" w:rsidRDefault="00A11A0A" w:rsidP="00A11A0A">
      <w:pPr>
        <w:rPr>
          <w:sz w:val="24"/>
          <w:szCs w:val="24"/>
        </w:rPr>
      </w:pPr>
    </w:p>
    <w:p w14:paraId="2F2889D1" w14:textId="0C952BC2" w:rsidR="00A11A0A" w:rsidRDefault="00A11A0A" w:rsidP="00A11A0A">
      <w:pPr>
        <w:rPr>
          <w:sz w:val="24"/>
          <w:szCs w:val="24"/>
        </w:rPr>
      </w:pPr>
      <w:r>
        <w:rPr>
          <w:sz w:val="24"/>
          <w:szCs w:val="24"/>
        </w:rPr>
        <w:t xml:space="preserve"> </w:t>
      </w:r>
    </w:p>
    <w:p w14:paraId="413BDB7C" w14:textId="77777777" w:rsidR="00A11A0A" w:rsidRDefault="00A11A0A" w:rsidP="00A11A0A">
      <w:pPr>
        <w:rPr>
          <w:sz w:val="24"/>
          <w:szCs w:val="24"/>
        </w:rPr>
      </w:pPr>
    </w:p>
    <w:p w14:paraId="3060059B" w14:textId="77777777" w:rsidR="00A11A0A" w:rsidRDefault="00A11A0A" w:rsidP="00A11A0A">
      <w:pPr>
        <w:rPr>
          <w:sz w:val="24"/>
          <w:szCs w:val="24"/>
        </w:rPr>
      </w:pPr>
    </w:p>
    <w:p w14:paraId="6EC3D1D0" w14:textId="77777777" w:rsidR="00A11A0A" w:rsidRDefault="00A11A0A" w:rsidP="00A11A0A">
      <w:pPr>
        <w:rPr>
          <w:sz w:val="24"/>
          <w:szCs w:val="24"/>
        </w:rPr>
      </w:pPr>
    </w:p>
    <w:p w14:paraId="695515D7" w14:textId="77777777" w:rsidR="00A11A0A" w:rsidRDefault="00A11A0A" w:rsidP="00A11A0A">
      <w:pPr>
        <w:rPr>
          <w:sz w:val="24"/>
          <w:szCs w:val="24"/>
        </w:rPr>
      </w:pPr>
    </w:p>
    <w:p w14:paraId="0033CDEC" w14:textId="31ED518E" w:rsidR="00A11A0A" w:rsidRDefault="00A11A0A" w:rsidP="00A11A0A">
      <w:pPr>
        <w:rPr>
          <w:sz w:val="24"/>
          <w:szCs w:val="24"/>
        </w:rPr>
      </w:pPr>
    </w:p>
    <w:p w14:paraId="5E6F9107" w14:textId="4A804755" w:rsidR="00A11A0A" w:rsidRDefault="00A11A0A" w:rsidP="00A11A0A">
      <w:pPr>
        <w:rPr>
          <w:sz w:val="24"/>
          <w:szCs w:val="24"/>
        </w:rPr>
      </w:pPr>
      <w:r>
        <w:rPr>
          <w:noProof/>
        </w:rPr>
        <w:lastRenderedPageBreak/>
        <mc:AlternateContent>
          <mc:Choice Requires="wps">
            <w:drawing>
              <wp:anchor distT="45720" distB="45720" distL="114300" distR="114300" simplePos="0" relativeHeight="251665408" behindDoc="0" locked="0" layoutInCell="1" allowOverlap="1" wp14:anchorId="586D1039" wp14:editId="32211E4B">
                <wp:simplePos x="0" y="0"/>
                <wp:positionH relativeFrom="column">
                  <wp:posOffset>2815590</wp:posOffset>
                </wp:positionH>
                <wp:positionV relativeFrom="paragraph">
                  <wp:posOffset>19050</wp:posOffset>
                </wp:positionV>
                <wp:extent cx="3597275" cy="2710180"/>
                <wp:effectExtent l="19050" t="19050" r="41275" b="330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2710180"/>
                        </a:xfrm>
                        <a:prstGeom prst="rect">
                          <a:avLst/>
                        </a:prstGeom>
                        <a:solidFill>
                          <a:schemeClr val="bg2">
                            <a:lumMod val="75000"/>
                          </a:schemeClr>
                        </a:solidFill>
                        <a:ln w="57150">
                          <a:solidFill>
                            <a:schemeClr val="tx2">
                              <a:lumMod val="60000"/>
                              <a:lumOff val="40000"/>
                            </a:schemeClr>
                          </a:solidFill>
                          <a:miter lim="800000"/>
                          <a:headEnd/>
                          <a:tailEnd/>
                        </a:ln>
                      </wps:spPr>
                      <wps:txbx>
                        <w:txbxContent>
                          <w:p w14:paraId="10421C99" w14:textId="77777777" w:rsidR="00A11A0A" w:rsidRDefault="00A11A0A" w:rsidP="00A11A0A">
                            <w:pPr>
                              <w:rPr>
                                <w:b/>
                                <w:bCs/>
                                <w:i/>
                                <w:iCs/>
                                <w:sz w:val="28"/>
                                <w:szCs w:val="28"/>
                              </w:rPr>
                            </w:pPr>
                            <w:r w:rsidRPr="000355FD">
                              <w:rPr>
                                <w:b/>
                                <w:bCs/>
                                <w:i/>
                                <w:iCs/>
                                <w:sz w:val="28"/>
                                <w:szCs w:val="28"/>
                              </w:rPr>
                              <w:t>Estyn</w:t>
                            </w:r>
                          </w:p>
                          <w:p w14:paraId="534FCDE2" w14:textId="77777777" w:rsidR="00A11A0A" w:rsidRPr="00E06CDC" w:rsidRDefault="00A11A0A" w:rsidP="00A11A0A">
                            <w:pPr>
                              <w:spacing w:line="240" w:lineRule="auto"/>
                              <w:rPr>
                                <w:b/>
                                <w:bCs/>
                                <w:i/>
                                <w:iCs/>
                              </w:rPr>
                            </w:pPr>
                            <w:r w:rsidRPr="00E965D8">
                              <w:t xml:space="preserve">Estyn inspects the quality and standards of education and training in Wales. They have four joint organisations working towards what is best for our practices. They collaborate with the care and Social Services Inspectorate  for Wales (CSSIW), Wales Audit Office (WAO), the Healthcare inspector Wales (HIW) and inspection, audit and regulatory (IAR). The inspection reports on  how well all the schools in Wales support the health and wellbeing of pupils. . </w:t>
                            </w:r>
                            <w:r w:rsidRPr="00E965D8">
                              <w:t>Also they provide guidance on a quality standards of education in wales, this could include reflecting on their own practice to look at how they should improve or how the setting should improve</w:t>
                            </w:r>
                            <w:r>
                              <w:t xml:space="preserve"> </w:t>
                            </w:r>
                            <w:r w:rsidRPr="00E06CDC">
                              <w:rPr>
                                <w:sz w:val="20"/>
                                <w:szCs w:val="20"/>
                              </w:rPr>
                              <w:t>(</w:t>
                            </w:r>
                            <w:r w:rsidRPr="00E06CDC">
                              <w:rPr>
                                <w:sz w:val="20"/>
                                <w:szCs w:val="20"/>
                              </w:rPr>
                              <w:t>Estyn.gov.wales, 2019)</w:t>
                            </w:r>
                            <w:r>
                              <w:rPr>
                                <w:sz w:val="20"/>
                                <w:szCs w:val="20"/>
                              </w:rPr>
                              <w:t>.</w:t>
                            </w:r>
                          </w:p>
                          <w:p w14:paraId="379A28B3" w14:textId="77777777" w:rsidR="00A11A0A" w:rsidRDefault="00A11A0A" w:rsidP="00A11A0A">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D1039" id="_x0000_s1031" type="#_x0000_t202" style="position:absolute;margin-left:221.7pt;margin-top:1.5pt;width:283.25pt;height:213.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" fillcolor="#aeaaaa [2414]" strokecolor="#8496b0 [1951]" strokeweight="4.5pt">
                <v:textbox>
                  <w:txbxContent>
                    <w:p w14:paraId="10421C99" w14:textId="77777777" w:rsidR="00A11A0A" w:rsidRDefault="00A11A0A" w:rsidP="00A11A0A">
                      <w:pPr>
                        <w:rPr>
                          <w:b/>
                          <w:bCs/>
                          <w:i/>
                          <w:iCs/>
                          <w:sz w:val="28"/>
                          <w:szCs w:val="28"/>
                        </w:rPr>
                      </w:pPr>
                      <w:r w:rsidRPr="000355FD">
                        <w:rPr>
                          <w:b/>
                          <w:bCs/>
                          <w:i/>
                          <w:iCs/>
                          <w:sz w:val="28"/>
                          <w:szCs w:val="28"/>
                        </w:rPr>
                        <w:t>Estyn</w:t>
                      </w:r>
                    </w:p>
                    <w:p w14:paraId="534FCDE2" w14:textId="77777777" w:rsidR="00A11A0A" w:rsidRPr="00E06CDC" w:rsidRDefault="00A11A0A" w:rsidP="00A11A0A">
                      <w:pPr>
                        <w:spacing w:line="240" w:lineRule="auto"/>
                        <w:rPr>
                          <w:b/>
                          <w:bCs/>
                          <w:i/>
                          <w:iCs/>
                        </w:rPr>
                      </w:pPr>
                      <w:r w:rsidRPr="00E965D8">
                        <w:t xml:space="preserve">Estyn inspects the quality and standards of education and training in Wales. They have four joint organisations working towards what is best for our practices. They collaborate with the care and Social Services Inspectorate  for Wales (CSSIW), Wales Audit Office (WAO), the Healthcare inspector Wales (HIW) and inspection, audit and regulatory (IAR). The inspection reports on  how well all the schools in Wales support the health and wellbeing of pupils. . </w:t>
                      </w:r>
                      <w:proofErr w:type="gramStart"/>
                      <w:r w:rsidRPr="00E965D8">
                        <w:t>Also</w:t>
                      </w:r>
                      <w:proofErr w:type="gramEnd"/>
                      <w:r w:rsidRPr="00E965D8">
                        <w:t xml:space="preserve"> they provide guidance on a quality standards of education in wales, this could include reflecting on their own practice to look at how they should improve or how the setting should improve</w:t>
                      </w:r>
                      <w:r>
                        <w:t xml:space="preserve"> </w:t>
                      </w:r>
                      <w:r w:rsidRPr="00E06CDC">
                        <w:rPr>
                          <w:sz w:val="20"/>
                          <w:szCs w:val="20"/>
                        </w:rPr>
                        <w:t>(</w:t>
                      </w:r>
                      <w:proofErr w:type="spellStart"/>
                      <w:r w:rsidRPr="00E06CDC">
                        <w:rPr>
                          <w:sz w:val="20"/>
                          <w:szCs w:val="20"/>
                        </w:rPr>
                        <w:t>Estyn.gov.wales</w:t>
                      </w:r>
                      <w:proofErr w:type="spellEnd"/>
                      <w:r w:rsidRPr="00E06CDC">
                        <w:rPr>
                          <w:sz w:val="20"/>
                          <w:szCs w:val="20"/>
                        </w:rPr>
                        <w:t>, 2019)</w:t>
                      </w:r>
                      <w:r>
                        <w:rPr>
                          <w:sz w:val="20"/>
                          <w:szCs w:val="20"/>
                        </w:rPr>
                        <w:t>.</w:t>
                      </w:r>
                    </w:p>
                    <w:p w14:paraId="379A28B3" w14:textId="77777777" w:rsidR="00A11A0A" w:rsidRDefault="00A11A0A" w:rsidP="00A11A0A">
                      <w:r>
                        <w:t xml:space="preserve"> </w:t>
                      </w:r>
                    </w:p>
                  </w:txbxContent>
                </v:textbox>
                <w10:wrap type="square"/>
              </v:shape>
            </w:pict>
          </mc:Fallback>
        </mc:AlternateContent>
      </w:r>
      <w:r w:rsidRPr="003A0A45">
        <w:rPr>
          <w:noProof/>
          <w:sz w:val="24"/>
          <w:szCs w:val="24"/>
        </w:rPr>
        <mc:AlternateContent>
          <mc:Choice Requires="wps">
            <w:drawing>
              <wp:anchor distT="45720" distB="45720" distL="114300" distR="114300" simplePos="0" relativeHeight="251664384" behindDoc="0" locked="0" layoutInCell="1" allowOverlap="1" wp14:anchorId="052D22A0" wp14:editId="2F96020F">
                <wp:simplePos x="0" y="0"/>
                <wp:positionH relativeFrom="margin">
                  <wp:posOffset>-701040</wp:posOffset>
                </wp:positionH>
                <wp:positionV relativeFrom="paragraph">
                  <wp:posOffset>19050</wp:posOffset>
                </wp:positionV>
                <wp:extent cx="3171825" cy="2179320"/>
                <wp:effectExtent l="19050" t="19050" r="2857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179320"/>
                        </a:xfrm>
                        <a:prstGeom prst="rect">
                          <a:avLst/>
                        </a:prstGeom>
                        <a:solidFill>
                          <a:schemeClr val="bg2">
                            <a:lumMod val="90000"/>
                          </a:schemeClr>
                        </a:solidFill>
                        <a:ln w="38100">
                          <a:solidFill>
                            <a:schemeClr val="tx2">
                              <a:lumMod val="40000"/>
                              <a:lumOff val="60000"/>
                            </a:schemeClr>
                          </a:solidFill>
                          <a:miter lim="800000"/>
                          <a:headEnd/>
                          <a:tailEnd/>
                        </a:ln>
                      </wps:spPr>
                      <wps:txbx>
                        <w:txbxContent>
                          <w:p w14:paraId="2A946720" w14:textId="77777777" w:rsidR="00A11A0A" w:rsidRPr="000355FD" w:rsidRDefault="00A11A0A" w:rsidP="00A11A0A">
                            <w:pPr>
                              <w:rPr>
                                <w:b/>
                                <w:bCs/>
                                <w:i/>
                                <w:iCs/>
                                <w:sz w:val="28"/>
                                <w:szCs w:val="28"/>
                              </w:rPr>
                            </w:pPr>
                            <w:r w:rsidRPr="000355FD">
                              <w:rPr>
                                <w:b/>
                                <w:bCs/>
                                <w:i/>
                                <w:iCs/>
                                <w:sz w:val="28"/>
                                <w:szCs w:val="28"/>
                              </w:rPr>
                              <w:t>Reflecting on practice</w:t>
                            </w:r>
                          </w:p>
                          <w:p w14:paraId="1A450201" w14:textId="77777777" w:rsidR="00A11A0A" w:rsidRPr="00E965D8" w:rsidRDefault="00A11A0A" w:rsidP="00A11A0A">
                            <w:pPr>
                              <w:spacing w:line="240" w:lineRule="auto"/>
                            </w:pPr>
                            <w:r w:rsidRPr="00E965D8">
                              <w:t xml:space="preserve">Reflecting on practice supports practitioners in the work of an Early Years Setting , by the practitioners reflecting on their experiences they </w:t>
                            </w:r>
                            <w:r w:rsidRPr="00E965D8">
                              <w:t>are able to deliver their skills to meet the demands of the Early Years Curriculum. Through improving their knowledge, skills and responding to change, practitioners are showing that they are capable and competent at engaging with children and families (Reed and Canning 2011).</w:t>
                            </w:r>
                          </w:p>
                          <w:p w14:paraId="646AAFDC" w14:textId="77777777" w:rsidR="00A11A0A" w:rsidRDefault="00A11A0A" w:rsidP="00A11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D22A0" id="_x0000_s1032" type="#_x0000_t202" style="position:absolute;margin-left:-55.2pt;margin-top:1.5pt;width:249.75pt;height:171.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" fillcolor="#cfcdcd [2894]" strokecolor="#acb9ca [1311]" strokeweight="3pt">
                <v:textbox>
                  <w:txbxContent>
                    <w:p w14:paraId="2A946720" w14:textId="77777777" w:rsidR="00A11A0A" w:rsidRPr="000355FD" w:rsidRDefault="00A11A0A" w:rsidP="00A11A0A">
                      <w:pPr>
                        <w:rPr>
                          <w:b/>
                          <w:bCs/>
                          <w:i/>
                          <w:iCs/>
                          <w:sz w:val="28"/>
                          <w:szCs w:val="28"/>
                        </w:rPr>
                      </w:pPr>
                      <w:r w:rsidRPr="000355FD">
                        <w:rPr>
                          <w:b/>
                          <w:bCs/>
                          <w:i/>
                          <w:iCs/>
                          <w:sz w:val="28"/>
                          <w:szCs w:val="28"/>
                        </w:rPr>
                        <w:t>Reflecting on practice</w:t>
                      </w:r>
                    </w:p>
                    <w:p w14:paraId="1A450201" w14:textId="77777777" w:rsidR="00A11A0A" w:rsidRPr="00E965D8" w:rsidRDefault="00A11A0A" w:rsidP="00A11A0A">
                      <w:pPr>
                        <w:spacing w:line="240" w:lineRule="auto"/>
                      </w:pPr>
                      <w:r w:rsidRPr="00E965D8">
                        <w:t xml:space="preserve">Reflecting on practice supports practitioners in the work of an Early Years Setting , by the practitioners reflecting on their experiences they </w:t>
                      </w:r>
                      <w:proofErr w:type="gramStart"/>
                      <w:r w:rsidRPr="00E965D8">
                        <w:t>are able to</w:t>
                      </w:r>
                      <w:proofErr w:type="gramEnd"/>
                      <w:r w:rsidRPr="00E965D8">
                        <w:t xml:space="preserve"> deliver their skills to meet the demands of the Early Years Curriculum. Through improving their knowledge, skills and responding to change, practitioners are showing that they are capable and competent at engaging with children and families (Reed and Canning 2011).</w:t>
                      </w:r>
                    </w:p>
                    <w:p w14:paraId="646AAFDC" w14:textId="77777777" w:rsidR="00A11A0A" w:rsidRDefault="00A11A0A" w:rsidP="00A11A0A"/>
                  </w:txbxContent>
                </v:textbox>
                <w10:wrap type="square" anchorx="margin"/>
              </v:shape>
            </w:pict>
          </mc:Fallback>
        </mc:AlternateContent>
      </w:r>
    </w:p>
    <w:p w14:paraId="791B9F85" w14:textId="2E90797C" w:rsidR="00A11A0A" w:rsidRPr="00711C5F" w:rsidRDefault="009D6841" w:rsidP="00A11A0A">
      <w:pPr>
        <w:rPr>
          <w:sz w:val="24"/>
          <w:szCs w:val="24"/>
        </w:rPr>
      </w:pPr>
      <w:r w:rsidRPr="000355FD">
        <w:rPr>
          <w:noProof/>
          <w:sz w:val="24"/>
          <w:szCs w:val="24"/>
        </w:rPr>
        <mc:AlternateContent>
          <mc:Choice Requires="wps">
            <w:drawing>
              <wp:anchor distT="45720" distB="45720" distL="114300" distR="114300" simplePos="0" relativeHeight="251667456" behindDoc="0" locked="0" layoutInCell="1" allowOverlap="1" wp14:anchorId="01EA829B" wp14:editId="2EA364D6">
                <wp:simplePos x="0" y="0"/>
                <wp:positionH relativeFrom="column">
                  <wp:posOffset>-777875</wp:posOffset>
                </wp:positionH>
                <wp:positionV relativeFrom="paragraph">
                  <wp:posOffset>418390</wp:posOffset>
                </wp:positionV>
                <wp:extent cx="7167245" cy="933450"/>
                <wp:effectExtent l="19050" t="19050" r="1460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7245" cy="933450"/>
                        </a:xfrm>
                        <a:prstGeom prst="rect">
                          <a:avLst/>
                        </a:prstGeom>
                        <a:solidFill>
                          <a:schemeClr val="accent1">
                            <a:lumMod val="40000"/>
                            <a:lumOff val="60000"/>
                          </a:schemeClr>
                        </a:solidFill>
                        <a:ln w="38100">
                          <a:solidFill>
                            <a:schemeClr val="accent1">
                              <a:lumMod val="75000"/>
                            </a:schemeClr>
                          </a:solidFill>
                          <a:miter lim="800000"/>
                          <a:headEnd/>
                          <a:tailEnd/>
                        </a:ln>
                      </wps:spPr>
                      <wps:txbx>
                        <w:txbxContent>
                          <w:p w14:paraId="574CF94D" w14:textId="77777777" w:rsidR="00A11A0A" w:rsidRDefault="00A11A0A" w:rsidP="00A11A0A">
                            <w:pPr>
                              <w:spacing w:line="240" w:lineRule="auto"/>
                            </w:pPr>
                            <w:r>
                              <w:t xml:space="preserve">CIW   Care Inspectorate for Wales register, inspect and </w:t>
                            </w:r>
                            <w:r>
                              <w:t xml:space="preserve">take action to improve the quality and safety of services for the well-being of the children in Wales. CIW investigate any concern’s that may arise within the practice and they take action that </w:t>
                            </w:r>
                            <w:r w:rsidRPr="003C49B6">
                              <w:t>ensure services meet legislative and regulatory requirements</w:t>
                            </w:r>
                            <w:r>
                              <w:t>.</w:t>
                            </w:r>
                            <w:r w:rsidRPr="00FA3F13">
                              <w:rPr>
                                <w:rFonts w:ascii="Arial" w:hAnsi="Arial" w:cs="Arial"/>
                                <w:color w:val="000000"/>
                                <w:sz w:val="20"/>
                                <w:szCs w:val="20"/>
                              </w:rPr>
                              <w:t xml:space="preserve"> </w:t>
                            </w:r>
                            <w:r>
                              <w:rPr>
                                <w:rFonts w:ascii="Arial" w:hAnsi="Arial" w:cs="Arial"/>
                                <w:color w:val="000000"/>
                                <w:sz w:val="20"/>
                                <w:szCs w:val="20"/>
                              </w:rPr>
                              <w:t>(</w:t>
                            </w:r>
                            <w:r>
                              <w:rPr>
                                <w:rFonts w:ascii="Arial" w:hAnsi="Arial" w:cs="Arial"/>
                                <w:color w:val="000000"/>
                                <w:sz w:val="20"/>
                                <w:szCs w:val="20"/>
                              </w:rPr>
                              <w:t>Careinspectorate.wales,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A829B" id="_x0000_s1033" type="#_x0000_t202" style="position:absolute;margin-left:-61.25pt;margin-top:32.95pt;width:564.35pt;height:7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" fillcolor="#bdd6ee [1300]" strokecolor="#2e74b5 [2404]" strokeweight="3pt">
                <v:textbox>
                  <w:txbxContent>
                    <w:p w14:paraId="574CF94D" w14:textId="77777777" w:rsidR="00A11A0A" w:rsidRDefault="00A11A0A" w:rsidP="00A11A0A">
                      <w:pPr>
                        <w:spacing w:line="240" w:lineRule="auto"/>
                      </w:pPr>
                      <w:r>
                        <w:t xml:space="preserve">CIW   Care Inspectorate for Wales register, inspect and </w:t>
                      </w:r>
                      <w:proofErr w:type="gramStart"/>
                      <w:r>
                        <w:t>take action</w:t>
                      </w:r>
                      <w:proofErr w:type="gramEnd"/>
                      <w:r>
                        <w:t xml:space="preserve"> to improve the quality and safety of services for the well-being of the children in Wales. CIW investigate any concern’s that may arise within the practice and they take action that </w:t>
                      </w:r>
                      <w:r w:rsidRPr="003C49B6">
                        <w:t>ensure services meet legislative and regulatory requirements</w:t>
                      </w:r>
                      <w:r>
                        <w:t>.</w:t>
                      </w:r>
                      <w:r w:rsidRPr="00FA3F13">
                        <w:rPr>
                          <w:rFonts w:ascii="Arial" w:hAnsi="Arial" w:cs="Arial"/>
                          <w:color w:val="000000"/>
                          <w:sz w:val="20"/>
                          <w:szCs w:val="20"/>
                        </w:rPr>
                        <w:t xml:space="preserve"> </w:t>
                      </w:r>
                      <w:r>
                        <w:rPr>
                          <w:rFonts w:ascii="Arial" w:hAnsi="Arial" w:cs="Arial"/>
                          <w:color w:val="000000"/>
                          <w:sz w:val="20"/>
                          <w:szCs w:val="20"/>
                        </w:rPr>
                        <w:t>(</w:t>
                      </w:r>
                      <w:proofErr w:type="spellStart"/>
                      <w:r>
                        <w:rPr>
                          <w:rFonts w:ascii="Arial" w:hAnsi="Arial" w:cs="Arial"/>
                          <w:color w:val="000000"/>
                          <w:sz w:val="20"/>
                          <w:szCs w:val="20"/>
                        </w:rPr>
                        <w:t>Careinspectorate.wales</w:t>
                      </w:r>
                      <w:proofErr w:type="spellEnd"/>
                      <w:r>
                        <w:rPr>
                          <w:rFonts w:ascii="Arial" w:hAnsi="Arial" w:cs="Arial"/>
                          <w:color w:val="000000"/>
                          <w:sz w:val="20"/>
                          <w:szCs w:val="20"/>
                        </w:rPr>
                        <w:t>, 2019)</w:t>
                      </w:r>
                    </w:p>
                  </w:txbxContent>
                </v:textbox>
                <w10:wrap type="square"/>
              </v:shape>
            </w:pict>
          </mc:Fallback>
        </mc:AlternateContent>
      </w:r>
      <w:r w:rsidR="00A11A0A" w:rsidRPr="00146B48">
        <w:rPr>
          <w:noProof/>
          <w:sz w:val="24"/>
          <w:szCs w:val="24"/>
        </w:rPr>
        <mc:AlternateContent>
          <mc:Choice Requires="wps">
            <w:drawing>
              <wp:anchor distT="45720" distB="45720" distL="114300" distR="114300" simplePos="0" relativeHeight="251666432" behindDoc="0" locked="0" layoutInCell="1" allowOverlap="1" wp14:anchorId="28D9BA30" wp14:editId="43C89AE1">
                <wp:simplePos x="0" y="0"/>
                <wp:positionH relativeFrom="margin">
                  <wp:posOffset>-672465</wp:posOffset>
                </wp:positionH>
                <wp:positionV relativeFrom="paragraph">
                  <wp:posOffset>1561465</wp:posOffset>
                </wp:positionV>
                <wp:extent cx="7059930" cy="4418965"/>
                <wp:effectExtent l="38100" t="38100" r="45720" b="387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930" cy="4418965"/>
                        </a:xfrm>
                        <a:prstGeom prst="rect">
                          <a:avLst/>
                        </a:prstGeom>
                        <a:solidFill>
                          <a:schemeClr val="accent2">
                            <a:lumMod val="60000"/>
                            <a:lumOff val="40000"/>
                          </a:schemeClr>
                        </a:solidFill>
                        <a:ln w="76200">
                          <a:solidFill>
                            <a:schemeClr val="tx2"/>
                          </a:solidFill>
                          <a:miter lim="800000"/>
                          <a:headEnd/>
                          <a:tailEnd/>
                        </a:ln>
                      </wps:spPr>
                      <wps:txbx>
                        <w:txbxContent>
                          <w:p w14:paraId="77F00ECA" w14:textId="77777777" w:rsidR="00A11A0A" w:rsidRPr="000355FD" w:rsidRDefault="00A11A0A" w:rsidP="00A11A0A">
                            <w:pPr>
                              <w:rPr>
                                <w:b/>
                                <w:bCs/>
                                <w:i/>
                                <w:iCs/>
                                <w:sz w:val="28"/>
                                <w:szCs w:val="28"/>
                              </w:rPr>
                            </w:pPr>
                            <w:r w:rsidRPr="000355FD">
                              <w:rPr>
                                <w:b/>
                                <w:bCs/>
                                <w:i/>
                                <w:iCs/>
                                <w:sz w:val="28"/>
                                <w:szCs w:val="28"/>
                              </w:rPr>
                              <w:t>Kolb</w:t>
                            </w:r>
                          </w:p>
                          <w:p w14:paraId="4F7442B5" w14:textId="77777777" w:rsidR="00A11A0A" w:rsidRDefault="00A11A0A" w:rsidP="00A11A0A">
                            <w:pPr>
                              <w:spacing w:line="240" w:lineRule="auto"/>
                            </w:pPr>
                            <w:r w:rsidRPr="00E965D8">
                              <w:t>Kolb (1981) he has based his reflective methods on an experiential learning theory, he has based his methods around the work of Piaget and Dewey (Potter 2015).Kolby emphasises that experience plays an important part in reflecting by doing and experiencing and not from listening to other’s or just reading about things (Quin 1998). Kolb (1984) believed that for children to learn and develop they must take part and get involved in doing things. Kolb’s reflective cycle is in four parts, concrete experience, Reflective observation, abstract conceptualisation and active experience, they all consist of a circular process</w:t>
                            </w:r>
                            <w:r>
                              <w:t>(Park and Sons 2011).</w:t>
                            </w:r>
                          </w:p>
                          <w:p w14:paraId="3A30062D" w14:textId="77777777" w:rsidR="00A11A0A" w:rsidRPr="00E965D8" w:rsidRDefault="00A11A0A" w:rsidP="00A11A0A">
                            <w:pPr>
                              <w:spacing w:line="240" w:lineRule="auto"/>
                            </w:pPr>
                            <w:r>
                              <w:t>Desparkes.co.uk</w:t>
                            </w:r>
                            <w:r w:rsidRPr="00E965D8">
                              <w:rPr>
                                <w:noProof/>
                              </w:rPr>
                              <w:drawing>
                                <wp:inline distT="0" distB="0" distL="0" distR="0" wp14:anchorId="76F09C19" wp14:editId="07A16FDC">
                                  <wp:extent cx="6418823" cy="2616741"/>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21408" cy="26585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9BA30" id="_x0000_s1034" type="#_x0000_t202" style="position:absolute;margin-left:-52.95pt;margin-top:122.95pt;width:555.9pt;height:347.9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" fillcolor="#f4b083 [1941]" strokecolor="#44546a [3215]" strokeweight="6pt">
                <v:textbox>
                  <w:txbxContent>
                    <w:p w14:paraId="77F00ECA" w14:textId="77777777" w:rsidR="00A11A0A" w:rsidRPr="000355FD" w:rsidRDefault="00A11A0A" w:rsidP="00A11A0A">
                      <w:pPr>
                        <w:rPr>
                          <w:b/>
                          <w:bCs/>
                          <w:i/>
                          <w:iCs/>
                          <w:sz w:val="28"/>
                          <w:szCs w:val="28"/>
                        </w:rPr>
                      </w:pPr>
                      <w:r w:rsidRPr="000355FD">
                        <w:rPr>
                          <w:b/>
                          <w:bCs/>
                          <w:i/>
                          <w:iCs/>
                          <w:sz w:val="28"/>
                          <w:szCs w:val="28"/>
                        </w:rPr>
                        <w:t>Kolb</w:t>
                      </w:r>
                    </w:p>
                    <w:p w14:paraId="4F7442B5" w14:textId="77777777" w:rsidR="00A11A0A" w:rsidRDefault="00A11A0A" w:rsidP="00A11A0A">
                      <w:pPr>
                        <w:spacing w:line="240" w:lineRule="auto"/>
                      </w:pPr>
                      <w:r w:rsidRPr="00E965D8">
                        <w:t>Kolb (1981) he has based his reflective methods on an experiential learning theory, he has based his methods around the work of Piaget and Dewey (Potter 2015).Kolby emphasises that experience plays an important part in reflecting by doing and experiencing and not from listening to other’s or just reading about things (Quin 1998). Kolb (1984) believed that for children to learn and develop they must take part and get involved in doing things. Kolb’s reflective cycle is in four parts, concrete experience, Reflective observation, abstract conceptualisation and active experience, they all consist of a circular process</w:t>
                      </w:r>
                      <w:r>
                        <w:t>(Park and Sons 2011).</w:t>
                      </w:r>
                    </w:p>
                    <w:p w14:paraId="3A30062D" w14:textId="77777777" w:rsidR="00A11A0A" w:rsidRPr="00E965D8" w:rsidRDefault="00A11A0A" w:rsidP="00A11A0A">
                      <w:pPr>
                        <w:spacing w:line="240" w:lineRule="auto"/>
                      </w:pPr>
                      <w:r>
                        <w:t>Desparkes.co.uk</w:t>
                      </w:r>
                      <w:r w:rsidRPr="00E965D8">
                        <w:drawing>
                          <wp:inline distT="0" distB="0" distL="0" distR="0" wp14:anchorId="76F09C19" wp14:editId="07A16FDC">
                            <wp:extent cx="6418823" cy="2616741"/>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1408" cy="2658562"/>
                                    </a:xfrm>
                                    <a:prstGeom prst="rect">
                                      <a:avLst/>
                                    </a:prstGeom>
                                    <a:noFill/>
                                    <a:ln>
                                      <a:noFill/>
                                    </a:ln>
                                  </pic:spPr>
                                </pic:pic>
                              </a:graphicData>
                            </a:graphic>
                          </wp:inline>
                        </w:drawing>
                      </w:r>
                    </w:p>
                  </w:txbxContent>
                </v:textbox>
                <w10:wrap type="square" anchorx="margin"/>
              </v:shape>
            </w:pict>
          </mc:Fallback>
        </mc:AlternateContent>
      </w:r>
    </w:p>
    <w:p w14:paraId="4D05AD27" w14:textId="77777777" w:rsidR="00161575" w:rsidRDefault="00161575">
      <w:pPr>
        <w:rPr>
          <w:sz w:val="24"/>
          <w:szCs w:val="24"/>
        </w:rPr>
        <w:sectPr w:rsidR="00161575">
          <w:headerReference w:type="default" r:id="rId11"/>
          <w:footerReference w:type="default" r:id="rId12"/>
          <w:pgSz w:w="11906" w:h="16838"/>
          <w:pgMar w:top="1440" w:right="1440" w:bottom="1440" w:left="1440" w:header="708" w:footer="708" w:gutter="0"/>
          <w:cols w:space="708"/>
          <w:docGrid w:linePitch="360"/>
        </w:sectPr>
      </w:pPr>
    </w:p>
    <w:p w14:paraId="3E699ED5" w14:textId="77777777" w:rsidR="00161575" w:rsidRPr="00161575" w:rsidRDefault="00161575" w:rsidP="00161575">
      <w:pPr>
        <w:jc w:val="center"/>
        <w:rPr>
          <w:rFonts w:ascii="Arial" w:hAnsi="Arial" w:cs="Arial"/>
          <w:b/>
        </w:rPr>
      </w:pPr>
      <w:r w:rsidRPr="00161575">
        <w:rPr>
          <w:rFonts w:ascii="Arial" w:hAnsi="Arial" w:cs="Arial"/>
          <w:b/>
        </w:rPr>
        <w:lastRenderedPageBreak/>
        <w:t>Element 4 Personal Development Plan</w:t>
      </w:r>
    </w:p>
    <w:p w14:paraId="74FF187C" w14:textId="77777777" w:rsidR="00161575" w:rsidRPr="00161575" w:rsidRDefault="00161575" w:rsidP="00161575">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161575" w:rsidRPr="00161575" w14:paraId="51022A0B" w14:textId="77777777" w:rsidTr="009121C7">
        <w:tc>
          <w:tcPr>
            <w:tcW w:w="2405" w:type="dxa"/>
          </w:tcPr>
          <w:p w14:paraId="795B3558" w14:textId="77777777" w:rsidR="00161575" w:rsidRPr="00161575" w:rsidRDefault="00161575" w:rsidP="00161575">
            <w:pPr>
              <w:rPr>
                <w:rFonts w:ascii="Arial" w:hAnsi="Arial" w:cs="Arial"/>
              </w:rPr>
            </w:pPr>
            <w:r w:rsidRPr="00161575">
              <w:rPr>
                <w:rFonts w:ascii="Arial" w:hAnsi="Arial" w:cs="Arial"/>
              </w:rPr>
              <w:t>Area for further development  (provide further details)</w:t>
            </w:r>
          </w:p>
        </w:tc>
        <w:tc>
          <w:tcPr>
            <w:tcW w:w="3260" w:type="dxa"/>
          </w:tcPr>
          <w:p w14:paraId="3B1A6B2D" w14:textId="77777777" w:rsidR="00161575" w:rsidRPr="00161575" w:rsidRDefault="00161575" w:rsidP="00161575">
            <w:pPr>
              <w:rPr>
                <w:rFonts w:ascii="Arial" w:hAnsi="Arial" w:cs="Arial"/>
              </w:rPr>
            </w:pPr>
            <w:r w:rsidRPr="00161575">
              <w:rPr>
                <w:rFonts w:ascii="Arial" w:hAnsi="Arial" w:cs="Arial"/>
              </w:rPr>
              <w:t>Why?</w:t>
            </w:r>
          </w:p>
        </w:tc>
        <w:tc>
          <w:tcPr>
            <w:tcW w:w="3402" w:type="dxa"/>
          </w:tcPr>
          <w:p w14:paraId="7F8E8113" w14:textId="77777777" w:rsidR="00161575" w:rsidRPr="00161575" w:rsidRDefault="00161575" w:rsidP="00161575">
            <w:pPr>
              <w:rPr>
                <w:rFonts w:ascii="Arial" w:hAnsi="Arial" w:cs="Arial"/>
              </w:rPr>
            </w:pPr>
            <w:r w:rsidRPr="00161575">
              <w:rPr>
                <w:rFonts w:ascii="Arial" w:hAnsi="Arial" w:cs="Arial"/>
              </w:rPr>
              <w:t>How?</w:t>
            </w:r>
          </w:p>
        </w:tc>
        <w:tc>
          <w:tcPr>
            <w:tcW w:w="3402" w:type="dxa"/>
          </w:tcPr>
          <w:p w14:paraId="18FAAD0B" w14:textId="77777777" w:rsidR="00161575" w:rsidRPr="00161575" w:rsidRDefault="00161575" w:rsidP="00161575">
            <w:pPr>
              <w:rPr>
                <w:rFonts w:ascii="Arial" w:hAnsi="Arial" w:cs="Arial"/>
              </w:rPr>
            </w:pPr>
            <w:r w:rsidRPr="00161575">
              <w:rPr>
                <w:rFonts w:ascii="Arial" w:hAnsi="Arial" w:cs="Arial"/>
              </w:rPr>
              <w:t>Who/Where?</w:t>
            </w:r>
          </w:p>
        </w:tc>
        <w:tc>
          <w:tcPr>
            <w:tcW w:w="1701" w:type="dxa"/>
          </w:tcPr>
          <w:p w14:paraId="63CD2B47" w14:textId="77777777" w:rsidR="00161575" w:rsidRPr="00161575" w:rsidRDefault="00161575" w:rsidP="00161575">
            <w:pPr>
              <w:rPr>
                <w:rFonts w:ascii="Arial" w:hAnsi="Arial" w:cs="Arial"/>
              </w:rPr>
            </w:pPr>
            <w:r w:rsidRPr="00161575">
              <w:rPr>
                <w:rFonts w:ascii="Arial" w:hAnsi="Arial" w:cs="Arial"/>
              </w:rPr>
              <w:t>When?</w:t>
            </w:r>
          </w:p>
        </w:tc>
      </w:tr>
      <w:tr w:rsidR="00161575" w:rsidRPr="00161575" w14:paraId="64B7CEE1" w14:textId="77777777" w:rsidTr="009121C7">
        <w:tc>
          <w:tcPr>
            <w:tcW w:w="2405" w:type="dxa"/>
          </w:tcPr>
          <w:p w14:paraId="5B13CD5F"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Knowledge</w:t>
            </w:r>
          </w:p>
          <w:p w14:paraId="21BAAC8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become a Family Support Worker, working towards working within residential care for children.</w:t>
            </w:r>
          </w:p>
          <w:p w14:paraId="11786F10" w14:textId="77777777" w:rsidR="00161575" w:rsidRPr="00161575" w:rsidRDefault="00161575" w:rsidP="00161575">
            <w:pPr>
              <w:spacing w:line="480" w:lineRule="auto"/>
              <w:rPr>
                <w:rFonts w:ascii="Arial" w:hAnsi="Arial" w:cs="Arial"/>
                <w:sz w:val="21"/>
                <w:szCs w:val="21"/>
              </w:rPr>
            </w:pPr>
          </w:p>
          <w:p w14:paraId="54497401" w14:textId="77777777" w:rsidR="00161575" w:rsidRPr="00161575" w:rsidRDefault="00161575" w:rsidP="00161575">
            <w:pPr>
              <w:spacing w:line="480" w:lineRule="auto"/>
              <w:rPr>
                <w:rFonts w:ascii="Arial" w:hAnsi="Arial" w:cs="Arial"/>
                <w:sz w:val="21"/>
                <w:szCs w:val="21"/>
              </w:rPr>
            </w:pPr>
          </w:p>
        </w:tc>
        <w:tc>
          <w:tcPr>
            <w:tcW w:w="3260" w:type="dxa"/>
          </w:tcPr>
          <w:p w14:paraId="20F4373C"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Helping children to be able to deal with certain experiences and to be able to provide young people with great opportunities to grow into confident successful young adults</w:t>
            </w:r>
          </w:p>
        </w:tc>
        <w:tc>
          <w:tcPr>
            <w:tcW w:w="3402" w:type="dxa"/>
          </w:tcPr>
          <w:p w14:paraId="53F7CFB6"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Look for organisations that will support me in my experience and knowledge.</w:t>
            </w:r>
          </w:p>
          <w:p w14:paraId="64E86DE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Researching on how to understand certain behaviours.</w:t>
            </w:r>
          </w:p>
          <w:p w14:paraId="43CE241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Becoming aware of all the children’s rights (Children’s Rights, Wales.2011)</w:t>
            </w:r>
          </w:p>
        </w:tc>
        <w:tc>
          <w:tcPr>
            <w:tcW w:w="3402" w:type="dxa"/>
          </w:tcPr>
          <w:p w14:paraId="564C78E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Training. </w:t>
            </w:r>
          </w:p>
          <w:p w14:paraId="4EC60B61" w14:textId="77777777" w:rsidR="00161575" w:rsidRPr="00161575" w:rsidRDefault="00161575" w:rsidP="00161575">
            <w:pPr>
              <w:spacing w:line="480" w:lineRule="auto"/>
              <w:rPr>
                <w:rFonts w:ascii="Arial" w:eastAsia="Calibri" w:hAnsi="Arial" w:cs="Arial"/>
                <w:color w:val="000000"/>
                <w:sz w:val="21"/>
                <w:szCs w:val="21"/>
              </w:rPr>
            </w:pPr>
            <w:r w:rsidRPr="00161575">
              <w:rPr>
                <w:rFonts w:ascii="Arial" w:hAnsi="Arial" w:cs="Arial"/>
                <w:sz w:val="21"/>
                <w:szCs w:val="21"/>
              </w:rPr>
              <w:t>Level 3 residential childcare qualification.</w:t>
            </w:r>
            <w:r w:rsidRPr="00161575">
              <w:rPr>
                <w:rFonts w:ascii="Arial" w:eastAsia="Calibri" w:hAnsi="Arial" w:cs="Arial"/>
                <w:color w:val="000000"/>
                <w:sz w:val="21"/>
                <w:szCs w:val="21"/>
              </w:rPr>
              <w:t xml:space="preserve"> </w:t>
            </w:r>
            <w:hyperlink r:id="rId13" w:history="1">
              <w:r w:rsidRPr="00161575">
                <w:rPr>
                  <w:rFonts w:ascii="Arial" w:eastAsia="Calibri" w:hAnsi="Arial" w:cs="Arial"/>
                  <w:color w:val="0563C1" w:themeColor="hyperlink"/>
                  <w:sz w:val="21"/>
                  <w:szCs w:val="21"/>
                  <w:u w:val="single"/>
                </w:rPr>
                <w:t>https://www.gcs.ac.uk/level-3-diploma-health-social-care-children-young-people-wales-ni</w:t>
              </w:r>
            </w:hyperlink>
          </w:p>
          <w:p w14:paraId="1EAF788F"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 (Jobs.priorygroup.com, 2019) This organisation will put you through training</w:t>
            </w:r>
          </w:p>
          <w:p w14:paraId="4CB0C424" w14:textId="77777777" w:rsidR="00161575" w:rsidRPr="00161575" w:rsidRDefault="00161575" w:rsidP="00161575">
            <w:pPr>
              <w:spacing w:line="480" w:lineRule="auto"/>
              <w:rPr>
                <w:rFonts w:ascii="Arial" w:hAnsi="Arial" w:cs="Arial"/>
                <w:sz w:val="21"/>
                <w:szCs w:val="21"/>
              </w:rPr>
            </w:pPr>
          </w:p>
        </w:tc>
        <w:tc>
          <w:tcPr>
            <w:tcW w:w="1701" w:type="dxa"/>
          </w:tcPr>
          <w:p w14:paraId="346169C7"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2019</w:t>
            </w:r>
          </w:p>
          <w:p w14:paraId="1823C2D3"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2020</w:t>
            </w:r>
          </w:p>
          <w:p w14:paraId="2EF5CFBA" w14:textId="77777777" w:rsidR="00161575" w:rsidRPr="00161575" w:rsidRDefault="00161575" w:rsidP="00161575">
            <w:pPr>
              <w:spacing w:line="480" w:lineRule="auto"/>
              <w:rPr>
                <w:rFonts w:ascii="Arial" w:hAnsi="Arial" w:cs="Arial"/>
                <w:sz w:val="21"/>
                <w:szCs w:val="21"/>
              </w:rPr>
            </w:pPr>
          </w:p>
          <w:p w14:paraId="272ED974" w14:textId="77777777" w:rsidR="00161575" w:rsidRPr="00161575" w:rsidRDefault="00161575" w:rsidP="00161575">
            <w:pPr>
              <w:spacing w:line="480" w:lineRule="auto"/>
              <w:rPr>
                <w:rFonts w:ascii="Arial" w:hAnsi="Arial" w:cs="Arial"/>
                <w:sz w:val="21"/>
                <w:szCs w:val="21"/>
              </w:rPr>
            </w:pPr>
          </w:p>
          <w:p w14:paraId="4B590A89" w14:textId="77777777" w:rsidR="00161575" w:rsidRPr="00161575" w:rsidRDefault="00161575" w:rsidP="00161575">
            <w:pPr>
              <w:spacing w:line="480" w:lineRule="auto"/>
              <w:rPr>
                <w:rFonts w:ascii="Arial" w:hAnsi="Arial" w:cs="Arial"/>
                <w:sz w:val="21"/>
                <w:szCs w:val="21"/>
              </w:rPr>
            </w:pPr>
          </w:p>
          <w:p w14:paraId="31F609FB" w14:textId="77777777" w:rsidR="00161575" w:rsidRPr="00161575" w:rsidRDefault="00161575" w:rsidP="00161575">
            <w:pPr>
              <w:spacing w:line="480" w:lineRule="auto"/>
              <w:rPr>
                <w:rFonts w:ascii="Arial" w:hAnsi="Arial" w:cs="Arial"/>
                <w:sz w:val="21"/>
                <w:szCs w:val="21"/>
              </w:rPr>
            </w:pPr>
          </w:p>
          <w:p w14:paraId="46E99E5A" w14:textId="77777777" w:rsidR="00161575" w:rsidRPr="00161575" w:rsidRDefault="00161575" w:rsidP="00161575">
            <w:pPr>
              <w:spacing w:line="480" w:lineRule="auto"/>
              <w:rPr>
                <w:rFonts w:ascii="Arial" w:hAnsi="Arial" w:cs="Arial"/>
                <w:sz w:val="21"/>
                <w:szCs w:val="21"/>
              </w:rPr>
            </w:pPr>
          </w:p>
          <w:p w14:paraId="0B6CB711"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2019</w:t>
            </w:r>
          </w:p>
        </w:tc>
      </w:tr>
      <w:tr w:rsidR="00161575" w:rsidRPr="00161575" w14:paraId="078C6C69" w14:textId="77777777" w:rsidTr="009121C7">
        <w:tc>
          <w:tcPr>
            <w:tcW w:w="2405" w:type="dxa"/>
          </w:tcPr>
          <w:p w14:paraId="7A88876B"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 xml:space="preserve">Knowledge </w:t>
            </w:r>
          </w:p>
          <w:p w14:paraId="62C0137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 able to become confident in talking in meeting and holding discussions.</w:t>
            </w:r>
          </w:p>
          <w:p w14:paraId="7DB7EFAE" w14:textId="77777777" w:rsidR="00161575" w:rsidRPr="00161575" w:rsidRDefault="00161575" w:rsidP="00161575">
            <w:pPr>
              <w:spacing w:line="480" w:lineRule="auto"/>
              <w:rPr>
                <w:rFonts w:ascii="Arial" w:hAnsi="Arial" w:cs="Arial"/>
                <w:sz w:val="21"/>
                <w:szCs w:val="21"/>
              </w:rPr>
            </w:pPr>
          </w:p>
        </w:tc>
        <w:tc>
          <w:tcPr>
            <w:tcW w:w="3260" w:type="dxa"/>
          </w:tcPr>
          <w:p w14:paraId="1472E78A"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 xml:space="preserve">During working with young children and having the experience of understanding their different difficulties it is very rewarding when you can make a </w:t>
            </w:r>
            <w:r w:rsidRPr="00161575">
              <w:rPr>
                <w:rFonts w:ascii="Arial" w:hAnsi="Arial" w:cs="Arial"/>
                <w:sz w:val="21"/>
                <w:szCs w:val="21"/>
              </w:rPr>
              <w:lastRenderedPageBreak/>
              <w:t xml:space="preserve">difference and reach out to those and to be able to help and encourage them to be able to excel in whatever it is they choose to do. </w:t>
            </w:r>
          </w:p>
        </w:tc>
        <w:tc>
          <w:tcPr>
            <w:tcW w:w="3402" w:type="dxa"/>
          </w:tcPr>
          <w:p w14:paraId="17296064"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Build on confidence while representing the child effectively at meetings.</w:t>
            </w:r>
          </w:p>
          <w:p w14:paraId="2963AC34"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Develop skills and confidence during lectures in being able to answer questions during lectures.</w:t>
            </w:r>
          </w:p>
          <w:p w14:paraId="6FD2127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Having the opportunities to speak during assemblies when praising children for star of the week.</w:t>
            </w:r>
          </w:p>
        </w:tc>
        <w:tc>
          <w:tcPr>
            <w:tcW w:w="3402" w:type="dxa"/>
          </w:tcPr>
          <w:p w14:paraId="691C502D"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 xml:space="preserve">The support off the </w:t>
            </w:r>
            <w:proofErr w:type="spellStart"/>
            <w:r w:rsidRPr="00161575">
              <w:rPr>
                <w:rFonts w:ascii="Arial" w:hAnsi="Arial" w:cs="Arial"/>
                <w:sz w:val="21"/>
                <w:szCs w:val="21"/>
              </w:rPr>
              <w:t>Senco</w:t>
            </w:r>
            <w:proofErr w:type="spellEnd"/>
            <w:r w:rsidRPr="00161575">
              <w:rPr>
                <w:rFonts w:ascii="Arial" w:hAnsi="Arial" w:cs="Arial"/>
                <w:sz w:val="21"/>
                <w:szCs w:val="21"/>
              </w:rPr>
              <w:t xml:space="preserve"> and the headteacher will enable me to increase my knowledge and experience and they can direct me to apply for the relevant </w:t>
            </w:r>
            <w:r w:rsidRPr="00161575">
              <w:rPr>
                <w:rFonts w:ascii="Arial" w:hAnsi="Arial" w:cs="Arial"/>
                <w:sz w:val="21"/>
                <w:szCs w:val="21"/>
              </w:rPr>
              <w:lastRenderedPageBreak/>
              <w:t>courses that will enable me to have better understanding.</w:t>
            </w:r>
          </w:p>
        </w:tc>
        <w:tc>
          <w:tcPr>
            <w:tcW w:w="1701" w:type="dxa"/>
          </w:tcPr>
          <w:p w14:paraId="7E3CB778"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2019</w:t>
            </w:r>
          </w:p>
          <w:p w14:paraId="7A5770B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2020</w:t>
            </w:r>
          </w:p>
        </w:tc>
      </w:tr>
      <w:tr w:rsidR="00161575" w:rsidRPr="00161575" w14:paraId="0A22A86E" w14:textId="77777777" w:rsidTr="009121C7">
        <w:tc>
          <w:tcPr>
            <w:tcW w:w="2405" w:type="dxa"/>
          </w:tcPr>
          <w:p w14:paraId="3127ADB8"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Skills</w:t>
            </w:r>
          </w:p>
          <w:p w14:paraId="5A4040D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Develop skills on interacting and listening to children</w:t>
            </w:r>
          </w:p>
        </w:tc>
        <w:tc>
          <w:tcPr>
            <w:tcW w:w="3260" w:type="dxa"/>
          </w:tcPr>
          <w:p w14:paraId="6E0344A6"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 able to interact with the children and be able to communicate effectively.</w:t>
            </w:r>
          </w:p>
          <w:p w14:paraId="0E6D9363"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 able to understand the children’s individual needs.</w:t>
            </w:r>
          </w:p>
        </w:tc>
        <w:tc>
          <w:tcPr>
            <w:tcW w:w="3402" w:type="dxa"/>
          </w:tcPr>
          <w:p w14:paraId="1CBBF2D7"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 able to attend training programmes for intervention.</w:t>
            </w:r>
          </w:p>
          <w:p w14:paraId="715FEC95"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obtain further knowledge through researching practical strategies for supporting children. using the library resources or researching online.</w:t>
            </w:r>
          </w:p>
        </w:tc>
        <w:tc>
          <w:tcPr>
            <w:tcW w:w="3402" w:type="dxa"/>
          </w:tcPr>
          <w:p w14:paraId="0803FF1A"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observe and reflect on different practitioners during lessons and meetings in school.</w:t>
            </w:r>
          </w:p>
          <w:p w14:paraId="1C5E3C6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Practice presentation skills in front of family to build on confidence.</w:t>
            </w:r>
          </w:p>
          <w:p w14:paraId="663EDDA1" w14:textId="77777777" w:rsidR="00161575" w:rsidRPr="00161575" w:rsidRDefault="00161575" w:rsidP="00161575">
            <w:pPr>
              <w:spacing w:line="480" w:lineRule="auto"/>
              <w:rPr>
                <w:rFonts w:ascii="Arial" w:hAnsi="Arial" w:cs="Arial"/>
                <w:sz w:val="21"/>
                <w:szCs w:val="21"/>
              </w:rPr>
            </w:pPr>
          </w:p>
        </w:tc>
        <w:tc>
          <w:tcPr>
            <w:tcW w:w="1701" w:type="dxa"/>
          </w:tcPr>
          <w:p w14:paraId="14C95085" w14:textId="77777777" w:rsidR="00161575" w:rsidRPr="00161575" w:rsidRDefault="00161575" w:rsidP="00161575">
            <w:pPr>
              <w:rPr>
                <w:rFonts w:ascii="Arial" w:hAnsi="Arial" w:cs="Arial"/>
                <w:sz w:val="21"/>
                <w:szCs w:val="21"/>
              </w:rPr>
            </w:pPr>
            <w:r w:rsidRPr="00161575">
              <w:rPr>
                <w:rFonts w:ascii="Arial" w:hAnsi="Arial" w:cs="Arial"/>
                <w:sz w:val="21"/>
                <w:szCs w:val="21"/>
              </w:rPr>
              <w:t>2019/</w:t>
            </w:r>
          </w:p>
        </w:tc>
      </w:tr>
      <w:tr w:rsidR="00161575" w:rsidRPr="00161575" w14:paraId="6BF00157" w14:textId="77777777" w:rsidTr="009121C7">
        <w:tc>
          <w:tcPr>
            <w:tcW w:w="2405" w:type="dxa"/>
          </w:tcPr>
          <w:p w14:paraId="6EA43A95"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Skills</w:t>
            </w:r>
          </w:p>
          <w:p w14:paraId="2D684FE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be able to understand children’s differences.</w:t>
            </w:r>
          </w:p>
          <w:p w14:paraId="15CF2339" w14:textId="77777777" w:rsidR="00161575" w:rsidRPr="00161575" w:rsidRDefault="00161575" w:rsidP="00161575">
            <w:pPr>
              <w:spacing w:line="480" w:lineRule="auto"/>
              <w:rPr>
                <w:rFonts w:ascii="Arial" w:hAnsi="Arial" w:cs="Arial"/>
                <w:sz w:val="21"/>
                <w:szCs w:val="21"/>
              </w:rPr>
            </w:pPr>
          </w:p>
        </w:tc>
        <w:tc>
          <w:tcPr>
            <w:tcW w:w="3260" w:type="dxa"/>
          </w:tcPr>
          <w:p w14:paraId="4686F94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To play and important part in the child’s life and upbringing to its best potential.</w:t>
            </w:r>
          </w:p>
          <w:p w14:paraId="4316F6A2"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To promote well-being, important values, and have </w:t>
            </w:r>
            <w:r w:rsidRPr="00161575">
              <w:rPr>
                <w:rFonts w:ascii="Arial" w:hAnsi="Arial" w:cs="Arial"/>
                <w:sz w:val="21"/>
                <w:szCs w:val="21"/>
              </w:rPr>
              <w:lastRenderedPageBreak/>
              <w:t>excellent listening skills and work effectively with responding to children.</w:t>
            </w:r>
          </w:p>
        </w:tc>
        <w:tc>
          <w:tcPr>
            <w:tcW w:w="3402" w:type="dxa"/>
          </w:tcPr>
          <w:p w14:paraId="630081C3"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Form a trusting relationship with the child to make them feel secure.</w:t>
            </w:r>
          </w:p>
        </w:tc>
        <w:tc>
          <w:tcPr>
            <w:tcW w:w="3402" w:type="dxa"/>
          </w:tcPr>
          <w:p w14:paraId="257EF8AC"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To observe practitioners and </w:t>
            </w:r>
            <w:proofErr w:type="spellStart"/>
            <w:r w:rsidRPr="00161575">
              <w:rPr>
                <w:rFonts w:ascii="Arial" w:hAnsi="Arial" w:cs="Arial"/>
                <w:sz w:val="21"/>
                <w:szCs w:val="21"/>
              </w:rPr>
              <w:t>they</w:t>
            </w:r>
            <w:proofErr w:type="spellEnd"/>
            <w:r w:rsidRPr="00161575">
              <w:rPr>
                <w:rFonts w:ascii="Arial" w:hAnsi="Arial" w:cs="Arial"/>
                <w:sz w:val="21"/>
                <w:szCs w:val="21"/>
              </w:rPr>
              <w:t xml:space="preserve"> way they interact with children and reflect .</w:t>
            </w:r>
          </w:p>
          <w:p w14:paraId="1316A85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Read up on the Children’s Individual Development Plans,</w:t>
            </w:r>
          </w:p>
          <w:p w14:paraId="6745D55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lastRenderedPageBreak/>
              <w:t xml:space="preserve">and their 1 </w:t>
            </w:r>
            <w:proofErr w:type="spellStart"/>
            <w:r w:rsidRPr="00161575">
              <w:rPr>
                <w:rFonts w:ascii="Arial" w:hAnsi="Arial" w:cs="Arial"/>
                <w:sz w:val="21"/>
                <w:szCs w:val="21"/>
              </w:rPr>
              <w:t>pg</w:t>
            </w:r>
            <w:proofErr w:type="spellEnd"/>
            <w:r w:rsidRPr="00161575">
              <w:rPr>
                <w:rFonts w:ascii="Arial" w:hAnsi="Arial" w:cs="Arial"/>
                <w:sz w:val="21"/>
                <w:szCs w:val="21"/>
              </w:rPr>
              <w:t xml:space="preserve"> profiles.</w:t>
            </w:r>
          </w:p>
          <w:p w14:paraId="7D177254" w14:textId="77777777" w:rsidR="00161575" w:rsidRPr="00161575" w:rsidRDefault="00161575" w:rsidP="00161575">
            <w:pPr>
              <w:spacing w:line="480" w:lineRule="auto"/>
              <w:rPr>
                <w:rFonts w:ascii="Arial" w:hAnsi="Arial" w:cs="Arial"/>
                <w:sz w:val="21"/>
                <w:szCs w:val="21"/>
              </w:rPr>
            </w:pPr>
          </w:p>
          <w:p w14:paraId="0789F20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Read the schools policy’s and information.</w:t>
            </w:r>
          </w:p>
          <w:p w14:paraId="5216FDF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Take part in a Nurture programme called Buster </w:t>
            </w:r>
          </w:p>
        </w:tc>
        <w:tc>
          <w:tcPr>
            <w:tcW w:w="1701" w:type="dxa"/>
          </w:tcPr>
          <w:p w14:paraId="5718C2A4" w14:textId="77777777" w:rsidR="00161575" w:rsidRPr="00161575" w:rsidRDefault="00161575" w:rsidP="00161575">
            <w:pPr>
              <w:rPr>
                <w:rFonts w:ascii="Arial" w:hAnsi="Arial" w:cs="Arial"/>
                <w:sz w:val="21"/>
                <w:szCs w:val="21"/>
              </w:rPr>
            </w:pPr>
            <w:r w:rsidRPr="00161575">
              <w:rPr>
                <w:rFonts w:ascii="Arial" w:hAnsi="Arial" w:cs="Arial"/>
                <w:sz w:val="21"/>
                <w:szCs w:val="21"/>
              </w:rPr>
              <w:lastRenderedPageBreak/>
              <w:t>2019/</w:t>
            </w:r>
          </w:p>
        </w:tc>
      </w:tr>
      <w:tr w:rsidR="00161575" w:rsidRPr="00161575" w14:paraId="45AE9D84" w14:textId="77777777" w:rsidTr="009121C7">
        <w:tc>
          <w:tcPr>
            <w:tcW w:w="2405" w:type="dxa"/>
          </w:tcPr>
          <w:p w14:paraId="717058CB"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Values</w:t>
            </w:r>
          </w:p>
          <w:p w14:paraId="7E0B5D0D"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Compassion/Caring</w:t>
            </w:r>
          </w:p>
          <w:p w14:paraId="14FDBEED" w14:textId="77777777" w:rsidR="00161575" w:rsidRPr="00161575" w:rsidRDefault="00161575" w:rsidP="00161575">
            <w:pPr>
              <w:spacing w:line="480" w:lineRule="auto"/>
              <w:rPr>
                <w:rFonts w:ascii="Arial" w:hAnsi="Arial" w:cs="Arial"/>
                <w:sz w:val="21"/>
                <w:szCs w:val="21"/>
              </w:rPr>
            </w:pPr>
          </w:p>
          <w:p w14:paraId="65923FAB" w14:textId="77777777" w:rsidR="00161575" w:rsidRPr="00161575" w:rsidRDefault="00161575" w:rsidP="00161575">
            <w:pPr>
              <w:spacing w:line="480" w:lineRule="auto"/>
              <w:rPr>
                <w:rFonts w:ascii="Arial" w:hAnsi="Arial" w:cs="Arial"/>
                <w:sz w:val="21"/>
                <w:szCs w:val="21"/>
              </w:rPr>
            </w:pPr>
          </w:p>
        </w:tc>
        <w:tc>
          <w:tcPr>
            <w:tcW w:w="3260" w:type="dxa"/>
          </w:tcPr>
          <w:p w14:paraId="36A17E74"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Because the needs and values of  the children is very important to me. To be able to communicate with the children effectively, taking in children’s differences and abilities.</w:t>
            </w:r>
          </w:p>
        </w:tc>
        <w:tc>
          <w:tcPr>
            <w:tcW w:w="3402" w:type="dxa"/>
          </w:tcPr>
          <w:p w14:paraId="6C7D013A"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 xml:space="preserve">Understand their differences by looking at their 1 </w:t>
            </w:r>
            <w:proofErr w:type="spellStart"/>
            <w:r w:rsidRPr="00161575">
              <w:rPr>
                <w:rFonts w:ascii="Arial" w:hAnsi="Arial" w:cs="Arial"/>
                <w:sz w:val="21"/>
                <w:szCs w:val="21"/>
              </w:rPr>
              <w:t>pg</w:t>
            </w:r>
            <w:proofErr w:type="spellEnd"/>
            <w:r w:rsidRPr="00161575">
              <w:rPr>
                <w:rFonts w:ascii="Arial" w:hAnsi="Arial" w:cs="Arial"/>
                <w:sz w:val="21"/>
                <w:szCs w:val="21"/>
              </w:rPr>
              <w:t xml:space="preserve"> profile.</w:t>
            </w:r>
          </w:p>
          <w:p w14:paraId="12A50D27"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Research and read up on communicating effectively.</w:t>
            </w:r>
          </w:p>
          <w:p w14:paraId="60F6470A" w14:textId="77777777" w:rsidR="00161575" w:rsidRPr="00161575" w:rsidRDefault="00161575" w:rsidP="00161575">
            <w:pPr>
              <w:spacing w:line="480" w:lineRule="auto"/>
              <w:rPr>
                <w:rFonts w:ascii="Arial" w:hAnsi="Arial" w:cs="Arial"/>
                <w:sz w:val="21"/>
                <w:szCs w:val="21"/>
              </w:rPr>
            </w:pPr>
          </w:p>
        </w:tc>
        <w:tc>
          <w:tcPr>
            <w:tcW w:w="3402" w:type="dxa"/>
          </w:tcPr>
          <w:p w14:paraId="63103B7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Within the school setting.</w:t>
            </w:r>
          </w:p>
          <w:p w14:paraId="00C67FE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Start a nurturing group to build trust in the children.</w:t>
            </w:r>
          </w:p>
          <w:p w14:paraId="5A26814F" w14:textId="77777777" w:rsidR="00161575" w:rsidRPr="00161575" w:rsidRDefault="00161575" w:rsidP="00161575">
            <w:pPr>
              <w:spacing w:line="480" w:lineRule="auto"/>
              <w:rPr>
                <w:rFonts w:ascii="Arial" w:hAnsi="Arial" w:cs="Arial"/>
                <w:sz w:val="21"/>
                <w:szCs w:val="21"/>
              </w:rPr>
            </w:pPr>
          </w:p>
          <w:p w14:paraId="123BA838" w14:textId="77777777" w:rsidR="00161575" w:rsidRPr="00161575" w:rsidRDefault="00161575" w:rsidP="00161575">
            <w:pPr>
              <w:spacing w:line="480" w:lineRule="auto"/>
              <w:rPr>
                <w:rFonts w:ascii="Arial" w:hAnsi="Arial" w:cs="Arial"/>
                <w:sz w:val="21"/>
                <w:szCs w:val="21"/>
              </w:rPr>
            </w:pPr>
          </w:p>
        </w:tc>
        <w:tc>
          <w:tcPr>
            <w:tcW w:w="1701" w:type="dxa"/>
          </w:tcPr>
          <w:p w14:paraId="15B1163B" w14:textId="77777777" w:rsidR="00161575" w:rsidRPr="00161575" w:rsidRDefault="00161575" w:rsidP="00161575">
            <w:pPr>
              <w:rPr>
                <w:rFonts w:ascii="Arial" w:hAnsi="Arial" w:cs="Arial"/>
                <w:sz w:val="21"/>
                <w:szCs w:val="21"/>
              </w:rPr>
            </w:pPr>
            <w:r w:rsidRPr="00161575">
              <w:rPr>
                <w:rFonts w:ascii="Arial" w:hAnsi="Arial" w:cs="Arial"/>
                <w:sz w:val="21"/>
                <w:szCs w:val="21"/>
              </w:rPr>
              <w:t>2019</w:t>
            </w:r>
          </w:p>
        </w:tc>
      </w:tr>
      <w:tr w:rsidR="00161575" w:rsidRPr="00161575" w14:paraId="4B601A42" w14:textId="77777777" w:rsidTr="009121C7">
        <w:tc>
          <w:tcPr>
            <w:tcW w:w="2405" w:type="dxa"/>
          </w:tcPr>
          <w:p w14:paraId="56DDA0C0"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t xml:space="preserve">Values </w:t>
            </w:r>
          </w:p>
          <w:p w14:paraId="0F6CD0C0"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Inclusion</w:t>
            </w:r>
          </w:p>
          <w:p w14:paraId="5C9117E9" w14:textId="77777777" w:rsidR="00161575" w:rsidRPr="00161575" w:rsidRDefault="00161575" w:rsidP="00161575">
            <w:pPr>
              <w:spacing w:line="480" w:lineRule="auto"/>
              <w:rPr>
                <w:rFonts w:ascii="Arial" w:hAnsi="Arial" w:cs="Arial"/>
                <w:sz w:val="21"/>
                <w:szCs w:val="21"/>
              </w:rPr>
            </w:pPr>
          </w:p>
          <w:p w14:paraId="454F2E65" w14:textId="77777777" w:rsidR="00161575" w:rsidRPr="00161575" w:rsidRDefault="00161575" w:rsidP="00161575">
            <w:pPr>
              <w:spacing w:line="480" w:lineRule="auto"/>
              <w:rPr>
                <w:rFonts w:ascii="Arial" w:hAnsi="Arial" w:cs="Arial"/>
                <w:sz w:val="21"/>
                <w:szCs w:val="21"/>
              </w:rPr>
            </w:pPr>
          </w:p>
        </w:tc>
        <w:tc>
          <w:tcPr>
            <w:tcW w:w="3260" w:type="dxa"/>
          </w:tcPr>
          <w:p w14:paraId="09B3AFFD"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Inclusion is very important as no child should be felt left out and different</w:t>
            </w:r>
          </w:p>
        </w:tc>
        <w:tc>
          <w:tcPr>
            <w:tcW w:w="3402" w:type="dxa"/>
          </w:tcPr>
          <w:p w14:paraId="4D73217A"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Set suitable learning strategies.</w:t>
            </w:r>
          </w:p>
          <w:p w14:paraId="54D8115F"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Respond to their needs.</w:t>
            </w:r>
          </w:p>
          <w:p w14:paraId="001F515E"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Help them overcome barriers to</w:t>
            </w:r>
          </w:p>
          <w:p w14:paraId="4C812D2F"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support their independence.</w:t>
            </w:r>
          </w:p>
          <w:p w14:paraId="12AF3A1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Encourage their activity skills to build on their development.</w:t>
            </w:r>
          </w:p>
        </w:tc>
        <w:tc>
          <w:tcPr>
            <w:tcW w:w="3402" w:type="dxa"/>
          </w:tcPr>
          <w:p w14:paraId="675480A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Differentiate.</w:t>
            </w:r>
          </w:p>
          <w:p w14:paraId="2FD8BA59" w14:textId="77777777"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Communication.</w:t>
            </w:r>
          </w:p>
          <w:p w14:paraId="2CC03FDA" w14:textId="100E351B" w:rsidR="00161575" w:rsidRPr="00161575" w:rsidRDefault="00161575" w:rsidP="00161575">
            <w:pPr>
              <w:spacing w:line="480" w:lineRule="auto"/>
              <w:rPr>
                <w:rFonts w:ascii="Arial" w:hAnsi="Arial" w:cs="Arial"/>
                <w:sz w:val="21"/>
                <w:szCs w:val="21"/>
              </w:rPr>
            </w:pPr>
            <w:r w:rsidRPr="00161575">
              <w:rPr>
                <w:rFonts w:ascii="Arial" w:hAnsi="Arial" w:cs="Arial"/>
                <w:sz w:val="21"/>
                <w:szCs w:val="21"/>
              </w:rPr>
              <w:t>Send them on little errands with another peer.</w:t>
            </w:r>
            <w:r w:rsidR="002D2E6B">
              <w:rPr>
                <w:rFonts w:ascii="Arial" w:hAnsi="Arial" w:cs="Arial"/>
                <w:sz w:val="21"/>
                <w:szCs w:val="21"/>
              </w:rPr>
              <w:t xml:space="preserve"> </w:t>
            </w:r>
            <w:r w:rsidRPr="00161575">
              <w:rPr>
                <w:rFonts w:ascii="Arial" w:hAnsi="Arial" w:cs="Arial"/>
                <w:sz w:val="21"/>
                <w:szCs w:val="21"/>
              </w:rPr>
              <w:t>Follow the Smart Moves intervention programme (Drew 2006).</w:t>
            </w:r>
          </w:p>
        </w:tc>
        <w:tc>
          <w:tcPr>
            <w:tcW w:w="1701" w:type="dxa"/>
          </w:tcPr>
          <w:p w14:paraId="665E5141" w14:textId="77777777" w:rsidR="00161575" w:rsidRPr="00161575" w:rsidRDefault="00161575" w:rsidP="00161575">
            <w:pPr>
              <w:rPr>
                <w:rFonts w:ascii="Arial" w:hAnsi="Arial" w:cs="Arial"/>
                <w:sz w:val="21"/>
                <w:szCs w:val="21"/>
              </w:rPr>
            </w:pPr>
            <w:r w:rsidRPr="00161575">
              <w:rPr>
                <w:rFonts w:ascii="Arial" w:hAnsi="Arial" w:cs="Arial"/>
                <w:sz w:val="21"/>
                <w:szCs w:val="21"/>
              </w:rPr>
              <w:t>2019</w:t>
            </w:r>
          </w:p>
        </w:tc>
      </w:tr>
      <w:tr w:rsidR="00161575" w:rsidRPr="00161575" w14:paraId="0F0D89C2" w14:textId="77777777" w:rsidTr="009121C7">
        <w:tc>
          <w:tcPr>
            <w:tcW w:w="2405" w:type="dxa"/>
          </w:tcPr>
          <w:p w14:paraId="40DC222E" w14:textId="77777777" w:rsidR="00161575" w:rsidRPr="00161575" w:rsidRDefault="00161575" w:rsidP="00161575">
            <w:pPr>
              <w:numPr>
                <w:ilvl w:val="0"/>
                <w:numId w:val="1"/>
              </w:numPr>
              <w:spacing w:line="480" w:lineRule="auto"/>
              <w:contextualSpacing/>
              <w:rPr>
                <w:rFonts w:ascii="Arial" w:hAnsi="Arial" w:cs="Arial"/>
                <w:sz w:val="21"/>
                <w:szCs w:val="21"/>
              </w:rPr>
            </w:pPr>
            <w:r w:rsidRPr="00161575">
              <w:rPr>
                <w:rFonts w:ascii="Arial" w:hAnsi="Arial" w:cs="Arial"/>
                <w:sz w:val="21"/>
                <w:szCs w:val="21"/>
              </w:rPr>
              <w:lastRenderedPageBreak/>
              <w:t>Other?</w:t>
            </w:r>
          </w:p>
          <w:p w14:paraId="58180E22" w14:textId="77777777" w:rsidR="00161575" w:rsidRPr="00161575" w:rsidRDefault="00161575" w:rsidP="00161575">
            <w:pPr>
              <w:spacing w:line="480" w:lineRule="auto"/>
              <w:rPr>
                <w:rFonts w:ascii="Arial" w:hAnsi="Arial" w:cs="Arial"/>
                <w:sz w:val="21"/>
                <w:szCs w:val="21"/>
              </w:rPr>
            </w:pPr>
          </w:p>
          <w:p w14:paraId="2DE31CDF" w14:textId="77777777" w:rsidR="00161575" w:rsidRPr="00161575" w:rsidRDefault="00161575" w:rsidP="00161575">
            <w:pPr>
              <w:spacing w:line="480" w:lineRule="auto"/>
              <w:rPr>
                <w:rFonts w:ascii="Arial" w:hAnsi="Arial" w:cs="Arial"/>
                <w:sz w:val="21"/>
                <w:szCs w:val="21"/>
              </w:rPr>
            </w:pPr>
          </w:p>
          <w:p w14:paraId="7CD76DC6" w14:textId="77777777" w:rsidR="00161575" w:rsidRPr="00161575" w:rsidRDefault="00161575" w:rsidP="00161575">
            <w:pPr>
              <w:spacing w:line="480" w:lineRule="auto"/>
              <w:rPr>
                <w:rFonts w:ascii="Arial" w:hAnsi="Arial" w:cs="Arial"/>
                <w:sz w:val="21"/>
                <w:szCs w:val="21"/>
              </w:rPr>
            </w:pPr>
          </w:p>
        </w:tc>
        <w:tc>
          <w:tcPr>
            <w:tcW w:w="3260" w:type="dxa"/>
          </w:tcPr>
          <w:p w14:paraId="6F9B522B" w14:textId="77777777" w:rsidR="00161575" w:rsidRPr="00161575" w:rsidRDefault="00161575" w:rsidP="00161575">
            <w:pPr>
              <w:spacing w:line="480" w:lineRule="auto"/>
              <w:rPr>
                <w:rFonts w:ascii="Arial" w:hAnsi="Arial" w:cs="Arial"/>
                <w:sz w:val="21"/>
                <w:szCs w:val="21"/>
              </w:rPr>
            </w:pPr>
          </w:p>
        </w:tc>
        <w:tc>
          <w:tcPr>
            <w:tcW w:w="3402" w:type="dxa"/>
          </w:tcPr>
          <w:p w14:paraId="34AC2499" w14:textId="77777777" w:rsidR="00161575" w:rsidRPr="00161575" w:rsidRDefault="00161575" w:rsidP="00161575">
            <w:pPr>
              <w:spacing w:line="480" w:lineRule="auto"/>
              <w:rPr>
                <w:rFonts w:ascii="Arial" w:hAnsi="Arial" w:cs="Arial"/>
                <w:sz w:val="21"/>
                <w:szCs w:val="21"/>
              </w:rPr>
            </w:pPr>
          </w:p>
        </w:tc>
        <w:tc>
          <w:tcPr>
            <w:tcW w:w="3402" w:type="dxa"/>
          </w:tcPr>
          <w:p w14:paraId="4B04C77D" w14:textId="77777777" w:rsidR="00161575" w:rsidRPr="00161575" w:rsidRDefault="00161575" w:rsidP="00161575">
            <w:pPr>
              <w:spacing w:line="480" w:lineRule="auto"/>
              <w:rPr>
                <w:rFonts w:ascii="Arial" w:hAnsi="Arial" w:cs="Arial"/>
                <w:sz w:val="21"/>
                <w:szCs w:val="21"/>
              </w:rPr>
            </w:pPr>
          </w:p>
        </w:tc>
        <w:tc>
          <w:tcPr>
            <w:tcW w:w="1701" w:type="dxa"/>
          </w:tcPr>
          <w:p w14:paraId="1165F24F" w14:textId="77777777" w:rsidR="00161575" w:rsidRPr="00161575" w:rsidRDefault="00161575" w:rsidP="00161575">
            <w:pPr>
              <w:rPr>
                <w:rFonts w:ascii="Arial" w:hAnsi="Arial" w:cs="Arial"/>
                <w:sz w:val="21"/>
                <w:szCs w:val="21"/>
              </w:rPr>
            </w:pPr>
          </w:p>
        </w:tc>
      </w:tr>
    </w:tbl>
    <w:p w14:paraId="6B3B7A37" w14:textId="77777777" w:rsidR="007343C5" w:rsidRDefault="007343C5" w:rsidP="007343C5">
      <w:pPr>
        <w:spacing w:after="120" w:line="360" w:lineRule="auto"/>
        <w:rPr>
          <w:rFonts w:ascii="Calibri" w:eastAsia="Calibri" w:hAnsi="Calibri" w:cs="Times New Roman"/>
          <w:sz w:val="28"/>
          <w:szCs w:val="28"/>
        </w:rPr>
      </w:pPr>
    </w:p>
    <w:p w14:paraId="393A3308" w14:textId="77777777" w:rsidR="007343C5" w:rsidRDefault="007343C5" w:rsidP="007343C5">
      <w:pPr>
        <w:spacing w:after="120" w:line="360" w:lineRule="auto"/>
        <w:rPr>
          <w:rFonts w:ascii="Calibri" w:eastAsia="Calibri" w:hAnsi="Calibri" w:cs="Times New Roman"/>
          <w:sz w:val="28"/>
          <w:szCs w:val="28"/>
        </w:rPr>
      </w:pPr>
    </w:p>
    <w:p w14:paraId="748524AC" w14:textId="77777777" w:rsidR="007343C5" w:rsidRDefault="007343C5" w:rsidP="007343C5">
      <w:pPr>
        <w:spacing w:after="120" w:line="360" w:lineRule="auto"/>
        <w:rPr>
          <w:rFonts w:ascii="Calibri" w:eastAsia="Calibri" w:hAnsi="Calibri" w:cs="Times New Roman"/>
          <w:sz w:val="28"/>
          <w:szCs w:val="28"/>
        </w:rPr>
      </w:pPr>
    </w:p>
    <w:p w14:paraId="05C85539" w14:textId="08C479E6" w:rsidR="007343C5" w:rsidRPr="007343C5" w:rsidRDefault="007343C5" w:rsidP="007343C5">
      <w:pPr>
        <w:spacing w:after="120" w:line="360" w:lineRule="auto"/>
        <w:rPr>
          <w:rFonts w:ascii="Calibri" w:eastAsia="Calibri" w:hAnsi="Calibri" w:cs="Times New Roman"/>
          <w:sz w:val="28"/>
          <w:szCs w:val="28"/>
        </w:rPr>
      </w:pPr>
      <w:r w:rsidRPr="007343C5">
        <w:rPr>
          <w:rFonts w:ascii="Calibri" w:eastAsia="Calibri" w:hAnsi="Calibri" w:cs="Times New Roman"/>
          <w:sz w:val="28"/>
          <w:szCs w:val="28"/>
        </w:rPr>
        <w:t xml:space="preserve">Reference list </w:t>
      </w:r>
    </w:p>
    <w:p w14:paraId="717A160A" w14:textId="77777777" w:rsidR="007343C5" w:rsidRPr="007343C5" w:rsidRDefault="007343C5" w:rsidP="007343C5">
      <w:pPr>
        <w:spacing w:after="120" w:line="360" w:lineRule="auto"/>
        <w:rPr>
          <w:rFonts w:ascii="Calibri" w:eastAsia="Calibri" w:hAnsi="Calibri" w:cs="Times New Roman"/>
          <w:sz w:val="28"/>
          <w:szCs w:val="28"/>
        </w:rPr>
      </w:pPr>
      <w:r w:rsidRPr="007343C5">
        <w:rPr>
          <w:rFonts w:ascii="Arial" w:eastAsia="Calibri" w:hAnsi="Arial" w:cs="Arial"/>
          <w:color w:val="000000"/>
          <w:sz w:val="20"/>
          <w:szCs w:val="20"/>
        </w:rPr>
        <w:t xml:space="preserve">Allen, S. and Gordon, P. (2017). </w:t>
      </w:r>
      <w:r w:rsidRPr="007343C5">
        <w:rPr>
          <w:rFonts w:ascii="&amp;quot" w:eastAsia="Calibri" w:hAnsi="&amp;quot" w:cs="Times New Roman"/>
          <w:i/>
          <w:iCs/>
          <w:color w:val="000000"/>
          <w:sz w:val="20"/>
          <w:szCs w:val="20"/>
        </w:rPr>
        <w:t>Thinking on special educational needs and inclusion</w:t>
      </w:r>
      <w:r w:rsidRPr="007343C5">
        <w:rPr>
          <w:rFonts w:ascii="Arial" w:eastAsia="Calibri" w:hAnsi="Arial" w:cs="Arial"/>
          <w:color w:val="000000"/>
          <w:sz w:val="20"/>
          <w:szCs w:val="20"/>
        </w:rPr>
        <w:t>.</w:t>
      </w:r>
    </w:p>
    <w:p w14:paraId="73AC6F85"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proofErr w:type="spellStart"/>
      <w:r w:rsidRPr="007343C5">
        <w:rPr>
          <w:rFonts w:ascii="Times New Roman" w:eastAsia="Calibri" w:hAnsi="Times New Roman" w:cs="Times New Roman"/>
          <w:color w:val="000000"/>
          <w:sz w:val="24"/>
          <w:szCs w:val="24"/>
        </w:rPr>
        <w:t>Boud</w:t>
      </w:r>
      <w:proofErr w:type="spellEnd"/>
      <w:r w:rsidRPr="007343C5">
        <w:rPr>
          <w:rFonts w:ascii="Times New Roman" w:eastAsia="Calibri" w:hAnsi="Times New Roman" w:cs="Times New Roman"/>
          <w:color w:val="000000"/>
          <w:sz w:val="24"/>
          <w:szCs w:val="24"/>
        </w:rPr>
        <w:t xml:space="preserve">, D., Keogh, R. and Walker, D. (1985). </w:t>
      </w:r>
      <w:r w:rsidRPr="007343C5">
        <w:rPr>
          <w:rFonts w:ascii="Times New Roman" w:eastAsia="Calibri" w:hAnsi="Times New Roman" w:cs="Times New Roman"/>
          <w:i/>
          <w:iCs/>
          <w:color w:val="000000"/>
          <w:sz w:val="24"/>
          <w:szCs w:val="24"/>
        </w:rPr>
        <w:t>Reflection, turning experience into learning</w:t>
      </w:r>
      <w:r w:rsidRPr="007343C5">
        <w:rPr>
          <w:rFonts w:ascii="Times New Roman" w:eastAsia="Calibri" w:hAnsi="Times New Roman" w:cs="Times New Roman"/>
          <w:color w:val="000000"/>
          <w:sz w:val="24"/>
          <w:szCs w:val="24"/>
        </w:rPr>
        <w:t>. London: Kogan.</w:t>
      </w:r>
    </w:p>
    <w:p w14:paraId="393F451E"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Bolton, G. (2014) </w:t>
      </w:r>
      <w:r w:rsidRPr="007343C5">
        <w:rPr>
          <w:rFonts w:ascii="Times New Roman" w:eastAsia="Calibri" w:hAnsi="Times New Roman" w:cs="Times New Roman"/>
          <w:i/>
          <w:color w:val="000000"/>
          <w:sz w:val="24"/>
          <w:szCs w:val="24"/>
        </w:rPr>
        <w:t>Reflective Practice</w:t>
      </w:r>
      <w:r w:rsidRPr="007343C5">
        <w:rPr>
          <w:rFonts w:ascii="Times New Roman" w:eastAsia="Calibri" w:hAnsi="Times New Roman" w:cs="Times New Roman"/>
          <w:color w:val="000000"/>
          <w:sz w:val="24"/>
          <w:szCs w:val="24"/>
        </w:rPr>
        <w:t>: Writing and professional Development (3</w:t>
      </w:r>
      <w:r w:rsidRPr="007343C5">
        <w:rPr>
          <w:rFonts w:ascii="Times New Roman" w:eastAsia="Calibri" w:hAnsi="Times New Roman" w:cs="Times New Roman"/>
          <w:color w:val="000000"/>
          <w:sz w:val="24"/>
          <w:szCs w:val="24"/>
          <w:vertAlign w:val="superscript"/>
        </w:rPr>
        <w:t>rd</w:t>
      </w:r>
      <w:r w:rsidRPr="007343C5">
        <w:rPr>
          <w:rFonts w:ascii="Times New Roman" w:eastAsia="Calibri" w:hAnsi="Times New Roman" w:cs="Times New Roman"/>
          <w:color w:val="000000"/>
          <w:sz w:val="24"/>
          <w:szCs w:val="24"/>
        </w:rPr>
        <w:t xml:space="preserve"> Ed) London: Sage.</w:t>
      </w:r>
    </w:p>
    <w:p w14:paraId="244FE9ED" w14:textId="2BD95B6F" w:rsidR="007343C5" w:rsidRPr="007343C5" w:rsidRDefault="007343C5" w:rsidP="007343C5">
      <w:pPr>
        <w:spacing w:after="120" w:line="360" w:lineRule="auto"/>
        <w:rPr>
          <w:rFonts w:ascii="Times New Roman" w:eastAsia="Calibri" w:hAnsi="Times New Roman" w:cs="Times New Roman"/>
          <w:color w:val="000000"/>
          <w:sz w:val="24"/>
          <w:szCs w:val="24"/>
        </w:rPr>
      </w:pPr>
      <w:proofErr w:type="spellStart"/>
      <w:r w:rsidRPr="007343C5">
        <w:rPr>
          <w:rFonts w:ascii="Times New Roman" w:eastAsia="Calibri" w:hAnsi="Times New Roman" w:cs="Times New Roman"/>
          <w:color w:val="000000"/>
          <w:sz w:val="24"/>
          <w:szCs w:val="24"/>
        </w:rPr>
        <w:t>Careinspectorate.wales</w:t>
      </w:r>
      <w:proofErr w:type="spellEnd"/>
      <w:r w:rsidRPr="007343C5">
        <w:rPr>
          <w:rFonts w:ascii="Times New Roman" w:eastAsia="Calibri" w:hAnsi="Times New Roman" w:cs="Times New Roman"/>
          <w:color w:val="000000"/>
          <w:sz w:val="24"/>
          <w:szCs w:val="24"/>
        </w:rPr>
        <w:t xml:space="preserve">. (2019). </w:t>
      </w:r>
      <w:r w:rsidRPr="007343C5">
        <w:rPr>
          <w:rFonts w:ascii="Times New Roman" w:eastAsia="Calibri" w:hAnsi="Times New Roman" w:cs="Times New Roman"/>
          <w:i/>
          <w:iCs/>
          <w:color w:val="000000"/>
          <w:sz w:val="24"/>
          <w:szCs w:val="24"/>
        </w:rPr>
        <w:t>About us | Care Inspectorate Wales</w:t>
      </w:r>
      <w:r w:rsidRPr="007343C5">
        <w:rPr>
          <w:rFonts w:ascii="Times New Roman" w:eastAsia="Calibri" w:hAnsi="Times New Roman" w:cs="Times New Roman"/>
          <w:color w:val="000000"/>
          <w:sz w:val="24"/>
          <w:szCs w:val="24"/>
        </w:rPr>
        <w:t xml:space="preserve">. [online] Available at: </w:t>
      </w:r>
      <w:hyperlink r:id="rId14" w:history="1">
        <w:r w:rsidRPr="007343C5">
          <w:rPr>
            <w:rFonts w:ascii="Times New Roman" w:eastAsia="Calibri" w:hAnsi="Times New Roman" w:cs="Times New Roman"/>
            <w:color w:val="0563C1"/>
            <w:sz w:val="24"/>
            <w:szCs w:val="24"/>
            <w:u w:val="single"/>
          </w:rPr>
          <w:t>https://careinspectorate.wales/about-us</w:t>
        </w:r>
      </w:hyperlink>
      <w:r w:rsidRPr="007343C5">
        <w:rPr>
          <w:rFonts w:ascii="Times New Roman" w:eastAsia="Calibri" w:hAnsi="Times New Roman" w:cs="Times New Roman"/>
          <w:color w:val="000000"/>
          <w:sz w:val="24"/>
          <w:szCs w:val="24"/>
        </w:rPr>
        <w:t xml:space="preserve">  [Accessed 16 Jun. 2019] </w:t>
      </w:r>
    </w:p>
    <w:p w14:paraId="28CDDED3"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proofErr w:type="spellStart"/>
      <w:r w:rsidRPr="007343C5">
        <w:rPr>
          <w:rFonts w:ascii="Times New Roman" w:eastAsia="Calibri" w:hAnsi="Times New Roman" w:cs="Times New Roman"/>
          <w:color w:val="000000"/>
          <w:sz w:val="24"/>
          <w:szCs w:val="24"/>
        </w:rPr>
        <w:t>Childrensrights.wales</w:t>
      </w:r>
      <w:proofErr w:type="spellEnd"/>
      <w:r w:rsidRPr="007343C5">
        <w:rPr>
          <w:rFonts w:ascii="Times New Roman" w:eastAsia="Calibri" w:hAnsi="Times New Roman" w:cs="Times New Roman"/>
          <w:color w:val="000000"/>
          <w:sz w:val="24"/>
          <w:szCs w:val="24"/>
        </w:rPr>
        <w:t xml:space="preserve">. (2011). [online] Available at: </w:t>
      </w:r>
      <w:hyperlink r:id="rId15" w:history="1">
        <w:r w:rsidRPr="007343C5">
          <w:rPr>
            <w:rFonts w:ascii="Times New Roman" w:eastAsia="Calibri" w:hAnsi="Times New Roman" w:cs="Times New Roman"/>
            <w:color w:val="0563C1"/>
            <w:sz w:val="24"/>
            <w:szCs w:val="24"/>
            <w:u w:val="single"/>
          </w:rPr>
          <w:t>http://www.childrensrights.wales</w:t>
        </w:r>
      </w:hyperlink>
      <w:r w:rsidRPr="007343C5">
        <w:rPr>
          <w:rFonts w:ascii="Times New Roman" w:eastAsia="Calibri" w:hAnsi="Times New Roman" w:cs="Times New Roman"/>
          <w:color w:val="000000"/>
          <w:sz w:val="24"/>
          <w:szCs w:val="24"/>
        </w:rPr>
        <w:t xml:space="preserve">  [Accessed 12 Jun. 2019].</w:t>
      </w:r>
    </w:p>
    <w:p w14:paraId="7CEA0131"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Drew, s. (2006). </w:t>
      </w:r>
      <w:r w:rsidRPr="007343C5">
        <w:rPr>
          <w:rFonts w:ascii="Times New Roman" w:eastAsia="Calibri" w:hAnsi="Times New Roman" w:cs="Times New Roman"/>
          <w:i/>
          <w:iCs/>
          <w:color w:val="000000"/>
          <w:sz w:val="24"/>
          <w:szCs w:val="24"/>
        </w:rPr>
        <w:t>smart moves</w:t>
      </w:r>
      <w:r w:rsidRPr="007343C5">
        <w:rPr>
          <w:rFonts w:ascii="Times New Roman" w:eastAsia="Calibri" w:hAnsi="Times New Roman" w:cs="Times New Roman"/>
          <w:color w:val="000000"/>
          <w:sz w:val="24"/>
          <w:szCs w:val="24"/>
        </w:rPr>
        <w:t>.</w:t>
      </w:r>
    </w:p>
    <w:p w14:paraId="383CAC03"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Enfield, M. and </w:t>
      </w:r>
      <w:proofErr w:type="spellStart"/>
      <w:r w:rsidRPr="007343C5">
        <w:rPr>
          <w:rFonts w:ascii="Times New Roman" w:eastAsia="Calibri" w:hAnsi="Times New Roman" w:cs="Times New Roman"/>
          <w:color w:val="000000"/>
          <w:sz w:val="24"/>
          <w:szCs w:val="24"/>
        </w:rPr>
        <w:t>Stasz</w:t>
      </w:r>
      <w:proofErr w:type="spellEnd"/>
      <w:r w:rsidRPr="007343C5">
        <w:rPr>
          <w:rFonts w:ascii="Times New Roman" w:eastAsia="Calibri" w:hAnsi="Times New Roman" w:cs="Times New Roman"/>
          <w:color w:val="000000"/>
          <w:sz w:val="24"/>
          <w:szCs w:val="24"/>
        </w:rPr>
        <w:t xml:space="preserve">, B. (2011) ‘Presence without being present: Reflection and action in a community of practice’, </w:t>
      </w:r>
      <w:r w:rsidRPr="007343C5">
        <w:rPr>
          <w:rFonts w:ascii="Times New Roman" w:eastAsia="Calibri" w:hAnsi="Times New Roman" w:cs="Times New Roman"/>
          <w:i/>
          <w:iCs/>
          <w:color w:val="000000"/>
          <w:sz w:val="24"/>
          <w:szCs w:val="24"/>
        </w:rPr>
        <w:t>Journal of the Scholarship of Teaching &amp; Learning</w:t>
      </w:r>
      <w:r w:rsidRPr="007343C5">
        <w:rPr>
          <w:rFonts w:ascii="Times New Roman" w:eastAsia="Calibri" w:hAnsi="Times New Roman" w:cs="Times New Roman"/>
          <w:color w:val="000000"/>
          <w:sz w:val="24"/>
          <w:szCs w:val="24"/>
        </w:rPr>
        <w:t xml:space="preserve">, 11(1), pp. 108–118. Available at: </w:t>
      </w:r>
      <w:hyperlink r:id="rId16" w:history="1">
        <w:r w:rsidRPr="007343C5">
          <w:rPr>
            <w:rFonts w:ascii="Times New Roman" w:eastAsia="Calibri" w:hAnsi="Times New Roman" w:cs="Times New Roman"/>
            <w:color w:val="0563C1"/>
            <w:sz w:val="24"/>
            <w:szCs w:val="24"/>
            <w:u w:val="single"/>
          </w:rPr>
          <w:t>https://search-ebscohost-com.ezproxy.uwtsd.ac.uk/</w:t>
        </w:r>
      </w:hyperlink>
      <w:r w:rsidRPr="007343C5">
        <w:rPr>
          <w:rFonts w:ascii="Times New Roman" w:eastAsia="Calibri" w:hAnsi="Times New Roman" w:cs="Times New Roman"/>
          <w:color w:val="000000"/>
          <w:sz w:val="24"/>
          <w:szCs w:val="24"/>
        </w:rPr>
        <w:t xml:space="preserve">  [Accessed 6th June 2019].</w:t>
      </w:r>
    </w:p>
    <w:p w14:paraId="0A9FC8A2"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proofErr w:type="spellStart"/>
      <w:r w:rsidRPr="007343C5">
        <w:rPr>
          <w:rFonts w:ascii="Times New Roman" w:eastAsia="Calibri" w:hAnsi="Times New Roman" w:cs="Times New Roman"/>
          <w:color w:val="000000"/>
          <w:sz w:val="24"/>
          <w:szCs w:val="24"/>
        </w:rPr>
        <w:lastRenderedPageBreak/>
        <w:t>Estyn.gov.wales</w:t>
      </w:r>
      <w:proofErr w:type="spellEnd"/>
      <w:r w:rsidRPr="007343C5">
        <w:rPr>
          <w:rFonts w:ascii="Times New Roman" w:eastAsia="Calibri" w:hAnsi="Times New Roman" w:cs="Times New Roman"/>
          <w:color w:val="000000"/>
          <w:sz w:val="24"/>
          <w:szCs w:val="24"/>
        </w:rPr>
        <w:t xml:space="preserve">. (2019). [online] Available at: </w:t>
      </w:r>
      <w:hyperlink r:id="rId17" w:history="1">
        <w:r w:rsidRPr="007343C5">
          <w:rPr>
            <w:rFonts w:ascii="Times New Roman" w:eastAsia="Calibri" w:hAnsi="Times New Roman" w:cs="Times New Roman"/>
            <w:color w:val="0563C1"/>
            <w:sz w:val="24"/>
            <w:szCs w:val="24"/>
            <w:u w:val="single"/>
          </w:rPr>
          <w:t>https://www.estyn.gov.wales/sites/www.estyn.gov.wales</w:t>
        </w:r>
      </w:hyperlink>
      <w:r w:rsidRPr="007343C5">
        <w:rPr>
          <w:rFonts w:ascii="Times New Roman" w:eastAsia="Calibri" w:hAnsi="Times New Roman" w:cs="Times New Roman"/>
          <w:color w:val="000000"/>
          <w:sz w:val="24"/>
          <w:szCs w:val="24"/>
        </w:rPr>
        <w:t xml:space="preserve">  [Accessed 16 Jun. 2019].</w:t>
      </w:r>
    </w:p>
    <w:p w14:paraId="2EE0A4A7"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E</w:t>
      </w:r>
      <w:r w:rsidRPr="007343C5">
        <w:rPr>
          <w:rFonts w:ascii="Times New Roman" w:eastAsia="Calibri" w:hAnsi="Times New Roman" w:cs="Times New Roman"/>
          <w:b/>
          <w:bCs/>
          <w:color w:val="666666"/>
          <w:sz w:val="24"/>
          <w:szCs w:val="24"/>
        </w:rPr>
        <w:t xml:space="preserve"> </w:t>
      </w:r>
      <w:proofErr w:type="spellStart"/>
      <w:r w:rsidRPr="007343C5">
        <w:rPr>
          <w:rFonts w:ascii="Times New Roman" w:eastAsia="Calibri" w:hAnsi="Times New Roman" w:cs="Times New Roman"/>
          <w:color w:val="000000"/>
          <w:sz w:val="24"/>
          <w:szCs w:val="24"/>
        </w:rPr>
        <w:t>Venninen</w:t>
      </w:r>
      <w:proofErr w:type="spellEnd"/>
      <w:r w:rsidRPr="007343C5">
        <w:rPr>
          <w:rFonts w:ascii="Times New Roman" w:eastAsia="Calibri" w:hAnsi="Times New Roman" w:cs="Times New Roman"/>
          <w:color w:val="000000"/>
          <w:sz w:val="24"/>
          <w:szCs w:val="24"/>
        </w:rPr>
        <w:t xml:space="preserve">, T., Leinonen, J., </w:t>
      </w:r>
      <w:proofErr w:type="spellStart"/>
      <w:r w:rsidRPr="007343C5">
        <w:rPr>
          <w:rFonts w:ascii="Times New Roman" w:eastAsia="Calibri" w:hAnsi="Times New Roman" w:cs="Times New Roman"/>
          <w:color w:val="000000"/>
          <w:sz w:val="24"/>
          <w:szCs w:val="24"/>
        </w:rPr>
        <w:t>Ojala</w:t>
      </w:r>
      <w:proofErr w:type="spellEnd"/>
      <w:r w:rsidRPr="007343C5">
        <w:rPr>
          <w:rFonts w:ascii="Times New Roman" w:eastAsia="Calibri" w:hAnsi="Times New Roman" w:cs="Times New Roman"/>
          <w:color w:val="000000"/>
          <w:sz w:val="24"/>
          <w:szCs w:val="24"/>
        </w:rPr>
        <w:t xml:space="preserve">, M. and </w:t>
      </w:r>
      <w:proofErr w:type="spellStart"/>
      <w:r w:rsidRPr="007343C5">
        <w:rPr>
          <w:rFonts w:ascii="Times New Roman" w:eastAsia="Calibri" w:hAnsi="Times New Roman" w:cs="Times New Roman"/>
          <w:color w:val="000000"/>
          <w:sz w:val="24"/>
          <w:szCs w:val="24"/>
        </w:rPr>
        <w:t>Lipponen</w:t>
      </w:r>
      <w:proofErr w:type="spellEnd"/>
      <w:r w:rsidRPr="007343C5">
        <w:rPr>
          <w:rFonts w:ascii="Times New Roman" w:eastAsia="Calibri" w:hAnsi="Times New Roman" w:cs="Times New Roman"/>
          <w:color w:val="000000"/>
          <w:sz w:val="24"/>
          <w:szCs w:val="24"/>
        </w:rPr>
        <w:t xml:space="preserve">, L. (2012). Creating Conditions for Reflective Practice in early Childhood Education. </w:t>
      </w:r>
      <w:r w:rsidRPr="007343C5">
        <w:rPr>
          <w:rFonts w:ascii="Times New Roman" w:eastAsia="Calibri" w:hAnsi="Times New Roman" w:cs="Times New Roman"/>
          <w:i/>
          <w:iCs/>
          <w:color w:val="000000"/>
          <w:sz w:val="24"/>
          <w:szCs w:val="24"/>
        </w:rPr>
        <w:t>International Journal of Child Care and Education Policy</w:t>
      </w:r>
      <w:r w:rsidRPr="007343C5">
        <w:rPr>
          <w:rFonts w:ascii="Times New Roman" w:eastAsia="Calibri" w:hAnsi="Times New Roman" w:cs="Times New Roman"/>
          <w:i/>
          <w:color w:val="000000"/>
          <w:sz w:val="24"/>
          <w:szCs w:val="24"/>
        </w:rPr>
        <w:t>,</w:t>
      </w:r>
      <w:r w:rsidRPr="007343C5">
        <w:rPr>
          <w:rFonts w:ascii="Times New Roman" w:eastAsia="Calibri" w:hAnsi="Times New Roman" w:cs="Times New Roman"/>
          <w:color w:val="000000"/>
          <w:sz w:val="24"/>
          <w:szCs w:val="24"/>
        </w:rPr>
        <w:t xml:space="preserve"> volume 6 No1, pp.1-15.[on-line]. Available at: https;//ijccep.springeropen.com /articles/10.1007/2288-6729-6-1-1 [Accessed 2</w:t>
      </w:r>
      <w:r w:rsidRPr="007343C5">
        <w:rPr>
          <w:rFonts w:ascii="Times New Roman" w:eastAsia="Calibri" w:hAnsi="Times New Roman" w:cs="Times New Roman"/>
          <w:color w:val="000000"/>
          <w:sz w:val="24"/>
          <w:szCs w:val="24"/>
          <w:vertAlign w:val="superscript"/>
        </w:rPr>
        <w:t>nd</w:t>
      </w:r>
      <w:r w:rsidRPr="007343C5">
        <w:rPr>
          <w:rFonts w:ascii="Times New Roman" w:eastAsia="Calibri" w:hAnsi="Times New Roman" w:cs="Times New Roman"/>
          <w:color w:val="000000"/>
          <w:sz w:val="24"/>
          <w:szCs w:val="24"/>
        </w:rPr>
        <w:t xml:space="preserve"> June 2019].</w:t>
      </w:r>
    </w:p>
    <w:p w14:paraId="7B195E2D"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Gcs.ac.uk. (2019). </w:t>
      </w:r>
      <w:r w:rsidRPr="007343C5">
        <w:rPr>
          <w:rFonts w:ascii="Times New Roman" w:eastAsia="Calibri" w:hAnsi="Times New Roman" w:cs="Times New Roman"/>
          <w:i/>
          <w:iCs/>
          <w:color w:val="000000"/>
          <w:sz w:val="24"/>
          <w:szCs w:val="24"/>
        </w:rPr>
        <w:t>Level 3 Diploma in Health &amp; Social Care (Children &amp; Young People) Wales &amp; NI | Gower College Swansea</w:t>
      </w:r>
      <w:r w:rsidRPr="007343C5">
        <w:rPr>
          <w:rFonts w:ascii="Times New Roman" w:eastAsia="Calibri" w:hAnsi="Times New Roman" w:cs="Times New Roman"/>
          <w:color w:val="000000"/>
          <w:sz w:val="24"/>
          <w:szCs w:val="24"/>
        </w:rPr>
        <w:t>. [online] Available at: https://www.gcs.ac.uk/level-3-diploma-health-social-care-children-young-people-wales-ni [Accessed 3 Jun. 2019].</w:t>
      </w:r>
    </w:p>
    <w:p w14:paraId="173ED771"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Google Books. (2019). Quin, F. (1998). </w:t>
      </w:r>
      <w:r w:rsidRPr="007343C5">
        <w:rPr>
          <w:rFonts w:ascii="Times New Roman" w:eastAsia="Calibri" w:hAnsi="Times New Roman" w:cs="Times New Roman"/>
          <w:i/>
          <w:iCs/>
          <w:color w:val="000000"/>
          <w:sz w:val="24"/>
          <w:szCs w:val="24"/>
        </w:rPr>
        <w:t>Continuing Professional Development in Nursing</w:t>
      </w:r>
      <w:r w:rsidRPr="007343C5">
        <w:rPr>
          <w:rFonts w:ascii="Times New Roman" w:eastAsia="Calibri" w:hAnsi="Times New Roman" w:cs="Times New Roman"/>
          <w:color w:val="000000"/>
          <w:sz w:val="24"/>
          <w:szCs w:val="24"/>
        </w:rPr>
        <w:t>. [online] Available at:https://books.google.com/books/about/Continuing_Professional_Development_in_N.html?id=Wgk1ncslpDsC [Accessed 6 Jun. 2019].</w:t>
      </w:r>
    </w:p>
    <w:p w14:paraId="60DBBD86"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p>
    <w:p w14:paraId="6902B5B6" w14:textId="77777777" w:rsidR="007343C5" w:rsidRPr="007343C5" w:rsidRDefault="007343C5" w:rsidP="007343C5">
      <w:pPr>
        <w:spacing w:after="120" w:line="360" w:lineRule="auto"/>
        <w:rPr>
          <w:rFonts w:ascii="Times New Roman" w:eastAsia="Calibri" w:hAnsi="Times New Roman" w:cs="Times New Roman"/>
          <w:i/>
          <w:iCs/>
          <w:color w:val="000000"/>
          <w:sz w:val="24"/>
          <w:szCs w:val="24"/>
        </w:rPr>
      </w:pPr>
      <w:r w:rsidRPr="007343C5">
        <w:rPr>
          <w:rFonts w:ascii="Times New Roman" w:eastAsia="Calibri" w:hAnsi="Times New Roman" w:cs="Times New Roman"/>
          <w:color w:val="000000"/>
          <w:sz w:val="24"/>
          <w:szCs w:val="24"/>
        </w:rPr>
        <w:t xml:space="preserve">Johns, C. (2013). </w:t>
      </w:r>
      <w:r w:rsidRPr="007343C5">
        <w:rPr>
          <w:rFonts w:ascii="Times New Roman" w:eastAsia="Calibri" w:hAnsi="Times New Roman" w:cs="Times New Roman"/>
          <w:i/>
          <w:iCs/>
          <w:color w:val="000000"/>
          <w:sz w:val="24"/>
          <w:szCs w:val="24"/>
        </w:rPr>
        <w:t>Becoming a reflective practitioner</w:t>
      </w:r>
    </w:p>
    <w:p w14:paraId="280206DF" w14:textId="77777777" w:rsidR="007343C5" w:rsidRPr="007343C5" w:rsidRDefault="007343C5" w:rsidP="007343C5">
      <w:pPr>
        <w:spacing w:after="120" w:line="360" w:lineRule="auto"/>
        <w:rPr>
          <w:rFonts w:ascii="Times New Roman" w:eastAsia="Calibri" w:hAnsi="Times New Roman" w:cs="Times New Roman"/>
          <w:i/>
          <w:iCs/>
          <w:color w:val="000000"/>
          <w:sz w:val="24"/>
          <w:szCs w:val="24"/>
        </w:rPr>
      </w:pPr>
      <w:r w:rsidRPr="007343C5">
        <w:rPr>
          <w:rFonts w:ascii="Arial" w:eastAsia="Calibri" w:hAnsi="Arial" w:cs="Arial"/>
          <w:color w:val="000000"/>
          <w:sz w:val="20"/>
          <w:szCs w:val="20"/>
        </w:rPr>
        <w:t xml:space="preserve">Jobs.priorygroup.com. (2019). </w:t>
      </w:r>
      <w:r w:rsidRPr="007343C5">
        <w:rPr>
          <w:rFonts w:ascii="Arial" w:eastAsia="Calibri" w:hAnsi="Arial" w:cs="Arial"/>
          <w:i/>
          <w:iCs/>
          <w:color w:val="000000"/>
          <w:sz w:val="20"/>
          <w:szCs w:val="20"/>
        </w:rPr>
        <w:t>Priory Group: Residential Support Worker</w:t>
      </w:r>
      <w:r w:rsidRPr="007343C5">
        <w:rPr>
          <w:rFonts w:ascii="Arial" w:eastAsia="Calibri" w:hAnsi="Arial" w:cs="Arial"/>
          <w:color w:val="000000"/>
          <w:sz w:val="20"/>
          <w:szCs w:val="20"/>
        </w:rPr>
        <w:t xml:space="preserve">. [online] Available at: </w:t>
      </w:r>
      <w:hyperlink r:id="rId18" w:history="1">
        <w:r w:rsidRPr="007343C5">
          <w:rPr>
            <w:rFonts w:ascii="Arial" w:eastAsia="Calibri" w:hAnsi="Arial" w:cs="Arial"/>
            <w:color w:val="0563C1"/>
            <w:sz w:val="20"/>
            <w:szCs w:val="20"/>
            <w:u w:val="single"/>
          </w:rPr>
          <w:t>https://jobs.priorygroup.com</w:t>
        </w:r>
      </w:hyperlink>
      <w:r w:rsidRPr="007343C5">
        <w:rPr>
          <w:rFonts w:ascii="Arial" w:eastAsia="Calibri" w:hAnsi="Arial" w:cs="Arial"/>
          <w:color w:val="000000"/>
          <w:sz w:val="20"/>
          <w:szCs w:val="20"/>
        </w:rPr>
        <w:t xml:space="preserve">  [Accessed 12 Jun. 2019].</w:t>
      </w:r>
    </w:p>
    <w:p w14:paraId="70CE673C" w14:textId="77777777" w:rsidR="007343C5" w:rsidRPr="007343C5" w:rsidRDefault="007343C5" w:rsidP="007343C5">
      <w:pPr>
        <w:spacing w:after="120" w:line="360" w:lineRule="auto"/>
        <w:rPr>
          <w:rFonts w:ascii="Times New Roman" w:eastAsia="Calibri" w:hAnsi="Times New Roman" w:cs="Times New Roman"/>
          <w:color w:val="000000"/>
          <w:sz w:val="24"/>
          <w:szCs w:val="24"/>
          <w:u w:val="single"/>
        </w:rPr>
      </w:pPr>
      <w:r w:rsidRPr="007343C5">
        <w:rPr>
          <w:rFonts w:ascii="Times New Roman" w:eastAsia="Calibri" w:hAnsi="Times New Roman" w:cs="Times New Roman"/>
          <w:color w:val="000000"/>
          <w:sz w:val="24"/>
          <w:szCs w:val="24"/>
        </w:rPr>
        <w:t xml:space="preserve">Leeds Beckett University. (2015) ‘Skills for learning: Models for structuring reflection’ </w:t>
      </w:r>
      <w:hyperlink w:history="1">
        <w:r w:rsidRPr="007343C5">
          <w:rPr>
            <w:rFonts w:ascii="Times New Roman" w:eastAsia="Calibri" w:hAnsi="Times New Roman" w:cs="Times New Roman"/>
            <w:color w:val="0563C1"/>
            <w:sz w:val="24"/>
            <w:szCs w:val="24"/>
            <w:u w:val="single"/>
          </w:rPr>
          <w:t>https://skillsforlearning.leedsbeckett.ac.uk  /preview/content/models/02.shtml</w:t>
        </w:r>
      </w:hyperlink>
      <w:r w:rsidRPr="007343C5">
        <w:rPr>
          <w:rFonts w:ascii="Times New Roman" w:eastAsia="Calibri" w:hAnsi="Times New Roman" w:cs="Times New Roman"/>
          <w:color w:val="000000"/>
          <w:sz w:val="24"/>
          <w:szCs w:val="24"/>
        </w:rPr>
        <w:t xml:space="preserve"> [Accessed 6</w:t>
      </w:r>
      <w:r w:rsidRPr="007343C5">
        <w:rPr>
          <w:rFonts w:ascii="Times New Roman" w:eastAsia="Calibri" w:hAnsi="Times New Roman" w:cs="Times New Roman"/>
          <w:color w:val="000000"/>
          <w:sz w:val="24"/>
          <w:szCs w:val="24"/>
          <w:vertAlign w:val="superscript"/>
        </w:rPr>
        <w:t>th</w:t>
      </w:r>
      <w:r w:rsidRPr="007343C5">
        <w:rPr>
          <w:rFonts w:ascii="Times New Roman" w:eastAsia="Calibri" w:hAnsi="Times New Roman" w:cs="Times New Roman"/>
          <w:color w:val="000000"/>
          <w:sz w:val="24"/>
          <w:szCs w:val="24"/>
        </w:rPr>
        <w:t xml:space="preserve"> June 2019].</w:t>
      </w:r>
    </w:p>
    <w:p w14:paraId="395B5AEA" w14:textId="77777777" w:rsidR="007343C5" w:rsidRPr="007343C5" w:rsidRDefault="007343C5" w:rsidP="007343C5">
      <w:pPr>
        <w:spacing w:after="120" w:line="360" w:lineRule="auto"/>
        <w:rPr>
          <w:rFonts w:ascii="Times New Roman" w:eastAsia="Calibri" w:hAnsi="Times New Roman" w:cs="Times New Roman"/>
          <w:sz w:val="24"/>
          <w:szCs w:val="24"/>
        </w:rPr>
      </w:pPr>
      <w:r w:rsidRPr="007343C5">
        <w:rPr>
          <w:rFonts w:ascii="Times New Roman" w:eastAsia="Calibri" w:hAnsi="Times New Roman" w:cs="Times New Roman"/>
          <w:sz w:val="24"/>
          <w:szCs w:val="24"/>
        </w:rPr>
        <w:t xml:space="preserve">Lindon, J. (2012) </w:t>
      </w:r>
      <w:r w:rsidRPr="007343C5">
        <w:rPr>
          <w:rFonts w:ascii="Times New Roman" w:eastAsia="Calibri" w:hAnsi="Times New Roman" w:cs="Times New Roman"/>
          <w:i/>
          <w:sz w:val="24"/>
          <w:szCs w:val="24"/>
        </w:rPr>
        <w:t>Reflective practice and Early Years Professionalism</w:t>
      </w:r>
      <w:r w:rsidRPr="007343C5">
        <w:rPr>
          <w:rFonts w:ascii="Times New Roman" w:eastAsia="Calibri" w:hAnsi="Times New Roman" w:cs="Times New Roman"/>
          <w:sz w:val="24"/>
          <w:szCs w:val="24"/>
        </w:rPr>
        <w:t>. (2</w:t>
      </w:r>
      <w:r w:rsidRPr="007343C5">
        <w:rPr>
          <w:rFonts w:ascii="Times New Roman" w:eastAsia="Calibri" w:hAnsi="Times New Roman" w:cs="Times New Roman"/>
          <w:sz w:val="24"/>
          <w:szCs w:val="24"/>
          <w:vertAlign w:val="superscript"/>
        </w:rPr>
        <w:t>Nd</w:t>
      </w:r>
      <w:r w:rsidRPr="007343C5">
        <w:rPr>
          <w:rFonts w:ascii="Times New Roman" w:eastAsia="Calibri" w:hAnsi="Times New Roman" w:cs="Times New Roman"/>
          <w:sz w:val="24"/>
          <w:szCs w:val="24"/>
        </w:rPr>
        <w:t xml:space="preserve"> Ed). Hodder Education: Great Britain.</w:t>
      </w:r>
    </w:p>
    <w:p w14:paraId="00BB8F10"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Paige-Smith, A &amp; Craft, A (2008) </w:t>
      </w:r>
      <w:r w:rsidRPr="007343C5">
        <w:rPr>
          <w:rFonts w:ascii="Times New Roman" w:eastAsia="Calibri" w:hAnsi="Times New Roman" w:cs="Times New Roman"/>
          <w:i/>
          <w:color w:val="000000"/>
          <w:sz w:val="24"/>
          <w:szCs w:val="24"/>
        </w:rPr>
        <w:t>Developing Reflective Practice in the Early Years</w:t>
      </w:r>
      <w:r w:rsidRPr="007343C5">
        <w:rPr>
          <w:rFonts w:ascii="Times New Roman" w:eastAsia="Calibri" w:hAnsi="Times New Roman" w:cs="Times New Roman"/>
          <w:color w:val="000000"/>
          <w:sz w:val="24"/>
          <w:szCs w:val="24"/>
        </w:rPr>
        <w:t xml:space="preserve"> Maidenhead: Open University Press.</w:t>
      </w:r>
    </w:p>
    <w:p w14:paraId="366C1A4D"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Park, J. Y. and Son, J. B. (2011) </w:t>
      </w:r>
      <w:r w:rsidRPr="007343C5">
        <w:rPr>
          <w:rFonts w:ascii="Times New Roman" w:eastAsia="Calibri" w:hAnsi="Times New Roman" w:cs="Times New Roman"/>
          <w:i/>
          <w:iCs/>
          <w:color w:val="000000"/>
          <w:sz w:val="24"/>
          <w:szCs w:val="24"/>
        </w:rPr>
        <w:t>Expression and connection: The integration of the Reflection Process and the Public Writing Process into Social Network Sites.</w:t>
      </w:r>
      <w:r w:rsidRPr="007343C5">
        <w:rPr>
          <w:rFonts w:ascii="Times New Roman" w:eastAsia="Calibri" w:hAnsi="Times New Roman" w:cs="Times New Roman"/>
          <w:color w:val="000000"/>
          <w:sz w:val="24"/>
          <w:szCs w:val="24"/>
        </w:rPr>
        <w:t xml:space="preserve">  </w:t>
      </w:r>
      <w:hyperlink r:id="rId19" w:history="1">
        <w:r w:rsidRPr="007343C5">
          <w:rPr>
            <w:rFonts w:ascii="Times New Roman" w:eastAsia="Calibri" w:hAnsi="Times New Roman" w:cs="Times New Roman"/>
            <w:color w:val="0563C1"/>
            <w:sz w:val="24"/>
            <w:szCs w:val="24"/>
            <w:u w:val="single"/>
          </w:rPr>
          <w:t>http://jolt.merlot.org/vol7no1/park_0311.htm</w:t>
        </w:r>
      </w:hyperlink>
      <w:r w:rsidRPr="007343C5">
        <w:rPr>
          <w:rFonts w:ascii="Times New Roman" w:eastAsia="Calibri" w:hAnsi="Times New Roman" w:cs="Times New Roman"/>
          <w:color w:val="000000"/>
          <w:sz w:val="24"/>
          <w:szCs w:val="24"/>
        </w:rPr>
        <w:t xml:space="preserve"> [Accessed 6th June 2019].</w:t>
      </w:r>
    </w:p>
    <w:p w14:paraId="6C39CC5F"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Potter, C. (2015). Leadership development: an applied comparison of Gibbs’ Reflective Cycle and </w:t>
      </w:r>
      <w:proofErr w:type="spellStart"/>
      <w:r w:rsidRPr="007343C5">
        <w:rPr>
          <w:rFonts w:ascii="Times New Roman" w:eastAsia="Calibri" w:hAnsi="Times New Roman" w:cs="Times New Roman"/>
          <w:color w:val="000000"/>
          <w:sz w:val="24"/>
          <w:szCs w:val="24"/>
        </w:rPr>
        <w:t>Scharmer’s</w:t>
      </w:r>
      <w:proofErr w:type="spellEnd"/>
      <w:r w:rsidRPr="007343C5">
        <w:rPr>
          <w:rFonts w:ascii="Times New Roman" w:eastAsia="Calibri" w:hAnsi="Times New Roman" w:cs="Times New Roman"/>
          <w:color w:val="000000"/>
          <w:sz w:val="24"/>
          <w:szCs w:val="24"/>
        </w:rPr>
        <w:t xml:space="preserve"> Theory U. </w:t>
      </w:r>
      <w:r w:rsidRPr="007343C5">
        <w:rPr>
          <w:rFonts w:ascii="Times New Roman" w:eastAsia="Calibri" w:hAnsi="Times New Roman" w:cs="Times New Roman"/>
          <w:i/>
          <w:iCs/>
          <w:color w:val="000000"/>
          <w:sz w:val="24"/>
          <w:szCs w:val="24"/>
        </w:rPr>
        <w:t>Industrial and Commercial Training</w:t>
      </w:r>
      <w:r w:rsidRPr="007343C5">
        <w:rPr>
          <w:rFonts w:ascii="Times New Roman" w:eastAsia="Calibri" w:hAnsi="Times New Roman" w:cs="Times New Roman"/>
          <w:color w:val="000000"/>
          <w:sz w:val="24"/>
          <w:szCs w:val="24"/>
        </w:rPr>
        <w:t>, 47(6), pp.336-342.</w:t>
      </w:r>
    </w:p>
    <w:p w14:paraId="006239FF"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lastRenderedPageBreak/>
        <w:t xml:space="preserve">Reed, M. &amp; Canning, N. (Eds) (2011) </w:t>
      </w:r>
      <w:r w:rsidRPr="007343C5">
        <w:rPr>
          <w:rFonts w:ascii="Times New Roman" w:eastAsia="Calibri" w:hAnsi="Times New Roman" w:cs="Times New Roman"/>
          <w:i/>
          <w:color w:val="000000"/>
          <w:sz w:val="24"/>
          <w:szCs w:val="24"/>
        </w:rPr>
        <w:t xml:space="preserve">Reflective Practice in the Early Years  </w:t>
      </w:r>
      <w:r w:rsidRPr="007343C5">
        <w:rPr>
          <w:rFonts w:ascii="Times New Roman" w:eastAsia="Calibri" w:hAnsi="Times New Roman" w:cs="Times New Roman"/>
          <w:color w:val="000000"/>
          <w:sz w:val="24"/>
          <w:szCs w:val="24"/>
        </w:rPr>
        <w:t>(2</w:t>
      </w:r>
      <w:r w:rsidRPr="007343C5">
        <w:rPr>
          <w:rFonts w:ascii="Times New Roman" w:eastAsia="Calibri" w:hAnsi="Times New Roman" w:cs="Times New Roman"/>
          <w:color w:val="000000"/>
          <w:sz w:val="24"/>
          <w:szCs w:val="24"/>
          <w:vertAlign w:val="superscript"/>
        </w:rPr>
        <w:t>nd</w:t>
      </w:r>
      <w:r w:rsidRPr="007343C5">
        <w:rPr>
          <w:rFonts w:ascii="Times New Roman" w:eastAsia="Calibri" w:hAnsi="Times New Roman" w:cs="Times New Roman"/>
          <w:color w:val="000000"/>
          <w:sz w:val="24"/>
          <w:szCs w:val="24"/>
        </w:rPr>
        <w:t xml:space="preserve"> Ed)</w:t>
      </w:r>
      <w:r w:rsidRPr="007343C5">
        <w:rPr>
          <w:rFonts w:ascii="Times New Roman" w:eastAsia="Calibri" w:hAnsi="Times New Roman" w:cs="Times New Roman"/>
          <w:i/>
          <w:color w:val="000000"/>
          <w:sz w:val="24"/>
          <w:szCs w:val="24"/>
        </w:rPr>
        <w:t xml:space="preserve"> </w:t>
      </w:r>
      <w:r w:rsidRPr="007343C5">
        <w:rPr>
          <w:rFonts w:ascii="Times New Roman" w:eastAsia="Calibri" w:hAnsi="Times New Roman" w:cs="Times New Roman"/>
          <w:color w:val="000000"/>
          <w:sz w:val="24"/>
          <w:szCs w:val="24"/>
        </w:rPr>
        <w:t>London: Sage.</w:t>
      </w:r>
    </w:p>
    <w:p w14:paraId="5357AB40"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proofErr w:type="spellStart"/>
      <w:r w:rsidRPr="007343C5">
        <w:rPr>
          <w:rFonts w:ascii="Times New Roman" w:eastAsia="Calibri" w:hAnsi="Times New Roman" w:cs="Times New Roman"/>
          <w:color w:val="000000"/>
          <w:sz w:val="24"/>
          <w:szCs w:val="24"/>
        </w:rPr>
        <w:t>Tarrant,P</w:t>
      </w:r>
      <w:proofErr w:type="spellEnd"/>
      <w:r w:rsidRPr="007343C5">
        <w:rPr>
          <w:rFonts w:ascii="Times New Roman" w:eastAsia="Calibri" w:hAnsi="Times New Roman" w:cs="Times New Roman"/>
          <w:color w:val="000000"/>
          <w:sz w:val="24"/>
          <w:szCs w:val="24"/>
        </w:rPr>
        <w:t xml:space="preserve">. (2012) </w:t>
      </w:r>
      <w:r w:rsidRPr="007343C5">
        <w:rPr>
          <w:rFonts w:ascii="Times New Roman" w:eastAsia="Calibri" w:hAnsi="Times New Roman" w:cs="Times New Roman"/>
          <w:i/>
          <w:color w:val="000000"/>
          <w:sz w:val="24"/>
          <w:szCs w:val="24"/>
        </w:rPr>
        <w:t>Reflective practice and professional Development</w:t>
      </w:r>
      <w:r w:rsidRPr="007343C5">
        <w:rPr>
          <w:rFonts w:ascii="Times New Roman" w:eastAsia="Calibri" w:hAnsi="Times New Roman" w:cs="Times New Roman"/>
          <w:color w:val="000000"/>
          <w:sz w:val="24"/>
          <w:szCs w:val="24"/>
        </w:rPr>
        <w:t>. London: Sage.</w:t>
      </w:r>
    </w:p>
    <w:p w14:paraId="65519841"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The University of Edinburgh. (2019). </w:t>
      </w:r>
      <w:r w:rsidRPr="007343C5">
        <w:rPr>
          <w:rFonts w:ascii="Times New Roman" w:eastAsia="Calibri" w:hAnsi="Times New Roman" w:cs="Times New Roman"/>
          <w:i/>
          <w:iCs/>
          <w:color w:val="000000"/>
          <w:sz w:val="24"/>
          <w:szCs w:val="24"/>
        </w:rPr>
        <w:t>Gibbs' reflective cycle</w:t>
      </w:r>
      <w:r w:rsidRPr="007343C5">
        <w:rPr>
          <w:rFonts w:ascii="Times New Roman" w:eastAsia="Calibri" w:hAnsi="Times New Roman" w:cs="Times New Roman"/>
          <w:color w:val="000000"/>
          <w:sz w:val="24"/>
          <w:szCs w:val="24"/>
        </w:rPr>
        <w:t xml:space="preserve">. [online] Available at: </w:t>
      </w:r>
      <w:hyperlink r:id="rId20" w:history="1">
        <w:r w:rsidRPr="007343C5">
          <w:rPr>
            <w:rFonts w:ascii="Times New Roman" w:eastAsia="Calibri" w:hAnsi="Times New Roman" w:cs="Times New Roman"/>
            <w:color w:val="0563C1"/>
            <w:sz w:val="24"/>
            <w:szCs w:val="24"/>
            <w:u w:val="single"/>
          </w:rPr>
          <w:t>https://www.ed.ac.uk</w:t>
        </w:r>
      </w:hyperlink>
      <w:r w:rsidRPr="007343C5">
        <w:rPr>
          <w:rFonts w:ascii="Times New Roman" w:eastAsia="Calibri" w:hAnsi="Times New Roman" w:cs="Times New Roman"/>
          <w:color w:val="000000"/>
          <w:sz w:val="24"/>
          <w:szCs w:val="24"/>
        </w:rPr>
        <w:t xml:space="preserve"> [Accessed 2</w:t>
      </w:r>
      <w:r w:rsidRPr="007343C5">
        <w:rPr>
          <w:rFonts w:ascii="Times New Roman" w:eastAsia="Calibri" w:hAnsi="Times New Roman" w:cs="Times New Roman"/>
          <w:color w:val="000000"/>
          <w:sz w:val="24"/>
          <w:szCs w:val="24"/>
          <w:vertAlign w:val="superscript"/>
        </w:rPr>
        <w:t>nd</w:t>
      </w:r>
      <w:r w:rsidRPr="007343C5">
        <w:rPr>
          <w:rFonts w:ascii="Times New Roman" w:eastAsia="Calibri" w:hAnsi="Times New Roman" w:cs="Times New Roman"/>
          <w:color w:val="000000"/>
          <w:sz w:val="24"/>
          <w:szCs w:val="24"/>
        </w:rPr>
        <w:t xml:space="preserve"> </w:t>
      </w:r>
      <w:proofErr w:type="gramStart"/>
      <w:r w:rsidRPr="007343C5">
        <w:rPr>
          <w:rFonts w:ascii="Times New Roman" w:eastAsia="Calibri" w:hAnsi="Times New Roman" w:cs="Times New Roman"/>
          <w:color w:val="000000"/>
          <w:sz w:val="24"/>
          <w:szCs w:val="24"/>
        </w:rPr>
        <w:t>June,</w:t>
      </w:r>
      <w:proofErr w:type="gramEnd"/>
      <w:r w:rsidRPr="007343C5">
        <w:rPr>
          <w:rFonts w:ascii="Times New Roman" w:eastAsia="Calibri" w:hAnsi="Times New Roman" w:cs="Times New Roman"/>
          <w:color w:val="000000"/>
          <w:sz w:val="24"/>
          <w:szCs w:val="24"/>
        </w:rPr>
        <w:t xml:space="preserve"> 2019].</w:t>
      </w:r>
    </w:p>
    <w:p w14:paraId="064AF452" w14:textId="77777777" w:rsidR="007343C5" w:rsidRPr="007343C5" w:rsidRDefault="007343C5" w:rsidP="007343C5">
      <w:pPr>
        <w:spacing w:after="120" w:line="360" w:lineRule="auto"/>
        <w:rPr>
          <w:rFonts w:ascii="Times New Roman" w:eastAsia="Calibri" w:hAnsi="Times New Roman" w:cs="Times New Roman"/>
          <w:i/>
          <w:color w:val="000000"/>
          <w:sz w:val="24"/>
          <w:szCs w:val="24"/>
        </w:rPr>
      </w:pPr>
      <w:r w:rsidRPr="007343C5">
        <w:rPr>
          <w:rFonts w:ascii="Times New Roman" w:eastAsia="Calibri" w:hAnsi="Times New Roman" w:cs="Times New Roman"/>
          <w:color w:val="000000"/>
          <w:sz w:val="24"/>
          <w:szCs w:val="24"/>
        </w:rPr>
        <w:t xml:space="preserve">Welsh Government (2015) </w:t>
      </w:r>
      <w:r w:rsidRPr="007343C5">
        <w:rPr>
          <w:rFonts w:ascii="Times New Roman" w:eastAsia="Calibri" w:hAnsi="Times New Roman" w:cs="Times New Roman"/>
          <w:i/>
          <w:color w:val="000000"/>
          <w:sz w:val="24"/>
          <w:szCs w:val="24"/>
        </w:rPr>
        <w:t xml:space="preserve">‘ Foundation Phase Framework’. </w:t>
      </w:r>
      <w:r w:rsidRPr="007343C5">
        <w:rPr>
          <w:rFonts w:ascii="Times New Roman" w:eastAsia="Calibri" w:hAnsi="Times New Roman" w:cs="Times New Roman"/>
          <w:color w:val="000000"/>
          <w:sz w:val="24"/>
          <w:szCs w:val="24"/>
        </w:rPr>
        <w:t>Cardiff: Welsh Government</w:t>
      </w:r>
      <w:r w:rsidRPr="007343C5">
        <w:rPr>
          <w:rFonts w:ascii="Times New Roman" w:eastAsia="Calibri" w:hAnsi="Times New Roman" w:cs="Times New Roman"/>
          <w:i/>
          <w:color w:val="000000"/>
          <w:sz w:val="24"/>
          <w:szCs w:val="24"/>
        </w:rPr>
        <w:t>.</w:t>
      </w:r>
    </w:p>
    <w:p w14:paraId="048BA730" w14:textId="77777777" w:rsidR="007343C5" w:rsidRPr="007343C5" w:rsidRDefault="007343C5" w:rsidP="007343C5">
      <w:pPr>
        <w:spacing w:after="120" w:line="360" w:lineRule="auto"/>
        <w:rPr>
          <w:rFonts w:ascii="Times New Roman" w:eastAsia="Calibri" w:hAnsi="Times New Roman" w:cs="Times New Roman"/>
          <w:color w:val="000000"/>
          <w:sz w:val="24"/>
          <w:szCs w:val="24"/>
        </w:rPr>
      </w:pPr>
      <w:r w:rsidRPr="007343C5">
        <w:rPr>
          <w:rFonts w:ascii="Times New Roman" w:eastAsia="Calibri" w:hAnsi="Times New Roman" w:cs="Times New Roman"/>
          <w:color w:val="000000"/>
          <w:sz w:val="24"/>
          <w:szCs w:val="24"/>
        </w:rPr>
        <w:t xml:space="preserve">Welsh Government (2018) </w:t>
      </w:r>
      <w:r w:rsidRPr="007343C5">
        <w:rPr>
          <w:rFonts w:ascii="Times New Roman" w:eastAsia="Calibri" w:hAnsi="Times New Roman" w:cs="Times New Roman"/>
          <w:i/>
          <w:iCs/>
          <w:color w:val="000000"/>
          <w:sz w:val="24"/>
          <w:szCs w:val="24"/>
        </w:rPr>
        <w:t>Physical Development</w:t>
      </w:r>
      <w:r w:rsidRPr="007343C5">
        <w:rPr>
          <w:rFonts w:ascii="Times New Roman" w:eastAsia="Calibri" w:hAnsi="Times New Roman" w:cs="Times New Roman"/>
          <w:color w:val="000000"/>
          <w:sz w:val="24"/>
          <w:szCs w:val="24"/>
        </w:rPr>
        <w:t>. Cardiff: Welsh Government</w:t>
      </w:r>
      <w:r w:rsidRPr="007343C5">
        <w:rPr>
          <w:rFonts w:ascii="Times New Roman" w:eastAsia="Calibri" w:hAnsi="Times New Roman" w:cs="Times New Roman"/>
          <w:i/>
          <w:iCs/>
          <w:color w:val="000000"/>
          <w:sz w:val="24"/>
          <w:szCs w:val="24"/>
        </w:rPr>
        <w:t>.</w:t>
      </w:r>
    </w:p>
    <w:p w14:paraId="7C999528" w14:textId="77777777" w:rsidR="007343C5" w:rsidRPr="007343C5" w:rsidRDefault="00624E74" w:rsidP="007343C5">
      <w:pPr>
        <w:spacing w:after="120" w:line="360" w:lineRule="auto"/>
        <w:rPr>
          <w:rFonts w:ascii="Times New Roman" w:eastAsia="Calibri" w:hAnsi="Times New Roman" w:cs="Times New Roman"/>
          <w:color w:val="0563C1"/>
          <w:sz w:val="24"/>
          <w:szCs w:val="24"/>
        </w:rPr>
      </w:pPr>
      <w:hyperlink r:id="rId21" w:history="1">
        <w:r w:rsidR="007343C5" w:rsidRPr="007343C5">
          <w:rPr>
            <w:rFonts w:ascii="Times New Roman" w:eastAsia="Calibri" w:hAnsi="Times New Roman" w:cs="Times New Roman"/>
            <w:color w:val="0563C1"/>
            <w:sz w:val="24"/>
            <w:szCs w:val="24"/>
            <w:u w:val="single"/>
          </w:rPr>
          <w:t>www.npted.org/schools/primary/tairgwaith/Pages/Policies%20and%20Prospectus/School-Policies.aspx</w:t>
        </w:r>
      </w:hyperlink>
      <w:r w:rsidR="007343C5" w:rsidRPr="007343C5">
        <w:rPr>
          <w:rFonts w:ascii="Times New Roman" w:eastAsia="Calibri" w:hAnsi="Times New Roman" w:cs="Times New Roman"/>
          <w:color w:val="0563C1"/>
          <w:sz w:val="24"/>
          <w:szCs w:val="24"/>
        </w:rPr>
        <w:t xml:space="preserve"> [Accessed 3</w:t>
      </w:r>
      <w:r w:rsidR="007343C5" w:rsidRPr="007343C5">
        <w:rPr>
          <w:rFonts w:ascii="Times New Roman" w:eastAsia="Calibri" w:hAnsi="Times New Roman" w:cs="Times New Roman"/>
          <w:color w:val="0563C1"/>
          <w:sz w:val="24"/>
          <w:szCs w:val="24"/>
          <w:vertAlign w:val="superscript"/>
        </w:rPr>
        <w:t>rd</w:t>
      </w:r>
      <w:r w:rsidR="007343C5" w:rsidRPr="007343C5">
        <w:rPr>
          <w:rFonts w:ascii="Times New Roman" w:eastAsia="Calibri" w:hAnsi="Times New Roman" w:cs="Times New Roman"/>
          <w:color w:val="0563C1"/>
          <w:sz w:val="24"/>
          <w:szCs w:val="24"/>
        </w:rPr>
        <w:t xml:space="preserve"> June 2019].</w:t>
      </w:r>
    </w:p>
    <w:p w14:paraId="2AFC0CA1" w14:textId="77777777" w:rsidR="007343C5" w:rsidRPr="007343C5" w:rsidRDefault="007343C5" w:rsidP="007343C5">
      <w:pPr>
        <w:spacing w:after="120" w:line="360" w:lineRule="auto"/>
        <w:rPr>
          <w:rFonts w:ascii="Times New Roman" w:eastAsia="Calibri" w:hAnsi="Times New Roman" w:cs="Times New Roman"/>
          <w:sz w:val="24"/>
          <w:szCs w:val="24"/>
        </w:rPr>
      </w:pPr>
      <w:r w:rsidRPr="007343C5">
        <w:rPr>
          <w:rFonts w:ascii="Times New Roman" w:eastAsia="Calibri" w:hAnsi="Times New Roman" w:cs="Times New Roman"/>
          <w:sz w:val="24"/>
          <w:szCs w:val="24"/>
        </w:rPr>
        <w:t xml:space="preserve">University of Edinburgh </w:t>
      </w:r>
      <w:hyperlink r:id="rId22" w:history="1">
        <w:r w:rsidRPr="007343C5">
          <w:rPr>
            <w:rFonts w:ascii="Times New Roman" w:eastAsia="Calibri" w:hAnsi="Times New Roman" w:cs="Times New Roman"/>
            <w:color w:val="0563C1"/>
            <w:sz w:val="24"/>
            <w:szCs w:val="24"/>
            <w:u w:val="single"/>
          </w:rPr>
          <w:t>https://www.ed.ac.uk/reflection/reflectors-toolkit/reflecting-on-experience/gibbs-reflective-cycle</w:t>
        </w:r>
      </w:hyperlink>
      <w:r w:rsidRPr="007343C5">
        <w:rPr>
          <w:rFonts w:ascii="Times New Roman" w:eastAsia="Calibri" w:hAnsi="Times New Roman" w:cs="Times New Roman"/>
          <w:sz w:val="24"/>
          <w:szCs w:val="24"/>
        </w:rPr>
        <w:t xml:space="preserve"> [ Accessed 4</w:t>
      </w:r>
      <w:r w:rsidRPr="007343C5">
        <w:rPr>
          <w:rFonts w:ascii="Times New Roman" w:eastAsia="Calibri" w:hAnsi="Times New Roman" w:cs="Times New Roman"/>
          <w:sz w:val="24"/>
          <w:szCs w:val="24"/>
          <w:vertAlign w:val="superscript"/>
        </w:rPr>
        <w:t>th</w:t>
      </w:r>
      <w:r w:rsidRPr="007343C5">
        <w:rPr>
          <w:rFonts w:ascii="Times New Roman" w:eastAsia="Calibri" w:hAnsi="Times New Roman" w:cs="Times New Roman"/>
          <w:sz w:val="24"/>
          <w:szCs w:val="24"/>
        </w:rPr>
        <w:t xml:space="preserve"> June 2019].</w:t>
      </w:r>
    </w:p>
    <w:p w14:paraId="227D41F3" w14:textId="77777777" w:rsidR="007343C5" w:rsidRPr="007343C5" w:rsidRDefault="007343C5" w:rsidP="007343C5">
      <w:pPr>
        <w:spacing w:after="120" w:line="360" w:lineRule="auto"/>
        <w:rPr>
          <w:rFonts w:ascii="Times New Roman" w:eastAsia="Calibri" w:hAnsi="Times New Roman" w:cs="Times New Roman"/>
          <w:sz w:val="24"/>
          <w:szCs w:val="24"/>
          <w:u w:val="single"/>
        </w:rPr>
      </w:pPr>
      <w:r w:rsidRPr="007343C5">
        <w:rPr>
          <w:rFonts w:ascii="Times New Roman" w:eastAsia="Calibri" w:hAnsi="Times New Roman" w:cs="Times New Roman"/>
          <w:sz w:val="24"/>
          <w:szCs w:val="24"/>
        </w:rPr>
        <w:t xml:space="preserve">University of Leicester GB </w:t>
      </w:r>
      <w:hyperlink r:id="rId23" w:history="1">
        <w:r w:rsidRPr="007343C5">
          <w:rPr>
            <w:rFonts w:ascii="Times New Roman" w:eastAsia="Calibri" w:hAnsi="Times New Roman" w:cs="Times New Roman"/>
            <w:color w:val="0563C1"/>
            <w:sz w:val="24"/>
            <w:szCs w:val="24"/>
            <w:u w:val="single"/>
          </w:rPr>
          <w:t>https://www2.le.ac.uk/departments/doctoralcollege/training/eresources/teaching/theories/kolb</w:t>
        </w:r>
      </w:hyperlink>
    </w:p>
    <w:p w14:paraId="3A57C95D" w14:textId="77777777" w:rsidR="007343C5" w:rsidRPr="007343C5" w:rsidRDefault="007343C5" w:rsidP="007343C5">
      <w:pPr>
        <w:spacing w:after="120" w:line="360" w:lineRule="auto"/>
        <w:rPr>
          <w:rFonts w:ascii="Times New Roman" w:eastAsia="Calibri" w:hAnsi="Times New Roman" w:cs="Times New Roman"/>
          <w:sz w:val="24"/>
          <w:szCs w:val="24"/>
        </w:rPr>
      </w:pPr>
      <w:r w:rsidRPr="007343C5">
        <w:rPr>
          <w:rFonts w:ascii="Times New Roman" w:eastAsia="Calibri" w:hAnsi="Times New Roman" w:cs="Times New Roman"/>
          <w:sz w:val="24"/>
          <w:szCs w:val="24"/>
        </w:rPr>
        <w:t>[Accessed 4</w:t>
      </w:r>
      <w:r w:rsidRPr="007343C5">
        <w:rPr>
          <w:rFonts w:ascii="Times New Roman" w:eastAsia="Calibri" w:hAnsi="Times New Roman" w:cs="Times New Roman"/>
          <w:sz w:val="24"/>
          <w:szCs w:val="24"/>
          <w:vertAlign w:val="superscript"/>
        </w:rPr>
        <w:t>th</w:t>
      </w:r>
      <w:r w:rsidRPr="007343C5">
        <w:rPr>
          <w:rFonts w:ascii="Times New Roman" w:eastAsia="Calibri" w:hAnsi="Times New Roman" w:cs="Times New Roman"/>
          <w:sz w:val="24"/>
          <w:szCs w:val="24"/>
        </w:rPr>
        <w:t xml:space="preserve"> June 2019].</w:t>
      </w:r>
    </w:p>
    <w:p w14:paraId="33C3A1B6" w14:textId="59F5FD5D" w:rsidR="00CD7665" w:rsidRDefault="00CD7665">
      <w:pPr>
        <w:rPr>
          <w:sz w:val="24"/>
          <w:szCs w:val="24"/>
        </w:rPr>
      </w:pPr>
      <w:r>
        <w:rPr>
          <w:sz w:val="24"/>
          <w:szCs w:val="24"/>
        </w:rPr>
        <w:br w:type="page"/>
      </w:r>
    </w:p>
    <w:p w14:paraId="7A93D8D0" w14:textId="2DCEA58C" w:rsidR="00816E99" w:rsidRDefault="00816E99" w:rsidP="0074646B">
      <w:pPr>
        <w:rPr>
          <w:sz w:val="24"/>
          <w:szCs w:val="24"/>
        </w:rPr>
      </w:pPr>
      <w:r>
        <w:rPr>
          <w:sz w:val="24"/>
          <w:szCs w:val="24"/>
        </w:rPr>
        <w:lastRenderedPageBreak/>
        <w:br w:type="page"/>
      </w:r>
    </w:p>
    <w:p w14:paraId="7779BA7A" w14:textId="77777777" w:rsidR="00161575" w:rsidRDefault="00161575" w:rsidP="0074646B">
      <w:pPr>
        <w:rPr>
          <w:sz w:val="24"/>
          <w:szCs w:val="24"/>
        </w:rPr>
        <w:sectPr w:rsidR="00161575" w:rsidSect="00161575">
          <w:pgSz w:w="16838" w:h="11906" w:orient="landscape"/>
          <w:pgMar w:top="1440" w:right="1440" w:bottom="1440" w:left="1440" w:header="708" w:footer="708" w:gutter="0"/>
          <w:cols w:space="708"/>
          <w:docGrid w:linePitch="360"/>
        </w:sectPr>
      </w:pPr>
    </w:p>
    <w:p w14:paraId="6BB1A6FA" w14:textId="6DD09F3C" w:rsidR="0074646B" w:rsidRPr="0074646B" w:rsidRDefault="0074646B" w:rsidP="0074646B">
      <w:pPr>
        <w:rPr>
          <w:sz w:val="24"/>
          <w:szCs w:val="24"/>
        </w:rPr>
      </w:pPr>
    </w:p>
    <w:p w14:paraId="16DF1409" w14:textId="071068CD" w:rsidR="0074646B" w:rsidRPr="0074646B" w:rsidRDefault="0074646B" w:rsidP="0074646B">
      <w:pPr>
        <w:rPr>
          <w:sz w:val="24"/>
          <w:szCs w:val="24"/>
        </w:rPr>
      </w:pPr>
    </w:p>
    <w:p w14:paraId="1B91378C" w14:textId="2D0CBCBE" w:rsidR="0074646B" w:rsidRPr="0074646B" w:rsidRDefault="0074646B" w:rsidP="0074646B">
      <w:pPr>
        <w:rPr>
          <w:sz w:val="24"/>
          <w:szCs w:val="24"/>
        </w:rPr>
      </w:pPr>
    </w:p>
    <w:p w14:paraId="5CB1986B" w14:textId="24312115" w:rsidR="0074646B" w:rsidRPr="0074646B" w:rsidRDefault="0074646B" w:rsidP="0074646B">
      <w:pPr>
        <w:rPr>
          <w:sz w:val="24"/>
          <w:szCs w:val="24"/>
        </w:rPr>
      </w:pPr>
    </w:p>
    <w:p w14:paraId="0BCEDECD" w14:textId="1A460C7B" w:rsidR="0074646B" w:rsidRDefault="0074646B" w:rsidP="0074646B">
      <w:pPr>
        <w:rPr>
          <w:sz w:val="24"/>
          <w:szCs w:val="24"/>
        </w:rPr>
      </w:pPr>
    </w:p>
    <w:p w14:paraId="0C599265" w14:textId="6351D9A6" w:rsidR="0074646B" w:rsidRPr="0074646B" w:rsidRDefault="0074646B" w:rsidP="0074646B">
      <w:pPr>
        <w:tabs>
          <w:tab w:val="left" w:pos="4014"/>
        </w:tabs>
        <w:rPr>
          <w:sz w:val="24"/>
          <w:szCs w:val="24"/>
        </w:rPr>
      </w:pPr>
      <w:r>
        <w:rPr>
          <w:sz w:val="24"/>
          <w:szCs w:val="24"/>
        </w:rPr>
        <w:tab/>
      </w:r>
    </w:p>
    <w:sectPr w:rsidR="0074646B" w:rsidRPr="007464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40ED7" w14:textId="77777777" w:rsidR="00DC36D3" w:rsidRDefault="00DC36D3" w:rsidP="00771503">
      <w:pPr>
        <w:spacing w:after="0" w:line="240" w:lineRule="auto"/>
      </w:pPr>
      <w:r>
        <w:separator/>
      </w:r>
    </w:p>
  </w:endnote>
  <w:endnote w:type="continuationSeparator" w:id="0">
    <w:p w14:paraId="0A7F8F85" w14:textId="77777777" w:rsidR="00DC36D3" w:rsidRDefault="00DC36D3" w:rsidP="00771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65520"/>
      <w:docPartObj>
        <w:docPartGallery w:val="Page Numbers (Bottom of Page)"/>
        <w:docPartUnique/>
      </w:docPartObj>
    </w:sdtPr>
    <w:sdtEndPr>
      <w:rPr>
        <w:noProof/>
      </w:rPr>
    </w:sdtEndPr>
    <w:sdtContent>
      <w:p w14:paraId="5739ED68" w14:textId="427AD582" w:rsidR="002D2E6B" w:rsidRDefault="002D2E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2B6BC" w14:textId="5FD933F6" w:rsidR="00816E99" w:rsidRDefault="00816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850AC" w14:textId="77777777" w:rsidR="00DC36D3" w:rsidRDefault="00DC36D3" w:rsidP="00771503">
      <w:pPr>
        <w:spacing w:after="0" w:line="240" w:lineRule="auto"/>
      </w:pPr>
      <w:r>
        <w:separator/>
      </w:r>
    </w:p>
  </w:footnote>
  <w:footnote w:type="continuationSeparator" w:id="0">
    <w:p w14:paraId="2D3FA8EB" w14:textId="77777777" w:rsidR="00DC36D3" w:rsidRDefault="00DC36D3" w:rsidP="00771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B87CA" w14:textId="697DBB97" w:rsidR="002D2E6B" w:rsidRDefault="002D2E6B">
    <w:pPr>
      <w:pStyle w:val="Header"/>
    </w:pPr>
    <w:r>
      <w:t>Student number 1808366</w:t>
    </w:r>
  </w:p>
  <w:p w14:paraId="7108A95B" w14:textId="6193DD4D" w:rsidR="002D2E6B" w:rsidRDefault="002D2E6B">
    <w:pPr>
      <w:pStyle w:val="Header"/>
    </w:pPr>
    <w:r>
      <w:t>Re</w:t>
    </w:r>
    <w:r w:rsidR="00624E74">
      <w:t>flection on Early Years Provision EAEE5007</w:t>
    </w:r>
    <w: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15A97"/>
    <w:rsid w:val="00015F11"/>
    <w:rsid w:val="00017C07"/>
    <w:rsid w:val="00017FB8"/>
    <w:rsid w:val="00030EBE"/>
    <w:rsid w:val="0003224C"/>
    <w:rsid w:val="000324A3"/>
    <w:rsid w:val="00036E78"/>
    <w:rsid w:val="00037085"/>
    <w:rsid w:val="00037F74"/>
    <w:rsid w:val="00040267"/>
    <w:rsid w:val="00044DD6"/>
    <w:rsid w:val="000510BF"/>
    <w:rsid w:val="0005131B"/>
    <w:rsid w:val="00051953"/>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5B26"/>
    <w:rsid w:val="000B63D4"/>
    <w:rsid w:val="000D252B"/>
    <w:rsid w:val="000E2DC7"/>
    <w:rsid w:val="000E6128"/>
    <w:rsid w:val="000E614B"/>
    <w:rsid w:val="000F3D87"/>
    <w:rsid w:val="001005F5"/>
    <w:rsid w:val="00111939"/>
    <w:rsid w:val="001132F1"/>
    <w:rsid w:val="0011363D"/>
    <w:rsid w:val="00114095"/>
    <w:rsid w:val="00115438"/>
    <w:rsid w:val="00122EF5"/>
    <w:rsid w:val="00124250"/>
    <w:rsid w:val="00126B74"/>
    <w:rsid w:val="00140873"/>
    <w:rsid w:val="00142F98"/>
    <w:rsid w:val="00143348"/>
    <w:rsid w:val="00144681"/>
    <w:rsid w:val="00145406"/>
    <w:rsid w:val="00153CF7"/>
    <w:rsid w:val="00161575"/>
    <w:rsid w:val="00161939"/>
    <w:rsid w:val="00162905"/>
    <w:rsid w:val="00165DCA"/>
    <w:rsid w:val="001666B8"/>
    <w:rsid w:val="00171187"/>
    <w:rsid w:val="0017528C"/>
    <w:rsid w:val="00176AA7"/>
    <w:rsid w:val="00180907"/>
    <w:rsid w:val="0018626D"/>
    <w:rsid w:val="001871EF"/>
    <w:rsid w:val="00191B6B"/>
    <w:rsid w:val="00196625"/>
    <w:rsid w:val="001A4D0C"/>
    <w:rsid w:val="001A7AF4"/>
    <w:rsid w:val="001A7B3F"/>
    <w:rsid w:val="001B20C1"/>
    <w:rsid w:val="001B5BC9"/>
    <w:rsid w:val="001B5D77"/>
    <w:rsid w:val="001C534B"/>
    <w:rsid w:val="001C571D"/>
    <w:rsid w:val="001D0218"/>
    <w:rsid w:val="001D1187"/>
    <w:rsid w:val="001D146A"/>
    <w:rsid w:val="001E038E"/>
    <w:rsid w:val="001E0B86"/>
    <w:rsid w:val="001E3922"/>
    <w:rsid w:val="001E7A14"/>
    <w:rsid w:val="001F0B63"/>
    <w:rsid w:val="001F2FF3"/>
    <w:rsid w:val="001F6B32"/>
    <w:rsid w:val="00201009"/>
    <w:rsid w:val="00201766"/>
    <w:rsid w:val="0020702B"/>
    <w:rsid w:val="00210065"/>
    <w:rsid w:val="00211AFF"/>
    <w:rsid w:val="00213D58"/>
    <w:rsid w:val="00214BE7"/>
    <w:rsid w:val="0022446D"/>
    <w:rsid w:val="00233D50"/>
    <w:rsid w:val="00236523"/>
    <w:rsid w:val="00237CC2"/>
    <w:rsid w:val="00245C34"/>
    <w:rsid w:val="00267573"/>
    <w:rsid w:val="002719F8"/>
    <w:rsid w:val="002747E7"/>
    <w:rsid w:val="00280C66"/>
    <w:rsid w:val="00280CED"/>
    <w:rsid w:val="002816AA"/>
    <w:rsid w:val="00281D21"/>
    <w:rsid w:val="0028352B"/>
    <w:rsid w:val="0028453C"/>
    <w:rsid w:val="002877B6"/>
    <w:rsid w:val="0029004A"/>
    <w:rsid w:val="00291DEA"/>
    <w:rsid w:val="002939C8"/>
    <w:rsid w:val="00294D37"/>
    <w:rsid w:val="00296830"/>
    <w:rsid w:val="002A1DC7"/>
    <w:rsid w:val="002A4C45"/>
    <w:rsid w:val="002A52D8"/>
    <w:rsid w:val="002B4061"/>
    <w:rsid w:val="002B4EFF"/>
    <w:rsid w:val="002B6C90"/>
    <w:rsid w:val="002C0365"/>
    <w:rsid w:val="002C2488"/>
    <w:rsid w:val="002C7C2B"/>
    <w:rsid w:val="002D2E6B"/>
    <w:rsid w:val="002E4503"/>
    <w:rsid w:val="002F04B6"/>
    <w:rsid w:val="002F7902"/>
    <w:rsid w:val="00301036"/>
    <w:rsid w:val="00306438"/>
    <w:rsid w:val="0031118A"/>
    <w:rsid w:val="00316739"/>
    <w:rsid w:val="00321245"/>
    <w:rsid w:val="0032212A"/>
    <w:rsid w:val="003248FF"/>
    <w:rsid w:val="00324A66"/>
    <w:rsid w:val="00325F5B"/>
    <w:rsid w:val="00331DC8"/>
    <w:rsid w:val="00341037"/>
    <w:rsid w:val="00342181"/>
    <w:rsid w:val="003426C8"/>
    <w:rsid w:val="00343563"/>
    <w:rsid w:val="0034463E"/>
    <w:rsid w:val="003446E7"/>
    <w:rsid w:val="0034669B"/>
    <w:rsid w:val="00346F56"/>
    <w:rsid w:val="00351ECC"/>
    <w:rsid w:val="003548D7"/>
    <w:rsid w:val="00355B71"/>
    <w:rsid w:val="003615DD"/>
    <w:rsid w:val="00361A34"/>
    <w:rsid w:val="00363E6E"/>
    <w:rsid w:val="0037132E"/>
    <w:rsid w:val="00372988"/>
    <w:rsid w:val="00372BDE"/>
    <w:rsid w:val="00375621"/>
    <w:rsid w:val="003763FE"/>
    <w:rsid w:val="00383B19"/>
    <w:rsid w:val="00394003"/>
    <w:rsid w:val="003A0FA5"/>
    <w:rsid w:val="003A1904"/>
    <w:rsid w:val="003A332E"/>
    <w:rsid w:val="003A4E40"/>
    <w:rsid w:val="003A50BF"/>
    <w:rsid w:val="003A669E"/>
    <w:rsid w:val="003B46CD"/>
    <w:rsid w:val="003B6658"/>
    <w:rsid w:val="003C4A8E"/>
    <w:rsid w:val="003C4E23"/>
    <w:rsid w:val="003C65AF"/>
    <w:rsid w:val="003D19A7"/>
    <w:rsid w:val="003D2670"/>
    <w:rsid w:val="003E427A"/>
    <w:rsid w:val="003F312F"/>
    <w:rsid w:val="003F4096"/>
    <w:rsid w:val="00417D93"/>
    <w:rsid w:val="00422ED7"/>
    <w:rsid w:val="00427AFE"/>
    <w:rsid w:val="004313BA"/>
    <w:rsid w:val="00431C41"/>
    <w:rsid w:val="00433B04"/>
    <w:rsid w:val="00434AA8"/>
    <w:rsid w:val="004354A8"/>
    <w:rsid w:val="00443C12"/>
    <w:rsid w:val="00444E62"/>
    <w:rsid w:val="00445A18"/>
    <w:rsid w:val="00446C0C"/>
    <w:rsid w:val="00453564"/>
    <w:rsid w:val="00456105"/>
    <w:rsid w:val="0046454E"/>
    <w:rsid w:val="0047095E"/>
    <w:rsid w:val="00471CC9"/>
    <w:rsid w:val="00474226"/>
    <w:rsid w:val="0047499A"/>
    <w:rsid w:val="00474B50"/>
    <w:rsid w:val="0047553E"/>
    <w:rsid w:val="004800FE"/>
    <w:rsid w:val="00483864"/>
    <w:rsid w:val="004838C8"/>
    <w:rsid w:val="00483C02"/>
    <w:rsid w:val="004846A5"/>
    <w:rsid w:val="00491A72"/>
    <w:rsid w:val="0049345D"/>
    <w:rsid w:val="004A1DDC"/>
    <w:rsid w:val="004B790F"/>
    <w:rsid w:val="004C2DFC"/>
    <w:rsid w:val="004C2E53"/>
    <w:rsid w:val="004C4F05"/>
    <w:rsid w:val="004D49F3"/>
    <w:rsid w:val="004D4C2F"/>
    <w:rsid w:val="004D5C11"/>
    <w:rsid w:val="004E037B"/>
    <w:rsid w:val="004F293C"/>
    <w:rsid w:val="00502AED"/>
    <w:rsid w:val="00503C86"/>
    <w:rsid w:val="00506B39"/>
    <w:rsid w:val="005076D9"/>
    <w:rsid w:val="00511DC6"/>
    <w:rsid w:val="0051247D"/>
    <w:rsid w:val="00517B61"/>
    <w:rsid w:val="00522AD9"/>
    <w:rsid w:val="005277D5"/>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41FE"/>
    <w:rsid w:val="00586228"/>
    <w:rsid w:val="00586BFD"/>
    <w:rsid w:val="00591286"/>
    <w:rsid w:val="0059431C"/>
    <w:rsid w:val="00597464"/>
    <w:rsid w:val="005A3918"/>
    <w:rsid w:val="005A62B5"/>
    <w:rsid w:val="005A7427"/>
    <w:rsid w:val="005B1059"/>
    <w:rsid w:val="005B25F8"/>
    <w:rsid w:val="005B2B02"/>
    <w:rsid w:val="005B2D0E"/>
    <w:rsid w:val="005B59D2"/>
    <w:rsid w:val="005B6091"/>
    <w:rsid w:val="005C23E3"/>
    <w:rsid w:val="005D3156"/>
    <w:rsid w:val="005E24CE"/>
    <w:rsid w:val="005E4475"/>
    <w:rsid w:val="005E5914"/>
    <w:rsid w:val="005F1924"/>
    <w:rsid w:val="005F2832"/>
    <w:rsid w:val="00605078"/>
    <w:rsid w:val="00605209"/>
    <w:rsid w:val="00605544"/>
    <w:rsid w:val="006102F4"/>
    <w:rsid w:val="00613426"/>
    <w:rsid w:val="00613C98"/>
    <w:rsid w:val="00624E74"/>
    <w:rsid w:val="00636C7A"/>
    <w:rsid w:val="006377A4"/>
    <w:rsid w:val="00644E7C"/>
    <w:rsid w:val="00647AE9"/>
    <w:rsid w:val="00655F95"/>
    <w:rsid w:val="00670025"/>
    <w:rsid w:val="0068098D"/>
    <w:rsid w:val="006819B2"/>
    <w:rsid w:val="00681FBE"/>
    <w:rsid w:val="00682E9D"/>
    <w:rsid w:val="00684E24"/>
    <w:rsid w:val="0068647B"/>
    <w:rsid w:val="00692302"/>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E4B2F"/>
    <w:rsid w:val="006E6A14"/>
    <w:rsid w:val="006F2B61"/>
    <w:rsid w:val="006F3089"/>
    <w:rsid w:val="006F42FF"/>
    <w:rsid w:val="007008F0"/>
    <w:rsid w:val="007027BA"/>
    <w:rsid w:val="00711B3B"/>
    <w:rsid w:val="007141F3"/>
    <w:rsid w:val="007144BB"/>
    <w:rsid w:val="00717A1F"/>
    <w:rsid w:val="00720AF6"/>
    <w:rsid w:val="00723D91"/>
    <w:rsid w:val="0072503A"/>
    <w:rsid w:val="00730F6B"/>
    <w:rsid w:val="007311CE"/>
    <w:rsid w:val="007343C5"/>
    <w:rsid w:val="00740497"/>
    <w:rsid w:val="0074646B"/>
    <w:rsid w:val="00750599"/>
    <w:rsid w:val="007560CE"/>
    <w:rsid w:val="00757620"/>
    <w:rsid w:val="00765256"/>
    <w:rsid w:val="00767E96"/>
    <w:rsid w:val="00771503"/>
    <w:rsid w:val="00777584"/>
    <w:rsid w:val="00777594"/>
    <w:rsid w:val="007804F9"/>
    <w:rsid w:val="007806C4"/>
    <w:rsid w:val="0078206C"/>
    <w:rsid w:val="0078377B"/>
    <w:rsid w:val="00783ED2"/>
    <w:rsid w:val="00785E7D"/>
    <w:rsid w:val="00785EF8"/>
    <w:rsid w:val="00791147"/>
    <w:rsid w:val="00792DB8"/>
    <w:rsid w:val="00793E95"/>
    <w:rsid w:val="00794BDE"/>
    <w:rsid w:val="007A07E3"/>
    <w:rsid w:val="007A618E"/>
    <w:rsid w:val="007A6707"/>
    <w:rsid w:val="007B470F"/>
    <w:rsid w:val="007B5C16"/>
    <w:rsid w:val="007C18C1"/>
    <w:rsid w:val="007C446A"/>
    <w:rsid w:val="007C4F19"/>
    <w:rsid w:val="007D289C"/>
    <w:rsid w:val="007D6B35"/>
    <w:rsid w:val="007D7308"/>
    <w:rsid w:val="007F1C94"/>
    <w:rsid w:val="007F2F6C"/>
    <w:rsid w:val="007F3F51"/>
    <w:rsid w:val="007F4922"/>
    <w:rsid w:val="007F50CD"/>
    <w:rsid w:val="007F51DF"/>
    <w:rsid w:val="007F6D2C"/>
    <w:rsid w:val="008003D7"/>
    <w:rsid w:val="00804045"/>
    <w:rsid w:val="00806E84"/>
    <w:rsid w:val="00812DED"/>
    <w:rsid w:val="0081530E"/>
    <w:rsid w:val="00815B95"/>
    <w:rsid w:val="00816E99"/>
    <w:rsid w:val="00817AC6"/>
    <w:rsid w:val="00821512"/>
    <w:rsid w:val="0082714D"/>
    <w:rsid w:val="00830BC0"/>
    <w:rsid w:val="008323A5"/>
    <w:rsid w:val="008447FE"/>
    <w:rsid w:val="008453BE"/>
    <w:rsid w:val="0084795B"/>
    <w:rsid w:val="008501E3"/>
    <w:rsid w:val="00854CF2"/>
    <w:rsid w:val="00855586"/>
    <w:rsid w:val="008557F5"/>
    <w:rsid w:val="0086470A"/>
    <w:rsid w:val="008665CB"/>
    <w:rsid w:val="00873B0D"/>
    <w:rsid w:val="00876BAD"/>
    <w:rsid w:val="00882FF8"/>
    <w:rsid w:val="0088363B"/>
    <w:rsid w:val="008865BF"/>
    <w:rsid w:val="00890EBF"/>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682E"/>
    <w:rsid w:val="00913A14"/>
    <w:rsid w:val="009144E3"/>
    <w:rsid w:val="0091601A"/>
    <w:rsid w:val="00916C55"/>
    <w:rsid w:val="00917C36"/>
    <w:rsid w:val="00923A0B"/>
    <w:rsid w:val="0092535F"/>
    <w:rsid w:val="009303DD"/>
    <w:rsid w:val="00930C66"/>
    <w:rsid w:val="00940539"/>
    <w:rsid w:val="0094668A"/>
    <w:rsid w:val="009644E8"/>
    <w:rsid w:val="00966D71"/>
    <w:rsid w:val="00974BE1"/>
    <w:rsid w:val="00977218"/>
    <w:rsid w:val="00981091"/>
    <w:rsid w:val="00983DC8"/>
    <w:rsid w:val="00987763"/>
    <w:rsid w:val="009944CE"/>
    <w:rsid w:val="0099649D"/>
    <w:rsid w:val="009A6E45"/>
    <w:rsid w:val="009A734E"/>
    <w:rsid w:val="009A7351"/>
    <w:rsid w:val="009B6CF9"/>
    <w:rsid w:val="009B6F64"/>
    <w:rsid w:val="009C2CB9"/>
    <w:rsid w:val="009C329C"/>
    <w:rsid w:val="009C498B"/>
    <w:rsid w:val="009D22D2"/>
    <w:rsid w:val="009D3307"/>
    <w:rsid w:val="009D6841"/>
    <w:rsid w:val="009E0B39"/>
    <w:rsid w:val="009E13A1"/>
    <w:rsid w:val="009E4F01"/>
    <w:rsid w:val="009E7D1E"/>
    <w:rsid w:val="009F0C11"/>
    <w:rsid w:val="009F23DE"/>
    <w:rsid w:val="00A00735"/>
    <w:rsid w:val="00A117D7"/>
    <w:rsid w:val="00A117FA"/>
    <w:rsid w:val="00A11A0A"/>
    <w:rsid w:val="00A11B6E"/>
    <w:rsid w:val="00A172D8"/>
    <w:rsid w:val="00A20A0F"/>
    <w:rsid w:val="00A27B81"/>
    <w:rsid w:val="00A30DEB"/>
    <w:rsid w:val="00A32BFA"/>
    <w:rsid w:val="00A4583F"/>
    <w:rsid w:val="00A4646E"/>
    <w:rsid w:val="00A52701"/>
    <w:rsid w:val="00A54425"/>
    <w:rsid w:val="00A633EA"/>
    <w:rsid w:val="00A63958"/>
    <w:rsid w:val="00A760B1"/>
    <w:rsid w:val="00A82418"/>
    <w:rsid w:val="00A91613"/>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E6260"/>
    <w:rsid w:val="00AF2D24"/>
    <w:rsid w:val="00AF5435"/>
    <w:rsid w:val="00B000B3"/>
    <w:rsid w:val="00B04F2A"/>
    <w:rsid w:val="00B14092"/>
    <w:rsid w:val="00B14BA1"/>
    <w:rsid w:val="00B3042E"/>
    <w:rsid w:val="00B32252"/>
    <w:rsid w:val="00B332B8"/>
    <w:rsid w:val="00B36381"/>
    <w:rsid w:val="00B371C2"/>
    <w:rsid w:val="00B4429A"/>
    <w:rsid w:val="00B4483F"/>
    <w:rsid w:val="00B46233"/>
    <w:rsid w:val="00B50215"/>
    <w:rsid w:val="00B57BEE"/>
    <w:rsid w:val="00B677AA"/>
    <w:rsid w:val="00B72334"/>
    <w:rsid w:val="00B72C91"/>
    <w:rsid w:val="00B90C03"/>
    <w:rsid w:val="00B93CD6"/>
    <w:rsid w:val="00B970FE"/>
    <w:rsid w:val="00BA2566"/>
    <w:rsid w:val="00BA3029"/>
    <w:rsid w:val="00BA4CD1"/>
    <w:rsid w:val="00BA7387"/>
    <w:rsid w:val="00BB0ACE"/>
    <w:rsid w:val="00BB17CE"/>
    <w:rsid w:val="00BB1B72"/>
    <w:rsid w:val="00BC0CC7"/>
    <w:rsid w:val="00BC383F"/>
    <w:rsid w:val="00BC3BDB"/>
    <w:rsid w:val="00BC559A"/>
    <w:rsid w:val="00BC573C"/>
    <w:rsid w:val="00BC7D88"/>
    <w:rsid w:val="00BC7DA4"/>
    <w:rsid w:val="00BD0FA7"/>
    <w:rsid w:val="00BE0E72"/>
    <w:rsid w:val="00BE378F"/>
    <w:rsid w:val="00BE3AB6"/>
    <w:rsid w:val="00BE3E12"/>
    <w:rsid w:val="00BF615B"/>
    <w:rsid w:val="00C065DA"/>
    <w:rsid w:val="00C073EF"/>
    <w:rsid w:val="00C12B56"/>
    <w:rsid w:val="00C20806"/>
    <w:rsid w:val="00C374EF"/>
    <w:rsid w:val="00C37C4A"/>
    <w:rsid w:val="00C4472C"/>
    <w:rsid w:val="00C45A14"/>
    <w:rsid w:val="00C502A6"/>
    <w:rsid w:val="00C528E3"/>
    <w:rsid w:val="00C534F8"/>
    <w:rsid w:val="00C739DA"/>
    <w:rsid w:val="00C801C9"/>
    <w:rsid w:val="00C856DB"/>
    <w:rsid w:val="00C87675"/>
    <w:rsid w:val="00C95DC7"/>
    <w:rsid w:val="00CA742E"/>
    <w:rsid w:val="00CA76C6"/>
    <w:rsid w:val="00CA7F72"/>
    <w:rsid w:val="00CB1167"/>
    <w:rsid w:val="00CB365A"/>
    <w:rsid w:val="00CC1A9F"/>
    <w:rsid w:val="00CC701F"/>
    <w:rsid w:val="00CD0100"/>
    <w:rsid w:val="00CD249C"/>
    <w:rsid w:val="00CD43ED"/>
    <w:rsid w:val="00CD7665"/>
    <w:rsid w:val="00CE7A0D"/>
    <w:rsid w:val="00CF2507"/>
    <w:rsid w:val="00D004A0"/>
    <w:rsid w:val="00D01309"/>
    <w:rsid w:val="00D02489"/>
    <w:rsid w:val="00D044C4"/>
    <w:rsid w:val="00D06530"/>
    <w:rsid w:val="00D160E2"/>
    <w:rsid w:val="00D210F7"/>
    <w:rsid w:val="00D2364C"/>
    <w:rsid w:val="00D23852"/>
    <w:rsid w:val="00D240D5"/>
    <w:rsid w:val="00D278F1"/>
    <w:rsid w:val="00D342C3"/>
    <w:rsid w:val="00D36F05"/>
    <w:rsid w:val="00D43358"/>
    <w:rsid w:val="00D474B1"/>
    <w:rsid w:val="00D5598F"/>
    <w:rsid w:val="00D55EDE"/>
    <w:rsid w:val="00D561CE"/>
    <w:rsid w:val="00D61E44"/>
    <w:rsid w:val="00D65609"/>
    <w:rsid w:val="00D70C0D"/>
    <w:rsid w:val="00D71D02"/>
    <w:rsid w:val="00D74C26"/>
    <w:rsid w:val="00D74FC1"/>
    <w:rsid w:val="00D87897"/>
    <w:rsid w:val="00D87E63"/>
    <w:rsid w:val="00D936CE"/>
    <w:rsid w:val="00D97042"/>
    <w:rsid w:val="00DA3A99"/>
    <w:rsid w:val="00DB7129"/>
    <w:rsid w:val="00DC36D3"/>
    <w:rsid w:val="00DC5E48"/>
    <w:rsid w:val="00DD337D"/>
    <w:rsid w:val="00DD3C0A"/>
    <w:rsid w:val="00DD44FE"/>
    <w:rsid w:val="00DE1B44"/>
    <w:rsid w:val="00DE6FA9"/>
    <w:rsid w:val="00DF09CD"/>
    <w:rsid w:val="00DF687D"/>
    <w:rsid w:val="00DF7903"/>
    <w:rsid w:val="00E055AA"/>
    <w:rsid w:val="00E0567F"/>
    <w:rsid w:val="00E05D79"/>
    <w:rsid w:val="00E1033B"/>
    <w:rsid w:val="00E11F7D"/>
    <w:rsid w:val="00E13E39"/>
    <w:rsid w:val="00E15384"/>
    <w:rsid w:val="00E159A7"/>
    <w:rsid w:val="00E1733C"/>
    <w:rsid w:val="00E23ED1"/>
    <w:rsid w:val="00E26966"/>
    <w:rsid w:val="00E422AC"/>
    <w:rsid w:val="00E46B27"/>
    <w:rsid w:val="00E52214"/>
    <w:rsid w:val="00E52E5D"/>
    <w:rsid w:val="00E55D32"/>
    <w:rsid w:val="00E601D9"/>
    <w:rsid w:val="00E63C46"/>
    <w:rsid w:val="00E6548D"/>
    <w:rsid w:val="00E714AE"/>
    <w:rsid w:val="00E72020"/>
    <w:rsid w:val="00E72D91"/>
    <w:rsid w:val="00E80B7B"/>
    <w:rsid w:val="00E872B6"/>
    <w:rsid w:val="00E91492"/>
    <w:rsid w:val="00EA1DBA"/>
    <w:rsid w:val="00EA2CFB"/>
    <w:rsid w:val="00EA3A3E"/>
    <w:rsid w:val="00EA5E56"/>
    <w:rsid w:val="00EB0BB0"/>
    <w:rsid w:val="00EB2142"/>
    <w:rsid w:val="00EB5A9F"/>
    <w:rsid w:val="00EC076E"/>
    <w:rsid w:val="00EC129C"/>
    <w:rsid w:val="00ED363A"/>
    <w:rsid w:val="00EE092E"/>
    <w:rsid w:val="00EE75C8"/>
    <w:rsid w:val="00EF1351"/>
    <w:rsid w:val="00F0115F"/>
    <w:rsid w:val="00F04D15"/>
    <w:rsid w:val="00F079EA"/>
    <w:rsid w:val="00F1159C"/>
    <w:rsid w:val="00F1355A"/>
    <w:rsid w:val="00F135BF"/>
    <w:rsid w:val="00F14730"/>
    <w:rsid w:val="00F17F0B"/>
    <w:rsid w:val="00F23807"/>
    <w:rsid w:val="00F303C1"/>
    <w:rsid w:val="00F31EB8"/>
    <w:rsid w:val="00F431A3"/>
    <w:rsid w:val="00F45CEB"/>
    <w:rsid w:val="00F51BA7"/>
    <w:rsid w:val="00F54380"/>
    <w:rsid w:val="00F60DB8"/>
    <w:rsid w:val="00F61905"/>
    <w:rsid w:val="00F7174C"/>
    <w:rsid w:val="00F84B22"/>
    <w:rsid w:val="00F90BD4"/>
    <w:rsid w:val="00F9504B"/>
    <w:rsid w:val="00FA12F3"/>
    <w:rsid w:val="00FB0BB7"/>
    <w:rsid w:val="00FB39A1"/>
    <w:rsid w:val="00FB40E7"/>
    <w:rsid w:val="00FC1B10"/>
    <w:rsid w:val="00FC6E8B"/>
    <w:rsid w:val="00FD0933"/>
    <w:rsid w:val="00FD5656"/>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56D"/>
  <w15:chartTrackingRefBased/>
  <w15:docId w15:val="{C9EA43C5-4E1E-473F-B643-BD0BD0B7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1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503"/>
  </w:style>
  <w:style w:type="paragraph" w:styleId="Footer">
    <w:name w:val="footer"/>
    <w:basedOn w:val="Normal"/>
    <w:link w:val="FooterChar"/>
    <w:uiPriority w:val="99"/>
    <w:unhideWhenUsed/>
    <w:rsid w:val="00771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503"/>
  </w:style>
  <w:style w:type="paragraph" w:styleId="ListParagraph">
    <w:name w:val="List Paragraph"/>
    <w:basedOn w:val="Normal"/>
    <w:uiPriority w:val="34"/>
    <w:qFormat/>
    <w:rsid w:val="00A11A0A"/>
    <w:pPr>
      <w:spacing w:after="120" w:line="36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gcs.ac.uk/level-3-diploma-health-social-care-children-young-people-wales-ni" TargetMode="External"/><Relationship Id="rId18" Type="http://schemas.openxmlformats.org/officeDocument/2006/relationships/hyperlink" Target="https://jobs.priorygroup.com" TargetMode="External"/><Relationship Id="rId3" Type="http://schemas.openxmlformats.org/officeDocument/2006/relationships/settings" Target="settings.xml"/><Relationship Id="rId21" Type="http://schemas.openxmlformats.org/officeDocument/2006/relationships/hyperlink" Target="http://www.npted.org/schools/primary/tairgwaith/Pages/Policies%20and%20Prospectus/School-Policies.aspx"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www.estyn.gov.wales/sites/www.estyn.gov.wa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arch-ebscohost-com.ezproxy.uwtsd.ac.uk/" TargetMode="External"/><Relationship Id="rId20" Type="http://schemas.openxmlformats.org/officeDocument/2006/relationships/hyperlink" Target="https://www.e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hildrensrights.wales" TargetMode="External"/><Relationship Id="rId23" Type="http://schemas.openxmlformats.org/officeDocument/2006/relationships/hyperlink" Target="https://www2.le.ac.uk/departments/doctoralcollege/training/eresources/teaching/theories/kolb" TargetMode="External"/><Relationship Id="rId10" Type="http://schemas.openxmlformats.org/officeDocument/2006/relationships/image" Target="media/image20.wmf"/><Relationship Id="rId19" Type="http://schemas.openxmlformats.org/officeDocument/2006/relationships/hyperlink" Target="http://jolt.merlot.org/vol7no1/park_0311.htm"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s://careinspectorate.wales/about-us" TargetMode="External"/><Relationship Id="rId22"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2462</TotalTime>
  <Pages>14</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maria davies</cp:lastModifiedBy>
  <cp:revision>9</cp:revision>
  <dcterms:created xsi:type="dcterms:W3CDTF">2017-05-30T08:36:00Z</dcterms:created>
  <dcterms:modified xsi:type="dcterms:W3CDTF">2019-06-16T22:12:00Z</dcterms:modified>
</cp:coreProperties>
</file>