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94702761"/>
        <w:docPartObj>
          <w:docPartGallery w:val="Cover Pages"/>
          <w:docPartUnique/>
        </w:docPartObj>
      </w:sdtPr>
      <w:sdtEndPr>
        <w:rPr>
          <w:u w:val="none"/>
        </w:rPr>
      </w:sdtEndPr>
      <w:sdtContent>
        <w:p w14:paraId="6BA1D5B8" w14:textId="2461A166" w:rsidR="00C41B8F" w:rsidRDefault="00C41B8F">
          <w:r>
            <w:rPr>
              <w:noProof/>
            </w:rPr>
            <mc:AlternateContent>
              <mc:Choice Requires="wpg">
                <w:drawing>
                  <wp:anchor distT="0" distB="0" distL="114300" distR="114300" simplePos="0" relativeHeight="251659264" behindDoc="1" locked="0" layoutInCell="1" allowOverlap="1" wp14:anchorId="3A90D52D" wp14:editId="614EF763">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A2E20D7" w14:textId="1AC240F5" w:rsidR="00C41B8F" w:rsidRDefault="00C41B8F">
                                      <w:pPr>
                                        <w:pStyle w:val="NoSpacing"/>
                                        <w:spacing w:before="120"/>
                                        <w:jc w:val="center"/>
                                        <w:rPr>
                                          <w:color w:val="FFFFFF" w:themeColor="background1"/>
                                        </w:rPr>
                                      </w:pPr>
                                      <w:r>
                                        <w:rPr>
                                          <w:color w:val="FFFFFF" w:themeColor="background1"/>
                                        </w:rPr>
                                        <w:t>Tom</w:t>
                                      </w:r>
                                      <w:r w:rsidR="002B5A5B">
                                        <w:rPr>
                                          <w:color w:val="FFFFFF" w:themeColor="background1"/>
                                        </w:rPr>
                                        <w:t xml:space="preserve">os </w:t>
                                      </w:r>
                                      <w:r>
                                        <w:rPr>
                                          <w:color w:val="FFFFFF" w:themeColor="background1"/>
                                        </w:rPr>
                                        <w:t>Butterworth (2409888)</w:t>
                                      </w:r>
                                    </w:p>
                                  </w:sdtContent>
                                </w:sdt>
                                <w:p w14:paraId="56AEC5A6" w14:textId="18811F2A" w:rsidR="00C41B8F" w:rsidRDefault="004A2DC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B5A5B">
                                        <w:rPr>
                                          <w:caps/>
                                          <w:color w:val="FFFFFF" w:themeColor="background1"/>
                                        </w:rPr>
                                        <w:t>UWTSD</w:t>
                                      </w:r>
                                    </w:sdtContent>
                                  </w:sdt>
                                  <w:r w:rsidR="00C41B8F">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2B5A5B">
                                        <w:rPr>
                                          <w:color w:val="FFFFFF" w:themeColor="background1"/>
                                        </w:rPr>
                                        <w:t>Civil Engineering</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64876DF" w14:textId="507D2F3F" w:rsidR="00C41B8F" w:rsidRDefault="0002200A">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Geo</w:t>
                                      </w:r>
                                      <w:r w:rsidR="00257A24">
                                        <w:rPr>
                                          <w:rFonts w:asciiTheme="majorHAnsi" w:eastAsiaTheme="majorEastAsia" w:hAnsiTheme="majorHAnsi" w:cstheme="majorBidi"/>
                                          <w:caps/>
                                          <w:color w:val="156082" w:themeColor="accent1"/>
                                          <w:sz w:val="72"/>
                                          <w:szCs w:val="72"/>
                                        </w:rPr>
                                        <w:t>technical soil testing portfolio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A90D52D"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7A2E20D7" w14:textId="1AC240F5" w:rsidR="00C41B8F" w:rsidRDefault="00C41B8F">
                                <w:pPr>
                                  <w:pStyle w:val="NoSpacing"/>
                                  <w:spacing w:before="120"/>
                                  <w:jc w:val="center"/>
                                  <w:rPr>
                                    <w:color w:val="FFFFFF" w:themeColor="background1"/>
                                  </w:rPr>
                                </w:pPr>
                                <w:r>
                                  <w:rPr>
                                    <w:color w:val="FFFFFF" w:themeColor="background1"/>
                                  </w:rPr>
                                  <w:t>Tom</w:t>
                                </w:r>
                                <w:r w:rsidR="002B5A5B">
                                  <w:rPr>
                                    <w:color w:val="FFFFFF" w:themeColor="background1"/>
                                  </w:rPr>
                                  <w:t xml:space="preserve">os </w:t>
                                </w:r>
                                <w:r>
                                  <w:rPr>
                                    <w:color w:val="FFFFFF" w:themeColor="background1"/>
                                  </w:rPr>
                                  <w:t>Butterworth (2409888)</w:t>
                                </w:r>
                              </w:p>
                            </w:sdtContent>
                          </w:sdt>
                          <w:p w14:paraId="56AEC5A6" w14:textId="18811F2A" w:rsidR="00C41B8F" w:rsidRDefault="004A2DCB">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2B5A5B">
                                  <w:rPr>
                                    <w:caps/>
                                    <w:color w:val="FFFFFF" w:themeColor="background1"/>
                                  </w:rPr>
                                  <w:t>UWTSD</w:t>
                                </w:r>
                              </w:sdtContent>
                            </w:sdt>
                            <w:r w:rsidR="00C41B8F">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2B5A5B">
                                  <w:rPr>
                                    <w:color w:val="FFFFFF" w:themeColor="background1"/>
                                  </w:rPr>
                                  <w:t>Civil Engineering</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64876DF" w14:textId="507D2F3F" w:rsidR="00C41B8F" w:rsidRDefault="0002200A">
                                <w:pPr>
                                  <w:pStyle w:val="NoSpacing"/>
                                  <w:jc w:val="center"/>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Geo</w:t>
                                </w:r>
                                <w:r w:rsidR="00257A24">
                                  <w:rPr>
                                    <w:rFonts w:asciiTheme="majorHAnsi" w:eastAsiaTheme="majorEastAsia" w:hAnsiTheme="majorHAnsi" w:cstheme="majorBidi"/>
                                    <w:caps/>
                                    <w:color w:val="156082" w:themeColor="accent1"/>
                                    <w:sz w:val="72"/>
                                    <w:szCs w:val="72"/>
                                  </w:rPr>
                                  <w:t>technical soil testing portfolio</w:t>
                                </w:r>
                              </w:p>
                            </w:sdtContent>
                          </w:sdt>
                        </w:txbxContent>
                      </v:textbox>
                    </v:shape>
                    <w10:wrap anchorx="page" anchory="page"/>
                  </v:group>
                </w:pict>
              </mc:Fallback>
            </mc:AlternateContent>
          </w:r>
        </w:p>
        <w:p w14:paraId="1BA346F7" w14:textId="4EF783E8" w:rsidR="006428CA" w:rsidRDefault="00C41B8F">
          <w:pPr>
            <w:rPr>
              <w:u w:val="none"/>
            </w:rPr>
          </w:pPr>
          <w:r>
            <w:rPr>
              <w:u w:val="none"/>
            </w:rPr>
            <w:br w:type="page"/>
          </w:r>
        </w:p>
        <w:p w14:paraId="559075FC" w14:textId="1133DE94" w:rsidR="00E27A00" w:rsidRDefault="006428CA">
          <w:pPr>
            <w:rPr>
              <w:u w:val="none"/>
            </w:rPr>
          </w:pPr>
          <w:r>
            <w:rPr>
              <w:u w:val="none"/>
            </w:rPr>
            <w:lastRenderedPageBreak/>
            <w:t>Abstract</w:t>
          </w:r>
          <w:r w:rsidR="00E27A00">
            <w:rPr>
              <w:u w:val="none"/>
            </w:rPr>
            <w:t>.</w:t>
          </w:r>
        </w:p>
        <w:p w14:paraId="143FB642" w14:textId="09012C77" w:rsidR="00E27A00" w:rsidRDefault="00E27A00" w:rsidP="006A0B09">
          <w:pPr>
            <w:spacing w:line="360" w:lineRule="auto"/>
            <w:jc w:val="both"/>
            <w:rPr>
              <w:u w:val="none"/>
            </w:rPr>
          </w:pPr>
          <w:r>
            <w:rPr>
              <w:u w:val="none"/>
            </w:rPr>
            <w:t>This portfolio displays results found from three key laboratory tests</w:t>
          </w:r>
          <w:r w:rsidR="00EB64F3">
            <w:rPr>
              <w:u w:val="none"/>
            </w:rPr>
            <w:t>: the permeability tests (constant and falling head), the Atterberg limits test (liquid and plastic limits), and the sieve analysis test. These aim to give a detailed insight into the overall behaviour of the soil, helping to understand and predict how it would behave under different environmental and loading conditions.</w:t>
          </w:r>
          <w:r w:rsidR="006A0B09">
            <w:rPr>
              <w:u w:val="none"/>
            </w:rPr>
            <w:t xml:space="preserve"> The separate soil sample</w:t>
          </w:r>
          <w:r w:rsidR="00DA3231">
            <w:rPr>
              <w:u w:val="none"/>
            </w:rPr>
            <w:t xml:space="preserve">s </w:t>
          </w:r>
          <w:r w:rsidR="006A0B09">
            <w:rPr>
              <w:u w:val="none"/>
            </w:rPr>
            <w:t>used in the permeability tests w</w:t>
          </w:r>
          <w:r w:rsidR="00DA3231">
            <w:rPr>
              <w:u w:val="none"/>
            </w:rPr>
            <w:t xml:space="preserve">ere greatly contrasting- one identified as a clean sand, and the other a sand-gravel mixture. </w:t>
          </w:r>
          <w:r w:rsidR="008C6F1E">
            <w:rPr>
              <w:u w:val="none"/>
            </w:rPr>
            <w:t xml:space="preserve">The clean sand was found to have a much greater permeability than the sand-gravel mixture due to its increased grain size. The Atterberg limits test used a different soil sample to the permeability test, being identified as </w:t>
          </w:r>
          <w:r w:rsidR="00845CE9">
            <w:rPr>
              <w:u w:val="none"/>
            </w:rPr>
            <w:t>a</w:t>
          </w:r>
          <w:r w:rsidR="008C6F1E">
            <w:rPr>
              <w:u w:val="none"/>
            </w:rPr>
            <w:t xml:space="preserve"> </w:t>
          </w:r>
          <w:r w:rsidR="008E3A2C">
            <w:rPr>
              <w:u w:val="none"/>
            </w:rPr>
            <w:t>silt of intermediate plasticity</w:t>
          </w:r>
          <w:r w:rsidR="002C6F6D">
            <w:rPr>
              <w:u w:val="none"/>
            </w:rPr>
            <w:t xml:space="preserve">, indicating moderate </w:t>
          </w:r>
          <w:r w:rsidR="00766EA2">
            <w:rPr>
              <w:u w:val="none"/>
            </w:rPr>
            <w:t>compressibility</w:t>
          </w:r>
          <w:r w:rsidR="002C6F6D">
            <w:rPr>
              <w:u w:val="none"/>
            </w:rPr>
            <w:t xml:space="preserve"> and sensitivity to moisture change.</w:t>
          </w:r>
          <w:r w:rsidR="00592F77" w:rsidRPr="00592F77">
            <w:rPr>
              <w:u w:val="none"/>
            </w:rPr>
            <w:t xml:space="preserve"> </w:t>
          </w:r>
          <w:r w:rsidR="00592F77">
            <w:rPr>
              <w:u w:val="none"/>
            </w:rPr>
            <w:t>The sieve analysis provided data on the particle size distribution, allowing for accurate classification based on its gradation characteristics.</w:t>
          </w:r>
          <w:r w:rsidR="00845648">
            <w:rPr>
              <w:u w:val="none"/>
            </w:rPr>
            <w:t xml:space="preserve"> </w:t>
          </w:r>
        </w:p>
        <w:p w14:paraId="5C198247" w14:textId="0C90DAFA" w:rsidR="00845648" w:rsidRDefault="00845648" w:rsidP="006A0B09">
          <w:pPr>
            <w:spacing w:line="360" w:lineRule="auto"/>
            <w:jc w:val="both"/>
            <w:rPr>
              <w:u w:val="none"/>
            </w:rPr>
          </w:pPr>
          <w:r w:rsidRPr="00845648">
            <w:rPr>
              <w:u w:val="none"/>
            </w:rPr>
            <w:t>Although the samples</w:t>
          </w:r>
          <w:r w:rsidR="00AD74B2">
            <w:rPr>
              <w:u w:val="none"/>
            </w:rPr>
            <w:t xml:space="preserve"> were different throughout the three tests, they collectively highlight the </w:t>
          </w:r>
          <w:r w:rsidR="00287F0F">
            <w:rPr>
              <w:u w:val="none"/>
            </w:rPr>
            <w:t>correlation between texture, composition, and hydrology.</w:t>
          </w:r>
          <w:r w:rsidR="00627B8E">
            <w:rPr>
              <w:u w:val="none"/>
            </w:rPr>
            <w:t xml:space="preserve"> </w:t>
          </w:r>
          <w:r w:rsidR="00235AB0">
            <w:rPr>
              <w:u w:val="none"/>
            </w:rPr>
            <w:t xml:space="preserve">The findings demonstrate how multiple different laboratory tests are </w:t>
          </w:r>
          <w:r w:rsidR="00773046">
            <w:rPr>
              <w:u w:val="none"/>
            </w:rPr>
            <w:t xml:space="preserve">needed for a thorough understanding </w:t>
          </w:r>
          <w:r w:rsidR="00627B8E">
            <w:rPr>
              <w:u w:val="none"/>
            </w:rPr>
            <w:t>a</w:t>
          </w:r>
          <w:r w:rsidR="00773046">
            <w:rPr>
              <w:u w:val="none"/>
            </w:rPr>
            <w:t xml:space="preserve"> </w:t>
          </w:r>
          <w:r w:rsidR="001800D1">
            <w:rPr>
              <w:u w:val="none"/>
            </w:rPr>
            <w:t>soil’s</w:t>
          </w:r>
          <w:r w:rsidR="00773046">
            <w:rPr>
              <w:u w:val="none"/>
            </w:rPr>
            <w:t xml:space="preserve"> behaviour.</w:t>
          </w:r>
        </w:p>
        <w:p w14:paraId="29D0CB46" w14:textId="77777777" w:rsidR="006F0256" w:rsidRDefault="006F0256" w:rsidP="006A0B09">
          <w:pPr>
            <w:spacing w:line="360" w:lineRule="auto"/>
            <w:jc w:val="both"/>
            <w:rPr>
              <w:u w:val="none"/>
            </w:rPr>
          </w:pPr>
        </w:p>
        <w:p w14:paraId="5F497190" w14:textId="77777777" w:rsidR="00773046" w:rsidRDefault="00773046">
          <w:pPr>
            <w:rPr>
              <w:u w:val="none"/>
            </w:rPr>
          </w:pPr>
        </w:p>
        <w:p w14:paraId="6E27147F" w14:textId="77777777" w:rsidR="00773046" w:rsidRDefault="00773046">
          <w:pPr>
            <w:rPr>
              <w:u w:val="none"/>
            </w:rPr>
          </w:pPr>
        </w:p>
        <w:p w14:paraId="783D247C" w14:textId="77777777" w:rsidR="00773046" w:rsidRDefault="00773046">
          <w:pPr>
            <w:rPr>
              <w:u w:val="none"/>
            </w:rPr>
          </w:pPr>
        </w:p>
        <w:p w14:paraId="0E6DC08D" w14:textId="77777777" w:rsidR="00773046" w:rsidRDefault="00773046">
          <w:pPr>
            <w:rPr>
              <w:u w:val="none"/>
            </w:rPr>
          </w:pPr>
        </w:p>
        <w:p w14:paraId="16D288D5" w14:textId="77777777" w:rsidR="00773046" w:rsidRDefault="00773046">
          <w:pPr>
            <w:rPr>
              <w:u w:val="none"/>
            </w:rPr>
          </w:pPr>
        </w:p>
        <w:p w14:paraId="6C18AAE4" w14:textId="77777777" w:rsidR="00773046" w:rsidRDefault="00773046">
          <w:pPr>
            <w:rPr>
              <w:u w:val="none"/>
            </w:rPr>
          </w:pPr>
        </w:p>
        <w:p w14:paraId="64DCCFF6" w14:textId="77777777" w:rsidR="00773046" w:rsidRDefault="00773046">
          <w:pPr>
            <w:rPr>
              <w:u w:val="none"/>
            </w:rPr>
          </w:pPr>
        </w:p>
        <w:p w14:paraId="075CC3F4" w14:textId="77777777" w:rsidR="00773046" w:rsidRDefault="00773046">
          <w:pPr>
            <w:rPr>
              <w:u w:val="none"/>
            </w:rPr>
          </w:pPr>
        </w:p>
        <w:p w14:paraId="0A881A58" w14:textId="77777777" w:rsidR="00773046" w:rsidRDefault="00773046">
          <w:pPr>
            <w:rPr>
              <w:u w:val="none"/>
            </w:rPr>
          </w:pPr>
        </w:p>
        <w:p w14:paraId="72905936" w14:textId="77777777" w:rsidR="00773046" w:rsidRDefault="00773046">
          <w:pPr>
            <w:rPr>
              <w:u w:val="none"/>
            </w:rPr>
          </w:pPr>
        </w:p>
        <w:p w14:paraId="7D30FE24" w14:textId="77777777" w:rsidR="00773046" w:rsidRDefault="00773046">
          <w:pPr>
            <w:rPr>
              <w:u w:val="none"/>
            </w:rPr>
          </w:pPr>
        </w:p>
        <w:p w14:paraId="3CEF2C16" w14:textId="77777777" w:rsidR="00CA3481" w:rsidRDefault="00CA3481">
          <w:pPr>
            <w:rPr>
              <w:u w:val="none"/>
            </w:rPr>
          </w:pPr>
        </w:p>
        <w:p w14:paraId="2D9C80A7" w14:textId="759A5657" w:rsidR="002C42B7" w:rsidRPr="00EB4C8A" w:rsidRDefault="002C42B7">
          <w:pPr>
            <w:rPr>
              <w:u w:val="none"/>
            </w:rPr>
          </w:pPr>
          <w:r w:rsidRPr="00EB4C8A">
            <w:rPr>
              <w:u w:val="none"/>
            </w:rPr>
            <w:lastRenderedPageBreak/>
            <w:t>Table of Contents</w:t>
          </w:r>
        </w:p>
        <w:p w14:paraId="064069AB" w14:textId="76C5DEF9" w:rsidR="006428CA" w:rsidRDefault="006428CA">
          <w:pPr>
            <w:rPr>
              <w:u w:val="none"/>
            </w:rPr>
          </w:pPr>
          <w:r>
            <w:rPr>
              <w:u w:val="none"/>
            </w:rPr>
            <w:t>1.0 Introduction to Soil Testing</w:t>
          </w:r>
          <w:r w:rsidR="003B3088">
            <w:rPr>
              <w:u w:val="none"/>
            </w:rPr>
            <w:t xml:space="preserve">                                                                                     4</w:t>
          </w:r>
        </w:p>
        <w:p w14:paraId="489B397A" w14:textId="4A634BE8" w:rsidR="000F4B28" w:rsidRPr="00EB4C8A" w:rsidRDefault="004F33CB" w:rsidP="003B3088">
          <w:pPr>
            <w:tabs>
              <w:tab w:val="right" w:pos="9026"/>
            </w:tabs>
            <w:rPr>
              <w:u w:val="none"/>
            </w:rPr>
          </w:pPr>
          <w:r>
            <w:rPr>
              <w:u w:val="none"/>
            </w:rPr>
            <w:t>2.</w:t>
          </w:r>
          <w:r w:rsidR="002C42B7" w:rsidRPr="00EB4C8A">
            <w:rPr>
              <w:u w:val="none"/>
            </w:rPr>
            <w:t xml:space="preserve">0 </w:t>
          </w:r>
          <w:r w:rsidR="002D1C28">
            <w:rPr>
              <w:u w:val="none"/>
            </w:rPr>
            <w:t xml:space="preserve">Constant Head </w:t>
          </w:r>
          <w:r w:rsidR="00DA20FD">
            <w:rPr>
              <w:u w:val="none"/>
            </w:rPr>
            <w:t>Permeameter</w:t>
          </w:r>
          <w:r w:rsidR="003B3088">
            <w:rPr>
              <w:u w:val="none"/>
            </w:rPr>
            <w:t xml:space="preserve">                                                                                </w:t>
          </w:r>
          <w:r w:rsidR="000C26F0">
            <w:rPr>
              <w:u w:val="none"/>
            </w:rPr>
            <w:t>4</w:t>
          </w:r>
        </w:p>
        <w:p w14:paraId="3D88532B" w14:textId="16CA18E8" w:rsidR="000F4B28" w:rsidRPr="00EB4C8A" w:rsidRDefault="00826A87">
          <w:pPr>
            <w:rPr>
              <w:u w:val="none"/>
            </w:rPr>
          </w:pPr>
          <w:r w:rsidRPr="00EB4C8A">
            <w:rPr>
              <w:u w:val="none"/>
            </w:rPr>
            <w:t xml:space="preserve">     </w:t>
          </w:r>
          <w:r w:rsidR="004F33CB">
            <w:rPr>
              <w:u w:val="none"/>
            </w:rPr>
            <w:t>2</w:t>
          </w:r>
          <w:r w:rsidR="000F4B28" w:rsidRPr="00EB4C8A">
            <w:rPr>
              <w:u w:val="none"/>
            </w:rPr>
            <w:t>.1 Introduction</w:t>
          </w:r>
          <w:r w:rsidR="000C26F0">
            <w:rPr>
              <w:u w:val="none"/>
            </w:rPr>
            <w:t xml:space="preserve">                                                                                                       4</w:t>
          </w:r>
        </w:p>
        <w:p w14:paraId="23358CE1" w14:textId="45363429" w:rsidR="004F33CB" w:rsidRDefault="00826A87" w:rsidP="002A7C88">
          <w:pPr>
            <w:tabs>
              <w:tab w:val="right" w:pos="9026"/>
            </w:tabs>
            <w:rPr>
              <w:u w:val="none"/>
            </w:rPr>
          </w:pPr>
          <w:r w:rsidRPr="00EB4C8A">
            <w:rPr>
              <w:u w:val="none"/>
            </w:rPr>
            <w:t xml:space="preserve">   </w:t>
          </w:r>
          <w:r w:rsidR="004F33CB">
            <w:rPr>
              <w:u w:val="none"/>
            </w:rPr>
            <w:t xml:space="preserve">  2.2 Equipment List</w:t>
          </w:r>
          <w:r w:rsidR="002A7C88">
            <w:rPr>
              <w:u w:val="none"/>
            </w:rPr>
            <w:t xml:space="preserve">                                                                                                  5</w:t>
          </w:r>
        </w:p>
        <w:p w14:paraId="6BB216B7" w14:textId="1D2DC314" w:rsidR="000F4B28" w:rsidRPr="00EB4C8A" w:rsidRDefault="00826A87" w:rsidP="002A7C88">
          <w:pPr>
            <w:tabs>
              <w:tab w:val="left" w:pos="7912"/>
            </w:tabs>
            <w:rPr>
              <w:u w:val="none"/>
            </w:rPr>
          </w:pPr>
          <w:r w:rsidRPr="00EB4C8A">
            <w:rPr>
              <w:u w:val="none"/>
            </w:rPr>
            <w:t xml:space="preserve"> </w:t>
          </w:r>
          <w:r w:rsidR="004F33CB">
            <w:rPr>
              <w:u w:val="none"/>
            </w:rPr>
            <w:t xml:space="preserve">   </w:t>
          </w:r>
          <w:r w:rsidRPr="00EB4C8A">
            <w:rPr>
              <w:u w:val="none"/>
            </w:rPr>
            <w:t xml:space="preserve"> </w:t>
          </w:r>
          <w:r w:rsidR="004F33CB">
            <w:rPr>
              <w:u w:val="none"/>
            </w:rPr>
            <w:t>2</w:t>
          </w:r>
          <w:r w:rsidR="000F4B28" w:rsidRPr="00EB4C8A">
            <w:rPr>
              <w:u w:val="none"/>
            </w:rPr>
            <w:t>.</w:t>
          </w:r>
          <w:r w:rsidR="004F33CB">
            <w:rPr>
              <w:u w:val="none"/>
            </w:rPr>
            <w:t>3</w:t>
          </w:r>
          <w:r w:rsidR="00C50E5B">
            <w:rPr>
              <w:u w:val="none"/>
            </w:rPr>
            <w:t xml:space="preserve"> </w:t>
          </w:r>
          <w:r w:rsidR="000F4B28" w:rsidRPr="00EB4C8A">
            <w:rPr>
              <w:u w:val="none"/>
            </w:rPr>
            <w:t>Methodology</w:t>
          </w:r>
          <w:r w:rsidR="002A7C88">
            <w:rPr>
              <w:u w:val="none"/>
            </w:rPr>
            <w:tab/>
            <w:t xml:space="preserve">             </w:t>
          </w:r>
          <w:r w:rsidR="00DC42A4">
            <w:rPr>
              <w:u w:val="none"/>
            </w:rPr>
            <w:t xml:space="preserve"> 6</w:t>
          </w:r>
        </w:p>
        <w:p w14:paraId="5A967E9D" w14:textId="72EB2ACE" w:rsidR="000F4B28" w:rsidRPr="00EB4C8A" w:rsidRDefault="00826A87" w:rsidP="00DC42A4">
          <w:pPr>
            <w:tabs>
              <w:tab w:val="left" w:pos="7912"/>
            </w:tabs>
            <w:rPr>
              <w:u w:val="none"/>
            </w:rPr>
          </w:pPr>
          <w:r w:rsidRPr="00EB4C8A">
            <w:rPr>
              <w:u w:val="none"/>
            </w:rPr>
            <w:t xml:space="preserve">     </w:t>
          </w:r>
          <w:r w:rsidR="004F33CB">
            <w:rPr>
              <w:u w:val="none"/>
            </w:rPr>
            <w:t>2</w:t>
          </w:r>
          <w:r w:rsidR="000F4B28" w:rsidRPr="00EB4C8A">
            <w:rPr>
              <w:u w:val="none"/>
            </w:rPr>
            <w:t>.</w:t>
          </w:r>
          <w:r w:rsidR="004F33CB">
            <w:rPr>
              <w:u w:val="none"/>
            </w:rPr>
            <w:t>4</w:t>
          </w:r>
          <w:r w:rsidR="0089437D">
            <w:rPr>
              <w:u w:val="none"/>
            </w:rPr>
            <w:t xml:space="preserve"> </w:t>
          </w:r>
          <w:r w:rsidR="000F4B28" w:rsidRPr="00EB4C8A">
            <w:rPr>
              <w:u w:val="none"/>
            </w:rPr>
            <w:t>Results</w:t>
          </w:r>
          <w:r w:rsidR="00DC42A4">
            <w:rPr>
              <w:u w:val="none"/>
            </w:rPr>
            <w:tab/>
            <w:t xml:space="preserve">              8</w:t>
          </w:r>
        </w:p>
        <w:p w14:paraId="12ADD833" w14:textId="7050D634" w:rsidR="00CA71E7" w:rsidRDefault="00826A87" w:rsidP="00DC42A4">
          <w:pPr>
            <w:tabs>
              <w:tab w:val="left" w:pos="7912"/>
            </w:tabs>
            <w:rPr>
              <w:u w:val="none"/>
            </w:rPr>
          </w:pPr>
          <w:r w:rsidRPr="00EB4C8A">
            <w:rPr>
              <w:u w:val="none"/>
            </w:rPr>
            <w:t xml:space="preserve">     </w:t>
          </w:r>
          <w:r w:rsidR="004F33CB">
            <w:rPr>
              <w:u w:val="none"/>
            </w:rPr>
            <w:t>2</w:t>
          </w:r>
          <w:r w:rsidR="000F4B28" w:rsidRPr="00EB4C8A">
            <w:rPr>
              <w:u w:val="none"/>
            </w:rPr>
            <w:t>.</w:t>
          </w:r>
          <w:r w:rsidR="00FA131B">
            <w:rPr>
              <w:u w:val="none"/>
            </w:rPr>
            <w:t>5</w:t>
          </w:r>
          <w:r w:rsidR="000F4B28" w:rsidRPr="00EB4C8A">
            <w:rPr>
              <w:u w:val="none"/>
            </w:rPr>
            <w:t xml:space="preserve"> </w:t>
          </w:r>
          <w:r w:rsidR="00CA71E7" w:rsidRPr="00EB4C8A">
            <w:rPr>
              <w:u w:val="none"/>
            </w:rPr>
            <w:t>Analysis</w:t>
          </w:r>
          <w:r w:rsidR="00DC42A4">
            <w:rPr>
              <w:u w:val="none"/>
            </w:rPr>
            <w:tab/>
            <w:t xml:space="preserve">            10</w:t>
          </w:r>
        </w:p>
        <w:p w14:paraId="5A6222AF" w14:textId="24F4CAF6" w:rsidR="00614B7C" w:rsidRDefault="00614B7C">
          <w:pPr>
            <w:rPr>
              <w:u w:val="none"/>
            </w:rPr>
          </w:pPr>
          <w:r>
            <w:rPr>
              <w:u w:val="none"/>
            </w:rPr>
            <w:t xml:space="preserve">     2.5.1 Constant Head</w:t>
          </w:r>
          <w:r w:rsidR="00DC42A4">
            <w:rPr>
              <w:u w:val="none"/>
            </w:rPr>
            <w:t xml:space="preserve">                                                      </w:t>
          </w:r>
          <w:r w:rsidR="00046809">
            <w:rPr>
              <w:u w:val="none"/>
            </w:rPr>
            <w:t xml:space="preserve">                                       10</w:t>
          </w:r>
        </w:p>
        <w:p w14:paraId="0A7E74AC" w14:textId="28B8D2B7" w:rsidR="00614B7C" w:rsidRDefault="00614B7C">
          <w:pPr>
            <w:rPr>
              <w:u w:val="none"/>
            </w:rPr>
          </w:pPr>
          <w:r>
            <w:rPr>
              <w:u w:val="none"/>
            </w:rPr>
            <w:t xml:space="preserve">     2.5.2 Falling Head</w:t>
          </w:r>
          <w:r w:rsidR="00046809">
            <w:rPr>
              <w:u w:val="none"/>
            </w:rPr>
            <w:t xml:space="preserve">                                                                                                 10</w:t>
          </w:r>
        </w:p>
        <w:p w14:paraId="0B7058B0" w14:textId="2E758C07" w:rsidR="009C731A" w:rsidRPr="00EB4C8A" w:rsidRDefault="009C731A">
          <w:pPr>
            <w:rPr>
              <w:u w:val="none"/>
            </w:rPr>
          </w:pPr>
          <w:r>
            <w:rPr>
              <w:u w:val="none"/>
            </w:rPr>
            <w:t xml:space="preserve">     2.5.3 </w:t>
          </w:r>
          <w:r w:rsidR="00AC7410">
            <w:rPr>
              <w:u w:val="none"/>
            </w:rPr>
            <w:t>Comparative</w:t>
          </w:r>
          <w:r>
            <w:rPr>
              <w:u w:val="none"/>
            </w:rPr>
            <w:t xml:space="preserve"> Conclusion</w:t>
          </w:r>
          <w:r w:rsidR="00046809">
            <w:rPr>
              <w:u w:val="none"/>
            </w:rPr>
            <w:t xml:space="preserve">                                                                              11</w:t>
          </w:r>
        </w:p>
        <w:p w14:paraId="26459061" w14:textId="2ADC0CFB" w:rsidR="00826A87" w:rsidRDefault="00826A87">
          <w:pPr>
            <w:rPr>
              <w:u w:val="none"/>
            </w:rPr>
          </w:pPr>
          <w:r w:rsidRPr="00EB4C8A">
            <w:rPr>
              <w:u w:val="none"/>
            </w:rPr>
            <w:t xml:space="preserve">     </w:t>
          </w:r>
          <w:r w:rsidR="004F33CB">
            <w:rPr>
              <w:u w:val="none"/>
            </w:rPr>
            <w:t>2.</w:t>
          </w:r>
          <w:r w:rsidR="00FA131B">
            <w:rPr>
              <w:u w:val="none"/>
            </w:rPr>
            <w:t>6</w:t>
          </w:r>
          <w:r w:rsidR="004F33CB">
            <w:rPr>
              <w:u w:val="none"/>
            </w:rPr>
            <w:t xml:space="preserve"> </w:t>
          </w:r>
          <w:r w:rsidR="00CA71E7" w:rsidRPr="00EB4C8A">
            <w:rPr>
              <w:u w:val="none"/>
            </w:rPr>
            <w:t>Conclusion</w:t>
          </w:r>
          <w:r w:rsidR="00046809">
            <w:rPr>
              <w:u w:val="none"/>
            </w:rPr>
            <w:t xml:space="preserve">                                                                                                      11</w:t>
          </w:r>
        </w:p>
        <w:p w14:paraId="6048C5AF" w14:textId="11BD4CEB" w:rsidR="00845CE9" w:rsidRDefault="00845CE9">
          <w:pPr>
            <w:rPr>
              <w:u w:val="none"/>
            </w:rPr>
          </w:pPr>
          <w:r>
            <w:rPr>
              <w:u w:val="none"/>
            </w:rPr>
            <w:t xml:space="preserve">     2.6.1 Limitations</w:t>
          </w:r>
          <w:r w:rsidR="00046809">
            <w:rPr>
              <w:u w:val="none"/>
            </w:rPr>
            <w:t xml:space="preserve">                                                                                                    12</w:t>
          </w:r>
        </w:p>
        <w:p w14:paraId="7432A890" w14:textId="2FFD6A9C" w:rsidR="006063BE" w:rsidRPr="00EB4C8A" w:rsidRDefault="006063BE">
          <w:pPr>
            <w:rPr>
              <w:u w:val="none"/>
            </w:rPr>
          </w:pPr>
        </w:p>
        <w:p w14:paraId="42E27E29" w14:textId="2A37FDD5" w:rsidR="00826A87" w:rsidRPr="00EB4C8A" w:rsidRDefault="00FA131B">
          <w:pPr>
            <w:rPr>
              <w:u w:val="none"/>
            </w:rPr>
          </w:pPr>
          <w:r>
            <w:rPr>
              <w:u w:val="none"/>
            </w:rPr>
            <w:t>3</w:t>
          </w:r>
          <w:r w:rsidR="00826A87" w:rsidRPr="00EB4C8A">
            <w:rPr>
              <w:u w:val="none"/>
            </w:rPr>
            <w:t xml:space="preserve">.0 </w:t>
          </w:r>
          <w:r>
            <w:rPr>
              <w:u w:val="none"/>
            </w:rPr>
            <w:t>Atterberg Limits</w:t>
          </w:r>
          <w:r w:rsidR="00046809">
            <w:rPr>
              <w:u w:val="none"/>
            </w:rPr>
            <w:t xml:space="preserve">                                                                                                    13</w:t>
          </w:r>
        </w:p>
        <w:p w14:paraId="54B7E23E" w14:textId="720FD7D1" w:rsidR="00826A87" w:rsidRDefault="00826A87">
          <w:pPr>
            <w:rPr>
              <w:u w:val="none"/>
            </w:rPr>
          </w:pPr>
          <w:r w:rsidRPr="00EB4C8A">
            <w:rPr>
              <w:u w:val="none"/>
            </w:rPr>
            <w:t xml:space="preserve">     </w:t>
          </w:r>
          <w:r w:rsidR="00FA131B">
            <w:rPr>
              <w:u w:val="none"/>
            </w:rPr>
            <w:t>3</w:t>
          </w:r>
          <w:r w:rsidRPr="00EB4C8A">
            <w:rPr>
              <w:u w:val="none"/>
            </w:rPr>
            <w:t>.1</w:t>
          </w:r>
          <w:r w:rsidR="00904300">
            <w:rPr>
              <w:u w:val="none"/>
            </w:rPr>
            <w:t xml:space="preserve"> </w:t>
          </w:r>
          <w:r w:rsidR="004109B8">
            <w:rPr>
              <w:u w:val="none"/>
            </w:rPr>
            <w:t>Introduction</w:t>
          </w:r>
          <w:r w:rsidR="00046809">
            <w:rPr>
              <w:u w:val="none"/>
            </w:rPr>
            <w:t xml:space="preserve">                                                  </w:t>
          </w:r>
          <w:r w:rsidR="00694816">
            <w:rPr>
              <w:u w:val="none"/>
            </w:rPr>
            <w:t xml:space="preserve">                                                   13</w:t>
          </w:r>
        </w:p>
        <w:p w14:paraId="4CE1CE1A" w14:textId="3FA94DC2" w:rsidR="00AB1F42" w:rsidRPr="00EB4C8A" w:rsidRDefault="00AB1F42">
          <w:pPr>
            <w:rPr>
              <w:u w:val="none"/>
            </w:rPr>
          </w:pPr>
          <w:r>
            <w:rPr>
              <w:u w:val="none"/>
            </w:rPr>
            <w:t xml:space="preserve">     </w:t>
          </w:r>
          <w:r w:rsidR="00FA131B">
            <w:rPr>
              <w:u w:val="none"/>
            </w:rPr>
            <w:t>3</w:t>
          </w:r>
          <w:r w:rsidRPr="00AB1F42">
            <w:rPr>
              <w:u w:val="none"/>
            </w:rPr>
            <w:t xml:space="preserve">.2 Equipment of Liquid Limit </w:t>
          </w:r>
          <w:r w:rsidR="00FA131B">
            <w:rPr>
              <w:u w:val="none"/>
            </w:rPr>
            <w:t>T</w:t>
          </w:r>
          <w:r w:rsidRPr="00AB1F42">
            <w:rPr>
              <w:u w:val="none"/>
            </w:rPr>
            <w:t>est</w:t>
          </w:r>
          <w:r>
            <w:rPr>
              <w:u w:val="none"/>
            </w:rPr>
            <w:t xml:space="preserve"> </w:t>
          </w:r>
          <w:r w:rsidR="00694816">
            <w:rPr>
              <w:u w:val="none"/>
            </w:rPr>
            <w:t xml:space="preserve">                                                                       13</w:t>
          </w:r>
        </w:p>
        <w:p w14:paraId="33275DFA" w14:textId="44A0036A" w:rsidR="00826A87" w:rsidRPr="00EB4C8A" w:rsidRDefault="00826A87">
          <w:pPr>
            <w:rPr>
              <w:u w:val="none"/>
            </w:rPr>
          </w:pPr>
          <w:r w:rsidRPr="00EB4C8A">
            <w:rPr>
              <w:u w:val="none"/>
            </w:rPr>
            <w:t xml:space="preserve">     </w:t>
          </w:r>
          <w:r w:rsidR="00FA131B">
            <w:rPr>
              <w:u w:val="none"/>
            </w:rPr>
            <w:t>3</w:t>
          </w:r>
          <w:r w:rsidRPr="00EB4C8A">
            <w:rPr>
              <w:u w:val="none"/>
            </w:rPr>
            <w:t>.</w:t>
          </w:r>
          <w:r w:rsidR="00AB1F42">
            <w:rPr>
              <w:u w:val="none"/>
            </w:rPr>
            <w:t>3</w:t>
          </w:r>
          <w:r w:rsidR="004109B8">
            <w:rPr>
              <w:u w:val="none"/>
            </w:rPr>
            <w:t xml:space="preserve"> Methodology</w:t>
          </w:r>
          <w:r w:rsidR="00AB1F42">
            <w:rPr>
              <w:u w:val="none"/>
            </w:rPr>
            <w:t xml:space="preserve"> of Liquid Limit</w:t>
          </w:r>
          <w:r w:rsidR="00694816">
            <w:rPr>
              <w:u w:val="none"/>
            </w:rPr>
            <w:t xml:space="preserve">                                                                            15</w:t>
          </w:r>
        </w:p>
        <w:p w14:paraId="024E1946" w14:textId="3D6D60DD" w:rsidR="001B4499" w:rsidRDefault="00826A87">
          <w:pPr>
            <w:rPr>
              <w:u w:val="none"/>
            </w:rPr>
          </w:pPr>
          <w:r w:rsidRPr="00EB4C8A">
            <w:rPr>
              <w:u w:val="none"/>
            </w:rPr>
            <w:t xml:space="preserve">   </w:t>
          </w:r>
          <w:r w:rsidR="001B4499">
            <w:rPr>
              <w:u w:val="none"/>
            </w:rPr>
            <w:t xml:space="preserve">  </w:t>
          </w:r>
          <w:r w:rsidR="00FA131B">
            <w:rPr>
              <w:u w:val="none"/>
            </w:rPr>
            <w:t>3</w:t>
          </w:r>
          <w:r w:rsidR="001B4499">
            <w:rPr>
              <w:u w:val="none"/>
            </w:rPr>
            <w:t xml:space="preserve">.4 </w:t>
          </w:r>
          <w:r w:rsidR="00746D9B">
            <w:rPr>
              <w:u w:val="none"/>
            </w:rPr>
            <w:t>Equipment</w:t>
          </w:r>
          <w:r w:rsidR="001B4499">
            <w:rPr>
              <w:u w:val="none"/>
            </w:rPr>
            <w:t xml:space="preserve"> of Plastic </w:t>
          </w:r>
          <w:r w:rsidR="00746D9B">
            <w:rPr>
              <w:u w:val="none"/>
            </w:rPr>
            <w:t>Limit</w:t>
          </w:r>
          <w:r w:rsidR="00FA131B">
            <w:rPr>
              <w:u w:val="none"/>
            </w:rPr>
            <w:t xml:space="preserve"> Test</w:t>
          </w:r>
          <w:r w:rsidR="00694816">
            <w:rPr>
              <w:u w:val="none"/>
            </w:rPr>
            <w:t xml:space="preserve">                                                                       18</w:t>
          </w:r>
        </w:p>
        <w:p w14:paraId="67C11C5F" w14:textId="57B573BD" w:rsidR="001B4499" w:rsidRDefault="001B4499">
          <w:pPr>
            <w:rPr>
              <w:u w:val="none"/>
            </w:rPr>
          </w:pPr>
          <w:r>
            <w:rPr>
              <w:u w:val="none"/>
            </w:rPr>
            <w:t xml:space="preserve">   </w:t>
          </w:r>
          <w:r w:rsidR="00826A87" w:rsidRPr="00EB4C8A">
            <w:rPr>
              <w:u w:val="none"/>
            </w:rPr>
            <w:t xml:space="preserve">  </w:t>
          </w:r>
          <w:r w:rsidR="00FA131B">
            <w:rPr>
              <w:u w:val="none"/>
            </w:rPr>
            <w:t>3</w:t>
          </w:r>
          <w:r w:rsidRPr="001B4499">
            <w:rPr>
              <w:u w:val="none"/>
            </w:rPr>
            <w:t>.</w:t>
          </w:r>
          <w:r w:rsidR="00746D9B">
            <w:rPr>
              <w:u w:val="none"/>
            </w:rPr>
            <w:t xml:space="preserve">5 </w:t>
          </w:r>
          <w:r w:rsidRPr="001B4499">
            <w:rPr>
              <w:u w:val="none"/>
            </w:rPr>
            <w:t>Methodology of Plastic Limit</w:t>
          </w:r>
          <w:r w:rsidR="00694816">
            <w:rPr>
              <w:u w:val="none"/>
            </w:rPr>
            <w:t xml:space="preserve">                                                                           19</w:t>
          </w:r>
        </w:p>
        <w:p w14:paraId="56555B9B" w14:textId="2BABCD7D" w:rsidR="00826A87" w:rsidRPr="00EB4C8A" w:rsidRDefault="001B4499">
          <w:pPr>
            <w:rPr>
              <w:u w:val="none"/>
            </w:rPr>
          </w:pPr>
          <w:r>
            <w:rPr>
              <w:u w:val="none"/>
            </w:rPr>
            <w:t xml:space="preserve">     </w:t>
          </w:r>
          <w:r w:rsidR="00FA131B">
            <w:rPr>
              <w:u w:val="none"/>
            </w:rPr>
            <w:t>3</w:t>
          </w:r>
          <w:r w:rsidR="00826A87" w:rsidRPr="00EB4C8A">
            <w:rPr>
              <w:u w:val="none"/>
            </w:rPr>
            <w:t>.</w:t>
          </w:r>
          <w:r w:rsidR="00746D9B">
            <w:rPr>
              <w:u w:val="none"/>
            </w:rPr>
            <w:t>6</w:t>
          </w:r>
          <w:r w:rsidR="004109B8">
            <w:rPr>
              <w:u w:val="none"/>
            </w:rPr>
            <w:t xml:space="preserve"> Results</w:t>
          </w:r>
          <w:r w:rsidR="00694816">
            <w:rPr>
              <w:u w:val="none"/>
            </w:rPr>
            <w:t xml:space="preserve">                                                                                                            22</w:t>
          </w:r>
        </w:p>
        <w:p w14:paraId="0F74B12A" w14:textId="4CC56909" w:rsidR="00826A87" w:rsidRPr="00EB4C8A" w:rsidRDefault="00826A87">
          <w:pPr>
            <w:rPr>
              <w:u w:val="none"/>
            </w:rPr>
          </w:pPr>
          <w:r w:rsidRPr="00EB4C8A">
            <w:rPr>
              <w:u w:val="none"/>
            </w:rPr>
            <w:t xml:space="preserve">     </w:t>
          </w:r>
          <w:r w:rsidR="00FA131B">
            <w:rPr>
              <w:u w:val="none"/>
            </w:rPr>
            <w:t>3</w:t>
          </w:r>
          <w:r w:rsidRPr="00EB4C8A">
            <w:rPr>
              <w:u w:val="none"/>
            </w:rPr>
            <w:t>.</w:t>
          </w:r>
          <w:r w:rsidR="00746D9B">
            <w:rPr>
              <w:u w:val="none"/>
            </w:rPr>
            <w:t>7</w:t>
          </w:r>
          <w:r w:rsidR="00EC65E6">
            <w:rPr>
              <w:u w:val="none"/>
            </w:rPr>
            <w:t xml:space="preserve"> </w:t>
          </w:r>
          <w:r w:rsidR="004109B8">
            <w:rPr>
              <w:u w:val="none"/>
            </w:rPr>
            <w:t>Analysis</w:t>
          </w:r>
          <w:r w:rsidR="00694816">
            <w:rPr>
              <w:u w:val="none"/>
            </w:rPr>
            <w:t xml:space="preserve">                                                                                                           24</w:t>
          </w:r>
        </w:p>
        <w:p w14:paraId="4404C289" w14:textId="00F7B18A" w:rsidR="00D520E1" w:rsidRDefault="00826A87">
          <w:pPr>
            <w:rPr>
              <w:u w:val="none"/>
            </w:rPr>
          </w:pPr>
          <w:r w:rsidRPr="00EB4C8A">
            <w:rPr>
              <w:u w:val="none"/>
            </w:rPr>
            <w:t xml:space="preserve">     </w:t>
          </w:r>
          <w:r w:rsidR="00FA131B">
            <w:rPr>
              <w:u w:val="none"/>
            </w:rPr>
            <w:t>3</w:t>
          </w:r>
          <w:r w:rsidRPr="00EB4C8A">
            <w:rPr>
              <w:u w:val="none"/>
            </w:rPr>
            <w:t>.</w:t>
          </w:r>
          <w:r w:rsidR="00746D9B">
            <w:rPr>
              <w:u w:val="none"/>
            </w:rPr>
            <w:t>8</w:t>
          </w:r>
          <w:r w:rsidR="004109B8">
            <w:rPr>
              <w:u w:val="none"/>
            </w:rPr>
            <w:t xml:space="preserve"> Conclusion</w:t>
          </w:r>
          <w:r w:rsidR="00694816">
            <w:rPr>
              <w:u w:val="none"/>
            </w:rPr>
            <w:t xml:space="preserve">                                                                                                      24</w:t>
          </w:r>
        </w:p>
        <w:p w14:paraId="543545C6" w14:textId="5B8220C9" w:rsidR="00845CE9" w:rsidRDefault="00845CE9">
          <w:pPr>
            <w:rPr>
              <w:u w:val="none"/>
            </w:rPr>
          </w:pPr>
          <w:r>
            <w:rPr>
              <w:u w:val="none"/>
            </w:rPr>
            <w:t xml:space="preserve">     3.8.1 Limitations</w:t>
          </w:r>
          <w:r w:rsidR="00694816">
            <w:rPr>
              <w:u w:val="none"/>
            </w:rPr>
            <w:t xml:space="preserve">                                                                                                </w:t>
          </w:r>
          <w:r w:rsidR="00B762C3">
            <w:rPr>
              <w:u w:val="none"/>
            </w:rPr>
            <w:t xml:space="preserve"> </w:t>
          </w:r>
          <w:r w:rsidR="00694816">
            <w:rPr>
              <w:u w:val="none"/>
            </w:rPr>
            <w:t xml:space="preserve">   25</w:t>
          </w:r>
        </w:p>
        <w:p w14:paraId="111FBE30" w14:textId="77777777" w:rsidR="00D520E1" w:rsidRDefault="00D520E1">
          <w:pPr>
            <w:rPr>
              <w:u w:val="none"/>
            </w:rPr>
          </w:pPr>
        </w:p>
        <w:p w14:paraId="3BB72D8A" w14:textId="3F8E63A5" w:rsidR="00826A87" w:rsidRPr="00EB4C8A" w:rsidRDefault="00FA131B">
          <w:pPr>
            <w:rPr>
              <w:u w:val="none"/>
            </w:rPr>
          </w:pPr>
          <w:r>
            <w:rPr>
              <w:u w:val="none"/>
            </w:rPr>
            <w:t>4</w:t>
          </w:r>
          <w:r w:rsidR="00826A87" w:rsidRPr="00EB4C8A">
            <w:rPr>
              <w:u w:val="none"/>
            </w:rPr>
            <w:t>.0</w:t>
          </w:r>
          <w:r w:rsidR="006063BE" w:rsidRPr="00EB4C8A">
            <w:rPr>
              <w:u w:val="none"/>
            </w:rPr>
            <w:t xml:space="preserve"> The Sieve Analysis</w:t>
          </w:r>
          <w:r w:rsidR="00B66008" w:rsidRPr="00EB4C8A">
            <w:rPr>
              <w:u w:val="none"/>
            </w:rPr>
            <w:t xml:space="preserve"> Gradation Test for Textural Classification of a Soil Sample</w:t>
          </w:r>
          <w:r w:rsidR="00B762C3">
            <w:rPr>
              <w:u w:val="none"/>
            </w:rPr>
            <w:t xml:space="preserve">  26</w:t>
          </w:r>
        </w:p>
        <w:p w14:paraId="2B7051C5" w14:textId="4E458167" w:rsidR="00826A87" w:rsidRPr="00EB4C8A" w:rsidRDefault="00826A87">
          <w:pPr>
            <w:rPr>
              <w:u w:val="none"/>
            </w:rPr>
          </w:pPr>
          <w:r w:rsidRPr="00EB4C8A">
            <w:rPr>
              <w:u w:val="none"/>
            </w:rPr>
            <w:t xml:space="preserve">     </w:t>
          </w:r>
          <w:r w:rsidR="00FA131B">
            <w:rPr>
              <w:u w:val="none"/>
            </w:rPr>
            <w:t>4</w:t>
          </w:r>
          <w:r w:rsidRPr="00EB4C8A">
            <w:rPr>
              <w:u w:val="none"/>
            </w:rPr>
            <w:t>.1</w:t>
          </w:r>
          <w:r w:rsidR="00FB5D4F" w:rsidRPr="00EB4C8A">
            <w:rPr>
              <w:u w:val="none"/>
            </w:rPr>
            <w:t xml:space="preserve"> Introduction</w:t>
          </w:r>
          <w:r w:rsidR="00B762C3">
            <w:rPr>
              <w:u w:val="none"/>
            </w:rPr>
            <w:t xml:space="preserve">                                                                                                    26</w:t>
          </w:r>
        </w:p>
        <w:p w14:paraId="7C012072" w14:textId="3FEE49E7" w:rsidR="00F65E0A" w:rsidRDefault="00826A87">
          <w:pPr>
            <w:rPr>
              <w:u w:val="none"/>
            </w:rPr>
          </w:pPr>
          <w:r w:rsidRPr="00EB4C8A">
            <w:rPr>
              <w:u w:val="none"/>
            </w:rPr>
            <w:t xml:space="preserve">  </w:t>
          </w:r>
          <w:r w:rsidR="00F65E0A">
            <w:rPr>
              <w:u w:val="none"/>
            </w:rPr>
            <w:t xml:space="preserve">   </w:t>
          </w:r>
          <w:r w:rsidR="00FA131B">
            <w:rPr>
              <w:u w:val="none"/>
            </w:rPr>
            <w:t>4</w:t>
          </w:r>
          <w:r w:rsidR="00F65E0A">
            <w:rPr>
              <w:u w:val="none"/>
            </w:rPr>
            <w:t>.2 Equipment List</w:t>
          </w:r>
          <w:r w:rsidR="00B762C3">
            <w:rPr>
              <w:u w:val="none"/>
            </w:rPr>
            <w:t xml:space="preserve">                                                                                               27</w:t>
          </w:r>
        </w:p>
        <w:p w14:paraId="3D2C34B8" w14:textId="529FB67A" w:rsidR="00F65E0A" w:rsidRPr="00EB4C8A" w:rsidRDefault="00F65E0A">
          <w:pPr>
            <w:rPr>
              <w:u w:val="none"/>
            </w:rPr>
          </w:pPr>
          <w:r>
            <w:rPr>
              <w:u w:val="none"/>
            </w:rPr>
            <w:t xml:space="preserve">   </w:t>
          </w:r>
          <w:r w:rsidR="00826A87" w:rsidRPr="00EB4C8A">
            <w:rPr>
              <w:u w:val="none"/>
            </w:rPr>
            <w:t xml:space="preserve">  </w:t>
          </w:r>
          <w:r w:rsidR="00FA131B">
            <w:rPr>
              <w:u w:val="none"/>
            </w:rPr>
            <w:t>4</w:t>
          </w:r>
          <w:r w:rsidR="00826A87" w:rsidRPr="00EB4C8A">
            <w:rPr>
              <w:u w:val="none"/>
            </w:rPr>
            <w:t>.</w:t>
          </w:r>
          <w:r w:rsidR="0084634D">
            <w:rPr>
              <w:u w:val="none"/>
            </w:rPr>
            <w:t>3</w:t>
          </w:r>
          <w:r w:rsidR="00FB5D4F" w:rsidRPr="00EB4C8A">
            <w:rPr>
              <w:u w:val="none"/>
            </w:rPr>
            <w:t xml:space="preserve"> Methodology</w:t>
          </w:r>
          <w:r w:rsidR="00B762C3">
            <w:rPr>
              <w:u w:val="none"/>
            </w:rPr>
            <w:t xml:space="preserve">                                     </w:t>
          </w:r>
          <w:r w:rsidR="0084634D">
            <w:rPr>
              <w:u w:val="none"/>
            </w:rPr>
            <w:t xml:space="preserve"> </w:t>
          </w:r>
          <w:r w:rsidR="002F31E4">
            <w:rPr>
              <w:u w:val="none"/>
            </w:rPr>
            <w:t xml:space="preserve">                                                            28</w:t>
          </w:r>
          <w:r w:rsidR="0084634D">
            <w:rPr>
              <w:u w:val="none"/>
            </w:rPr>
            <w:t xml:space="preserve">                                    </w:t>
          </w:r>
        </w:p>
        <w:p w14:paraId="612C68BE" w14:textId="334E846F" w:rsidR="00826A87" w:rsidRPr="00EB4C8A" w:rsidRDefault="00826A87">
          <w:pPr>
            <w:rPr>
              <w:u w:val="none"/>
            </w:rPr>
          </w:pPr>
          <w:r w:rsidRPr="00EB4C8A">
            <w:rPr>
              <w:u w:val="none"/>
            </w:rPr>
            <w:lastRenderedPageBreak/>
            <w:t xml:space="preserve">     </w:t>
          </w:r>
          <w:r w:rsidR="00FA131B" w:rsidRPr="00FA131B">
            <w:rPr>
              <w:u w:val="none"/>
            </w:rPr>
            <w:t>4</w:t>
          </w:r>
          <w:r w:rsidRPr="00FA131B">
            <w:rPr>
              <w:u w:val="none"/>
            </w:rPr>
            <w:t>.</w:t>
          </w:r>
          <w:r w:rsidR="0084634D">
            <w:rPr>
              <w:u w:val="none"/>
            </w:rPr>
            <w:t>4</w:t>
          </w:r>
          <w:r w:rsidR="00FB5D4F" w:rsidRPr="00EB4C8A">
            <w:rPr>
              <w:u w:val="none"/>
            </w:rPr>
            <w:t xml:space="preserve"> Results</w:t>
          </w:r>
          <w:r w:rsidR="002F31E4">
            <w:rPr>
              <w:u w:val="none"/>
            </w:rPr>
            <w:t xml:space="preserve">                                                                                                          32                      </w:t>
          </w:r>
        </w:p>
        <w:p w14:paraId="057A5E29" w14:textId="36CD3E13" w:rsidR="00826A87" w:rsidRPr="00EB4C8A" w:rsidRDefault="00826A87">
          <w:pPr>
            <w:rPr>
              <w:u w:val="none"/>
            </w:rPr>
          </w:pPr>
          <w:r w:rsidRPr="00EB4C8A">
            <w:rPr>
              <w:u w:val="none"/>
            </w:rPr>
            <w:t xml:space="preserve">     </w:t>
          </w:r>
          <w:r w:rsidR="00FA131B">
            <w:rPr>
              <w:u w:val="none"/>
            </w:rPr>
            <w:t>4</w:t>
          </w:r>
          <w:r w:rsidRPr="00EB4C8A">
            <w:rPr>
              <w:u w:val="none"/>
            </w:rPr>
            <w:t>.</w:t>
          </w:r>
          <w:r w:rsidR="0084634D">
            <w:rPr>
              <w:u w:val="none"/>
            </w:rPr>
            <w:t>5</w:t>
          </w:r>
          <w:r w:rsidR="00FB5D4F" w:rsidRPr="00EB4C8A">
            <w:rPr>
              <w:u w:val="none"/>
            </w:rPr>
            <w:t xml:space="preserve"> </w:t>
          </w:r>
          <w:r w:rsidR="00BE63D4" w:rsidRPr="00EB4C8A">
            <w:rPr>
              <w:u w:val="none"/>
            </w:rPr>
            <w:t>Analysis</w:t>
          </w:r>
          <w:r w:rsidR="002F31E4">
            <w:rPr>
              <w:u w:val="none"/>
            </w:rPr>
            <w:t xml:space="preserve">                                                                                                         33</w:t>
          </w:r>
        </w:p>
        <w:p w14:paraId="0AE6114B" w14:textId="3E48936B" w:rsidR="00845CE9" w:rsidRDefault="00826A87">
          <w:pPr>
            <w:rPr>
              <w:u w:val="none"/>
            </w:rPr>
          </w:pPr>
          <w:r w:rsidRPr="00EB4C8A">
            <w:rPr>
              <w:u w:val="none"/>
            </w:rPr>
            <w:t xml:space="preserve">     </w:t>
          </w:r>
          <w:r w:rsidR="00FA131B">
            <w:rPr>
              <w:u w:val="none"/>
            </w:rPr>
            <w:t>4</w:t>
          </w:r>
          <w:r w:rsidRPr="00EB4C8A">
            <w:rPr>
              <w:u w:val="none"/>
            </w:rPr>
            <w:t>.</w:t>
          </w:r>
          <w:r w:rsidR="0084634D">
            <w:rPr>
              <w:u w:val="none"/>
            </w:rPr>
            <w:t>6</w:t>
          </w:r>
          <w:r w:rsidR="00BE63D4" w:rsidRPr="00EB4C8A">
            <w:rPr>
              <w:u w:val="none"/>
            </w:rPr>
            <w:t xml:space="preserve"> Conclusions</w:t>
          </w:r>
          <w:r w:rsidR="002F31E4">
            <w:rPr>
              <w:u w:val="none"/>
            </w:rPr>
            <w:t xml:space="preserve">                                                                                                   34</w:t>
          </w:r>
        </w:p>
        <w:p w14:paraId="18394227" w14:textId="17417525" w:rsidR="0084634D" w:rsidRDefault="00845CE9">
          <w:pPr>
            <w:rPr>
              <w:u w:val="none"/>
            </w:rPr>
          </w:pPr>
          <w:r>
            <w:rPr>
              <w:u w:val="none"/>
            </w:rPr>
            <w:t xml:space="preserve">     4.</w:t>
          </w:r>
          <w:r w:rsidR="0084634D">
            <w:rPr>
              <w:u w:val="none"/>
            </w:rPr>
            <w:t>6.1</w:t>
          </w:r>
          <w:r>
            <w:rPr>
              <w:u w:val="none"/>
            </w:rPr>
            <w:t xml:space="preserve"> Limitations</w:t>
          </w:r>
          <w:r w:rsidR="002F31E4">
            <w:rPr>
              <w:u w:val="none"/>
            </w:rPr>
            <w:t xml:space="preserve">                                                                                                  </w:t>
          </w:r>
          <w:r w:rsidR="00BD037F">
            <w:rPr>
              <w:u w:val="none"/>
            </w:rPr>
            <w:t>34</w:t>
          </w:r>
        </w:p>
        <w:p w14:paraId="15D233A9" w14:textId="77777777" w:rsidR="002F31E4" w:rsidRDefault="002F31E4">
          <w:pPr>
            <w:rPr>
              <w:u w:val="none"/>
            </w:rPr>
          </w:pPr>
        </w:p>
        <w:p w14:paraId="5ADBB215" w14:textId="5B6C58FF" w:rsidR="002F31E4" w:rsidRDefault="002F31E4">
          <w:pPr>
            <w:rPr>
              <w:u w:val="none"/>
            </w:rPr>
          </w:pPr>
          <w:r>
            <w:rPr>
              <w:u w:val="none"/>
            </w:rPr>
            <w:t>5.0 Conclusions</w:t>
          </w:r>
          <w:r w:rsidR="00BD037F">
            <w:rPr>
              <w:u w:val="none"/>
            </w:rPr>
            <w:t xml:space="preserve">                                                                                                        35</w:t>
          </w:r>
        </w:p>
        <w:p w14:paraId="7A37ADDE" w14:textId="304E6072" w:rsidR="00735FD9" w:rsidRPr="00EB4C8A" w:rsidRDefault="002F31E4">
          <w:pPr>
            <w:rPr>
              <w:u w:val="none"/>
            </w:rPr>
          </w:pPr>
          <w:r>
            <w:rPr>
              <w:u w:val="none"/>
            </w:rPr>
            <w:t>6.0 References</w:t>
          </w:r>
          <w:r w:rsidR="00BD037F">
            <w:rPr>
              <w:u w:val="none"/>
            </w:rPr>
            <w:t xml:space="preserve">                                                                                                         36</w:t>
          </w:r>
        </w:p>
      </w:sdtContent>
    </w:sdt>
    <w:p w14:paraId="2B510F39" w14:textId="77777777" w:rsidR="00CA56AF" w:rsidRDefault="00CA56AF">
      <w:pPr>
        <w:rPr>
          <w:sz w:val="40"/>
          <w:szCs w:val="40"/>
          <w:u w:val="none"/>
        </w:rPr>
      </w:pPr>
    </w:p>
    <w:p w14:paraId="28B95B94" w14:textId="77777777" w:rsidR="00CA56AF" w:rsidRDefault="00CA56AF">
      <w:pPr>
        <w:rPr>
          <w:sz w:val="40"/>
          <w:szCs w:val="40"/>
          <w:u w:val="none"/>
        </w:rPr>
      </w:pPr>
    </w:p>
    <w:p w14:paraId="5E8B41E7" w14:textId="77777777" w:rsidR="00CA56AF" w:rsidRDefault="00CA56AF">
      <w:pPr>
        <w:rPr>
          <w:sz w:val="40"/>
          <w:szCs w:val="40"/>
          <w:u w:val="none"/>
        </w:rPr>
      </w:pPr>
    </w:p>
    <w:p w14:paraId="1558CF1E" w14:textId="77777777" w:rsidR="00CA56AF" w:rsidRDefault="00CA56AF">
      <w:pPr>
        <w:rPr>
          <w:sz w:val="40"/>
          <w:szCs w:val="40"/>
          <w:u w:val="none"/>
        </w:rPr>
      </w:pPr>
    </w:p>
    <w:p w14:paraId="45DD5CCF" w14:textId="77777777" w:rsidR="00CA56AF" w:rsidRDefault="00CA56AF">
      <w:pPr>
        <w:rPr>
          <w:sz w:val="40"/>
          <w:szCs w:val="40"/>
          <w:u w:val="none"/>
        </w:rPr>
      </w:pPr>
    </w:p>
    <w:p w14:paraId="69AEE658" w14:textId="77777777" w:rsidR="00CA56AF" w:rsidRDefault="00CA56AF">
      <w:pPr>
        <w:rPr>
          <w:sz w:val="40"/>
          <w:szCs w:val="40"/>
          <w:u w:val="none"/>
        </w:rPr>
      </w:pPr>
    </w:p>
    <w:p w14:paraId="0936A26A" w14:textId="77777777" w:rsidR="00CA56AF" w:rsidRDefault="00CA56AF">
      <w:pPr>
        <w:rPr>
          <w:sz w:val="40"/>
          <w:szCs w:val="40"/>
          <w:u w:val="none"/>
        </w:rPr>
      </w:pPr>
    </w:p>
    <w:p w14:paraId="1FB3C4EE" w14:textId="77777777" w:rsidR="00CA56AF" w:rsidRDefault="00CA56AF">
      <w:pPr>
        <w:rPr>
          <w:sz w:val="40"/>
          <w:szCs w:val="40"/>
          <w:u w:val="none"/>
        </w:rPr>
      </w:pPr>
    </w:p>
    <w:p w14:paraId="0637BE83" w14:textId="77777777" w:rsidR="00CA56AF" w:rsidRDefault="00CA56AF">
      <w:pPr>
        <w:rPr>
          <w:sz w:val="40"/>
          <w:szCs w:val="40"/>
          <w:u w:val="none"/>
        </w:rPr>
      </w:pPr>
    </w:p>
    <w:p w14:paraId="0D87AC13" w14:textId="77777777" w:rsidR="00CA56AF" w:rsidRDefault="00CA56AF">
      <w:pPr>
        <w:rPr>
          <w:sz w:val="40"/>
          <w:szCs w:val="40"/>
          <w:u w:val="none"/>
        </w:rPr>
      </w:pPr>
    </w:p>
    <w:p w14:paraId="5E052C26" w14:textId="77777777" w:rsidR="00CA56AF" w:rsidRDefault="00CA56AF">
      <w:pPr>
        <w:rPr>
          <w:sz w:val="40"/>
          <w:szCs w:val="40"/>
          <w:u w:val="none"/>
        </w:rPr>
      </w:pPr>
    </w:p>
    <w:p w14:paraId="2988512F" w14:textId="77777777" w:rsidR="00CA56AF" w:rsidRDefault="00CA56AF">
      <w:pPr>
        <w:rPr>
          <w:sz w:val="40"/>
          <w:szCs w:val="40"/>
          <w:u w:val="none"/>
        </w:rPr>
      </w:pPr>
    </w:p>
    <w:p w14:paraId="1113F258" w14:textId="77777777" w:rsidR="00CA56AF" w:rsidRDefault="00CA56AF">
      <w:pPr>
        <w:rPr>
          <w:sz w:val="40"/>
          <w:szCs w:val="40"/>
          <w:u w:val="none"/>
        </w:rPr>
      </w:pPr>
    </w:p>
    <w:p w14:paraId="7A486E91" w14:textId="77777777" w:rsidR="00CA56AF" w:rsidRDefault="00CA56AF">
      <w:pPr>
        <w:rPr>
          <w:sz w:val="40"/>
          <w:szCs w:val="40"/>
          <w:u w:val="none"/>
        </w:rPr>
      </w:pPr>
    </w:p>
    <w:p w14:paraId="2C993831" w14:textId="77777777" w:rsidR="00CA56AF" w:rsidRDefault="00CA56AF">
      <w:pPr>
        <w:rPr>
          <w:sz w:val="40"/>
          <w:szCs w:val="40"/>
          <w:u w:val="none"/>
        </w:rPr>
      </w:pPr>
    </w:p>
    <w:p w14:paraId="5BF303E9" w14:textId="77777777" w:rsidR="00CA56AF" w:rsidRDefault="00CA56AF">
      <w:pPr>
        <w:rPr>
          <w:sz w:val="40"/>
          <w:szCs w:val="40"/>
          <w:u w:val="none"/>
        </w:rPr>
      </w:pPr>
    </w:p>
    <w:p w14:paraId="0360C79A" w14:textId="77777777" w:rsidR="00845CE9" w:rsidRDefault="00845CE9">
      <w:pPr>
        <w:rPr>
          <w:sz w:val="40"/>
          <w:szCs w:val="40"/>
          <w:u w:val="none"/>
        </w:rPr>
      </w:pPr>
    </w:p>
    <w:p w14:paraId="15A2A09D" w14:textId="14EDD714" w:rsidR="00D5372F" w:rsidRPr="00FA131B" w:rsidRDefault="00FA131B">
      <w:pPr>
        <w:rPr>
          <w:sz w:val="40"/>
          <w:szCs w:val="40"/>
          <w:u w:val="none"/>
        </w:rPr>
      </w:pPr>
      <w:r w:rsidRPr="00FA131B">
        <w:rPr>
          <w:sz w:val="40"/>
          <w:szCs w:val="40"/>
          <w:u w:val="none"/>
        </w:rPr>
        <w:t>1.0 Introduction to Soil Testing</w:t>
      </w:r>
      <w:r w:rsidR="0011286C">
        <w:rPr>
          <w:sz w:val="40"/>
          <w:szCs w:val="40"/>
          <w:u w:val="none"/>
        </w:rPr>
        <w:t>.</w:t>
      </w:r>
    </w:p>
    <w:p w14:paraId="457E5C35" w14:textId="77777777" w:rsidR="00D5372F" w:rsidRPr="00EB4C8A" w:rsidRDefault="00D5372F">
      <w:pPr>
        <w:rPr>
          <w:u w:val="none"/>
        </w:rPr>
      </w:pPr>
    </w:p>
    <w:p w14:paraId="2FE40E90" w14:textId="1DF5DFEE" w:rsidR="00C76DF7" w:rsidRDefault="00C76DF7" w:rsidP="00C76DF7">
      <w:pPr>
        <w:spacing w:line="360" w:lineRule="auto"/>
        <w:jc w:val="both"/>
        <w:rPr>
          <w:u w:val="none"/>
        </w:rPr>
      </w:pPr>
      <w:r w:rsidRPr="00C76DF7">
        <w:rPr>
          <w:u w:val="none"/>
        </w:rPr>
        <w:t xml:space="preserve">Soil testing </w:t>
      </w:r>
      <w:r w:rsidR="002879CD">
        <w:rPr>
          <w:u w:val="none"/>
        </w:rPr>
        <w:t xml:space="preserve">is one of the most important </w:t>
      </w:r>
      <w:r w:rsidR="00491B2D">
        <w:rPr>
          <w:u w:val="none"/>
        </w:rPr>
        <w:t>aspects of geotechnical and civil engineering</w:t>
      </w:r>
      <w:r w:rsidR="00627B8E">
        <w:rPr>
          <w:u w:val="none"/>
        </w:rPr>
        <w:t xml:space="preserve">, </w:t>
      </w:r>
      <w:r w:rsidR="00003B42">
        <w:rPr>
          <w:u w:val="none"/>
        </w:rPr>
        <w:t xml:space="preserve">as it </w:t>
      </w:r>
      <w:r w:rsidR="004C023F">
        <w:rPr>
          <w:u w:val="none"/>
        </w:rPr>
        <w:t xml:space="preserve">allows for an understanding of the physical properties of soils, giving insight into loading </w:t>
      </w:r>
      <w:r w:rsidR="00DD2CCD">
        <w:rPr>
          <w:u w:val="none"/>
        </w:rPr>
        <w:t xml:space="preserve">potential, </w:t>
      </w:r>
      <w:r w:rsidR="00D314BF">
        <w:rPr>
          <w:u w:val="none"/>
        </w:rPr>
        <w:t xml:space="preserve">stability, and behaviour with water. These are critical factors to </w:t>
      </w:r>
      <w:r w:rsidR="00A031E6">
        <w:rPr>
          <w:u w:val="none"/>
        </w:rPr>
        <w:t>help civil engineers select the correct drainage configuration</w:t>
      </w:r>
      <w:r w:rsidR="00B32F08">
        <w:rPr>
          <w:u w:val="none"/>
        </w:rPr>
        <w:t>, and foundation type. There are a few essential laboratory tests</w:t>
      </w:r>
      <w:r w:rsidR="00F64F7C">
        <w:rPr>
          <w:u w:val="none"/>
        </w:rPr>
        <w:t xml:space="preserve"> that give </w:t>
      </w:r>
      <w:r w:rsidR="00B97826">
        <w:rPr>
          <w:u w:val="none"/>
        </w:rPr>
        <w:t>numerical values to help classify the soils, helping to predict their behaviour while undisturbed in</w:t>
      </w:r>
      <w:r w:rsidR="00627B8E">
        <w:rPr>
          <w:u w:val="none"/>
        </w:rPr>
        <w:t>-</w:t>
      </w:r>
      <w:r w:rsidR="00B97826">
        <w:rPr>
          <w:u w:val="none"/>
        </w:rPr>
        <w:t>situ.</w:t>
      </w:r>
    </w:p>
    <w:p w14:paraId="7BEC0DBE" w14:textId="72653A75" w:rsidR="00C76DF7" w:rsidRPr="00C76DF7" w:rsidRDefault="00C76DF7" w:rsidP="00C76DF7">
      <w:pPr>
        <w:spacing w:line="360" w:lineRule="auto"/>
        <w:jc w:val="both"/>
        <w:rPr>
          <w:u w:val="none"/>
        </w:rPr>
      </w:pPr>
      <w:r w:rsidRPr="00C76DF7">
        <w:rPr>
          <w:u w:val="none"/>
        </w:rPr>
        <w:t xml:space="preserve">This portfolio </w:t>
      </w:r>
      <w:r w:rsidR="00673194">
        <w:rPr>
          <w:u w:val="none"/>
        </w:rPr>
        <w:t xml:space="preserve">will focus </w:t>
      </w:r>
      <w:r w:rsidRPr="00C76DF7">
        <w:rPr>
          <w:u w:val="none"/>
        </w:rPr>
        <w:t xml:space="preserve">on three </w:t>
      </w:r>
      <w:r w:rsidR="003533E9">
        <w:rPr>
          <w:u w:val="none"/>
        </w:rPr>
        <w:t>important</w:t>
      </w:r>
      <w:r w:rsidRPr="00C76DF7">
        <w:rPr>
          <w:u w:val="none"/>
        </w:rPr>
        <w:t xml:space="preserve"> laboratory tests</w:t>
      </w:r>
      <w:r w:rsidR="00FA7CB1">
        <w:rPr>
          <w:u w:val="none"/>
        </w:rPr>
        <w:t xml:space="preserve">, which are </w:t>
      </w:r>
      <w:r w:rsidR="005E0372">
        <w:rPr>
          <w:u w:val="none"/>
        </w:rPr>
        <w:t xml:space="preserve">all </w:t>
      </w:r>
      <w:r w:rsidRPr="00C76DF7">
        <w:rPr>
          <w:u w:val="none"/>
        </w:rPr>
        <w:t xml:space="preserve">commonly used in </w:t>
      </w:r>
      <w:r w:rsidR="00FA7CB1">
        <w:rPr>
          <w:u w:val="none"/>
        </w:rPr>
        <w:t xml:space="preserve">geotechnical engineering and soil testing </w:t>
      </w:r>
      <w:r w:rsidR="005E0372">
        <w:rPr>
          <w:u w:val="none"/>
        </w:rPr>
        <w:t>in the UK</w:t>
      </w:r>
      <w:r w:rsidRPr="00C76DF7">
        <w:rPr>
          <w:u w:val="none"/>
        </w:rPr>
        <w:t>.</w:t>
      </w:r>
      <w:r w:rsidR="005B6669">
        <w:rPr>
          <w:u w:val="none"/>
        </w:rPr>
        <w:t xml:space="preserve"> </w:t>
      </w:r>
      <w:r w:rsidRPr="00C76DF7">
        <w:rPr>
          <w:u w:val="none"/>
        </w:rPr>
        <w:t xml:space="preserve"> The Atterberg Limit test</w:t>
      </w:r>
      <w:r w:rsidR="005B6669">
        <w:rPr>
          <w:u w:val="none"/>
        </w:rPr>
        <w:t xml:space="preserve">s </w:t>
      </w:r>
      <w:r w:rsidR="005E0372">
        <w:rPr>
          <w:u w:val="none"/>
        </w:rPr>
        <w:t xml:space="preserve">help to understand the liquidity and plasticity and overall consistency of a finer grained soil, providing information into </w:t>
      </w:r>
      <w:r w:rsidR="00627B8E">
        <w:rPr>
          <w:u w:val="none"/>
        </w:rPr>
        <w:t>its</w:t>
      </w:r>
      <w:r w:rsidR="005E0372">
        <w:rPr>
          <w:u w:val="none"/>
        </w:rPr>
        <w:t xml:space="preserve"> potential to change volume, increasing and decreasing water</w:t>
      </w:r>
      <w:r w:rsidR="006C6D94">
        <w:rPr>
          <w:u w:val="none"/>
        </w:rPr>
        <w:t xml:space="preserve"> </w:t>
      </w:r>
      <w:r w:rsidR="006C6D94" w:rsidRPr="006C6D94">
        <w:rPr>
          <w:u w:val="none"/>
        </w:rPr>
        <w:t xml:space="preserve">(Biology Insights, 2026). </w:t>
      </w:r>
      <w:r w:rsidR="005E0372">
        <w:rPr>
          <w:u w:val="none"/>
        </w:rPr>
        <w:t xml:space="preserve"> </w:t>
      </w:r>
      <w:r w:rsidRPr="00C76DF7">
        <w:rPr>
          <w:u w:val="none"/>
        </w:rPr>
        <w:t xml:space="preserve">The permeability tests, </w:t>
      </w:r>
      <w:r w:rsidR="0012693D">
        <w:rPr>
          <w:u w:val="none"/>
        </w:rPr>
        <w:t>which includes</w:t>
      </w:r>
      <w:r w:rsidR="0012693D" w:rsidRPr="00C76DF7">
        <w:rPr>
          <w:u w:val="none"/>
        </w:rPr>
        <w:t xml:space="preserve"> </w:t>
      </w:r>
      <w:r w:rsidR="0012693D">
        <w:rPr>
          <w:u w:val="none"/>
        </w:rPr>
        <w:t>the falling and constant head, aims to gather insight into a soil samples ability to allow water to flow and drain through it</w:t>
      </w:r>
      <w:r w:rsidR="006C6D94">
        <w:rPr>
          <w:u w:val="none"/>
        </w:rPr>
        <w:t xml:space="preserve"> </w:t>
      </w:r>
      <w:r w:rsidR="006C6D94" w:rsidRPr="006C6D94">
        <w:rPr>
          <w:u w:val="none"/>
        </w:rPr>
        <w:t xml:space="preserve">(Mavs Open Press, </w:t>
      </w:r>
      <w:proofErr w:type="spellStart"/>
      <w:r w:rsidR="006C6D94" w:rsidRPr="006C6D94">
        <w:rPr>
          <w:u w:val="none"/>
        </w:rPr>
        <w:t>n.d</w:t>
      </w:r>
      <w:proofErr w:type="spellEnd"/>
      <w:r w:rsidR="006C6D94" w:rsidRPr="006C6D94">
        <w:rPr>
          <w:u w:val="none"/>
        </w:rPr>
        <w:t>)</w:t>
      </w:r>
      <w:r w:rsidR="006C6D94">
        <w:rPr>
          <w:u w:val="none"/>
        </w:rPr>
        <w:t xml:space="preserve">, </w:t>
      </w:r>
      <w:r w:rsidR="00F0361C">
        <w:rPr>
          <w:u w:val="none"/>
        </w:rPr>
        <w:t>helping to understand any drainage risks on site.</w:t>
      </w:r>
      <w:r w:rsidR="00D264BA">
        <w:rPr>
          <w:u w:val="none"/>
        </w:rPr>
        <w:t xml:space="preserve"> The third test discussed in this portfolio </w:t>
      </w:r>
      <w:r w:rsidR="008D1CD9">
        <w:rPr>
          <w:u w:val="none"/>
        </w:rPr>
        <w:t xml:space="preserve">for </w:t>
      </w:r>
      <w:r w:rsidR="00DA1A47">
        <w:rPr>
          <w:u w:val="none"/>
        </w:rPr>
        <w:t>soil testing is the sieve analysis. The sieve analysis</w:t>
      </w:r>
      <w:r w:rsidR="00504587">
        <w:rPr>
          <w:u w:val="none"/>
        </w:rPr>
        <w:t xml:space="preserve"> helps to </w:t>
      </w:r>
      <w:r w:rsidR="00D66585">
        <w:rPr>
          <w:u w:val="none"/>
        </w:rPr>
        <w:t xml:space="preserve">understand the </w:t>
      </w:r>
      <w:r w:rsidR="00F90E59">
        <w:rPr>
          <w:u w:val="none"/>
        </w:rPr>
        <w:t>particle distribution in the sample</w:t>
      </w:r>
      <w:r w:rsidR="003C55F3">
        <w:rPr>
          <w:u w:val="none"/>
        </w:rPr>
        <w:t xml:space="preserve"> </w:t>
      </w:r>
    </w:p>
    <w:p w14:paraId="0894465B" w14:textId="2E46D3CA" w:rsidR="00D5372F" w:rsidRPr="00EB4C8A" w:rsidRDefault="00C76DF7" w:rsidP="00C76DF7">
      <w:pPr>
        <w:spacing w:line="360" w:lineRule="auto"/>
        <w:jc w:val="both"/>
        <w:rPr>
          <w:u w:val="none"/>
        </w:rPr>
      </w:pPr>
      <w:r w:rsidRPr="00C76DF7">
        <w:rPr>
          <w:u w:val="none"/>
        </w:rPr>
        <w:t xml:space="preserve">Together, these </w:t>
      </w:r>
      <w:r w:rsidR="001218E7">
        <w:rPr>
          <w:u w:val="none"/>
        </w:rPr>
        <w:t xml:space="preserve">soil </w:t>
      </w:r>
      <w:r w:rsidRPr="00C76DF7">
        <w:rPr>
          <w:u w:val="none"/>
        </w:rPr>
        <w:t xml:space="preserve">tests </w:t>
      </w:r>
      <w:r w:rsidR="008B5839">
        <w:rPr>
          <w:u w:val="none"/>
        </w:rPr>
        <w:t xml:space="preserve">help geotechnical engineers understand the soils properties </w:t>
      </w:r>
      <w:r w:rsidRPr="00C76DF7">
        <w:rPr>
          <w:u w:val="none"/>
        </w:rPr>
        <w:t xml:space="preserve">by examining </w:t>
      </w:r>
      <w:r w:rsidR="008266EE">
        <w:rPr>
          <w:u w:val="none"/>
        </w:rPr>
        <w:t xml:space="preserve">the samples overall </w:t>
      </w:r>
      <w:r w:rsidR="00953D90">
        <w:rPr>
          <w:u w:val="none"/>
        </w:rPr>
        <w:t xml:space="preserve">consistency, permeability, and </w:t>
      </w:r>
      <w:r w:rsidR="0004579D">
        <w:rPr>
          <w:u w:val="none"/>
        </w:rPr>
        <w:t>grain size</w:t>
      </w:r>
      <w:r w:rsidR="00EC5588">
        <w:rPr>
          <w:u w:val="none"/>
        </w:rPr>
        <w:t>.</w:t>
      </w:r>
      <w:r w:rsidRPr="00C76DF7">
        <w:rPr>
          <w:u w:val="none"/>
        </w:rPr>
        <w:t xml:space="preserve"> By </w:t>
      </w:r>
      <w:r w:rsidR="00EC5588">
        <w:rPr>
          <w:u w:val="none"/>
        </w:rPr>
        <w:t xml:space="preserve">combining the results from the three test types, </w:t>
      </w:r>
      <w:r w:rsidRPr="00C76DF7">
        <w:rPr>
          <w:u w:val="none"/>
        </w:rPr>
        <w:t xml:space="preserve">a </w:t>
      </w:r>
      <w:r w:rsidR="00CF4696">
        <w:rPr>
          <w:u w:val="none"/>
        </w:rPr>
        <w:t xml:space="preserve">comprehensive </w:t>
      </w:r>
      <w:r w:rsidR="00627B8E">
        <w:rPr>
          <w:u w:val="none"/>
        </w:rPr>
        <w:t xml:space="preserve">understanding </w:t>
      </w:r>
      <w:r w:rsidR="00CF4696">
        <w:rPr>
          <w:u w:val="none"/>
        </w:rPr>
        <w:t>of the soils behaviour can be understood</w:t>
      </w:r>
      <w:r w:rsidR="00882CA8">
        <w:rPr>
          <w:u w:val="none"/>
        </w:rPr>
        <w:t>, helping for effective foundation construction and design</w:t>
      </w:r>
      <w:r w:rsidRPr="00C76DF7">
        <w:rPr>
          <w:u w:val="none"/>
        </w:rPr>
        <w:t>.</w:t>
      </w:r>
    </w:p>
    <w:p w14:paraId="4BC03FBC" w14:textId="77777777" w:rsidR="00D5372F" w:rsidRPr="00EB4C8A" w:rsidRDefault="00D5372F">
      <w:pPr>
        <w:rPr>
          <w:u w:val="none"/>
        </w:rPr>
      </w:pPr>
    </w:p>
    <w:p w14:paraId="26F7B44A" w14:textId="78E3B721" w:rsidR="007B3428" w:rsidRPr="009066FA" w:rsidRDefault="00FA131B" w:rsidP="00A5488A">
      <w:pPr>
        <w:spacing w:line="360" w:lineRule="auto"/>
        <w:jc w:val="both"/>
        <w:rPr>
          <w:sz w:val="40"/>
          <w:szCs w:val="40"/>
          <w:u w:val="none"/>
        </w:rPr>
      </w:pPr>
      <w:r>
        <w:rPr>
          <w:sz w:val="40"/>
          <w:szCs w:val="40"/>
          <w:u w:val="none"/>
        </w:rPr>
        <w:t>2</w:t>
      </w:r>
      <w:r w:rsidR="001865FC" w:rsidRPr="009066FA">
        <w:rPr>
          <w:sz w:val="40"/>
          <w:szCs w:val="40"/>
          <w:u w:val="none"/>
        </w:rPr>
        <w:t>.0 Con</w:t>
      </w:r>
      <w:r w:rsidR="0093452A" w:rsidRPr="009066FA">
        <w:rPr>
          <w:sz w:val="40"/>
          <w:szCs w:val="40"/>
          <w:u w:val="none"/>
        </w:rPr>
        <w:t xml:space="preserve">stant Head </w:t>
      </w:r>
      <w:r w:rsidR="0032193B" w:rsidRPr="009066FA">
        <w:rPr>
          <w:sz w:val="40"/>
          <w:szCs w:val="40"/>
          <w:u w:val="none"/>
        </w:rPr>
        <w:t xml:space="preserve">and </w:t>
      </w:r>
      <w:r w:rsidR="00C7203E" w:rsidRPr="009066FA">
        <w:rPr>
          <w:sz w:val="40"/>
          <w:szCs w:val="40"/>
          <w:u w:val="none"/>
        </w:rPr>
        <w:t>Fa</w:t>
      </w:r>
      <w:r w:rsidR="0032193B" w:rsidRPr="009066FA">
        <w:rPr>
          <w:sz w:val="40"/>
          <w:szCs w:val="40"/>
          <w:u w:val="none"/>
        </w:rPr>
        <w:t xml:space="preserve">lling </w:t>
      </w:r>
      <w:r w:rsidR="00C7203E" w:rsidRPr="009066FA">
        <w:rPr>
          <w:sz w:val="40"/>
          <w:szCs w:val="40"/>
          <w:u w:val="none"/>
        </w:rPr>
        <w:t>H</w:t>
      </w:r>
      <w:r w:rsidR="0032193B" w:rsidRPr="009066FA">
        <w:rPr>
          <w:sz w:val="40"/>
          <w:szCs w:val="40"/>
          <w:u w:val="none"/>
        </w:rPr>
        <w:t xml:space="preserve">ead </w:t>
      </w:r>
      <w:r w:rsidR="0093452A" w:rsidRPr="009066FA">
        <w:rPr>
          <w:sz w:val="40"/>
          <w:szCs w:val="40"/>
          <w:u w:val="none"/>
        </w:rPr>
        <w:t>Permeameter</w:t>
      </w:r>
      <w:r w:rsidR="00CA56AF">
        <w:rPr>
          <w:sz w:val="40"/>
          <w:szCs w:val="40"/>
          <w:u w:val="none"/>
        </w:rPr>
        <w:t>.</w:t>
      </w:r>
    </w:p>
    <w:p w14:paraId="261E3548" w14:textId="119853DB" w:rsidR="0093452A" w:rsidRPr="009066FA" w:rsidRDefault="00FA131B" w:rsidP="00A5488A">
      <w:pPr>
        <w:spacing w:line="360" w:lineRule="auto"/>
        <w:jc w:val="both"/>
        <w:rPr>
          <w:sz w:val="40"/>
          <w:szCs w:val="40"/>
          <w:u w:val="none"/>
        </w:rPr>
      </w:pPr>
      <w:r>
        <w:rPr>
          <w:sz w:val="40"/>
          <w:szCs w:val="40"/>
          <w:u w:val="none"/>
        </w:rPr>
        <w:t>2</w:t>
      </w:r>
      <w:r w:rsidR="00BD73D6" w:rsidRPr="009066FA">
        <w:rPr>
          <w:sz w:val="40"/>
          <w:szCs w:val="40"/>
          <w:u w:val="none"/>
        </w:rPr>
        <w:t>.1 Introduction</w:t>
      </w:r>
      <w:r w:rsidR="0011286C">
        <w:rPr>
          <w:sz w:val="40"/>
          <w:szCs w:val="40"/>
          <w:u w:val="none"/>
        </w:rPr>
        <w:t>.</w:t>
      </w:r>
    </w:p>
    <w:p w14:paraId="0BFBD0CC" w14:textId="0CE7CB9E" w:rsidR="00F9252B" w:rsidRDefault="00853325" w:rsidP="00A5488A">
      <w:pPr>
        <w:spacing w:line="360" w:lineRule="auto"/>
        <w:jc w:val="both"/>
        <w:rPr>
          <w:u w:val="none"/>
        </w:rPr>
      </w:pPr>
      <w:r w:rsidRPr="00853325">
        <w:rPr>
          <w:u w:val="none"/>
        </w:rPr>
        <w:lastRenderedPageBreak/>
        <w:t>The constant head permeameter test is</w:t>
      </w:r>
      <w:r w:rsidR="0050710A">
        <w:rPr>
          <w:u w:val="none"/>
        </w:rPr>
        <w:t xml:space="preserve"> used by engineers to </w:t>
      </w:r>
      <w:r w:rsidRPr="00853325">
        <w:rPr>
          <w:u w:val="none"/>
        </w:rPr>
        <w:t>determine the coefficient of permeability</w:t>
      </w:r>
      <w:r w:rsidR="007E4028">
        <w:rPr>
          <w:u w:val="none"/>
        </w:rPr>
        <w:t xml:space="preserve">, given as k, </w:t>
      </w:r>
      <w:r w:rsidR="00DE6860">
        <w:rPr>
          <w:u w:val="none"/>
        </w:rPr>
        <w:t xml:space="preserve">in </w:t>
      </w:r>
      <w:r w:rsidR="005570A4">
        <w:rPr>
          <w:u w:val="none"/>
        </w:rPr>
        <w:t xml:space="preserve">less cohesive and more permeable </w:t>
      </w:r>
      <w:r w:rsidRPr="00853325">
        <w:rPr>
          <w:u w:val="none"/>
        </w:rPr>
        <w:t>soils</w:t>
      </w:r>
      <w:r w:rsidR="00627B8E">
        <w:rPr>
          <w:u w:val="none"/>
        </w:rPr>
        <w:t xml:space="preserve">, </w:t>
      </w:r>
      <w:r w:rsidRPr="00853325">
        <w:rPr>
          <w:u w:val="none"/>
        </w:rPr>
        <w:t>such as</w:t>
      </w:r>
      <w:r w:rsidR="00DE6860">
        <w:rPr>
          <w:u w:val="none"/>
        </w:rPr>
        <w:t xml:space="preserve"> sands</w:t>
      </w:r>
      <w:r w:rsidR="00627B8E">
        <w:rPr>
          <w:u w:val="none"/>
        </w:rPr>
        <w:t>, a</w:t>
      </w:r>
      <w:r w:rsidR="007A05D1">
        <w:rPr>
          <w:u w:val="none"/>
        </w:rPr>
        <w:t xml:space="preserve">nd the falling head </w:t>
      </w:r>
      <w:r w:rsidR="009843C1">
        <w:rPr>
          <w:u w:val="none"/>
        </w:rPr>
        <w:t xml:space="preserve">test is </w:t>
      </w:r>
      <w:r w:rsidR="003C290B">
        <w:rPr>
          <w:u w:val="none"/>
        </w:rPr>
        <w:t xml:space="preserve">commonly </w:t>
      </w:r>
      <w:r w:rsidR="009843C1" w:rsidRPr="009843C1">
        <w:rPr>
          <w:u w:val="none"/>
        </w:rPr>
        <w:t xml:space="preserve">used for </w:t>
      </w:r>
      <w:r w:rsidR="003C290B">
        <w:rPr>
          <w:u w:val="none"/>
        </w:rPr>
        <w:t xml:space="preserve">more </w:t>
      </w:r>
      <w:r w:rsidR="009843C1" w:rsidRPr="009843C1">
        <w:rPr>
          <w:u w:val="none"/>
        </w:rPr>
        <w:t xml:space="preserve">cohesive </w:t>
      </w:r>
      <w:r w:rsidR="003C290B">
        <w:rPr>
          <w:u w:val="none"/>
        </w:rPr>
        <w:t>soils with a lower permeability (</w:t>
      </w:r>
      <w:r w:rsidR="00F843E0">
        <w:rPr>
          <w:u w:val="none"/>
        </w:rPr>
        <w:t xml:space="preserve">Mavs Open Press, </w:t>
      </w:r>
      <w:proofErr w:type="spellStart"/>
      <w:r w:rsidR="00F843E0">
        <w:rPr>
          <w:u w:val="none"/>
        </w:rPr>
        <w:t>n.d</w:t>
      </w:r>
      <w:proofErr w:type="spellEnd"/>
      <w:r w:rsidR="00F843E0">
        <w:rPr>
          <w:u w:val="none"/>
        </w:rPr>
        <w:t>)</w:t>
      </w:r>
      <w:r w:rsidR="00114E48">
        <w:rPr>
          <w:u w:val="none"/>
        </w:rPr>
        <w:t>.</w:t>
      </w:r>
    </w:p>
    <w:p w14:paraId="65FC2895" w14:textId="337B3335" w:rsidR="00563895" w:rsidRDefault="00907276" w:rsidP="00A5488A">
      <w:pPr>
        <w:spacing w:line="360" w:lineRule="auto"/>
        <w:jc w:val="both"/>
        <w:rPr>
          <w:u w:val="none"/>
        </w:rPr>
      </w:pPr>
      <w:r>
        <w:rPr>
          <w:u w:val="none"/>
        </w:rPr>
        <w:t xml:space="preserve">Permeability is a key consideration in </w:t>
      </w:r>
      <w:r w:rsidR="00911F11">
        <w:rPr>
          <w:u w:val="none"/>
        </w:rPr>
        <w:t xml:space="preserve">geotechnical engineering as it has an influence over </w:t>
      </w:r>
      <w:r w:rsidR="00986C69">
        <w:rPr>
          <w:u w:val="none"/>
        </w:rPr>
        <w:t>the drainage</w:t>
      </w:r>
      <w:r w:rsidR="008E29C5">
        <w:rPr>
          <w:u w:val="none"/>
        </w:rPr>
        <w:t xml:space="preserve"> and seepage of the soil, having effects on the stability of the </w:t>
      </w:r>
      <w:r w:rsidR="00EB1F9E">
        <w:rPr>
          <w:u w:val="none"/>
        </w:rPr>
        <w:t xml:space="preserve">foundations and the structure which lays upon it. </w:t>
      </w:r>
      <w:r w:rsidR="00B420A7">
        <w:rPr>
          <w:u w:val="none"/>
        </w:rPr>
        <w:t xml:space="preserve">The tests </w:t>
      </w:r>
      <w:r w:rsidR="008076AC">
        <w:rPr>
          <w:u w:val="none"/>
        </w:rPr>
        <w:t>are</w:t>
      </w:r>
      <w:r w:rsidR="00CD7163">
        <w:rPr>
          <w:u w:val="none"/>
        </w:rPr>
        <w:t xml:space="preserve"> based on Darcy’s law, </w:t>
      </w:r>
      <w:r w:rsidR="00640E80">
        <w:rPr>
          <w:u w:val="none"/>
        </w:rPr>
        <w:t xml:space="preserve">which </w:t>
      </w:r>
      <w:r w:rsidR="00392052" w:rsidRPr="00392052">
        <w:rPr>
          <w:u w:val="none"/>
        </w:rPr>
        <w:t xml:space="preserve">describes </w:t>
      </w:r>
      <w:r w:rsidR="00392052">
        <w:rPr>
          <w:u w:val="none"/>
        </w:rPr>
        <w:t>“</w:t>
      </w:r>
      <w:r w:rsidR="00392052" w:rsidRPr="00392052">
        <w:rPr>
          <w:u w:val="none"/>
        </w:rPr>
        <w:t>the flow of a fluid through a porous medium</w:t>
      </w:r>
      <w:r w:rsidR="00392052">
        <w:rPr>
          <w:u w:val="none"/>
        </w:rPr>
        <w:t>”</w:t>
      </w:r>
      <w:r w:rsidR="002C623B">
        <w:rPr>
          <w:u w:val="none"/>
        </w:rPr>
        <w:t>, as described by</w:t>
      </w:r>
      <w:r w:rsidR="002C623B" w:rsidRPr="002C623B">
        <w:t xml:space="preserve"> </w:t>
      </w:r>
      <w:r w:rsidR="002C623B" w:rsidRPr="002C623B">
        <w:rPr>
          <w:u w:val="none"/>
        </w:rPr>
        <w:t>Atangana</w:t>
      </w:r>
      <w:r w:rsidR="00DC0EA0">
        <w:rPr>
          <w:u w:val="none"/>
        </w:rPr>
        <w:t xml:space="preserve"> (2018). This source comes from a geotechnical </w:t>
      </w:r>
      <w:r w:rsidR="0066128E">
        <w:rPr>
          <w:u w:val="none"/>
        </w:rPr>
        <w:t xml:space="preserve">research paper, meaning its information is credible.  </w:t>
      </w:r>
      <w:r w:rsidR="001832BA">
        <w:rPr>
          <w:u w:val="none"/>
        </w:rPr>
        <w:t>The permeability test</w:t>
      </w:r>
      <w:r w:rsidR="0049630E">
        <w:rPr>
          <w:u w:val="none"/>
        </w:rPr>
        <w:t xml:space="preserve"> </w:t>
      </w:r>
      <w:r w:rsidR="002F201A">
        <w:rPr>
          <w:u w:val="none"/>
        </w:rPr>
        <w:t xml:space="preserve">is aligned with the </w:t>
      </w:r>
      <w:r w:rsidR="007632F9" w:rsidRPr="007632F9">
        <w:rPr>
          <w:u w:val="none"/>
        </w:rPr>
        <w:t>BS EN ISO 17892</w:t>
      </w:r>
      <w:r w:rsidR="007632F9">
        <w:rPr>
          <w:u w:val="none"/>
        </w:rPr>
        <w:t xml:space="preserve">, </w:t>
      </w:r>
      <w:r w:rsidR="00347357">
        <w:rPr>
          <w:u w:val="none"/>
        </w:rPr>
        <w:t xml:space="preserve">which standardises laboratory soil testing </w:t>
      </w:r>
      <w:r w:rsidR="00815CFE">
        <w:rPr>
          <w:u w:val="none"/>
        </w:rPr>
        <w:t>(VJ Tech, 2020)</w:t>
      </w:r>
      <w:r w:rsidR="00C64C1F">
        <w:rPr>
          <w:u w:val="none"/>
        </w:rPr>
        <w:t xml:space="preserve">. </w:t>
      </w:r>
      <w:r w:rsidR="008076AC" w:rsidRPr="008076AC">
        <w:rPr>
          <w:u w:val="none"/>
        </w:rPr>
        <w:t xml:space="preserve">These </w:t>
      </w:r>
      <w:r w:rsidR="003F5569">
        <w:rPr>
          <w:u w:val="none"/>
        </w:rPr>
        <w:t xml:space="preserve">British </w:t>
      </w:r>
      <w:r w:rsidR="008076AC" w:rsidRPr="008076AC">
        <w:rPr>
          <w:u w:val="none"/>
        </w:rPr>
        <w:t xml:space="preserve">standards </w:t>
      </w:r>
      <w:r w:rsidR="003F5569" w:rsidRPr="008076AC">
        <w:rPr>
          <w:u w:val="none"/>
        </w:rPr>
        <w:t>highlight</w:t>
      </w:r>
      <w:r w:rsidR="008076AC" w:rsidRPr="008076AC">
        <w:rPr>
          <w:u w:val="none"/>
        </w:rPr>
        <w:t xml:space="preserve"> </w:t>
      </w:r>
      <w:r w:rsidR="003F5569">
        <w:rPr>
          <w:u w:val="none"/>
        </w:rPr>
        <w:t xml:space="preserve">how </w:t>
      </w:r>
      <w:r w:rsidR="008076AC" w:rsidRPr="008076AC">
        <w:rPr>
          <w:u w:val="none"/>
        </w:rPr>
        <w:t>sample</w:t>
      </w:r>
      <w:r w:rsidR="00764897">
        <w:rPr>
          <w:u w:val="none"/>
        </w:rPr>
        <w:t xml:space="preserve">s </w:t>
      </w:r>
      <w:r w:rsidR="00C60178">
        <w:rPr>
          <w:u w:val="none"/>
        </w:rPr>
        <w:t xml:space="preserve">are </w:t>
      </w:r>
      <w:r w:rsidR="008076AC" w:rsidRPr="008076AC">
        <w:rPr>
          <w:u w:val="none"/>
        </w:rPr>
        <w:t>prepar</w:t>
      </w:r>
      <w:r w:rsidR="00433582">
        <w:rPr>
          <w:u w:val="none"/>
        </w:rPr>
        <w:t>ed</w:t>
      </w:r>
      <w:r w:rsidR="00F050B8">
        <w:rPr>
          <w:u w:val="none"/>
        </w:rPr>
        <w:t xml:space="preserve">, </w:t>
      </w:r>
      <w:r w:rsidR="008076AC" w:rsidRPr="008076AC">
        <w:rPr>
          <w:u w:val="none"/>
        </w:rPr>
        <w:t>ensur</w:t>
      </w:r>
      <w:r w:rsidR="00F050B8">
        <w:rPr>
          <w:u w:val="none"/>
        </w:rPr>
        <w:t>ing</w:t>
      </w:r>
      <w:r w:rsidR="008076AC" w:rsidRPr="008076AC">
        <w:rPr>
          <w:u w:val="none"/>
        </w:rPr>
        <w:t xml:space="preserve"> reliable permeability </w:t>
      </w:r>
      <w:r w:rsidR="00F050B8">
        <w:rPr>
          <w:u w:val="none"/>
        </w:rPr>
        <w:t xml:space="preserve">results. </w:t>
      </w:r>
    </w:p>
    <w:p w14:paraId="1DEEF03B" w14:textId="2DE923F8" w:rsidR="00E95AAF" w:rsidRDefault="00DF4E6B" w:rsidP="00A5488A">
      <w:pPr>
        <w:spacing w:line="360" w:lineRule="auto"/>
        <w:jc w:val="both"/>
        <w:rPr>
          <w:sz w:val="40"/>
          <w:szCs w:val="40"/>
          <w:u w:val="none"/>
        </w:rPr>
      </w:pPr>
      <w:r>
        <w:rPr>
          <w:noProof/>
          <w:sz w:val="40"/>
          <w:szCs w:val="40"/>
          <w:u w:val="none"/>
        </w:rPr>
        <mc:AlternateContent>
          <mc:Choice Requires="wps">
            <w:drawing>
              <wp:anchor distT="0" distB="0" distL="114300" distR="114300" simplePos="0" relativeHeight="251697152" behindDoc="0" locked="0" layoutInCell="1" allowOverlap="1" wp14:anchorId="6415B1F1" wp14:editId="365A5B9B">
                <wp:simplePos x="0" y="0"/>
                <wp:positionH relativeFrom="column">
                  <wp:posOffset>20548</wp:posOffset>
                </wp:positionH>
                <wp:positionV relativeFrom="paragraph">
                  <wp:posOffset>5334713</wp:posOffset>
                </wp:positionV>
                <wp:extent cx="1479479" cy="482886"/>
                <wp:effectExtent l="0" t="0" r="0" b="0"/>
                <wp:wrapNone/>
                <wp:docPr id="1213855103" name="Text Box 15"/>
                <wp:cNvGraphicFramePr/>
                <a:graphic xmlns:a="http://schemas.openxmlformats.org/drawingml/2006/main">
                  <a:graphicData uri="http://schemas.microsoft.com/office/word/2010/wordprocessingShape">
                    <wps:wsp>
                      <wps:cNvSpPr txBox="1"/>
                      <wps:spPr>
                        <a:xfrm>
                          <a:off x="0" y="0"/>
                          <a:ext cx="1479479" cy="482886"/>
                        </a:xfrm>
                        <a:prstGeom prst="rect">
                          <a:avLst/>
                        </a:prstGeom>
                        <a:noFill/>
                        <a:ln w="6350">
                          <a:noFill/>
                        </a:ln>
                      </wps:spPr>
                      <wps:txbx>
                        <w:txbxContent>
                          <w:p w14:paraId="7FDC01EF" w14:textId="29B15F40" w:rsidR="00DF4E6B" w:rsidRPr="00181942" w:rsidRDefault="00DF4E6B">
                            <w:pPr>
                              <w:rPr>
                                <w:sz w:val="18"/>
                                <w:szCs w:val="18"/>
                                <w:u w:val="none"/>
                              </w:rPr>
                            </w:pPr>
                            <w:r w:rsidRPr="00181942">
                              <w:rPr>
                                <w:sz w:val="18"/>
                                <w:szCs w:val="18"/>
                                <w:u w:val="none"/>
                              </w:rPr>
                              <w:t xml:space="preserve">Figure 3. The Collection </w:t>
                            </w:r>
                            <w:r w:rsidR="00E0684A" w:rsidRPr="00181942">
                              <w:rPr>
                                <w:sz w:val="18"/>
                                <w:szCs w:val="18"/>
                                <w:u w:val="none"/>
                              </w:rPr>
                              <w:t>C</w:t>
                            </w:r>
                            <w:r w:rsidRPr="00181942">
                              <w:rPr>
                                <w:sz w:val="18"/>
                                <w:szCs w:val="18"/>
                                <w:u w:val="none"/>
                              </w:rPr>
                              <w:t>ylinders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15B1F1" id="Text Box 15" o:spid="_x0000_s1030" type="#_x0000_t202" style="position:absolute;left:0;text-align:left;margin-left:1.6pt;margin-top:420.05pt;width:116.5pt;height:38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9/0uGwIAADMEAAAOAAAAZHJzL2Uyb0RvYy54bWysU11v2yAUfZ+0/4B4X+xkaZpacaqsVaZJ&#10;UVsprfpMMMSWgMuAxM5+/S44X+r2NE2y8IV7uR/nHGb3nVZkL5xvwJR0OMgpEYZD1ZhtSd9el1+m&#10;lPjATMUUGFHSg/D0fv7506y1hRhBDaoSjmAS44vWlrQOwRZZ5nktNPMDsMKgU4LTLODWbbPKsRaz&#10;a5WN8nySteAq64AL7/H0sXfSecovpeDhWUovAlElxd5CWl1aN3HN5jNWbB2zdcOPbbB/6EKzxmDR&#10;c6pHFhjZueaPVLrhDjzIMOCgM5Cy4SLNgNMM8w/TrGtmRZoFwfH2DJP/f2n5035tXxwJ3TfokMAI&#10;SGt94fEwztNJp+MfOyXoRwgPZ9hEFwiPl8a3d/hRwtE3no6m00lMk11uW+fDdwGaRKOkDmlJaLH9&#10;yoc+9BQSixlYNkolapQhbUknX2/ydOHsweTKYI1Lr9EK3aYjTVXS0WmODVQHHM9Bz7y3fNlgDyvm&#10;wwtzSDVOhPINz7hIBVgLjhYlNbhffzuP8cgAeilpUTol9T93zAlK1A+D3NwNx+OotbQZ39yOcOOu&#10;PZtrj9npB0B1DvGhWJ7MGB/UyZQO9DuqfBGroosZjrVLGk7mQ+gFja+Ei8UiBaG6LAsrs7Y8po6o&#10;RoRfu3fm7JGGgAQ+wUlkrPjARh/b87HYBZBNoiri3KN6hB+Vmcg+vqIo/et9irq89flvAAAA//8D&#10;AFBLAwQUAAYACAAAACEAMVJL9eEAAAAJAQAADwAAAGRycy9kb3ducmV2LnhtbEyPQU+DQBCF7yb+&#10;h82YeLMLVAkiQ9OQNCZGD629eBvYLRDZWWS3LfrrXU/1+Oa9vPdNsZrNIE56cr1lhHgRgdDcWNVz&#10;i7B/39xlIJwnVjRY1gjf2sGqvL4qKFf2zFt92vlWhBJ2OSF03o+5lK7ptCG3sKPm4B3sZMgHObVS&#10;TXQO5WaQSRSl0lDPYaGjUVedbj53R4PwUm3eaFsnJvsZqufXw3r82n88IN7ezOsnEF7P/hKGP/yA&#10;DmVgqu2RlRMDwjIJQYTsPopBBD9ZpuFSIzzGaQyyLOT/D8pfAAAA//8DAFBLAQItABQABgAIAAAA&#10;IQC2gziS/gAAAOEBAAATAAAAAAAAAAAAAAAAAAAAAABbQ29udGVudF9UeXBlc10ueG1sUEsBAi0A&#10;FAAGAAgAAAAhADj9If/WAAAAlAEAAAsAAAAAAAAAAAAAAAAALwEAAF9yZWxzLy5yZWxzUEsBAi0A&#10;FAAGAAgAAAAhANL3/S4bAgAAMwQAAA4AAAAAAAAAAAAAAAAALgIAAGRycy9lMm9Eb2MueG1sUEsB&#10;Ai0AFAAGAAgAAAAhADFSS/XhAAAACQEAAA8AAAAAAAAAAAAAAAAAdQQAAGRycy9kb3ducmV2Lnht&#10;bFBLBQYAAAAABAAEAPMAAACDBQAAAAA=&#10;" filled="f" stroked="f" strokeweight=".5pt">
                <v:textbox>
                  <w:txbxContent>
                    <w:p w14:paraId="7FDC01EF" w14:textId="29B15F40" w:rsidR="00DF4E6B" w:rsidRPr="00181942" w:rsidRDefault="00DF4E6B">
                      <w:pPr>
                        <w:rPr>
                          <w:sz w:val="18"/>
                          <w:szCs w:val="18"/>
                          <w:u w:val="none"/>
                        </w:rPr>
                      </w:pPr>
                      <w:r w:rsidRPr="00181942">
                        <w:rPr>
                          <w:sz w:val="18"/>
                          <w:szCs w:val="18"/>
                          <w:u w:val="none"/>
                        </w:rPr>
                        <w:t xml:space="preserve">Figure 3. The Collection </w:t>
                      </w:r>
                      <w:r w:rsidR="00E0684A" w:rsidRPr="00181942">
                        <w:rPr>
                          <w:sz w:val="18"/>
                          <w:szCs w:val="18"/>
                          <w:u w:val="none"/>
                        </w:rPr>
                        <w:t>C</w:t>
                      </w:r>
                      <w:r w:rsidRPr="00181942">
                        <w:rPr>
                          <w:sz w:val="18"/>
                          <w:szCs w:val="18"/>
                          <w:u w:val="none"/>
                        </w:rPr>
                        <w:t>ylinders</w:t>
                      </w:r>
                    </w:p>
                  </w:txbxContent>
                </v:textbox>
              </v:shape>
            </w:pict>
          </mc:Fallback>
        </mc:AlternateContent>
      </w:r>
      <w:r w:rsidR="00FA131B">
        <w:rPr>
          <w:sz w:val="40"/>
          <w:szCs w:val="40"/>
          <w:u w:val="none"/>
        </w:rPr>
        <w:t>2</w:t>
      </w:r>
      <w:r w:rsidR="00E95AAF" w:rsidRPr="00A63D5C">
        <w:rPr>
          <w:sz w:val="40"/>
          <w:szCs w:val="40"/>
          <w:u w:val="none"/>
        </w:rPr>
        <w:t xml:space="preserve">.2 </w:t>
      </w:r>
      <w:r w:rsidR="00A63D5C" w:rsidRPr="00A63D5C">
        <w:rPr>
          <w:sz w:val="40"/>
          <w:szCs w:val="40"/>
          <w:u w:val="none"/>
        </w:rPr>
        <w:t>E</w:t>
      </w:r>
      <w:r w:rsidR="00986C69">
        <w:rPr>
          <w:sz w:val="40"/>
          <w:szCs w:val="40"/>
          <w:u w:val="none"/>
        </w:rPr>
        <w:t>q</w:t>
      </w:r>
      <w:r w:rsidR="00A63D5C" w:rsidRPr="00A63D5C">
        <w:rPr>
          <w:sz w:val="40"/>
          <w:szCs w:val="40"/>
          <w:u w:val="none"/>
        </w:rPr>
        <w:t>uipment List</w:t>
      </w:r>
    </w:p>
    <w:tbl>
      <w:tblPr>
        <w:tblStyle w:val="TableGrid"/>
        <w:tblW w:w="0" w:type="auto"/>
        <w:tblLook w:val="04A0" w:firstRow="1" w:lastRow="0" w:firstColumn="1" w:lastColumn="0" w:noHBand="0" w:noVBand="1"/>
      </w:tblPr>
      <w:tblGrid>
        <w:gridCol w:w="2547"/>
        <w:gridCol w:w="6469"/>
      </w:tblGrid>
      <w:tr w:rsidR="00FA5F10" w14:paraId="2A6654EA" w14:textId="77777777" w:rsidTr="00DF4E6B">
        <w:trPr>
          <w:trHeight w:val="2076"/>
        </w:trPr>
        <w:tc>
          <w:tcPr>
            <w:tcW w:w="2547" w:type="dxa"/>
          </w:tcPr>
          <w:p w14:paraId="0300CA1F" w14:textId="2D2415D1" w:rsidR="00FA5F10" w:rsidRDefault="00DF4E6B" w:rsidP="00A5488A">
            <w:pPr>
              <w:spacing w:line="360" w:lineRule="auto"/>
              <w:jc w:val="both"/>
              <w:rPr>
                <w:u w:val="none"/>
              </w:rPr>
            </w:pPr>
            <w:r>
              <w:rPr>
                <w:noProof/>
                <w:u w:val="none"/>
              </w:rPr>
              <mc:AlternateContent>
                <mc:Choice Requires="wps">
                  <w:drawing>
                    <wp:anchor distT="0" distB="0" distL="114300" distR="114300" simplePos="0" relativeHeight="251696128" behindDoc="0" locked="0" layoutInCell="1" allowOverlap="1" wp14:anchorId="5C65C51F" wp14:editId="3CB326D7">
                      <wp:simplePos x="0" y="0"/>
                      <wp:positionH relativeFrom="column">
                        <wp:posOffset>749</wp:posOffset>
                      </wp:positionH>
                      <wp:positionV relativeFrom="paragraph">
                        <wp:posOffset>1048057</wp:posOffset>
                      </wp:positionV>
                      <wp:extent cx="1469204" cy="296966"/>
                      <wp:effectExtent l="0" t="0" r="0" b="0"/>
                      <wp:wrapNone/>
                      <wp:docPr id="1841824548" name="Text Box 14"/>
                      <wp:cNvGraphicFramePr/>
                      <a:graphic xmlns:a="http://schemas.openxmlformats.org/drawingml/2006/main">
                        <a:graphicData uri="http://schemas.microsoft.com/office/word/2010/wordprocessingShape">
                          <wps:wsp>
                            <wps:cNvSpPr txBox="1"/>
                            <wps:spPr>
                              <a:xfrm>
                                <a:off x="0" y="0"/>
                                <a:ext cx="1469204" cy="296966"/>
                              </a:xfrm>
                              <a:prstGeom prst="rect">
                                <a:avLst/>
                              </a:prstGeom>
                              <a:noFill/>
                              <a:ln w="6350">
                                <a:noFill/>
                              </a:ln>
                            </wps:spPr>
                            <wps:txbx>
                              <w:txbxContent>
                                <w:p w14:paraId="514766BF" w14:textId="5BD26E09" w:rsidR="00DF4E6B" w:rsidRPr="00DF4E6B" w:rsidRDefault="00DF4E6B">
                                  <w:pPr>
                                    <w:rPr>
                                      <w:sz w:val="20"/>
                                      <w:szCs w:val="20"/>
                                      <w:u w:val="none"/>
                                    </w:rPr>
                                  </w:pPr>
                                  <w:r w:rsidRPr="00DF4E6B">
                                    <w:rPr>
                                      <w:sz w:val="20"/>
                                      <w:szCs w:val="20"/>
                                      <w:u w:val="none"/>
                                    </w:rPr>
                                    <w:t>Figure 1. A Calliper.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65C51F" id="Text Box 14" o:spid="_x0000_s1031" type="#_x0000_t202" style="position:absolute;left:0;text-align:left;margin-left:.05pt;margin-top:82.5pt;width:115.7pt;height:23.4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O8MGwIAADMEAAAOAAAAZHJzL2Uyb0RvYy54bWysU01vGyEQvVfqf0Dc6107zrZeeR25iVxV&#10;ipJITpUzZsG7EjAUsHfdX9+B9ZfSnqpeYGCG+XjvMb/rtSJ74XwLpqLjUU6JMBzq1mwr+uN19ekL&#10;JT4wUzMFRlT0IDy9W3z8MO9sKSbQgKqFI5jE+LKzFW1CsGWWed4IzfwIrDDolOA0C3h026x2rMPs&#10;WmWTPC+yDlxtHXDhPd4+DE66SPmlFDw8S+lFIKqi2FtIq0vrJq7ZYs7KrWO2afmxDfYPXWjWGix6&#10;TvXAAiM71/6RSrfcgQcZRhx0BlK2XKQZcJpx/m6adcOsSLMgON6eYfL/Ly1/2q/tiyOh/wo9EhgB&#10;6awvPV7GeXrpdNyxU4J+hPBwhk30gfD4aFrMJvmUEo6+yayYFUVMk11eW+fDNwGaRKOiDmlJaLH9&#10;ow9D6CkkFjOwapVK1ChDuooWN7d5enD2YHJlsMal12iFftOTtq7ozWmODdQHHM/BwLy3fNViD4/M&#10;hxfmkGqcCOUbnnGRCrAWHC1KGnC//nYf45EB9FLSoXQq6n/umBOUqO8GuZmNp9OotXSY3n6e4MFd&#10;ezbXHrPT94DqHONHsTyZMT6okykd6DdU+TJWRRczHGtXNJzM+zAIGn8JF8tlCkJ1WRYezdrymDqi&#10;GhF+7d+Ys0caAhL4BCeRsfIdG0PswMdyF0C2iaqI84DqEX5UZiL7+Iui9K/PKery1xe/AQAA//8D&#10;AFBLAwQUAAYACAAAACEAKz5dyt8AAAAIAQAADwAAAGRycy9kb3ducmV2LnhtbEyPQUvDQBCF74L/&#10;YZmCN7tJJCXEbEoJFEH00NqLt00yTUJ3Z2N220Z/vdOTXoZ5vOHN94r1bI244OQHRwriZQQCqXHt&#10;QJ2Cw8f2MQPhg6ZWG0eo4Bs9rMv7u0LnrbvSDi/70AkOIZ9rBX0IYy6lb3q02i/diMTe0U1WB5ZT&#10;J9tJXzncGplE0UpaPRB/6PWIVY/NaX+2Cl6r7bve1YnNfkz18nbcjF+Hz1Sph8W8eQYRcA5/x3DD&#10;Z3Qomal2Z2q9MDctAs9Vyo3YTp7iFETNSxxnIMtC/i9Q/gIAAP//AwBQSwECLQAUAAYACAAAACEA&#10;toM4kv4AAADhAQAAEwAAAAAAAAAAAAAAAAAAAAAAW0NvbnRlbnRfVHlwZXNdLnhtbFBLAQItABQA&#10;BgAIAAAAIQA4/SH/1gAAAJQBAAALAAAAAAAAAAAAAAAAAC8BAABfcmVscy8ucmVsc1BLAQItABQA&#10;BgAIAAAAIQCQEO8MGwIAADMEAAAOAAAAAAAAAAAAAAAAAC4CAABkcnMvZTJvRG9jLnhtbFBLAQIt&#10;ABQABgAIAAAAIQArPl3K3wAAAAgBAAAPAAAAAAAAAAAAAAAAAHUEAABkcnMvZG93bnJldi54bWxQ&#10;SwUGAAAAAAQABADzAAAAgQUAAAAA&#10;" filled="f" stroked="f" strokeweight=".5pt">
                      <v:textbox>
                        <w:txbxContent>
                          <w:p w14:paraId="514766BF" w14:textId="5BD26E09" w:rsidR="00DF4E6B" w:rsidRPr="00DF4E6B" w:rsidRDefault="00DF4E6B">
                            <w:pPr>
                              <w:rPr>
                                <w:sz w:val="20"/>
                                <w:szCs w:val="20"/>
                                <w:u w:val="none"/>
                              </w:rPr>
                            </w:pPr>
                            <w:r w:rsidRPr="00DF4E6B">
                              <w:rPr>
                                <w:sz w:val="20"/>
                                <w:szCs w:val="20"/>
                                <w:u w:val="none"/>
                              </w:rPr>
                              <w:t>Figure 1. A Calliper.</w:t>
                            </w:r>
                          </w:p>
                        </w:txbxContent>
                      </v:textbox>
                    </v:shape>
                  </w:pict>
                </mc:Fallback>
              </mc:AlternateContent>
            </w:r>
            <w:r w:rsidR="00FD4E5B">
              <w:rPr>
                <w:noProof/>
                <w:u w:val="none"/>
              </w:rPr>
              <w:drawing>
                <wp:inline distT="0" distB="0" distL="0" distR="0" wp14:anchorId="012A8A09" wp14:editId="49CD49AE">
                  <wp:extent cx="1002579" cy="1336772"/>
                  <wp:effectExtent l="4127" t="0" r="0" b="0"/>
                  <wp:docPr id="53788401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a:off x="0" y="0"/>
                            <a:ext cx="1004755" cy="1339674"/>
                          </a:xfrm>
                          <a:prstGeom prst="rect">
                            <a:avLst/>
                          </a:prstGeom>
                          <a:noFill/>
                        </pic:spPr>
                      </pic:pic>
                    </a:graphicData>
                  </a:graphic>
                </wp:inline>
              </w:drawing>
            </w:r>
          </w:p>
        </w:tc>
        <w:tc>
          <w:tcPr>
            <w:tcW w:w="6469" w:type="dxa"/>
          </w:tcPr>
          <w:p w14:paraId="5056BB90" w14:textId="6518EDF7" w:rsidR="00FA5F10" w:rsidRDefault="0079363C" w:rsidP="00A5488A">
            <w:pPr>
              <w:spacing w:line="360" w:lineRule="auto"/>
              <w:jc w:val="both"/>
              <w:rPr>
                <w:u w:val="none"/>
              </w:rPr>
            </w:pPr>
            <w:r>
              <w:rPr>
                <w:u w:val="none"/>
              </w:rPr>
              <w:t>Calliper</w:t>
            </w:r>
            <w:r w:rsidR="00AB5311">
              <w:rPr>
                <w:u w:val="none"/>
              </w:rPr>
              <w:t xml:space="preserve"> used to </w:t>
            </w:r>
            <w:r>
              <w:rPr>
                <w:u w:val="none"/>
              </w:rPr>
              <w:t>measure the diameter of the cylinder used</w:t>
            </w:r>
            <w:r w:rsidR="007C2037">
              <w:rPr>
                <w:u w:val="none"/>
              </w:rPr>
              <w:t xml:space="preserve"> to test the sample.</w:t>
            </w:r>
          </w:p>
        </w:tc>
      </w:tr>
      <w:tr w:rsidR="00FA5F10" w14:paraId="11BF0B7F" w14:textId="77777777" w:rsidTr="00DF4E6B">
        <w:trPr>
          <w:trHeight w:val="2828"/>
        </w:trPr>
        <w:tc>
          <w:tcPr>
            <w:tcW w:w="2547" w:type="dxa"/>
          </w:tcPr>
          <w:p w14:paraId="32D45812" w14:textId="1FF6BA73" w:rsidR="00FA5F10" w:rsidRDefault="00E0684A" w:rsidP="00A5488A">
            <w:pPr>
              <w:spacing w:line="360" w:lineRule="auto"/>
              <w:jc w:val="both"/>
              <w:rPr>
                <w:u w:val="none"/>
              </w:rPr>
            </w:pPr>
            <w:r>
              <w:rPr>
                <w:noProof/>
                <w:u w:val="none"/>
              </w:rPr>
              <mc:AlternateContent>
                <mc:Choice Requires="wps">
                  <w:drawing>
                    <wp:anchor distT="0" distB="0" distL="114300" distR="114300" simplePos="0" relativeHeight="251698176" behindDoc="0" locked="0" layoutInCell="1" allowOverlap="1" wp14:anchorId="575B8A9E" wp14:editId="30A84BFE">
                      <wp:simplePos x="0" y="0"/>
                      <wp:positionH relativeFrom="column">
                        <wp:posOffset>-10110</wp:posOffset>
                      </wp:positionH>
                      <wp:positionV relativeFrom="paragraph">
                        <wp:posOffset>1296156</wp:posOffset>
                      </wp:positionV>
                      <wp:extent cx="1397285" cy="462337"/>
                      <wp:effectExtent l="0" t="0" r="0" b="0"/>
                      <wp:wrapNone/>
                      <wp:docPr id="705809672" name="Text Box 16"/>
                      <wp:cNvGraphicFramePr/>
                      <a:graphic xmlns:a="http://schemas.openxmlformats.org/drawingml/2006/main">
                        <a:graphicData uri="http://schemas.microsoft.com/office/word/2010/wordprocessingShape">
                          <wps:wsp>
                            <wps:cNvSpPr txBox="1"/>
                            <wps:spPr>
                              <a:xfrm>
                                <a:off x="0" y="0"/>
                                <a:ext cx="1397285" cy="462337"/>
                              </a:xfrm>
                              <a:prstGeom prst="rect">
                                <a:avLst/>
                              </a:prstGeom>
                              <a:noFill/>
                              <a:ln w="6350">
                                <a:noFill/>
                              </a:ln>
                            </wps:spPr>
                            <wps:txbx>
                              <w:txbxContent>
                                <w:p w14:paraId="38C7B35E" w14:textId="785AD588" w:rsidR="00E0684A" w:rsidRPr="00E0684A" w:rsidRDefault="00E0684A">
                                  <w:pPr>
                                    <w:rPr>
                                      <w:sz w:val="18"/>
                                      <w:szCs w:val="18"/>
                                      <w:u w:val="none"/>
                                    </w:rPr>
                                  </w:pPr>
                                  <w:r>
                                    <w:rPr>
                                      <w:sz w:val="18"/>
                                      <w:szCs w:val="18"/>
                                      <w:u w:val="none"/>
                                    </w:rPr>
                                    <w:t>Figure 2. Testing Cylinder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5B8A9E" id="Text Box 16" o:spid="_x0000_s1032" type="#_x0000_t202" style="position:absolute;left:0;text-align:left;margin-left:-.8pt;margin-top:102.05pt;width:110pt;height:36.4pt;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ijLGgIAADMEAAAOAAAAZHJzL2Uyb0RvYy54bWysU9tuGyEQfa/Uf0C81+u7k5XXkZvIVSUr&#10;ieRUecYseFcChgL2rvv1HVjflPap6gsMzDCXcw7zh1YrchDO12AKOuj1KRGGQ1mbXUF/vK2+3FHi&#10;AzMlU2BEQY/C04fF50/zxuZiCBWoUjiCSYzPG1vQKgSbZ5nnldDM98AKg04JTrOAR7fLSscazK5V&#10;Nuz3p1kDrrQOuPAeb586J12k/FIKHl6k9CIQVVDsLaTVpXUb12wxZ/nOMVvV/NQG+4cuNKsNFr2k&#10;emKBkb2r/0ila+7Agww9DjoDKWsu0gw4zaD/YZpNxaxIsyA43l5g8v8vLX8+bOyrI6H9Ci0SGAFp&#10;rM89XsZ5Wul03LFTgn6E8HiBTbSB8PhodD8b3k0o4egbT4ej0Symya6vrfPhmwBNolFQh7QktNhh&#10;7UMXeg6JxQysaqUSNcqQpqDT0aSfHlw8mFwZrHHtNVqh3bakLrGL8xxbKI84noOOeW/5qsYe1syH&#10;V+aQapwI5RtecJEKsBacLEoqcL/+dh/jkQH0UtKgdArqf+6ZE5So7wa5uR+Mx1Fr6TCezIZ4cLee&#10;7a3H7PUjoDoH+FEsT2aMD+psSgf6HVW+jFXRxQzH2gUNZ/MxdILGX8LFcpmCUF2WhbXZWB5TR1Qj&#10;wm/tO3P2RENAAp/hLDKWf2Cji+34WO4DyDpRFXHuUD3Bj8pMZJ9+UZT+7TlFXf/64jcAAAD//wMA&#10;UEsDBBQABgAIAAAAIQBibBcp4gAAAAoBAAAPAAAAZHJzL2Rvd25yZXYueG1sTI/BToNAEIbvJr7D&#10;Zky8tQukIiJL05A0JkYPrb14G9gpENlZZLct+vSuJ73NZL788/3FejaDONPkessK4mUEgrixuudW&#10;weFtu8hAOI+scbBMCr7Iwbq8viow1/bCOzrvfStCCLscFXTej7mUrunIoFvakTjcjnYy6MM6tVJP&#10;eAnhZpBJFKXSYM/hQ4cjVR01H/uTUfBcbV9xVycm+x6qp5fjZvw8vN8pdXszbx5BeJr9Hwy/+kEd&#10;yuBU2xNrJwYFizgNpIIkWsUgApDE2QpEHYb79AFkWcj/FcofAAAA//8DAFBLAQItABQABgAIAAAA&#10;IQC2gziS/gAAAOEBAAATAAAAAAAAAAAAAAAAAAAAAABbQ29udGVudF9UeXBlc10ueG1sUEsBAi0A&#10;FAAGAAgAAAAhADj9If/WAAAAlAEAAAsAAAAAAAAAAAAAAAAALwEAAF9yZWxzLy5yZWxzUEsBAi0A&#10;FAAGAAgAAAAhAIWyKMsaAgAAMwQAAA4AAAAAAAAAAAAAAAAALgIAAGRycy9lMm9Eb2MueG1sUEsB&#10;Ai0AFAAGAAgAAAAhAGJsFyniAAAACgEAAA8AAAAAAAAAAAAAAAAAdAQAAGRycy9kb3ducmV2Lnht&#10;bFBLBQYAAAAABAAEAPMAAACDBQAAAAA=&#10;" filled="f" stroked="f" strokeweight=".5pt">
                      <v:textbox>
                        <w:txbxContent>
                          <w:p w14:paraId="38C7B35E" w14:textId="785AD588" w:rsidR="00E0684A" w:rsidRPr="00E0684A" w:rsidRDefault="00E0684A">
                            <w:pPr>
                              <w:rPr>
                                <w:sz w:val="18"/>
                                <w:szCs w:val="18"/>
                                <w:u w:val="none"/>
                              </w:rPr>
                            </w:pPr>
                            <w:r>
                              <w:rPr>
                                <w:sz w:val="18"/>
                                <w:szCs w:val="18"/>
                                <w:u w:val="none"/>
                              </w:rPr>
                              <w:t>Figure 2. Testing Cylinder</w:t>
                            </w:r>
                          </w:p>
                        </w:txbxContent>
                      </v:textbox>
                    </v:shape>
                  </w:pict>
                </mc:Fallback>
              </mc:AlternateContent>
            </w:r>
            <w:r w:rsidR="00C441FC">
              <w:rPr>
                <w:noProof/>
                <w:u w:val="none"/>
              </w:rPr>
              <w:drawing>
                <wp:inline distT="0" distB="0" distL="0" distR="0" wp14:anchorId="1F559A46" wp14:editId="149FE57B">
                  <wp:extent cx="986320" cy="1315093"/>
                  <wp:effectExtent l="0" t="0" r="4445" b="0"/>
                  <wp:docPr id="1036720343"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88552" cy="1318069"/>
                          </a:xfrm>
                          <a:prstGeom prst="rect">
                            <a:avLst/>
                          </a:prstGeom>
                          <a:noFill/>
                        </pic:spPr>
                      </pic:pic>
                    </a:graphicData>
                  </a:graphic>
                </wp:inline>
              </w:drawing>
            </w:r>
          </w:p>
        </w:tc>
        <w:tc>
          <w:tcPr>
            <w:tcW w:w="6469" w:type="dxa"/>
          </w:tcPr>
          <w:p w14:paraId="174373D2" w14:textId="50893285" w:rsidR="00FA5F10" w:rsidRDefault="00BD0D26" w:rsidP="00A5488A">
            <w:pPr>
              <w:spacing w:line="360" w:lineRule="auto"/>
              <w:jc w:val="both"/>
              <w:rPr>
                <w:u w:val="none"/>
              </w:rPr>
            </w:pPr>
            <w:r>
              <w:rPr>
                <w:u w:val="none"/>
              </w:rPr>
              <w:t xml:space="preserve">The cylinder used to </w:t>
            </w:r>
            <w:r w:rsidR="00192DAA">
              <w:rPr>
                <w:u w:val="none"/>
              </w:rPr>
              <w:t>contain the samples for testing</w:t>
            </w:r>
            <w:r w:rsidR="006364C0">
              <w:rPr>
                <w:u w:val="none"/>
              </w:rPr>
              <w:t>, which is secured on both sides</w:t>
            </w:r>
          </w:p>
        </w:tc>
      </w:tr>
      <w:tr w:rsidR="00FA5F10" w14:paraId="647C7C57" w14:textId="77777777" w:rsidTr="00B05C12">
        <w:tc>
          <w:tcPr>
            <w:tcW w:w="2547" w:type="dxa"/>
          </w:tcPr>
          <w:p w14:paraId="6928B032" w14:textId="7BA3C4F9" w:rsidR="00FA5F10" w:rsidRDefault="00FC2E89" w:rsidP="00A5488A">
            <w:pPr>
              <w:spacing w:line="360" w:lineRule="auto"/>
              <w:jc w:val="both"/>
              <w:rPr>
                <w:u w:val="none"/>
              </w:rPr>
            </w:pPr>
            <w:r>
              <w:rPr>
                <w:noProof/>
                <w:u w:val="none"/>
              </w:rPr>
              <w:drawing>
                <wp:inline distT="0" distB="0" distL="0" distR="0" wp14:anchorId="1F0BD09B" wp14:editId="3643208A">
                  <wp:extent cx="1152939" cy="1537252"/>
                  <wp:effectExtent l="0" t="0" r="9525" b="6350"/>
                  <wp:docPr id="1907700425"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56072" cy="1541430"/>
                          </a:xfrm>
                          <a:prstGeom prst="rect">
                            <a:avLst/>
                          </a:prstGeom>
                          <a:noFill/>
                        </pic:spPr>
                      </pic:pic>
                    </a:graphicData>
                  </a:graphic>
                </wp:inline>
              </w:drawing>
            </w:r>
          </w:p>
        </w:tc>
        <w:tc>
          <w:tcPr>
            <w:tcW w:w="6469" w:type="dxa"/>
          </w:tcPr>
          <w:p w14:paraId="58FC5CAF" w14:textId="60A0FE7F" w:rsidR="00FA5F10" w:rsidRPr="00181942" w:rsidRDefault="000A23CC" w:rsidP="00A5488A">
            <w:pPr>
              <w:spacing w:line="360" w:lineRule="auto"/>
              <w:jc w:val="both"/>
              <w:rPr>
                <w:color w:val="FFFFFF" w:themeColor="background1"/>
                <w:u w:val="none"/>
                <w14:textFill>
                  <w14:noFill/>
                </w14:textFill>
              </w:rPr>
            </w:pPr>
            <w:r>
              <w:rPr>
                <w:u w:val="none"/>
              </w:rPr>
              <w:t xml:space="preserve">The collecting cylinders are used to collect the </w:t>
            </w:r>
            <w:r w:rsidR="009066FA">
              <w:rPr>
                <w:u w:val="none"/>
              </w:rPr>
              <w:t xml:space="preserve">outflowing water </w:t>
            </w:r>
            <w:r w:rsidR="00BC3C4D">
              <w:rPr>
                <w:u w:val="none"/>
              </w:rPr>
              <w:t xml:space="preserve">that has passed through the sample, </w:t>
            </w:r>
            <w:r w:rsidR="00B14536">
              <w:rPr>
                <w:u w:val="none"/>
              </w:rPr>
              <w:t>measuring it against time.</w:t>
            </w:r>
          </w:p>
        </w:tc>
      </w:tr>
      <w:tr w:rsidR="00FA5F10" w14:paraId="054BB05C" w14:textId="77777777" w:rsidTr="00181942">
        <w:trPr>
          <w:trHeight w:val="3534"/>
        </w:trPr>
        <w:tc>
          <w:tcPr>
            <w:tcW w:w="2547" w:type="dxa"/>
          </w:tcPr>
          <w:p w14:paraId="6B1A53B9" w14:textId="77777777" w:rsidR="00FA5F10" w:rsidRPr="00DE2E59" w:rsidRDefault="00691AD5" w:rsidP="00181942">
            <w:pPr>
              <w:spacing w:line="360" w:lineRule="auto"/>
              <w:jc w:val="center"/>
              <w:rPr>
                <w:sz w:val="18"/>
                <w:szCs w:val="18"/>
                <w:u w:val="none"/>
              </w:rPr>
            </w:pPr>
            <w:r w:rsidRPr="00DE2E59">
              <w:rPr>
                <w:noProof/>
                <w:sz w:val="18"/>
                <w:szCs w:val="18"/>
                <w:u w:val="none"/>
              </w:rPr>
              <w:lastRenderedPageBreak/>
              <w:drawing>
                <wp:inline distT="0" distB="0" distL="0" distR="0" wp14:anchorId="76563A74" wp14:editId="032572C5">
                  <wp:extent cx="1350000" cy="1800000"/>
                  <wp:effectExtent l="0" t="0" r="3175" b="0"/>
                  <wp:docPr id="1798689160"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50000" cy="1800000"/>
                          </a:xfrm>
                          <a:prstGeom prst="rect">
                            <a:avLst/>
                          </a:prstGeom>
                          <a:noFill/>
                        </pic:spPr>
                      </pic:pic>
                    </a:graphicData>
                  </a:graphic>
                </wp:inline>
              </w:drawing>
            </w:r>
          </w:p>
          <w:p w14:paraId="16BAFC7C" w14:textId="454C8803" w:rsidR="00DE2E59" w:rsidRPr="00DE2E59" w:rsidRDefault="00DE2E59" w:rsidP="00DE2E59">
            <w:r w:rsidRPr="00DE2E59">
              <w:rPr>
                <w:sz w:val="18"/>
                <w:szCs w:val="18"/>
                <w:u w:val="none"/>
              </w:rPr>
              <w:t>Figure 4. The Measuring Ruler</w:t>
            </w:r>
          </w:p>
        </w:tc>
        <w:tc>
          <w:tcPr>
            <w:tcW w:w="6469" w:type="dxa"/>
          </w:tcPr>
          <w:p w14:paraId="1E74E396" w14:textId="1E37B379" w:rsidR="00FA5F10" w:rsidRDefault="00691AD5" w:rsidP="00A5488A">
            <w:pPr>
              <w:spacing w:line="360" w:lineRule="auto"/>
              <w:jc w:val="both"/>
              <w:rPr>
                <w:u w:val="none"/>
              </w:rPr>
            </w:pPr>
            <w:r>
              <w:rPr>
                <w:u w:val="none"/>
              </w:rPr>
              <w:t xml:space="preserve">The ruler used to check the height of </w:t>
            </w:r>
            <w:r w:rsidR="006567B1">
              <w:rPr>
                <w:u w:val="none"/>
              </w:rPr>
              <w:t>the head on each test. This figure is needed to calculate the c</w:t>
            </w:r>
            <w:r w:rsidR="00976812">
              <w:rPr>
                <w:u w:val="none"/>
              </w:rPr>
              <w:t>oefficient</w:t>
            </w:r>
            <w:r w:rsidR="006567B1">
              <w:rPr>
                <w:u w:val="none"/>
              </w:rPr>
              <w:t xml:space="preserve"> of permeability</w:t>
            </w:r>
            <w:r w:rsidR="00976812">
              <w:rPr>
                <w:u w:val="none"/>
              </w:rPr>
              <w:t>.</w:t>
            </w:r>
          </w:p>
        </w:tc>
      </w:tr>
      <w:tr w:rsidR="00976812" w14:paraId="49FEF2CD" w14:textId="77777777" w:rsidTr="00181942">
        <w:trPr>
          <w:trHeight w:val="3399"/>
        </w:trPr>
        <w:tc>
          <w:tcPr>
            <w:tcW w:w="2547" w:type="dxa"/>
          </w:tcPr>
          <w:p w14:paraId="6C153AA7" w14:textId="77777777" w:rsidR="00976812" w:rsidRDefault="00D10AD5" w:rsidP="00181942">
            <w:pPr>
              <w:spacing w:line="360" w:lineRule="auto"/>
              <w:jc w:val="center"/>
              <w:rPr>
                <w:noProof/>
                <w:u w:val="none"/>
              </w:rPr>
            </w:pPr>
            <w:r>
              <w:rPr>
                <w:noProof/>
                <w:u w:val="none"/>
              </w:rPr>
              <w:drawing>
                <wp:inline distT="0" distB="0" distL="0" distR="0" wp14:anchorId="6C16A559" wp14:editId="7EC645AA">
                  <wp:extent cx="1248310" cy="1664413"/>
                  <wp:effectExtent l="0" t="0" r="9525" b="0"/>
                  <wp:docPr id="624024629"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251914" cy="1669218"/>
                          </a:xfrm>
                          <a:prstGeom prst="rect">
                            <a:avLst/>
                          </a:prstGeom>
                          <a:noFill/>
                        </pic:spPr>
                      </pic:pic>
                    </a:graphicData>
                  </a:graphic>
                </wp:inline>
              </w:drawing>
            </w:r>
          </w:p>
          <w:p w14:paraId="08CAD555" w14:textId="7451C54E" w:rsidR="00DE2E59" w:rsidRPr="00DE2E59" w:rsidRDefault="00DE2E59" w:rsidP="00DE2E59">
            <w:pPr>
              <w:rPr>
                <w:u w:val="none"/>
              </w:rPr>
            </w:pPr>
            <w:r w:rsidRPr="00DE2E59">
              <w:rPr>
                <w:sz w:val="18"/>
                <w:szCs w:val="18"/>
                <w:u w:val="none"/>
              </w:rPr>
              <w:t>Figure 5. Measuring the Cylinder</w:t>
            </w:r>
          </w:p>
        </w:tc>
        <w:tc>
          <w:tcPr>
            <w:tcW w:w="6469" w:type="dxa"/>
          </w:tcPr>
          <w:p w14:paraId="6866C776" w14:textId="53BB82DC" w:rsidR="00976812" w:rsidRDefault="00E36B3B" w:rsidP="00A5488A">
            <w:pPr>
              <w:spacing w:line="360" w:lineRule="auto"/>
              <w:jc w:val="both"/>
              <w:rPr>
                <w:u w:val="none"/>
              </w:rPr>
            </w:pPr>
            <w:r>
              <w:rPr>
                <w:u w:val="none"/>
              </w:rPr>
              <w:t xml:space="preserve">The ruler used to measure the </w:t>
            </w:r>
            <w:r w:rsidR="00245DFA">
              <w:rPr>
                <w:u w:val="none"/>
              </w:rPr>
              <w:t xml:space="preserve">size of the </w:t>
            </w:r>
            <w:r w:rsidR="000E3088">
              <w:rPr>
                <w:u w:val="none"/>
              </w:rPr>
              <w:t>sample cylinder</w:t>
            </w:r>
            <w:r w:rsidR="00574550">
              <w:rPr>
                <w:u w:val="none"/>
              </w:rPr>
              <w:t xml:space="preserve">. </w:t>
            </w:r>
          </w:p>
        </w:tc>
      </w:tr>
      <w:tr w:rsidR="00DE74BA" w14:paraId="6DEDB9F7" w14:textId="77777777" w:rsidTr="00DE2E59">
        <w:trPr>
          <w:trHeight w:val="3235"/>
        </w:trPr>
        <w:tc>
          <w:tcPr>
            <w:tcW w:w="2547" w:type="dxa"/>
          </w:tcPr>
          <w:p w14:paraId="5DB3A7E1" w14:textId="77777777" w:rsidR="00DE74BA" w:rsidRDefault="00DE74BA" w:rsidP="00A5488A">
            <w:pPr>
              <w:spacing w:line="360" w:lineRule="auto"/>
              <w:jc w:val="both"/>
              <w:rPr>
                <w:noProof/>
                <w:u w:val="none"/>
              </w:rPr>
            </w:pPr>
            <w:r>
              <w:rPr>
                <w:noProof/>
                <w:u w:val="none"/>
              </w:rPr>
              <w:drawing>
                <wp:inline distT="0" distB="0" distL="0" distR="0" wp14:anchorId="3CE72A2A" wp14:editId="77371255">
                  <wp:extent cx="1118152" cy="1490869"/>
                  <wp:effectExtent l="0" t="0" r="6350" b="0"/>
                  <wp:docPr id="1894793527"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119502" cy="1492669"/>
                          </a:xfrm>
                          <a:prstGeom prst="rect">
                            <a:avLst/>
                          </a:prstGeom>
                          <a:noFill/>
                        </pic:spPr>
                      </pic:pic>
                    </a:graphicData>
                  </a:graphic>
                </wp:inline>
              </w:drawing>
            </w:r>
          </w:p>
          <w:p w14:paraId="0B13BCF8" w14:textId="7821C295" w:rsidR="00DE2E59" w:rsidRPr="00A854DA" w:rsidRDefault="00DE2E59" w:rsidP="00DE2E59">
            <w:pPr>
              <w:rPr>
                <w:u w:val="none"/>
              </w:rPr>
            </w:pPr>
            <w:r w:rsidRPr="00A854DA">
              <w:rPr>
                <w:sz w:val="18"/>
                <w:szCs w:val="18"/>
                <w:u w:val="none"/>
              </w:rPr>
              <w:t xml:space="preserve">Figure 6. </w:t>
            </w:r>
            <w:r w:rsidR="00A854DA" w:rsidRPr="00A854DA">
              <w:rPr>
                <w:sz w:val="18"/>
                <w:szCs w:val="18"/>
                <w:u w:val="none"/>
              </w:rPr>
              <w:t>Releasing the Rubber Hose.</w:t>
            </w:r>
          </w:p>
        </w:tc>
        <w:tc>
          <w:tcPr>
            <w:tcW w:w="6469" w:type="dxa"/>
          </w:tcPr>
          <w:p w14:paraId="0F453ACE" w14:textId="2DE0ABB2" w:rsidR="00DE74BA" w:rsidRDefault="00DE74BA" w:rsidP="00A5488A">
            <w:pPr>
              <w:spacing w:line="360" w:lineRule="auto"/>
              <w:jc w:val="both"/>
              <w:rPr>
                <w:u w:val="none"/>
              </w:rPr>
            </w:pPr>
            <w:r>
              <w:rPr>
                <w:u w:val="none"/>
              </w:rPr>
              <w:t xml:space="preserve">The </w:t>
            </w:r>
            <w:r w:rsidR="006959DB">
              <w:rPr>
                <w:u w:val="none"/>
              </w:rPr>
              <w:t xml:space="preserve">rubber hose that facilitates the water flow, being collected in the collection cylinders and measured. </w:t>
            </w:r>
          </w:p>
        </w:tc>
      </w:tr>
      <w:tr w:rsidR="00F62E06" w14:paraId="02FA1B47" w14:textId="77777777" w:rsidTr="00B05C12">
        <w:tc>
          <w:tcPr>
            <w:tcW w:w="2547" w:type="dxa"/>
          </w:tcPr>
          <w:p w14:paraId="6C2A12BD" w14:textId="77777777" w:rsidR="00F62E06" w:rsidRDefault="00F62E06" w:rsidP="00A5488A">
            <w:pPr>
              <w:spacing w:line="360" w:lineRule="auto"/>
              <w:jc w:val="both"/>
              <w:rPr>
                <w:noProof/>
                <w:u w:val="none"/>
              </w:rPr>
            </w:pPr>
          </w:p>
        </w:tc>
        <w:tc>
          <w:tcPr>
            <w:tcW w:w="6469" w:type="dxa"/>
          </w:tcPr>
          <w:p w14:paraId="251DCACF" w14:textId="1C9B4DCF" w:rsidR="00F62E06" w:rsidRDefault="00F62E06" w:rsidP="00A5488A">
            <w:pPr>
              <w:spacing w:line="360" w:lineRule="auto"/>
              <w:jc w:val="both"/>
              <w:rPr>
                <w:u w:val="none"/>
              </w:rPr>
            </w:pPr>
            <w:r>
              <w:rPr>
                <w:u w:val="none"/>
              </w:rPr>
              <w:t>Stopwatch used, on phone, to accurately record the time taken.</w:t>
            </w:r>
          </w:p>
        </w:tc>
      </w:tr>
    </w:tbl>
    <w:p w14:paraId="1BCB959B" w14:textId="77777777" w:rsidR="00CF7A22" w:rsidRPr="00F9252B" w:rsidRDefault="00CF7A22" w:rsidP="00A5488A">
      <w:pPr>
        <w:spacing w:line="360" w:lineRule="auto"/>
        <w:jc w:val="both"/>
        <w:rPr>
          <w:u w:val="none"/>
        </w:rPr>
      </w:pPr>
    </w:p>
    <w:p w14:paraId="0239F3AF" w14:textId="66D71861" w:rsidR="00CE0267" w:rsidRPr="00E95AAF" w:rsidRDefault="00FA131B" w:rsidP="00A5488A">
      <w:pPr>
        <w:spacing w:line="360" w:lineRule="auto"/>
        <w:jc w:val="both"/>
        <w:rPr>
          <w:sz w:val="40"/>
          <w:szCs w:val="40"/>
          <w:u w:val="none"/>
        </w:rPr>
      </w:pPr>
      <w:r>
        <w:rPr>
          <w:sz w:val="40"/>
          <w:szCs w:val="40"/>
          <w:u w:val="none"/>
        </w:rPr>
        <w:t>2</w:t>
      </w:r>
      <w:r w:rsidR="0035736A" w:rsidRPr="00E95AAF">
        <w:rPr>
          <w:sz w:val="40"/>
          <w:szCs w:val="40"/>
          <w:u w:val="none"/>
        </w:rPr>
        <w:t>.</w:t>
      </w:r>
      <w:r w:rsidR="00E95AAF" w:rsidRPr="00E95AAF">
        <w:rPr>
          <w:sz w:val="40"/>
          <w:szCs w:val="40"/>
          <w:u w:val="none"/>
        </w:rPr>
        <w:t>3</w:t>
      </w:r>
      <w:r w:rsidR="0035736A" w:rsidRPr="00E95AAF">
        <w:rPr>
          <w:sz w:val="40"/>
          <w:szCs w:val="40"/>
          <w:u w:val="none"/>
        </w:rPr>
        <w:t xml:space="preserve"> Methodology</w:t>
      </w:r>
    </w:p>
    <w:tbl>
      <w:tblPr>
        <w:tblStyle w:val="TableGrid"/>
        <w:tblW w:w="0" w:type="auto"/>
        <w:tblLook w:val="04A0" w:firstRow="1" w:lastRow="0" w:firstColumn="1" w:lastColumn="0" w:noHBand="0" w:noVBand="1"/>
      </w:tblPr>
      <w:tblGrid>
        <w:gridCol w:w="2830"/>
        <w:gridCol w:w="43"/>
        <w:gridCol w:w="2926"/>
        <w:gridCol w:w="8"/>
        <w:gridCol w:w="3209"/>
      </w:tblGrid>
      <w:tr w:rsidR="00493BD9" w14:paraId="07785D58" w14:textId="77777777" w:rsidTr="00871592">
        <w:tc>
          <w:tcPr>
            <w:tcW w:w="2873" w:type="dxa"/>
            <w:gridSpan w:val="2"/>
          </w:tcPr>
          <w:p w14:paraId="6392F43B" w14:textId="6A72AF4E" w:rsidR="0035736A" w:rsidRDefault="0035736A" w:rsidP="00A5488A">
            <w:pPr>
              <w:spacing w:line="360" w:lineRule="auto"/>
              <w:jc w:val="both"/>
              <w:rPr>
                <w:u w:val="none"/>
              </w:rPr>
            </w:pPr>
            <w:r>
              <w:rPr>
                <w:u w:val="none"/>
              </w:rPr>
              <w:t xml:space="preserve">Step </w:t>
            </w:r>
          </w:p>
        </w:tc>
        <w:tc>
          <w:tcPr>
            <w:tcW w:w="2926" w:type="dxa"/>
          </w:tcPr>
          <w:p w14:paraId="17B06144" w14:textId="4BC2B3DF" w:rsidR="0035736A" w:rsidRDefault="005C3D17" w:rsidP="00A5488A">
            <w:pPr>
              <w:spacing w:line="360" w:lineRule="auto"/>
              <w:jc w:val="both"/>
              <w:rPr>
                <w:u w:val="none"/>
              </w:rPr>
            </w:pPr>
            <w:r>
              <w:rPr>
                <w:u w:val="none"/>
              </w:rPr>
              <w:t>Method</w:t>
            </w:r>
          </w:p>
        </w:tc>
        <w:tc>
          <w:tcPr>
            <w:tcW w:w="3217" w:type="dxa"/>
            <w:gridSpan w:val="2"/>
          </w:tcPr>
          <w:p w14:paraId="64901B68" w14:textId="7028C349" w:rsidR="0035736A" w:rsidRDefault="005C3D17" w:rsidP="00A5488A">
            <w:pPr>
              <w:spacing w:line="360" w:lineRule="auto"/>
              <w:jc w:val="both"/>
              <w:rPr>
                <w:u w:val="none"/>
              </w:rPr>
            </w:pPr>
            <w:r>
              <w:rPr>
                <w:u w:val="none"/>
              </w:rPr>
              <w:t>Photos</w:t>
            </w:r>
          </w:p>
        </w:tc>
      </w:tr>
      <w:tr w:rsidR="00493BD9" w14:paraId="43AA54CB" w14:textId="77777777" w:rsidTr="00181942">
        <w:trPr>
          <w:trHeight w:val="3818"/>
        </w:trPr>
        <w:tc>
          <w:tcPr>
            <w:tcW w:w="2873" w:type="dxa"/>
            <w:gridSpan w:val="2"/>
          </w:tcPr>
          <w:p w14:paraId="2FA1B669" w14:textId="38A06B02" w:rsidR="0035736A" w:rsidRDefault="00962957" w:rsidP="00A5488A">
            <w:pPr>
              <w:spacing w:line="360" w:lineRule="auto"/>
              <w:jc w:val="both"/>
              <w:rPr>
                <w:u w:val="none"/>
              </w:rPr>
            </w:pPr>
            <w:r>
              <w:rPr>
                <w:u w:val="none"/>
              </w:rPr>
              <w:lastRenderedPageBreak/>
              <w:t>1</w:t>
            </w:r>
          </w:p>
        </w:tc>
        <w:tc>
          <w:tcPr>
            <w:tcW w:w="2926" w:type="dxa"/>
          </w:tcPr>
          <w:p w14:paraId="69DFB1E2" w14:textId="0824CBB8" w:rsidR="0035736A" w:rsidRDefault="002B155C" w:rsidP="00A5488A">
            <w:pPr>
              <w:spacing w:line="360" w:lineRule="auto"/>
              <w:jc w:val="both"/>
              <w:rPr>
                <w:u w:val="none"/>
              </w:rPr>
            </w:pPr>
            <w:r>
              <w:rPr>
                <w:u w:val="none"/>
              </w:rPr>
              <w:t>Prepare a</w:t>
            </w:r>
            <w:r w:rsidR="008B3CA3">
              <w:rPr>
                <w:u w:val="none"/>
              </w:rPr>
              <w:t xml:space="preserve"> disturbed s</w:t>
            </w:r>
            <w:r>
              <w:rPr>
                <w:u w:val="none"/>
              </w:rPr>
              <w:t xml:space="preserve">oil sample </w:t>
            </w:r>
            <w:r w:rsidR="008B3CA3">
              <w:rPr>
                <w:u w:val="none"/>
              </w:rPr>
              <w:t>and place in the permeameter for testing</w:t>
            </w:r>
          </w:p>
        </w:tc>
        <w:tc>
          <w:tcPr>
            <w:tcW w:w="3217" w:type="dxa"/>
            <w:gridSpan w:val="2"/>
          </w:tcPr>
          <w:p w14:paraId="0D07868F" w14:textId="77777777" w:rsidR="0035736A" w:rsidRPr="00226E8A" w:rsidRDefault="00FA2F70" w:rsidP="00A5488A">
            <w:pPr>
              <w:spacing w:line="360" w:lineRule="auto"/>
              <w:jc w:val="both"/>
              <w:rPr>
                <w:noProof/>
                <w:sz w:val="18"/>
                <w:szCs w:val="18"/>
                <w:u w:val="none"/>
              </w:rPr>
            </w:pPr>
            <w:r w:rsidRPr="00226E8A">
              <w:rPr>
                <w:noProof/>
                <w:sz w:val="18"/>
                <w:szCs w:val="18"/>
                <w:u w:val="none"/>
              </w:rPr>
              <w:drawing>
                <wp:inline distT="0" distB="0" distL="0" distR="0" wp14:anchorId="70BAB9E8" wp14:editId="1951713A">
                  <wp:extent cx="1325366" cy="1767155"/>
                  <wp:effectExtent l="0" t="0" r="8255" b="5080"/>
                  <wp:docPr id="173958009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6885" cy="1782513"/>
                          </a:xfrm>
                          <a:prstGeom prst="rect">
                            <a:avLst/>
                          </a:prstGeom>
                          <a:noFill/>
                        </pic:spPr>
                      </pic:pic>
                    </a:graphicData>
                  </a:graphic>
                </wp:inline>
              </w:drawing>
            </w:r>
          </w:p>
          <w:p w14:paraId="48EF0967" w14:textId="77777777" w:rsidR="00A854DA" w:rsidRPr="00226E8A" w:rsidRDefault="00A854DA" w:rsidP="00A854DA">
            <w:pPr>
              <w:rPr>
                <w:noProof/>
                <w:sz w:val="18"/>
                <w:szCs w:val="18"/>
                <w:u w:val="none"/>
              </w:rPr>
            </w:pPr>
          </w:p>
          <w:p w14:paraId="45B81FD7" w14:textId="1EA200A1" w:rsidR="00A854DA" w:rsidRPr="00226E8A" w:rsidRDefault="00A854DA" w:rsidP="00A854DA">
            <w:pPr>
              <w:rPr>
                <w:sz w:val="18"/>
                <w:szCs w:val="18"/>
                <w:u w:val="none"/>
              </w:rPr>
            </w:pPr>
            <w:r w:rsidRPr="00226E8A">
              <w:rPr>
                <w:sz w:val="18"/>
                <w:szCs w:val="18"/>
                <w:u w:val="none"/>
              </w:rPr>
              <w:t xml:space="preserve">Figure 7. The </w:t>
            </w:r>
            <w:r w:rsidR="00226E8A" w:rsidRPr="00226E8A">
              <w:rPr>
                <w:sz w:val="18"/>
                <w:szCs w:val="18"/>
                <w:u w:val="none"/>
              </w:rPr>
              <w:t>soil in the Permeameter Testing Setup</w:t>
            </w:r>
          </w:p>
        </w:tc>
      </w:tr>
      <w:tr w:rsidR="00493BD9" w14:paraId="2092377A" w14:textId="77777777" w:rsidTr="00181942">
        <w:trPr>
          <w:trHeight w:val="3673"/>
        </w:trPr>
        <w:tc>
          <w:tcPr>
            <w:tcW w:w="2873" w:type="dxa"/>
            <w:gridSpan w:val="2"/>
          </w:tcPr>
          <w:p w14:paraId="7883D9D7" w14:textId="7D360616" w:rsidR="0035736A" w:rsidRDefault="00962957" w:rsidP="00A5488A">
            <w:pPr>
              <w:spacing w:line="360" w:lineRule="auto"/>
              <w:jc w:val="both"/>
              <w:rPr>
                <w:u w:val="none"/>
              </w:rPr>
            </w:pPr>
            <w:r>
              <w:rPr>
                <w:u w:val="none"/>
              </w:rPr>
              <w:t>2</w:t>
            </w:r>
          </w:p>
        </w:tc>
        <w:tc>
          <w:tcPr>
            <w:tcW w:w="2926" w:type="dxa"/>
          </w:tcPr>
          <w:p w14:paraId="75491519" w14:textId="2F08F54C" w:rsidR="0035736A" w:rsidRDefault="00B24244" w:rsidP="00A5488A">
            <w:pPr>
              <w:spacing w:line="360" w:lineRule="auto"/>
              <w:jc w:val="both"/>
              <w:rPr>
                <w:u w:val="none"/>
              </w:rPr>
            </w:pPr>
            <w:r>
              <w:rPr>
                <w:u w:val="none"/>
              </w:rPr>
              <w:t xml:space="preserve">Place filters </w:t>
            </w:r>
            <w:r w:rsidR="003D56E4">
              <w:rPr>
                <w:u w:val="none"/>
              </w:rPr>
              <w:t xml:space="preserve">on the top and </w:t>
            </w:r>
            <w:r w:rsidR="008C54C4">
              <w:rPr>
                <w:u w:val="none"/>
              </w:rPr>
              <w:t>bottom- preventing soil loss</w:t>
            </w:r>
            <w:r w:rsidR="00381CD0">
              <w:rPr>
                <w:u w:val="none"/>
              </w:rPr>
              <w:t xml:space="preserve">. </w:t>
            </w:r>
          </w:p>
        </w:tc>
        <w:tc>
          <w:tcPr>
            <w:tcW w:w="3217" w:type="dxa"/>
            <w:gridSpan w:val="2"/>
          </w:tcPr>
          <w:p w14:paraId="781EFB71" w14:textId="77777777" w:rsidR="0035736A" w:rsidRPr="00615AA8" w:rsidRDefault="00CA15CA" w:rsidP="00A5488A">
            <w:pPr>
              <w:spacing w:line="360" w:lineRule="auto"/>
              <w:jc w:val="both"/>
              <w:rPr>
                <w:noProof/>
                <w:sz w:val="18"/>
                <w:szCs w:val="18"/>
                <w:u w:val="none"/>
              </w:rPr>
            </w:pPr>
            <w:r w:rsidRPr="00615AA8">
              <w:rPr>
                <w:noProof/>
                <w:sz w:val="18"/>
                <w:szCs w:val="18"/>
                <w:u w:val="none"/>
              </w:rPr>
              <w:drawing>
                <wp:inline distT="0" distB="0" distL="0" distR="0" wp14:anchorId="0AC4F2B8" wp14:editId="5411BB02">
                  <wp:extent cx="1350000" cy="1800000"/>
                  <wp:effectExtent l="0" t="0" r="3175" b="0"/>
                  <wp:docPr id="105956013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350000" cy="1800000"/>
                          </a:xfrm>
                          <a:prstGeom prst="rect">
                            <a:avLst/>
                          </a:prstGeom>
                          <a:noFill/>
                        </pic:spPr>
                      </pic:pic>
                    </a:graphicData>
                  </a:graphic>
                </wp:inline>
              </w:drawing>
            </w:r>
          </w:p>
          <w:p w14:paraId="0FBB5400" w14:textId="076AC58A" w:rsidR="00226E8A" w:rsidRPr="00615AA8" w:rsidRDefault="00226E8A" w:rsidP="00226E8A">
            <w:pPr>
              <w:rPr>
                <w:sz w:val="18"/>
                <w:szCs w:val="18"/>
                <w:u w:val="none"/>
              </w:rPr>
            </w:pPr>
            <w:r w:rsidRPr="00615AA8">
              <w:rPr>
                <w:sz w:val="18"/>
                <w:szCs w:val="18"/>
                <w:u w:val="none"/>
              </w:rPr>
              <w:t xml:space="preserve">Figure 8. </w:t>
            </w:r>
            <w:r w:rsidR="00615AA8" w:rsidRPr="00615AA8">
              <w:rPr>
                <w:sz w:val="18"/>
                <w:szCs w:val="18"/>
                <w:u w:val="none"/>
              </w:rPr>
              <w:t>The Cylinder to Hold the Sample</w:t>
            </w:r>
          </w:p>
        </w:tc>
      </w:tr>
      <w:tr w:rsidR="00493BD9" w14:paraId="2845AF4D" w14:textId="77777777" w:rsidTr="00871592">
        <w:tc>
          <w:tcPr>
            <w:tcW w:w="2873" w:type="dxa"/>
            <w:gridSpan w:val="2"/>
          </w:tcPr>
          <w:p w14:paraId="246714FF" w14:textId="1C947C72" w:rsidR="0035736A" w:rsidRDefault="00962957" w:rsidP="00A5488A">
            <w:pPr>
              <w:spacing w:line="360" w:lineRule="auto"/>
              <w:jc w:val="both"/>
              <w:rPr>
                <w:u w:val="none"/>
              </w:rPr>
            </w:pPr>
            <w:r>
              <w:rPr>
                <w:u w:val="none"/>
              </w:rPr>
              <w:t>3</w:t>
            </w:r>
          </w:p>
        </w:tc>
        <w:tc>
          <w:tcPr>
            <w:tcW w:w="2926" w:type="dxa"/>
          </w:tcPr>
          <w:p w14:paraId="219D2DAA" w14:textId="6B91DCCE" w:rsidR="0035736A" w:rsidRDefault="0052019F" w:rsidP="00A5488A">
            <w:pPr>
              <w:spacing w:line="360" w:lineRule="auto"/>
              <w:jc w:val="both"/>
              <w:rPr>
                <w:u w:val="none"/>
              </w:rPr>
            </w:pPr>
            <w:r>
              <w:rPr>
                <w:u w:val="none"/>
              </w:rPr>
              <w:t>Connect the</w:t>
            </w:r>
            <w:r w:rsidR="00B83C0D">
              <w:rPr>
                <w:u w:val="none"/>
              </w:rPr>
              <w:t xml:space="preserve"> permeameter to a de-aired water supply</w:t>
            </w:r>
            <w:r w:rsidR="0051512B">
              <w:rPr>
                <w:u w:val="none"/>
              </w:rPr>
              <w:t xml:space="preserve"> to allow water to flow through to remove any oxygen bubbles, saturating the sample</w:t>
            </w:r>
          </w:p>
        </w:tc>
        <w:tc>
          <w:tcPr>
            <w:tcW w:w="3217" w:type="dxa"/>
            <w:gridSpan w:val="2"/>
          </w:tcPr>
          <w:p w14:paraId="25EDA0FC" w14:textId="77777777" w:rsidR="0035736A" w:rsidRDefault="0035736A" w:rsidP="00A5488A">
            <w:pPr>
              <w:spacing w:line="360" w:lineRule="auto"/>
              <w:jc w:val="both"/>
              <w:rPr>
                <w:u w:val="none"/>
              </w:rPr>
            </w:pPr>
          </w:p>
        </w:tc>
      </w:tr>
      <w:tr w:rsidR="00493BD9" w14:paraId="58389826" w14:textId="77777777" w:rsidTr="00871592">
        <w:tc>
          <w:tcPr>
            <w:tcW w:w="2873" w:type="dxa"/>
            <w:gridSpan w:val="2"/>
          </w:tcPr>
          <w:p w14:paraId="1462E8F4" w14:textId="0776DE09" w:rsidR="0035736A" w:rsidRDefault="00962957" w:rsidP="00A5488A">
            <w:pPr>
              <w:spacing w:line="360" w:lineRule="auto"/>
              <w:jc w:val="both"/>
              <w:rPr>
                <w:u w:val="none"/>
              </w:rPr>
            </w:pPr>
            <w:r>
              <w:rPr>
                <w:u w:val="none"/>
              </w:rPr>
              <w:t>4</w:t>
            </w:r>
          </w:p>
        </w:tc>
        <w:tc>
          <w:tcPr>
            <w:tcW w:w="2926" w:type="dxa"/>
          </w:tcPr>
          <w:p w14:paraId="318F9329" w14:textId="4898D21E" w:rsidR="0035736A" w:rsidRDefault="009D56B4" w:rsidP="00A5488A">
            <w:pPr>
              <w:spacing w:line="360" w:lineRule="auto"/>
              <w:jc w:val="both"/>
              <w:rPr>
                <w:u w:val="none"/>
              </w:rPr>
            </w:pPr>
            <w:r>
              <w:rPr>
                <w:u w:val="none"/>
              </w:rPr>
              <w:t xml:space="preserve">When the sample stops ‘spitting’ (releasing oxygen from the </w:t>
            </w:r>
            <w:r w:rsidR="00C903C9">
              <w:rPr>
                <w:u w:val="none"/>
              </w:rPr>
              <w:t>cylinder), the water has a constant from through the soil</w:t>
            </w:r>
            <w:r w:rsidR="00FA7D7A">
              <w:rPr>
                <w:u w:val="none"/>
              </w:rPr>
              <w:t>. Testing can begin when water flows stable</w:t>
            </w:r>
          </w:p>
        </w:tc>
        <w:tc>
          <w:tcPr>
            <w:tcW w:w="3217" w:type="dxa"/>
            <w:gridSpan w:val="2"/>
          </w:tcPr>
          <w:p w14:paraId="6C0D6069" w14:textId="571AEFF9" w:rsidR="0035736A" w:rsidRDefault="00615AA8" w:rsidP="00A5488A">
            <w:pPr>
              <w:spacing w:line="360" w:lineRule="auto"/>
              <w:jc w:val="both"/>
              <w:rPr>
                <w:u w:val="none"/>
              </w:rPr>
            </w:pPr>
            <w:r>
              <w:rPr>
                <w:noProof/>
                <w:u w:val="none"/>
              </w:rPr>
              <mc:AlternateContent>
                <mc:Choice Requires="wps">
                  <w:drawing>
                    <wp:anchor distT="0" distB="0" distL="114300" distR="114300" simplePos="0" relativeHeight="251699200" behindDoc="0" locked="0" layoutInCell="1" allowOverlap="1" wp14:anchorId="3F750E15" wp14:editId="2AEAB792">
                      <wp:simplePos x="0" y="0"/>
                      <wp:positionH relativeFrom="column">
                        <wp:posOffset>-34875</wp:posOffset>
                      </wp:positionH>
                      <wp:positionV relativeFrom="paragraph">
                        <wp:posOffset>1935958</wp:posOffset>
                      </wp:positionV>
                      <wp:extent cx="2024009" cy="421240"/>
                      <wp:effectExtent l="0" t="0" r="0" b="0"/>
                      <wp:wrapNone/>
                      <wp:docPr id="1479678847" name="Text Box 17"/>
                      <wp:cNvGraphicFramePr/>
                      <a:graphic xmlns:a="http://schemas.openxmlformats.org/drawingml/2006/main">
                        <a:graphicData uri="http://schemas.microsoft.com/office/word/2010/wordprocessingShape">
                          <wps:wsp>
                            <wps:cNvSpPr txBox="1"/>
                            <wps:spPr>
                              <a:xfrm>
                                <a:off x="0" y="0"/>
                                <a:ext cx="2024009" cy="421240"/>
                              </a:xfrm>
                              <a:prstGeom prst="rect">
                                <a:avLst/>
                              </a:prstGeom>
                              <a:noFill/>
                              <a:ln w="6350">
                                <a:noFill/>
                              </a:ln>
                            </wps:spPr>
                            <wps:txbx>
                              <w:txbxContent>
                                <w:p w14:paraId="31C3BB81" w14:textId="314F21EF" w:rsidR="00615AA8" w:rsidRPr="00615AA8" w:rsidRDefault="00615AA8">
                                  <w:pPr>
                                    <w:rPr>
                                      <w:sz w:val="18"/>
                                      <w:szCs w:val="18"/>
                                      <w:u w:val="none"/>
                                    </w:rPr>
                                  </w:pPr>
                                  <w:r>
                                    <w:rPr>
                                      <w:sz w:val="18"/>
                                      <w:szCs w:val="18"/>
                                      <w:u w:val="none"/>
                                    </w:rPr>
                                    <w:t xml:space="preserve">Figure 9. </w:t>
                                  </w:r>
                                  <w:r w:rsidR="00E622D0">
                                    <w:rPr>
                                      <w:sz w:val="18"/>
                                      <w:szCs w:val="18"/>
                                      <w:u w:val="none"/>
                                    </w:rPr>
                                    <w:t xml:space="preserve">The Sample After </w:t>
                                  </w:r>
                                  <w:r w:rsidR="008E5BFB">
                                    <w:rPr>
                                      <w:sz w:val="18"/>
                                      <w:szCs w:val="18"/>
                                      <w:u w:val="none"/>
                                    </w:rPr>
                                    <w:t>It</w:t>
                                  </w:r>
                                  <w:r w:rsidR="00E622D0">
                                    <w:rPr>
                                      <w:sz w:val="18"/>
                                      <w:szCs w:val="18"/>
                                      <w:u w:val="none"/>
                                    </w:rPr>
                                    <w:t xml:space="preserve"> Has Stopped Spitting.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750E15" id="Text Box 17" o:spid="_x0000_s1033" type="#_x0000_t202" style="position:absolute;left:0;text-align:left;margin-left:-2.75pt;margin-top:152.45pt;width:159.35pt;height:33.1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d27GgIAADMEAAAOAAAAZHJzL2Uyb0RvYy54bWysU8tu2zAQvBfoPxC815JVO00Ey4GbwEUB&#10;IwngFDnTFGkRoLgsSVtyv75Lyi+kPRW9ULvc1T5mhrP7vtVkL5xXYCo6HuWUCMOhVmZb0R+vy0+3&#10;lPjATM00GFHRg/D0fv7xw6yzpSigAV0LR7CI8WVnK9qEYMss87wRLfMjsMJgUIJrWUDXbbPasQ6r&#10;tzor8vwm68DV1gEX3uPt4xCk81RfSsHDs5ReBKIrirOFdLp0buKZzWes3DpmG8WPY7B/mKJlymDT&#10;c6lHFhjZOfVHqVZxBx5kGHFoM5BScZF2wG3G+btt1g2zIu2C4Hh7hsn/v7L8ab+2L46E/iv0SGAE&#10;pLO+9HgZ9+mla+MXJyUYRwgPZ9hEHwjHyyIvJnl+RwnH2KQYoxfLZJe/rfPhm4CWRKOiDmlJaLH9&#10;yoch9ZQSmxlYKq0TNdqQrqI3n6d5+uEcweLaYI/LrNEK/aYnqq7o9LTHBuoDrudgYN5bvlQ4w4r5&#10;8MIcUo0boXzDMx5SA/aCo0VJA+7X3+5jPjKAUUo6lE5F/c8dc4IS/d0gN3fjCSJAQnIm0y8FOu46&#10;srmOmF37AKjOMT4Uy5MZ84M+mdJB+4YqX8SuGGKGY++KhpP5EAZB4yvhYrFISaguy8LKrC2PpSOq&#10;EeHX/o05e6QhIIFPcBIZK9+xMeQOfCx2AaRKVEWcB1SP8KMyE9nHVxSlf+2nrMtbn/8GAAD//wMA&#10;UEsDBBQABgAIAAAAIQAVxS744wAAAAoBAAAPAAAAZHJzL2Rvd25yZXYueG1sTI/LTsMwEEX3SPyD&#10;NUjsWudBoA1xqipShYTooqWb7iaxm0TY4xC7beDrMSvYzWiO7pxbrCaj2UWNrrckIJ5HwBQ1VvbU&#10;Cji8b2YLYM4jSdSWlIAv5WBV3t4UmEt7pZ267H3LQgi5HAV03g85567plEE3t4OicDvZ0aAP69hy&#10;OeI1hBvNkyh65AZ7Ch86HFTVqeZjfzYCXqvNFnd1Yhbfunp5O62Hz8MxE+L+blo/A/Nq8n8w/OoH&#10;dSiDU23PJB3TAmZZFkgBafSwBBaANE4TYHUYnuIEeFnw/xXKHwAAAP//AwBQSwECLQAUAAYACAAA&#10;ACEAtoM4kv4AAADhAQAAEwAAAAAAAAAAAAAAAAAAAAAAW0NvbnRlbnRfVHlwZXNdLnhtbFBLAQIt&#10;ABQABgAIAAAAIQA4/SH/1gAAAJQBAAALAAAAAAAAAAAAAAAAAC8BAABfcmVscy8ucmVsc1BLAQIt&#10;ABQABgAIAAAAIQAZEd27GgIAADMEAAAOAAAAAAAAAAAAAAAAAC4CAABkcnMvZTJvRG9jLnhtbFBL&#10;AQItABQABgAIAAAAIQAVxS744wAAAAoBAAAPAAAAAAAAAAAAAAAAAHQEAABkcnMvZG93bnJldi54&#10;bWxQSwUGAAAAAAQABADzAAAAhAUAAAAA&#10;" filled="f" stroked="f" strokeweight=".5pt">
                      <v:textbox>
                        <w:txbxContent>
                          <w:p w14:paraId="31C3BB81" w14:textId="314F21EF" w:rsidR="00615AA8" w:rsidRPr="00615AA8" w:rsidRDefault="00615AA8">
                            <w:pPr>
                              <w:rPr>
                                <w:sz w:val="18"/>
                                <w:szCs w:val="18"/>
                                <w:u w:val="none"/>
                              </w:rPr>
                            </w:pPr>
                            <w:r>
                              <w:rPr>
                                <w:sz w:val="18"/>
                                <w:szCs w:val="18"/>
                                <w:u w:val="none"/>
                              </w:rPr>
                              <w:t xml:space="preserve">Figure 9. </w:t>
                            </w:r>
                            <w:r w:rsidR="00E622D0">
                              <w:rPr>
                                <w:sz w:val="18"/>
                                <w:szCs w:val="18"/>
                                <w:u w:val="none"/>
                              </w:rPr>
                              <w:t xml:space="preserve">The Sample After </w:t>
                            </w:r>
                            <w:r w:rsidR="008E5BFB">
                              <w:rPr>
                                <w:sz w:val="18"/>
                                <w:szCs w:val="18"/>
                                <w:u w:val="none"/>
                              </w:rPr>
                              <w:t>It</w:t>
                            </w:r>
                            <w:r w:rsidR="00E622D0">
                              <w:rPr>
                                <w:sz w:val="18"/>
                                <w:szCs w:val="18"/>
                                <w:u w:val="none"/>
                              </w:rPr>
                              <w:t xml:space="preserve"> Has Stopped Spitting.</w:t>
                            </w:r>
                          </w:p>
                        </w:txbxContent>
                      </v:textbox>
                    </v:shape>
                  </w:pict>
                </mc:Fallback>
              </mc:AlternateContent>
            </w:r>
            <w:r w:rsidR="00CA466C">
              <w:rPr>
                <w:noProof/>
                <w:u w:val="none"/>
              </w:rPr>
              <w:drawing>
                <wp:inline distT="0" distB="0" distL="0" distR="0" wp14:anchorId="65BAD156" wp14:editId="709FA6DC">
                  <wp:extent cx="1350000" cy="1800000"/>
                  <wp:effectExtent l="0" t="0" r="3175" b="0"/>
                  <wp:docPr id="173267362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350000" cy="1800000"/>
                          </a:xfrm>
                          <a:prstGeom prst="rect">
                            <a:avLst/>
                          </a:prstGeom>
                          <a:noFill/>
                        </pic:spPr>
                      </pic:pic>
                    </a:graphicData>
                  </a:graphic>
                </wp:inline>
              </w:drawing>
            </w:r>
          </w:p>
        </w:tc>
      </w:tr>
      <w:tr w:rsidR="00493BD9" w14:paraId="0D30F5E7" w14:textId="77777777" w:rsidTr="00DE2E59">
        <w:trPr>
          <w:trHeight w:val="3818"/>
        </w:trPr>
        <w:tc>
          <w:tcPr>
            <w:tcW w:w="2873" w:type="dxa"/>
            <w:gridSpan w:val="2"/>
          </w:tcPr>
          <w:p w14:paraId="0E31DB53" w14:textId="7630B0B8" w:rsidR="0035736A" w:rsidRDefault="00962957" w:rsidP="00A5488A">
            <w:pPr>
              <w:spacing w:line="360" w:lineRule="auto"/>
              <w:jc w:val="both"/>
              <w:rPr>
                <w:u w:val="none"/>
              </w:rPr>
            </w:pPr>
            <w:r>
              <w:rPr>
                <w:u w:val="none"/>
              </w:rPr>
              <w:lastRenderedPageBreak/>
              <w:t>5</w:t>
            </w:r>
          </w:p>
        </w:tc>
        <w:tc>
          <w:tcPr>
            <w:tcW w:w="2926" w:type="dxa"/>
          </w:tcPr>
          <w:p w14:paraId="29B7B9BF" w14:textId="7E69619A" w:rsidR="0035736A" w:rsidRDefault="006B66C5" w:rsidP="00A5488A">
            <w:pPr>
              <w:spacing w:line="360" w:lineRule="auto"/>
              <w:jc w:val="both"/>
              <w:rPr>
                <w:u w:val="none"/>
              </w:rPr>
            </w:pPr>
            <w:r>
              <w:rPr>
                <w:u w:val="none"/>
              </w:rPr>
              <w:t>Just before testing the flow</w:t>
            </w:r>
            <w:r w:rsidR="00632512">
              <w:rPr>
                <w:u w:val="none"/>
              </w:rPr>
              <w:t xml:space="preserve">, pinch the end of the water outlet </w:t>
            </w:r>
            <w:r w:rsidR="00EF0E7D">
              <w:rPr>
                <w:u w:val="none"/>
              </w:rPr>
              <w:t>and place in the collecting cylinder whilst starting timer</w:t>
            </w:r>
          </w:p>
        </w:tc>
        <w:tc>
          <w:tcPr>
            <w:tcW w:w="3217" w:type="dxa"/>
            <w:gridSpan w:val="2"/>
          </w:tcPr>
          <w:p w14:paraId="18994DDA" w14:textId="77777777" w:rsidR="0035736A" w:rsidRDefault="003D4F66" w:rsidP="00A5488A">
            <w:pPr>
              <w:spacing w:line="360" w:lineRule="auto"/>
              <w:jc w:val="both"/>
              <w:rPr>
                <w:u w:val="none"/>
              </w:rPr>
            </w:pPr>
            <w:r>
              <w:rPr>
                <w:noProof/>
                <w:u w:val="none"/>
              </w:rPr>
              <w:drawing>
                <wp:inline distT="0" distB="0" distL="0" distR="0" wp14:anchorId="00D061A2" wp14:editId="766C5DE5">
                  <wp:extent cx="1479479" cy="1972638"/>
                  <wp:effectExtent l="0" t="0" r="6985" b="8890"/>
                  <wp:docPr id="14963177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16017" cy="2021355"/>
                          </a:xfrm>
                          <a:prstGeom prst="rect">
                            <a:avLst/>
                          </a:prstGeom>
                          <a:noFill/>
                        </pic:spPr>
                      </pic:pic>
                    </a:graphicData>
                  </a:graphic>
                </wp:inline>
              </w:drawing>
            </w:r>
          </w:p>
          <w:p w14:paraId="085DAFE1" w14:textId="63189DAC" w:rsidR="00E622D0" w:rsidRPr="00E622D0" w:rsidRDefault="00E622D0" w:rsidP="00A5488A">
            <w:pPr>
              <w:spacing w:line="360" w:lineRule="auto"/>
              <w:jc w:val="both"/>
              <w:rPr>
                <w:sz w:val="18"/>
                <w:szCs w:val="18"/>
                <w:u w:val="none"/>
              </w:rPr>
            </w:pPr>
            <w:r>
              <w:rPr>
                <w:sz w:val="18"/>
                <w:szCs w:val="18"/>
                <w:u w:val="none"/>
              </w:rPr>
              <w:t>Figure 10</w:t>
            </w:r>
            <w:r w:rsidR="00AA74A7">
              <w:rPr>
                <w:sz w:val="18"/>
                <w:szCs w:val="18"/>
                <w:u w:val="none"/>
              </w:rPr>
              <w:t xml:space="preserve">. The water being released. </w:t>
            </w:r>
          </w:p>
        </w:tc>
      </w:tr>
      <w:tr w:rsidR="00871592" w14:paraId="54E0CA91" w14:textId="77777777" w:rsidTr="00DE2E59">
        <w:trPr>
          <w:trHeight w:val="4666"/>
        </w:trPr>
        <w:tc>
          <w:tcPr>
            <w:tcW w:w="2830" w:type="dxa"/>
          </w:tcPr>
          <w:p w14:paraId="0FA21D51" w14:textId="5442B72A" w:rsidR="00871592" w:rsidRDefault="00871592" w:rsidP="00A5488A">
            <w:pPr>
              <w:spacing w:line="360" w:lineRule="auto"/>
              <w:jc w:val="both"/>
              <w:rPr>
                <w:u w:val="none"/>
              </w:rPr>
            </w:pPr>
            <w:r>
              <w:rPr>
                <w:u w:val="none"/>
              </w:rPr>
              <w:t>6</w:t>
            </w:r>
          </w:p>
        </w:tc>
        <w:tc>
          <w:tcPr>
            <w:tcW w:w="2977" w:type="dxa"/>
            <w:gridSpan w:val="3"/>
          </w:tcPr>
          <w:p w14:paraId="594B76FA" w14:textId="43227CBE" w:rsidR="00871592" w:rsidRDefault="00D46E4F" w:rsidP="00A5488A">
            <w:pPr>
              <w:spacing w:line="360" w:lineRule="auto"/>
              <w:jc w:val="both"/>
              <w:rPr>
                <w:u w:val="none"/>
              </w:rPr>
            </w:pPr>
            <w:r>
              <w:rPr>
                <w:u w:val="none"/>
              </w:rPr>
              <w:t xml:space="preserve">Repeat 3 times for </w:t>
            </w:r>
            <w:r w:rsidR="004E25F4">
              <w:rPr>
                <w:u w:val="none"/>
              </w:rPr>
              <w:t xml:space="preserve">constant head permeameter and 3 times for falling head permeameter </w:t>
            </w:r>
          </w:p>
        </w:tc>
        <w:tc>
          <w:tcPr>
            <w:tcW w:w="3209" w:type="dxa"/>
          </w:tcPr>
          <w:p w14:paraId="6D5ADF71" w14:textId="77777777" w:rsidR="00871592" w:rsidRDefault="00102788" w:rsidP="00A5488A">
            <w:pPr>
              <w:spacing w:line="360" w:lineRule="auto"/>
              <w:jc w:val="both"/>
              <w:rPr>
                <w:noProof/>
                <w:u w:val="none"/>
              </w:rPr>
            </w:pPr>
            <w:r>
              <w:rPr>
                <w:noProof/>
                <w:u w:val="none"/>
              </w:rPr>
              <w:drawing>
                <wp:inline distT="0" distB="0" distL="0" distR="0" wp14:anchorId="5CBE749F" wp14:editId="4777A396">
                  <wp:extent cx="1806766" cy="2409021"/>
                  <wp:effectExtent l="0" t="0" r="3175" b="0"/>
                  <wp:docPr id="31707039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821933" cy="2429244"/>
                          </a:xfrm>
                          <a:prstGeom prst="rect">
                            <a:avLst/>
                          </a:prstGeom>
                          <a:noFill/>
                        </pic:spPr>
                      </pic:pic>
                    </a:graphicData>
                  </a:graphic>
                </wp:inline>
              </w:drawing>
            </w:r>
          </w:p>
          <w:p w14:paraId="3F204AC2" w14:textId="55205BE7" w:rsidR="00AA74A7" w:rsidRPr="00AA74A7" w:rsidRDefault="00AA74A7" w:rsidP="00AA74A7">
            <w:pPr>
              <w:rPr>
                <w:sz w:val="18"/>
                <w:szCs w:val="18"/>
                <w:u w:val="none"/>
              </w:rPr>
            </w:pPr>
            <w:r>
              <w:rPr>
                <w:sz w:val="18"/>
                <w:szCs w:val="18"/>
                <w:u w:val="none"/>
              </w:rPr>
              <w:t>Figure 11. The constant and falling head levels.</w:t>
            </w:r>
          </w:p>
        </w:tc>
      </w:tr>
    </w:tbl>
    <w:p w14:paraId="6BF80127" w14:textId="77777777" w:rsidR="0035736A" w:rsidRDefault="0035736A" w:rsidP="00A5488A">
      <w:pPr>
        <w:spacing w:line="360" w:lineRule="auto"/>
        <w:jc w:val="both"/>
        <w:rPr>
          <w:u w:val="none"/>
        </w:rPr>
      </w:pPr>
    </w:p>
    <w:p w14:paraId="32273B6D" w14:textId="77777777" w:rsidR="00E95AAF" w:rsidRDefault="00E95AAF" w:rsidP="00A5488A">
      <w:pPr>
        <w:spacing w:line="360" w:lineRule="auto"/>
        <w:jc w:val="both"/>
        <w:rPr>
          <w:u w:val="none"/>
        </w:rPr>
      </w:pPr>
    </w:p>
    <w:p w14:paraId="21D810DC" w14:textId="77777777" w:rsidR="00E95AAF" w:rsidRDefault="00E95AAF" w:rsidP="00A5488A">
      <w:pPr>
        <w:spacing w:line="360" w:lineRule="auto"/>
        <w:jc w:val="both"/>
        <w:rPr>
          <w:u w:val="none"/>
        </w:rPr>
      </w:pPr>
    </w:p>
    <w:p w14:paraId="4A1957C0" w14:textId="77777777" w:rsidR="00E95AAF" w:rsidRDefault="00E95AAF" w:rsidP="00A5488A">
      <w:pPr>
        <w:spacing w:line="360" w:lineRule="auto"/>
        <w:jc w:val="both"/>
        <w:rPr>
          <w:u w:val="none"/>
        </w:rPr>
      </w:pPr>
    </w:p>
    <w:p w14:paraId="45910397" w14:textId="7DA122A2" w:rsidR="0064077E" w:rsidRPr="00E95AAF" w:rsidRDefault="00FA131B" w:rsidP="00A5488A">
      <w:pPr>
        <w:spacing w:line="360" w:lineRule="auto"/>
        <w:jc w:val="both"/>
        <w:rPr>
          <w:sz w:val="40"/>
          <w:szCs w:val="40"/>
          <w:u w:val="none"/>
        </w:rPr>
      </w:pPr>
      <w:r>
        <w:rPr>
          <w:sz w:val="40"/>
          <w:szCs w:val="40"/>
          <w:u w:val="none"/>
        </w:rPr>
        <w:t>2</w:t>
      </w:r>
      <w:r w:rsidR="00EB07C3" w:rsidRPr="00E95AAF">
        <w:rPr>
          <w:sz w:val="40"/>
          <w:szCs w:val="40"/>
          <w:u w:val="none"/>
        </w:rPr>
        <w:t>.</w:t>
      </w:r>
      <w:r w:rsidR="00E95AAF" w:rsidRPr="00E95AAF">
        <w:rPr>
          <w:sz w:val="40"/>
          <w:szCs w:val="40"/>
          <w:u w:val="none"/>
        </w:rPr>
        <w:t>4</w:t>
      </w:r>
      <w:r w:rsidR="00EB07C3" w:rsidRPr="00E95AAF">
        <w:rPr>
          <w:sz w:val="40"/>
          <w:szCs w:val="40"/>
          <w:u w:val="none"/>
        </w:rPr>
        <w:t xml:space="preserve"> Results</w:t>
      </w:r>
    </w:p>
    <w:tbl>
      <w:tblPr>
        <w:tblStyle w:val="TableGrid"/>
        <w:tblW w:w="0" w:type="auto"/>
        <w:tblLook w:val="04A0" w:firstRow="1" w:lastRow="0" w:firstColumn="1" w:lastColumn="0" w:noHBand="0" w:noVBand="1"/>
      </w:tblPr>
      <w:tblGrid>
        <w:gridCol w:w="1897"/>
        <w:gridCol w:w="2030"/>
        <w:gridCol w:w="1894"/>
        <w:gridCol w:w="1857"/>
      </w:tblGrid>
      <w:tr w:rsidR="00115DC0" w14:paraId="69E8E2E7" w14:textId="00F1C9B7" w:rsidTr="00A21F7F">
        <w:tc>
          <w:tcPr>
            <w:tcW w:w="1897" w:type="dxa"/>
          </w:tcPr>
          <w:p w14:paraId="4EF58E16" w14:textId="6DF8E90E" w:rsidR="00115DC0" w:rsidRPr="00F277FC" w:rsidRDefault="00115DC0" w:rsidP="00A5488A">
            <w:pPr>
              <w:spacing w:line="360" w:lineRule="auto"/>
              <w:jc w:val="both"/>
              <w:rPr>
                <w:b/>
                <w:bCs/>
                <w:u w:val="none"/>
              </w:rPr>
            </w:pPr>
            <w:r w:rsidRPr="00F277FC">
              <w:rPr>
                <w:b/>
                <w:bCs/>
                <w:u w:val="none"/>
              </w:rPr>
              <w:t>Run Number</w:t>
            </w:r>
          </w:p>
        </w:tc>
        <w:tc>
          <w:tcPr>
            <w:tcW w:w="2030" w:type="dxa"/>
          </w:tcPr>
          <w:p w14:paraId="3D58B311" w14:textId="2BC2429A" w:rsidR="00115DC0" w:rsidRPr="00F277FC" w:rsidRDefault="00115DC0" w:rsidP="00A5488A">
            <w:pPr>
              <w:spacing w:line="360" w:lineRule="auto"/>
              <w:jc w:val="both"/>
              <w:rPr>
                <w:b/>
                <w:bCs/>
                <w:u w:val="none"/>
              </w:rPr>
            </w:pPr>
            <w:r w:rsidRPr="00F277FC">
              <w:rPr>
                <w:b/>
                <w:bCs/>
                <w:u w:val="none"/>
              </w:rPr>
              <w:t>Time (Seconds)</w:t>
            </w:r>
          </w:p>
        </w:tc>
        <w:tc>
          <w:tcPr>
            <w:tcW w:w="1894" w:type="dxa"/>
          </w:tcPr>
          <w:p w14:paraId="0EDA5B2F" w14:textId="12DC2D88" w:rsidR="00115DC0" w:rsidRPr="00F277FC" w:rsidRDefault="00115DC0" w:rsidP="00A5488A">
            <w:pPr>
              <w:spacing w:line="360" w:lineRule="auto"/>
              <w:jc w:val="both"/>
              <w:rPr>
                <w:b/>
                <w:bCs/>
                <w:u w:val="none"/>
              </w:rPr>
            </w:pPr>
            <w:r w:rsidRPr="00F277FC">
              <w:rPr>
                <w:b/>
                <w:bCs/>
                <w:u w:val="none"/>
              </w:rPr>
              <w:t>Flow over time in m/s</w:t>
            </w:r>
          </w:p>
        </w:tc>
        <w:tc>
          <w:tcPr>
            <w:tcW w:w="1857" w:type="dxa"/>
          </w:tcPr>
          <w:p w14:paraId="56D41D2A" w14:textId="72CEA6E5" w:rsidR="00115DC0" w:rsidRPr="00F277FC" w:rsidRDefault="00115DC0" w:rsidP="00A5488A">
            <w:pPr>
              <w:spacing w:line="360" w:lineRule="auto"/>
              <w:jc w:val="both"/>
              <w:rPr>
                <w:b/>
                <w:bCs/>
                <w:u w:val="none"/>
              </w:rPr>
            </w:pPr>
            <w:r>
              <w:rPr>
                <w:b/>
                <w:bCs/>
                <w:u w:val="none"/>
              </w:rPr>
              <w:t>Coefficient of Permeability</w:t>
            </w:r>
          </w:p>
        </w:tc>
      </w:tr>
      <w:tr w:rsidR="00115DC0" w14:paraId="18B68A7A" w14:textId="77777777" w:rsidTr="00A21F7F">
        <w:tc>
          <w:tcPr>
            <w:tcW w:w="1897" w:type="dxa"/>
          </w:tcPr>
          <w:p w14:paraId="49063091" w14:textId="4E51FFA3" w:rsidR="00115DC0" w:rsidRDefault="00115DC0" w:rsidP="00A5488A">
            <w:pPr>
              <w:spacing w:line="360" w:lineRule="auto"/>
              <w:jc w:val="both"/>
              <w:rPr>
                <w:u w:val="none"/>
              </w:rPr>
            </w:pPr>
            <w:r>
              <w:rPr>
                <w:u w:val="none"/>
              </w:rPr>
              <w:t>Constant Head</w:t>
            </w:r>
          </w:p>
        </w:tc>
        <w:tc>
          <w:tcPr>
            <w:tcW w:w="2030" w:type="dxa"/>
          </w:tcPr>
          <w:p w14:paraId="0D8201AC" w14:textId="77777777" w:rsidR="00115DC0" w:rsidRDefault="00115DC0" w:rsidP="00A5488A">
            <w:pPr>
              <w:spacing w:line="360" w:lineRule="auto"/>
              <w:jc w:val="both"/>
              <w:rPr>
                <w:u w:val="none"/>
              </w:rPr>
            </w:pPr>
          </w:p>
        </w:tc>
        <w:tc>
          <w:tcPr>
            <w:tcW w:w="1894" w:type="dxa"/>
          </w:tcPr>
          <w:p w14:paraId="4F86D28A" w14:textId="77777777" w:rsidR="00115DC0" w:rsidRDefault="00115DC0" w:rsidP="00A5488A">
            <w:pPr>
              <w:spacing w:line="360" w:lineRule="auto"/>
              <w:jc w:val="both"/>
              <w:rPr>
                <w:u w:val="none"/>
              </w:rPr>
            </w:pPr>
          </w:p>
        </w:tc>
        <w:tc>
          <w:tcPr>
            <w:tcW w:w="1857" w:type="dxa"/>
          </w:tcPr>
          <w:p w14:paraId="0247D4AC" w14:textId="5FF86510" w:rsidR="00115DC0" w:rsidRDefault="00115DC0" w:rsidP="00A5488A">
            <w:pPr>
              <w:spacing w:line="360" w:lineRule="auto"/>
              <w:jc w:val="both"/>
              <w:rPr>
                <w:u w:val="none"/>
              </w:rPr>
            </w:pPr>
          </w:p>
        </w:tc>
      </w:tr>
      <w:tr w:rsidR="00115DC0" w14:paraId="53479DF9" w14:textId="61D79382" w:rsidTr="00A21F7F">
        <w:tc>
          <w:tcPr>
            <w:tcW w:w="1897" w:type="dxa"/>
          </w:tcPr>
          <w:p w14:paraId="2655A70A" w14:textId="0111C197" w:rsidR="00115DC0" w:rsidRDefault="00115DC0" w:rsidP="00A5488A">
            <w:pPr>
              <w:spacing w:line="360" w:lineRule="auto"/>
              <w:jc w:val="both"/>
              <w:rPr>
                <w:u w:val="none"/>
              </w:rPr>
            </w:pPr>
            <w:r>
              <w:rPr>
                <w:u w:val="none"/>
              </w:rPr>
              <w:t>1</w:t>
            </w:r>
          </w:p>
        </w:tc>
        <w:tc>
          <w:tcPr>
            <w:tcW w:w="2030" w:type="dxa"/>
          </w:tcPr>
          <w:p w14:paraId="3EF5EC6C" w14:textId="60DE6AFE" w:rsidR="00115DC0" w:rsidRDefault="00115DC0" w:rsidP="00A5488A">
            <w:pPr>
              <w:spacing w:line="360" w:lineRule="auto"/>
              <w:jc w:val="both"/>
              <w:rPr>
                <w:u w:val="none"/>
              </w:rPr>
            </w:pPr>
            <w:r>
              <w:rPr>
                <w:u w:val="none"/>
              </w:rPr>
              <w:t>20</w:t>
            </w:r>
          </w:p>
        </w:tc>
        <w:tc>
          <w:tcPr>
            <w:tcW w:w="1894" w:type="dxa"/>
          </w:tcPr>
          <w:p w14:paraId="7B7BB124" w14:textId="1B0A931B" w:rsidR="00115DC0" w:rsidRPr="00A21F7F" w:rsidRDefault="00115DC0" w:rsidP="00A5488A">
            <w:pPr>
              <w:spacing w:line="360" w:lineRule="auto"/>
              <w:jc w:val="both"/>
              <w:rPr>
                <w:u w:val="none"/>
              </w:rPr>
            </w:pPr>
            <w:r>
              <w:rPr>
                <w:u w:val="none"/>
              </w:rPr>
              <w:t>1.86x10</w:t>
            </w:r>
            <w:r w:rsidRPr="00E45EF4">
              <w:rPr>
                <w:sz w:val="20"/>
                <w:szCs w:val="20"/>
                <w:u w:val="none"/>
              </w:rPr>
              <w:t>-</w:t>
            </w:r>
            <w:r>
              <w:rPr>
                <w:u w:val="none"/>
              </w:rPr>
              <w:t>4m3</w:t>
            </w:r>
          </w:p>
        </w:tc>
        <w:tc>
          <w:tcPr>
            <w:tcW w:w="1857" w:type="dxa"/>
          </w:tcPr>
          <w:p w14:paraId="2642D89D" w14:textId="7859DEC0" w:rsidR="00115DC0" w:rsidRDefault="00115DC0" w:rsidP="00A5488A">
            <w:pPr>
              <w:spacing w:line="360" w:lineRule="auto"/>
              <w:jc w:val="both"/>
              <w:rPr>
                <w:u w:val="none"/>
              </w:rPr>
            </w:pPr>
            <w:r>
              <w:rPr>
                <w:u w:val="none"/>
              </w:rPr>
              <w:t>1.37x10-1m/s</w:t>
            </w:r>
          </w:p>
        </w:tc>
      </w:tr>
      <w:tr w:rsidR="00115DC0" w14:paraId="1F59963A" w14:textId="6EFE8D55" w:rsidTr="00A21F7F">
        <w:tc>
          <w:tcPr>
            <w:tcW w:w="1897" w:type="dxa"/>
          </w:tcPr>
          <w:p w14:paraId="7D8448DF" w14:textId="213C68F1" w:rsidR="00115DC0" w:rsidRDefault="00115DC0" w:rsidP="00A5488A">
            <w:pPr>
              <w:spacing w:line="360" w:lineRule="auto"/>
              <w:jc w:val="both"/>
              <w:rPr>
                <w:u w:val="none"/>
              </w:rPr>
            </w:pPr>
            <w:r>
              <w:rPr>
                <w:u w:val="none"/>
              </w:rPr>
              <w:t>2</w:t>
            </w:r>
          </w:p>
        </w:tc>
        <w:tc>
          <w:tcPr>
            <w:tcW w:w="2030" w:type="dxa"/>
          </w:tcPr>
          <w:p w14:paraId="56EC9709" w14:textId="31272584" w:rsidR="00115DC0" w:rsidRDefault="00115DC0" w:rsidP="00A5488A">
            <w:pPr>
              <w:spacing w:line="360" w:lineRule="auto"/>
              <w:jc w:val="both"/>
              <w:rPr>
                <w:u w:val="none"/>
              </w:rPr>
            </w:pPr>
            <w:r>
              <w:rPr>
                <w:u w:val="none"/>
              </w:rPr>
              <w:t>40</w:t>
            </w:r>
          </w:p>
        </w:tc>
        <w:tc>
          <w:tcPr>
            <w:tcW w:w="1894" w:type="dxa"/>
          </w:tcPr>
          <w:p w14:paraId="4D6B1035" w14:textId="76E364F6" w:rsidR="00115DC0" w:rsidRDefault="00115DC0" w:rsidP="00A5488A">
            <w:pPr>
              <w:spacing w:line="360" w:lineRule="auto"/>
              <w:jc w:val="both"/>
              <w:rPr>
                <w:u w:val="none"/>
              </w:rPr>
            </w:pPr>
            <w:r>
              <w:rPr>
                <w:u w:val="none"/>
              </w:rPr>
              <w:t>3.98x10-4m3</w:t>
            </w:r>
          </w:p>
        </w:tc>
        <w:tc>
          <w:tcPr>
            <w:tcW w:w="1857" w:type="dxa"/>
          </w:tcPr>
          <w:p w14:paraId="3680F6E8" w14:textId="1A97D913" w:rsidR="00115DC0" w:rsidRDefault="00115DC0" w:rsidP="00A5488A">
            <w:pPr>
              <w:spacing w:line="360" w:lineRule="auto"/>
              <w:jc w:val="both"/>
              <w:rPr>
                <w:u w:val="none"/>
              </w:rPr>
            </w:pPr>
            <w:r>
              <w:rPr>
                <w:u w:val="none"/>
              </w:rPr>
              <w:t>1.47x10-1m/s</w:t>
            </w:r>
          </w:p>
        </w:tc>
      </w:tr>
      <w:tr w:rsidR="00115DC0" w14:paraId="460BE64F" w14:textId="7715B805" w:rsidTr="00A21F7F">
        <w:tc>
          <w:tcPr>
            <w:tcW w:w="1897" w:type="dxa"/>
          </w:tcPr>
          <w:p w14:paraId="4AE4E1CC" w14:textId="2592AA0A" w:rsidR="00115DC0" w:rsidRDefault="00115DC0" w:rsidP="00A5488A">
            <w:pPr>
              <w:spacing w:line="360" w:lineRule="auto"/>
              <w:jc w:val="both"/>
              <w:rPr>
                <w:u w:val="none"/>
              </w:rPr>
            </w:pPr>
            <w:r>
              <w:rPr>
                <w:u w:val="none"/>
              </w:rPr>
              <w:lastRenderedPageBreak/>
              <w:t>3</w:t>
            </w:r>
          </w:p>
        </w:tc>
        <w:tc>
          <w:tcPr>
            <w:tcW w:w="2030" w:type="dxa"/>
          </w:tcPr>
          <w:p w14:paraId="49B727D3" w14:textId="5B5239AB" w:rsidR="00115DC0" w:rsidRDefault="00115DC0" w:rsidP="00A5488A">
            <w:pPr>
              <w:spacing w:line="360" w:lineRule="auto"/>
              <w:jc w:val="both"/>
              <w:rPr>
                <w:u w:val="none"/>
              </w:rPr>
            </w:pPr>
            <w:r>
              <w:rPr>
                <w:u w:val="none"/>
              </w:rPr>
              <w:t>60</w:t>
            </w:r>
          </w:p>
        </w:tc>
        <w:tc>
          <w:tcPr>
            <w:tcW w:w="1894" w:type="dxa"/>
          </w:tcPr>
          <w:p w14:paraId="127FA5E4" w14:textId="1AAF4223" w:rsidR="00115DC0" w:rsidRDefault="00115DC0" w:rsidP="00A5488A">
            <w:pPr>
              <w:spacing w:line="360" w:lineRule="auto"/>
              <w:jc w:val="both"/>
              <w:rPr>
                <w:u w:val="none"/>
              </w:rPr>
            </w:pPr>
            <w:r>
              <w:rPr>
                <w:u w:val="none"/>
              </w:rPr>
              <w:t>5.95x10-4m3</w:t>
            </w:r>
          </w:p>
        </w:tc>
        <w:tc>
          <w:tcPr>
            <w:tcW w:w="1857" w:type="dxa"/>
          </w:tcPr>
          <w:p w14:paraId="17418A4F" w14:textId="51909BF3" w:rsidR="00115DC0" w:rsidRDefault="00115DC0" w:rsidP="00A5488A">
            <w:pPr>
              <w:spacing w:line="360" w:lineRule="auto"/>
              <w:jc w:val="both"/>
              <w:rPr>
                <w:u w:val="none"/>
              </w:rPr>
            </w:pPr>
            <w:r>
              <w:rPr>
                <w:u w:val="none"/>
              </w:rPr>
              <w:t>1.47x10-1m/s</w:t>
            </w:r>
          </w:p>
        </w:tc>
      </w:tr>
      <w:tr w:rsidR="00115DC0" w14:paraId="2F3F5D3C" w14:textId="77777777" w:rsidTr="00A21F7F">
        <w:tc>
          <w:tcPr>
            <w:tcW w:w="1897" w:type="dxa"/>
          </w:tcPr>
          <w:p w14:paraId="679E6089" w14:textId="77777777" w:rsidR="00115DC0" w:rsidRDefault="00115DC0" w:rsidP="00A5488A">
            <w:pPr>
              <w:spacing w:line="360" w:lineRule="auto"/>
              <w:jc w:val="both"/>
              <w:rPr>
                <w:u w:val="none"/>
              </w:rPr>
            </w:pPr>
          </w:p>
        </w:tc>
        <w:tc>
          <w:tcPr>
            <w:tcW w:w="2030" w:type="dxa"/>
          </w:tcPr>
          <w:p w14:paraId="41EA56E3" w14:textId="77777777" w:rsidR="00115DC0" w:rsidRDefault="00115DC0" w:rsidP="00A5488A">
            <w:pPr>
              <w:spacing w:line="360" w:lineRule="auto"/>
              <w:jc w:val="both"/>
              <w:rPr>
                <w:u w:val="none"/>
              </w:rPr>
            </w:pPr>
          </w:p>
        </w:tc>
        <w:tc>
          <w:tcPr>
            <w:tcW w:w="1894" w:type="dxa"/>
          </w:tcPr>
          <w:p w14:paraId="56142A9D" w14:textId="3AE255C5" w:rsidR="00115DC0" w:rsidRDefault="00115DC0" w:rsidP="00A5488A">
            <w:pPr>
              <w:spacing w:line="360" w:lineRule="auto"/>
              <w:jc w:val="both"/>
              <w:rPr>
                <w:u w:val="none"/>
              </w:rPr>
            </w:pPr>
            <w:r>
              <w:rPr>
                <w:u w:val="none"/>
              </w:rPr>
              <w:t>Average</w:t>
            </w:r>
          </w:p>
        </w:tc>
        <w:tc>
          <w:tcPr>
            <w:tcW w:w="1857" w:type="dxa"/>
          </w:tcPr>
          <w:p w14:paraId="5EB3B54E" w14:textId="42BA8DAD" w:rsidR="00115DC0" w:rsidRPr="00464A8F" w:rsidRDefault="00115DC0" w:rsidP="00A5488A">
            <w:pPr>
              <w:spacing w:line="360" w:lineRule="auto"/>
              <w:jc w:val="both"/>
              <w:rPr>
                <w:b/>
                <w:bCs/>
                <w:u w:val="none"/>
              </w:rPr>
            </w:pPr>
            <w:r w:rsidRPr="00464A8F">
              <w:rPr>
                <w:b/>
                <w:bCs/>
                <w:u w:val="none"/>
              </w:rPr>
              <w:t>1.44x10-1m/s</w:t>
            </w:r>
          </w:p>
        </w:tc>
      </w:tr>
      <w:tr w:rsidR="00115DC0" w14:paraId="4E42F000" w14:textId="77777777" w:rsidTr="00A21F7F">
        <w:tc>
          <w:tcPr>
            <w:tcW w:w="1897" w:type="dxa"/>
          </w:tcPr>
          <w:p w14:paraId="45A7EF48" w14:textId="2ED95D95" w:rsidR="00115DC0" w:rsidRDefault="00115DC0" w:rsidP="00A5488A">
            <w:pPr>
              <w:spacing w:line="360" w:lineRule="auto"/>
              <w:jc w:val="both"/>
              <w:rPr>
                <w:u w:val="none"/>
              </w:rPr>
            </w:pPr>
            <w:r>
              <w:rPr>
                <w:u w:val="none"/>
              </w:rPr>
              <w:t>Falling Head</w:t>
            </w:r>
          </w:p>
        </w:tc>
        <w:tc>
          <w:tcPr>
            <w:tcW w:w="2030" w:type="dxa"/>
          </w:tcPr>
          <w:p w14:paraId="569368AF" w14:textId="77777777" w:rsidR="00115DC0" w:rsidRDefault="00115DC0" w:rsidP="00A5488A">
            <w:pPr>
              <w:spacing w:line="360" w:lineRule="auto"/>
              <w:jc w:val="both"/>
              <w:rPr>
                <w:u w:val="none"/>
              </w:rPr>
            </w:pPr>
          </w:p>
        </w:tc>
        <w:tc>
          <w:tcPr>
            <w:tcW w:w="1894" w:type="dxa"/>
          </w:tcPr>
          <w:p w14:paraId="7023DF02" w14:textId="77777777" w:rsidR="00115DC0" w:rsidRDefault="00115DC0" w:rsidP="00A5488A">
            <w:pPr>
              <w:spacing w:line="360" w:lineRule="auto"/>
              <w:jc w:val="both"/>
              <w:rPr>
                <w:u w:val="none"/>
              </w:rPr>
            </w:pPr>
          </w:p>
        </w:tc>
        <w:tc>
          <w:tcPr>
            <w:tcW w:w="1857" w:type="dxa"/>
          </w:tcPr>
          <w:p w14:paraId="2B2F3CF9" w14:textId="59F8B2B8" w:rsidR="00115DC0" w:rsidRPr="00464A8F" w:rsidRDefault="00115DC0" w:rsidP="00A5488A">
            <w:pPr>
              <w:spacing w:line="360" w:lineRule="auto"/>
              <w:jc w:val="both"/>
              <w:rPr>
                <w:b/>
                <w:bCs/>
                <w:u w:val="none"/>
              </w:rPr>
            </w:pPr>
          </w:p>
        </w:tc>
      </w:tr>
      <w:tr w:rsidR="00115DC0" w14:paraId="640335BB" w14:textId="35CAC698" w:rsidTr="00A21F7F">
        <w:tc>
          <w:tcPr>
            <w:tcW w:w="1897" w:type="dxa"/>
          </w:tcPr>
          <w:p w14:paraId="518F2D4E" w14:textId="0692015D" w:rsidR="00115DC0" w:rsidRDefault="00115DC0" w:rsidP="00A5488A">
            <w:pPr>
              <w:spacing w:line="360" w:lineRule="auto"/>
              <w:jc w:val="both"/>
              <w:rPr>
                <w:u w:val="none"/>
              </w:rPr>
            </w:pPr>
            <w:r>
              <w:rPr>
                <w:u w:val="none"/>
              </w:rPr>
              <w:t>4</w:t>
            </w:r>
          </w:p>
        </w:tc>
        <w:tc>
          <w:tcPr>
            <w:tcW w:w="2030" w:type="dxa"/>
          </w:tcPr>
          <w:p w14:paraId="7CC9E38C" w14:textId="720116A3" w:rsidR="00115DC0" w:rsidRDefault="00115DC0" w:rsidP="00A5488A">
            <w:pPr>
              <w:spacing w:line="360" w:lineRule="auto"/>
              <w:jc w:val="both"/>
              <w:rPr>
                <w:u w:val="none"/>
              </w:rPr>
            </w:pPr>
            <w:r>
              <w:rPr>
                <w:u w:val="none"/>
              </w:rPr>
              <w:t>40</w:t>
            </w:r>
          </w:p>
        </w:tc>
        <w:tc>
          <w:tcPr>
            <w:tcW w:w="1894" w:type="dxa"/>
          </w:tcPr>
          <w:p w14:paraId="682B665F" w14:textId="3A0F7CE3" w:rsidR="00115DC0" w:rsidRDefault="00115DC0" w:rsidP="00A5488A">
            <w:pPr>
              <w:spacing w:line="360" w:lineRule="auto"/>
              <w:jc w:val="both"/>
              <w:rPr>
                <w:u w:val="none"/>
              </w:rPr>
            </w:pPr>
            <w:r>
              <w:rPr>
                <w:u w:val="none"/>
              </w:rPr>
              <w:t>3.6x10-4m3</w:t>
            </w:r>
          </w:p>
        </w:tc>
        <w:tc>
          <w:tcPr>
            <w:tcW w:w="1857" w:type="dxa"/>
          </w:tcPr>
          <w:p w14:paraId="3F317941" w14:textId="3EAEC8B0" w:rsidR="00115DC0" w:rsidRDefault="00115DC0" w:rsidP="00A5488A">
            <w:pPr>
              <w:spacing w:line="360" w:lineRule="auto"/>
              <w:jc w:val="both"/>
              <w:rPr>
                <w:u w:val="none"/>
              </w:rPr>
            </w:pPr>
            <w:r>
              <w:rPr>
                <w:u w:val="none"/>
              </w:rPr>
              <w:t>1.99x10-4m/s</w:t>
            </w:r>
          </w:p>
        </w:tc>
      </w:tr>
      <w:tr w:rsidR="00115DC0" w14:paraId="34885FC8" w14:textId="278693E4" w:rsidTr="00A21F7F">
        <w:tc>
          <w:tcPr>
            <w:tcW w:w="1897" w:type="dxa"/>
          </w:tcPr>
          <w:p w14:paraId="6A31445C" w14:textId="2A4AFFB3" w:rsidR="00115DC0" w:rsidRDefault="00115DC0" w:rsidP="00A5488A">
            <w:pPr>
              <w:spacing w:line="360" w:lineRule="auto"/>
              <w:jc w:val="both"/>
              <w:rPr>
                <w:u w:val="none"/>
              </w:rPr>
            </w:pPr>
            <w:r>
              <w:rPr>
                <w:u w:val="none"/>
              </w:rPr>
              <w:t>5</w:t>
            </w:r>
          </w:p>
        </w:tc>
        <w:tc>
          <w:tcPr>
            <w:tcW w:w="2030" w:type="dxa"/>
          </w:tcPr>
          <w:p w14:paraId="7F18802B" w14:textId="405D7539" w:rsidR="00115DC0" w:rsidRDefault="00115DC0" w:rsidP="00A5488A">
            <w:pPr>
              <w:spacing w:line="360" w:lineRule="auto"/>
              <w:jc w:val="both"/>
              <w:rPr>
                <w:u w:val="none"/>
              </w:rPr>
            </w:pPr>
            <w:r>
              <w:rPr>
                <w:u w:val="none"/>
              </w:rPr>
              <w:t>80</w:t>
            </w:r>
          </w:p>
        </w:tc>
        <w:tc>
          <w:tcPr>
            <w:tcW w:w="1894" w:type="dxa"/>
          </w:tcPr>
          <w:p w14:paraId="69F9F066" w14:textId="3F3E9CFE" w:rsidR="00115DC0" w:rsidRDefault="00115DC0" w:rsidP="00A5488A">
            <w:pPr>
              <w:spacing w:line="360" w:lineRule="auto"/>
              <w:jc w:val="both"/>
              <w:rPr>
                <w:u w:val="none"/>
              </w:rPr>
            </w:pPr>
            <w:r>
              <w:rPr>
                <w:u w:val="none"/>
              </w:rPr>
              <w:t>7x10-4m3</w:t>
            </w:r>
          </w:p>
        </w:tc>
        <w:tc>
          <w:tcPr>
            <w:tcW w:w="1857" w:type="dxa"/>
          </w:tcPr>
          <w:p w14:paraId="70E45290" w14:textId="2AD3904E" w:rsidR="00115DC0" w:rsidRDefault="00115DC0" w:rsidP="00A5488A">
            <w:pPr>
              <w:spacing w:line="360" w:lineRule="auto"/>
              <w:jc w:val="both"/>
              <w:rPr>
                <w:u w:val="none"/>
              </w:rPr>
            </w:pPr>
            <w:r>
              <w:rPr>
                <w:u w:val="none"/>
              </w:rPr>
              <w:t>1.93x10-4m/s</w:t>
            </w:r>
          </w:p>
        </w:tc>
      </w:tr>
      <w:tr w:rsidR="00115DC0" w14:paraId="3323BB52" w14:textId="6FD7D9E2" w:rsidTr="00A21F7F">
        <w:tc>
          <w:tcPr>
            <w:tcW w:w="1897" w:type="dxa"/>
          </w:tcPr>
          <w:p w14:paraId="5F7A578C" w14:textId="0C694E11" w:rsidR="00115DC0" w:rsidRDefault="00115DC0" w:rsidP="00A5488A">
            <w:pPr>
              <w:spacing w:line="360" w:lineRule="auto"/>
              <w:jc w:val="both"/>
              <w:rPr>
                <w:u w:val="none"/>
              </w:rPr>
            </w:pPr>
            <w:r>
              <w:rPr>
                <w:u w:val="none"/>
              </w:rPr>
              <w:t>6</w:t>
            </w:r>
          </w:p>
        </w:tc>
        <w:tc>
          <w:tcPr>
            <w:tcW w:w="2030" w:type="dxa"/>
          </w:tcPr>
          <w:p w14:paraId="737D7816" w14:textId="739AF8CD" w:rsidR="00115DC0" w:rsidRDefault="00115DC0" w:rsidP="00A5488A">
            <w:pPr>
              <w:spacing w:line="360" w:lineRule="auto"/>
              <w:jc w:val="both"/>
              <w:rPr>
                <w:u w:val="none"/>
              </w:rPr>
            </w:pPr>
            <w:r>
              <w:rPr>
                <w:u w:val="none"/>
              </w:rPr>
              <w:t>100</w:t>
            </w:r>
          </w:p>
        </w:tc>
        <w:tc>
          <w:tcPr>
            <w:tcW w:w="1894" w:type="dxa"/>
          </w:tcPr>
          <w:p w14:paraId="2F74E937" w14:textId="72F5225B" w:rsidR="00115DC0" w:rsidRDefault="00115DC0" w:rsidP="00A5488A">
            <w:pPr>
              <w:spacing w:line="360" w:lineRule="auto"/>
              <w:jc w:val="both"/>
              <w:rPr>
                <w:u w:val="none"/>
              </w:rPr>
            </w:pPr>
            <w:r>
              <w:rPr>
                <w:u w:val="none"/>
              </w:rPr>
              <w:t>9.15x10-4m3</w:t>
            </w:r>
          </w:p>
        </w:tc>
        <w:tc>
          <w:tcPr>
            <w:tcW w:w="1857" w:type="dxa"/>
          </w:tcPr>
          <w:p w14:paraId="46CEAEA9" w14:textId="1CA5376C" w:rsidR="00115DC0" w:rsidRDefault="00115DC0" w:rsidP="00A5488A">
            <w:pPr>
              <w:spacing w:line="360" w:lineRule="auto"/>
              <w:jc w:val="both"/>
              <w:rPr>
                <w:u w:val="none"/>
              </w:rPr>
            </w:pPr>
            <w:r>
              <w:rPr>
                <w:u w:val="none"/>
              </w:rPr>
              <w:t>2.02x10-4m/s</w:t>
            </w:r>
          </w:p>
        </w:tc>
      </w:tr>
      <w:tr w:rsidR="00115DC0" w14:paraId="702C00A2" w14:textId="4760A972" w:rsidTr="00A21F7F">
        <w:tc>
          <w:tcPr>
            <w:tcW w:w="1897" w:type="dxa"/>
          </w:tcPr>
          <w:p w14:paraId="7CD6188B" w14:textId="77777777" w:rsidR="00115DC0" w:rsidRDefault="00115DC0" w:rsidP="00A5488A">
            <w:pPr>
              <w:spacing w:line="360" w:lineRule="auto"/>
              <w:jc w:val="both"/>
              <w:rPr>
                <w:u w:val="none"/>
              </w:rPr>
            </w:pPr>
          </w:p>
        </w:tc>
        <w:tc>
          <w:tcPr>
            <w:tcW w:w="2030" w:type="dxa"/>
          </w:tcPr>
          <w:p w14:paraId="3C7891F2" w14:textId="77777777" w:rsidR="00115DC0" w:rsidRDefault="00115DC0" w:rsidP="00A5488A">
            <w:pPr>
              <w:spacing w:line="360" w:lineRule="auto"/>
              <w:jc w:val="both"/>
              <w:rPr>
                <w:u w:val="none"/>
              </w:rPr>
            </w:pPr>
          </w:p>
        </w:tc>
        <w:tc>
          <w:tcPr>
            <w:tcW w:w="1894" w:type="dxa"/>
          </w:tcPr>
          <w:p w14:paraId="7883B7B8" w14:textId="1BB8F1F4" w:rsidR="00115DC0" w:rsidRDefault="00115DC0" w:rsidP="00A5488A">
            <w:pPr>
              <w:spacing w:line="360" w:lineRule="auto"/>
              <w:jc w:val="both"/>
              <w:rPr>
                <w:u w:val="none"/>
              </w:rPr>
            </w:pPr>
            <w:r>
              <w:rPr>
                <w:u w:val="none"/>
              </w:rPr>
              <w:t>Average</w:t>
            </w:r>
          </w:p>
        </w:tc>
        <w:tc>
          <w:tcPr>
            <w:tcW w:w="1857" w:type="dxa"/>
          </w:tcPr>
          <w:p w14:paraId="625151B4" w14:textId="4199E303" w:rsidR="00115DC0" w:rsidRPr="00CA7AF8" w:rsidRDefault="00115DC0" w:rsidP="00A5488A">
            <w:pPr>
              <w:spacing w:line="360" w:lineRule="auto"/>
              <w:jc w:val="both"/>
              <w:rPr>
                <w:b/>
                <w:bCs/>
                <w:u w:val="none"/>
              </w:rPr>
            </w:pPr>
            <w:r w:rsidRPr="00CA7AF8">
              <w:rPr>
                <w:b/>
                <w:bCs/>
                <w:u w:val="none"/>
              </w:rPr>
              <w:t>1.98x10-4m/s</w:t>
            </w:r>
          </w:p>
        </w:tc>
      </w:tr>
    </w:tbl>
    <w:p w14:paraId="3961E596" w14:textId="77777777" w:rsidR="00EB07C3" w:rsidRDefault="00EB07C3" w:rsidP="00A5488A">
      <w:pPr>
        <w:spacing w:line="360" w:lineRule="auto"/>
        <w:jc w:val="both"/>
        <w:rPr>
          <w:u w:val="none"/>
        </w:rPr>
      </w:pPr>
    </w:p>
    <w:p w14:paraId="69B5A86B" w14:textId="77777777" w:rsidR="0015672C" w:rsidRDefault="0015672C" w:rsidP="00A5488A">
      <w:pPr>
        <w:spacing w:line="360" w:lineRule="auto"/>
        <w:jc w:val="both"/>
        <w:rPr>
          <w:u w:val="none"/>
        </w:rPr>
      </w:pPr>
    </w:p>
    <w:p w14:paraId="02E8FC67" w14:textId="77777777" w:rsidR="0015672C" w:rsidRDefault="0015672C" w:rsidP="00A5488A">
      <w:pPr>
        <w:spacing w:line="360" w:lineRule="auto"/>
        <w:jc w:val="both"/>
        <w:rPr>
          <w:u w:val="none"/>
        </w:rPr>
      </w:pPr>
    </w:p>
    <w:p w14:paraId="514D649E" w14:textId="723F5691" w:rsidR="00E24C77" w:rsidRDefault="006A2A41" w:rsidP="00A5488A">
      <w:pPr>
        <w:spacing w:line="360" w:lineRule="auto"/>
        <w:jc w:val="both"/>
        <w:rPr>
          <w:u w:val="none"/>
        </w:rPr>
      </w:pPr>
      <w:r>
        <w:rPr>
          <w:u w:val="none"/>
        </w:rPr>
        <w:t xml:space="preserve">The coefficient of permeability is calculated using the formula </w:t>
      </w:r>
    </w:p>
    <w:p w14:paraId="29C6674D" w14:textId="77777777" w:rsidR="00835DF4" w:rsidRDefault="00835DF4" w:rsidP="00A5488A">
      <w:pPr>
        <w:spacing w:line="360" w:lineRule="auto"/>
        <w:jc w:val="both"/>
        <w:rPr>
          <w:b/>
          <w:bCs/>
          <w:u w:val="none"/>
        </w:rPr>
      </w:pPr>
    </w:p>
    <w:p w14:paraId="0C144EBA" w14:textId="3FB78E9B" w:rsidR="00835DF4" w:rsidRPr="009C36A2" w:rsidRDefault="00B2179B" w:rsidP="00A5488A">
      <w:pPr>
        <w:spacing w:line="360" w:lineRule="auto"/>
        <w:jc w:val="both"/>
        <w:rPr>
          <w:rFonts w:eastAsiaTheme="minorEastAsia"/>
          <w:b/>
          <w:bCs/>
          <w:sz w:val="36"/>
          <w:szCs w:val="36"/>
          <w:u w:val="none"/>
        </w:rPr>
      </w:pPr>
      <w:r w:rsidRPr="00835DF4">
        <w:rPr>
          <w:b/>
          <w:bCs/>
          <w:sz w:val="36"/>
          <w:szCs w:val="36"/>
          <w:u w:val="none"/>
        </w:rPr>
        <w:t>K=</w:t>
      </w:r>
      <w:r w:rsidR="0043097D" w:rsidRPr="00835DF4">
        <w:rPr>
          <w:b/>
          <w:bCs/>
          <w:sz w:val="36"/>
          <w:szCs w:val="36"/>
          <w:u w:val="none"/>
        </w:rPr>
        <w:t xml:space="preserve"> </w:t>
      </w:r>
      <w:r w:rsidR="00835DF4" w:rsidRPr="009C36A2">
        <w:rPr>
          <w:b/>
          <w:bCs/>
          <w:iCs/>
          <w:sz w:val="48"/>
          <w:szCs w:val="48"/>
          <w:u w:val="none"/>
        </w:rPr>
        <w:t xml:space="preserve"> </w:t>
      </w:r>
      <w:r w:rsidR="009C36A2" w:rsidRPr="009C36A2">
        <w:rPr>
          <w:b/>
          <w:bCs/>
          <w:iCs/>
          <w:sz w:val="48"/>
          <w:szCs w:val="48"/>
          <w:u w:val="none"/>
        </w:rPr>
        <w:t xml:space="preserve">   </w:t>
      </w:r>
      <m:oMath>
        <m:f>
          <m:fPr>
            <m:ctrlPr>
              <w:rPr>
                <w:rFonts w:ascii="Cambria Math" w:hAnsi="Cambria Math"/>
                <w:b/>
                <w:bCs/>
                <w:iCs/>
                <w:sz w:val="48"/>
                <w:szCs w:val="48"/>
                <w:u w:val="none"/>
              </w:rPr>
            </m:ctrlPr>
          </m:fPr>
          <m:num>
            <m:r>
              <m:rPr>
                <m:sty m:val="b"/>
              </m:rPr>
              <w:rPr>
                <w:rFonts w:ascii="Cambria Math" w:hAnsi="Cambria Math"/>
                <w:sz w:val="48"/>
                <w:szCs w:val="48"/>
                <w:u w:val="none"/>
              </w:rPr>
              <m:t>Q x L</m:t>
            </m:r>
          </m:num>
          <m:den>
            <m:r>
              <m:rPr>
                <m:sty m:val="b"/>
              </m:rPr>
              <w:rPr>
                <w:rFonts w:ascii="Cambria Math" w:hAnsi="Cambria Math"/>
                <w:sz w:val="48"/>
                <w:szCs w:val="48"/>
                <w:u w:val="none"/>
              </w:rPr>
              <m:t>(A x h x t)</m:t>
            </m:r>
          </m:den>
        </m:f>
      </m:oMath>
    </w:p>
    <w:p w14:paraId="6041E1E6" w14:textId="77777777" w:rsidR="009C36A2" w:rsidRPr="009C36A2" w:rsidRDefault="009C36A2" w:rsidP="00A5488A">
      <w:pPr>
        <w:spacing w:line="360" w:lineRule="auto"/>
        <w:jc w:val="both"/>
        <w:rPr>
          <w:rFonts w:eastAsiaTheme="minorEastAsia"/>
          <w:b/>
          <w:bCs/>
          <w:sz w:val="36"/>
          <w:szCs w:val="36"/>
          <w:u w:val="none"/>
        </w:rPr>
      </w:pPr>
    </w:p>
    <w:p w14:paraId="3EF6D251" w14:textId="0ECEC296" w:rsidR="00F95F21" w:rsidRPr="000E2CAD" w:rsidRDefault="001F206A" w:rsidP="00A5488A">
      <w:pPr>
        <w:spacing w:line="360" w:lineRule="auto"/>
        <w:jc w:val="both"/>
        <w:rPr>
          <w:b/>
          <w:bCs/>
          <w:sz w:val="36"/>
          <w:szCs w:val="36"/>
          <w:u w:val="none"/>
        </w:rPr>
      </w:pPr>
      <w:r w:rsidRPr="001F206A">
        <w:rPr>
          <w:b/>
          <w:bCs/>
          <w:u w:val="none"/>
        </w:rPr>
        <w:t>Where…</w:t>
      </w:r>
    </w:p>
    <w:tbl>
      <w:tblPr>
        <w:tblStyle w:val="TableGrid"/>
        <w:tblW w:w="0" w:type="auto"/>
        <w:tblLook w:val="04A0" w:firstRow="1" w:lastRow="0" w:firstColumn="1" w:lastColumn="0" w:noHBand="0" w:noVBand="1"/>
      </w:tblPr>
      <w:tblGrid>
        <w:gridCol w:w="704"/>
        <w:gridCol w:w="8312"/>
      </w:tblGrid>
      <w:tr w:rsidR="00823D3B" w14:paraId="7EB46284" w14:textId="77777777" w:rsidTr="00823D3B">
        <w:tc>
          <w:tcPr>
            <w:tcW w:w="704" w:type="dxa"/>
          </w:tcPr>
          <w:p w14:paraId="39900F3F" w14:textId="74E58FB8" w:rsidR="00823D3B" w:rsidRPr="00823E1F" w:rsidRDefault="00823D3B" w:rsidP="00A5488A">
            <w:pPr>
              <w:spacing w:line="360" w:lineRule="auto"/>
              <w:jc w:val="both"/>
              <w:rPr>
                <w:b/>
                <w:bCs/>
                <w:u w:val="none"/>
              </w:rPr>
            </w:pPr>
            <w:r w:rsidRPr="00823E1F">
              <w:rPr>
                <w:b/>
                <w:bCs/>
                <w:u w:val="none"/>
              </w:rPr>
              <w:t>Q</w:t>
            </w:r>
          </w:p>
        </w:tc>
        <w:tc>
          <w:tcPr>
            <w:tcW w:w="8312" w:type="dxa"/>
          </w:tcPr>
          <w:p w14:paraId="66A5B8EE" w14:textId="307ABD49" w:rsidR="00823D3B" w:rsidRDefault="00316BAF" w:rsidP="00A5488A">
            <w:pPr>
              <w:spacing w:line="360" w:lineRule="auto"/>
              <w:jc w:val="both"/>
              <w:rPr>
                <w:u w:val="none"/>
              </w:rPr>
            </w:pPr>
            <w:r w:rsidRPr="00316BAF">
              <w:rPr>
                <w:u w:val="none"/>
              </w:rPr>
              <w:t xml:space="preserve">Flow over time ‘t’ </w:t>
            </w:r>
            <w:r w:rsidR="00A714F6">
              <w:rPr>
                <w:u w:val="none"/>
              </w:rPr>
              <w:t>(</w:t>
            </w:r>
            <m:oMath>
              <m:sSup>
                <m:sSupPr>
                  <m:ctrlPr>
                    <w:rPr>
                      <w:rFonts w:ascii="Cambria Math" w:hAnsi="Cambria Math"/>
                      <w:i/>
                      <w:sz w:val="20"/>
                      <w:szCs w:val="20"/>
                      <w:u w:val="none"/>
                    </w:rPr>
                  </m:ctrlPr>
                </m:sSupPr>
                <m:e>
                  <m:r>
                    <w:rPr>
                      <w:rFonts w:ascii="Cambria Math" w:hAnsi="Cambria Math"/>
                      <w:sz w:val="20"/>
                      <w:szCs w:val="20"/>
                      <w:u w:val="none"/>
                    </w:rPr>
                    <m:t>m</m:t>
                  </m:r>
                </m:e>
                <m:sup>
                  <m:r>
                    <w:rPr>
                      <w:rFonts w:ascii="Cambria Math" w:hAnsi="Cambria Math"/>
                      <w:sz w:val="20"/>
                      <w:szCs w:val="20"/>
                      <w:u w:val="none"/>
                    </w:rPr>
                    <m:t>3</m:t>
                  </m:r>
                </m:sup>
              </m:sSup>
              <m:r>
                <w:rPr>
                  <w:rFonts w:ascii="Cambria Math" w:hAnsi="Cambria Math"/>
                  <w:u w:val="none"/>
                </w:rPr>
                <m:t>/s</m:t>
              </m:r>
            </m:oMath>
            <w:r w:rsidR="00A714F6">
              <w:rPr>
                <w:u w:val="none"/>
              </w:rPr>
              <w:t>)</w:t>
            </w:r>
          </w:p>
        </w:tc>
      </w:tr>
      <w:tr w:rsidR="00823D3B" w14:paraId="790711CD" w14:textId="77777777" w:rsidTr="00823D3B">
        <w:tc>
          <w:tcPr>
            <w:tcW w:w="704" w:type="dxa"/>
          </w:tcPr>
          <w:p w14:paraId="69345CE9" w14:textId="5B566871" w:rsidR="00823D3B" w:rsidRPr="00823E1F" w:rsidRDefault="00823D3B" w:rsidP="00A5488A">
            <w:pPr>
              <w:spacing w:line="360" w:lineRule="auto"/>
              <w:jc w:val="both"/>
              <w:rPr>
                <w:b/>
                <w:bCs/>
                <w:u w:val="none"/>
              </w:rPr>
            </w:pPr>
            <w:r w:rsidRPr="00823E1F">
              <w:rPr>
                <w:b/>
                <w:bCs/>
                <w:u w:val="none"/>
              </w:rPr>
              <w:t>A</w:t>
            </w:r>
          </w:p>
        </w:tc>
        <w:tc>
          <w:tcPr>
            <w:tcW w:w="8312" w:type="dxa"/>
          </w:tcPr>
          <w:p w14:paraId="18DD3355" w14:textId="34F2E510" w:rsidR="00823D3B" w:rsidRDefault="00316BAF" w:rsidP="00A5488A">
            <w:pPr>
              <w:spacing w:line="360" w:lineRule="auto"/>
              <w:jc w:val="both"/>
              <w:rPr>
                <w:u w:val="none"/>
              </w:rPr>
            </w:pPr>
            <w:r w:rsidRPr="00316BAF">
              <w:rPr>
                <w:u w:val="none"/>
              </w:rPr>
              <w:t xml:space="preserve">Area of flow </w:t>
            </w:r>
            <w:r w:rsidR="00A714F6">
              <w:rPr>
                <w:u w:val="none"/>
              </w:rPr>
              <w:t>(</w:t>
            </w:r>
            <m:oMath>
              <m:r>
                <w:rPr>
                  <w:rFonts w:ascii="Cambria Math" w:hAnsi="Cambria Math"/>
                  <w:u w:val="none"/>
                </w:rPr>
                <m:t>m²)</m:t>
              </m:r>
            </m:oMath>
          </w:p>
        </w:tc>
      </w:tr>
      <w:tr w:rsidR="00823D3B" w14:paraId="54CD9FD3" w14:textId="77777777" w:rsidTr="00823D3B">
        <w:tc>
          <w:tcPr>
            <w:tcW w:w="704" w:type="dxa"/>
          </w:tcPr>
          <w:p w14:paraId="1F42E215" w14:textId="7FC89346" w:rsidR="00823D3B" w:rsidRPr="00823E1F" w:rsidRDefault="00823D3B" w:rsidP="00A5488A">
            <w:pPr>
              <w:spacing w:line="360" w:lineRule="auto"/>
              <w:jc w:val="both"/>
              <w:rPr>
                <w:b/>
                <w:bCs/>
                <w:u w:val="none"/>
              </w:rPr>
            </w:pPr>
            <w:r w:rsidRPr="00823E1F">
              <w:rPr>
                <w:b/>
                <w:bCs/>
                <w:u w:val="none"/>
              </w:rPr>
              <w:t>L</w:t>
            </w:r>
          </w:p>
        </w:tc>
        <w:tc>
          <w:tcPr>
            <w:tcW w:w="8312" w:type="dxa"/>
          </w:tcPr>
          <w:p w14:paraId="63E7F5CD" w14:textId="755C9412" w:rsidR="00823D3B" w:rsidRDefault="00A714F6" w:rsidP="00A5488A">
            <w:pPr>
              <w:spacing w:line="360" w:lineRule="auto"/>
              <w:jc w:val="both"/>
              <w:rPr>
                <w:u w:val="none"/>
              </w:rPr>
            </w:pPr>
            <w:r w:rsidRPr="00A714F6">
              <w:rPr>
                <w:u w:val="none"/>
              </w:rPr>
              <w:t xml:space="preserve">Length of the flow line </w:t>
            </w:r>
            <w:r>
              <w:rPr>
                <w:u w:val="none"/>
              </w:rPr>
              <w:t>(m)</w:t>
            </w:r>
          </w:p>
        </w:tc>
      </w:tr>
      <w:tr w:rsidR="00823D3B" w14:paraId="6AFFEE06" w14:textId="77777777" w:rsidTr="00823D3B">
        <w:tc>
          <w:tcPr>
            <w:tcW w:w="704" w:type="dxa"/>
          </w:tcPr>
          <w:p w14:paraId="6F794022" w14:textId="73D71E18" w:rsidR="00823D3B" w:rsidRPr="00823E1F" w:rsidRDefault="00823D3B" w:rsidP="00A5488A">
            <w:pPr>
              <w:spacing w:line="360" w:lineRule="auto"/>
              <w:jc w:val="both"/>
              <w:rPr>
                <w:b/>
                <w:bCs/>
                <w:u w:val="none"/>
              </w:rPr>
            </w:pPr>
            <w:r w:rsidRPr="00823E1F">
              <w:rPr>
                <w:b/>
                <w:bCs/>
                <w:u w:val="none"/>
              </w:rPr>
              <w:t>H</w:t>
            </w:r>
          </w:p>
        </w:tc>
        <w:tc>
          <w:tcPr>
            <w:tcW w:w="8312" w:type="dxa"/>
          </w:tcPr>
          <w:p w14:paraId="199E5A6E" w14:textId="46325A87" w:rsidR="00823D3B" w:rsidRDefault="00A714F6" w:rsidP="00A5488A">
            <w:pPr>
              <w:spacing w:line="360" w:lineRule="auto"/>
              <w:jc w:val="both"/>
              <w:rPr>
                <w:u w:val="none"/>
              </w:rPr>
            </w:pPr>
            <w:r w:rsidRPr="00A714F6">
              <w:rPr>
                <w:u w:val="none"/>
              </w:rPr>
              <w:t xml:space="preserve">Hydraulic head difference </w:t>
            </w:r>
            <w:r>
              <w:rPr>
                <w:u w:val="none"/>
              </w:rPr>
              <w:t>(</w:t>
            </w:r>
            <w:r w:rsidRPr="00A714F6">
              <w:rPr>
                <w:u w:val="none"/>
              </w:rPr>
              <w:t>m</w:t>
            </w:r>
            <w:r>
              <w:rPr>
                <w:u w:val="none"/>
              </w:rPr>
              <w:t>)</w:t>
            </w:r>
          </w:p>
        </w:tc>
      </w:tr>
      <w:tr w:rsidR="00823D3B" w14:paraId="0EB684AC" w14:textId="77777777" w:rsidTr="00823D3B">
        <w:tc>
          <w:tcPr>
            <w:tcW w:w="704" w:type="dxa"/>
          </w:tcPr>
          <w:p w14:paraId="775B41A1" w14:textId="1EAA819F" w:rsidR="00823D3B" w:rsidRPr="00823E1F" w:rsidRDefault="00823D3B" w:rsidP="00A5488A">
            <w:pPr>
              <w:spacing w:line="360" w:lineRule="auto"/>
              <w:jc w:val="both"/>
              <w:rPr>
                <w:b/>
                <w:bCs/>
                <w:u w:val="none"/>
              </w:rPr>
            </w:pPr>
            <w:r w:rsidRPr="00823E1F">
              <w:rPr>
                <w:b/>
                <w:bCs/>
                <w:u w:val="none"/>
              </w:rPr>
              <w:t>t</w:t>
            </w:r>
          </w:p>
        </w:tc>
        <w:tc>
          <w:tcPr>
            <w:tcW w:w="8312" w:type="dxa"/>
          </w:tcPr>
          <w:p w14:paraId="02F1BB99" w14:textId="41018AFD" w:rsidR="00823D3B" w:rsidRDefault="00A714F6" w:rsidP="00A5488A">
            <w:pPr>
              <w:spacing w:line="360" w:lineRule="auto"/>
              <w:jc w:val="both"/>
              <w:rPr>
                <w:u w:val="none"/>
              </w:rPr>
            </w:pPr>
            <w:r w:rsidRPr="00A714F6">
              <w:rPr>
                <w:u w:val="none"/>
              </w:rPr>
              <w:t>Time</w:t>
            </w:r>
            <w:r w:rsidR="0000729A">
              <w:rPr>
                <w:u w:val="none"/>
              </w:rPr>
              <w:t>, in seconds</w:t>
            </w:r>
          </w:p>
        </w:tc>
      </w:tr>
    </w:tbl>
    <w:p w14:paraId="5FCC26ED" w14:textId="77777777" w:rsidR="00823D3B" w:rsidRDefault="00823D3B" w:rsidP="00A5488A">
      <w:pPr>
        <w:spacing w:line="360" w:lineRule="auto"/>
        <w:jc w:val="both"/>
        <w:rPr>
          <w:u w:val="none"/>
        </w:rPr>
      </w:pPr>
    </w:p>
    <w:tbl>
      <w:tblPr>
        <w:tblStyle w:val="TableGrid"/>
        <w:tblW w:w="0" w:type="auto"/>
        <w:tblLook w:val="04A0" w:firstRow="1" w:lastRow="0" w:firstColumn="1" w:lastColumn="0" w:noHBand="0" w:noVBand="1"/>
      </w:tblPr>
      <w:tblGrid>
        <w:gridCol w:w="9016"/>
      </w:tblGrid>
      <w:tr w:rsidR="00FE27F5" w14:paraId="788B9BEA" w14:textId="77777777" w:rsidTr="00FE27F5">
        <w:tc>
          <w:tcPr>
            <w:tcW w:w="9016" w:type="dxa"/>
          </w:tcPr>
          <w:p w14:paraId="5473C64F" w14:textId="112E0DBC" w:rsidR="00FE27F5" w:rsidRDefault="00741F4E" w:rsidP="00A5488A">
            <w:pPr>
              <w:spacing w:line="360" w:lineRule="auto"/>
              <w:jc w:val="both"/>
              <w:rPr>
                <w:u w:val="none"/>
              </w:rPr>
            </w:pPr>
            <w:r>
              <w:rPr>
                <w:u w:val="none"/>
              </w:rPr>
              <w:t>Length of the flow line (</w:t>
            </w:r>
            <w:r w:rsidR="005B4122" w:rsidRPr="005B4122">
              <w:rPr>
                <w:b/>
                <w:bCs/>
                <w:u w:val="none"/>
              </w:rPr>
              <w:t>L</w:t>
            </w:r>
            <w:r w:rsidR="005B4122">
              <w:rPr>
                <w:u w:val="none"/>
              </w:rPr>
              <w:t>)</w:t>
            </w:r>
            <w:r w:rsidR="001B109D">
              <w:rPr>
                <w:u w:val="none"/>
              </w:rPr>
              <w:t xml:space="preserve">= </w:t>
            </w:r>
            <w:r w:rsidR="00E306A7">
              <w:rPr>
                <w:u w:val="none"/>
              </w:rPr>
              <w:t xml:space="preserve">14.7cm- 7.5cm= 7.2cm= </w:t>
            </w:r>
            <w:r w:rsidR="00E306A7" w:rsidRPr="003C71B2">
              <w:rPr>
                <w:b/>
                <w:bCs/>
                <w:u w:val="none"/>
              </w:rPr>
              <w:t>0.</w:t>
            </w:r>
            <w:r w:rsidR="003C71B2" w:rsidRPr="003C71B2">
              <w:rPr>
                <w:b/>
                <w:bCs/>
                <w:u w:val="none"/>
              </w:rPr>
              <w:t>072m</w:t>
            </w:r>
          </w:p>
        </w:tc>
      </w:tr>
      <w:tr w:rsidR="00FE27F5" w14:paraId="76D56F20" w14:textId="77777777" w:rsidTr="00FE27F5">
        <w:tc>
          <w:tcPr>
            <w:tcW w:w="9016" w:type="dxa"/>
          </w:tcPr>
          <w:p w14:paraId="1EE94A55" w14:textId="6C3470B1" w:rsidR="00FE27F5" w:rsidRPr="00C36E9C" w:rsidRDefault="00FD1434" w:rsidP="00A5488A">
            <w:pPr>
              <w:spacing w:line="360" w:lineRule="auto"/>
              <w:jc w:val="both"/>
              <w:rPr>
                <w:u w:val="none"/>
              </w:rPr>
            </w:pPr>
            <w:r>
              <w:rPr>
                <w:u w:val="none"/>
              </w:rPr>
              <w:t>Cross sectional area (</w:t>
            </w:r>
            <w:r w:rsidRPr="005B4122">
              <w:rPr>
                <w:b/>
                <w:bCs/>
                <w:u w:val="none"/>
              </w:rPr>
              <w:t>A</w:t>
            </w:r>
            <w:r>
              <w:rPr>
                <w:u w:val="none"/>
              </w:rPr>
              <w:t xml:space="preserve">) </w:t>
            </w:r>
            <w:r w:rsidR="00DE24C6">
              <w:rPr>
                <w:u w:val="none"/>
              </w:rPr>
              <w:t xml:space="preserve">= </w:t>
            </w:r>
            <m:oMath>
              <m:r>
                <w:rPr>
                  <w:rFonts w:ascii="Cambria Math" w:hAnsi="Cambria Math"/>
                  <w:u w:val="none"/>
                </w:rPr>
                <m:t xml:space="preserve">π </m:t>
              </m:r>
              <m:r>
                <m:rPr>
                  <m:nor/>
                </m:rPr>
                <w:rPr>
                  <w:rFonts w:ascii="Cambria Math" w:hAnsi="Cambria Math"/>
                  <w:u w:val="none"/>
                </w:rPr>
                <m:t xml:space="preserve">× </m:t>
              </m:r>
              <m:f>
                <m:fPr>
                  <m:ctrlPr>
                    <w:rPr>
                      <w:rFonts w:ascii="Cambria Math" w:hAnsi="Cambria Math"/>
                      <w:i/>
                      <w:u w:val="none"/>
                    </w:rPr>
                  </m:ctrlPr>
                </m:fPr>
                <m:num>
                  <m:sSup>
                    <m:sSupPr>
                      <m:ctrlPr>
                        <w:rPr>
                          <w:rFonts w:ascii="Cambria Math" w:hAnsi="Cambria Math"/>
                          <w:i/>
                          <w:u w:val="none"/>
                        </w:rPr>
                      </m:ctrlPr>
                    </m:sSupPr>
                    <m:e>
                      <m:r>
                        <w:rPr>
                          <w:rFonts w:ascii="Cambria Math" w:hAnsi="Cambria Math"/>
                          <w:u w:val="none"/>
                        </w:rPr>
                        <m:t>0.0788m</m:t>
                      </m:r>
                    </m:e>
                    <m:sup>
                      <m:r>
                        <w:rPr>
                          <w:rFonts w:ascii="Cambria Math" w:hAnsi="Cambria Math"/>
                          <w:u w:val="none"/>
                        </w:rPr>
                        <m:t>2</m:t>
                      </m:r>
                    </m:sup>
                  </m:sSup>
                </m:num>
                <m:den>
                  <m:r>
                    <w:rPr>
                      <w:rFonts w:ascii="Cambria Math" w:hAnsi="Cambria Math"/>
                      <w:u w:val="none"/>
                    </w:rPr>
                    <m:t>2</m:t>
                  </m:r>
                </m:den>
              </m:f>
              <m:r>
                <w:rPr>
                  <w:rFonts w:ascii="Cambria Math" w:hAnsi="Cambria Math"/>
                  <w:u w:val="none"/>
                </w:rPr>
                <m:t>=</m:t>
              </m:r>
              <m:sSup>
                <m:sSupPr>
                  <m:ctrlPr>
                    <w:rPr>
                      <w:rFonts w:ascii="Cambria Math" w:hAnsi="Cambria Math"/>
                      <w:b/>
                      <w:bCs/>
                      <w:iCs/>
                      <w:u w:val="none"/>
                    </w:rPr>
                  </m:ctrlPr>
                </m:sSupPr>
                <m:e>
                  <m:r>
                    <m:rPr>
                      <m:sty m:val="b"/>
                    </m:rPr>
                    <w:rPr>
                      <w:rFonts w:ascii="Cambria Math" w:hAnsi="Cambria Math"/>
                      <w:u w:val="none"/>
                    </w:rPr>
                    <m:t>0.00487</m:t>
                  </m:r>
                </m:e>
                <m:sup>
                  <m:r>
                    <m:rPr>
                      <m:sty m:val="b"/>
                    </m:rPr>
                    <w:rPr>
                      <w:rFonts w:ascii="Cambria Math" w:hAnsi="Cambria Math"/>
                      <w:u w:val="none"/>
                    </w:rPr>
                    <m:t>2</m:t>
                  </m:r>
                </m:sup>
              </m:sSup>
            </m:oMath>
          </w:p>
        </w:tc>
      </w:tr>
      <w:tr w:rsidR="00FE27F5" w14:paraId="43A33B7D" w14:textId="77777777" w:rsidTr="00747B92">
        <w:trPr>
          <w:trHeight w:val="1258"/>
        </w:trPr>
        <w:tc>
          <w:tcPr>
            <w:tcW w:w="9016" w:type="dxa"/>
          </w:tcPr>
          <w:p w14:paraId="75150D11" w14:textId="0936D7DB" w:rsidR="00FE27F5" w:rsidRDefault="005B4122" w:rsidP="00A5488A">
            <w:pPr>
              <w:spacing w:line="360" w:lineRule="auto"/>
              <w:jc w:val="both"/>
              <w:rPr>
                <w:u w:val="none"/>
              </w:rPr>
            </w:pPr>
            <w:r>
              <w:rPr>
                <w:u w:val="none"/>
              </w:rPr>
              <w:t>Internal Diameter</w:t>
            </w:r>
            <w:r w:rsidR="002C4AD0">
              <w:rPr>
                <w:u w:val="none"/>
              </w:rPr>
              <w:t xml:space="preserve">= </w:t>
            </w:r>
            <m:oMath>
              <m:f>
                <m:fPr>
                  <m:ctrlPr>
                    <w:rPr>
                      <w:rFonts w:ascii="Cambria Math" w:hAnsi="Cambria Math"/>
                      <w:i/>
                      <w:u w:val="none"/>
                    </w:rPr>
                  </m:ctrlPr>
                </m:fPr>
                <m:num>
                  <m:r>
                    <w:rPr>
                      <w:rFonts w:ascii="Cambria Math" w:hAnsi="Cambria Math"/>
                      <w:u w:val="none"/>
                    </w:rPr>
                    <m:t>78.72mm+78.86mm+78.74mm</m:t>
                  </m:r>
                </m:num>
                <m:den>
                  <m:r>
                    <w:rPr>
                      <w:rFonts w:ascii="Cambria Math" w:hAnsi="Cambria Math"/>
                      <w:u w:val="none"/>
                    </w:rPr>
                    <m:t>3</m:t>
                  </m:r>
                </m:den>
              </m:f>
              <m:r>
                <w:rPr>
                  <w:rFonts w:ascii="Cambria Math" w:hAnsi="Cambria Math"/>
                  <w:u w:val="none"/>
                </w:rPr>
                <m:t>=78.77mm=</m:t>
              </m:r>
              <m:r>
                <m:rPr>
                  <m:sty m:val="b"/>
                </m:rPr>
                <w:rPr>
                  <w:rFonts w:ascii="Cambria Math" w:hAnsi="Cambria Math"/>
                  <w:u w:val="none"/>
                </w:rPr>
                <m:t>0.0788m</m:t>
              </m:r>
            </m:oMath>
          </w:p>
        </w:tc>
      </w:tr>
    </w:tbl>
    <w:p w14:paraId="5659CC99" w14:textId="77777777" w:rsidR="001C4574" w:rsidRDefault="001C4574" w:rsidP="00A5488A">
      <w:pPr>
        <w:spacing w:line="360" w:lineRule="auto"/>
        <w:jc w:val="both"/>
        <w:rPr>
          <w:u w:val="none"/>
        </w:rPr>
      </w:pPr>
    </w:p>
    <w:p w14:paraId="1E10BBCA" w14:textId="77777777" w:rsidR="002801BD" w:rsidRPr="002801BD" w:rsidRDefault="002801BD" w:rsidP="002801BD">
      <w:pPr>
        <w:spacing w:line="360" w:lineRule="auto"/>
        <w:jc w:val="both"/>
        <w:rPr>
          <w:u w:val="none"/>
        </w:rPr>
      </w:pPr>
      <w:r w:rsidRPr="002801BD">
        <w:rPr>
          <w:u w:val="none"/>
        </w:rPr>
        <w:lastRenderedPageBreak/>
        <w:t>Calculating K for the falling head perimeter test</w:t>
      </w:r>
    </w:p>
    <w:p w14:paraId="1BFE242B" w14:textId="1B21D9EB" w:rsidR="007D083C" w:rsidRDefault="002801BD" w:rsidP="002801BD">
      <w:pPr>
        <w:spacing w:line="360" w:lineRule="auto"/>
        <w:jc w:val="both"/>
        <w:rPr>
          <w:u w:val="none"/>
        </w:rPr>
      </w:pPr>
      <w:r w:rsidRPr="002801BD">
        <w:rPr>
          <w:u w:val="none"/>
        </w:rPr>
        <w:t xml:space="preserve">K= </w:t>
      </w:r>
    </w:p>
    <w:p w14:paraId="10B4D826" w14:textId="7551694C" w:rsidR="002801BD" w:rsidRPr="009C60B6" w:rsidRDefault="004A2DCB" w:rsidP="002801BD">
      <w:pPr>
        <w:spacing w:line="360" w:lineRule="auto"/>
        <w:jc w:val="both"/>
        <w:rPr>
          <w:sz w:val="36"/>
          <w:szCs w:val="36"/>
          <w:u w:val="none"/>
        </w:rPr>
      </w:pPr>
      <m:oMathPara>
        <m:oMath>
          <m:f>
            <m:fPr>
              <m:ctrlPr>
                <w:rPr>
                  <w:rFonts w:ascii="Cambria Math" w:hAnsi="Cambria Math"/>
                  <w:i/>
                  <w:sz w:val="36"/>
                  <w:szCs w:val="36"/>
                  <w:u w:val="none"/>
                </w:rPr>
              </m:ctrlPr>
            </m:fPr>
            <m:num>
              <m:r>
                <w:rPr>
                  <w:rFonts w:ascii="Cambria Math" w:hAnsi="Cambria Math"/>
                  <w:sz w:val="36"/>
                  <w:szCs w:val="36"/>
                  <w:u w:val="none"/>
                </w:rPr>
                <m:t>2.3 ×</m:t>
              </m:r>
              <m:r>
                <w:rPr>
                  <w:rFonts w:ascii="Cambria Math" w:hAnsi="Cambria Math"/>
                  <w:sz w:val="36"/>
                  <w:szCs w:val="36"/>
                  <w:u w:val="none"/>
                </w:rPr>
                <m:t>a</m:t>
              </m:r>
              <m:r>
                <w:rPr>
                  <w:rFonts w:ascii="Cambria Math" w:hAnsi="Cambria Math"/>
                  <w:sz w:val="36"/>
                  <w:szCs w:val="36"/>
                  <w:u w:val="none"/>
                </w:rPr>
                <m:t xml:space="preserve"> ×</m:t>
              </m:r>
              <m:r>
                <w:rPr>
                  <w:rFonts w:ascii="Cambria Math" w:hAnsi="Cambria Math"/>
                  <w:sz w:val="36"/>
                  <w:szCs w:val="36"/>
                  <w:u w:val="none"/>
                </w:rPr>
                <m:t>L</m:t>
              </m:r>
              <m:r>
                <w:rPr>
                  <w:rFonts w:ascii="Cambria Math" w:hAnsi="Cambria Math"/>
                  <w:sz w:val="36"/>
                  <w:szCs w:val="36"/>
                  <w:u w:val="none"/>
                </w:rPr>
                <m:t xml:space="preserve"> ×(</m:t>
              </m:r>
              <m:r>
                <w:rPr>
                  <w:rFonts w:ascii="Cambria Math" w:hAnsi="Cambria Math"/>
                  <w:sz w:val="36"/>
                  <w:szCs w:val="36"/>
                  <w:u w:val="none"/>
                </w:rPr>
                <m:t>Log</m:t>
              </m:r>
              <m:f>
                <m:fPr>
                  <m:ctrlPr>
                    <w:rPr>
                      <w:rFonts w:ascii="Cambria Math" w:hAnsi="Cambria Math"/>
                      <w:i/>
                      <w:sz w:val="36"/>
                      <w:szCs w:val="36"/>
                      <w:u w:val="none"/>
                    </w:rPr>
                  </m:ctrlPr>
                </m:fPr>
                <m:num>
                  <m:r>
                    <w:rPr>
                      <w:rFonts w:ascii="Cambria Math" w:hAnsi="Cambria Math"/>
                      <w:sz w:val="36"/>
                      <w:szCs w:val="36"/>
                      <w:u w:val="none"/>
                    </w:rPr>
                    <m:t>(h</m:t>
                  </m:r>
                  <m:r>
                    <w:rPr>
                      <w:rFonts w:ascii="Cambria Math" w:hAnsi="Cambria Math"/>
                      <w:sz w:val="36"/>
                      <w:szCs w:val="36"/>
                      <w:u w:val="none"/>
                    </w:rPr>
                    <m:t>0)</m:t>
                  </m:r>
                </m:num>
                <m:den>
                  <m:r>
                    <w:rPr>
                      <w:rFonts w:ascii="Cambria Math" w:hAnsi="Cambria Math"/>
                      <w:sz w:val="36"/>
                      <w:szCs w:val="36"/>
                      <w:u w:val="none"/>
                    </w:rPr>
                    <m:t>h</m:t>
                  </m:r>
                  <m:r>
                    <w:rPr>
                      <w:rFonts w:ascii="Cambria Math" w:hAnsi="Cambria Math"/>
                      <w:sz w:val="36"/>
                      <w:szCs w:val="36"/>
                      <w:u w:val="none"/>
                    </w:rPr>
                    <m:t>1</m:t>
                  </m:r>
                </m:den>
              </m:f>
            </m:num>
            <m:den>
              <m:r>
                <w:rPr>
                  <w:rFonts w:ascii="Cambria Math" w:hAnsi="Cambria Math"/>
                  <w:sz w:val="36"/>
                  <w:szCs w:val="36"/>
                  <w:u w:val="none"/>
                </w:rPr>
                <m:t>A</m:t>
              </m:r>
              <m:r>
                <w:rPr>
                  <w:rFonts w:ascii="Cambria Math" w:hAnsi="Cambria Math"/>
                  <w:sz w:val="36"/>
                  <w:szCs w:val="36"/>
                  <w:u w:val="none"/>
                </w:rPr>
                <m:t xml:space="preserve"> ×</m:t>
              </m:r>
              <m:r>
                <w:rPr>
                  <w:rFonts w:ascii="Cambria Math" w:hAnsi="Cambria Math"/>
                  <w:sz w:val="36"/>
                  <w:szCs w:val="36"/>
                  <w:u w:val="none"/>
                </w:rPr>
                <m:t>t</m:t>
              </m:r>
            </m:den>
          </m:f>
        </m:oMath>
      </m:oMathPara>
    </w:p>
    <w:p w14:paraId="092A642C" w14:textId="67A36B08" w:rsidR="009C60B6" w:rsidRDefault="009C60B6" w:rsidP="00A5488A">
      <w:pPr>
        <w:spacing w:line="360" w:lineRule="auto"/>
        <w:jc w:val="both"/>
        <w:rPr>
          <w:b/>
          <w:bCs/>
          <w:u w:val="none"/>
        </w:rPr>
      </w:pPr>
      <w:r w:rsidRPr="009C60B6">
        <w:rPr>
          <w:b/>
          <w:bCs/>
          <w:u w:val="none"/>
        </w:rPr>
        <w:t>Where…</w:t>
      </w:r>
    </w:p>
    <w:p w14:paraId="1215BBD1" w14:textId="77777777" w:rsidR="009C60B6" w:rsidRDefault="009C60B6" w:rsidP="00A5488A">
      <w:pPr>
        <w:spacing w:line="360" w:lineRule="auto"/>
        <w:jc w:val="both"/>
        <w:rPr>
          <w:b/>
          <w:bCs/>
          <w:u w:val="none"/>
        </w:rPr>
      </w:pPr>
    </w:p>
    <w:tbl>
      <w:tblPr>
        <w:tblStyle w:val="TableGrid"/>
        <w:tblW w:w="0" w:type="auto"/>
        <w:tblLook w:val="04A0" w:firstRow="1" w:lastRow="0" w:firstColumn="1" w:lastColumn="0" w:noHBand="0" w:noVBand="1"/>
      </w:tblPr>
      <w:tblGrid>
        <w:gridCol w:w="704"/>
        <w:gridCol w:w="8312"/>
      </w:tblGrid>
      <w:tr w:rsidR="009C60B6" w14:paraId="7DFB366A" w14:textId="77777777" w:rsidTr="005426CD">
        <w:tc>
          <w:tcPr>
            <w:tcW w:w="704" w:type="dxa"/>
          </w:tcPr>
          <w:p w14:paraId="0022D077" w14:textId="4F644E5D" w:rsidR="009C60B6" w:rsidRDefault="005426CD" w:rsidP="00A5488A">
            <w:pPr>
              <w:spacing w:line="360" w:lineRule="auto"/>
              <w:jc w:val="both"/>
              <w:rPr>
                <w:b/>
                <w:bCs/>
                <w:u w:val="none"/>
              </w:rPr>
            </w:pPr>
            <w:r>
              <w:rPr>
                <w:b/>
                <w:bCs/>
                <w:u w:val="none"/>
              </w:rPr>
              <w:t>a</w:t>
            </w:r>
          </w:p>
        </w:tc>
        <w:tc>
          <w:tcPr>
            <w:tcW w:w="8312" w:type="dxa"/>
          </w:tcPr>
          <w:p w14:paraId="52A423B8" w14:textId="79A39410" w:rsidR="009C60B6" w:rsidRPr="005426CD" w:rsidRDefault="005426CD" w:rsidP="00A5488A">
            <w:pPr>
              <w:spacing w:line="360" w:lineRule="auto"/>
              <w:jc w:val="both"/>
              <w:rPr>
                <w:u w:val="none"/>
              </w:rPr>
            </w:pPr>
            <w:r w:rsidRPr="005426CD">
              <w:rPr>
                <w:u w:val="none"/>
              </w:rPr>
              <w:t>Cross sectional area of the standpipe (m)</w:t>
            </w:r>
          </w:p>
        </w:tc>
      </w:tr>
      <w:tr w:rsidR="009C60B6" w14:paraId="0A8863B8" w14:textId="77777777" w:rsidTr="005426CD">
        <w:tc>
          <w:tcPr>
            <w:tcW w:w="704" w:type="dxa"/>
          </w:tcPr>
          <w:p w14:paraId="2963704D" w14:textId="348BF829" w:rsidR="009C60B6" w:rsidRDefault="005426CD" w:rsidP="00A5488A">
            <w:pPr>
              <w:spacing w:line="360" w:lineRule="auto"/>
              <w:jc w:val="both"/>
              <w:rPr>
                <w:b/>
                <w:bCs/>
                <w:u w:val="none"/>
              </w:rPr>
            </w:pPr>
            <w:r>
              <w:rPr>
                <w:b/>
                <w:bCs/>
                <w:u w:val="none"/>
              </w:rPr>
              <w:t>L</w:t>
            </w:r>
          </w:p>
        </w:tc>
        <w:tc>
          <w:tcPr>
            <w:tcW w:w="8312" w:type="dxa"/>
          </w:tcPr>
          <w:p w14:paraId="66D8141C" w14:textId="7B41960F" w:rsidR="009C60B6" w:rsidRPr="003C4D1F" w:rsidRDefault="005426CD" w:rsidP="00A5488A">
            <w:pPr>
              <w:spacing w:line="360" w:lineRule="auto"/>
              <w:jc w:val="both"/>
              <w:rPr>
                <w:u w:val="none"/>
              </w:rPr>
            </w:pPr>
            <w:r w:rsidRPr="003C4D1F">
              <w:rPr>
                <w:u w:val="none"/>
              </w:rPr>
              <w:t>Length of the original sample (m)</w:t>
            </w:r>
          </w:p>
        </w:tc>
      </w:tr>
      <w:tr w:rsidR="009C60B6" w14:paraId="033888FE" w14:textId="77777777" w:rsidTr="005426CD">
        <w:tc>
          <w:tcPr>
            <w:tcW w:w="704" w:type="dxa"/>
          </w:tcPr>
          <w:p w14:paraId="2D6652C0" w14:textId="78BC1276" w:rsidR="009C60B6" w:rsidRDefault="005426CD" w:rsidP="00A5488A">
            <w:pPr>
              <w:spacing w:line="360" w:lineRule="auto"/>
              <w:jc w:val="both"/>
              <w:rPr>
                <w:b/>
                <w:bCs/>
                <w:u w:val="none"/>
              </w:rPr>
            </w:pPr>
            <w:r>
              <w:rPr>
                <w:b/>
                <w:bCs/>
                <w:u w:val="none"/>
              </w:rPr>
              <w:t>A</w:t>
            </w:r>
          </w:p>
        </w:tc>
        <w:tc>
          <w:tcPr>
            <w:tcW w:w="8312" w:type="dxa"/>
          </w:tcPr>
          <w:p w14:paraId="49815F79" w14:textId="6E9E2F8B" w:rsidR="009C60B6" w:rsidRPr="003C4D1F" w:rsidRDefault="00CA59BB" w:rsidP="00A5488A">
            <w:pPr>
              <w:spacing w:line="360" w:lineRule="auto"/>
              <w:jc w:val="both"/>
              <w:rPr>
                <w:u w:val="none"/>
              </w:rPr>
            </w:pPr>
            <w:r w:rsidRPr="003C4D1F">
              <w:rPr>
                <w:u w:val="none"/>
              </w:rPr>
              <w:t>Cross sectional area of the sample cylinder</w:t>
            </w:r>
            <w:r w:rsidR="003C4D1F" w:rsidRPr="003C4D1F">
              <w:rPr>
                <w:u w:val="none"/>
              </w:rPr>
              <w:t xml:space="preserve"> (</w:t>
            </w:r>
            <m:oMath>
              <m:sSup>
                <m:sSupPr>
                  <m:ctrlPr>
                    <w:rPr>
                      <w:rFonts w:ascii="Cambria Math" w:hAnsi="Cambria Math"/>
                      <w:iCs/>
                      <w:u w:val="none"/>
                    </w:rPr>
                  </m:ctrlPr>
                </m:sSupPr>
                <m:e>
                  <m:r>
                    <m:rPr>
                      <m:sty m:val="p"/>
                    </m:rPr>
                    <w:rPr>
                      <w:rFonts w:ascii="Cambria Math" w:hAnsi="Cambria Math"/>
                      <w:u w:val="none"/>
                    </w:rPr>
                    <m:t>m</m:t>
                  </m:r>
                </m:e>
                <m:sup>
                  <m:r>
                    <m:rPr>
                      <m:sty m:val="p"/>
                    </m:rPr>
                    <w:rPr>
                      <w:rFonts w:ascii="Cambria Math" w:hAnsi="Cambria Math"/>
                      <w:u w:val="none"/>
                    </w:rPr>
                    <m:t>2</m:t>
                  </m:r>
                </m:sup>
              </m:sSup>
              <m:r>
                <w:rPr>
                  <w:rFonts w:ascii="Cambria Math" w:hAnsi="Cambria Math"/>
                  <w:u w:val="none"/>
                </w:rPr>
                <m:t>)</m:t>
              </m:r>
            </m:oMath>
          </w:p>
        </w:tc>
      </w:tr>
      <w:tr w:rsidR="009C60B6" w14:paraId="5C05C82A" w14:textId="77777777" w:rsidTr="005426CD">
        <w:tc>
          <w:tcPr>
            <w:tcW w:w="704" w:type="dxa"/>
          </w:tcPr>
          <w:p w14:paraId="2AEC1832" w14:textId="075AEF0B" w:rsidR="009C60B6" w:rsidRDefault="005426CD" w:rsidP="00A5488A">
            <w:pPr>
              <w:spacing w:line="360" w:lineRule="auto"/>
              <w:jc w:val="both"/>
              <w:rPr>
                <w:b/>
                <w:bCs/>
                <w:u w:val="none"/>
              </w:rPr>
            </w:pPr>
            <w:r>
              <w:rPr>
                <w:b/>
                <w:bCs/>
                <w:u w:val="none"/>
              </w:rPr>
              <w:t>h0</w:t>
            </w:r>
          </w:p>
        </w:tc>
        <w:tc>
          <w:tcPr>
            <w:tcW w:w="8312" w:type="dxa"/>
          </w:tcPr>
          <w:p w14:paraId="3E68F82E" w14:textId="790682AD" w:rsidR="009C60B6" w:rsidRPr="003C4D1F" w:rsidRDefault="003C4D1F" w:rsidP="00A5488A">
            <w:pPr>
              <w:spacing w:line="360" w:lineRule="auto"/>
              <w:jc w:val="both"/>
              <w:rPr>
                <w:u w:val="none"/>
              </w:rPr>
            </w:pPr>
            <w:r w:rsidRPr="003C4D1F">
              <w:rPr>
                <w:u w:val="none"/>
              </w:rPr>
              <w:t>Head height before the test</w:t>
            </w:r>
            <w:r w:rsidR="00281790">
              <w:rPr>
                <w:u w:val="none"/>
              </w:rPr>
              <w:t xml:space="preserve"> (m)</w:t>
            </w:r>
          </w:p>
        </w:tc>
      </w:tr>
      <w:tr w:rsidR="009C60B6" w14:paraId="2AE36D6D" w14:textId="77777777" w:rsidTr="005426CD">
        <w:tc>
          <w:tcPr>
            <w:tcW w:w="704" w:type="dxa"/>
          </w:tcPr>
          <w:p w14:paraId="64DCC9B9" w14:textId="3DC89C12" w:rsidR="009C60B6" w:rsidRDefault="005426CD" w:rsidP="00A5488A">
            <w:pPr>
              <w:spacing w:line="360" w:lineRule="auto"/>
              <w:jc w:val="both"/>
              <w:rPr>
                <w:b/>
                <w:bCs/>
                <w:u w:val="none"/>
              </w:rPr>
            </w:pPr>
            <w:r>
              <w:rPr>
                <w:b/>
                <w:bCs/>
                <w:u w:val="none"/>
              </w:rPr>
              <w:t>h1</w:t>
            </w:r>
          </w:p>
        </w:tc>
        <w:tc>
          <w:tcPr>
            <w:tcW w:w="8312" w:type="dxa"/>
          </w:tcPr>
          <w:p w14:paraId="0533AF94" w14:textId="3025856E" w:rsidR="009C60B6" w:rsidRPr="003C4D1F" w:rsidRDefault="003C4D1F" w:rsidP="00A5488A">
            <w:pPr>
              <w:spacing w:line="360" w:lineRule="auto"/>
              <w:jc w:val="both"/>
              <w:rPr>
                <w:u w:val="none"/>
              </w:rPr>
            </w:pPr>
            <w:r w:rsidRPr="003C4D1F">
              <w:rPr>
                <w:u w:val="none"/>
              </w:rPr>
              <w:t>Head height before the test</w:t>
            </w:r>
            <w:r w:rsidR="00281790">
              <w:rPr>
                <w:u w:val="none"/>
              </w:rPr>
              <w:t xml:space="preserve"> (m)</w:t>
            </w:r>
          </w:p>
        </w:tc>
      </w:tr>
      <w:tr w:rsidR="009C60B6" w14:paraId="6A686E82" w14:textId="77777777" w:rsidTr="005426CD">
        <w:tc>
          <w:tcPr>
            <w:tcW w:w="704" w:type="dxa"/>
          </w:tcPr>
          <w:p w14:paraId="71E9ABF6" w14:textId="54182100" w:rsidR="009C60B6" w:rsidRDefault="005426CD" w:rsidP="00A5488A">
            <w:pPr>
              <w:spacing w:line="360" w:lineRule="auto"/>
              <w:jc w:val="both"/>
              <w:rPr>
                <w:b/>
                <w:bCs/>
                <w:u w:val="none"/>
              </w:rPr>
            </w:pPr>
            <w:r>
              <w:rPr>
                <w:b/>
                <w:bCs/>
                <w:u w:val="none"/>
              </w:rPr>
              <w:t>t</w:t>
            </w:r>
          </w:p>
        </w:tc>
        <w:tc>
          <w:tcPr>
            <w:tcW w:w="8312" w:type="dxa"/>
          </w:tcPr>
          <w:p w14:paraId="2C76F381" w14:textId="4FB0CB60" w:rsidR="009C60B6" w:rsidRPr="003C4D1F" w:rsidRDefault="003C4D1F" w:rsidP="00A5488A">
            <w:pPr>
              <w:spacing w:line="360" w:lineRule="auto"/>
              <w:jc w:val="both"/>
              <w:rPr>
                <w:u w:val="none"/>
              </w:rPr>
            </w:pPr>
            <w:r w:rsidRPr="003C4D1F">
              <w:rPr>
                <w:u w:val="none"/>
              </w:rPr>
              <w:t>Length of time for the head to drop, in seconds</w:t>
            </w:r>
          </w:p>
        </w:tc>
      </w:tr>
    </w:tbl>
    <w:p w14:paraId="4D1D7DD2" w14:textId="77777777" w:rsidR="00281790" w:rsidRDefault="00281790" w:rsidP="00A5488A">
      <w:pPr>
        <w:spacing w:line="360" w:lineRule="auto"/>
        <w:jc w:val="both"/>
        <w:rPr>
          <w:b/>
          <w:bCs/>
          <w:u w:val="none"/>
        </w:rPr>
      </w:pPr>
    </w:p>
    <w:p w14:paraId="61AB9E33" w14:textId="7800ADEE" w:rsidR="00EB07C3" w:rsidRPr="00E95AAF" w:rsidRDefault="00FA131B" w:rsidP="00A5488A">
      <w:pPr>
        <w:spacing w:line="360" w:lineRule="auto"/>
        <w:jc w:val="both"/>
        <w:rPr>
          <w:sz w:val="40"/>
          <w:szCs w:val="40"/>
          <w:u w:val="none"/>
        </w:rPr>
      </w:pPr>
      <w:r>
        <w:rPr>
          <w:sz w:val="40"/>
          <w:szCs w:val="40"/>
          <w:u w:val="none"/>
        </w:rPr>
        <w:t>2</w:t>
      </w:r>
      <w:r w:rsidR="00EB07C3" w:rsidRPr="00E95AAF">
        <w:rPr>
          <w:sz w:val="40"/>
          <w:szCs w:val="40"/>
          <w:u w:val="none"/>
        </w:rPr>
        <w:t>.</w:t>
      </w:r>
      <w:r w:rsidR="00E95AAF" w:rsidRPr="00E95AAF">
        <w:rPr>
          <w:sz w:val="40"/>
          <w:szCs w:val="40"/>
          <w:u w:val="none"/>
        </w:rPr>
        <w:t>5</w:t>
      </w:r>
      <w:r w:rsidR="00EB07C3" w:rsidRPr="00E95AAF">
        <w:rPr>
          <w:sz w:val="40"/>
          <w:szCs w:val="40"/>
          <w:u w:val="none"/>
        </w:rPr>
        <w:t xml:space="preserve"> Analysis</w:t>
      </w:r>
    </w:p>
    <w:p w14:paraId="4A99451B" w14:textId="4FDB9F53" w:rsidR="00EB07C3" w:rsidRDefault="00E61219" w:rsidP="00A5488A">
      <w:pPr>
        <w:spacing w:line="360" w:lineRule="auto"/>
        <w:jc w:val="both"/>
        <w:rPr>
          <w:sz w:val="40"/>
          <w:szCs w:val="40"/>
          <w:u w:val="none"/>
        </w:rPr>
      </w:pPr>
      <w:r>
        <w:rPr>
          <w:sz w:val="40"/>
          <w:szCs w:val="40"/>
          <w:u w:val="none"/>
        </w:rPr>
        <w:t>2.5.1 Constant Head</w:t>
      </w:r>
    </w:p>
    <w:p w14:paraId="3144092F" w14:textId="59CFC644" w:rsidR="00E61219" w:rsidRDefault="0032572E" w:rsidP="00A5488A">
      <w:pPr>
        <w:spacing w:line="360" w:lineRule="auto"/>
        <w:jc w:val="both"/>
        <w:rPr>
          <w:u w:val="none"/>
        </w:rPr>
      </w:pPr>
      <w:r>
        <w:rPr>
          <w:u w:val="none"/>
        </w:rPr>
        <w:t>The high permeability shown in the results indicates</w:t>
      </w:r>
      <w:r w:rsidR="00D11B58">
        <w:rPr>
          <w:u w:val="none"/>
        </w:rPr>
        <w:t xml:space="preserve"> that the sample can be classified as a clean sand</w:t>
      </w:r>
      <w:r w:rsidR="00CB3684">
        <w:rPr>
          <w:u w:val="none"/>
        </w:rPr>
        <w:t xml:space="preserve">. Clean </w:t>
      </w:r>
      <w:r w:rsidR="007F56FC">
        <w:rPr>
          <w:u w:val="none"/>
        </w:rPr>
        <w:t xml:space="preserve">sands usually display large voids with </w:t>
      </w:r>
      <w:r w:rsidR="00C94FB4">
        <w:rPr>
          <w:u w:val="none"/>
        </w:rPr>
        <w:t>coarse</w:t>
      </w:r>
      <w:r w:rsidR="007F56FC">
        <w:rPr>
          <w:u w:val="none"/>
        </w:rPr>
        <w:t xml:space="preserve"> grains, </w:t>
      </w:r>
      <w:r w:rsidR="002A2E09">
        <w:rPr>
          <w:u w:val="none"/>
        </w:rPr>
        <w:t xml:space="preserve">giving it </w:t>
      </w:r>
      <w:r w:rsidR="00C94FB4">
        <w:rPr>
          <w:u w:val="none"/>
        </w:rPr>
        <w:t>high levels of</w:t>
      </w:r>
      <w:r w:rsidR="002A2E09">
        <w:rPr>
          <w:u w:val="none"/>
        </w:rPr>
        <w:t xml:space="preserve"> permeability to water (Zam</w:t>
      </w:r>
      <w:r w:rsidR="00683A64">
        <w:rPr>
          <w:u w:val="none"/>
        </w:rPr>
        <w:t>ara, 2025)</w:t>
      </w:r>
      <w:r w:rsidR="009E28C2">
        <w:rPr>
          <w:u w:val="none"/>
        </w:rPr>
        <w:t xml:space="preserve">. The results from the three runs are reliable, </w:t>
      </w:r>
      <w:r w:rsidR="00E96AB8">
        <w:rPr>
          <w:u w:val="none"/>
        </w:rPr>
        <w:t>with minimal variation and no anonymous results.</w:t>
      </w:r>
      <w:r w:rsidR="00E9150F">
        <w:rPr>
          <w:u w:val="none"/>
        </w:rPr>
        <w:t xml:space="preserve"> The constant head </w:t>
      </w:r>
      <w:r w:rsidR="00334062">
        <w:rPr>
          <w:u w:val="none"/>
        </w:rPr>
        <w:t xml:space="preserve">permeability test is appropriate for course grained soils, such as sand and gravel, as it allows water to flow constantly through the sample, </w:t>
      </w:r>
      <w:r w:rsidR="00164A4D">
        <w:rPr>
          <w:u w:val="none"/>
        </w:rPr>
        <w:t xml:space="preserve">producing accurate permeability results, which are an essential component for civil engineers to understand. </w:t>
      </w:r>
    </w:p>
    <w:p w14:paraId="00416A33" w14:textId="77777777" w:rsidR="00164A4D" w:rsidRPr="00E61219" w:rsidRDefault="00164A4D" w:rsidP="00A5488A">
      <w:pPr>
        <w:spacing w:line="360" w:lineRule="auto"/>
        <w:jc w:val="both"/>
        <w:rPr>
          <w:u w:val="none"/>
        </w:rPr>
      </w:pPr>
    </w:p>
    <w:p w14:paraId="2C368784" w14:textId="61C6803C" w:rsidR="00E61219" w:rsidRDefault="00E61219" w:rsidP="00A5488A">
      <w:pPr>
        <w:spacing w:line="360" w:lineRule="auto"/>
        <w:jc w:val="both"/>
        <w:rPr>
          <w:sz w:val="40"/>
          <w:szCs w:val="40"/>
          <w:u w:val="none"/>
        </w:rPr>
      </w:pPr>
      <w:r>
        <w:rPr>
          <w:sz w:val="40"/>
          <w:szCs w:val="40"/>
          <w:u w:val="none"/>
        </w:rPr>
        <w:t>2.5.2 Falling Head</w:t>
      </w:r>
    </w:p>
    <w:p w14:paraId="4B176BD4" w14:textId="0A2D6C9F" w:rsidR="00E61219" w:rsidRDefault="00B0502D" w:rsidP="00A5488A">
      <w:pPr>
        <w:spacing w:line="360" w:lineRule="auto"/>
        <w:jc w:val="both"/>
        <w:rPr>
          <w:u w:val="none"/>
        </w:rPr>
      </w:pPr>
      <w:r>
        <w:rPr>
          <w:u w:val="none"/>
        </w:rPr>
        <w:t xml:space="preserve">The lower permeability </w:t>
      </w:r>
      <w:r w:rsidR="00C803FB">
        <w:rPr>
          <w:u w:val="none"/>
        </w:rPr>
        <w:t xml:space="preserve">results indicate that the soil sample may fall under the category of a </w:t>
      </w:r>
      <w:r w:rsidR="00B36C47">
        <w:rPr>
          <w:u w:val="none"/>
        </w:rPr>
        <w:t>sandy gravel</w:t>
      </w:r>
      <w:r w:rsidR="00C03368">
        <w:rPr>
          <w:u w:val="none"/>
        </w:rPr>
        <w:t xml:space="preserve">, </w:t>
      </w:r>
      <w:r w:rsidR="001875CC">
        <w:rPr>
          <w:u w:val="none"/>
        </w:rPr>
        <w:t xml:space="preserve">where finer grained particles </w:t>
      </w:r>
      <w:r w:rsidR="00AF4D8B">
        <w:rPr>
          <w:u w:val="none"/>
        </w:rPr>
        <w:t xml:space="preserve">fill the voids left by courser grained </w:t>
      </w:r>
      <w:r w:rsidR="00AF4D8B">
        <w:rPr>
          <w:u w:val="none"/>
        </w:rPr>
        <w:lastRenderedPageBreak/>
        <w:t xml:space="preserve">particles, slowing the rate of water. </w:t>
      </w:r>
      <w:r w:rsidR="00424493">
        <w:rPr>
          <w:u w:val="none"/>
        </w:rPr>
        <w:t xml:space="preserve">Compared to the clean sands, the second sample displays </w:t>
      </w:r>
      <w:r w:rsidR="001B3DE1">
        <w:rPr>
          <w:u w:val="none"/>
        </w:rPr>
        <w:t>a lower perm</w:t>
      </w:r>
      <w:r w:rsidR="00B36C47">
        <w:rPr>
          <w:u w:val="none"/>
        </w:rPr>
        <w:t xml:space="preserve">eability. The results from the three </w:t>
      </w:r>
      <w:r w:rsidR="001002CE">
        <w:rPr>
          <w:u w:val="none"/>
        </w:rPr>
        <w:t xml:space="preserve">runs are closely related, with </w:t>
      </w:r>
      <w:r w:rsidR="009411A8">
        <w:rPr>
          <w:u w:val="none"/>
        </w:rPr>
        <w:t xml:space="preserve">minimal </w:t>
      </w:r>
      <w:r w:rsidR="00792E55">
        <w:rPr>
          <w:u w:val="none"/>
        </w:rPr>
        <w:t>difference, and no anomalous results</w:t>
      </w:r>
      <w:r w:rsidR="00C16969">
        <w:rPr>
          <w:u w:val="none"/>
        </w:rPr>
        <w:t>.</w:t>
      </w:r>
      <w:r w:rsidR="000B680B">
        <w:rPr>
          <w:u w:val="none"/>
        </w:rPr>
        <w:t xml:space="preserve"> The falling head test is appropriate for finer grained soils</w:t>
      </w:r>
      <w:r w:rsidR="000940E7">
        <w:rPr>
          <w:u w:val="none"/>
        </w:rPr>
        <w:t xml:space="preserve">, as </w:t>
      </w:r>
      <w:r w:rsidR="000940E7" w:rsidRPr="000940E7">
        <w:rPr>
          <w:u w:val="none"/>
        </w:rPr>
        <w:t xml:space="preserve">it allows </w:t>
      </w:r>
      <w:r w:rsidR="000940E7">
        <w:rPr>
          <w:u w:val="none"/>
        </w:rPr>
        <w:t xml:space="preserve">greater precision in </w:t>
      </w:r>
      <w:r w:rsidR="000940E7" w:rsidRPr="000940E7">
        <w:rPr>
          <w:u w:val="none"/>
        </w:rPr>
        <w:t>measurement under decreasing hydraulic head conditions</w:t>
      </w:r>
      <w:r w:rsidR="001E03A5">
        <w:rPr>
          <w:u w:val="none"/>
        </w:rPr>
        <w:t xml:space="preserve"> (Elementary Engineering, 2020)</w:t>
      </w:r>
    </w:p>
    <w:p w14:paraId="5F2D74B3" w14:textId="69D28AFE" w:rsidR="001E1CB7" w:rsidRDefault="001E1CB7" w:rsidP="00A5488A">
      <w:pPr>
        <w:spacing w:line="360" w:lineRule="auto"/>
        <w:jc w:val="both"/>
        <w:rPr>
          <w:sz w:val="40"/>
          <w:szCs w:val="40"/>
          <w:u w:val="none"/>
        </w:rPr>
      </w:pPr>
      <w:r w:rsidRPr="009C731A">
        <w:rPr>
          <w:sz w:val="40"/>
          <w:szCs w:val="40"/>
          <w:u w:val="none"/>
        </w:rPr>
        <w:t>2</w:t>
      </w:r>
      <w:r w:rsidR="009C731A" w:rsidRPr="009C731A">
        <w:rPr>
          <w:sz w:val="40"/>
          <w:szCs w:val="40"/>
          <w:u w:val="none"/>
        </w:rPr>
        <w:t>.5.3</w:t>
      </w:r>
      <w:r w:rsidR="009C731A">
        <w:rPr>
          <w:sz w:val="40"/>
          <w:szCs w:val="40"/>
          <w:u w:val="none"/>
        </w:rPr>
        <w:t xml:space="preserve"> Comparative Conclusion</w:t>
      </w:r>
    </w:p>
    <w:p w14:paraId="76E63B37" w14:textId="1CC07E18" w:rsidR="004528A0" w:rsidRDefault="00E76F30" w:rsidP="00A5488A">
      <w:pPr>
        <w:spacing w:line="360" w:lineRule="auto"/>
        <w:jc w:val="both"/>
        <w:rPr>
          <w:u w:val="none"/>
        </w:rPr>
      </w:pPr>
      <w:r>
        <w:rPr>
          <w:noProof/>
          <w:u w:val="none"/>
        </w:rPr>
        <w:drawing>
          <wp:anchor distT="0" distB="0" distL="114300" distR="114300" simplePos="0" relativeHeight="251695104" behindDoc="0" locked="0" layoutInCell="1" allowOverlap="1" wp14:anchorId="6DCCE5F9" wp14:editId="1EFC7547">
            <wp:simplePos x="0" y="0"/>
            <wp:positionH relativeFrom="margin">
              <wp:align>left</wp:align>
            </wp:positionH>
            <wp:positionV relativeFrom="paragraph">
              <wp:posOffset>352425</wp:posOffset>
            </wp:positionV>
            <wp:extent cx="715010" cy="3547745"/>
            <wp:effectExtent l="0" t="6668" r="2223" b="2222"/>
            <wp:wrapThrough wrapText="bothSides">
              <wp:wrapPolygon edited="0">
                <wp:start x="21801" y="41"/>
                <wp:lineTo x="508" y="41"/>
                <wp:lineTo x="508" y="21498"/>
                <wp:lineTo x="21801" y="21498"/>
                <wp:lineTo x="21801" y="41"/>
              </wp:wrapPolygon>
            </wp:wrapThrough>
            <wp:docPr id="120598027"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52569" r="18245"/>
                    <a:stretch>
                      <a:fillRect/>
                    </a:stretch>
                  </pic:blipFill>
                  <pic:spPr bwMode="auto">
                    <a:xfrm rot="16200000">
                      <a:off x="0" y="0"/>
                      <a:ext cx="715010" cy="3547745"/>
                    </a:xfrm>
                    <a:prstGeom prst="rect">
                      <a:avLst/>
                    </a:prstGeom>
                    <a:noFill/>
                    <a:ln>
                      <a:noFill/>
                    </a:ln>
                    <a:extLst>
                      <a:ext uri="{53640926-AAD7-44D8-BBD7-CCE9431645EC}">
                        <a14:shadowObscured xmlns:a14="http://schemas.microsoft.com/office/drawing/2010/main"/>
                      </a:ext>
                    </a:extLst>
                  </pic:spPr>
                </pic:pic>
              </a:graphicData>
            </a:graphic>
          </wp:anchor>
        </w:drawing>
      </w:r>
      <w:r w:rsidR="003414A2">
        <w:rPr>
          <w:u w:val="none"/>
        </w:rPr>
        <w:t xml:space="preserve">Between the two </w:t>
      </w:r>
      <w:r w:rsidR="00610C7E">
        <w:rPr>
          <w:u w:val="none"/>
        </w:rPr>
        <w:t>samples, the perm</w:t>
      </w:r>
      <w:r w:rsidR="00EB1529">
        <w:rPr>
          <w:u w:val="none"/>
        </w:rPr>
        <w:t>eability differs greatly</w:t>
      </w:r>
      <w:r w:rsidR="00FC4309">
        <w:rPr>
          <w:u w:val="none"/>
        </w:rPr>
        <w:t xml:space="preserve">. The clean sand sample </w:t>
      </w:r>
      <w:r w:rsidR="00B437DC">
        <w:rPr>
          <w:u w:val="none"/>
        </w:rPr>
        <w:t>had a much greater permeability</w:t>
      </w:r>
      <w:r w:rsidR="00E75D7D">
        <w:rPr>
          <w:u w:val="none"/>
        </w:rPr>
        <w:t xml:space="preserve"> due to </w:t>
      </w:r>
      <w:r w:rsidR="00EE6CDF">
        <w:rPr>
          <w:u w:val="none"/>
        </w:rPr>
        <w:t>its</w:t>
      </w:r>
      <w:r w:rsidR="00115F36">
        <w:rPr>
          <w:u w:val="none"/>
        </w:rPr>
        <w:t xml:space="preserve"> less </w:t>
      </w:r>
      <w:r w:rsidR="00852EDB">
        <w:rPr>
          <w:u w:val="none"/>
        </w:rPr>
        <w:t xml:space="preserve">dense, courser grained </w:t>
      </w:r>
      <w:r w:rsidR="00452126">
        <w:rPr>
          <w:u w:val="none"/>
        </w:rPr>
        <w:t xml:space="preserve">particles. The </w:t>
      </w:r>
      <w:r w:rsidR="007537FC">
        <w:rPr>
          <w:u w:val="none"/>
        </w:rPr>
        <w:t>sandy gravel</w:t>
      </w:r>
      <w:r w:rsidR="00452126">
        <w:rPr>
          <w:u w:val="none"/>
        </w:rPr>
        <w:t xml:space="preserve"> displays a much lower permeability due to its mix of courser and finer grained particles</w:t>
      </w:r>
      <w:r w:rsidR="002A7979">
        <w:rPr>
          <w:u w:val="none"/>
        </w:rPr>
        <w:t xml:space="preserve">. The finer grained </w:t>
      </w:r>
      <w:r w:rsidR="004942D7">
        <w:rPr>
          <w:u w:val="none"/>
        </w:rPr>
        <w:t xml:space="preserve">particles </w:t>
      </w:r>
      <w:r w:rsidR="005F30DD">
        <w:rPr>
          <w:u w:val="none"/>
        </w:rPr>
        <w:t xml:space="preserve">fill the voids left by the </w:t>
      </w:r>
      <w:r w:rsidR="009F2740">
        <w:rPr>
          <w:u w:val="none"/>
        </w:rPr>
        <w:t>course</w:t>
      </w:r>
      <w:r w:rsidR="009E6C5E">
        <w:rPr>
          <w:u w:val="none"/>
        </w:rPr>
        <w:t>r grains</w:t>
      </w:r>
      <w:r w:rsidR="007537FC">
        <w:rPr>
          <w:u w:val="none"/>
        </w:rPr>
        <w:t>, reducing the void ratio of the sample</w:t>
      </w:r>
      <w:r w:rsidR="00873D08">
        <w:rPr>
          <w:u w:val="none"/>
        </w:rPr>
        <w:t xml:space="preserve"> (</w:t>
      </w:r>
      <w:proofErr w:type="spellStart"/>
      <w:r w:rsidR="00CE7B76" w:rsidRPr="00CE7B76">
        <w:rPr>
          <w:u w:val="none"/>
        </w:rPr>
        <w:t>Flayh</w:t>
      </w:r>
      <w:proofErr w:type="spellEnd"/>
      <w:r w:rsidR="00CE7B76">
        <w:rPr>
          <w:u w:val="none"/>
        </w:rPr>
        <w:t xml:space="preserve"> and Ahmed, 2017).</w:t>
      </w:r>
      <w:r w:rsidR="00247D88">
        <w:rPr>
          <w:u w:val="none"/>
        </w:rPr>
        <w:t xml:space="preserve"> These two tests show the influence of </w:t>
      </w:r>
      <w:r w:rsidR="006372AC">
        <w:rPr>
          <w:u w:val="none"/>
        </w:rPr>
        <w:t xml:space="preserve">pore </w:t>
      </w:r>
      <w:r w:rsidR="000E2769">
        <w:rPr>
          <w:u w:val="none"/>
        </w:rPr>
        <w:t>and particle size on the permeability of the soil</w:t>
      </w:r>
      <w:r w:rsidR="007053E7">
        <w:rPr>
          <w:u w:val="none"/>
        </w:rPr>
        <w:t xml:space="preserve">. Soils with coarse, more uniform grading </w:t>
      </w:r>
      <w:r w:rsidR="00BC1390">
        <w:rPr>
          <w:u w:val="none"/>
        </w:rPr>
        <w:t>allow for rapid drainage of fluids through the sample</w:t>
      </w:r>
      <w:r w:rsidR="006C3B24">
        <w:rPr>
          <w:u w:val="none"/>
        </w:rPr>
        <w:t>.</w:t>
      </w:r>
    </w:p>
    <w:p w14:paraId="015663DB" w14:textId="2641093E" w:rsidR="00C16969" w:rsidRPr="00B0502D" w:rsidRDefault="00C16969" w:rsidP="00A5488A">
      <w:pPr>
        <w:spacing w:line="360" w:lineRule="auto"/>
        <w:jc w:val="both"/>
        <w:rPr>
          <w:u w:val="none"/>
        </w:rPr>
      </w:pPr>
    </w:p>
    <w:p w14:paraId="728E8275" w14:textId="280C6265" w:rsidR="00E76F30" w:rsidRDefault="00E76F30" w:rsidP="00A5488A">
      <w:pPr>
        <w:spacing w:line="360" w:lineRule="auto"/>
        <w:jc w:val="both"/>
        <w:rPr>
          <w:sz w:val="40"/>
          <w:szCs w:val="40"/>
          <w:u w:val="none"/>
        </w:rPr>
      </w:pPr>
      <w:r>
        <w:rPr>
          <w:noProof/>
          <w:u w:val="none"/>
        </w:rPr>
        <mc:AlternateContent>
          <mc:Choice Requires="wps">
            <w:drawing>
              <wp:anchor distT="0" distB="0" distL="114300" distR="114300" simplePos="0" relativeHeight="251694080" behindDoc="0" locked="0" layoutInCell="1" allowOverlap="1" wp14:anchorId="5D946D27" wp14:editId="53797278">
                <wp:simplePos x="0" y="0"/>
                <wp:positionH relativeFrom="column">
                  <wp:posOffset>28575</wp:posOffset>
                </wp:positionH>
                <wp:positionV relativeFrom="paragraph">
                  <wp:posOffset>241935</wp:posOffset>
                </wp:positionV>
                <wp:extent cx="3590925" cy="381000"/>
                <wp:effectExtent l="0" t="0" r="0" b="0"/>
                <wp:wrapNone/>
                <wp:docPr id="737209551" name="Text Box 75"/>
                <wp:cNvGraphicFramePr/>
                <a:graphic xmlns:a="http://schemas.openxmlformats.org/drawingml/2006/main">
                  <a:graphicData uri="http://schemas.microsoft.com/office/word/2010/wordprocessingShape">
                    <wps:wsp>
                      <wps:cNvSpPr txBox="1"/>
                      <wps:spPr>
                        <a:xfrm>
                          <a:off x="0" y="0"/>
                          <a:ext cx="3590925" cy="381000"/>
                        </a:xfrm>
                        <a:prstGeom prst="rect">
                          <a:avLst/>
                        </a:prstGeom>
                        <a:noFill/>
                        <a:ln w="6350">
                          <a:noFill/>
                        </a:ln>
                      </wps:spPr>
                      <wps:txbx>
                        <w:txbxContent>
                          <w:p w14:paraId="6FF54756" w14:textId="367B40D2" w:rsidR="00E76F30" w:rsidRPr="003C08D2" w:rsidRDefault="009138AD">
                            <w:pPr>
                              <w:rPr>
                                <w:sz w:val="18"/>
                                <w:szCs w:val="18"/>
                                <w:u w:val="none"/>
                              </w:rPr>
                            </w:pPr>
                            <w:r>
                              <w:rPr>
                                <w:sz w:val="18"/>
                                <w:szCs w:val="18"/>
                                <w:u w:val="none"/>
                              </w:rPr>
                              <w:t xml:space="preserve">Figure 12. </w:t>
                            </w:r>
                            <w:r w:rsidR="00E76F30" w:rsidRPr="003C08D2">
                              <w:rPr>
                                <w:sz w:val="18"/>
                                <w:szCs w:val="18"/>
                                <w:u w:val="none"/>
                              </w:rPr>
                              <w:t>The coefficient of permeability of a soil sample (</w:t>
                            </w:r>
                            <w:r w:rsidR="003C08D2" w:rsidRPr="003C08D2">
                              <w:rPr>
                                <w:sz w:val="18"/>
                                <w:szCs w:val="18"/>
                                <w:u w:val="none"/>
                              </w:rPr>
                              <w:t>Knappett and Criag</w:t>
                            </w:r>
                            <w:r w:rsidR="003C08D2">
                              <w:rPr>
                                <w:sz w:val="18"/>
                                <w:szCs w:val="18"/>
                                <w:u w:val="none"/>
                              </w:rPr>
                              <w:t>, 2019, p. 34.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46D27" id="Text Box 75" o:spid="_x0000_s1034" type="#_x0000_t202" style="position:absolute;left:0;text-align:left;margin-left:2.25pt;margin-top:19.05pt;width:282.75pt;height:30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XpyGwIAADMEAAAOAAAAZHJzL2Uyb0RvYy54bWysU9tuGyEQfa/Uf0C817u+pfHK68hN5KpS&#10;lERyojxjFrxILEMBe9f9+g6sb0r7VPUFBmaYyzmH+V3XaLIXziswJR0OckqE4VApsy3p2+vqyy0l&#10;PjBTMQ1GlPQgPL1bfP40b20hRlCDroQjmMT4orUlrUOwRZZ5XouG+QFYYdApwTUs4NFts8qxFrM3&#10;Ohvl+U3WgqusAy68x9uH3kkXKb+UgodnKb0IRJcUewtpdWndxDVbzFmxdczWih/bYP/QRcOUwaLn&#10;VA8sMLJz6o9UjeIOPMgw4NBkIKXiIs2A0wzzD9Osa2ZFmgXB8fYMk/9/afnTfm1fHAndN+iQwAhI&#10;a33h8TLO00nXxB07JehHCA9n2EQXCMfL8XSWz0ZTSjj6xrfDPE+4ZpfX1vnwXUBDolFSh7QktNj+&#10;0QesiKGnkFjMwEppnajRhrQlvRlP8/Tg7MEX2uDDS6/RCt2mI6rCB6c5NlAdcDwHPfPe8pXCHh6Z&#10;Dy/MIdU4Eco3POMiNWAtOFqU1OB+/e0+xiMD6KWkRemU1P/cMSco0T8McjMbTiZRa+kwmX4d4cFd&#10;ezbXHrNr7gHVOcSPYnkyY3zQJ1M6aN5R5ctYFV3McKxd0nAy70MvaPwlXCyXKQjVZVl4NGvLY+qI&#10;akT4tXtnzh5pCEjgE5xExooPbPSxPR/LXQCpElUR5x7VI/yozMTg8RdF6V+fU9Tlry9+AwAA//8D&#10;AFBLAwQUAAYACAAAACEAR1RHo98AAAAHAQAADwAAAGRycy9kb3ducmV2LnhtbEyPvU7DQBCEeyTe&#10;4bRIdOScgMEYn6PIUoSESJGQhm7t29gW92N8l8Tw9CwVlLMzmvm2WE7WiBONofdOwXyWgCDXeN27&#10;VsH+bX2TgQgRnUbjHSn4ogDL8vKiwFz7s9vSaRdbwSUu5Kigi3HIpQxNRxbDzA/k2Dv40WJkObZS&#10;j3jmcmvkIknupcXe8UKHA1UdNR+7o1XwUq03uK0XNvs21fPrYTV87t9Tpa6vptUTiEhT/AvDLz6j&#10;Q8lMtT86HYRRcJdyUMFtNgfBdvqQ8Gu1gkc+yLKQ//nLHwAAAP//AwBQSwECLQAUAAYACAAAACEA&#10;toM4kv4AAADhAQAAEwAAAAAAAAAAAAAAAAAAAAAAW0NvbnRlbnRfVHlwZXNdLnhtbFBLAQItABQA&#10;BgAIAAAAIQA4/SH/1gAAAJQBAAALAAAAAAAAAAAAAAAAAC8BAABfcmVscy8ucmVsc1BLAQItABQA&#10;BgAIAAAAIQCY6XpyGwIAADMEAAAOAAAAAAAAAAAAAAAAAC4CAABkcnMvZTJvRG9jLnhtbFBLAQIt&#10;ABQABgAIAAAAIQBHVEej3wAAAAcBAAAPAAAAAAAAAAAAAAAAAHUEAABkcnMvZG93bnJldi54bWxQ&#10;SwUGAAAAAAQABADzAAAAgQUAAAAA&#10;" filled="f" stroked="f" strokeweight=".5pt">
                <v:textbox>
                  <w:txbxContent>
                    <w:p w14:paraId="6FF54756" w14:textId="367B40D2" w:rsidR="00E76F30" w:rsidRPr="003C08D2" w:rsidRDefault="009138AD">
                      <w:pPr>
                        <w:rPr>
                          <w:sz w:val="18"/>
                          <w:szCs w:val="18"/>
                          <w:u w:val="none"/>
                        </w:rPr>
                      </w:pPr>
                      <w:r>
                        <w:rPr>
                          <w:sz w:val="18"/>
                          <w:szCs w:val="18"/>
                          <w:u w:val="none"/>
                        </w:rPr>
                        <w:t xml:space="preserve">Figure 12. </w:t>
                      </w:r>
                      <w:r w:rsidR="00E76F30" w:rsidRPr="003C08D2">
                        <w:rPr>
                          <w:sz w:val="18"/>
                          <w:szCs w:val="18"/>
                          <w:u w:val="none"/>
                        </w:rPr>
                        <w:t>The coefficient of permeability of a soil sample (</w:t>
                      </w:r>
                      <w:r w:rsidR="003C08D2" w:rsidRPr="003C08D2">
                        <w:rPr>
                          <w:sz w:val="18"/>
                          <w:szCs w:val="18"/>
                          <w:u w:val="none"/>
                        </w:rPr>
                        <w:t>Knappett and Criag</w:t>
                      </w:r>
                      <w:r w:rsidR="003C08D2">
                        <w:rPr>
                          <w:sz w:val="18"/>
                          <w:szCs w:val="18"/>
                          <w:u w:val="none"/>
                        </w:rPr>
                        <w:t>, 2019, p. 34.</w:t>
                      </w:r>
                    </w:p>
                  </w:txbxContent>
                </v:textbox>
              </v:shape>
            </w:pict>
          </mc:Fallback>
        </mc:AlternateContent>
      </w:r>
    </w:p>
    <w:p w14:paraId="7249252B" w14:textId="77777777" w:rsidR="003C08D2" w:rsidRDefault="003C08D2" w:rsidP="00A5488A">
      <w:pPr>
        <w:spacing w:line="360" w:lineRule="auto"/>
        <w:jc w:val="both"/>
        <w:rPr>
          <w:sz w:val="40"/>
          <w:szCs w:val="40"/>
          <w:u w:val="none"/>
        </w:rPr>
      </w:pPr>
    </w:p>
    <w:p w14:paraId="287225C3" w14:textId="145F7AA5" w:rsidR="00EB07C3" w:rsidRPr="00E95AAF" w:rsidRDefault="00FA131B" w:rsidP="00A5488A">
      <w:pPr>
        <w:spacing w:line="360" w:lineRule="auto"/>
        <w:jc w:val="both"/>
        <w:rPr>
          <w:sz w:val="40"/>
          <w:szCs w:val="40"/>
          <w:u w:val="none"/>
        </w:rPr>
      </w:pPr>
      <w:r>
        <w:rPr>
          <w:sz w:val="40"/>
          <w:szCs w:val="40"/>
          <w:u w:val="none"/>
        </w:rPr>
        <w:t>2</w:t>
      </w:r>
      <w:r w:rsidR="00EB07C3" w:rsidRPr="00E95AAF">
        <w:rPr>
          <w:sz w:val="40"/>
          <w:szCs w:val="40"/>
          <w:u w:val="none"/>
        </w:rPr>
        <w:t>.</w:t>
      </w:r>
      <w:r w:rsidR="00E95AAF" w:rsidRPr="00E95AAF">
        <w:rPr>
          <w:sz w:val="40"/>
          <w:szCs w:val="40"/>
          <w:u w:val="none"/>
        </w:rPr>
        <w:t>6</w:t>
      </w:r>
      <w:r w:rsidR="00EB07C3" w:rsidRPr="00E95AAF">
        <w:rPr>
          <w:sz w:val="40"/>
          <w:szCs w:val="40"/>
          <w:u w:val="none"/>
        </w:rPr>
        <w:t xml:space="preserve"> Conclusions</w:t>
      </w:r>
    </w:p>
    <w:p w14:paraId="2360FED8" w14:textId="759C0C00" w:rsidR="000E458A" w:rsidRDefault="000E458A" w:rsidP="000E458A">
      <w:pPr>
        <w:spacing w:line="360" w:lineRule="auto"/>
        <w:jc w:val="both"/>
        <w:rPr>
          <w:rFonts w:eastAsiaTheme="minorEastAsia"/>
          <w:u w:val="none"/>
        </w:rPr>
      </w:pPr>
      <w:r w:rsidRPr="007070CB">
        <w:rPr>
          <w:u w:val="none"/>
        </w:rPr>
        <w:t>The permeability test</w:t>
      </w:r>
      <w:r w:rsidR="003F46E5" w:rsidRPr="007070CB">
        <w:rPr>
          <w:u w:val="none"/>
        </w:rPr>
        <w:t xml:space="preserve"> was </w:t>
      </w:r>
      <w:r w:rsidRPr="007070CB">
        <w:rPr>
          <w:u w:val="none"/>
        </w:rPr>
        <w:t>successful</w:t>
      </w:r>
      <w:r w:rsidR="00A24210" w:rsidRPr="007070CB">
        <w:rPr>
          <w:u w:val="none"/>
        </w:rPr>
        <w:t xml:space="preserve"> and effective</w:t>
      </w:r>
      <w:r w:rsidR="003F46E5" w:rsidRPr="007070CB">
        <w:rPr>
          <w:u w:val="none"/>
        </w:rPr>
        <w:t xml:space="preserve"> in</w:t>
      </w:r>
      <w:r w:rsidRPr="007070CB">
        <w:rPr>
          <w:u w:val="none"/>
        </w:rPr>
        <w:t xml:space="preserve"> determin</w:t>
      </w:r>
      <w:r w:rsidR="003F46E5" w:rsidRPr="007070CB">
        <w:rPr>
          <w:u w:val="none"/>
        </w:rPr>
        <w:t>ing</w:t>
      </w:r>
      <w:r w:rsidRPr="007070CB">
        <w:rPr>
          <w:u w:val="none"/>
        </w:rPr>
        <w:t xml:space="preserve"> the </w:t>
      </w:r>
      <w:r w:rsidR="00EB4B1A" w:rsidRPr="007070CB">
        <w:rPr>
          <w:u w:val="none"/>
        </w:rPr>
        <w:t>permeability</w:t>
      </w:r>
      <w:r w:rsidRPr="007070CB">
        <w:rPr>
          <w:u w:val="none"/>
        </w:rPr>
        <w:t xml:space="preserve"> of two </w:t>
      </w:r>
      <w:r w:rsidR="00EB4B1A" w:rsidRPr="007070CB">
        <w:rPr>
          <w:u w:val="none"/>
        </w:rPr>
        <w:t xml:space="preserve">soil </w:t>
      </w:r>
      <w:r w:rsidRPr="007070CB">
        <w:rPr>
          <w:u w:val="none"/>
        </w:rPr>
        <w:t>samples</w:t>
      </w:r>
      <w:r w:rsidR="00765F62" w:rsidRPr="007070CB">
        <w:rPr>
          <w:u w:val="none"/>
        </w:rPr>
        <w:t xml:space="preserve"> with different particle sizes</w:t>
      </w:r>
      <w:r w:rsidRPr="007070CB">
        <w:rPr>
          <w:u w:val="none"/>
        </w:rPr>
        <w:t xml:space="preserve">. The </w:t>
      </w:r>
      <w:r w:rsidR="00AD4C1D" w:rsidRPr="007070CB">
        <w:rPr>
          <w:u w:val="none"/>
        </w:rPr>
        <w:t>first sample, which was tested three times, con</w:t>
      </w:r>
      <w:r w:rsidR="005C3BAC" w:rsidRPr="007070CB">
        <w:rPr>
          <w:u w:val="none"/>
        </w:rPr>
        <w:t xml:space="preserve">tained a </w:t>
      </w:r>
      <w:r w:rsidR="004B2D9E" w:rsidRPr="007070CB">
        <w:rPr>
          <w:u w:val="none"/>
        </w:rPr>
        <w:t xml:space="preserve">sample of </w:t>
      </w:r>
      <w:r w:rsidR="005C3BAC" w:rsidRPr="007070CB">
        <w:rPr>
          <w:u w:val="none"/>
        </w:rPr>
        <w:t>clean</w:t>
      </w:r>
      <w:r w:rsidRPr="007070CB">
        <w:rPr>
          <w:u w:val="none"/>
        </w:rPr>
        <w:t xml:space="preserve"> sand</w:t>
      </w:r>
      <w:r w:rsidR="004B2D9E" w:rsidRPr="007070CB">
        <w:rPr>
          <w:u w:val="none"/>
        </w:rPr>
        <w:t>. This sample displayed very high permeability</w:t>
      </w:r>
      <w:r w:rsidR="00343AAA" w:rsidRPr="007070CB">
        <w:rPr>
          <w:u w:val="none"/>
        </w:rPr>
        <w:t xml:space="preserve"> (</w:t>
      </w:r>
      <m:oMath>
        <m:sSup>
          <m:sSupPr>
            <m:ctrlPr>
              <w:rPr>
                <w:rFonts w:ascii="Cambria Math" w:hAnsi="Cambria Math"/>
                <w:iCs/>
                <w:u w:val="none"/>
              </w:rPr>
            </m:ctrlPr>
          </m:sSupPr>
          <m:e>
            <m:r>
              <m:rPr>
                <m:sty m:val="p"/>
              </m:rPr>
              <w:rPr>
                <w:rFonts w:ascii="Cambria Math" w:hAnsi="Cambria Math"/>
                <w:u w:val="none"/>
              </w:rPr>
              <m:t>1.44×10</m:t>
            </m:r>
          </m:e>
          <m:sup>
            <m:r>
              <m:rPr>
                <m:sty m:val="p"/>
              </m:rPr>
              <w:rPr>
                <w:rFonts w:ascii="Cambria Math" w:hAnsi="Cambria Math"/>
                <w:u w:val="none"/>
              </w:rPr>
              <m:t>-1</m:t>
            </m:r>
          </m:sup>
        </m:sSup>
        <m:r>
          <w:rPr>
            <w:rFonts w:ascii="Cambria Math" w:hAnsi="Cambria Math"/>
            <w:u w:val="none"/>
          </w:rPr>
          <m:t>m/s</m:t>
        </m:r>
      </m:oMath>
      <w:r w:rsidR="00343AAA" w:rsidRPr="007070CB">
        <w:rPr>
          <w:u w:val="none"/>
        </w:rPr>
        <w:t>)</w:t>
      </w:r>
      <w:r w:rsidR="00F2030E" w:rsidRPr="007070CB">
        <w:rPr>
          <w:u w:val="none"/>
        </w:rPr>
        <w:t>, which</w:t>
      </w:r>
      <w:r w:rsidR="00D0243F" w:rsidRPr="007070CB">
        <w:rPr>
          <w:u w:val="none"/>
        </w:rPr>
        <w:t xml:space="preserve"> </w:t>
      </w:r>
      <w:r w:rsidR="00C651C2" w:rsidRPr="007070CB">
        <w:rPr>
          <w:u w:val="none"/>
        </w:rPr>
        <w:t xml:space="preserve">means water can flow rapidly </w:t>
      </w:r>
      <w:r w:rsidR="00777454" w:rsidRPr="007070CB">
        <w:rPr>
          <w:u w:val="none"/>
        </w:rPr>
        <w:t>through it due to its uniform structure, and course particles</w:t>
      </w:r>
      <w:r w:rsidR="00716159">
        <w:rPr>
          <w:u w:val="none"/>
        </w:rPr>
        <w:t xml:space="preserve"> (Green Fingers, 202</w:t>
      </w:r>
      <w:r w:rsidR="007D4338">
        <w:rPr>
          <w:u w:val="none"/>
        </w:rPr>
        <w:t>5)</w:t>
      </w:r>
      <w:r w:rsidR="0075585E">
        <w:rPr>
          <w:u w:val="none"/>
        </w:rPr>
        <w:t xml:space="preserve">. </w:t>
      </w:r>
      <w:r w:rsidRPr="000E458A">
        <w:rPr>
          <w:u w:val="none"/>
        </w:rPr>
        <w:t xml:space="preserve">In </w:t>
      </w:r>
      <w:r w:rsidR="00B13AC4">
        <w:rPr>
          <w:u w:val="none"/>
        </w:rPr>
        <w:t>the second sample, run 4-6, the sample was identified as a</w:t>
      </w:r>
      <w:r w:rsidRPr="000E458A">
        <w:rPr>
          <w:u w:val="none"/>
        </w:rPr>
        <w:t xml:space="preserve"> gravel</w:t>
      </w:r>
      <w:r w:rsidR="0075585E">
        <w:rPr>
          <w:u w:val="none"/>
        </w:rPr>
        <w:t xml:space="preserve"> </w:t>
      </w:r>
      <w:r w:rsidRPr="000E458A">
        <w:rPr>
          <w:u w:val="none"/>
        </w:rPr>
        <w:t>sand mixture</w:t>
      </w:r>
      <w:r w:rsidR="0075585E">
        <w:rPr>
          <w:u w:val="none"/>
        </w:rPr>
        <w:t>.</w:t>
      </w:r>
      <w:r w:rsidRPr="000E458A">
        <w:rPr>
          <w:u w:val="none"/>
        </w:rPr>
        <w:t xml:space="preserve"> </w:t>
      </w:r>
      <w:r w:rsidR="0075585E">
        <w:rPr>
          <w:u w:val="none"/>
        </w:rPr>
        <w:t xml:space="preserve">This sample </w:t>
      </w:r>
      <w:r w:rsidRPr="000E458A">
        <w:rPr>
          <w:u w:val="none"/>
        </w:rPr>
        <w:t>produced a</w:t>
      </w:r>
      <w:r w:rsidR="0075585E">
        <w:rPr>
          <w:u w:val="none"/>
        </w:rPr>
        <w:t xml:space="preserve"> much</w:t>
      </w:r>
      <w:r w:rsidRPr="000E458A">
        <w:rPr>
          <w:u w:val="none"/>
        </w:rPr>
        <w:t xml:space="preserve"> lower permeability value  </w:t>
      </w:r>
      <m:oMath>
        <m:r>
          <w:rPr>
            <w:rFonts w:ascii="Cambria Math" w:hAnsi="Cambria Math"/>
            <w:u w:val="none"/>
          </w:rPr>
          <m:t>(</m:t>
        </m:r>
        <m:sSup>
          <m:sSupPr>
            <m:ctrlPr>
              <w:rPr>
                <w:rFonts w:ascii="Cambria Math" w:hAnsi="Cambria Math"/>
                <w:i/>
                <w:u w:val="none"/>
              </w:rPr>
            </m:ctrlPr>
          </m:sSupPr>
          <m:e>
            <m:r>
              <w:rPr>
                <w:rFonts w:ascii="Cambria Math" w:hAnsi="Cambria Math"/>
                <w:u w:val="none"/>
              </w:rPr>
              <m:t>1.97 ×10</m:t>
            </m:r>
          </m:e>
          <m:sup>
            <m:r>
              <w:rPr>
                <w:rFonts w:ascii="Cambria Math" w:hAnsi="Cambria Math"/>
                <w:u w:val="none"/>
              </w:rPr>
              <m:t>-4</m:t>
            </m:r>
          </m:sup>
        </m:sSup>
      </m:oMath>
      <w:r w:rsidR="00F07FC1">
        <w:rPr>
          <w:rFonts w:eastAsiaTheme="minorEastAsia"/>
          <w:u w:val="none"/>
        </w:rPr>
        <w:t>), displaying</w:t>
      </w:r>
      <w:r w:rsidR="002D0A46">
        <w:rPr>
          <w:rFonts w:eastAsiaTheme="minorEastAsia"/>
          <w:u w:val="none"/>
        </w:rPr>
        <w:t xml:space="preserve"> that the sample must contain finer particles, restricting flow through the sample. This can also be identified by the sieve analysis. </w:t>
      </w:r>
    </w:p>
    <w:p w14:paraId="1AFB1A9C" w14:textId="4FF68E0E" w:rsidR="00C140CF" w:rsidRDefault="00B51165" w:rsidP="00B51165">
      <w:pPr>
        <w:spacing w:line="360" w:lineRule="auto"/>
        <w:jc w:val="both"/>
        <w:rPr>
          <w:u w:val="none"/>
        </w:rPr>
      </w:pPr>
      <w:r w:rsidRPr="00263DAF">
        <w:rPr>
          <w:u w:val="none"/>
        </w:rPr>
        <w:t>These</w:t>
      </w:r>
      <w:r w:rsidRPr="00B51165">
        <w:rPr>
          <w:u w:val="none"/>
        </w:rPr>
        <w:t xml:space="preserve"> results </w:t>
      </w:r>
      <w:r w:rsidR="004C6A89">
        <w:rPr>
          <w:u w:val="none"/>
        </w:rPr>
        <w:t xml:space="preserve">show how important soil composition </w:t>
      </w:r>
      <w:r w:rsidR="00C140CF">
        <w:rPr>
          <w:u w:val="none"/>
        </w:rPr>
        <w:t>is for engineers. Different permeability of soil requires different foundation types due to its drainage.</w:t>
      </w:r>
      <w:r w:rsidR="00876D74">
        <w:rPr>
          <w:u w:val="none"/>
        </w:rPr>
        <w:t xml:space="preserve"> Clean sands </w:t>
      </w:r>
      <w:r w:rsidR="00876D74">
        <w:rPr>
          <w:u w:val="none"/>
        </w:rPr>
        <w:lastRenderedPageBreak/>
        <w:t>are app</w:t>
      </w:r>
      <w:r w:rsidR="00263DAF">
        <w:rPr>
          <w:u w:val="none"/>
        </w:rPr>
        <w:t>ropriate</w:t>
      </w:r>
      <w:r w:rsidR="00876D74">
        <w:rPr>
          <w:u w:val="none"/>
        </w:rPr>
        <w:t xml:space="preserve"> </w:t>
      </w:r>
      <w:r w:rsidR="00675973">
        <w:rPr>
          <w:u w:val="none"/>
        </w:rPr>
        <w:t xml:space="preserve">for construction </w:t>
      </w:r>
      <w:r w:rsidR="002E4F34">
        <w:rPr>
          <w:u w:val="none"/>
        </w:rPr>
        <w:t>due to</w:t>
      </w:r>
      <w:r w:rsidR="00263DAF">
        <w:rPr>
          <w:u w:val="none"/>
        </w:rPr>
        <w:t xml:space="preserve"> </w:t>
      </w:r>
      <w:r w:rsidR="00D420C2">
        <w:rPr>
          <w:u w:val="none"/>
        </w:rPr>
        <w:t>its ability to drain water from its structure</w:t>
      </w:r>
      <w:r w:rsidR="00616AE9">
        <w:rPr>
          <w:u w:val="none"/>
        </w:rPr>
        <w:t xml:space="preserve"> as water accumulation </w:t>
      </w:r>
      <w:r w:rsidR="008E455A">
        <w:rPr>
          <w:u w:val="none"/>
        </w:rPr>
        <w:t>can cause erosion and structural damage (</w:t>
      </w:r>
      <w:proofErr w:type="spellStart"/>
      <w:r w:rsidR="00376C9C">
        <w:rPr>
          <w:u w:val="none"/>
        </w:rPr>
        <w:t>V</w:t>
      </w:r>
      <w:r w:rsidR="00913B9A">
        <w:rPr>
          <w:u w:val="none"/>
        </w:rPr>
        <w:t>xcel</w:t>
      </w:r>
      <w:proofErr w:type="spellEnd"/>
      <w:r w:rsidR="00913B9A">
        <w:rPr>
          <w:u w:val="none"/>
        </w:rPr>
        <w:t xml:space="preserve"> Piling, 2024).</w:t>
      </w:r>
      <w:r w:rsidR="00E71A86">
        <w:rPr>
          <w:u w:val="none"/>
        </w:rPr>
        <w:t xml:space="preserve"> </w:t>
      </w:r>
      <w:r w:rsidR="00E02CEE">
        <w:rPr>
          <w:u w:val="none"/>
        </w:rPr>
        <w:t xml:space="preserve">Gravel-sand soil can also be appropriate </w:t>
      </w:r>
      <w:r w:rsidR="00C968D0">
        <w:rPr>
          <w:u w:val="none"/>
        </w:rPr>
        <w:t>due to its low degree of shrinking and swelling</w:t>
      </w:r>
      <w:r w:rsidR="00C869C9">
        <w:rPr>
          <w:u w:val="none"/>
        </w:rPr>
        <w:t>, causing less settlement and foundational damage</w:t>
      </w:r>
      <w:r w:rsidR="00B97C40">
        <w:rPr>
          <w:u w:val="none"/>
        </w:rPr>
        <w:t xml:space="preserve"> compared to clay-rich soils</w:t>
      </w:r>
      <w:r w:rsidR="00CC10EB">
        <w:rPr>
          <w:u w:val="none"/>
        </w:rPr>
        <w:t>, something very important due to the high degree of variation in rainfall in the United Kingdom (</w:t>
      </w:r>
      <w:r w:rsidR="009817FF">
        <w:rPr>
          <w:u w:val="none"/>
        </w:rPr>
        <w:t xml:space="preserve">British Geological Survey, 2020). </w:t>
      </w:r>
    </w:p>
    <w:p w14:paraId="0C570A82" w14:textId="57E3ED51" w:rsidR="00913B9A" w:rsidRDefault="003E2E78" w:rsidP="00B51165">
      <w:pPr>
        <w:spacing w:line="360" w:lineRule="auto"/>
        <w:jc w:val="both"/>
        <w:rPr>
          <w:u w:val="none"/>
        </w:rPr>
      </w:pPr>
      <w:r w:rsidRPr="003E2E78">
        <w:rPr>
          <w:u w:val="none"/>
        </w:rPr>
        <w:t>The BS EN ISO 17892-11:2019</w:t>
      </w:r>
      <w:r>
        <w:rPr>
          <w:u w:val="none"/>
        </w:rPr>
        <w:t xml:space="preserve"> </w:t>
      </w:r>
      <w:r w:rsidR="00CC0514" w:rsidRPr="00CC0514">
        <w:rPr>
          <w:u w:val="none"/>
        </w:rPr>
        <w:t>specifies</w:t>
      </w:r>
      <w:r w:rsidR="00CC0514">
        <w:rPr>
          <w:u w:val="none"/>
        </w:rPr>
        <w:t xml:space="preserve"> the</w:t>
      </w:r>
      <w:r w:rsidR="00CC0514" w:rsidRPr="00CC0514">
        <w:rPr>
          <w:u w:val="none"/>
        </w:rPr>
        <w:t xml:space="preserve"> methods </w:t>
      </w:r>
      <w:r w:rsidR="00CC0514">
        <w:rPr>
          <w:u w:val="none"/>
        </w:rPr>
        <w:t xml:space="preserve">used in </w:t>
      </w:r>
      <w:r w:rsidR="00CC0514" w:rsidRPr="00CC0514">
        <w:rPr>
          <w:u w:val="none"/>
        </w:rPr>
        <w:t>laboratory</w:t>
      </w:r>
      <w:r w:rsidR="00CC0514">
        <w:rPr>
          <w:u w:val="none"/>
        </w:rPr>
        <w:t xml:space="preserve"> testing to </w:t>
      </w:r>
      <w:r w:rsidR="00CC0514" w:rsidRPr="00CC0514">
        <w:rPr>
          <w:u w:val="none"/>
        </w:rPr>
        <w:t>determin</w:t>
      </w:r>
      <w:r w:rsidR="00CC0514">
        <w:rPr>
          <w:u w:val="none"/>
        </w:rPr>
        <w:t>e the characteristics of soil</w:t>
      </w:r>
      <w:r w:rsidR="001772C3">
        <w:rPr>
          <w:u w:val="none"/>
        </w:rPr>
        <w:t xml:space="preserve"> and its permeability (ISO, 2019)</w:t>
      </w:r>
      <w:r w:rsidR="001C00A2">
        <w:rPr>
          <w:u w:val="none"/>
        </w:rPr>
        <w:t xml:space="preserve">. Any </w:t>
      </w:r>
      <w:r w:rsidR="00A30EFF">
        <w:rPr>
          <w:u w:val="none"/>
        </w:rPr>
        <w:t xml:space="preserve">change from the British standards may affect the permeability results. Overall, the constant and falling head tests are </w:t>
      </w:r>
      <w:r w:rsidR="00487B9C">
        <w:rPr>
          <w:u w:val="none"/>
        </w:rPr>
        <w:t>reliable</w:t>
      </w:r>
      <w:r w:rsidR="00A30EFF">
        <w:rPr>
          <w:u w:val="none"/>
        </w:rPr>
        <w:t xml:space="preserve"> </w:t>
      </w:r>
      <w:r w:rsidR="00C226A9">
        <w:rPr>
          <w:u w:val="none"/>
        </w:rPr>
        <w:t>dependant on the operators</w:t>
      </w:r>
      <w:r w:rsidR="002801BD">
        <w:rPr>
          <w:u w:val="none"/>
        </w:rPr>
        <w:t>, and the equipment used. The falling head and constant head tests gave accurate and repeatable results.</w:t>
      </w:r>
    </w:p>
    <w:p w14:paraId="17BF2EB7" w14:textId="77777777" w:rsidR="002243E9" w:rsidRDefault="002243E9" w:rsidP="00B51165">
      <w:pPr>
        <w:spacing w:line="360" w:lineRule="auto"/>
        <w:jc w:val="both"/>
        <w:rPr>
          <w:sz w:val="36"/>
          <w:szCs w:val="36"/>
          <w:u w:val="none"/>
        </w:rPr>
      </w:pPr>
    </w:p>
    <w:p w14:paraId="096D6C38" w14:textId="5784ABC9" w:rsidR="00A86B21" w:rsidRPr="00A86B21" w:rsidRDefault="00A86B21" w:rsidP="00B51165">
      <w:pPr>
        <w:spacing w:line="360" w:lineRule="auto"/>
        <w:jc w:val="both"/>
        <w:rPr>
          <w:sz w:val="36"/>
          <w:szCs w:val="36"/>
          <w:u w:val="none"/>
        </w:rPr>
      </w:pPr>
      <w:r w:rsidRPr="00A86B21">
        <w:rPr>
          <w:sz w:val="36"/>
          <w:szCs w:val="36"/>
          <w:u w:val="none"/>
        </w:rPr>
        <w:t>2.6.1 Limitations</w:t>
      </w:r>
    </w:p>
    <w:tbl>
      <w:tblPr>
        <w:tblStyle w:val="TableGrid"/>
        <w:tblW w:w="0" w:type="auto"/>
        <w:tblLook w:val="04A0" w:firstRow="1" w:lastRow="0" w:firstColumn="1" w:lastColumn="0" w:noHBand="0" w:noVBand="1"/>
      </w:tblPr>
      <w:tblGrid>
        <w:gridCol w:w="2263"/>
        <w:gridCol w:w="6753"/>
      </w:tblGrid>
      <w:tr w:rsidR="00A86B21" w14:paraId="3D977D47" w14:textId="77777777" w:rsidTr="00A86B21">
        <w:tc>
          <w:tcPr>
            <w:tcW w:w="2263" w:type="dxa"/>
          </w:tcPr>
          <w:p w14:paraId="117FB674" w14:textId="4B3467B3" w:rsidR="00A86B21" w:rsidRDefault="00A86B21" w:rsidP="00B51165">
            <w:pPr>
              <w:spacing w:line="360" w:lineRule="auto"/>
              <w:jc w:val="both"/>
              <w:rPr>
                <w:u w:val="none"/>
              </w:rPr>
            </w:pPr>
            <w:r>
              <w:rPr>
                <w:u w:val="none"/>
              </w:rPr>
              <w:t xml:space="preserve">Hydraulic Head Difference </w:t>
            </w:r>
          </w:p>
        </w:tc>
        <w:tc>
          <w:tcPr>
            <w:tcW w:w="6753" w:type="dxa"/>
          </w:tcPr>
          <w:p w14:paraId="6B8738B6" w14:textId="731FAB8A" w:rsidR="00A86B21" w:rsidRDefault="00627B8E" w:rsidP="00B51165">
            <w:pPr>
              <w:spacing w:line="360" w:lineRule="auto"/>
              <w:jc w:val="both"/>
              <w:rPr>
                <w:u w:val="none"/>
              </w:rPr>
            </w:pPr>
            <w:r>
              <w:rPr>
                <w:u w:val="none"/>
              </w:rPr>
              <w:t>T</w:t>
            </w:r>
            <w:r w:rsidR="00A86B21" w:rsidRPr="00A86B21">
              <w:rPr>
                <w:u w:val="none"/>
              </w:rPr>
              <w:t>he very small difference in the hydraulic head, found to be 0.001m, will have a smaller sensitivity to any incorrect measurements. This incorrect reading could potentially effect results due to its inclusion in calculations.</w:t>
            </w:r>
          </w:p>
        </w:tc>
      </w:tr>
      <w:tr w:rsidR="00A86B21" w14:paraId="01800DB8" w14:textId="77777777" w:rsidTr="00A86B21">
        <w:tc>
          <w:tcPr>
            <w:tcW w:w="2263" w:type="dxa"/>
          </w:tcPr>
          <w:p w14:paraId="77ADDAA4" w14:textId="0091C294" w:rsidR="00A86B21" w:rsidRDefault="00A86B21" w:rsidP="00B51165">
            <w:pPr>
              <w:spacing w:line="360" w:lineRule="auto"/>
              <w:jc w:val="both"/>
              <w:rPr>
                <w:u w:val="none"/>
              </w:rPr>
            </w:pPr>
            <w:r>
              <w:rPr>
                <w:u w:val="none"/>
              </w:rPr>
              <w:t xml:space="preserve">Pinch and Release Inaccuracies </w:t>
            </w:r>
          </w:p>
        </w:tc>
        <w:tc>
          <w:tcPr>
            <w:tcW w:w="6753" w:type="dxa"/>
          </w:tcPr>
          <w:p w14:paraId="63A9BB37" w14:textId="00006C3B" w:rsidR="00A86B21" w:rsidRDefault="00A86B21" w:rsidP="00B51165">
            <w:pPr>
              <w:spacing w:line="360" w:lineRule="auto"/>
              <w:jc w:val="both"/>
              <w:rPr>
                <w:u w:val="none"/>
              </w:rPr>
            </w:pPr>
            <w:r>
              <w:rPr>
                <w:u w:val="none"/>
              </w:rPr>
              <w:t>Th</w:t>
            </w:r>
            <w:r w:rsidRPr="00A86B21">
              <w:rPr>
                <w:u w:val="none"/>
              </w:rPr>
              <w:t xml:space="preserve">e pinch and release of the water outlet </w:t>
            </w:r>
            <w:r>
              <w:rPr>
                <w:u w:val="none"/>
              </w:rPr>
              <w:t>was</w:t>
            </w:r>
            <w:r w:rsidRPr="00A86B21">
              <w:rPr>
                <w:u w:val="none"/>
              </w:rPr>
              <w:t xml:space="preserve"> conducted by different operators, inaccuracy in timing efficiency can occur. This means that more water would be released from the water outlet than was expected, making the results inaccurate.</w:t>
            </w:r>
          </w:p>
        </w:tc>
      </w:tr>
      <w:tr w:rsidR="00A86B21" w14:paraId="09844BDD" w14:textId="77777777" w:rsidTr="00A86B21">
        <w:tc>
          <w:tcPr>
            <w:tcW w:w="2263" w:type="dxa"/>
          </w:tcPr>
          <w:p w14:paraId="289AEC11" w14:textId="67EE3C5D" w:rsidR="00A86B21" w:rsidRDefault="00A86B21" w:rsidP="00B51165">
            <w:pPr>
              <w:spacing w:line="360" w:lineRule="auto"/>
              <w:jc w:val="both"/>
              <w:rPr>
                <w:u w:val="none"/>
              </w:rPr>
            </w:pPr>
            <w:r>
              <w:rPr>
                <w:u w:val="none"/>
              </w:rPr>
              <w:t>Incorrect Measurements</w:t>
            </w:r>
          </w:p>
        </w:tc>
        <w:tc>
          <w:tcPr>
            <w:tcW w:w="6753" w:type="dxa"/>
          </w:tcPr>
          <w:p w14:paraId="5A5EFFB3" w14:textId="6C39A1CC" w:rsidR="00A86B21" w:rsidRDefault="00A86B21" w:rsidP="00B51165">
            <w:pPr>
              <w:spacing w:line="360" w:lineRule="auto"/>
              <w:jc w:val="both"/>
              <w:rPr>
                <w:u w:val="none"/>
              </w:rPr>
            </w:pPr>
            <w:r>
              <w:rPr>
                <w:u w:val="none"/>
              </w:rPr>
              <w:t>I</w:t>
            </w:r>
            <w:r w:rsidRPr="00A86B21">
              <w:rPr>
                <w:u w:val="none"/>
              </w:rPr>
              <w:t>naccuracies in the head measurement could also influence results, causing inaccurate calculations</w:t>
            </w:r>
          </w:p>
        </w:tc>
      </w:tr>
      <w:tr w:rsidR="00A86B21" w14:paraId="788C4324" w14:textId="77777777" w:rsidTr="00A86B21">
        <w:tc>
          <w:tcPr>
            <w:tcW w:w="2263" w:type="dxa"/>
          </w:tcPr>
          <w:p w14:paraId="335F0034" w14:textId="7738F269" w:rsidR="00A86B21" w:rsidRDefault="00A86B21" w:rsidP="00B51165">
            <w:pPr>
              <w:spacing w:line="360" w:lineRule="auto"/>
              <w:jc w:val="both"/>
              <w:rPr>
                <w:u w:val="none"/>
              </w:rPr>
            </w:pPr>
            <w:r>
              <w:rPr>
                <w:u w:val="none"/>
              </w:rPr>
              <w:t>Timing</w:t>
            </w:r>
          </w:p>
        </w:tc>
        <w:tc>
          <w:tcPr>
            <w:tcW w:w="6753" w:type="dxa"/>
          </w:tcPr>
          <w:p w14:paraId="5E979717" w14:textId="54F00122" w:rsidR="00A86B21" w:rsidRDefault="00A86B21" w:rsidP="00B51165">
            <w:pPr>
              <w:spacing w:line="360" w:lineRule="auto"/>
              <w:jc w:val="both"/>
              <w:rPr>
                <w:u w:val="none"/>
              </w:rPr>
            </w:pPr>
            <w:r>
              <w:rPr>
                <w:u w:val="none"/>
              </w:rPr>
              <w:t>When timing is condu</w:t>
            </w:r>
            <w:r w:rsidR="00E3590F">
              <w:rPr>
                <w:u w:val="none"/>
              </w:rPr>
              <w:t xml:space="preserve">cted by different </w:t>
            </w:r>
            <w:r w:rsidR="00FC2BE3">
              <w:rPr>
                <w:u w:val="none"/>
              </w:rPr>
              <w:t>operators</w:t>
            </w:r>
            <w:r w:rsidR="00E3590F">
              <w:rPr>
                <w:u w:val="none"/>
              </w:rPr>
              <w:t>,</w:t>
            </w:r>
            <w:r w:rsidR="00FC2BE3">
              <w:rPr>
                <w:u w:val="none"/>
              </w:rPr>
              <w:t xml:space="preserve"> the reaction time can differ. This means more water could be released in the allocated time, giving an inaccurate flowrate</w:t>
            </w:r>
            <w:r w:rsidR="00E3590F">
              <w:rPr>
                <w:u w:val="none"/>
              </w:rPr>
              <w:t xml:space="preserve"> </w:t>
            </w:r>
          </w:p>
        </w:tc>
      </w:tr>
      <w:tr w:rsidR="00A86B21" w14:paraId="23F2CB15" w14:textId="77777777" w:rsidTr="00A86B21">
        <w:tc>
          <w:tcPr>
            <w:tcW w:w="2263" w:type="dxa"/>
          </w:tcPr>
          <w:p w14:paraId="37F8AA99" w14:textId="67D4BD55" w:rsidR="00A86B21" w:rsidRDefault="00B91099" w:rsidP="00B51165">
            <w:pPr>
              <w:spacing w:line="360" w:lineRule="auto"/>
              <w:jc w:val="both"/>
              <w:rPr>
                <w:u w:val="none"/>
              </w:rPr>
            </w:pPr>
            <w:r>
              <w:rPr>
                <w:u w:val="none"/>
              </w:rPr>
              <w:t>Air Bubbles</w:t>
            </w:r>
          </w:p>
        </w:tc>
        <w:tc>
          <w:tcPr>
            <w:tcW w:w="6753" w:type="dxa"/>
          </w:tcPr>
          <w:p w14:paraId="59B5866C" w14:textId="286F7914" w:rsidR="00A86B21" w:rsidRDefault="00B91099" w:rsidP="00B51165">
            <w:pPr>
              <w:spacing w:line="360" w:lineRule="auto"/>
              <w:jc w:val="both"/>
              <w:rPr>
                <w:u w:val="none"/>
              </w:rPr>
            </w:pPr>
            <w:r>
              <w:rPr>
                <w:u w:val="none"/>
              </w:rPr>
              <w:t xml:space="preserve">Any air bubbles present in the tubes can alter the flow and can possibly give inaccurate </w:t>
            </w:r>
            <w:r w:rsidR="002243E9">
              <w:rPr>
                <w:u w:val="none"/>
              </w:rPr>
              <w:t>readings</w:t>
            </w:r>
            <w:r>
              <w:rPr>
                <w:u w:val="none"/>
              </w:rPr>
              <w:t>.</w:t>
            </w:r>
          </w:p>
        </w:tc>
      </w:tr>
    </w:tbl>
    <w:p w14:paraId="7993E978" w14:textId="77777777" w:rsidR="004B4E53" w:rsidRPr="003E2E78" w:rsidRDefault="004B4E53" w:rsidP="00B51165">
      <w:pPr>
        <w:spacing w:line="360" w:lineRule="auto"/>
        <w:jc w:val="both"/>
        <w:rPr>
          <w:u w:val="none"/>
        </w:rPr>
      </w:pPr>
    </w:p>
    <w:p w14:paraId="26B2CC10" w14:textId="77777777" w:rsidR="00913B9A" w:rsidRDefault="00913B9A" w:rsidP="00B51165">
      <w:pPr>
        <w:spacing w:line="360" w:lineRule="auto"/>
        <w:jc w:val="both"/>
        <w:rPr>
          <w:u w:val="none"/>
        </w:rPr>
      </w:pPr>
    </w:p>
    <w:p w14:paraId="47505DA4" w14:textId="77777777" w:rsidR="00913B9A" w:rsidRDefault="00913B9A" w:rsidP="00B51165">
      <w:pPr>
        <w:spacing w:line="360" w:lineRule="auto"/>
        <w:jc w:val="both"/>
        <w:rPr>
          <w:u w:val="none"/>
        </w:rPr>
      </w:pPr>
    </w:p>
    <w:p w14:paraId="077D2C5D" w14:textId="0E6392CE" w:rsidR="00776E85" w:rsidRPr="002801BD" w:rsidRDefault="00B51165" w:rsidP="00A5488A">
      <w:pPr>
        <w:spacing w:line="360" w:lineRule="auto"/>
        <w:jc w:val="both"/>
        <w:rPr>
          <w:u w:val="none"/>
        </w:rPr>
      </w:pPr>
      <w:r w:rsidRPr="00B51165">
        <w:rPr>
          <w:u w:val="none"/>
        </w:rPr>
        <w:t>.</w:t>
      </w:r>
      <w:r w:rsidR="00FA131B">
        <w:rPr>
          <w:sz w:val="40"/>
          <w:szCs w:val="40"/>
          <w:u w:val="none"/>
        </w:rPr>
        <w:t>3</w:t>
      </w:r>
      <w:r w:rsidR="00251A47" w:rsidRPr="00D617DA">
        <w:rPr>
          <w:sz w:val="40"/>
          <w:szCs w:val="40"/>
          <w:u w:val="none"/>
        </w:rPr>
        <w:t>.0</w:t>
      </w:r>
      <w:r w:rsidR="00A20CD8" w:rsidRPr="00D617DA">
        <w:rPr>
          <w:sz w:val="40"/>
          <w:szCs w:val="40"/>
          <w:u w:val="none"/>
        </w:rPr>
        <w:t xml:space="preserve"> Liquid Limit</w:t>
      </w:r>
      <w:r w:rsidR="002E32D6" w:rsidRPr="00D617DA">
        <w:rPr>
          <w:sz w:val="40"/>
          <w:szCs w:val="40"/>
          <w:u w:val="none"/>
        </w:rPr>
        <w:t xml:space="preserve"> and Plastic Limit</w:t>
      </w:r>
      <w:r w:rsidR="009B1B96" w:rsidRPr="00D617DA">
        <w:rPr>
          <w:sz w:val="40"/>
          <w:szCs w:val="40"/>
          <w:u w:val="none"/>
        </w:rPr>
        <w:t xml:space="preserve"> </w:t>
      </w:r>
    </w:p>
    <w:p w14:paraId="33F47709" w14:textId="397D75AE" w:rsidR="00A20CD8" w:rsidRPr="00D617DA" w:rsidRDefault="00FA131B" w:rsidP="00A5488A">
      <w:pPr>
        <w:spacing w:line="360" w:lineRule="auto"/>
        <w:jc w:val="both"/>
        <w:rPr>
          <w:sz w:val="40"/>
          <w:szCs w:val="40"/>
          <w:u w:val="none"/>
        </w:rPr>
      </w:pPr>
      <w:r>
        <w:rPr>
          <w:sz w:val="40"/>
          <w:szCs w:val="40"/>
          <w:u w:val="none"/>
        </w:rPr>
        <w:t>3</w:t>
      </w:r>
      <w:r w:rsidR="00A20CD8" w:rsidRPr="00D617DA">
        <w:rPr>
          <w:sz w:val="40"/>
          <w:szCs w:val="40"/>
          <w:u w:val="none"/>
        </w:rPr>
        <w:t>.1 Introduction</w:t>
      </w:r>
    </w:p>
    <w:p w14:paraId="5FEDF030" w14:textId="51A53CB1" w:rsidR="001B54D7" w:rsidRDefault="00EA6766" w:rsidP="00A5488A">
      <w:pPr>
        <w:spacing w:line="360" w:lineRule="auto"/>
        <w:jc w:val="both"/>
        <w:rPr>
          <w:u w:val="none"/>
        </w:rPr>
      </w:pPr>
      <w:r w:rsidRPr="00EA6766">
        <w:rPr>
          <w:u w:val="none"/>
        </w:rPr>
        <w:t xml:space="preserve">The </w:t>
      </w:r>
      <w:r>
        <w:rPr>
          <w:u w:val="none"/>
        </w:rPr>
        <w:t xml:space="preserve">behaviour </w:t>
      </w:r>
      <w:r w:rsidRPr="00EA6766">
        <w:rPr>
          <w:u w:val="none"/>
        </w:rPr>
        <w:t xml:space="preserve">of fine soils </w:t>
      </w:r>
      <w:r w:rsidR="00601F32" w:rsidRPr="00EA6766">
        <w:rPr>
          <w:u w:val="none"/>
        </w:rPr>
        <w:t>is</w:t>
      </w:r>
      <w:r w:rsidR="00CE279B">
        <w:rPr>
          <w:u w:val="none"/>
        </w:rPr>
        <w:t xml:space="preserve"> directly</w:t>
      </w:r>
      <w:r w:rsidRPr="00EA6766">
        <w:rPr>
          <w:u w:val="none"/>
        </w:rPr>
        <w:t xml:space="preserve"> linked to their moisture content. </w:t>
      </w:r>
      <w:r w:rsidR="00CB6927">
        <w:rPr>
          <w:u w:val="none"/>
        </w:rPr>
        <w:t>The most common method of testing soil moisture content is</w:t>
      </w:r>
      <w:r w:rsidRPr="00EA6766">
        <w:rPr>
          <w:u w:val="none"/>
        </w:rPr>
        <w:t xml:space="preserve"> called</w:t>
      </w:r>
      <w:r w:rsidR="00CB6927">
        <w:rPr>
          <w:u w:val="none"/>
        </w:rPr>
        <w:t xml:space="preserve"> the</w:t>
      </w:r>
      <w:r w:rsidRPr="00EA6766">
        <w:rPr>
          <w:u w:val="none"/>
        </w:rPr>
        <w:t xml:space="preserve"> Atterberg Limit</w:t>
      </w:r>
      <w:r w:rsidR="00CB6927">
        <w:rPr>
          <w:u w:val="none"/>
        </w:rPr>
        <w:t>,</w:t>
      </w:r>
      <w:r w:rsidR="00C94F44">
        <w:rPr>
          <w:u w:val="none"/>
        </w:rPr>
        <w:t xml:space="preserve"> </w:t>
      </w:r>
      <w:r w:rsidR="00601F32">
        <w:rPr>
          <w:u w:val="none"/>
        </w:rPr>
        <w:t>helping to determine the state of the soil (</w:t>
      </w:r>
      <w:r w:rsidR="00BC406D">
        <w:rPr>
          <w:u w:val="none"/>
        </w:rPr>
        <w:t>Biology Insights, 2026)</w:t>
      </w:r>
      <w:r w:rsidR="005D4918">
        <w:rPr>
          <w:u w:val="none"/>
        </w:rPr>
        <w:t xml:space="preserve">. </w:t>
      </w:r>
      <w:r w:rsidR="00AB6419">
        <w:rPr>
          <w:u w:val="none"/>
        </w:rPr>
        <w:t>The Atterberg Limit</w:t>
      </w:r>
      <w:r w:rsidR="00045FFF">
        <w:rPr>
          <w:u w:val="none"/>
        </w:rPr>
        <w:t>s,</w:t>
      </w:r>
      <w:r w:rsidR="00854D19">
        <w:rPr>
          <w:u w:val="none"/>
        </w:rPr>
        <w:t xml:space="preserve"> also known as the consistency </w:t>
      </w:r>
      <w:r w:rsidR="004D3814">
        <w:rPr>
          <w:u w:val="none"/>
        </w:rPr>
        <w:t>limits,</w:t>
      </w:r>
      <w:r w:rsidR="00AB6419">
        <w:rPr>
          <w:u w:val="none"/>
        </w:rPr>
        <w:t xml:space="preserve"> </w:t>
      </w:r>
      <w:r w:rsidR="00744462">
        <w:rPr>
          <w:u w:val="none"/>
        </w:rPr>
        <w:t>defines</w:t>
      </w:r>
      <w:r w:rsidR="00FA587D">
        <w:rPr>
          <w:u w:val="none"/>
        </w:rPr>
        <w:t xml:space="preserve"> the four stages of soil state</w:t>
      </w:r>
      <w:r w:rsidR="00450C70">
        <w:rPr>
          <w:u w:val="none"/>
        </w:rPr>
        <w:t>:</w:t>
      </w:r>
      <w:r w:rsidR="007A002F">
        <w:rPr>
          <w:u w:val="none"/>
        </w:rPr>
        <w:t xml:space="preserve"> brittle-</w:t>
      </w:r>
      <w:r w:rsidR="00450C70" w:rsidRPr="00450C70">
        <w:rPr>
          <w:u w:val="none"/>
        </w:rPr>
        <w:t>solid, semi-solid, plastic, and liquid</w:t>
      </w:r>
      <w:r w:rsidR="00450C70">
        <w:rPr>
          <w:u w:val="none"/>
        </w:rPr>
        <w:t xml:space="preserve"> (</w:t>
      </w:r>
      <w:r w:rsidR="00894107">
        <w:rPr>
          <w:u w:val="none"/>
        </w:rPr>
        <w:t>Gilson Company</w:t>
      </w:r>
      <w:r w:rsidR="00204993">
        <w:rPr>
          <w:u w:val="none"/>
        </w:rPr>
        <w:t>, 2016).</w:t>
      </w:r>
      <w:r w:rsidR="00A732EF">
        <w:rPr>
          <w:u w:val="none"/>
        </w:rPr>
        <w:t xml:space="preserve"> </w:t>
      </w:r>
      <w:r w:rsidR="001453EC" w:rsidRPr="001453EC">
        <w:rPr>
          <w:u w:val="none"/>
        </w:rPr>
        <w:t xml:space="preserve">The liquid limit of a soil </w:t>
      </w:r>
      <w:r w:rsidR="00204CBE">
        <w:rPr>
          <w:u w:val="none"/>
        </w:rPr>
        <w:t>sample i</w:t>
      </w:r>
      <w:r w:rsidR="001453EC" w:rsidRPr="001453EC">
        <w:rPr>
          <w:u w:val="none"/>
        </w:rPr>
        <w:t xml:space="preserve">s the </w:t>
      </w:r>
      <w:r w:rsidR="0056357C">
        <w:rPr>
          <w:u w:val="none"/>
        </w:rPr>
        <w:t>water content where the sample starts to behave more like a liquid rather than a solid</w:t>
      </w:r>
      <w:r w:rsidR="001B54D7">
        <w:rPr>
          <w:u w:val="none"/>
        </w:rPr>
        <w:t xml:space="preserve"> (Engineer Fix, 2025)</w:t>
      </w:r>
      <w:r w:rsidR="00777185">
        <w:rPr>
          <w:u w:val="none"/>
        </w:rPr>
        <w:t>.</w:t>
      </w:r>
    </w:p>
    <w:p w14:paraId="40FEC77D" w14:textId="1EDBDAC1" w:rsidR="00777185" w:rsidRDefault="00D275F4" w:rsidP="00A5488A">
      <w:pPr>
        <w:spacing w:line="360" w:lineRule="auto"/>
        <w:jc w:val="both"/>
        <w:rPr>
          <w:u w:val="none"/>
        </w:rPr>
      </w:pPr>
      <w:r>
        <w:rPr>
          <w:u w:val="none"/>
        </w:rPr>
        <w:t xml:space="preserve">Understanding </w:t>
      </w:r>
      <w:r w:rsidR="003A2FF4">
        <w:rPr>
          <w:u w:val="none"/>
        </w:rPr>
        <w:t xml:space="preserve">the </w:t>
      </w:r>
      <w:r w:rsidR="006871DF">
        <w:rPr>
          <w:u w:val="none"/>
        </w:rPr>
        <w:t xml:space="preserve">Atterberg limits are essential for engineers, as it allows for </w:t>
      </w:r>
      <w:r w:rsidR="00A52DA5">
        <w:rPr>
          <w:u w:val="none"/>
        </w:rPr>
        <w:t>understanding into behaviour under different loading conditions.</w:t>
      </w:r>
      <w:r w:rsidR="00D86D81">
        <w:rPr>
          <w:u w:val="none"/>
        </w:rPr>
        <w:t xml:space="preserve"> Soils with </w:t>
      </w:r>
      <w:r w:rsidR="00042245">
        <w:rPr>
          <w:u w:val="none"/>
        </w:rPr>
        <w:t xml:space="preserve">higher </w:t>
      </w:r>
      <w:r w:rsidR="000D5D31">
        <w:rPr>
          <w:u w:val="none"/>
        </w:rPr>
        <w:t xml:space="preserve">plasticity, such as clays, are subject to </w:t>
      </w:r>
      <w:r w:rsidR="006D67D2">
        <w:rPr>
          <w:u w:val="none"/>
        </w:rPr>
        <w:t xml:space="preserve">settlement in foundations and can result in failure </w:t>
      </w:r>
      <w:r w:rsidR="00D731B5">
        <w:rPr>
          <w:u w:val="none"/>
        </w:rPr>
        <w:t>(</w:t>
      </w:r>
      <w:r w:rsidR="00813C9E">
        <w:rPr>
          <w:u w:val="none"/>
        </w:rPr>
        <w:t xml:space="preserve">British Geological Survey, </w:t>
      </w:r>
      <w:proofErr w:type="spellStart"/>
      <w:r w:rsidR="00813C9E">
        <w:rPr>
          <w:u w:val="none"/>
        </w:rPr>
        <w:t>n.d</w:t>
      </w:r>
      <w:proofErr w:type="spellEnd"/>
      <w:r w:rsidR="00813C9E">
        <w:rPr>
          <w:u w:val="none"/>
        </w:rPr>
        <w:t>)</w:t>
      </w:r>
      <w:r w:rsidR="00CC7652">
        <w:rPr>
          <w:u w:val="none"/>
        </w:rPr>
        <w:t xml:space="preserve">. </w:t>
      </w:r>
      <w:r w:rsidR="007E2A71">
        <w:rPr>
          <w:u w:val="none"/>
        </w:rPr>
        <w:t xml:space="preserve">conversely, soils with lower plasticity with a lower moisture content </w:t>
      </w:r>
      <w:r w:rsidR="00564A73">
        <w:rPr>
          <w:u w:val="none"/>
        </w:rPr>
        <w:t>tend to provide greater stability.</w:t>
      </w:r>
      <w:r w:rsidR="004310FE">
        <w:rPr>
          <w:u w:val="none"/>
        </w:rPr>
        <w:t xml:space="preserve"> The Atterberg limits </w:t>
      </w:r>
      <w:r w:rsidR="004871B9">
        <w:rPr>
          <w:u w:val="none"/>
        </w:rPr>
        <w:t xml:space="preserve">are commonly </w:t>
      </w:r>
      <w:r w:rsidR="00E3477B">
        <w:rPr>
          <w:u w:val="none"/>
        </w:rPr>
        <w:t>used in</w:t>
      </w:r>
      <w:r w:rsidR="00027552">
        <w:rPr>
          <w:u w:val="none"/>
        </w:rPr>
        <w:t xml:space="preserve"> classification </w:t>
      </w:r>
      <w:r w:rsidR="00F60054">
        <w:rPr>
          <w:u w:val="none"/>
        </w:rPr>
        <w:t>systems</w:t>
      </w:r>
      <w:r w:rsidR="00027552">
        <w:rPr>
          <w:u w:val="none"/>
        </w:rPr>
        <w:t xml:space="preserve">, such as </w:t>
      </w:r>
      <w:r w:rsidR="00F60054" w:rsidRPr="00F60054">
        <w:rPr>
          <w:u w:val="none"/>
        </w:rPr>
        <w:t>the British Soil Classification System</w:t>
      </w:r>
      <w:r w:rsidR="00F60054">
        <w:rPr>
          <w:u w:val="none"/>
        </w:rPr>
        <w:t xml:space="preserve"> (</w:t>
      </w:r>
      <w:proofErr w:type="spellStart"/>
      <w:r w:rsidR="00E668EE">
        <w:rPr>
          <w:u w:val="none"/>
        </w:rPr>
        <w:t>Igne</w:t>
      </w:r>
      <w:proofErr w:type="spellEnd"/>
      <w:r w:rsidR="00E668EE">
        <w:rPr>
          <w:u w:val="none"/>
        </w:rPr>
        <w:t xml:space="preserve">, </w:t>
      </w:r>
      <w:proofErr w:type="spellStart"/>
      <w:r w:rsidR="00E668EE">
        <w:rPr>
          <w:u w:val="none"/>
        </w:rPr>
        <w:t>n.d</w:t>
      </w:r>
      <w:proofErr w:type="spellEnd"/>
      <w:r w:rsidR="00E668EE">
        <w:rPr>
          <w:u w:val="none"/>
        </w:rPr>
        <w:t>).</w:t>
      </w:r>
      <w:r w:rsidR="00AC13E6">
        <w:rPr>
          <w:u w:val="none"/>
        </w:rPr>
        <w:t xml:space="preserve"> </w:t>
      </w:r>
      <w:r w:rsidR="00AC13E6" w:rsidRPr="00AC13E6">
        <w:rPr>
          <w:u w:val="none"/>
        </w:rPr>
        <w:t xml:space="preserve">When a laboratory </w:t>
      </w:r>
      <w:r w:rsidR="00320D94">
        <w:rPr>
          <w:u w:val="none"/>
        </w:rPr>
        <w:t>has been accredited by the</w:t>
      </w:r>
      <w:r w:rsidR="00AC13E6" w:rsidRPr="00AC13E6">
        <w:rPr>
          <w:u w:val="none"/>
        </w:rPr>
        <w:t xml:space="preserve"> </w:t>
      </w:r>
      <w:r w:rsidR="00320D94" w:rsidRPr="00320D94">
        <w:rPr>
          <w:u w:val="none"/>
        </w:rPr>
        <w:t>United Kingdom Accreditation Service</w:t>
      </w:r>
      <w:r w:rsidR="00320D94">
        <w:rPr>
          <w:u w:val="none"/>
        </w:rPr>
        <w:t xml:space="preserve"> (UKAS)</w:t>
      </w:r>
      <w:r w:rsidR="00AC13E6" w:rsidRPr="00AC13E6">
        <w:rPr>
          <w:u w:val="none"/>
        </w:rPr>
        <w:t xml:space="preserve"> for </w:t>
      </w:r>
      <w:r w:rsidR="006B6DBC">
        <w:rPr>
          <w:u w:val="none"/>
        </w:rPr>
        <w:t xml:space="preserve">the </w:t>
      </w:r>
      <w:r w:rsidR="00AC13E6" w:rsidRPr="00AC13E6">
        <w:rPr>
          <w:u w:val="none"/>
        </w:rPr>
        <w:t>Atterberg Limit</w:t>
      </w:r>
      <w:r w:rsidR="006B6DBC">
        <w:rPr>
          <w:u w:val="none"/>
        </w:rPr>
        <w:t xml:space="preserve"> </w:t>
      </w:r>
      <w:r w:rsidR="00AC13E6" w:rsidRPr="00AC13E6">
        <w:rPr>
          <w:u w:val="none"/>
        </w:rPr>
        <w:t>test</w:t>
      </w:r>
      <w:r w:rsidR="006B6DBC">
        <w:rPr>
          <w:u w:val="none"/>
        </w:rPr>
        <w:t>,</w:t>
      </w:r>
      <w:r w:rsidR="00AC13E6" w:rsidRPr="00AC13E6">
        <w:rPr>
          <w:u w:val="none"/>
        </w:rPr>
        <w:t xml:space="preserve"> the laborator</w:t>
      </w:r>
      <w:r w:rsidR="006B6DBC">
        <w:rPr>
          <w:u w:val="none"/>
        </w:rPr>
        <w:t xml:space="preserve">y is checked for </w:t>
      </w:r>
      <w:r w:rsidR="00206F9B">
        <w:rPr>
          <w:u w:val="none"/>
        </w:rPr>
        <w:t>compliance for</w:t>
      </w:r>
      <w:r w:rsidR="00AC13E6" w:rsidRPr="00AC13E6">
        <w:rPr>
          <w:u w:val="none"/>
        </w:rPr>
        <w:t xml:space="preserve"> B</w:t>
      </w:r>
      <w:r w:rsidR="00206F9B">
        <w:rPr>
          <w:u w:val="none"/>
        </w:rPr>
        <w:t>ritish Standard</w:t>
      </w:r>
      <w:r w:rsidR="00AC13E6" w:rsidRPr="00AC13E6">
        <w:rPr>
          <w:u w:val="none"/>
        </w:rPr>
        <w:t xml:space="preserve"> EN ISO/IEC 17025:2017</w:t>
      </w:r>
      <w:r w:rsidR="00D6240A">
        <w:rPr>
          <w:u w:val="none"/>
        </w:rPr>
        <w:t>, checking for staff compliance, and ensuring testing equipment is calibrated correctly</w:t>
      </w:r>
      <w:r w:rsidR="008B0FF6">
        <w:rPr>
          <w:u w:val="none"/>
        </w:rPr>
        <w:t xml:space="preserve"> (</w:t>
      </w:r>
      <w:proofErr w:type="spellStart"/>
      <w:r w:rsidR="008B0FF6">
        <w:rPr>
          <w:u w:val="none"/>
        </w:rPr>
        <w:t>Igne</w:t>
      </w:r>
      <w:proofErr w:type="spellEnd"/>
      <w:r w:rsidR="008B0FF6">
        <w:rPr>
          <w:u w:val="none"/>
        </w:rPr>
        <w:t xml:space="preserve">, </w:t>
      </w:r>
      <w:proofErr w:type="spellStart"/>
      <w:r w:rsidR="008B0FF6">
        <w:rPr>
          <w:u w:val="none"/>
        </w:rPr>
        <w:t>n.d</w:t>
      </w:r>
      <w:proofErr w:type="spellEnd"/>
      <w:r w:rsidR="008B0FF6">
        <w:rPr>
          <w:u w:val="none"/>
        </w:rPr>
        <w:t>)</w:t>
      </w:r>
      <w:r w:rsidR="00D6240A">
        <w:rPr>
          <w:u w:val="none"/>
        </w:rPr>
        <w:t xml:space="preserve"> </w:t>
      </w:r>
      <w:r w:rsidR="006520A8">
        <w:rPr>
          <w:u w:val="none"/>
        </w:rPr>
        <w:t xml:space="preserve">This helps to ensure that the testing is correct and accurate, if incorrect, it can lead to </w:t>
      </w:r>
      <w:r w:rsidR="00C13410">
        <w:rPr>
          <w:u w:val="none"/>
        </w:rPr>
        <w:t>the miscalculation of soil, incorrect foundation selection, and failure (</w:t>
      </w:r>
      <w:proofErr w:type="spellStart"/>
      <w:r w:rsidR="008B0FF6">
        <w:rPr>
          <w:u w:val="none"/>
        </w:rPr>
        <w:t>Igne</w:t>
      </w:r>
      <w:proofErr w:type="spellEnd"/>
      <w:r w:rsidR="008B0FF6">
        <w:rPr>
          <w:u w:val="none"/>
        </w:rPr>
        <w:t xml:space="preserve">, </w:t>
      </w:r>
      <w:proofErr w:type="spellStart"/>
      <w:r w:rsidR="008B0FF6">
        <w:rPr>
          <w:u w:val="none"/>
        </w:rPr>
        <w:t>n.d</w:t>
      </w:r>
      <w:proofErr w:type="spellEnd"/>
      <w:r w:rsidR="008B0FF6">
        <w:rPr>
          <w:u w:val="none"/>
        </w:rPr>
        <w:t>).</w:t>
      </w:r>
    </w:p>
    <w:p w14:paraId="57E3921C" w14:textId="58CF49E3" w:rsidR="00617BF5" w:rsidRDefault="00FA131B" w:rsidP="00A5488A">
      <w:pPr>
        <w:spacing w:line="360" w:lineRule="auto"/>
        <w:jc w:val="both"/>
        <w:rPr>
          <w:sz w:val="40"/>
          <w:szCs w:val="40"/>
          <w:u w:val="none"/>
        </w:rPr>
      </w:pPr>
      <w:r>
        <w:rPr>
          <w:sz w:val="40"/>
          <w:szCs w:val="40"/>
          <w:u w:val="none"/>
        </w:rPr>
        <w:t>3</w:t>
      </w:r>
      <w:r w:rsidR="00617BF5" w:rsidRPr="00D617DA">
        <w:rPr>
          <w:sz w:val="40"/>
          <w:szCs w:val="40"/>
          <w:u w:val="none"/>
        </w:rPr>
        <w:t>.</w:t>
      </w:r>
      <w:r w:rsidR="00AB1F42" w:rsidRPr="00D617DA">
        <w:rPr>
          <w:sz w:val="40"/>
          <w:szCs w:val="40"/>
          <w:u w:val="none"/>
        </w:rPr>
        <w:t>2</w:t>
      </w:r>
      <w:r w:rsidR="00617BF5" w:rsidRPr="00D617DA">
        <w:rPr>
          <w:sz w:val="40"/>
          <w:szCs w:val="40"/>
          <w:u w:val="none"/>
        </w:rPr>
        <w:t xml:space="preserve"> Equipment </w:t>
      </w:r>
      <w:r w:rsidR="00072D55" w:rsidRPr="00D617DA">
        <w:rPr>
          <w:sz w:val="40"/>
          <w:szCs w:val="40"/>
          <w:u w:val="none"/>
        </w:rPr>
        <w:t>of Liquid Limit</w:t>
      </w:r>
      <w:r w:rsidR="00A173FD" w:rsidRPr="00D617DA">
        <w:rPr>
          <w:sz w:val="40"/>
          <w:szCs w:val="40"/>
          <w:u w:val="none"/>
        </w:rPr>
        <w:t xml:space="preserve"> </w:t>
      </w:r>
      <w:r w:rsidR="008319CD">
        <w:rPr>
          <w:sz w:val="40"/>
          <w:szCs w:val="40"/>
          <w:u w:val="none"/>
        </w:rPr>
        <w:t>Te</w:t>
      </w:r>
      <w:r w:rsidR="00A173FD" w:rsidRPr="00D617DA">
        <w:rPr>
          <w:sz w:val="40"/>
          <w:szCs w:val="40"/>
          <w:u w:val="none"/>
        </w:rPr>
        <w:t>st</w:t>
      </w:r>
    </w:p>
    <w:tbl>
      <w:tblPr>
        <w:tblStyle w:val="TableGrid"/>
        <w:tblW w:w="0" w:type="auto"/>
        <w:tblLook w:val="04A0" w:firstRow="1" w:lastRow="0" w:firstColumn="1" w:lastColumn="0" w:noHBand="0" w:noVBand="1"/>
      </w:tblPr>
      <w:tblGrid>
        <w:gridCol w:w="4508"/>
        <w:gridCol w:w="4508"/>
      </w:tblGrid>
      <w:tr w:rsidR="004B7CE4" w14:paraId="4608C41E" w14:textId="77777777" w:rsidTr="004B7CE4">
        <w:tc>
          <w:tcPr>
            <w:tcW w:w="4508" w:type="dxa"/>
          </w:tcPr>
          <w:p w14:paraId="4D6A4D98" w14:textId="77777777" w:rsidR="004B7CE4" w:rsidRDefault="004B7CE4" w:rsidP="00A5488A">
            <w:pPr>
              <w:spacing w:line="360" w:lineRule="auto"/>
              <w:jc w:val="both"/>
              <w:rPr>
                <w:sz w:val="40"/>
                <w:szCs w:val="40"/>
                <w:u w:val="none"/>
              </w:rPr>
            </w:pPr>
            <w:r>
              <w:rPr>
                <w:noProof/>
                <w:sz w:val="40"/>
                <w:szCs w:val="40"/>
                <w:u w:val="none"/>
              </w:rPr>
              <w:drawing>
                <wp:inline distT="0" distB="0" distL="0" distR="0" wp14:anchorId="399486AC" wp14:editId="12DF4FB3">
                  <wp:extent cx="636361" cy="2322044"/>
                  <wp:effectExtent l="0" t="4445" r="6985" b="6985"/>
                  <wp:docPr id="120997066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26112" r="37347"/>
                          <a:stretch>
                            <a:fillRect/>
                          </a:stretch>
                        </pic:blipFill>
                        <pic:spPr bwMode="auto">
                          <a:xfrm rot="16200000">
                            <a:off x="0" y="0"/>
                            <a:ext cx="641874" cy="2342160"/>
                          </a:xfrm>
                          <a:prstGeom prst="rect">
                            <a:avLst/>
                          </a:prstGeom>
                          <a:noFill/>
                          <a:ln>
                            <a:noFill/>
                          </a:ln>
                          <a:extLst>
                            <a:ext uri="{53640926-AAD7-44D8-BBD7-CCE9431645EC}">
                              <a14:shadowObscured xmlns:a14="http://schemas.microsoft.com/office/drawing/2010/main"/>
                            </a:ext>
                          </a:extLst>
                        </pic:spPr>
                      </pic:pic>
                    </a:graphicData>
                  </a:graphic>
                </wp:inline>
              </w:drawing>
            </w:r>
          </w:p>
          <w:p w14:paraId="2C8304EB" w14:textId="0CFF15E0" w:rsidR="00041FBF" w:rsidRPr="00041FBF" w:rsidRDefault="00041FBF" w:rsidP="00041FBF">
            <w:pPr>
              <w:rPr>
                <w:sz w:val="18"/>
                <w:szCs w:val="18"/>
                <w:u w:val="none"/>
              </w:rPr>
            </w:pPr>
            <w:r>
              <w:rPr>
                <w:sz w:val="18"/>
                <w:szCs w:val="18"/>
                <w:u w:val="none"/>
              </w:rPr>
              <w:t>F</w:t>
            </w:r>
            <w:r w:rsidRPr="00041FBF">
              <w:rPr>
                <w:sz w:val="18"/>
                <w:szCs w:val="18"/>
                <w:u w:val="none"/>
              </w:rPr>
              <w:t>igure</w:t>
            </w:r>
            <w:r>
              <w:rPr>
                <w:sz w:val="18"/>
                <w:szCs w:val="18"/>
                <w:u w:val="none"/>
              </w:rPr>
              <w:t xml:space="preserve"> 13. The sampling containers</w:t>
            </w:r>
          </w:p>
        </w:tc>
        <w:tc>
          <w:tcPr>
            <w:tcW w:w="4508" w:type="dxa"/>
          </w:tcPr>
          <w:p w14:paraId="39607F84" w14:textId="3A53DDFE" w:rsidR="004B7CE4" w:rsidRPr="004B7CE4" w:rsidRDefault="001B4B6F" w:rsidP="00A5488A">
            <w:pPr>
              <w:spacing w:line="360" w:lineRule="auto"/>
              <w:jc w:val="both"/>
              <w:rPr>
                <w:u w:val="none"/>
              </w:rPr>
            </w:pPr>
            <w:r>
              <w:rPr>
                <w:u w:val="none"/>
              </w:rPr>
              <w:t>The containers</w:t>
            </w:r>
            <w:r w:rsidR="004D3DEB">
              <w:rPr>
                <w:u w:val="none"/>
              </w:rPr>
              <w:t xml:space="preserve"> are used to collect the four </w:t>
            </w:r>
            <w:r w:rsidR="00085CAD">
              <w:rPr>
                <w:u w:val="none"/>
              </w:rPr>
              <w:t>different samples</w:t>
            </w:r>
            <w:r w:rsidR="000664A7">
              <w:rPr>
                <w:u w:val="none"/>
              </w:rPr>
              <w:t xml:space="preserve"> with four different moisture contents</w:t>
            </w:r>
            <w:r w:rsidR="00972BED">
              <w:rPr>
                <w:u w:val="none"/>
              </w:rPr>
              <w:t>. These four containers will eventually be placed in the oven to determine the moisture content.</w:t>
            </w:r>
          </w:p>
        </w:tc>
      </w:tr>
      <w:tr w:rsidR="004B7CE4" w14:paraId="27B9D9BE" w14:textId="77777777" w:rsidTr="00041FBF">
        <w:trPr>
          <w:trHeight w:val="3534"/>
        </w:trPr>
        <w:tc>
          <w:tcPr>
            <w:tcW w:w="4508" w:type="dxa"/>
          </w:tcPr>
          <w:p w14:paraId="6B134F46" w14:textId="77777777" w:rsidR="004B7CE4" w:rsidRDefault="004B7CE4" w:rsidP="00A5488A">
            <w:pPr>
              <w:spacing w:line="360" w:lineRule="auto"/>
              <w:jc w:val="both"/>
              <w:rPr>
                <w:sz w:val="40"/>
                <w:szCs w:val="40"/>
                <w:u w:val="none"/>
              </w:rPr>
            </w:pPr>
            <w:r>
              <w:rPr>
                <w:noProof/>
                <w:sz w:val="40"/>
                <w:szCs w:val="40"/>
                <w:u w:val="none"/>
              </w:rPr>
              <w:lastRenderedPageBreak/>
              <w:drawing>
                <wp:inline distT="0" distB="0" distL="0" distR="0" wp14:anchorId="065EF2E4" wp14:editId="2C239DA7">
                  <wp:extent cx="1091565" cy="1718945"/>
                  <wp:effectExtent l="0" t="0" r="0" b="0"/>
                  <wp:docPr id="195722916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91565" cy="1718945"/>
                          </a:xfrm>
                          <a:prstGeom prst="rect">
                            <a:avLst/>
                          </a:prstGeom>
                          <a:noFill/>
                        </pic:spPr>
                      </pic:pic>
                    </a:graphicData>
                  </a:graphic>
                </wp:inline>
              </w:drawing>
            </w:r>
          </w:p>
          <w:p w14:paraId="59589295" w14:textId="697F9487" w:rsidR="00041FBF" w:rsidRPr="00041FBF" w:rsidRDefault="00041FBF" w:rsidP="00A5488A">
            <w:pPr>
              <w:spacing w:line="360" w:lineRule="auto"/>
              <w:jc w:val="both"/>
              <w:rPr>
                <w:sz w:val="18"/>
                <w:szCs w:val="18"/>
                <w:u w:val="none"/>
              </w:rPr>
            </w:pPr>
            <w:r>
              <w:rPr>
                <w:sz w:val="18"/>
                <w:szCs w:val="18"/>
                <w:u w:val="none"/>
              </w:rPr>
              <w:t>Figure 14. The spatula used.</w:t>
            </w:r>
          </w:p>
        </w:tc>
        <w:tc>
          <w:tcPr>
            <w:tcW w:w="4508" w:type="dxa"/>
          </w:tcPr>
          <w:p w14:paraId="35FC363F" w14:textId="3E781D29" w:rsidR="004B7CE4" w:rsidRPr="004B7CE4" w:rsidRDefault="004B7CE4" w:rsidP="00A5488A">
            <w:pPr>
              <w:spacing w:line="360" w:lineRule="auto"/>
              <w:jc w:val="both"/>
              <w:rPr>
                <w:u w:val="none"/>
              </w:rPr>
            </w:pPr>
            <w:r w:rsidRPr="004B7CE4">
              <w:rPr>
                <w:u w:val="none"/>
              </w:rPr>
              <w:t xml:space="preserve">The spatula is used to bind the soil sample with the moisture to form the required consistency. This will also be used to collect the sample and place it in the </w:t>
            </w:r>
            <w:proofErr w:type="spellStart"/>
            <w:r w:rsidRPr="004B7CE4">
              <w:rPr>
                <w:u w:val="none"/>
              </w:rPr>
              <w:t>cassagrande</w:t>
            </w:r>
            <w:proofErr w:type="spellEnd"/>
            <w:r w:rsidRPr="004B7CE4">
              <w:rPr>
                <w:u w:val="none"/>
              </w:rPr>
              <w:t xml:space="preserve"> apparatus</w:t>
            </w:r>
            <w:r w:rsidR="00972BED">
              <w:rPr>
                <w:u w:val="none"/>
              </w:rPr>
              <w:t>.</w:t>
            </w:r>
          </w:p>
        </w:tc>
      </w:tr>
      <w:tr w:rsidR="004B7CE4" w14:paraId="504F6EAE" w14:textId="77777777" w:rsidTr="00041FBF">
        <w:trPr>
          <w:trHeight w:val="3683"/>
        </w:trPr>
        <w:tc>
          <w:tcPr>
            <w:tcW w:w="4508" w:type="dxa"/>
          </w:tcPr>
          <w:p w14:paraId="634FCBB5" w14:textId="77777777" w:rsidR="004B7CE4" w:rsidRDefault="004B7CE4" w:rsidP="00A5488A">
            <w:pPr>
              <w:spacing w:line="360" w:lineRule="auto"/>
              <w:jc w:val="both"/>
              <w:rPr>
                <w:sz w:val="40"/>
                <w:szCs w:val="40"/>
                <w:u w:val="none"/>
              </w:rPr>
            </w:pPr>
            <w:r>
              <w:rPr>
                <w:noProof/>
                <w:sz w:val="40"/>
                <w:szCs w:val="40"/>
                <w:u w:val="none"/>
              </w:rPr>
              <w:drawing>
                <wp:inline distT="0" distB="0" distL="0" distR="0" wp14:anchorId="51C2DA41" wp14:editId="38EFFD78">
                  <wp:extent cx="669317" cy="1880171"/>
                  <wp:effectExtent l="0" t="0" r="0" b="6350"/>
                  <wp:docPr id="156324754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73323" cy="1891425"/>
                          </a:xfrm>
                          <a:prstGeom prst="rect">
                            <a:avLst/>
                          </a:prstGeom>
                          <a:noFill/>
                        </pic:spPr>
                      </pic:pic>
                    </a:graphicData>
                  </a:graphic>
                </wp:inline>
              </w:drawing>
            </w:r>
          </w:p>
          <w:p w14:paraId="1FE3131C" w14:textId="68F77EF9" w:rsidR="00041FBF" w:rsidRPr="00041FBF" w:rsidRDefault="00041FBF" w:rsidP="00A5488A">
            <w:pPr>
              <w:spacing w:line="360" w:lineRule="auto"/>
              <w:jc w:val="both"/>
              <w:rPr>
                <w:sz w:val="18"/>
                <w:szCs w:val="18"/>
                <w:u w:val="none"/>
              </w:rPr>
            </w:pPr>
            <w:r>
              <w:rPr>
                <w:sz w:val="18"/>
                <w:szCs w:val="18"/>
                <w:u w:val="none"/>
              </w:rPr>
              <w:t>Figure 15. The grooving tool used</w:t>
            </w:r>
          </w:p>
        </w:tc>
        <w:tc>
          <w:tcPr>
            <w:tcW w:w="4508" w:type="dxa"/>
          </w:tcPr>
          <w:p w14:paraId="6560DEC7" w14:textId="7D08A88F" w:rsidR="004B7CE4" w:rsidRPr="004B7CE4" w:rsidRDefault="004B7CE4" w:rsidP="00A5488A">
            <w:pPr>
              <w:spacing w:line="360" w:lineRule="auto"/>
              <w:jc w:val="both"/>
              <w:rPr>
                <w:u w:val="none"/>
              </w:rPr>
            </w:pPr>
            <w:r w:rsidRPr="004B7CE4">
              <w:rPr>
                <w:u w:val="none"/>
              </w:rPr>
              <w:t xml:space="preserve">The grooving tool is used to cut the soil sample in the </w:t>
            </w:r>
            <w:proofErr w:type="spellStart"/>
            <w:r w:rsidRPr="004B7CE4">
              <w:rPr>
                <w:u w:val="none"/>
              </w:rPr>
              <w:t>cassagrande</w:t>
            </w:r>
            <w:proofErr w:type="spellEnd"/>
            <w:r w:rsidRPr="004B7CE4">
              <w:rPr>
                <w:u w:val="none"/>
              </w:rPr>
              <w:t xml:space="preserve"> apparatus in two, giving a gap of around 12mm (NL Scientific, </w:t>
            </w:r>
            <w:proofErr w:type="spellStart"/>
            <w:r w:rsidRPr="004B7CE4">
              <w:rPr>
                <w:u w:val="none"/>
              </w:rPr>
              <w:t>n.d</w:t>
            </w:r>
            <w:proofErr w:type="spellEnd"/>
            <w:r w:rsidRPr="004B7CE4">
              <w:rPr>
                <w:u w:val="none"/>
              </w:rPr>
              <w:t>).</w:t>
            </w:r>
          </w:p>
        </w:tc>
      </w:tr>
      <w:tr w:rsidR="004B7CE4" w14:paraId="127DC385" w14:textId="77777777" w:rsidTr="004B7CE4">
        <w:tc>
          <w:tcPr>
            <w:tcW w:w="4508" w:type="dxa"/>
          </w:tcPr>
          <w:p w14:paraId="1518CBF0" w14:textId="77777777" w:rsidR="004B7CE4" w:rsidRDefault="00DC3ECE" w:rsidP="00A5488A">
            <w:pPr>
              <w:spacing w:line="360" w:lineRule="auto"/>
              <w:jc w:val="both"/>
              <w:rPr>
                <w:sz w:val="40"/>
                <w:szCs w:val="40"/>
                <w:u w:val="none"/>
              </w:rPr>
            </w:pPr>
            <w:r>
              <w:rPr>
                <w:noProof/>
                <w:sz w:val="40"/>
                <w:szCs w:val="40"/>
                <w:u w:val="none"/>
              </w:rPr>
              <w:drawing>
                <wp:inline distT="0" distB="0" distL="0" distR="0" wp14:anchorId="3B5E253C" wp14:editId="712CEF5A">
                  <wp:extent cx="1347470" cy="1798320"/>
                  <wp:effectExtent l="0" t="0" r="5080" b="0"/>
                  <wp:docPr id="118596785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47470" cy="1798320"/>
                          </a:xfrm>
                          <a:prstGeom prst="rect">
                            <a:avLst/>
                          </a:prstGeom>
                          <a:noFill/>
                        </pic:spPr>
                      </pic:pic>
                    </a:graphicData>
                  </a:graphic>
                </wp:inline>
              </w:drawing>
            </w:r>
          </w:p>
          <w:p w14:paraId="1255E2C1" w14:textId="3BE414D0" w:rsidR="00041FBF" w:rsidRPr="00041FBF" w:rsidRDefault="00041FBF" w:rsidP="00A5488A">
            <w:pPr>
              <w:spacing w:line="360" w:lineRule="auto"/>
              <w:jc w:val="both"/>
              <w:rPr>
                <w:sz w:val="18"/>
                <w:szCs w:val="18"/>
                <w:u w:val="none"/>
              </w:rPr>
            </w:pPr>
            <w:r>
              <w:rPr>
                <w:sz w:val="18"/>
                <w:szCs w:val="18"/>
                <w:u w:val="none"/>
              </w:rPr>
              <w:t xml:space="preserve">Figure 16. The </w:t>
            </w:r>
            <w:proofErr w:type="spellStart"/>
            <w:r>
              <w:rPr>
                <w:sz w:val="18"/>
                <w:szCs w:val="18"/>
                <w:u w:val="none"/>
              </w:rPr>
              <w:t>Cassagrande</w:t>
            </w:r>
            <w:proofErr w:type="spellEnd"/>
            <w:r>
              <w:rPr>
                <w:sz w:val="18"/>
                <w:szCs w:val="18"/>
                <w:u w:val="none"/>
              </w:rPr>
              <w:t xml:space="preserve"> apparatus</w:t>
            </w:r>
          </w:p>
        </w:tc>
        <w:tc>
          <w:tcPr>
            <w:tcW w:w="4508" w:type="dxa"/>
          </w:tcPr>
          <w:p w14:paraId="03E8BBEA" w14:textId="78685B12" w:rsidR="004B7CE4" w:rsidRPr="00DC3ECE" w:rsidRDefault="00DC3ECE" w:rsidP="00A5488A">
            <w:pPr>
              <w:spacing w:line="360" w:lineRule="auto"/>
              <w:jc w:val="both"/>
              <w:rPr>
                <w:u w:val="none"/>
              </w:rPr>
            </w:pPr>
            <w:r w:rsidRPr="00DC3ECE">
              <w:rPr>
                <w:u w:val="none"/>
              </w:rPr>
              <w:t>The Casagrande apparatus for liquid limit testing with a sample prior to dividing the sample with the grooving tool. The Casagrande apparatus is where the blows are delivered to the sample, as displayed on the counter.</w:t>
            </w:r>
          </w:p>
        </w:tc>
      </w:tr>
      <w:tr w:rsidR="004B7CE4" w14:paraId="67D9A87D" w14:textId="77777777" w:rsidTr="004B7CE4">
        <w:tc>
          <w:tcPr>
            <w:tcW w:w="4508" w:type="dxa"/>
          </w:tcPr>
          <w:p w14:paraId="57F7A2DB" w14:textId="77777777" w:rsidR="004B7CE4" w:rsidRDefault="009B3C51" w:rsidP="00A5488A">
            <w:pPr>
              <w:spacing w:line="360" w:lineRule="auto"/>
              <w:jc w:val="both"/>
              <w:rPr>
                <w:sz w:val="40"/>
                <w:szCs w:val="40"/>
                <w:u w:val="none"/>
              </w:rPr>
            </w:pPr>
            <w:r>
              <w:rPr>
                <w:noProof/>
                <w:sz w:val="40"/>
                <w:szCs w:val="40"/>
                <w:u w:val="none"/>
              </w:rPr>
              <w:drawing>
                <wp:inline distT="0" distB="0" distL="0" distR="0" wp14:anchorId="5873C6BD" wp14:editId="46FB31C0">
                  <wp:extent cx="1350000" cy="1800000"/>
                  <wp:effectExtent l="0" t="0" r="3175" b="0"/>
                  <wp:docPr id="154283502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350000" cy="1800000"/>
                          </a:xfrm>
                          <a:prstGeom prst="rect">
                            <a:avLst/>
                          </a:prstGeom>
                          <a:noFill/>
                        </pic:spPr>
                      </pic:pic>
                    </a:graphicData>
                  </a:graphic>
                </wp:inline>
              </w:drawing>
            </w:r>
          </w:p>
          <w:p w14:paraId="7DC2920A" w14:textId="568AE859" w:rsidR="00041FBF" w:rsidRPr="00041FBF" w:rsidRDefault="00041FBF" w:rsidP="00A5488A">
            <w:pPr>
              <w:spacing w:line="360" w:lineRule="auto"/>
              <w:jc w:val="both"/>
              <w:rPr>
                <w:sz w:val="18"/>
                <w:szCs w:val="18"/>
                <w:u w:val="none"/>
              </w:rPr>
            </w:pPr>
            <w:r>
              <w:rPr>
                <w:sz w:val="18"/>
                <w:szCs w:val="18"/>
                <w:u w:val="none"/>
              </w:rPr>
              <w:lastRenderedPageBreak/>
              <w:t>Figure 17. The sample before testing</w:t>
            </w:r>
          </w:p>
        </w:tc>
        <w:tc>
          <w:tcPr>
            <w:tcW w:w="4508" w:type="dxa"/>
          </w:tcPr>
          <w:p w14:paraId="2C6989D6" w14:textId="1EB2ED4A" w:rsidR="004B7CE4" w:rsidRPr="0050189D" w:rsidRDefault="0050189D" w:rsidP="00A5488A">
            <w:pPr>
              <w:spacing w:line="360" w:lineRule="auto"/>
              <w:jc w:val="both"/>
              <w:rPr>
                <w:u w:val="none"/>
              </w:rPr>
            </w:pPr>
            <w:r>
              <w:rPr>
                <w:u w:val="none"/>
              </w:rPr>
              <w:lastRenderedPageBreak/>
              <w:t xml:space="preserve">The original sample, which must be weighed, that will be used for the four </w:t>
            </w:r>
            <w:r w:rsidR="00130260">
              <w:rPr>
                <w:u w:val="none"/>
              </w:rPr>
              <w:t xml:space="preserve">different moisture contents. </w:t>
            </w:r>
          </w:p>
        </w:tc>
      </w:tr>
      <w:tr w:rsidR="006F47A3" w14:paraId="2E00985A" w14:textId="77777777" w:rsidTr="004B7CE4">
        <w:tc>
          <w:tcPr>
            <w:tcW w:w="4508" w:type="dxa"/>
          </w:tcPr>
          <w:p w14:paraId="72B8177E" w14:textId="77777777" w:rsidR="006F47A3" w:rsidRDefault="006F47A3" w:rsidP="00A5488A">
            <w:pPr>
              <w:spacing w:line="360" w:lineRule="auto"/>
              <w:jc w:val="both"/>
              <w:rPr>
                <w:noProof/>
                <w:sz w:val="40"/>
                <w:szCs w:val="40"/>
                <w:u w:val="none"/>
              </w:rPr>
            </w:pPr>
            <w:r>
              <w:rPr>
                <w:noProof/>
                <w:sz w:val="40"/>
                <w:szCs w:val="40"/>
                <w:u w:val="none"/>
              </w:rPr>
              <w:drawing>
                <wp:inline distT="0" distB="0" distL="0" distR="0" wp14:anchorId="501AF27D" wp14:editId="2DCD626E">
                  <wp:extent cx="1080000" cy="1440000"/>
                  <wp:effectExtent l="0" t="0" r="6350" b="8255"/>
                  <wp:docPr id="80566185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pic:spPr>
                      </pic:pic>
                    </a:graphicData>
                  </a:graphic>
                </wp:inline>
              </w:drawing>
            </w:r>
          </w:p>
          <w:p w14:paraId="3AADCB17" w14:textId="086DC2A3" w:rsidR="00041FBF" w:rsidRPr="00041FBF" w:rsidRDefault="00041FBF" w:rsidP="00A5488A">
            <w:pPr>
              <w:spacing w:line="360" w:lineRule="auto"/>
              <w:jc w:val="both"/>
              <w:rPr>
                <w:noProof/>
                <w:sz w:val="18"/>
                <w:szCs w:val="18"/>
                <w:u w:val="none"/>
              </w:rPr>
            </w:pPr>
            <w:r>
              <w:rPr>
                <w:noProof/>
                <w:sz w:val="18"/>
                <w:szCs w:val="18"/>
                <w:u w:val="none"/>
              </w:rPr>
              <w:t>Figure 18. The water bottle used to add water.</w:t>
            </w:r>
          </w:p>
        </w:tc>
        <w:tc>
          <w:tcPr>
            <w:tcW w:w="4508" w:type="dxa"/>
          </w:tcPr>
          <w:p w14:paraId="3854F325" w14:textId="21F34095" w:rsidR="006F47A3" w:rsidRDefault="005228E9" w:rsidP="00A5488A">
            <w:pPr>
              <w:spacing w:line="360" w:lineRule="auto"/>
              <w:jc w:val="both"/>
              <w:rPr>
                <w:u w:val="none"/>
              </w:rPr>
            </w:pPr>
            <w:r>
              <w:rPr>
                <w:u w:val="none"/>
              </w:rPr>
              <w:t xml:space="preserve">The water use, in small amounts, to saturate the </w:t>
            </w:r>
            <w:r w:rsidR="00A3143A">
              <w:rPr>
                <w:u w:val="none"/>
              </w:rPr>
              <w:t>sample before each turn of testing.</w:t>
            </w:r>
          </w:p>
        </w:tc>
      </w:tr>
    </w:tbl>
    <w:p w14:paraId="63DF36C4" w14:textId="77777777" w:rsidR="008319CD" w:rsidRPr="00D617DA" w:rsidRDefault="008319CD" w:rsidP="00A5488A">
      <w:pPr>
        <w:spacing w:line="360" w:lineRule="auto"/>
        <w:jc w:val="both"/>
        <w:rPr>
          <w:sz w:val="40"/>
          <w:szCs w:val="40"/>
          <w:u w:val="none"/>
        </w:rPr>
      </w:pPr>
    </w:p>
    <w:p w14:paraId="6E96784A" w14:textId="2E612AF0" w:rsidR="008073FE" w:rsidRDefault="008073FE" w:rsidP="00A5488A">
      <w:pPr>
        <w:spacing w:line="360" w:lineRule="auto"/>
        <w:jc w:val="both"/>
        <w:rPr>
          <w:u w:val="none"/>
        </w:rPr>
      </w:pPr>
    </w:p>
    <w:p w14:paraId="765CD7C9" w14:textId="2E28D866" w:rsidR="00A20CD8" w:rsidRPr="00D617DA" w:rsidRDefault="00FA131B" w:rsidP="00A5488A">
      <w:pPr>
        <w:spacing w:line="360" w:lineRule="auto"/>
        <w:jc w:val="both"/>
        <w:rPr>
          <w:sz w:val="40"/>
          <w:szCs w:val="40"/>
          <w:u w:val="none"/>
        </w:rPr>
      </w:pPr>
      <w:r>
        <w:rPr>
          <w:sz w:val="40"/>
          <w:szCs w:val="40"/>
          <w:u w:val="none"/>
        </w:rPr>
        <w:t>3</w:t>
      </w:r>
      <w:r w:rsidR="00A20CD8" w:rsidRPr="00D617DA">
        <w:rPr>
          <w:sz w:val="40"/>
          <w:szCs w:val="40"/>
          <w:u w:val="none"/>
        </w:rPr>
        <w:t>.</w:t>
      </w:r>
      <w:r w:rsidR="00D617DA" w:rsidRPr="00D617DA">
        <w:rPr>
          <w:sz w:val="40"/>
          <w:szCs w:val="40"/>
          <w:u w:val="none"/>
        </w:rPr>
        <w:t>3</w:t>
      </w:r>
      <w:r w:rsidR="000D3CC8" w:rsidRPr="00D617DA">
        <w:rPr>
          <w:sz w:val="40"/>
          <w:szCs w:val="40"/>
          <w:u w:val="none"/>
        </w:rPr>
        <w:t xml:space="preserve"> Methodology</w:t>
      </w:r>
      <w:r w:rsidR="002E32D6" w:rsidRPr="00D617DA">
        <w:rPr>
          <w:sz w:val="40"/>
          <w:szCs w:val="40"/>
          <w:u w:val="none"/>
        </w:rPr>
        <w:t xml:space="preserve"> of Liquid Limit</w:t>
      </w:r>
    </w:p>
    <w:p w14:paraId="69FD6C4D" w14:textId="68DDAC1D" w:rsidR="00FD1313" w:rsidRDefault="00FD1313" w:rsidP="00A5488A">
      <w:pPr>
        <w:spacing w:line="360" w:lineRule="auto"/>
        <w:jc w:val="both"/>
        <w:rPr>
          <w:u w:val="none"/>
        </w:rPr>
      </w:pPr>
    </w:p>
    <w:tbl>
      <w:tblPr>
        <w:tblStyle w:val="TableGrid"/>
        <w:tblW w:w="0" w:type="auto"/>
        <w:tblLook w:val="04A0" w:firstRow="1" w:lastRow="0" w:firstColumn="1" w:lastColumn="0" w:noHBand="0" w:noVBand="1"/>
      </w:tblPr>
      <w:tblGrid>
        <w:gridCol w:w="710"/>
        <w:gridCol w:w="4072"/>
        <w:gridCol w:w="4234"/>
      </w:tblGrid>
      <w:tr w:rsidR="002B68E0" w14:paraId="2942BDDC" w14:textId="77777777" w:rsidTr="00B40970">
        <w:tc>
          <w:tcPr>
            <w:tcW w:w="704" w:type="dxa"/>
          </w:tcPr>
          <w:p w14:paraId="1788D3A5" w14:textId="31FA0DF2" w:rsidR="00FD1313" w:rsidRDefault="00FD1313" w:rsidP="00A5488A">
            <w:pPr>
              <w:spacing w:line="360" w:lineRule="auto"/>
              <w:jc w:val="both"/>
              <w:rPr>
                <w:u w:val="none"/>
              </w:rPr>
            </w:pPr>
            <w:r>
              <w:rPr>
                <w:u w:val="none"/>
              </w:rPr>
              <w:t>Step</w:t>
            </w:r>
          </w:p>
        </w:tc>
        <w:tc>
          <w:tcPr>
            <w:tcW w:w="4076" w:type="dxa"/>
          </w:tcPr>
          <w:p w14:paraId="772C2918" w14:textId="1148FCC8" w:rsidR="00FD1313" w:rsidRDefault="00FD1313" w:rsidP="00A5488A">
            <w:pPr>
              <w:spacing w:line="360" w:lineRule="auto"/>
              <w:jc w:val="both"/>
              <w:rPr>
                <w:u w:val="none"/>
              </w:rPr>
            </w:pPr>
            <w:r>
              <w:rPr>
                <w:u w:val="none"/>
              </w:rPr>
              <w:t xml:space="preserve">Methods </w:t>
            </w:r>
          </w:p>
        </w:tc>
        <w:tc>
          <w:tcPr>
            <w:tcW w:w="4236" w:type="dxa"/>
          </w:tcPr>
          <w:p w14:paraId="74317AD9" w14:textId="5174CE15" w:rsidR="00FD1313" w:rsidRDefault="00FD1313" w:rsidP="00A5488A">
            <w:pPr>
              <w:spacing w:line="360" w:lineRule="auto"/>
              <w:jc w:val="both"/>
              <w:rPr>
                <w:u w:val="none"/>
              </w:rPr>
            </w:pPr>
            <w:r>
              <w:rPr>
                <w:u w:val="none"/>
              </w:rPr>
              <w:t>Photos</w:t>
            </w:r>
          </w:p>
        </w:tc>
      </w:tr>
      <w:tr w:rsidR="002B68E0" w14:paraId="423C2BE1" w14:textId="77777777" w:rsidTr="00041FBF">
        <w:trPr>
          <w:trHeight w:val="3058"/>
        </w:trPr>
        <w:tc>
          <w:tcPr>
            <w:tcW w:w="704" w:type="dxa"/>
          </w:tcPr>
          <w:p w14:paraId="007A7179" w14:textId="0912DA31" w:rsidR="00FD1313" w:rsidRDefault="00FD1313" w:rsidP="00A5488A">
            <w:pPr>
              <w:spacing w:line="360" w:lineRule="auto"/>
              <w:jc w:val="both"/>
              <w:rPr>
                <w:u w:val="none"/>
              </w:rPr>
            </w:pPr>
            <w:r>
              <w:rPr>
                <w:u w:val="none"/>
              </w:rPr>
              <w:t>1</w:t>
            </w:r>
          </w:p>
        </w:tc>
        <w:tc>
          <w:tcPr>
            <w:tcW w:w="4076" w:type="dxa"/>
          </w:tcPr>
          <w:p w14:paraId="745FEC8C" w14:textId="47123337" w:rsidR="00FD1313" w:rsidRDefault="00FD1313" w:rsidP="00A5488A">
            <w:pPr>
              <w:spacing w:line="360" w:lineRule="auto"/>
              <w:jc w:val="both"/>
              <w:rPr>
                <w:u w:val="none"/>
              </w:rPr>
            </w:pPr>
            <w:r w:rsidRPr="00FD1313">
              <w:rPr>
                <w:u w:val="none"/>
              </w:rPr>
              <w:t>Choose 4 containers and mark them with LL1, LL2, LL3, and LL4</w:t>
            </w:r>
            <w:r w:rsidR="00EB0F07">
              <w:rPr>
                <w:u w:val="none"/>
              </w:rPr>
              <w:t xml:space="preserve"> and record the container weight</w:t>
            </w:r>
          </w:p>
        </w:tc>
        <w:tc>
          <w:tcPr>
            <w:tcW w:w="4236" w:type="dxa"/>
          </w:tcPr>
          <w:p w14:paraId="6B868605" w14:textId="77777777" w:rsidR="00FD1313" w:rsidRDefault="00AE4FB9" w:rsidP="00A5488A">
            <w:pPr>
              <w:spacing w:line="360" w:lineRule="auto"/>
              <w:jc w:val="both"/>
              <w:rPr>
                <w:u w:val="none"/>
              </w:rPr>
            </w:pPr>
            <w:r>
              <w:rPr>
                <w:noProof/>
                <w:u w:val="none"/>
              </w:rPr>
              <w:drawing>
                <wp:inline distT="0" distB="0" distL="0" distR="0" wp14:anchorId="25C38B3E" wp14:editId="39BB698B">
                  <wp:extent cx="1425758" cy="1901010"/>
                  <wp:effectExtent l="0" t="8890" r="0" b="0"/>
                  <wp:docPr id="132258117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rot="16200000">
                            <a:off x="0" y="0"/>
                            <a:ext cx="1443804" cy="1925071"/>
                          </a:xfrm>
                          <a:prstGeom prst="rect">
                            <a:avLst/>
                          </a:prstGeom>
                          <a:noFill/>
                        </pic:spPr>
                      </pic:pic>
                    </a:graphicData>
                  </a:graphic>
                </wp:inline>
              </w:drawing>
            </w:r>
          </w:p>
          <w:p w14:paraId="1F029C8A" w14:textId="1AAD4D6E" w:rsidR="00041FBF" w:rsidRPr="00041FBF" w:rsidRDefault="00041FBF" w:rsidP="00041FBF">
            <w:pPr>
              <w:rPr>
                <w:sz w:val="18"/>
                <w:szCs w:val="18"/>
                <w:u w:val="none"/>
              </w:rPr>
            </w:pPr>
            <w:r>
              <w:rPr>
                <w:sz w:val="18"/>
                <w:szCs w:val="18"/>
                <w:u w:val="none"/>
              </w:rPr>
              <w:t>Figure 19. The sampling containers</w:t>
            </w:r>
          </w:p>
        </w:tc>
      </w:tr>
      <w:tr w:rsidR="002B68E0" w14:paraId="2FAE6DA4" w14:textId="77777777" w:rsidTr="00B40970">
        <w:tc>
          <w:tcPr>
            <w:tcW w:w="704" w:type="dxa"/>
          </w:tcPr>
          <w:p w14:paraId="665CB4A0" w14:textId="4190242F" w:rsidR="00FD1313" w:rsidRDefault="00EB0F07" w:rsidP="00A5488A">
            <w:pPr>
              <w:spacing w:line="360" w:lineRule="auto"/>
              <w:jc w:val="both"/>
              <w:rPr>
                <w:u w:val="none"/>
              </w:rPr>
            </w:pPr>
            <w:r>
              <w:rPr>
                <w:u w:val="none"/>
              </w:rPr>
              <w:t>2</w:t>
            </w:r>
          </w:p>
        </w:tc>
        <w:tc>
          <w:tcPr>
            <w:tcW w:w="4076" w:type="dxa"/>
          </w:tcPr>
          <w:p w14:paraId="0D8A5B09" w14:textId="41ACDF76" w:rsidR="00FD1313" w:rsidRDefault="00A43B53" w:rsidP="00A5488A">
            <w:pPr>
              <w:spacing w:line="360" w:lineRule="auto"/>
              <w:jc w:val="both"/>
              <w:rPr>
                <w:u w:val="none"/>
              </w:rPr>
            </w:pPr>
            <w:r>
              <w:rPr>
                <w:u w:val="none"/>
              </w:rPr>
              <w:t>Place the soil sample, which came out to 188.37g</w:t>
            </w:r>
            <w:r w:rsidR="00313C86">
              <w:rPr>
                <w:u w:val="none"/>
              </w:rPr>
              <w:t xml:space="preserve">, </w:t>
            </w:r>
            <w:r w:rsidR="007140C9">
              <w:rPr>
                <w:u w:val="none"/>
              </w:rPr>
              <w:t>in a mixing bowl.</w:t>
            </w:r>
          </w:p>
        </w:tc>
        <w:tc>
          <w:tcPr>
            <w:tcW w:w="4236" w:type="dxa"/>
          </w:tcPr>
          <w:p w14:paraId="21C714E9" w14:textId="77777777" w:rsidR="00FD1313" w:rsidRDefault="009A5EB7" w:rsidP="00A5488A">
            <w:pPr>
              <w:spacing w:line="360" w:lineRule="auto"/>
              <w:jc w:val="both"/>
              <w:rPr>
                <w:u w:val="none"/>
              </w:rPr>
            </w:pPr>
            <w:r>
              <w:rPr>
                <w:noProof/>
                <w:u w:val="none"/>
              </w:rPr>
              <w:drawing>
                <wp:inline distT="0" distB="0" distL="0" distR="0" wp14:anchorId="28A9DB12" wp14:editId="359BEC0C">
                  <wp:extent cx="1488332" cy="1984442"/>
                  <wp:effectExtent l="0" t="0" r="0" b="0"/>
                  <wp:docPr id="87570554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494471" cy="1992628"/>
                          </a:xfrm>
                          <a:prstGeom prst="rect">
                            <a:avLst/>
                          </a:prstGeom>
                          <a:noFill/>
                        </pic:spPr>
                      </pic:pic>
                    </a:graphicData>
                  </a:graphic>
                </wp:inline>
              </w:drawing>
            </w:r>
          </w:p>
          <w:p w14:paraId="0FD313E2" w14:textId="7882266D" w:rsidR="00041FBF" w:rsidRPr="00041FBF" w:rsidRDefault="00041FBF" w:rsidP="00A5488A">
            <w:pPr>
              <w:spacing w:line="360" w:lineRule="auto"/>
              <w:jc w:val="both"/>
              <w:rPr>
                <w:sz w:val="18"/>
                <w:szCs w:val="18"/>
                <w:u w:val="none"/>
              </w:rPr>
            </w:pPr>
            <w:r>
              <w:rPr>
                <w:sz w:val="18"/>
                <w:szCs w:val="18"/>
                <w:u w:val="none"/>
              </w:rPr>
              <w:t>Figure 20. The soil sample.</w:t>
            </w:r>
          </w:p>
        </w:tc>
      </w:tr>
      <w:tr w:rsidR="002B68E0" w14:paraId="350D77A7" w14:textId="77777777" w:rsidTr="00B40970">
        <w:tc>
          <w:tcPr>
            <w:tcW w:w="704" w:type="dxa"/>
          </w:tcPr>
          <w:p w14:paraId="51B0EA51" w14:textId="26F36FD1" w:rsidR="00FD1313" w:rsidRDefault="00EB0F07" w:rsidP="00A5488A">
            <w:pPr>
              <w:spacing w:line="360" w:lineRule="auto"/>
              <w:jc w:val="both"/>
              <w:rPr>
                <w:u w:val="none"/>
              </w:rPr>
            </w:pPr>
            <w:r>
              <w:rPr>
                <w:u w:val="none"/>
              </w:rPr>
              <w:t>3</w:t>
            </w:r>
          </w:p>
        </w:tc>
        <w:tc>
          <w:tcPr>
            <w:tcW w:w="4076" w:type="dxa"/>
          </w:tcPr>
          <w:p w14:paraId="0B1A190B" w14:textId="42BD8755" w:rsidR="006E195A" w:rsidRDefault="00BD5488" w:rsidP="00A5488A">
            <w:pPr>
              <w:spacing w:line="360" w:lineRule="auto"/>
              <w:jc w:val="both"/>
              <w:rPr>
                <w:u w:val="none"/>
              </w:rPr>
            </w:pPr>
            <w:r>
              <w:rPr>
                <w:u w:val="none"/>
              </w:rPr>
              <w:t>T</w:t>
            </w:r>
            <w:r w:rsidR="007140C9" w:rsidRPr="007140C9">
              <w:rPr>
                <w:u w:val="none"/>
              </w:rPr>
              <w:t xml:space="preserve">horoughly mix with small drops of water, </w:t>
            </w:r>
            <w:r w:rsidR="00DF2602">
              <w:rPr>
                <w:u w:val="none"/>
              </w:rPr>
              <w:t xml:space="preserve">one to two </w:t>
            </w:r>
            <w:r w:rsidR="007140C9" w:rsidRPr="007140C9">
              <w:rPr>
                <w:u w:val="none"/>
              </w:rPr>
              <w:t>ml</w:t>
            </w:r>
            <w:r w:rsidR="006E195A">
              <w:rPr>
                <w:u w:val="none"/>
              </w:rPr>
              <w:t xml:space="preserve"> at a time, by </w:t>
            </w:r>
            <w:r w:rsidR="006E195A">
              <w:rPr>
                <w:u w:val="none"/>
              </w:rPr>
              <w:lastRenderedPageBreak/>
              <w:t>stirring, mixing and chopping with a spatula</w:t>
            </w:r>
            <w:r w:rsidR="00C540E1">
              <w:rPr>
                <w:u w:val="none"/>
              </w:rPr>
              <w:t xml:space="preserve">. Mix until a clay like substance is produced, </w:t>
            </w:r>
            <w:r w:rsidR="002B68E0">
              <w:rPr>
                <w:u w:val="none"/>
              </w:rPr>
              <w:t xml:space="preserve">which will take 30-35 blows on the </w:t>
            </w:r>
            <w:proofErr w:type="spellStart"/>
            <w:r w:rsidR="002B68E0">
              <w:rPr>
                <w:u w:val="none"/>
              </w:rPr>
              <w:t>Cassagrande</w:t>
            </w:r>
            <w:proofErr w:type="spellEnd"/>
            <w:r w:rsidR="002B68E0">
              <w:rPr>
                <w:u w:val="none"/>
              </w:rPr>
              <w:t xml:space="preserve"> apparatus to close a </w:t>
            </w:r>
            <w:r w:rsidR="00736A35">
              <w:rPr>
                <w:u w:val="none"/>
              </w:rPr>
              <w:t>groove of 12mm</w:t>
            </w:r>
            <w:r w:rsidR="00026A18">
              <w:rPr>
                <w:u w:val="none"/>
              </w:rPr>
              <w:t>. This step is trial and error. If the correct consistency is not met after testing, add more water and test again.</w:t>
            </w:r>
            <w:r w:rsidR="00772566">
              <w:rPr>
                <w:u w:val="none"/>
              </w:rPr>
              <w:t xml:space="preserve"> </w:t>
            </w:r>
          </w:p>
        </w:tc>
        <w:tc>
          <w:tcPr>
            <w:tcW w:w="4236" w:type="dxa"/>
          </w:tcPr>
          <w:p w14:paraId="292A0FA5" w14:textId="3E18D169" w:rsidR="00BD5488" w:rsidRPr="00BD5488" w:rsidRDefault="00BD5488" w:rsidP="00BD5488">
            <w:pPr>
              <w:spacing w:line="360" w:lineRule="auto"/>
              <w:jc w:val="both"/>
              <w:rPr>
                <w:u w:val="none"/>
              </w:rPr>
            </w:pPr>
          </w:p>
          <w:p w14:paraId="5CFA294A" w14:textId="77777777" w:rsidR="00FD1313" w:rsidRDefault="00731EA9" w:rsidP="00A5488A">
            <w:pPr>
              <w:spacing w:line="360" w:lineRule="auto"/>
              <w:jc w:val="both"/>
              <w:rPr>
                <w:u w:val="none"/>
              </w:rPr>
            </w:pPr>
            <w:r>
              <w:rPr>
                <w:noProof/>
                <w:u w:val="none"/>
              </w:rPr>
              <w:lastRenderedPageBreak/>
              <w:drawing>
                <wp:inline distT="0" distB="0" distL="0" distR="0" wp14:anchorId="101F3438" wp14:editId="0C22FEF6">
                  <wp:extent cx="1870478" cy="2490281"/>
                  <wp:effectExtent l="0" t="0" r="0" b="5715"/>
                  <wp:docPr id="1228055481"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74945" cy="2496228"/>
                          </a:xfrm>
                          <a:prstGeom prst="rect">
                            <a:avLst/>
                          </a:prstGeom>
                          <a:noFill/>
                        </pic:spPr>
                      </pic:pic>
                    </a:graphicData>
                  </a:graphic>
                </wp:inline>
              </w:drawing>
            </w:r>
          </w:p>
          <w:p w14:paraId="033F78E4" w14:textId="532EB3D1" w:rsidR="00041FBF" w:rsidRPr="00041FBF" w:rsidRDefault="00041FBF" w:rsidP="00A5488A">
            <w:pPr>
              <w:spacing w:line="360" w:lineRule="auto"/>
              <w:jc w:val="both"/>
              <w:rPr>
                <w:sz w:val="18"/>
                <w:szCs w:val="18"/>
                <w:u w:val="none"/>
              </w:rPr>
            </w:pPr>
            <w:r>
              <w:rPr>
                <w:sz w:val="18"/>
                <w:szCs w:val="18"/>
                <w:u w:val="none"/>
              </w:rPr>
              <w:t>Figure 21. The saturated sample</w:t>
            </w:r>
          </w:p>
        </w:tc>
      </w:tr>
      <w:tr w:rsidR="002B68E0" w14:paraId="516B6787" w14:textId="77777777" w:rsidTr="00B40970">
        <w:tc>
          <w:tcPr>
            <w:tcW w:w="704" w:type="dxa"/>
          </w:tcPr>
          <w:p w14:paraId="60B41DAE" w14:textId="27793934" w:rsidR="00FD1313" w:rsidRDefault="00EB0F07" w:rsidP="00A5488A">
            <w:pPr>
              <w:spacing w:line="360" w:lineRule="auto"/>
              <w:jc w:val="both"/>
              <w:rPr>
                <w:u w:val="none"/>
              </w:rPr>
            </w:pPr>
            <w:r>
              <w:rPr>
                <w:u w:val="none"/>
              </w:rPr>
              <w:lastRenderedPageBreak/>
              <w:t>4</w:t>
            </w:r>
          </w:p>
        </w:tc>
        <w:tc>
          <w:tcPr>
            <w:tcW w:w="4076" w:type="dxa"/>
          </w:tcPr>
          <w:p w14:paraId="78E38F26" w14:textId="1E1205F8" w:rsidR="00F917D0" w:rsidRDefault="0059492B" w:rsidP="00A5488A">
            <w:pPr>
              <w:spacing w:line="360" w:lineRule="auto"/>
              <w:jc w:val="both"/>
              <w:rPr>
                <w:u w:val="none"/>
              </w:rPr>
            </w:pPr>
            <w:r>
              <w:rPr>
                <w:u w:val="none"/>
              </w:rPr>
              <w:t>When the right consistency is found</w:t>
            </w:r>
            <w:r w:rsidR="00F917D0">
              <w:rPr>
                <w:u w:val="none"/>
              </w:rPr>
              <w:t xml:space="preserve">, place a </w:t>
            </w:r>
            <w:r w:rsidR="00DB2ED6">
              <w:rPr>
                <w:u w:val="none"/>
              </w:rPr>
              <w:t>portion of the sample onto the cup bowl, squeezing it down with the spatula</w:t>
            </w:r>
            <w:r w:rsidR="003D5DAE">
              <w:rPr>
                <w:u w:val="none"/>
              </w:rPr>
              <w:t xml:space="preserve"> and spread it flat </w:t>
            </w:r>
            <w:r w:rsidR="00537F85">
              <w:rPr>
                <w:u w:val="none"/>
              </w:rPr>
              <w:t>to a dept</w:t>
            </w:r>
            <w:r w:rsidR="0033238B">
              <w:rPr>
                <w:u w:val="none"/>
              </w:rPr>
              <w:t xml:space="preserve">h of 10mm. </w:t>
            </w:r>
          </w:p>
        </w:tc>
        <w:tc>
          <w:tcPr>
            <w:tcW w:w="4236" w:type="dxa"/>
          </w:tcPr>
          <w:p w14:paraId="60692F5D" w14:textId="77777777" w:rsidR="00FD1313" w:rsidRDefault="004B459C" w:rsidP="00A5488A">
            <w:pPr>
              <w:spacing w:line="360" w:lineRule="auto"/>
              <w:jc w:val="both"/>
              <w:rPr>
                <w:u w:val="none"/>
              </w:rPr>
            </w:pPr>
            <w:r>
              <w:rPr>
                <w:noProof/>
                <w:u w:val="none"/>
              </w:rPr>
              <w:drawing>
                <wp:inline distT="0" distB="0" distL="0" distR="0" wp14:anchorId="1E9003BE" wp14:editId="09D359A7">
                  <wp:extent cx="1452863" cy="1935804"/>
                  <wp:effectExtent l="0" t="0" r="0" b="7620"/>
                  <wp:docPr id="1106527231"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468126" cy="1956140"/>
                          </a:xfrm>
                          <a:prstGeom prst="rect">
                            <a:avLst/>
                          </a:prstGeom>
                          <a:noFill/>
                        </pic:spPr>
                      </pic:pic>
                    </a:graphicData>
                  </a:graphic>
                </wp:inline>
              </w:drawing>
            </w:r>
          </w:p>
          <w:p w14:paraId="4CF79712" w14:textId="14CBC4B4" w:rsidR="00041FBF" w:rsidRPr="00BD7FDD" w:rsidRDefault="00BD7FDD" w:rsidP="00A5488A">
            <w:pPr>
              <w:spacing w:line="360" w:lineRule="auto"/>
              <w:jc w:val="both"/>
              <w:rPr>
                <w:sz w:val="18"/>
                <w:szCs w:val="18"/>
                <w:u w:val="none"/>
              </w:rPr>
            </w:pPr>
            <w:r>
              <w:rPr>
                <w:sz w:val="18"/>
                <w:szCs w:val="18"/>
                <w:u w:val="none"/>
              </w:rPr>
              <w:t xml:space="preserve">Figure 22. Sample on the </w:t>
            </w:r>
            <w:proofErr w:type="spellStart"/>
            <w:r>
              <w:rPr>
                <w:sz w:val="18"/>
                <w:szCs w:val="18"/>
                <w:u w:val="none"/>
              </w:rPr>
              <w:t>Cassagrande</w:t>
            </w:r>
            <w:proofErr w:type="spellEnd"/>
            <w:r>
              <w:rPr>
                <w:sz w:val="18"/>
                <w:szCs w:val="18"/>
                <w:u w:val="none"/>
              </w:rPr>
              <w:t xml:space="preserve"> apparatus</w:t>
            </w:r>
          </w:p>
        </w:tc>
      </w:tr>
    </w:tbl>
    <w:p w14:paraId="49ABB075" w14:textId="77777777" w:rsidR="0033238B" w:rsidRDefault="0033238B" w:rsidP="00A5488A">
      <w:pPr>
        <w:spacing w:line="360" w:lineRule="auto"/>
        <w:jc w:val="both"/>
        <w:rPr>
          <w:u w:val="none"/>
        </w:rPr>
      </w:pPr>
    </w:p>
    <w:tbl>
      <w:tblPr>
        <w:tblStyle w:val="TableGrid"/>
        <w:tblW w:w="0" w:type="auto"/>
        <w:tblLook w:val="04A0" w:firstRow="1" w:lastRow="0" w:firstColumn="1" w:lastColumn="0" w:noHBand="0" w:noVBand="1"/>
      </w:tblPr>
      <w:tblGrid>
        <w:gridCol w:w="562"/>
        <w:gridCol w:w="4253"/>
        <w:gridCol w:w="4201"/>
      </w:tblGrid>
      <w:tr w:rsidR="0033238B" w14:paraId="7B5A7FEF" w14:textId="77777777" w:rsidTr="006F1FA8">
        <w:tc>
          <w:tcPr>
            <w:tcW w:w="562" w:type="dxa"/>
          </w:tcPr>
          <w:p w14:paraId="66345560" w14:textId="6E57A206" w:rsidR="0033238B" w:rsidRDefault="00170811" w:rsidP="00A5488A">
            <w:pPr>
              <w:spacing w:line="360" w:lineRule="auto"/>
              <w:jc w:val="both"/>
              <w:rPr>
                <w:u w:val="none"/>
              </w:rPr>
            </w:pPr>
            <w:r>
              <w:rPr>
                <w:u w:val="none"/>
              </w:rPr>
              <w:t>5</w:t>
            </w:r>
          </w:p>
        </w:tc>
        <w:tc>
          <w:tcPr>
            <w:tcW w:w="4253" w:type="dxa"/>
          </w:tcPr>
          <w:p w14:paraId="00BC4069" w14:textId="43A798CD" w:rsidR="0033238B" w:rsidRDefault="00515CB1" w:rsidP="00A5488A">
            <w:pPr>
              <w:spacing w:line="360" w:lineRule="auto"/>
              <w:jc w:val="both"/>
              <w:rPr>
                <w:u w:val="none"/>
              </w:rPr>
            </w:pPr>
            <w:r>
              <w:rPr>
                <w:u w:val="none"/>
              </w:rPr>
              <w:t xml:space="preserve">From front to back, dig a groove </w:t>
            </w:r>
            <w:r w:rsidR="00923872">
              <w:rPr>
                <w:u w:val="none"/>
              </w:rPr>
              <w:t>using a gauging groove tool</w:t>
            </w:r>
            <w:r w:rsidR="00D54FE5">
              <w:rPr>
                <w:u w:val="none"/>
              </w:rPr>
              <w:t xml:space="preserve"> </w:t>
            </w:r>
            <w:r w:rsidR="002266E8">
              <w:rPr>
                <w:u w:val="none"/>
              </w:rPr>
              <w:t xml:space="preserve">in no more than </w:t>
            </w:r>
            <w:r w:rsidR="00972BED">
              <w:rPr>
                <w:u w:val="none"/>
              </w:rPr>
              <w:t xml:space="preserve">three </w:t>
            </w:r>
            <w:r w:rsidR="002266E8">
              <w:rPr>
                <w:u w:val="none"/>
              </w:rPr>
              <w:t>swipes to avoid</w:t>
            </w:r>
            <w:r w:rsidR="00E9044B">
              <w:rPr>
                <w:u w:val="none"/>
              </w:rPr>
              <w:t xml:space="preserve"> a tear until</w:t>
            </w:r>
            <w:r w:rsidR="00DA05B0">
              <w:rPr>
                <w:u w:val="none"/>
              </w:rPr>
              <w:t xml:space="preserve"> </w:t>
            </w:r>
            <w:r w:rsidR="00866BF5">
              <w:rPr>
                <w:u w:val="none"/>
              </w:rPr>
              <w:t xml:space="preserve">the </w:t>
            </w:r>
            <w:r w:rsidR="00DA05B0">
              <w:rPr>
                <w:u w:val="none"/>
              </w:rPr>
              <w:t>bowl is visible</w:t>
            </w:r>
            <w:r w:rsidR="00DF2602">
              <w:rPr>
                <w:u w:val="none"/>
              </w:rPr>
              <w:t>.</w:t>
            </w:r>
          </w:p>
        </w:tc>
        <w:tc>
          <w:tcPr>
            <w:tcW w:w="4201" w:type="dxa"/>
          </w:tcPr>
          <w:p w14:paraId="5E209BAD" w14:textId="77777777" w:rsidR="0033238B" w:rsidRDefault="000C2934" w:rsidP="00A5488A">
            <w:pPr>
              <w:spacing w:line="360" w:lineRule="auto"/>
              <w:jc w:val="both"/>
              <w:rPr>
                <w:u w:val="none"/>
              </w:rPr>
            </w:pPr>
            <w:r>
              <w:rPr>
                <w:noProof/>
                <w:u w:val="none"/>
              </w:rPr>
              <w:drawing>
                <wp:inline distT="0" distB="0" distL="0" distR="0" wp14:anchorId="17B00885" wp14:editId="7C8B5F48">
                  <wp:extent cx="1245140" cy="1660186"/>
                  <wp:effectExtent l="0" t="0" r="0" b="0"/>
                  <wp:docPr id="28302360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256019" cy="1674691"/>
                          </a:xfrm>
                          <a:prstGeom prst="rect">
                            <a:avLst/>
                          </a:prstGeom>
                          <a:noFill/>
                        </pic:spPr>
                      </pic:pic>
                    </a:graphicData>
                  </a:graphic>
                </wp:inline>
              </w:drawing>
            </w:r>
          </w:p>
          <w:p w14:paraId="50FFAB46" w14:textId="4C05555B" w:rsidR="00BD7FDD" w:rsidRPr="00BD7FDD" w:rsidRDefault="00BD7FDD" w:rsidP="00A5488A">
            <w:pPr>
              <w:spacing w:line="360" w:lineRule="auto"/>
              <w:jc w:val="both"/>
              <w:rPr>
                <w:sz w:val="18"/>
                <w:szCs w:val="18"/>
                <w:u w:val="none"/>
              </w:rPr>
            </w:pPr>
            <w:r>
              <w:rPr>
                <w:sz w:val="18"/>
                <w:szCs w:val="18"/>
                <w:u w:val="none"/>
              </w:rPr>
              <w:t>Figure 23. The sample with a groove.</w:t>
            </w:r>
          </w:p>
        </w:tc>
      </w:tr>
      <w:tr w:rsidR="0033238B" w14:paraId="6D8D15A7" w14:textId="77777777" w:rsidTr="006F1FA8">
        <w:tc>
          <w:tcPr>
            <w:tcW w:w="562" w:type="dxa"/>
          </w:tcPr>
          <w:p w14:paraId="59EAE185" w14:textId="1BE182F4" w:rsidR="0033238B" w:rsidRDefault="00170811" w:rsidP="00A5488A">
            <w:pPr>
              <w:spacing w:line="360" w:lineRule="auto"/>
              <w:jc w:val="both"/>
              <w:rPr>
                <w:u w:val="none"/>
              </w:rPr>
            </w:pPr>
            <w:r>
              <w:rPr>
                <w:u w:val="none"/>
              </w:rPr>
              <w:lastRenderedPageBreak/>
              <w:t>6</w:t>
            </w:r>
          </w:p>
        </w:tc>
        <w:tc>
          <w:tcPr>
            <w:tcW w:w="4253" w:type="dxa"/>
          </w:tcPr>
          <w:p w14:paraId="22DA8229" w14:textId="5C216750" w:rsidR="0033238B" w:rsidRDefault="00D3485B" w:rsidP="00A5488A">
            <w:pPr>
              <w:spacing w:line="360" w:lineRule="auto"/>
              <w:jc w:val="both"/>
              <w:rPr>
                <w:u w:val="none"/>
              </w:rPr>
            </w:pPr>
            <w:r>
              <w:rPr>
                <w:u w:val="none"/>
              </w:rPr>
              <w:t xml:space="preserve">Ensure that the drop counter on the </w:t>
            </w:r>
            <w:r w:rsidR="000B4BF4">
              <w:rPr>
                <w:u w:val="none"/>
              </w:rPr>
              <w:t xml:space="preserve">cup apparatus is at </w:t>
            </w:r>
            <w:r w:rsidR="00972BED">
              <w:rPr>
                <w:u w:val="none"/>
              </w:rPr>
              <w:t>zero,</w:t>
            </w:r>
          </w:p>
        </w:tc>
        <w:tc>
          <w:tcPr>
            <w:tcW w:w="4201" w:type="dxa"/>
          </w:tcPr>
          <w:p w14:paraId="6BB722C7" w14:textId="77777777" w:rsidR="0033238B" w:rsidRDefault="00C40763" w:rsidP="00A5488A">
            <w:pPr>
              <w:spacing w:line="360" w:lineRule="auto"/>
              <w:jc w:val="both"/>
              <w:rPr>
                <w:u w:val="none"/>
              </w:rPr>
            </w:pPr>
            <w:r>
              <w:rPr>
                <w:noProof/>
                <w:u w:val="none"/>
              </w:rPr>
              <w:drawing>
                <wp:inline distT="0" distB="0" distL="0" distR="0" wp14:anchorId="17C9EA45" wp14:editId="161146DF">
                  <wp:extent cx="1117315" cy="1489753"/>
                  <wp:effectExtent l="0" t="0" r="6985" b="0"/>
                  <wp:docPr id="153332174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19482" cy="1492642"/>
                          </a:xfrm>
                          <a:prstGeom prst="rect">
                            <a:avLst/>
                          </a:prstGeom>
                          <a:noFill/>
                        </pic:spPr>
                      </pic:pic>
                    </a:graphicData>
                  </a:graphic>
                </wp:inline>
              </w:drawing>
            </w:r>
          </w:p>
          <w:p w14:paraId="33C02661" w14:textId="3FBC5045" w:rsidR="00BD7FDD" w:rsidRPr="00BD7FDD" w:rsidRDefault="00BD7FDD" w:rsidP="00A5488A">
            <w:pPr>
              <w:spacing w:line="360" w:lineRule="auto"/>
              <w:jc w:val="both"/>
              <w:rPr>
                <w:sz w:val="18"/>
                <w:szCs w:val="18"/>
                <w:u w:val="none"/>
              </w:rPr>
            </w:pPr>
            <w:r>
              <w:rPr>
                <w:sz w:val="18"/>
                <w:szCs w:val="18"/>
                <w:u w:val="none"/>
              </w:rPr>
              <w:t>Figure 24. The drop counter.</w:t>
            </w:r>
          </w:p>
        </w:tc>
      </w:tr>
      <w:tr w:rsidR="0033238B" w14:paraId="71E4831F" w14:textId="77777777" w:rsidTr="006F1FA8">
        <w:tc>
          <w:tcPr>
            <w:tcW w:w="562" w:type="dxa"/>
          </w:tcPr>
          <w:p w14:paraId="58848D45" w14:textId="2EE0CAFD" w:rsidR="0033238B" w:rsidRDefault="00170811" w:rsidP="00A5488A">
            <w:pPr>
              <w:spacing w:line="360" w:lineRule="auto"/>
              <w:jc w:val="both"/>
              <w:rPr>
                <w:u w:val="none"/>
              </w:rPr>
            </w:pPr>
            <w:r>
              <w:rPr>
                <w:u w:val="none"/>
              </w:rPr>
              <w:t>7</w:t>
            </w:r>
          </w:p>
        </w:tc>
        <w:tc>
          <w:tcPr>
            <w:tcW w:w="4253" w:type="dxa"/>
          </w:tcPr>
          <w:p w14:paraId="702C7597" w14:textId="1028A118" w:rsidR="0033238B" w:rsidRDefault="002E341F" w:rsidP="00A5488A">
            <w:pPr>
              <w:spacing w:line="360" w:lineRule="auto"/>
              <w:jc w:val="both"/>
              <w:rPr>
                <w:u w:val="none"/>
              </w:rPr>
            </w:pPr>
            <w:r>
              <w:rPr>
                <w:u w:val="none"/>
              </w:rPr>
              <w:t xml:space="preserve">Lift and drop the cup </w:t>
            </w:r>
            <w:r w:rsidR="00AF44C3">
              <w:rPr>
                <w:u w:val="none"/>
              </w:rPr>
              <w:t xml:space="preserve">by turning the handle at </w:t>
            </w:r>
            <w:r w:rsidR="00972BED">
              <w:rPr>
                <w:u w:val="none"/>
              </w:rPr>
              <w:t>two</w:t>
            </w:r>
            <w:r w:rsidR="00AF44C3">
              <w:rPr>
                <w:u w:val="none"/>
              </w:rPr>
              <w:t xml:space="preserve"> turns per second </w:t>
            </w:r>
            <w:r w:rsidR="00016630">
              <w:rPr>
                <w:u w:val="none"/>
              </w:rPr>
              <w:t xml:space="preserve">until the two sides of the groove close over </w:t>
            </w:r>
            <w:proofErr w:type="gramStart"/>
            <w:r w:rsidR="00EE2238">
              <w:rPr>
                <w:u w:val="none"/>
              </w:rPr>
              <w:t>a distance of 12mm</w:t>
            </w:r>
            <w:proofErr w:type="gramEnd"/>
            <w:r w:rsidR="00FA4DCE">
              <w:rPr>
                <w:u w:val="none"/>
              </w:rPr>
              <w:t xml:space="preserve"> and record the number</w:t>
            </w:r>
            <w:r w:rsidR="00972BED">
              <w:rPr>
                <w:u w:val="none"/>
              </w:rPr>
              <w:t>.</w:t>
            </w:r>
          </w:p>
        </w:tc>
        <w:tc>
          <w:tcPr>
            <w:tcW w:w="4201" w:type="dxa"/>
          </w:tcPr>
          <w:p w14:paraId="2667844B" w14:textId="77777777" w:rsidR="0033238B" w:rsidRDefault="00EE2238" w:rsidP="00A5488A">
            <w:pPr>
              <w:spacing w:line="360" w:lineRule="auto"/>
              <w:jc w:val="both"/>
              <w:rPr>
                <w:u w:val="none"/>
              </w:rPr>
            </w:pPr>
            <w:r>
              <w:rPr>
                <w:noProof/>
                <w:u w:val="none"/>
              </w:rPr>
              <w:drawing>
                <wp:inline distT="0" distB="0" distL="0" distR="0" wp14:anchorId="17A367BF" wp14:editId="40D8169A">
                  <wp:extent cx="1350000" cy="1800000"/>
                  <wp:effectExtent l="0" t="0" r="3175" b="0"/>
                  <wp:docPr id="22736308"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50000" cy="1800000"/>
                          </a:xfrm>
                          <a:prstGeom prst="rect">
                            <a:avLst/>
                          </a:prstGeom>
                          <a:noFill/>
                        </pic:spPr>
                      </pic:pic>
                    </a:graphicData>
                  </a:graphic>
                </wp:inline>
              </w:drawing>
            </w:r>
          </w:p>
          <w:p w14:paraId="74A826C6" w14:textId="33A926FF" w:rsidR="00BD7FDD" w:rsidRPr="00BD7FDD" w:rsidRDefault="00BD7FDD" w:rsidP="00A5488A">
            <w:pPr>
              <w:spacing w:line="360" w:lineRule="auto"/>
              <w:jc w:val="both"/>
              <w:rPr>
                <w:sz w:val="18"/>
                <w:szCs w:val="18"/>
                <w:u w:val="none"/>
              </w:rPr>
            </w:pPr>
            <w:r>
              <w:rPr>
                <w:sz w:val="18"/>
                <w:szCs w:val="18"/>
                <w:u w:val="none"/>
              </w:rPr>
              <w:t>Figure 25. The sample receiving blows</w:t>
            </w:r>
          </w:p>
        </w:tc>
      </w:tr>
      <w:tr w:rsidR="0033238B" w14:paraId="1B3760FB" w14:textId="77777777" w:rsidTr="006F1FA8">
        <w:tc>
          <w:tcPr>
            <w:tcW w:w="562" w:type="dxa"/>
          </w:tcPr>
          <w:p w14:paraId="66872C94" w14:textId="7DF3B684" w:rsidR="0033238B" w:rsidRDefault="00170811" w:rsidP="00A5488A">
            <w:pPr>
              <w:spacing w:line="360" w:lineRule="auto"/>
              <w:jc w:val="both"/>
              <w:rPr>
                <w:u w:val="none"/>
              </w:rPr>
            </w:pPr>
            <w:r>
              <w:rPr>
                <w:u w:val="none"/>
              </w:rPr>
              <w:t>8</w:t>
            </w:r>
          </w:p>
        </w:tc>
        <w:tc>
          <w:tcPr>
            <w:tcW w:w="4253" w:type="dxa"/>
          </w:tcPr>
          <w:p w14:paraId="6AC60E64" w14:textId="46350EF3" w:rsidR="0033238B" w:rsidRDefault="00FF2395" w:rsidP="00A5488A">
            <w:pPr>
              <w:spacing w:line="360" w:lineRule="auto"/>
              <w:jc w:val="both"/>
              <w:rPr>
                <w:u w:val="none"/>
              </w:rPr>
            </w:pPr>
            <w:r>
              <w:rPr>
                <w:u w:val="none"/>
              </w:rPr>
              <w:t xml:space="preserve">Remove a sample of the soil in the bowl </w:t>
            </w:r>
            <w:r w:rsidR="00BD08EE">
              <w:rPr>
                <w:u w:val="none"/>
              </w:rPr>
              <w:t xml:space="preserve">with </w:t>
            </w:r>
            <w:r w:rsidR="007051DD">
              <w:rPr>
                <w:u w:val="none"/>
              </w:rPr>
              <w:t>the</w:t>
            </w:r>
            <w:r w:rsidR="00BD08EE">
              <w:rPr>
                <w:u w:val="none"/>
              </w:rPr>
              <w:t xml:space="preserve"> spatula, moving from right to left</w:t>
            </w:r>
          </w:p>
        </w:tc>
        <w:tc>
          <w:tcPr>
            <w:tcW w:w="4201" w:type="dxa"/>
          </w:tcPr>
          <w:p w14:paraId="4EB59327" w14:textId="77777777" w:rsidR="0033238B" w:rsidRDefault="00972BED" w:rsidP="00A5488A">
            <w:pPr>
              <w:spacing w:line="360" w:lineRule="auto"/>
              <w:jc w:val="both"/>
              <w:rPr>
                <w:u w:val="none"/>
              </w:rPr>
            </w:pPr>
            <w:r>
              <w:rPr>
                <w:noProof/>
                <w:u w:val="none"/>
              </w:rPr>
              <w:drawing>
                <wp:inline distT="0" distB="0" distL="0" distR="0" wp14:anchorId="53E6918D" wp14:editId="56B9DF77">
                  <wp:extent cx="1080000" cy="1440000"/>
                  <wp:effectExtent l="0" t="0" r="6350" b="8255"/>
                  <wp:docPr id="1319795540"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pic:spPr>
                      </pic:pic>
                    </a:graphicData>
                  </a:graphic>
                </wp:inline>
              </w:drawing>
            </w:r>
          </w:p>
          <w:p w14:paraId="4B23105B" w14:textId="6BDD0395" w:rsidR="00BD7FDD" w:rsidRPr="00BD7FDD" w:rsidRDefault="00BD7FDD" w:rsidP="00A5488A">
            <w:pPr>
              <w:spacing w:line="360" w:lineRule="auto"/>
              <w:jc w:val="both"/>
              <w:rPr>
                <w:sz w:val="18"/>
                <w:szCs w:val="18"/>
                <w:u w:val="none"/>
              </w:rPr>
            </w:pPr>
            <w:r>
              <w:rPr>
                <w:sz w:val="18"/>
                <w:szCs w:val="18"/>
                <w:u w:val="none"/>
              </w:rPr>
              <w:t>Figure 26. The sample after receiving blows.</w:t>
            </w:r>
          </w:p>
        </w:tc>
      </w:tr>
      <w:tr w:rsidR="0033238B" w14:paraId="288C175D" w14:textId="77777777" w:rsidTr="006F1FA8">
        <w:tc>
          <w:tcPr>
            <w:tcW w:w="562" w:type="dxa"/>
          </w:tcPr>
          <w:p w14:paraId="36904291" w14:textId="0F3A5950" w:rsidR="0033238B" w:rsidRDefault="00170811" w:rsidP="00A5488A">
            <w:pPr>
              <w:spacing w:line="360" w:lineRule="auto"/>
              <w:jc w:val="both"/>
              <w:rPr>
                <w:u w:val="none"/>
              </w:rPr>
            </w:pPr>
            <w:r>
              <w:rPr>
                <w:u w:val="none"/>
              </w:rPr>
              <w:t>9</w:t>
            </w:r>
          </w:p>
        </w:tc>
        <w:tc>
          <w:tcPr>
            <w:tcW w:w="4253" w:type="dxa"/>
          </w:tcPr>
          <w:p w14:paraId="57569628" w14:textId="1FCFBC86" w:rsidR="006C6831" w:rsidRDefault="00C40668" w:rsidP="00A5488A">
            <w:pPr>
              <w:spacing w:line="360" w:lineRule="auto"/>
              <w:jc w:val="both"/>
              <w:rPr>
                <w:u w:val="none"/>
              </w:rPr>
            </w:pPr>
            <w:r>
              <w:rPr>
                <w:u w:val="none"/>
              </w:rPr>
              <w:t xml:space="preserve">Place this into the marked container </w:t>
            </w:r>
            <w:r w:rsidR="006C6831">
              <w:rPr>
                <w:u w:val="none"/>
              </w:rPr>
              <w:t>and weigh the sample and the container together.</w:t>
            </w:r>
          </w:p>
        </w:tc>
        <w:tc>
          <w:tcPr>
            <w:tcW w:w="4201" w:type="dxa"/>
          </w:tcPr>
          <w:p w14:paraId="4979A36D" w14:textId="77777777" w:rsidR="0033238B" w:rsidRDefault="00CB754D" w:rsidP="00A5488A">
            <w:pPr>
              <w:spacing w:line="360" w:lineRule="auto"/>
              <w:jc w:val="both"/>
              <w:rPr>
                <w:u w:val="none"/>
              </w:rPr>
            </w:pPr>
            <w:r>
              <w:rPr>
                <w:noProof/>
                <w:u w:val="none"/>
              </w:rPr>
              <w:drawing>
                <wp:inline distT="0" distB="0" distL="0" distR="0" wp14:anchorId="23D22028" wp14:editId="617706C2">
                  <wp:extent cx="1350000" cy="1800000"/>
                  <wp:effectExtent l="0" t="0" r="3175" b="0"/>
                  <wp:docPr id="15281443"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350000" cy="1800000"/>
                          </a:xfrm>
                          <a:prstGeom prst="rect">
                            <a:avLst/>
                          </a:prstGeom>
                          <a:noFill/>
                        </pic:spPr>
                      </pic:pic>
                    </a:graphicData>
                  </a:graphic>
                </wp:inline>
              </w:drawing>
            </w:r>
          </w:p>
          <w:p w14:paraId="2FCB626F" w14:textId="3753740C" w:rsidR="00BD7FDD" w:rsidRPr="00BD7FDD" w:rsidRDefault="00471DFC" w:rsidP="00A5488A">
            <w:pPr>
              <w:spacing w:line="360" w:lineRule="auto"/>
              <w:jc w:val="both"/>
              <w:rPr>
                <w:sz w:val="18"/>
                <w:szCs w:val="18"/>
                <w:u w:val="none"/>
              </w:rPr>
            </w:pPr>
            <w:r>
              <w:rPr>
                <w:sz w:val="18"/>
                <w:szCs w:val="18"/>
                <w:u w:val="none"/>
              </w:rPr>
              <w:t>Figure 27. Weighing the sample</w:t>
            </w:r>
          </w:p>
        </w:tc>
      </w:tr>
      <w:tr w:rsidR="0033238B" w14:paraId="4BEAC2E4" w14:textId="77777777" w:rsidTr="006F1FA8">
        <w:tc>
          <w:tcPr>
            <w:tcW w:w="562" w:type="dxa"/>
          </w:tcPr>
          <w:p w14:paraId="216918DD" w14:textId="638AE9CD" w:rsidR="0033238B" w:rsidRDefault="00170811" w:rsidP="00A5488A">
            <w:pPr>
              <w:spacing w:line="360" w:lineRule="auto"/>
              <w:jc w:val="both"/>
              <w:rPr>
                <w:u w:val="none"/>
              </w:rPr>
            </w:pPr>
            <w:r>
              <w:rPr>
                <w:u w:val="none"/>
              </w:rPr>
              <w:lastRenderedPageBreak/>
              <w:t>10</w:t>
            </w:r>
          </w:p>
        </w:tc>
        <w:tc>
          <w:tcPr>
            <w:tcW w:w="4253" w:type="dxa"/>
          </w:tcPr>
          <w:p w14:paraId="57EB941A" w14:textId="1DFE44B5" w:rsidR="0033238B" w:rsidRDefault="00440B53" w:rsidP="00A5488A">
            <w:pPr>
              <w:spacing w:line="360" w:lineRule="auto"/>
              <w:jc w:val="both"/>
              <w:rPr>
                <w:u w:val="none"/>
              </w:rPr>
            </w:pPr>
            <w:r>
              <w:rPr>
                <w:u w:val="none"/>
              </w:rPr>
              <w:t xml:space="preserve">Repeat for the </w:t>
            </w:r>
            <w:r w:rsidR="00972BED">
              <w:rPr>
                <w:u w:val="none"/>
              </w:rPr>
              <w:t xml:space="preserve">four </w:t>
            </w:r>
            <w:r>
              <w:rPr>
                <w:u w:val="none"/>
              </w:rPr>
              <w:t>sample</w:t>
            </w:r>
            <w:r w:rsidR="00992116">
              <w:rPr>
                <w:u w:val="none"/>
              </w:rPr>
              <w:t xml:space="preserve">s and gradually increasing the moisture content </w:t>
            </w:r>
            <w:r w:rsidR="0048441A">
              <w:rPr>
                <w:u w:val="none"/>
              </w:rPr>
              <w:t xml:space="preserve">to reduce the </w:t>
            </w:r>
            <w:r w:rsidR="00972BED">
              <w:rPr>
                <w:u w:val="none"/>
              </w:rPr>
              <w:t>number</w:t>
            </w:r>
            <w:r w:rsidR="0048441A">
              <w:rPr>
                <w:u w:val="none"/>
              </w:rPr>
              <w:t xml:space="preserve"> of blows required to close the gap</w:t>
            </w:r>
            <w:r w:rsidR="00572FD1">
              <w:rPr>
                <w:u w:val="none"/>
              </w:rPr>
              <w:t xml:space="preserve">, making sure that the last sample (LL4) </w:t>
            </w:r>
            <w:r w:rsidR="0079456F">
              <w:rPr>
                <w:u w:val="none"/>
              </w:rPr>
              <w:t>is around 12-15 blows</w:t>
            </w:r>
          </w:p>
        </w:tc>
        <w:tc>
          <w:tcPr>
            <w:tcW w:w="4201" w:type="dxa"/>
          </w:tcPr>
          <w:p w14:paraId="391AC122" w14:textId="77777777" w:rsidR="0033238B" w:rsidRDefault="00847523" w:rsidP="00A5488A">
            <w:pPr>
              <w:spacing w:line="360" w:lineRule="auto"/>
              <w:jc w:val="both"/>
              <w:rPr>
                <w:u w:val="none"/>
              </w:rPr>
            </w:pPr>
            <w:r>
              <w:rPr>
                <w:noProof/>
                <w:u w:val="none"/>
              </w:rPr>
              <w:drawing>
                <wp:inline distT="0" distB="0" distL="0" distR="0" wp14:anchorId="3E2C1095" wp14:editId="790F3F50">
                  <wp:extent cx="1080000" cy="1440000"/>
                  <wp:effectExtent l="0" t="0" r="6350" b="8255"/>
                  <wp:docPr id="185531558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pic:spPr>
                      </pic:pic>
                    </a:graphicData>
                  </a:graphic>
                </wp:inline>
              </w:drawing>
            </w:r>
          </w:p>
          <w:p w14:paraId="039D7DAB" w14:textId="710FFF24" w:rsidR="00B70687" w:rsidRPr="00B70687" w:rsidRDefault="00B70687" w:rsidP="00A5488A">
            <w:pPr>
              <w:spacing w:line="360" w:lineRule="auto"/>
              <w:jc w:val="both"/>
              <w:rPr>
                <w:sz w:val="18"/>
                <w:szCs w:val="18"/>
                <w:u w:val="none"/>
              </w:rPr>
            </w:pPr>
            <w:r>
              <w:rPr>
                <w:sz w:val="18"/>
                <w:szCs w:val="18"/>
                <w:u w:val="none"/>
              </w:rPr>
              <w:t xml:space="preserve">Figure 28. The sample on the </w:t>
            </w:r>
            <w:proofErr w:type="spellStart"/>
            <w:r>
              <w:rPr>
                <w:sz w:val="18"/>
                <w:szCs w:val="18"/>
                <w:u w:val="none"/>
              </w:rPr>
              <w:t>Cassagrande</w:t>
            </w:r>
            <w:proofErr w:type="spellEnd"/>
            <w:r>
              <w:rPr>
                <w:sz w:val="18"/>
                <w:szCs w:val="18"/>
                <w:u w:val="none"/>
              </w:rPr>
              <w:t xml:space="preserve"> apparatus</w:t>
            </w:r>
          </w:p>
        </w:tc>
      </w:tr>
      <w:tr w:rsidR="00170811" w14:paraId="2C3BBF1A" w14:textId="77777777" w:rsidTr="006F1FA8">
        <w:tc>
          <w:tcPr>
            <w:tcW w:w="562" w:type="dxa"/>
          </w:tcPr>
          <w:p w14:paraId="7335A441" w14:textId="77777777" w:rsidR="00170811" w:rsidRDefault="00170811" w:rsidP="008B4C4D">
            <w:pPr>
              <w:spacing w:line="360" w:lineRule="auto"/>
              <w:jc w:val="both"/>
              <w:rPr>
                <w:u w:val="none"/>
              </w:rPr>
            </w:pPr>
            <w:r>
              <w:rPr>
                <w:u w:val="none"/>
              </w:rPr>
              <w:t>11</w:t>
            </w:r>
          </w:p>
        </w:tc>
        <w:tc>
          <w:tcPr>
            <w:tcW w:w="4253" w:type="dxa"/>
          </w:tcPr>
          <w:p w14:paraId="6BEB46B9" w14:textId="77777777" w:rsidR="00170811" w:rsidRDefault="00170811" w:rsidP="008B4C4D">
            <w:pPr>
              <w:spacing w:line="360" w:lineRule="auto"/>
              <w:jc w:val="both"/>
              <w:rPr>
                <w:u w:val="none"/>
              </w:rPr>
            </w:pPr>
            <w:r>
              <w:rPr>
                <w:u w:val="none"/>
              </w:rPr>
              <w:t>Dry the sample in the oven for 24h at 120°C and weight the dry sample with the container weight to determine the moisture content.</w:t>
            </w:r>
          </w:p>
        </w:tc>
        <w:tc>
          <w:tcPr>
            <w:tcW w:w="4201" w:type="dxa"/>
          </w:tcPr>
          <w:p w14:paraId="01B062AB" w14:textId="77777777" w:rsidR="00170811" w:rsidRDefault="006C2055" w:rsidP="008B4C4D">
            <w:pPr>
              <w:spacing w:line="360" w:lineRule="auto"/>
              <w:jc w:val="both"/>
              <w:rPr>
                <w:u w:val="none"/>
              </w:rPr>
            </w:pPr>
            <w:r>
              <w:rPr>
                <w:noProof/>
                <w:u w:val="none"/>
              </w:rPr>
              <w:drawing>
                <wp:inline distT="0" distB="0" distL="0" distR="0" wp14:anchorId="762B4045" wp14:editId="273142F0">
                  <wp:extent cx="1002140" cy="1399727"/>
                  <wp:effectExtent l="0" t="8255" r="0" b="0"/>
                  <wp:docPr id="97495308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39" cstate="print">
                            <a:extLst>
                              <a:ext uri="{28A0092B-C50C-407E-A947-70E740481C1C}">
                                <a14:useLocalDpi xmlns:a14="http://schemas.microsoft.com/office/drawing/2010/main" val="0"/>
                              </a:ext>
                            </a:extLst>
                          </a:blip>
                          <a:srcRect t="27054" r="30365"/>
                          <a:stretch>
                            <a:fillRect/>
                          </a:stretch>
                        </pic:blipFill>
                        <pic:spPr bwMode="auto">
                          <a:xfrm rot="16200000">
                            <a:off x="0" y="0"/>
                            <a:ext cx="1005194" cy="1403993"/>
                          </a:xfrm>
                          <a:prstGeom prst="rect">
                            <a:avLst/>
                          </a:prstGeom>
                          <a:noFill/>
                          <a:ln>
                            <a:noFill/>
                          </a:ln>
                          <a:extLst>
                            <a:ext uri="{53640926-AAD7-44D8-BBD7-CCE9431645EC}">
                              <a14:shadowObscured xmlns:a14="http://schemas.microsoft.com/office/drawing/2010/main"/>
                            </a:ext>
                          </a:extLst>
                        </pic:spPr>
                      </pic:pic>
                    </a:graphicData>
                  </a:graphic>
                </wp:inline>
              </w:drawing>
            </w:r>
          </w:p>
          <w:p w14:paraId="3C0523D0" w14:textId="54E80F58" w:rsidR="00B70687" w:rsidRPr="00B70687" w:rsidRDefault="00B70687" w:rsidP="008B4C4D">
            <w:pPr>
              <w:spacing w:line="360" w:lineRule="auto"/>
              <w:jc w:val="both"/>
              <w:rPr>
                <w:sz w:val="18"/>
                <w:szCs w:val="18"/>
                <w:u w:val="none"/>
              </w:rPr>
            </w:pPr>
            <w:r>
              <w:rPr>
                <w:sz w:val="18"/>
                <w:szCs w:val="18"/>
                <w:u w:val="none"/>
              </w:rPr>
              <w:t>Figure 29. The four samples, dried.</w:t>
            </w:r>
          </w:p>
        </w:tc>
      </w:tr>
    </w:tbl>
    <w:p w14:paraId="5609A5CE" w14:textId="77777777" w:rsidR="0079456F" w:rsidRDefault="0079456F" w:rsidP="00A5488A">
      <w:pPr>
        <w:spacing w:line="360" w:lineRule="auto"/>
        <w:jc w:val="both"/>
        <w:rPr>
          <w:u w:val="none"/>
        </w:rPr>
      </w:pPr>
    </w:p>
    <w:p w14:paraId="1572C992" w14:textId="5E1547E4" w:rsidR="006D32ED" w:rsidRDefault="006D32ED" w:rsidP="00A5488A">
      <w:pPr>
        <w:spacing w:line="360" w:lineRule="auto"/>
        <w:jc w:val="both"/>
        <w:rPr>
          <w:u w:val="none"/>
        </w:rPr>
      </w:pPr>
    </w:p>
    <w:p w14:paraId="05E982A8" w14:textId="4E00C859" w:rsidR="00BE0D76" w:rsidRPr="00D617DA" w:rsidRDefault="00FA131B" w:rsidP="00A5488A">
      <w:pPr>
        <w:spacing w:line="360" w:lineRule="auto"/>
        <w:jc w:val="both"/>
        <w:rPr>
          <w:sz w:val="40"/>
          <w:szCs w:val="40"/>
          <w:u w:val="none"/>
        </w:rPr>
      </w:pPr>
      <w:r>
        <w:rPr>
          <w:sz w:val="40"/>
          <w:szCs w:val="40"/>
          <w:u w:val="none"/>
        </w:rPr>
        <w:t>3</w:t>
      </w:r>
      <w:r w:rsidR="00605804" w:rsidRPr="00D617DA">
        <w:rPr>
          <w:sz w:val="40"/>
          <w:szCs w:val="40"/>
          <w:u w:val="none"/>
        </w:rPr>
        <w:t>.</w:t>
      </w:r>
      <w:r w:rsidR="00D617DA" w:rsidRPr="00D617DA">
        <w:rPr>
          <w:sz w:val="40"/>
          <w:szCs w:val="40"/>
          <w:u w:val="none"/>
        </w:rPr>
        <w:t>4</w:t>
      </w:r>
      <w:r w:rsidR="00605804" w:rsidRPr="00D617DA">
        <w:rPr>
          <w:sz w:val="40"/>
          <w:szCs w:val="40"/>
          <w:u w:val="none"/>
        </w:rPr>
        <w:t xml:space="preserve"> Equipment of Plastic Limit</w:t>
      </w:r>
      <w:r>
        <w:rPr>
          <w:sz w:val="40"/>
          <w:szCs w:val="40"/>
          <w:u w:val="none"/>
        </w:rPr>
        <w:t xml:space="preserve"> Test</w:t>
      </w:r>
    </w:p>
    <w:tbl>
      <w:tblPr>
        <w:tblStyle w:val="TableGrid"/>
        <w:tblW w:w="0" w:type="auto"/>
        <w:tblLook w:val="04A0" w:firstRow="1" w:lastRow="0" w:firstColumn="1" w:lastColumn="0" w:noHBand="0" w:noVBand="1"/>
      </w:tblPr>
      <w:tblGrid>
        <w:gridCol w:w="2689"/>
        <w:gridCol w:w="6327"/>
      </w:tblGrid>
      <w:tr w:rsidR="00913224" w14:paraId="00CE2362" w14:textId="77777777" w:rsidTr="007B24E8">
        <w:tc>
          <w:tcPr>
            <w:tcW w:w="2689" w:type="dxa"/>
          </w:tcPr>
          <w:p w14:paraId="032ED57B" w14:textId="77777777" w:rsidR="00913224" w:rsidRDefault="00CD34E5" w:rsidP="00A5488A">
            <w:pPr>
              <w:spacing w:line="360" w:lineRule="auto"/>
              <w:jc w:val="both"/>
              <w:rPr>
                <w:sz w:val="40"/>
                <w:szCs w:val="40"/>
                <w:u w:val="none"/>
              </w:rPr>
            </w:pPr>
            <w:r>
              <w:rPr>
                <w:noProof/>
                <w:sz w:val="40"/>
                <w:szCs w:val="40"/>
                <w:u w:val="none"/>
              </w:rPr>
              <w:drawing>
                <wp:inline distT="0" distB="0" distL="0" distR="0" wp14:anchorId="1E1A4498" wp14:editId="2C08C91F">
                  <wp:extent cx="1500809" cy="1350077"/>
                  <wp:effectExtent l="0" t="0" r="4445" b="2540"/>
                  <wp:docPr id="731923843"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40" cstate="print">
                            <a:extLst>
                              <a:ext uri="{28A0092B-C50C-407E-A947-70E740481C1C}">
                                <a14:useLocalDpi xmlns:a14="http://schemas.microsoft.com/office/drawing/2010/main" val="0"/>
                              </a:ext>
                            </a:extLst>
                          </a:blip>
                          <a:srcRect l="30383" t="27639" b="25392"/>
                          <a:stretch>
                            <a:fillRect/>
                          </a:stretch>
                        </pic:blipFill>
                        <pic:spPr bwMode="auto">
                          <a:xfrm>
                            <a:off x="0" y="0"/>
                            <a:ext cx="1508113" cy="1356648"/>
                          </a:xfrm>
                          <a:prstGeom prst="rect">
                            <a:avLst/>
                          </a:prstGeom>
                          <a:noFill/>
                          <a:ln>
                            <a:noFill/>
                          </a:ln>
                          <a:extLst>
                            <a:ext uri="{53640926-AAD7-44D8-BBD7-CCE9431645EC}">
                              <a14:shadowObscured xmlns:a14="http://schemas.microsoft.com/office/drawing/2010/main"/>
                            </a:ext>
                          </a:extLst>
                        </pic:spPr>
                      </pic:pic>
                    </a:graphicData>
                  </a:graphic>
                </wp:inline>
              </w:drawing>
            </w:r>
          </w:p>
          <w:p w14:paraId="57B4DA06" w14:textId="4D69358B" w:rsidR="00B70687" w:rsidRPr="00B70687" w:rsidRDefault="00B70687" w:rsidP="00A5488A">
            <w:pPr>
              <w:spacing w:line="360" w:lineRule="auto"/>
              <w:jc w:val="both"/>
              <w:rPr>
                <w:sz w:val="18"/>
                <w:szCs w:val="18"/>
                <w:u w:val="none"/>
              </w:rPr>
            </w:pPr>
            <w:r>
              <w:rPr>
                <w:sz w:val="18"/>
                <w:szCs w:val="18"/>
                <w:u w:val="none"/>
              </w:rPr>
              <w:t xml:space="preserve">Figure 30. </w:t>
            </w:r>
            <w:r w:rsidR="00AA6F4A">
              <w:rPr>
                <w:sz w:val="18"/>
                <w:szCs w:val="18"/>
                <w:u w:val="none"/>
              </w:rPr>
              <w:t>The three samples, dried</w:t>
            </w:r>
          </w:p>
        </w:tc>
        <w:tc>
          <w:tcPr>
            <w:tcW w:w="6327" w:type="dxa"/>
          </w:tcPr>
          <w:p w14:paraId="501CED73" w14:textId="7A1E6649" w:rsidR="00913224" w:rsidRPr="00390B04" w:rsidRDefault="00390B04" w:rsidP="00A5488A">
            <w:pPr>
              <w:spacing w:line="360" w:lineRule="auto"/>
              <w:jc w:val="both"/>
              <w:rPr>
                <w:u w:val="none"/>
              </w:rPr>
            </w:pPr>
            <w:r>
              <w:rPr>
                <w:u w:val="none"/>
              </w:rPr>
              <w:t xml:space="preserve">The three containers used to </w:t>
            </w:r>
            <w:r w:rsidR="000E73AB">
              <w:rPr>
                <w:u w:val="none"/>
              </w:rPr>
              <w:t>collect the three samples</w:t>
            </w:r>
            <w:r w:rsidR="00B1310B">
              <w:rPr>
                <w:u w:val="none"/>
              </w:rPr>
              <w:t xml:space="preserve">. The three containers will be dried for 24 hours to </w:t>
            </w:r>
            <w:r w:rsidR="00B3683E">
              <w:rPr>
                <w:u w:val="none"/>
              </w:rPr>
              <w:t xml:space="preserve">calculate the moisture content of the sample. </w:t>
            </w:r>
          </w:p>
        </w:tc>
      </w:tr>
      <w:tr w:rsidR="00913224" w14:paraId="5422A1E2" w14:textId="77777777" w:rsidTr="007B24E8">
        <w:tc>
          <w:tcPr>
            <w:tcW w:w="2689" w:type="dxa"/>
          </w:tcPr>
          <w:p w14:paraId="76E25105" w14:textId="77777777" w:rsidR="00913224" w:rsidRDefault="00705D9C" w:rsidP="00A5488A">
            <w:pPr>
              <w:spacing w:line="360" w:lineRule="auto"/>
              <w:jc w:val="both"/>
              <w:rPr>
                <w:u w:val="none"/>
              </w:rPr>
            </w:pPr>
            <w:r>
              <w:rPr>
                <w:noProof/>
                <w:u w:val="none"/>
              </w:rPr>
              <w:drawing>
                <wp:inline distT="0" distB="0" distL="0" distR="0" wp14:anchorId="144481F2" wp14:editId="36FD2984">
                  <wp:extent cx="1351722" cy="1316680"/>
                  <wp:effectExtent l="0" t="0" r="1270" b="0"/>
                  <wp:docPr id="180086524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t="42810" r="21718" b="1"/>
                          <a:stretch>
                            <a:fillRect/>
                          </a:stretch>
                        </pic:blipFill>
                        <pic:spPr bwMode="auto">
                          <a:xfrm>
                            <a:off x="0" y="0"/>
                            <a:ext cx="1355707" cy="1320562"/>
                          </a:xfrm>
                          <a:prstGeom prst="rect">
                            <a:avLst/>
                          </a:prstGeom>
                          <a:noFill/>
                          <a:ln>
                            <a:noFill/>
                          </a:ln>
                          <a:extLst>
                            <a:ext uri="{53640926-AAD7-44D8-BBD7-CCE9431645EC}">
                              <a14:shadowObscured xmlns:a14="http://schemas.microsoft.com/office/drawing/2010/main"/>
                            </a:ext>
                          </a:extLst>
                        </pic:spPr>
                      </pic:pic>
                    </a:graphicData>
                  </a:graphic>
                </wp:inline>
              </w:drawing>
            </w:r>
          </w:p>
          <w:p w14:paraId="7F300877" w14:textId="57098D47" w:rsidR="00AA6F4A" w:rsidRPr="00AA6F4A" w:rsidRDefault="00AA6F4A" w:rsidP="00A5488A">
            <w:pPr>
              <w:spacing w:line="360" w:lineRule="auto"/>
              <w:jc w:val="both"/>
              <w:rPr>
                <w:sz w:val="18"/>
                <w:szCs w:val="18"/>
                <w:u w:val="none"/>
              </w:rPr>
            </w:pPr>
            <w:r>
              <w:rPr>
                <w:sz w:val="18"/>
                <w:szCs w:val="18"/>
                <w:u w:val="none"/>
              </w:rPr>
              <w:t>Figure 31. The plate used to roll the sample.</w:t>
            </w:r>
          </w:p>
        </w:tc>
        <w:tc>
          <w:tcPr>
            <w:tcW w:w="6327" w:type="dxa"/>
          </w:tcPr>
          <w:p w14:paraId="70C1C154" w14:textId="54E64F17" w:rsidR="00913224" w:rsidRPr="00875DD7" w:rsidRDefault="00875DD7" w:rsidP="00A5488A">
            <w:pPr>
              <w:spacing w:line="360" w:lineRule="auto"/>
              <w:jc w:val="both"/>
              <w:rPr>
                <w:u w:val="none"/>
              </w:rPr>
            </w:pPr>
            <w:r>
              <w:rPr>
                <w:u w:val="none"/>
              </w:rPr>
              <w:t xml:space="preserve">The glass plate used to roll the three samples on </w:t>
            </w:r>
          </w:p>
        </w:tc>
      </w:tr>
      <w:tr w:rsidR="00913224" w14:paraId="353E57D4" w14:textId="77777777" w:rsidTr="007B24E8">
        <w:tc>
          <w:tcPr>
            <w:tcW w:w="2689" w:type="dxa"/>
          </w:tcPr>
          <w:p w14:paraId="773BF867" w14:textId="77777777" w:rsidR="00913224" w:rsidRDefault="00CB0AEC" w:rsidP="00A5488A">
            <w:pPr>
              <w:spacing w:line="360" w:lineRule="auto"/>
              <w:jc w:val="both"/>
              <w:rPr>
                <w:u w:val="none"/>
              </w:rPr>
            </w:pPr>
            <w:r>
              <w:rPr>
                <w:noProof/>
                <w:u w:val="none"/>
              </w:rPr>
              <w:lastRenderedPageBreak/>
              <w:drawing>
                <wp:anchor distT="0" distB="0" distL="114300" distR="114300" simplePos="0" relativeHeight="251680768" behindDoc="0" locked="0" layoutInCell="1" allowOverlap="1" wp14:anchorId="2426AD1F" wp14:editId="54096AF4">
                  <wp:simplePos x="0" y="0"/>
                  <wp:positionH relativeFrom="column">
                    <wp:posOffset>92075</wp:posOffset>
                  </wp:positionH>
                  <wp:positionV relativeFrom="paragraph">
                    <wp:posOffset>0</wp:posOffset>
                  </wp:positionV>
                  <wp:extent cx="410845" cy="1435100"/>
                  <wp:effectExtent l="0" t="0" r="8255" b="0"/>
                  <wp:wrapThrough wrapText="bothSides">
                    <wp:wrapPolygon edited="0">
                      <wp:start x="0" y="0"/>
                      <wp:lineTo x="0" y="21218"/>
                      <wp:lineTo x="21032" y="21218"/>
                      <wp:lineTo x="21032" y="0"/>
                      <wp:lineTo x="0" y="0"/>
                    </wp:wrapPolygon>
                  </wp:wrapThrough>
                  <wp:docPr id="2107203706"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42" cstate="print">
                            <a:extLst>
                              <a:ext uri="{28A0092B-C50C-407E-A947-70E740481C1C}">
                                <a14:useLocalDpi xmlns:a14="http://schemas.microsoft.com/office/drawing/2010/main" val="0"/>
                              </a:ext>
                            </a:extLst>
                          </a:blip>
                          <a:srcRect l="57084" r="20801"/>
                          <a:stretch>
                            <a:fillRect/>
                          </a:stretch>
                        </pic:blipFill>
                        <pic:spPr bwMode="auto">
                          <a:xfrm>
                            <a:off x="0" y="0"/>
                            <a:ext cx="410845" cy="1435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199C4B06" w14:textId="77777777" w:rsidR="00AA6F4A" w:rsidRPr="00AA6F4A" w:rsidRDefault="00AA6F4A" w:rsidP="00AA6F4A"/>
          <w:p w14:paraId="6C186634" w14:textId="77777777" w:rsidR="00AA6F4A" w:rsidRPr="00AA6F4A" w:rsidRDefault="00AA6F4A" w:rsidP="00AA6F4A"/>
          <w:p w14:paraId="028432EC" w14:textId="77777777" w:rsidR="00AA6F4A" w:rsidRDefault="00AA6F4A" w:rsidP="00AA6F4A">
            <w:pPr>
              <w:rPr>
                <w:u w:val="none"/>
              </w:rPr>
            </w:pPr>
          </w:p>
          <w:p w14:paraId="7FFCCA52" w14:textId="77777777" w:rsidR="00AA6F4A" w:rsidRDefault="00AA6F4A" w:rsidP="00AA6F4A">
            <w:pPr>
              <w:rPr>
                <w:u w:val="none"/>
              </w:rPr>
            </w:pPr>
          </w:p>
          <w:p w14:paraId="08C0E1DB" w14:textId="77777777" w:rsidR="00AA6F4A" w:rsidRDefault="00AA6F4A" w:rsidP="00AA6F4A"/>
          <w:p w14:paraId="5F64D624" w14:textId="77777777" w:rsidR="00AA6F4A" w:rsidRDefault="00AA6F4A" w:rsidP="00AA6F4A"/>
          <w:p w14:paraId="29C3E2CF" w14:textId="77777777" w:rsidR="00AA6F4A" w:rsidRDefault="00AA6F4A" w:rsidP="00AA6F4A"/>
          <w:p w14:paraId="4FA94A5F" w14:textId="363C4E9B" w:rsidR="00AA6F4A" w:rsidRPr="00AA6F4A" w:rsidRDefault="00AA6F4A" w:rsidP="00AA6F4A">
            <w:pPr>
              <w:rPr>
                <w:sz w:val="18"/>
                <w:szCs w:val="18"/>
                <w:u w:val="none"/>
              </w:rPr>
            </w:pPr>
            <w:r>
              <w:rPr>
                <w:sz w:val="18"/>
                <w:szCs w:val="18"/>
                <w:u w:val="none"/>
              </w:rPr>
              <w:t>Figure 32. The spatula</w:t>
            </w:r>
          </w:p>
        </w:tc>
        <w:tc>
          <w:tcPr>
            <w:tcW w:w="6327" w:type="dxa"/>
          </w:tcPr>
          <w:p w14:paraId="2C96EE3D" w14:textId="48EFC0BB" w:rsidR="00913224" w:rsidRPr="00CB0AEC" w:rsidRDefault="00CB0AEC" w:rsidP="00A5488A">
            <w:pPr>
              <w:spacing w:line="360" w:lineRule="auto"/>
              <w:jc w:val="both"/>
              <w:rPr>
                <w:u w:val="none"/>
              </w:rPr>
            </w:pPr>
            <w:r>
              <w:rPr>
                <w:u w:val="none"/>
              </w:rPr>
              <w:t xml:space="preserve">The spatula is used to reintroduce the </w:t>
            </w:r>
            <w:r w:rsidR="00877EC4">
              <w:rPr>
                <w:u w:val="none"/>
              </w:rPr>
              <w:t>dry sample back into the wet soi</w:t>
            </w:r>
            <w:r w:rsidR="00800DF0">
              <w:rPr>
                <w:u w:val="none"/>
              </w:rPr>
              <w:t xml:space="preserve">l, aiming to reach the required consistency. </w:t>
            </w:r>
          </w:p>
        </w:tc>
      </w:tr>
      <w:tr w:rsidR="00913224" w14:paraId="6EEFB35C" w14:textId="77777777" w:rsidTr="007B24E8">
        <w:tc>
          <w:tcPr>
            <w:tcW w:w="2689" w:type="dxa"/>
          </w:tcPr>
          <w:p w14:paraId="359695D8" w14:textId="77777777" w:rsidR="00913224" w:rsidRDefault="003E3C9F" w:rsidP="00A5488A">
            <w:pPr>
              <w:spacing w:line="360" w:lineRule="auto"/>
              <w:jc w:val="both"/>
              <w:rPr>
                <w:u w:val="none"/>
              </w:rPr>
            </w:pPr>
            <w:r>
              <w:rPr>
                <w:noProof/>
                <w:u w:val="none"/>
              </w:rPr>
              <w:drawing>
                <wp:inline distT="0" distB="0" distL="0" distR="0" wp14:anchorId="31FC3A93" wp14:editId="1AAFC90D">
                  <wp:extent cx="1080000" cy="1440000"/>
                  <wp:effectExtent l="0" t="0" r="6350" b="8255"/>
                  <wp:docPr id="99001524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pic:spPr>
                      </pic:pic>
                    </a:graphicData>
                  </a:graphic>
                </wp:inline>
              </w:drawing>
            </w:r>
          </w:p>
          <w:p w14:paraId="33BC264D" w14:textId="2C418861" w:rsidR="00AA6F4A" w:rsidRPr="00AA6F4A" w:rsidRDefault="00AA6F4A" w:rsidP="00A5488A">
            <w:pPr>
              <w:spacing w:line="360" w:lineRule="auto"/>
              <w:jc w:val="both"/>
              <w:rPr>
                <w:sz w:val="18"/>
                <w:szCs w:val="18"/>
                <w:u w:val="none"/>
              </w:rPr>
            </w:pPr>
            <w:r>
              <w:rPr>
                <w:sz w:val="18"/>
                <w:szCs w:val="18"/>
                <w:u w:val="none"/>
              </w:rPr>
              <w:t>Figure 33. The sample after LL testing</w:t>
            </w:r>
          </w:p>
        </w:tc>
        <w:tc>
          <w:tcPr>
            <w:tcW w:w="6327" w:type="dxa"/>
          </w:tcPr>
          <w:p w14:paraId="541619FC" w14:textId="1F7F60B2" w:rsidR="00913224" w:rsidRPr="00390B04" w:rsidRDefault="007B24E8" w:rsidP="00A5488A">
            <w:pPr>
              <w:spacing w:line="360" w:lineRule="auto"/>
              <w:jc w:val="both"/>
              <w:rPr>
                <w:u w:val="none"/>
              </w:rPr>
            </w:pPr>
            <w:r>
              <w:rPr>
                <w:u w:val="none"/>
              </w:rPr>
              <w:t xml:space="preserve">The sample used for the plastic limit </w:t>
            </w:r>
            <w:r w:rsidR="00AA6F4A">
              <w:rPr>
                <w:u w:val="none"/>
              </w:rPr>
              <w:t>testing;</w:t>
            </w:r>
            <w:r>
              <w:rPr>
                <w:u w:val="none"/>
              </w:rPr>
              <w:t xml:space="preserve"> the same sample used in the </w:t>
            </w:r>
            <w:r w:rsidR="00F114B2">
              <w:rPr>
                <w:u w:val="none"/>
              </w:rPr>
              <w:t>liquid limit test.</w:t>
            </w:r>
          </w:p>
        </w:tc>
      </w:tr>
    </w:tbl>
    <w:p w14:paraId="2368AE88" w14:textId="77777777" w:rsidR="00605804" w:rsidRPr="00D617DA" w:rsidRDefault="00605804" w:rsidP="00A5488A">
      <w:pPr>
        <w:spacing w:line="360" w:lineRule="auto"/>
        <w:jc w:val="both"/>
        <w:rPr>
          <w:sz w:val="40"/>
          <w:szCs w:val="40"/>
          <w:u w:val="none"/>
        </w:rPr>
      </w:pPr>
    </w:p>
    <w:p w14:paraId="5B91C80C" w14:textId="60804737" w:rsidR="008F678C" w:rsidRPr="00D617DA" w:rsidRDefault="00FA131B" w:rsidP="00A5488A">
      <w:pPr>
        <w:spacing w:line="360" w:lineRule="auto"/>
        <w:jc w:val="both"/>
        <w:rPr>
          <w:sz w:val="40"/>
          <w:szCs w:val="40"/>
          <w:u w:val="none"/>
        </w:rPr>
      </w:pPr>
      <w:r>
        <w:rPr>
          <w:sz w:val="40"/>
          <w:szCs w:val="40"/>
          <w:u w:val="none"/>
        </w:rPr>
        <w:t>3</w:t>
      </w:r>
      <w:r w:rsidR="004B2405" w:rsidRPr="00D617DA">
        <w:rPr>
          <w:sz w:val="40"/>
          <w:szCs w:val="40"/>
          <w:u w:val="none"/>
        </w:rPr>
        <w:t>.</w:t>
      </w:r>
      <w:r w:rsidR="00D617DA" w:rsidRPr="00D617DA">
        <w:rPr>
          <w:sz w:val="40"/>
          <w:szCs w:val="40"/>
          <w:u w:val="none"/>
        </w:rPr>
        <w:t>5</w:t>
      </w:r>
      <w:r w:rsidR="004B2405" w:rsidRPr="00D617DA">
        <w:rPr>
          <w:sz w:val="40"/>
          <w:szCs w:val="40"/>
          <w:u w:val="none"/>
        </w:rPr>
        <w:t xml:space="preserve"> Methodology of Plastic Limit</w:t>
      </w:r>
    </w:p>
    <w:p w14:paraId="037FB598" w14:textId="77777777" w:rsidR="006D32ED" w:rsidRDefault="006D32ED" w:rsidP="00A5488A">
      <w:pPr>
        <w:spacing w:line="360" w:lineRule="auto"/>
        <w:jc w:val="both"/>
        <w:rPr>
          <w:u w:val="none"/>
        </w:rPr>
      </w:pPr>
    </w:p>
    <w:tbl>
      <w:tblPr>
        <w:tblStyle w:val="TableGrid"/>
        <w:tblpPr w:leftFromText="180" w:rightFromText="180" w:vertAnchor="text" w:horzAnchor="margin" w:tblpY="-1439"/>
        <w:tblW w:w="0" w:type="auto"/>
        <w:tblLook w:val="04A0" w:firstRow="1" w:lastRow="0" w:firstColumn="1" w:lastColumn="0" w:noHBand="0" w:noVBand="1"/>
      </w:tblPr>
      <w:tblGrid>
        <w:gridCol w:w="846"/>
        <w:gridCol w:w="3960"/>
        <w:gridCol w:w="9"/>
        <w:gridCol w:w="4201"/>
      </w:tblGrid>
      <w:tr w:rsidR="004B2405" w14:paraId="3E3C06B0" w14:textId="77777777" w:rsidTr="004B2405">
        <w:tc>
          <w:tcPr>
            <w:tcW w:w="846" w:type="dxa"/>
          </w:tcPr>
          <w:p w14:paraId="2DDF5ED9" w14:textId="77777777" w:rsidR="004B2405" w:rsidRDefault="004B2405" w:rsidP="004B2405">
            <w:pPr>
              <w:spacing w:line="360" w:lineRule="auto"/>
              <w:jc w:val="both"/>
              <w:rPr>
                <w:u w:val="none"/>
              </w:rPr>
            </w:pPr>
            <w:r>
              <w:rPr>
                <w:u w:val="none"/>
              </w:rPr>
              <w:lastRenderedPageBreak/>
              <w:t>Step</w:t>
            </w:r>
          </w:p>
        </w:tc>
        <w:tc>
          <w:tcPr>
            <w:tcW w:w="3960" w:type="dxa"/>
          </w:tcPr>
          <w:p w14:paraId="6D466E44" w14:textId="77777777" w:rsidR="004B2405" w:rsidRDefault="004B2405" w:rsidP="004B2405">
            <w:pPr>
              <w:spacing w:line="360" w:lineRule="auto"/>
              <w:jc w:val="both"/>
              <w:rPr>
                <w:u w:val="none"/>
              </w:rPr>
            </w:pPr>
            <w:r>
              <w:rPr>
                <w:u w:val="none"/>
              </w:rPr>
              <w:t>Method</w:t>
            </w:r>
          </w:p>
        </w:tc>
        <w:tc>
          <w:tcPr>
            <w:tcW w:w="4210" w:type="dxa"/>
            <w:gridSpan w:val="2"/>
          </w:tcPr>
          <w:p w14:paraId="420112D3" w14:textId="77777777" w:rsidR="004B2405" w:rsidRDefault="004B2405" w:rsidP="004B2405">
            <w:pPr>
              <w:spacing w:line="360" w:lineRule="auto"/>
              <w:jc w:val="both"/>
              <w:rPr>
                <w:u w:val="none"/>
              </w:rPr>
            </w:pPr>
            <w:r>
              <w:rPr>
                <w:u w:val="none"/>
              </w:rPr>
              <w:t>Photos</w:t>
            </w:r>
          </w:p>
        </w:tc>
      </w:tr>
      <w:tr w:rsidR="004B2405" w14:paraId="6642263A" w14:textId="77777777" w:rsidTr="00AA6F4A">
        <w:trPr>
          <w:trHeight w:val="3681"/>
        </w:trPr>
        <w:tc>
          <w:tcPr>
            <w:tcW w:w="846" w:type="dxa"/>
          </w:tcPr>
          <w:p w14:paraId="1FD96635" w14:textId="77777777" w:rsidR="004B2405" w:rsidRDefault="004B2405" w:rsidP="004B2405">
            <w:pPr>
              <w:spacing w:line="360" w:lineRule="auto"/>
              <w:jc w:val="both"/>
              <w:rPr>
                <w:u w:val="none"/>
              </w:rPr>
            </w:pPr>
            <w:r>
              <w:rPr>
                <w:u w:val="none"/>
              </w:rPr>
              <w:t>1</w:t>
            </w:r>
          </w:p>
        </w:tc>
        <w:tc>
          <w:tcPr>
            <w:tcW w:w="3960" w:type="dxa"/>
          </w:tcPr>
          <w:p w14:paraId="7232B1AE" w14:textId="30C199C8" w:rsidR="004B2405" w:rsidRDefault="004B2405" w:rsidP="004B2405">
            <w:pPr>
              <w:spacing w:line="360" w:lineRule="auto"/>
              <w:jc w:val="both"/>
              <w:rPr>
                <w:u w:val="none"/>
              </w:rPr>
            </w:pPr>
            <w:r>
              <w:rPr>
                <w:u w:val="none"/>
              </w:rPr>
              <w:t>Pick out 3 containers, and label them PL1, PL2, and PL3. Record the containers weight</w:t>
            </w:r>
            <w:r w:rsidR="00800DF0">
              <w:rPr>
                <w:u w:val="none"/>
              </w:rPr>
              <w:t>.</w:t>
            </w:r>
          </w:p>
        </w:tc>
        <w:tc>
          <w:tcPr>
            <w:tcW w:w="4210" w:type="dxa"/>
            <w:gridSpan w:val="2"/>
          </w:tcPr>
          <w:p w14:paraId="4F4D36CF" w14:textId="77777777" w:rsidR="004B2405" w:rsidRDefault="004B2405" w:rsidP="004B2405">
            <w:pPr>
              <w:spacing w:line="360" w:lineRule="auto"/>
              <w:jc w:val="both"/>
              <w:rPr>
                <w:noProof/>
                <w:u w:val="none"/>
              </w:rPr>
            </w:pPr>
            <w:r>
              <w:rPr>
                <w:noProof/>
                <w:u w:val="none"/>
              </w:rPr>
              <w:drawing>
                <wp:inline distT="0" distB="0" distL="0" distR="0" wp14:anchorId="420CC2F4" wp14:editId="7E9FD305">
                  <wp:extent cx="2536190" cy="1901825"/>
                  <wp:effectExtent l="0" t="0" r="0" b="3175"/>
                  <wp:docPr id="29243571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536190" cy="1901825"/>
                          </a:xfrm>
                          <a:prstGeom prst="rect">
                            <a:avLst/>
                          </a:prstGeom>
                          <a:noFill/>
                        </pic:spPr>
                      </pic:pic>
                    </a:graphicData>
                  </a:graphic>
                </wp:inline>
              </w:drawing>
            </w:r>
          </w:p>
          <w:p w14:paraId="1DD7436B" w14:textId="0CDDFF86" w:rsidR="00AA6F4A" w:rsidRPr="00AA6F4A" w:rsidRDefault="00AA6F4A" w:rsidP="00AA6F4A">
            <w:pPr>
              <w:rPr>
                <w:sz w:val="18"/>
                <w:szCs w:val="18"/>
                <w:u w:val="none"/>
              </w:rPr>
            </w:pPr>
            <w:r>
              <w:rPr>
                <w:sz w:val="18"/>
                <w:szCs w:val="18"/>
                <w:u w:val="none"/>
              </w:rPr>
              <w:t>Figure 34. The seven containers</w:t>
            </w:r>
          </w:p>
        </w:tc>
      </w:tr>
      <w:tr w:rsidR="004B2405" w14:paraId="2802EA59" w14:textId="77777777" w:rsidTr="004B2405">
        <w:tc>
          <w:tcPr>
            <w:tcW w:w="846" w:type="dxa"/>
          </w:tcPr>
          <w:p w14:paraId="12C16E6B" w14:textId="77777777" w:rsidR="004B2405" w:rsidRDefault="004B2405" w:rsidP="004B2405">
            <w:pPr>
              <w:spacing w:line="360" w:lineRule="auto"/>
              <w:jc w:val="both"/>
              <w:rPr>
                <w:u w:val="none"/>
              </w:rPr>
            </w:pPr>
            <w:r>
              <w:rPr>
                <w:u w:val="none"/>
              </w:rPr>
              <w:t>2</w:t>
            </w:r>
          </w:p>
        </w:tc>
        <w:tc>
          <w:tcPr>
            <w:tcW w:w="3960" w:type="dxa"/>
          </w:tcPr>
          <w:p w14:paraId="21B5AF34" w14:textId="0E354AF3" w:rsidR="004B2405" w:rsidRDefault="004B2405" w:rsidP="004B2405">
            <w:pPr>
              <w:spacing w:line="360" w:lineRule="auto"/>
              <w:jc w:val="both"/>
              <w:rPr>
                <w:u w:val="none"/>
              </w:rPr>
            </w:pPr>
            <w:r>
              <w:rPr>
                <w:u w:val="none"/>
              </w:rPr>
              <w:t>Kneed the clay sample and add some dry sample to adjust the moisture content to the required limit</w:t>
            </w:r>
            <w:r w:rsidR="00800DF0">
              <w:rPr>
                <w:u w:val="none"/>
              </w:rPr>
              <w:t>.</w:t>
            </w:r>
          </w:p>
        </w:tc>
        <w:tc>
          <w:tcPr>
            <w:tcW w:w="4210" w:type="dxa"/>
            <w:gridSpan w:val="2"/>
          </w:tcPr>
          <w:p w14:paraId="13333B1B" w14:textId="77777777" w:rsidR="004B2405" w:rsidRDefault="004B2405" w:rsidP="004B2405">
            <w:pPr>
              <w:spacing w:line="360" w:lineRule="auto"/>
              <w:jc w:val="both"/>
              <w:rPr>
                <w:u w:val="none"/>
              </w:rPr>
            </w:pPr>
            <w:r>
              <w:rPr>
                <w:noProof/>
                <w:u w:val="none"/>
              </w:rPr>
              <w:drawing>
                <wp:inline distT="0" distB="0" distL="0" distR="0" wp14:anchorId="546F60E0" wp14:editId="4FE4472B">
                  <wp:extent cx="1350000" cy="1800000"/>
                  <wp:effectExtent l="0" t="0" r="3175" b="0"/>
                  <wp:docPr id="18758264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350000" cy="1800000"/>
                          </a:xfrm>
                          <a:prstGeom prst="rect">
                            <a:avLst/>
                          </a:prstGeom>
                          <a:noFill/>
                        </pic:spPr>
                      </pic:pic>
                    </a:graphicData>
                  </a:graphic>
                </wp:inline>
              </w:drawing>
            </w:r>
          </w:p>
          <w:p w14:paraId="520F176F" w14:textId="3DB0F486" w:rsidR="00AA6F4A" w:rsidRPr="00AA6F4A" w:rsidRDefault="00AA6F4A" w:rsidP="004B2405">
            <w:pPr>
              <w:spacing w:line="360" w:lineRule="auto"/>
              <w:jc w:val="both"/>
              <w:rPr>
                <w:sz w:val="18"/>
                <w:szCs w:val="18"/>
                <w:u w:val="none"/>
              </w:rPr>
            </w:pPr>
            <w:r>
              <w:rPr>
                <w:sz w:val="18"/>
                <w:szCs w:val="18"/>
                <w:u w:val="none"/>
              </w:rPr>
              <w:t>Figure 35. reintroducing soil to the saturated sample</w:t>
            </w:r>
          </w:p>
        </w:tc>
      </w:tr>
      <w:tr w:rsidR="004B2405" w14:paraId="4CCEE703" w14:textId="77777777" w:rsidTr="004B2405">
        <w:tc>
          <w:tcPr>
            <w:tcW w:w="846" w:type="dxa"/>
          </w:tcPr>
          <w:p w14:paraId="12E516D3" w14:textId="77777777" w:rsidR="004B2405" w:rsidRDefault="004B2405" w:rsidP="004B2405">
            <w:pPr>
              <w:spacing w:line="360" w:lineRule="auto"/>
              <w:jc w:val="both"/>
              <w:rPr>
                <w:u w:val="none"/>
              </w:rPr>
            </w:pPr>
            <w:r>
              <w:rPr>
                <w:u w:val="none"/>
              </w:rPr>
              <w:t>3</w:t>
            </w:r>
          </w:p>
        </w:tc>
        <w:tc>
          <w:tcPr>
            <w:tcW w:w="3960" w:type="dxa"/>
          </w:tcPr>
          <w:p w14:paraId="79A962DB" w14:textId="2D891615" w:rsidR="004B2405" w:rsidRDefault="004B2405" w:rsidP="004B2405">
            <w:pPr>
              <w:spacing w:line="360" w:lineRule="auto"/>
              <w:jc w:val="both"/>
              <w:rPr>
                <w:u w:val="none"/>
              </w:rPr>
            </w:pPr>
            <w:r>
              <w:rPr>
                <w:u w:val="none"/>
              </w:rPr>
              <w:t>Mould a small ball of clay between fingers and roll between the palms of hands so that the heat off skin dries the sample</w:t>
            </w:r>
            <w:r w:rsidR="00800DF0">
              <w:rPr>
                <w:u w:val="none"/>
              </w:rPr>
              <w:t>.</w:t>
            </w:r>
          </w:p>
          <w:p w14:paraId="72427353" w14:textId="77777777" w:rsidR="004B2405" w:rsidRDefault="004B2405" w:rsidP="004B2405">
            <w:pPr>
              <w:spacing w:line="360" w:lineRule="auto"/>
              <w:jc w:val="both"/>
              <w:rPr>
                <w:u w:val="none"/>
              </w:rPr>
            </w:pPr>
          </w:p>
        </w:tc>
        <w:tc>
          <w:tcPr>
            <w:tcW w:w="4210" w:type="dxa"/>
            <w:gridSpan w:val="2"/>
          </w:tcPr>
          <w:p w14:paraId="7A4F3C72" w14:textId="77777777" w:rsidR="004B2405" w:rsidRDefault="004B2405" w:rsidP="004B2405">
            <w:pPr>
              <w:spacing w:line="360" w:lineRule="auto"/>
              <w:jc w:val="both"/>
              <w:rPr>
                <w:u w:val="none"/>
              </w:rPr>
            </w:pPr>
          </w:p>
        </w:tc>
      </w:tr>
      <w:tr w:rsidR="004B2405" w14:paraId="4549F576" w14:textId="77777777" w:rsidTr="004B2405">
        <w:tc>
          <w:tcPr>
            <w:tcW w:w="846" w:type="dxa"/>
          </w:tcPr>
          <w:p w14:paraId="388132D6" w14:textId="77777777" w:rsidR="004B2405" w:rsidRDefault="004B2405" w:rsidP="004B2405">
            <w:pPr>
              <w:spacing w:line="360" w:lineRule="auto"/>
              <w:jc w:val="both"/>
              <w:rPr>
                <w:u w:val="none"/>
              </w:rPr>
            </w:pPr>
            <w:r>
              <w:rPr>
                <w:u w:val="none"/>
              </w:rPr>
              <w:t>4</w:t>
            </w:r>
          </w:p>
        </w:tc>
        <w:tc>
          <w:tcPr>
            <w:tcW w:w="3960" w:type="dxa"/>
          </w:tcPr>
          <w:p w14:paraId="4F87FFED" w14:textId="77777777" w:rsidR="004B2405" w:rsidRDefault="004B2405" w:rsidP="004B2405">
            <w:pPr>
              <w:spacing w:line="360" w:lineRule="auto"/>
              <w:jc w:val="both"/>
              <w:rPr>
                <w:u w:val="none"/>
              </w:rPr>
            </w:pPr>
            <w:r>
              <w:rPr>
                <w:u w:val="none"/>
              </w:rPr>
              <w:t>When the ball shows signs of cracking on the surface, divide the sample into 3 equal balls of around 10g each.</w:t>
            </w:r>
          </w:p>
        </w:tc>
        <w:tc>
          <w:tcPr>
            <w:tcW w:w="4210" w:type="dxa"/>
            <w:gridSpan w:val="2"/>
          </w:tcPr>
          <w:p w14:paraId="2F720C2D" w14:textId="77777777" w:rsidR="004B2405" w:rsidRDefault="004B2405" w:rsidP="004B2405">
            <w:pPr>
              <w:spacing w:line="360" w:lineRule="auto"/>
              <w:jc w:val="both"/>
              <w:rPr>
                <w:u w:val="none"/>
              </w:rPr>
            </w:pPr>
          </w:p>
        </w:tc>
      </w:tr>
      <w:tr w:rsidR="004B2405" w14:paraId="01A2472A" w14:textId="77777777" w:rsidTr="004B2405">
        <w:tc>
          <w:tcPr>
            <w:tcW w:w="846" w:type="dxa"/>
          </w:tcPr>
          <w:p w14:paraId="415A84E9" w14:textId="77777777" w:rsidR="004B2405" w:rsidRDefault="004B2405" w:rsidP="004B2405">
            <w:pPr>
              <w:spacing w:line="360" w:lineRule="auto"/>
              <w:jc w:val="both"/>
              <w:rPr>
                <w:u w:val="none"/>
              </w:rPr>
            </w:pPr>
            <w:r>
              <w:rPr>
                <w:u w:val="none"/>
              </w:rPr>
              <w:t>5</w:t>
            </w:r>
          </w:p>
        </w:tc>
        <w:tc>
          <w:tcPr>
            <w:tcW w:w="3960" w:type="dxa"/>
          </w:tcPr>
          <w:p w14:paraId="48A9BEB4" w14:textId="7F20FA3E" w:rsidR="004B2405" w:rsidRDefault="004B2405" w:rsidP="004B2405">
            <w:pPr>
              <w:spacing w:line="360" w:lineRule="auto"/>
              <w:jc w:val="both"/>
              <w:rPr>
                <w:u w:val="none"/>
              </w:rPr>
            </w:pPr>
            <w:r>
              <w:rPr>
                <w:u w:val="none"/>
              </w:rPr>
              <w:t>By measuring against the glass rod shown, roll each ball into a thread of around 6mm in dimension, ensuring that it’s still intact</w:t>
            </w:r>
            <w:r w:rsidR="00800DF0">
              <w:rPr>
                <w:u w:val="none"/>
              </w:rPr>
              <w:t>.</w:t>
            </w:r>
            <w:r>
              <w:rPr>
                <w:u w:val="none"/>
              </w:rPr>
              <w:t xml:space="preserve"> </w:t>
            </w:r>
          </w:p>
        </w:tc>
        <w:tc>
          <w:tcPr>
            <w:tcW w:w="4210" w:type="dxa"/>
            <w:gridSpan w:val="2"/>
          </w:tcPr>
          <w:p w14:paraId="79D5061B" w14:textId="77777777" w:rsidR="004B2405" w:rsidRDefault="004B2405" w:rsidP="004B2405">
            <w:pPr>
              <w:spacing w:line="360" w:lineRule="auto"/>
              <w:jc w:val="both"/>
              <w:rPr>
                <w:u w:val="none"/>
              </w:rPr>
            </w:pPr>
            <w:r>
              <w:rPr>
                <w:noProof/>
                <w:u w:val="none"/>
              </w:rPr>
              <w:drawing>
                <wp:inline distT="0" distB="0" distL="0" distR="0" wp14:anchorId="038B15A4" wp14:editId="09C9DFF7">
                  <wp:extent cx="1350000" cy="1800000"/>
                  <wp:effectExtent l="0" t="0" r="3175" b="0"/>
                  <wp:docPr id="1812527598"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350000" cy="1800000"/>
                          </a:xfrm>
                          <a:prstGeom prst="rect">
                            <a:avLst/>
                          </a:prstGeom>
                          <a:noFill/>
                        </pic:spPr>
                      </pic:pic>
                    </a:graphicData>
                  </a:graphic>
                </wp:inline>
              </w:drawing>
            </w:r>
          </w:p>
          <w:p w14:paraId="3305D3FC" w14:textId="5EEA7725" w:rsidR="00AA6F4A" w:rsidRPr="00AA6F4A" w:rsidRDefault="00AA6F4A" w:rsidP="004B2405">
            <w:pPr>
              <w:spacing w:line="360" w:lineRule="auto"/>
              <w:jc w:val="both"/>
              <w:rPr>
                <w:sz w:val="18"/>
                <w:szCs w:val="18"/>
                <w:u w:val="none"/>
              </w:rPr>
            </w:pPr>
            <w:r>
              <w:rPr>
                <w:sz w:val="18"/>
                <w:szCs w:val="18"/>
                <w:u w:val="none"/>
              </w:rPr>
              <w:t>Figure 36. The rolled sample for testing.</w:t>
            </w:r>
          </w:p>
        </w:tc>
      </w:tr>
      <w:tr w:rsidR="004B2405" w14:paraId="3C28E563" w14:textId="77777777" w:rsidTr="004B2405">
        <w:tc>
          <w:tcPr>
            <w:tcW w:w="846" w:type="dxa"/>
          </w:tcPr>
          <w:p w14:paraId="4990B6DA" w14:textId="77777777" w:rsidR="004B2405" w:rsidRDefault="004B2405" w:rsidP="004B2405">
            <w:pPr>
              <w:spacing w:line="360" w:lineRule="auto"/>
              <w:jc w:val="both"/>
              <w:rPr>
                <w:u w:val="none"/>
              </w:rPr>
            </w:pPr>
            <w:r>
              <w:rPr>
                <w:u w:val="none"/>
              </w:rPr>
              <w:lastRenderedPageBreak/>
              <w:t>6</w:t>
            </w:r>
          </w:p>
        </w:tc>
        <w:tc>
          <w:tcPr>
            <w:tcW w:w="3969" w:type="dxa"/>
            <w:gridSpan w:val="2"/>
          </w:tcPr>
          <w:p w14:paraId="4FC3A38F" w14:textId="77777777" w:rsidR="004B2405" w:rsidRDefault="004B2405" w:rsidP="004B2405">
            <w:pPr>
              <w:spacing w:line="360" w:lineRule="auto"/>
              <w:jc w:val="both"/>
              <w:rPr>
                <w:u w:val="none"/>
              </w:rPr>
            </w:pPr>
            <w:r>
              <w:rPr>
                <w:u w:val="none"/>
              </w:rPr>
              <w:t>Using gentle pressure from the palm of hand, reduce the diameter to 3mm.</w:t>
            </w:r>
          </w:p>
        </w:tc>
        <w:tc>
          <w:tcPr>
            <w:tcW w:w="4201" w:type="dxa"/>
          </w:tcPr>
          <w:p w14:paraId="143561A7" w14:textId="77777777" w:rsidR="004B2405" w:rsidRDefault="004B2405" w:rsidP="004B2405">
            <w:pPr>
              <w:spacing w:line="360" w:lineRule="auto"/>
              <w:jc w:val="both"/>
              <w:rPr>
                <w:u w:val="none"/>
              </w:rPr>
            </w:pPr>
            <w:r>
              <w:rPr>
                <w:noProof/>
                <w:u w:val="none"/>
              </w:rPr>
              <w:drawing>
                <wp:inline distT="0" distB="0" distL="0" distR="0" wp14:anchorId="20A1C0BA" wp14:editId="786B69AC">
                  <wp:extent cx="1080000" cy="1440000"/>
                  <wp:effectExtent l="0" t="0" r="6350" b="8255"/>
                  <wp:docPr id="17048956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pic:spPr>
                      </pic:pic>
                    </a:graphicData>
                  </a:graphic>
                </wp:inline>
              </w:drawing>
            </w:r>
          </w:p>
          <w:p w14:paraId="1F668C81" w14:textId="6A223122" w:rsidR="00AA6F4A" w:rsidRPr="00AA6F4A" w:rsidRDefault="00AA6F4A" w:rsidP="004B2405">
            <w:pPr>
              <w:spacing w:line="360" w:lineRule="auto"/>
              <w:jc w:val="both"/>
              <w:rPr>
                <w:sz w:val="18"/>
                <w:szCs w:val="18"/>
                <w:u w:val="none"/>
              </w:rPr>
            </w:pPr>
            <w:r>
              <w:rPr>
                <w:sz w:val="18"/>
                <w:szCs w:val="18"/>
                <w:u w:val="none"/>
              </w:rPr>
              <w:t xml:space="preserve">Figure 37. </w:t>
            </w:r>
            <w:r w:rsidR="00657A51">
              <w:rPr>
                <w:sz w:val="18"/>
                <w:szCs w:val="18"/>
                <w:u w:val="none"/>
              </w:rPr>
              <w:t>Rolling the sample</w:t>
            </w:r>
          </w:p>
        </w:tc>
      </w:tr>
      <w:tr w:rsidR="004B2405" w14:paraId="6CC181E4" w14:textId="77777777" w:rsidTr="004B2405">
        <w:tc>
          <w:tcPr>
            <w:tcW w:w="846" w:type="dxa"/>
          </w:tcPr>
          <w:p w14:paraId="07F4ED78" w14:textId="77777777" w:rsidR="004B2405" w:rsidRDefault="004B2405" w:rsidP="004B2405">
            <w:pPr>
              <w:spacing w:line="360" w:lineRule="auto"/>
              <w:jc w:val="both"/>
              <w:rPr>
                <w:u w:val="none"/>
              </w:rPr>
            </w:pPr>
            <w:r>
              <w:rPr>
                <w:u w:val="none"/>
              </w:rPr>
              <w:t>7</w:t>
            </w:r>
          </w:p>
        </w:tc>
        <w:tc>
          <w:tcPr>
            <w:tcW w:w="3969" w:type="dxa"/>
            <w:gridSpan w:val="2"/>
          </w:tcPr>
          <w:p w14:paraId="5A46DAA7" w14:textId="77777777" w:rsidR="004B2405" w:rsidRDefault="004B2405" w:rsidP="004B2405">
            <w:pPr>
              <w:spacing w:line="360" w:lineRule="auto"/>
              <w:jc w:val="both"/>
              <w:rPr>
                <w:u w:val="none"/>
              </w:rPr>
            </w:pPr>
            <w:r>
              <w:rPr>
                <w:u w:val="none"/>
              </w:rPr>
              <w:t>Repeat the step until the thread begins to crumble at around the 3mm mark, ensuring uniform rolling pressure across the entire thread.</w:t>
            </w:r>
          </w:p>
        </w:tc>
        <w:tc>
          <w:tcPr>
            <w:tcW w:w="4201" w:type="dxa"/>
          </w:tcPr>
          <w:p w14:paraId="6B3F0C23" w14:textId="77777777" w:rsidR="004B2405" w:rsidRDefault="004B2405" w:rsidP="004B2405">
            <w:pPr>
              <w:spacing w:line="360" w:lineRule="auto"/>
              <w:jc w:val="both"/>
              <w:rPr>
                <w:u w:val="none"/>
              </w:rPr>
            </w:pPr>
          </w:p>
        </w:tc>
      </w:tr>
      <w:tr w:rsidR="004B2405" w14:paraId="76521266" w14:textId="77777777" w:rsidTr="004B2405">
        <w:tc>
          <w:tcPr>
            <w:tcW w:w="846" w:type="dxa"/>
          </w:tcPr>
          <w:p w14:paraId="56A0E650" w14:textId="77777777" w:rsidR="004B2405" w:rsidRDefault="004B2405" w:rsidP="004B2405">
            <w:pPr>
              <w:spacing w:line="360" w:lineRule="auto"/>
              <w:jc w:val="both"/>
              <w:rPr>
                <w:u w:val="none"/>
              </w:rPr>
            </w:pPr>
            <w:r>
              <w:rPr>
                <w:u w:val="none"/>
              </w:rPr>
              <w:t>8</w:t>
            </w:r>
          </w:p>
        </w:tc>
        <w:tc>
          <w:tcPr>
            <w:tcW w:w="3969" w:type="dxa"/>
            <w:gridSpan w:val="2"/>
          </w:tcPr>
          <w:p w14:paraId="75B066D9" w14:textId="77777777" w:rsidR="004B2405" w:rsidRDefault="004B2405" w:rsidP="004B2405">
            <w:pPr>
              <w:spacing w:line="360" w:lineRule="auto"/>
              <w:jc w:val="both"/>
              <w:rPr>
                <w:u w:val="none"/>
              </w:rPr>
            </w:pPr>
            <w:r>
              <w:rPr>
                <w:u w:val="none"/>
              </w:rPr>
              <w:t xml:space="preserve">It is important that the crumbling occurs due to the lack of moisture and not due to external pressure. The crumbling point is the plastic limit moisture content. </w:t>
            </w:r>
          </w:p>
        </w:tc>
        <w:tc>
          <w:tcPr>
            <w:tcW w:w="4201" w:type="dxa"/>
          </w:tcPr>
          <w:p w14:paraId="0B66803B" w14:textId="77777777" w:rsidR="004B2405" w:rsidRDefault="004B2405" w:rsidP="004B2405">
            <w:pPr>
              <w:spacing w:line="360" w:lineRule="auto"/>
              <w:jc w:val="both"/>
              <w:rPr>
                <w:u w:val="none"/>
              </w:rPr>
            </w:pPr>
          </w:p>
        </w:tc>
      </w:tr>
      <w:tr w:rsidR="004B2405" w14:paraId="58B3EA9A" w14:textId="77777777" w:rsidTr="004B2405">
        <w:tc>
          <w:tcPr>
            <w:tcW w:w="846" w:type="dxa"/>
          </w:tcPr>
          <w:p w14:paraId="4598D162" w14:textId="77777777" w:rsidR="004B2405" w:rsidRDefault="004B2405" w:rsidP="004B2405">
            <w:pPr>
              <w:spacing w:line="360" w:lineRule="auto"/>
              <w:jc w:val="both"/>
              <w:rPr>
                <w:u w:val="none"/>
              </w:rPr>
            </w:pPr>
            <w:r>
              <w:rPr>
                <w:u w:val="none"/>
              </w:rPr>
              <w:t>9</w:t>
            </w:r>
          </w:p>
        </w:tc>
        <w:tc>
          <w:tcPr>
            <w:tcW w:w="3969" w:type="dxa"/>
            <w:gridSpan w:val="2"/>
          </w:tcPr>
          <w:p w14:paraId="12A58009" w14:textId="2F2D1BD4" w:rsidR="004B2405" w:rsidRDefault="004B2405" w:rsidP="004B2405">
            <w:pPr>
              <w:spacing w:line="360" w:lineRule="auto"/>
              <w:jc w:val="both"/>
              <w:rPr>
                <w:u w:val="none"/>
              </w:rPr>
            </w:pPr>
            <w:r>
              <w:rPr>
                <w:u w:val="none"/>
              </w:rPr>
              <w:t>At the crumbling stage, gather the crumbs and place them in a container, weighing the wet soil and container together</w:t>
            </w:r>
            <w:r w:rsidR="00800DF0">
              <w:rPr>
                <w:u w:val="none"/>
              </w:rPr>
              <w:t>.</w:t>
            </w:r>
          </w:p>
        </w:tc>
        <w:tc>
          <w:tcPr>
            <w:tcW w:w="4201" w:type="dxa"/>
          </w:tcPr>
          <w:p w14:paraId="40EB9A09" w14:textId="77777777" w:rsidR="004B2405" w:rsidRDefault="004B2405" w:rsidP="004B2405">
            <w:pPr>
              <w:spacing w:line="360" w:lineRule="auto"/>
              <w:jc w:val="both"/>
              <w:rPr>
                <w:u w:val="none"/>
              </w:rPr>
            </w:pPr>
            <w:r>
              <w:rPr>
                <w:noProof/>
                <w:u w:val="none"/>
              </w:rPr>
              <w:drawing>
                <wp:inline distT="0" distB="0" distL="0" distR="0" wp14:anchorId="4BC1DDF9" wp14:editId="676D8846">
                  <wp:extent cx="1080000" cy="1440000"/>
                  <wp:effectExtent l="0" t="0" r="6350" b="8255"/>
                  <wp:docPr id="200815871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080000" cy="1440000"/>
                          </a:xfrm>
                          <a:prstGeom prst="rect">
                            <a:avLst/>
                          </a:prstGeom>
                          <a:noFill/>
                        </pic:spPr>
                      </pic:pic>
                    </a:graphicData>
                  </a:graphic>
                </wp:inline>
              </w:drawing>
            </w:r>
          </w:p>
          <w:p w14:paraId="722D8E2B" w14:textId="41F5165B" w:rsidR="00657A51" w:rsidRPr="00657A51" w:rsidRDefault="00657A51" w:rsidP="004B2405">
            <w:pPr>
              <w:spacing w:line="360" w:lineRule="auto"/>
              <w:jc w:val="both"/>
              <w:rPr>
                <w:sz w:val="18"/>
                <w:szCs w:val="18"/>
                <w:u w:val="none"/>
              </w:rPr>
            </w:pPr>
            <w:r>
              <w:rPr>
                <w:sz w:val="18"/>
                <w:szCs w:val="18"/>
                <w:u w:val="none"/>
              </w:rPr>
              <w:t>Figure 38. Weighing the sample.</w:t>
            </w:r>
          </w:p>
        </w:tc>
      </w:tr>
      <w:tr w:rsidR="004B2405" w14:paraId="1098CD42" w14:textId="77777777" w:rsidTr="004B2405">
        <w:tc>
          <w:tcPr>
            <w:tcW w:w="846" w:type="dxa"/>
          </w:tcPr>
          <w:p w14:paraId="093BEDD7" w14:textId="77777777" w:rsidR="004B2405" w:rsidRDefault="004B2405" w:rsidP="004B2405">
            <w:pPr>
              <w:spacing w:line="360" w:lineRule="auto"/>
              <w:jc w:val="both"/>
              <w:rPr>
                <w:u w:val="none"/>
              </w:rPr>
            </w:pPr>
            <w:r>
              <w:rPr>
                <w:u w:val="none"/>
              </w:rPr>
              <w:t>10</w:t>
            </w:r>
          </w:p>
        </w:tc>
        <w:tc>
          <w:tcPr>
            <w:tcW w:w="3969" w:type="dxa"/>
            <w:gridSpan w:val="2"/>
          </w:tcPr>
          <w:p w14:paraId="5B20070D" w14:textId="70915EDE" w:rsidR="004B2405" w:rsidRDefault="004B2405" w:rsidP="004B2405">
            <w:pPr>
              <w:spacing w:line="360" w:lineRule="auto"/>
              <w:jc w:val="both"/>
              <w:rPr>
                <w:u w:val="none"/>
              </w:rPr>
            </w:pPr>
            <w:r>
              <w:rPr>
                <w:u w:val="none"/>
              </w:rPr>
              <w:t>Repeat the above method 2 further times</w:t>
            </w:r>
            <w:r w:rsidR="00800DF0">
              <w:rPr>
                <w:u w:val="none"/>
              </w:rPr>
              <w:t>.</w:t>
            </w:r>
          </w:p>
        </w:tc>
        <w:tc>
          <w:tcPr>
            <w:tcW w:w="4201" w:type="dxa"/>
          </w:tcPr>
          <w:p w14:paraId="76BB7588" w14:textId="77777777" w:rsidR="004B2405" w:rsidRDefault="004B2405" w:rsidP="004B2405">
            <w:pPr>
              <w:spacing w:line="360" w:lineRule="auto"/>
              <w:jc w:val="both"/>
              <w:rPr>
                <w:u w:val="none"/>
              </w:rPr>
            </w:pPr>
          </w:p>
        </w:tc>
      </w:tr>
      <w:tr w:rsidR="004B2405" w14:paraId="175AF04D" w14:textId="77777777" w:rsidTr="004B2405">
        <w:tc>
          <w:tcPr>
            <w:tcW w:w="846" w:type="dxa"/>
          </w:tcPr>
          <w:p w14:paraId="5107115A" w14:textId="77777777" w:rsidR="004B2405" w:rsidRDefault="004B2405" w:rsidP="004B2405">
            <w:pPr>
              <w:spacing w:line="360" w:lineRule="auto"/>
              <w:jc w:val="both"/>
              <w:rPr>
                <w:u w:val="none"/>
              </w:rPr>
            </w:pPr>
            <w:r>
              <w:rPr>
                <w:u w:val="none"/>
              </w:rPr>
              <w:t>11</w:t>
            </w:r>
          </w:p>
        </w:tc>
        <w:tc>
          <w:tcPr>
            <w:tcW w:w="3969" w:type="dxa"/>
            <w:gridSpan w:val="2"/>
          </w:tcPr>
          <w:p w14:paraId="17318243" w14:textId="77777777" w:rsidR="004B2405" w:rsidRDefault="004B2405" w:rsidP="004B2405">
            <w:pPr>
              <w:spacing w:line="360" w:lineRule="auto"/>
              <w:jc w:val="both"/>
              <w:rPr>
                <w:u w:val="none"/>
              </w:rPr>
            </w:pPr>
            <w:r>
              <w:rPr>
                <w:u w:val="none"/>
              </w:rPr>
              <w:t>Dry the three containers with the sample in the oven. When dry, calculate the moisture content by weighing the container and dry soil together, taking the average of all 3 to calculate the mean</w:t>
            </w:r>
          </w:p>
        </w:tc>
        <w:tc>
          <w:tcPr>
            <w:tcW w:w="4201" w:type="dxa"/>
          </w:tcPr>
          <w:p w14:paraId="050570B3" w14:textId="77777777" w:rsidR="004B2405" w:rsidRDefault="004B2405" w:rsidP="004B2405">
            <w:pPr>
              <w:spacing w:line="360" w:lineRule="auto"/>
              <w:jc w:val="both"/>
              <w:rPr>
                <w:u w:val="none"/>
              </w:rPr>
            </w:pPr>
            <w:r>
              <w:rPr>
                <w:noProof/>
                <w:u w:val="none"/>
              </w:rPr>
              <w:drawing>
                <wp:inline distT="0" distB="0" distL="0" distR="0" wp14:anchorId="7011D811" wp14:editId="779B00EE">
                  <wp:extent cx="1354015" cy="1540677"/>
                  <wp:effectExtent l="0" t="0" r="0" b="2540"/>
                  <wp:docPr id="146251162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t="14661"/>
                          <a:stretch>
                            <a:fillRect/>
                          </a:stretch>
                        </pic:blipFill>
                        <pic:spPr bwMode="auto">
                          <a:xfrm>
                            <a:off x="0" y="0"/>
                            <a:ext cx="1356685" cy="1543716"/>
                          </a:xfrm>
                          <a:prstGeom prst="rect">
                            <a:avLst/>
                          </a:prstGeom>
                          <a:noFill/>
                          <a:ln>
                            <a:noFill/>
                          </a:ln>
                          <a:extLst>
                            <a:ext uri="{53640926-AAD7-44D8-BBD7-CCE9431645EC}">
                              <a14:shadowObscured xmlns:a14="http://schemas.microsoft.com/office/drawing/2010/main"/>
                            </a:ext>
                          </a:extLst>
                        </pic:spPr>
                      </pic:pic>
                    </a:graphicData>
                  </a:graphic>
                </wp:inline>
              </w:drawing>
            </w:r>
          </w:p>
          <w:p w14:paraId="615F12A3" w14:textId="47DAE113" w:rsidR="00657A51" w:rsidRPr="00657A51" w:rsidRDefault="00657A51" w:rsidP="004B2405">
            <w:pPr>
              <w:spacing w:line="360" w:lineRule="auto"/>
              <w:jc w:val="both"/>
              <w:rPr>
                <w:sz w:val="18"/>
                <w:szCs w:val="18"/>
                <w:u w:val="none"/>
              </w:rPr>
            </w:pPr>
            <w:r>
              <w:rPr>
                <w:sz w:val="18"/>
                <w:szCs w:val="18"/>
                <w:u w:val="none"/>
              </w:rPr>
              <w:t>Figure 39. all seven containers after drying</w:t>
            </w:r>
          </w:p>
        </w:tc>
      </w:tr>
      <w:tr w:rsidR="004B2405" w14:paraId="00546E01" w14:textId="77777777" w:rsidTr="004B2405">
        <w:tc>
          <w:tcPr>
            <w:tcW w:w="846" w:type="dxa"/>
          </w:tcPr>
          <w:p w14:paraId="16C181D5" w14:textId="77777777" w:rsidR="004B2405" w:rsidRDefault="004B2405" w:rsidP="004B2405">
            <w:pPr>
              <w:spacing w:line="360" w:lineRule="auto"/>
              <w:jc w:val="both"/>
              <w:rPr>
                <w:u w:val="none"/>
              </w:rPr>
            </w:pPr>
            <w:r>
              <w:rPr>
                <w:u w:val="none"/>
              </w:rPr>
              <w:lastRenderedPageBreak/>
              <w:t>12</w:t>
            </w:r>
          </w:p>
        </w:tc>
        <w:tc>
          <w:tcPr>
            <w:tcW w:w="3969" w:type="dxa"/>
            <w:gridSpan w:val="2"/>
          </w:tcPr>
          <w:p w14:paraId="189E8346" w14:textId="77777777" w:rsidR="004B2405" w:rsidRDefault="004B2405" w:rsidP="004B2405">
            <w:pPr>
              <w:spacing w:line="360" w:lineRule="auto"/>
              <w:jc w:val="both"/>
              <w:rPr>
                <w:u w:val="none"/>
              </w:rPr>
            </w:pPr>
            <w:r>
              <w:rPr>
                <w:u w:val="none"/>
              </w:rPr>
              <w:t>This moisture content mean is the plastic limit moisture content indicator.</w:t>
            </w:r>
          </w:p>
        </w:tc>
        <w:tc>
          <w:tcPr>
            <w:tcW w:w="4201" w:type="dxa"/>
          </w:tcPr>
          <w:p w14:paraId="141EE56E" w14:textId="77777777" w:rsidR="004B2405" w:rsidRDefault="004B2405" w:rsidP="004B2405">
            <w:pPr>
              <w:spacing w:line="360" w:lineRule="auto"/>
              <w:jc w:val="both"/>
              <w:rPr>
                <w:u w:val="none"/>
              </w:rPr>
            </w:pPr>
          </w:p>
        </w:tc>
      </w:tr>
    </w:tbl>
    <w:p w14:paraId="4F1B427A" w14:textId="77777777" w:rsidR="00800DF0" w:rsidRDefault="00800DF0" w:rsidP="00FA7303">
      <w:pPr>
        <w:tabs>
          <w:tab w:val="center" w:pos="4513"/>
        </w:tabs>
        <w:spacing w:line="360" w:lineRule="auto"/>
        <w:jc w:val="both"/>
        <w:rPr>
          <w:sz w:val="40"/>
          <w:szCs w:val="40"/>
          <w:u w:val="none"/>
        </w:rPr>
      </w:pPr>
    </w:p>
    <w:p w14:paraId="40CCF567" w14:textId="08E05BBF" w:rsidR="000D3CC8" w:rsidRDefault="00FA131B" w:rsidP="00FA7303">
      <w:pPr>
        <w:tabs>
          <w:tab w:val="center" w:pos="4513"/>
        </w:tabs>
        <w:spacing w:line="360" w:lineRule="auto"/>
        <w:jc w:val="both"/>
        <w:rPr>
          <w:u w:val="none"/>
        </w:rPr>
      </w:pPr>
      <w:r>
        <w:rPr>
          <w:sz w:val="40"/>
          <w:szCs w:val="40"/>
          <w:u w:val="none"/>
        </w:rPr>
        <w:t>3</w:t>
      </w:r>
      <w:r w:rsidR="000D3CC8" w:rsidRPr="00B74829">
        <w:rPr>
          <w:sz w:val="40"/>
          <w:szCs w:val="40"/>
          <w:u w:val="none"/>
        </w:rPr>
        <w:t>.</w:t>
      </w:r>
      <w:r w:rsidR="00D617DA">
        <w:rPr>
          <w:sz w:val="40"/>
          <w:szCs w:val="40"/>
          <w:u w:val="none"/>
        </w:rPr>
        <w:t>6</w:t>
      </w:r>
      <w:r w:rsidR="0017310B" w:rsidRPr="00B74829">
        <w:rPr>
          <w:sz w:val="40"/>
          <w:szCs w:val="40"/>
          <w:u w:val="none"/>
        </w:rPr>
        <w:t xml:space="preserve"> </w:t>
      </w:r>
      <w:r w:rsidR="000D3CC8" w:rsidRPr="00B74829">
        <w:rPr>
          <w:sz w:val="40"/>
          <w:szCs w:val="40"/>
          <w:u w:val="none"/>
        </w:rPr>
        <w:t>Results</w:t>
      </w:r>
      <w:r w:rsidR="00FA7303">
        <w:rPr>
          <w:u w:val="none"/>
        </w:rPr>
        <w:tab/>
      </w:r>
    </w:p>
    <w:p w14:paraId="7DB39E3E" w14:textId="6EE42CB4" w:rsidR="00776E85" w:rsidRDefault="00776E85" w:rsidP="00A5488A">
      <w:pPr>
        <w:spacing w:line="360" w:lineRule="auto"/>
        <w:jc w:val="both"/>
        <w:rPr>
          <w:color w:val="FFFFFF" w:themeColor="background1"/>
          <w:u w:val="none"/>
          <w14:textFill>
            <w14:noFill/>
          </w14:textFill>
        </w:rPr>
      </w:pPr>
      <w:r>
        <w:rPr>
          <w:noProof/>
          <w:u w:val="none"/>
        </w:rPr>
        <mc:AlternateContent>
          <mc:Choice Requires="wps">
            <w:drawing>
              <wp:anchor distT="0" distB="0" distL="114300" distR="114300" simplePos="0" relativeHeight="251669504" behindDoc="0" locked="0" layoutInCell="1" allowOverlap="1" wp14:anchorId="0B0439A8" wp14:editId="54CA0CC1">
                <wp:simplePos x="0" y="0"/>
                <wp:positionH relativeFrom="column">
                  <wp:posOffset>1672417</wp:posOffset>
                </wp:positionH>
                <wp:positionV relativeFrom="paragraph">
                  <wp:posOffset>659996</wp:posOffset>
                </wp:positionV>
                <wp:extent cx="519256" cy="290715"/>
                <wp:effectExtent l="0" t="0" r="0" b="0"/>
                <wp:wrapNone/>
                <wp:docPr id="1423676506" name="Text Box 24"/>
                <wp:cNvGraphicFramePr/>
                <a:graphic xmlns:a="http://schemas.openxmlformats.org/drawingml/2006/main">
                  <a:graphicData uri="http://schemas.microsoft.com/office/word/2010/wordprocessingShape">
                    <wps:wsp>
                      <wps:cNvSpPr txBox="1"/>
                      <wps:spPr>
                        <a:xfrm>
                          <a:off x="0" y="0"/>
                          <a:ext cx="519256" cy="290715"/>
                        </a:xfrm>
                        <a:prstGeom prst="rect">
                          <a:avLst/>
                        </a:prstGeom>
                        <a:noFill/>
                        <a:ln w="6350">
                          <a:noFill/>
                        </a:ln>
                      </wps:spPr>
                      <wps:txbx>
                        <w:txbxContent>
                          <w:p w14:paraId="5E009056" w14:textId="475ED503" w:rsidR="00776E85" w:rsidRPr="00776E85" w:rsidRDefault="00776E85">
                            <w:pPr>
                              <w:rPr>
                                <w:u w: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0439A8" id="Text Box 24" o:spid="_x0000_s1035" type="#_x0000_t202" style="position:absolute;left:0;text-align:left;margin-left:131.7pt;margin-top:51.95pt;width:40.9pt;height:22.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yxtGwIAADIEAAAOAAAAZHJzL2Uyb0RvYy54bWysU8lu2zAQvRfIPxC8x5JcL7VgOXATuChg&#10;JAGcImeaIi0BFIclaUvu13dIeUPaU9ELNcMZzfLe4/yhaxQ5COtq0AXNBiklQnMoa70r6I+31f0X&#10;SpxnumQKtCjoUTj6sLj7NG9NLoZQgSqFJVhEu7w1Ba28N3mSOF6JhrkBGKExKME2zKNrd0lpWYvV&#10;G5UM03SStGBLY4EL5/D2qQ/SRawvpeD+RUonPFEFxdl8PG08t+FMFnOW7ywzVc1PY7B/mKJhtcam&#10;l1JPzDOyt/UfpZqaW3Ag/YBDk4CUNRdxB9wmSz9ss6mYEXEXBMeZC0zu/5Xlz4eNebXEd1+hQwID&#10;IK1xucPLsE8nbRO+OCnBOEJ4vMAmOk84Xo6z2XA8oYRjaDhLp9k4VEmuPxvr/DcBDQlGQS2yEsFi&#10;h7Xzfeo5JfTSsKqViswoTdqCTj6P0/jDJYLFlcYe11GD5bttR+qyoNPzGlsoj7idhZ54Z/iqxhnW&#10;zPlXZpFpXAjV61/wkAqwF5wsSiqwv/52H/KRAIxS0qJyCup+7pkVlKjvGqmZZaNRkFp0RuPpEB17&#10;G9neRvS+eQQUZ4bvxPBohnyvzqa00LyjyJehK4aY5ti7oP5sPvpez/hIuFguYxKKyzC/1hvDQ+mA&#10;akD4rXtn1pxo8MjfM5w1xvIPbPS5PR/LvQdZR6oCzj2qJ/hRmJHs0yMKyr/1Y9b1qS9+AwAA//8D&#10;AFBLAwQUAAYACAAAACEAtCoJaOIAAAALAQAADwAAAGRycy9kb3ducmV2LnhtbEyPwU7DMAyG70i8&#10;Q2Qkbiyl7cZWmk5TpQkJwWFjF25uk7UVjVOabCs8PeYER/v/9Ptzvp5sL85m9J0jBfezCISh2umO&#10;GgWHt+3dEoQPSBp7R0bBl/GwLq6vcsy0u9DOnPehEVxCPkMFbQhDJqWvW2PRz9xgiLOjGy0GHsdG&#10;6hEvXG57GUfRQlrsiC+0OJiyNfXH/mQVPJfbV9xVsV1+9+XTy3EzfB7e50rd3kybRxDBTOEPhl99&#10;VoeCnSp3Iu1FryBeJCmjHETJCgQTSTqPQVS8SVcPIItc/v+h+AEAAP//AwBQSwECLQAUAAYACAAA&#10;ACEAtoM4kv4AAADhAQAAEwAAAAAAAAAAAAAAAAAAAAAAW0NvbnRlbnRfVHlwZXNdLnhtbFBLAQIt&#10;ABQABgAIAAAAIQA4/SH/1gAAAJQBAAALAAAAAAAAAAAAAAAAAC8BAABfcmVscy8ucmVsc1BLAQIt&#10;ABQABgAIAAAAIQBmlyxtGwIAADIEAAAOAAAAAAAAAAAAAAAAAC4CAABkcnMvZTJvRG9jLnhtbFBL&#10;AQItABQABgAIAAAAIQC0Kglo4gAAAAsBAAAPAAAAAAAAAAAAAAAAAHUEAABkcnMvZG93bnJldi54&#10;bWxQSwUGAAAAAAQABADzAAAAhAUAAAAA&#10;" filled="f" stroked="f" strokeweight=".5pt">
                <v:textbox>
                  <w:txbxContent>
                    <w:p w14:paraId="5E009056" w14:textId="475ED503" w:rsidR="00776E85" w:rsidRPr="00776E85" w:rsidRDefault="00776E85">
                      <w:pPr>
                        <w:rPr>
                          <w:u w:val="none"/>
                        </w:rPr>
                      </w:pPr>
                    </w:p>
                  </w:txbxContent>
                </v:textbox>
              </v:shape>
            </w:pict>
          </mc:Fallback>
        </mc:AlternateContent>
      </w:r>
      <w:r w:rsidR="00EC729C" w:rsidRPr="00A6702E">
        <w:rPr>
          <w:noProof/>
          <w:highlight w:val="lightGray"/>
          <w:u w:val="none"/>
        </w:rPr>
        <w:drawing>
          <wp:inline distT="0" distB="0" distL="0" distR="0" wp14:anchorId="4631DF7C" wp14:editId="4CB05267">
            <wp:extent cx="3459071" cy="2639291"/>
            <wp:effectExtent l="0" t="0" r="8255" b="8890"/>
            <wp:docPr id="2135619057"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5619057" name="Picture 1" descr="A table with numbers and symbols&#10;&#10;AI-generated content may be incorrect."/>
                    <pic:cNvPicPr/>
                  </pic:nvPicPr>
                  <pic:blipFill>
                    <a:blip r:embed="rId50"/>
                    <a:stretch>
                      <a:fillRect/>
                    </a:stretch>
                  </pic:blipFill>
                  <pic:spPr>
                    <a:xfrm>
                      <a:off x="0" y="0"/>
                      <a:ext cx="3460906" cy="2640691"/>
                    </a:xfrm>
                    <a:prstGeom prst="rect">
                      <a:avLst/>
                    </a:prstGeom>
                  </pic:spPr>
                </pic:pic>
              </a:graphicData>
            </a:graphic>
          </wp:inline>
        </w:drawing>
      </w:r>
    </w:p>
    <w:p w14:paraId="205E3DC7" w14:textId="762CB6D8" w:rsidR="00757BCA" w:rsidRPr="00776E85" w:rsidRDefault="000E6A71" w:rsidP="00A5488A">
      <w:pPr>
        <w:spacing w:line="360" w:lineRule="auto"/>
        <w:jc w:val="both"/>
        <w:rPr>
          <w:color w:val="FFFFFF" w:themeColor="background1"/>
          <w:u w:val="none"/>
          <w14:textFill>
            <w14:noFill/>
          </w14:textFill>
        </w:rPr>
      </w:pPr>
      <w:r>
        <w:rPr>
          <w:noProof/>
          <w:color w:val="FFFFFF" w:themeColor="background1"/>
          <w:u w:val="none"/>
        </w:rPr>
        <mc:AlternateContent>
          <mc:Choice Requires="wps">
            <w:drawing>
              <wp:anchor distT="0" distB="0" distL="114300" distR="114300" simplePos="0" relativeHeight="251689984" behindDoc="0" locked="0" layoutInCell="1" allowOverlap="1" wp14:anchorId="2C6F867D" wp14:editId="39586C04">
                <wp:simplePos x="0" y="0"/>
                <wp:positionH relativeFrom="column">
                  <wp:posOffset>1994169</wp:posOffset>
                </wp:positionH>
                <wp:positionV relativeFrom="paragraph">
                  <wp:posOffset>2235930</wp:posOffset>
                </wp:positionV>
                <wp:extent cx="544749" cy="272374"/>
                <wp:effectExtent l="0" t="0" r="0" b="0"/>
                <wp:wrapNone/>
                <wp:docPr id="793760943" name="Text Box 65"/>
                <wp:cNvGraphicFramePr/>
                <a:graphic xmlns:a="http://schemas.openxmlformats.org/drawingml/2006/main">
                  <a:graphicData uri="http://schemas.microsoft.com/office/word/2010/wordprocessingShape">
                    <wps:wsp>
                      <wps:cNvSpPr txBox="1"/>
                      <wps:spPr>
                        <a:xfrm>
                          <a:off x="0" y="0"/>
                          <a:ext cx="544749" cy="272374"/>
                        </a:xfrm>
                        <a:prstGeom prst="rect">
                          <a:avLst/>
                        </a:prstGeom>
                        <a:noFill/>
                        <a:ln w="6350">
                          <a:noFill/>
                        </a:ln>
                      </wps:spPr>
                      <wps:txbx>
                        <w:txbxContent>
                          <w:p w14:paraId="56CA5B56" w14:textId="25262013" w:rsidR="000E6A71" w:rsidRPr="000E6A71" w:rsidRDefault="000E6A71">
                            <w:pPr>
                              <w:rPr>
                                <w:sz w:val="20"/>
                                <w:szCs w:val="20"/>
                                <w:u w:val="none"/>
                              </w:rPr>
                            </w:pPr>
                            <w:r w:rsidRPr="000E6A71">
                              <w:rPr>
                                <w:sz w:val="20"/>
                                <w:szCs w:val="20"/>
                                <w:u w:val="none"/>
                              </w:rPr>
                              <w:t>25.65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6F867D" id="Text Box 65" o:spid="_x0000_s1036" type="#_x0000_t202" style="position:absolute;left:0;text-align:left;margin-left:157pt;margin-top:176.05pt;width:42.9pt;height:21.4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qcvGwIAADIEAAAOAAAAZHJzL2Uyb0RvYy54bWysU8tu2zAQvBfoPxC817IdOU4Ey4GbwEUB&#10;IwngFDnTFGkJILksSVtyv75Lyi+kPRW9ULvc1T5mhrOHTiuyF843YEo6GgwpEYZD1ZhtSX+8Lb/c&#10;UeIDMxVTYERJD8LTh/nnT7PWFmIMNahKOIJFjC9aW9I6BFtkmee10MwPwAqDQQlOs4Cu22aVYy1W&#10;1yobD4e3WQuusg648B5vn/ognaf6UgoeXqT0IhBVUpwtpNOlcxPPbD5jxdYxWzf8OAb7hyk0aww2&#10;PZd6YoGRnWv+KKUb7sCDDAMOOgMpGy7SDrjNaPhhm3XNrEi7IDjenmHy/68sf96v7asjofsKHRIY&#10;AWmtLzxexn066XT84qQE4wjh4Qyb6ALheDnJ82l+TwnH0Hg6vpnmsUp2+dk6H74J0CQaJXXISgKL&#10;7Vc+9KmnlNjLwLJRKjGjDGlLenszGaYfzhEsrgz2uIwardBtOtJUJb07rbGB6oDbOeiJ95YvG5xh&#10;xXx4ZQ6ZxoVQveEFD6kAe8HRoqQG9+tv9zEfCcAoJS0qp6T+5445QYn6bpCa+1GeR6klJ59Mx+i4&#10;68jmOmJ2+hFQnCN8J5YnM+YHdTKlA/2OIl/ErhhihmPvkoaT+Rh6PeMj4WKxSEkoLsvCyqwtj6Uj&#10;qhHht+6dOXukISB/z3DSGCs+sNHn9nwsdgFkk6iKOPeoHuFHYSayj48oKv/aT1mXpz7/DQAA//8D&#10;AFBLAwQUAAYACAAAACEAILlt0OIAAAALAQAADwAAAGRycy9kb3ducmV2LnhtbEyPwU7DMBBE70j8&#10;g7VI3KiTlKA2xKmqSBUSgkNLL9yceJtExOsQu23g69meym1GO5qdl68m24sTjr5zpCCeRSCQamc6&#10;ahTsPzYPCxA+aDK6d4QKftDDqri9yXVm3Jm2eNqFRnAJ+UwraEMYMil93aLVfuYGJL4d3Gh1YDs2&#10;0oz6zOW2l0kUPUmrO+IPrR6wbLH+2h2tgtdy8663VWIXv3358nZYD9/7z1Sp+7tp/Qwi4BSuYbjM&#10;5+lQ8KbKHcl40SuYx4/MElikSQyCE/PlkmGqi0gjkEUu/zMUfwAAAP//AwBQSwECLQAUAAYACAAA&#10;ACEAtoM4kv4AAADhAQAAEwAAAAAAAAAAAAAAAAAAAAAAW0NvbnRlbnRfVHlwZXNdLnhtbFBLAQIt&#10;ABQABgAIAAAAIQA4/SH/1gAAAJQBAAALAAAAAAAAAAAAAAAAAC8BAABfcmVscy8ucmVsc1BLAQIt&#10;ABQABgAIAAAAIQBiUqcvGwIAADIEAAAOAAAAAAAAAAAAAAAAAC4CAABkcnMvZTJvRG9jLnhtbFBL&#10;AQItABQABgAIAAAAIQAguW3Q4gAAAAsBAAAPAAAAAAAAAAAAAAAAAHUEAABkcnMvZG93bnJldi54&#10;bWxQSwUGAAAAAAQABADzAAAAhAUAAAAA&#10;" filled="f" stroked="f" strokeweight=".5pt">
                <v:textbox>
                  <w:txbxContent>
                    <w:p w14:paraId="56CA5B56" w14:textId="25262013" w:rsidR="000E6A71" w:rsidRPr="000E6A71" w:rsidRDefault="000E6A71">
                      <w:pPr>
                        <w:rPr>
                          <w:sz w:val="20"/>
                          <w:szCs w:val="20"/>
                          <w:u w:val="none"/>
                        </w:rPr>
                      </w:pPr>
                      <w:r w:rsidRPr="000E6A71">
                        <w:rPr>
                          <w:sz w:val="20"/>
                          <w:szCs w:val="20"/>
                          <w:u w:val="none"/>
                        </w:rPr>
                        <w:t>25.65</w:t>
                      </w:r>
                    </w:p>
                  </w:txbxContent>
                </v:textbox>
              </v:shape>
            </w:pict>
          </mc:Fallback>
        </mc:AlternateContent>
      </w:r>
      <w:r>
        <w:rPr>
          <w:noProof/>
          <w:color w:val="FFFFFF" w:themeColor="background1"/>
          <w:u w:val="none"/>
        </w:rPr>
        <mc:AlternateContent>
          <mc:Choice Requires="wpi">
            <w:drawing>
              <wp:anchor distT="0" distB="0" distL="114300" distR="114300" simplePos="0" relativeHeight="251688960" behindDoc="0" locked="0" layoutInCell="1" allowOverlap="1" wp14:anchorId="16F889FA" wp14:editId="656CC75D">
                <wp:simplePos x="0" y="0"/>
                <wp:positionH relativeFrom="column">
                  <wp:posOffset>2050889</wp:posOffset>
                </wp:positionH>
                <wp:positionV relativeFrom="paragraph">
                  <wp:posOffset>2293399</wp:posOffset>
                </wp:positionV>
                <wp:extent cx="360720" cy="157680"/>
                <wp:effectExtent l="76200" t="57150" r="0" b="71120"/>
                <wp:wrapNone/>
                <wp:docPr id="879792949" name="Ink 64"/>
                <wp:cNvGraphicFramePr/>
                <a:graphic xmlns:a="http://schemas.openxmlformats.org/drawingml/2006/main">
                  <a:graphicData uri="http://schemas.microsoft.com/office/word/2010/wordprocessingInk">
                    <w14:contentPart bwMode="auto" r:id="rId51">
                      <w14:nvContentPartPr>
                        <w14:cNvContentPartPr/>
                      </w14:nvContentPartPr>
                      <w14:xfrm>
                        <a:off x="0" y="0"/>
                        <a:ext cx="360720" cy="157680"/>
                      </w14:xfrm>
                    </w14:contentPart>
                  </a:graphicData>
                </a:graphic>
              </wp:anchor>
            </w:drawing>
          </mc:Choice>
          <mc:Fallback>
            <w:pict>
              <v:shapetype w14:anchorId="38097F1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4" o:spid="_x0000_s1026" type="#_x0000_t75" style="position:absolute;margin-left:160.1pt;margin-top:179.2pt;width:31.2pt;height:15.25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ZGQQF6AQAADQMAAA4AAABkcnMvZTJvRG9jLnhtbJxSy27CMBC8V+o/&#10;WL6XJJSGNCJwKKrEoY9D+wGuYxOrsTdaGwJ/302AAq2qSlwi744ynocns42t2VqhN+AKngxizpST&#10;UBq3LPj72+NNxpkPwpWiBqcKvlWez6bXV5O2ydUQKqhLhYxInM/bpuBVCE0eRV5Wygo/gEY5AjWg&#10;FYFGXEYlipbYbR0N4ziNWsCyQZDKe9rOdyCf9vxaKxletPYqsJrUje+zIWeBTlk8SjjDbpemtPvo&#10;TlmW8Gg6EfkSRVMZuZclLlBlhXEk4ptqLoJgKzS/qKyRCB50GEiwEWhtpOo9kbsk/uFu4T47Z8lI&#10;rjCX4IJy4VVgOOTXA5dcYWuKoH2CkhoSqwB8z0gB/V/ITvQc5MqSnl0rqGoR6En4yjSegs5NWXBc&#10;lMlRv1s/HB284tHX8zlAjUR7y3/9stFou7BJCdsUnN7gtvv2XapNYJKWt2k8HhIiCUruxmnW4wfm&#10;HcNhOomWLj8r8XTuhJ284ukXAAAA//8DAFBLAwQUAAYACAAAACEA80+MYLUEAAANDgAAEAAAAGRy&#10;cy9pbmsvaW5rMS54bWy0V0tvGzcQvhfofyCYgy+mRHJfkhA5aIAaKNAARZMC7VGRNtYi0q6xWln2&#10;v++8SHFjCQGC9mA+hjPffPMgV3777nm/U091f2i6dqndxGpVt+tu07QPS/3Xp3sz0+owrNrNate1&#10;9VK/1Af97u7nn9427df9bgGjAoT2gKv9bqm3w/C4mE5Pp9PklE26/mHqrc2mv7VfP/yu78RqU39p&#10;2mYAl4cgWnftUD8PCLZoNku9Hp5t1Afsj92xX9fxGCX9+qwx9Kt1fd/1+9UQEbertq13ql3tgfff&#10;Wg0vj7BowM9D3Wu1byBg4ycur/LZr3MQrJ6XOtkfgeIBmOz19DLmP/8D5v1rTKSV+aqstBJKm/oJ&#10;OU0p54vrsf/Rd491PzT1Oc2cFDl4UWveU344UX196HZHrI1WT6vdEVLmrIW2EN9ueiEhr/EgN/8p&#10;HuTlKl5KbpwaCS/NgyQttlQo7dDsa2j0/WPsseEAwCj+OPR0Hbz1pbG5cfNPrlrk5cLbyRzKci6F&#10;dHHA/NwfD9uI97k/9yudxKxxZKdmM2xj0u3ExZynGb9kua2bh+3wQ6brbtfBZZBKv/mlfG/f50lE&#10;5C622oWLS92nJPA/6y9L/YburiJLFlDkzmXKV/CXF1Vxe+NusvLG3mqrZ9reGm+yQsHsjKtktjA7&#10;5XKYvHIihMnSBhTj2sqaLExJqmoGE5iTEh4EJZKkxopO05FO2RaXBIFm7FNEfBA3eI7sUU3YkmXK&#10;05Mk8wZDtQq2MhYzhaKMLSo6d26uQACg1VzNcZFnBnNjDRoGJ+yRx4od+8qgYdDgAEbMaANxkRaO&#10;KICJRaNRVDEukZNEDNgHp3aEwXgjUWrONWRJgMIZieDkDJadxwBC52woonG+ObujMlNQmC4Ek6oQ&#10;jCmNQz8l91dERRkjwArWYEt0kuyA/VlrZBjbg87FKaGICUOGCFkLRwO9Ss7YW0gOltlAazhcVDND&#10;s/E5NQ7ETucz7qaKgzTFnDrJ+EJ5agLoNo83AvwgHE+jXHxDDtVYC1awDiFS3lLdESLrCm6hsHo5&#10;EQwHCCXev3ebyW24N/waUMgcIgNykQISWXhiKMmjteREbiUo45tgXGY8pi6tc4glDVLWTDzZCIGE&#10;JR4CoGSNVFlpDAtvH2h5P+fKOR/620GBkJC0PlgBywRGmM4MPQPwQNLbRgowICg7yixdG3g+6A2E&#10;ulMLiDvxQZ7IVvKS03ODHYNWTBzPI2zYkBEMyI8psfLrcXwxR6GQdTxHJwLPKOwXGSfuybH0lmO2&#10;jlrsGotvSCLhmFBin+aC1pEE6VZ4I/GjxMpsz8whxx65weeK7pUYBnYCfHYiVEBAJCqCBHjCzDO6&#10;rZ5P8ypUikqaOA8vwjkp4VYSLDsPLlz4WsCnFnwW1mToDGzjGAyIBJfHh1eFZbDFBbRolpgxebZm&#10;PFCKqHgKGx5HG9bl8epBqsTrEVJ6fOFAQkoZcmAjf6PNdT6EwimGGwQxzV81vZNKYo4xUZBmzLbJ&#10;SmgMXOD3Gz/qHn404jUU11JK8hDDgEV8jnAddEUrEUUTdMobCYMLWPCVr+hXUA6/VaGHgRL8eHBq&#10;Zoq8dKN/G+IvO/g9fPcvAAAA//8DAFBLAwQUAAYACAAAACEAw0gRKuAAAAALAQAADwAAAGRycy9k&#10;b3ducmV2LnhtbEyPy07DMBBF90j8gzVI7KhDClUa4lRVoQskikTphp0TD7GFH1HstsnfM13B7o7m&#10;6M6ZajU6y044RBO8gPtZBgx9G5TxnYDD5/auABaT9Era4FHAhBFW9fVVJUsVzv4DT/vUMSrxsZQC&#10;dEp9yXlsNToZZ6FHT7vvMDiZaBw6rgZ5pnJneZ5lC+6k8XRByx43Gtuf/dEJsC87fNZm695eN+/r&#10;Cb8m16AR4vZmXD8BSzimPxgu+qQONTk14ehVZFbAPM9yQik8Fg/AiJgX+QJYcwnFEnhd8f8/1L8A&#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ZkZBAXoBAAAN&#10;AwAADgAAAAAAAAAAAAAAAAA8AgAAZHJzL2Uyb0RvYy54bWxQSwECLQAUAAYACAAAACEA80+MYLUE&#10;AAANDgAAEAAAAAAAAAAAAAAAAADiAwAAZHJzL2luay9pbmsxLnhtbFBLAQItABQABgAIAAAAIQDD&#10;SBEq4AAAAAsBAAAPAAAAAAAAAAAAAAAAAMUIAABkcnMvZG93bnJldi54bWxQSwECLQAUAAYACAAA&#10;ACEAeRi8nb8AAAAhAQAAGQAAAAAAAAAAAAAAAADSCQAAZHJzL19yZWxzL2Uyb0RvYy54bWwucmVs&#10;c1BLBQYAAAAABgAGAHgBAADICgAAAAA=&#10;">
                <v:imagedata r:id="rId52" o:title=""/>
              </v:shape>
            </w:pict>
          </mc:Fallback>
        </mc:AlternateContent>
      </w:r>
      <w:r>
        <w:rPr>
          <w:noProof/>
          <w:color w:val="FFFFFF" w:themeColor="background1"/>
          <w:u w:val="none"/>
        </w:rPr>
        <mc:AlternateContent>
          <mc:Choice Requires="wpi">
            <w:drawing>
              <wp:anchor distT="0" distB="0" distL="114300" distR="114300" simplePos="0" relativeHeight="251687936" behindDoc="0" locked="0" layoutInCell="1" allowOverlap="1" wp14:anchorId="29626F77" wp14:editId="42169192">
                <wp:simplePos x="0" y="0"/>
                <wp:positionH relativeFrom="column">
                  <wp:posOffset>2086610</wp:posOffset>
                </wp:positionH>
                <wp:positionV relativeFrom="paragraph">
                  <wp:posOffset>2322830</wp:posOffset>
                </wp:positionV>
                <wp:extent cx="245110" cy="48260"/>
                <wp:effectExtent l="76200" t="76200" r="59690" b="85090"/>
                <wp:wrapNone/>
                <wp:docPr id="2057388588" name="Ink 63"/>
                <wp:cNvGraphicFramePr/>
                <a:graphic xmlns:a="http://schemas.openxmlformats.org/drawingml/2006/main">
                  <a:graphicData uri="http://schemas.microsoft.com/office/word/2010/wordprocessingInk">
                    <w14:contentPart bwMode="auto" r:id="rId53">
                      <w14:nvContentPartPr>
                        <w14:cNvContentPartPr/>
                      </w14:nvContentPartPr>
                      <w14:xfrm rot="535014">
                        <a:off x="0" y="0"/>
                        <a:ext cx="245110" cy="48260"/>
                      </w14:xfrm>
                    </w14:contentPart>
                  </a:graphicData>
                </a:graphic>
                <wp14:sizeRelH relativeFrom="margin">
                  <wp14:pctWidth>0</wp14:pctWidth>
                </wp14:sizeRelH>
                <wp14:sizeRelV relativeFrom="margin">
                  <wp14:pctHeight>0</wp14:pctHeight>
                </wp14:sizeRelV>
              </wp:anchor>
            </w:drawing>
          </mc:Choice>
          <mc:Fallback>
            <w:pict>
              <v:shape w14:anchorId="69AA7967" id="Ink 63" o:spid="_x0000_s1026" type="#_x0000_t75" style="position:absolute;margin-left:162.9pt;margin-top:181.5pt;width:22.1pt;height:6.55pt;rotation:584378fd;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0CUliCAQAAGQMAAA4AAABkcnMvZTJvRG9jLnhtbJxSy07DMBC8I/EP&#10;lu80SZuUEjXlQIXUA48DfIBx7MYi9kZrt2n/nk1aSAtCSFys9Y48O7Pj+e3O1myr0BtwBU9GMWfK&#10;SSiNWxf89eX+asaZD8KVoganCr5Xnt8uLi/mbZOrMVRQlwoZkTift03BqxCaPIq8rJQVfgSNcgRq&#10;QCsCXXEdlShaYrd1NI7jadQClg2CVN5Td3kA+aLn11rJ8KS1V4HVpO76Jk05C12VzqacYVdlM+q9&#10;dVUyyXi0mIt8jaKpjDzKEv9QZYVxJOKLaimCYBs0P6iskQgedBhJsBFobaTqPZG7JP7mbuXeO2dJ&#10;KjeYS3BBufAsMHzurwf+M8LWtIL2AUpKSGwC8CMjLejvQA6ilyA3lvQcUkFVi0Bfwlem8bTo3JQF&#10;x1WZDPrd9m5w8IyDr8dzgBKJjpZ/e7LTaBkCBZtNsjhJ+82TLLYrOH3IfXf2wapdYJKa4zRLEkIk&#10;QelsPO3hzykd2zDzZM3UPAv09N49OPnRiw8AAAD//wMAUEsDBBQABgAIAAAAIQCuGkT65QEAALkE&#10;AAAQAAAAZHJzL2luay9pbmsxLnhtbLRTUW+bMBB+n7T/YF0f8hLAEAIpKqlWaZEmbdK0dlL3SMEN&#10;VsGOjAnJv99hiEPV9GXqXtBxtr/77rvvbm4PdUX2TDVcihR8lwJhIpcFF9sUfj9snBWQRmeiyCop&#10;WApH1sDt+vOnGy5e6irBL0EE0fRRXaVQar1LPK/rOrdbuFJtvYDShfdNvPz4DuvxVcGeueAaSzan&#10;VC6FZgfdgyW8SCHXB2rvI/a9bFXO7HGfUfn5hlZZzjZS1Zm2iGUmBKuIyGrk/QhEH3cYcKyzZQpI&#10;zbFhJ3D9MA5XX68xkR1SmPy3SLFBJjV4lzH//AfMzVvMntYiiKMYyEipYPuek2c0T97v/aeSO6Y0&#10;Z2eZB1HGgyPJh3+jzyCUYo2s2n42QPZZ1aJkPqVoi7G2710Q5C0eavOheKjLu3hTcq+lGdub6jCK&#10;Zi11Gq3mNUOj1zvrMd0gcJ++18qsQ0CDyKGh418/+HESLpPlyg38eDKK0cUnzCfVNqXFe1Jnv5oT&#10;q9rQWccLXVrRqetbzaeKX3pZMr4t9T89zWUlcRnGSV99ie7oXTjpyJSzVruwuMZ9ZGz8F3tO4crs&#10;LjEvh4TpnBJKgnAZRvMZnfmLeEbnEK0CcDAGOncw7kMyhMSEryxuWeDs1n8BAAD//wMAUEsDBBQA&#10;BgAIAAAAIQC5yjQx4AAAAAsBAAAPAAAAZHJzL2Rvd25yZXYueG1sTI/NTsMwEITvSLyDtUhcUOs0&#10;EYaGOBU/4oJUCVoOHJ14SaLG6yh2m/D2bE9wm9XOzn5TbGbXixOOofOkYbVMQCDV3nbUaPjcvy7u&#10;QYRoyJreE2r4wQCb8vKiMLn1E33gaRcbwSEUcqOhjXHIpQx1i86EpR+QePftR2cij2Mj7WgmDne9&#10;TJNESWc64g+tGfC5xfqwOzrGODTd03qdVjfv2fZrfqnU21Qrra+v5scHEBHn+GeGMz7fQMlMlT+S&#10;DaLXkKW3jB5ZqIxLsSO7S1hUZ6FWIMtC/u9Q/gI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B9AlJYggEAABkDAAAOAAAAAAAAAAAAAAAAADwCAABkcnMvZTJv&#10;RG9jLnhtbFBLAQItABQABgAIAAAAIQCuGkT65QEAALkEAAAQAAAAAAAAAAAAAAAAAOoDAABkcnMv&#10;aW5rL2luazEueG1sUEsBAi0AFAAGAAgAAAAhALnKNDHgAAAACwEAAA8AAAAAAAAAAAAAAAAA/QUA&#10;AGRycy9kb3ducmV2LnhtbFBLAQItABQABgAIAAAAIQB5GLydvwAAACEBAAAZAAAAAAAAAAAAAAAA&#10;AAoHAABkcnMvX3JlbHMvZTJvRG9jLnhtbC5yZWxzUEsFBgAAAAAGAAYAeAEAAAAIAAAAAA==&#10;">
                <v:imagedata r:id="rId54" o:title=""/>
              </v:shape>
            </w:pict>
          </mc:Fallback>
        </mc:AlternateContent>
      </w:r>
      <w:r w:rsidR="00E5742E">
        <w:rPr>
          <w:noProof/>
          <w:color w:val="FFFFFF" w:themeColor="background1"/>
          <w:u w:val="none"/>
        </w:rPr>
        <mc:AlternateContent>
          <mc:Choice Requires="wps">
            <w:drawing>
              <wp:anchor distT="0" distB="0" distL="114300" distR="114300" simplePos="0" relativeHeight="251685888" behindDoc="0" locked="0" layoutInCell="1" allowOverlap="1" wp14:anchorId="7B433A90" wp14:editId="677CF842">
                <wp:simplePos x="0" y="0"/>
                <wp:positionH relativeFrom="column">
                  <wp:posOffset>1994157</wp:posOffset>
                </wp:positionH>
                <wp:positionV relativeFrom="paragraph">
                  <wp:posOffset>873963</wp:posOffset>
                </wp:positionV>
                <wp:extent cx="573931" cy="252919"/>
                <wp:effectExtent l="0" t="0" r="0" b="0"/>
                <wp:wrapNone/>
                <wp:docPr id="1998100373" name="Text Box 61"/>
                <wp:cNvGraphicFramePr/>
                <a:graphic xmlns:a="http://schemas.openxmlformats.org/drawingml/2006/main">
                  <a:graphicData uri="http://schemas.microsoft.com/office/word/2010/wordprocessingShape">
                    <wps:wsp>
                      <wps:cNvSpPr txBox="1"/>
                      <wps:spPr>
                        <a:xfrm>
                          <a:off x="0" y="0"/>
                          <a:ext cx="573931" cy="252919"/>
                        </a:xfrm>
                        <a:prstGeom prst="rect">
                          <a:avLst/>
                        </a:prstGeom>
                        <a:noFill/>
                        <a:ln w="6350">
                          <a:noFill/>
                        </a:ln>
                      </wps:spPr>
                      <wps:txbx>
                        <w:txbxContent>
                          <w:p w14:paraId="457CE792" w14:textId="05A985A5" w:rsidR="00E5742E" w:rsidRPr="00E5742E" w:rsidRDefault="00E5742E">
                            <w:pPr>
                              <w:rPr>
                                <w:sz w:val="20"/>
                                <w:szCs w:val="20"/>
                                <w:u w:val="none"/>
                              </w:rPr>
                            </w:pPr>
                            <w:r w:rsidRPr="00E5742E">
                              <w:rPr>
                                <w:sz w:val="20"/>
                                <w:szCs w:val="20"/>
                                <w:u w:val="none"/>
                              </w:rPr>
                              <w:t>10.</w:t>
                            </w:r>
                            <w:r w:rsidR="009F0E5C">
                              <w:rPr>
                                <w:sz w:val="20"/>
                                <w:szCs w:val="20"/>
                                <w:u w:val="none"/>
                              </w:rPr>
                              <w:t>58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433A90" id="Text Box 61" o:spid="_x0000_s1037" type="#_x0000_t202" style="position:absolute;left:0;text-align:left;margin-left:157pt;margin-top:68.8pt;width:45.2pt;height:19.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XohGAIAADIEAAAOAAAAZHJzL2Uyb0RvYy54bWysU8lu2zAQvRfoPxC81/KaxILlwE3gooCR&#10;BHCKnGmKtASQHJakLblf3yHlDWlPQS7UcGY0y3uPs/tWK7IXztdgCjro9SkRhkNZm21Bf70uv91R&#10;4gMzJVNgREEPwtP7+dcvs8bmYggVqFI4gkWMzxtb0CoEm2eZ55XQzPfACoNBCU6zgFe3zUrHGqyu&#10;VTbs92+yBlxpHXDhPXofuyCdp/pSCh6epfQiEFVQnC2k06VzE89sPmP51jFb1fw4BvvAFJrVBpue&#10;Sz2ywMjO1f+U0jV34EGGHgedgZQ1F2kH3GbQf7fNumJWpF0QHG/PMPnPK8uf9mv74khov0OLBEZA&#10;Gutzj864Tyudjl+clGAcITycYRNtIBydk9vRdDSghGNoOBlOB9NYJbv8bJ0PPwRoEo2COmQlgcX2&#10;Kx+61FNK7GVgWSuVmFGGNAW9GU366YdzBIsrgz0uo0YrtJuW1GVB0wDRs4HygNs56Ij3li9rnGHF&#10;fHhhDpnGhVC94RkPqQB7wdGipAL353/+mI8EYJSSBpVTUP97x5ygRP00SM10MB5HqaXLeHI7xIu7&#10;jmyuI2anHwDFifjhdMmM+UGdTOlAv6HIF7Erhpjh2Lug4WQ+hE7P+Ei4WCxSEorLsrAya8tj6Yhq&#10;RPi1fWPOHmkIyN8TnDTG8ndsdLkdH4tdAFknqi6oHuFHYSayj48oKv/6nrIuT33+FwAA//8DAFBL&#10;AwQUAAYACAAAACEAhXaNqOIAAAALAQAADwAAAGRycy9kb3ducmV2LnhtbEyPzW7CMBCE75X6DtYi&#10;9VYcwCUojYNQJFSpag9QLr1tYpNE+CeNDaR9+m5P9Lgzo9lv8vVoDbvoIXTeSZhNE2Da1V51rpFw&#10;+Ng+roCFiE6h8U5L+NYB1sX9XY6Z8le305d9bBiVuJChhDbGPuM81K22GKa+1468ox8sRjqHhqsB&#10;r1RuDZ8nyZJb7Bx9aLHXZavr0/5sJbyW23fcVXO7+jHly9tx038dPp+kfJiMm2dgUY/xFoY/fEKH&#10;gpgqf3YqMCNhMRO0JZKxSJfAKCESIYBVpKSpAF7k/P+G4hcAAP//AwBQSwECLQAUAAYACAAAACEA&#10;toM4kv4AAADhAQAAEwAAAAAAAAAAAAAAAAAAAAAAW0NvbnRlbnRfVHlwZXNdLnhtbFBLAQItABQA&#10;BgAIAAAAIQA4/SH/1gAAAJQBAAALAAAAAAAAAAAAAAAAAC8BAABfcmVscy8ucmVsc1BLAQItABQA&#10;BgAIAAAAIQBEcXohGAIAADIEAAAOAAAAAAAAAAAAAAAAAC4CAABkcnMvZTJvRG9jLnhtbFBLAQIt&#10;ABQABgAIAAAAIQCFdo2o4gAAAAsBAAAPAAAAAAAAAAAAAAAAAHIEAABkcnMvZG93bnJldi54bWxQ&#10;SwUGAAAAAAQABADzAAAAgQUAAAAA&#10;" filled="f" stroked="f" strokeweight=".5pt">
                <v:textbox>
                  <w:txbxContent>
                    <w:p w14:paraId="457CE792" w14:textId="05A985A5" w:rsidR="00E5742E" w:rsidRPr="00E5742E" w:rsidRDefault="00E5742E">
                      <w:pPr>
                        <w:rPr>
                          <w:sz w:val="20"/>
                          <w:szCs w:val="20"/>
                          <w:u w:val="none"/>
                        </w:rPr>
                      </w:pPr>
                      <w:r w:rsidRPr="00E5742E">
                        <w:rPr>
                          <w:sz w:val="20"/>
                          <w:szCs w:val="20"/>
                          <w:u w:val="none"/>
                        </w:rPr>
                        <w:t>10.</w:t>
                      </w:r>
                      <w:r w:rsidR="009F0E5C">
                        <w:rPr>
                          <w:sz w:val="20"/>
                          <w:szCs w:val="20"/>
                          <w:u w:val="none"/>
                        </w:rPr>
                        <w:t>58</w:t>
                      </w:r>
                    </w:p>
                  </w:txbxContent>
                </v:textbox>
              </v:shape>
            </w:pict>
          </mc:Fallback>
        </mc:AlternateContent>
      </w:r>
      <w:r w:rsidR="00E5742E">
        <w:rPr>
          <w:noProof/>
          <w:color w:val="FFFFFF" w:themeColor="background1"/>
          <w:u w:val="none"/>
        </w:rPr>
        <mc:AlternateContent>
          <mc:Choice Requires="wpi">
            <w:drawing>
              <wp:anchor distT="0" distB="0" distL="114300" distR="114300" simplePos="0" relativeHeight="251684864" behindDoc="0" locked="0" layoutInCell="1" allowOverlap="1" wp14:anchorId="68C04C83" wp14:editId="6C2C5647">
                <wp:simplePos x="0" y="0"/>
                <wp:positionH relativeFrom="column">
                  <wp:posOffset>2022089</wp:posOffset>
                </wp:positionH>
                <wp:positionV relativeFrom="paragraph">
                  <wp:posOffset>864444</wp:posOffset>
                </wp:positionV>
                <wp:extent cx="396360" cy="207360"/>
                <wp:effectExtent l="76200" t="57150" r="0" b="59690"/>
                <wp:wrapNone/>
                <wp:docPr id="1687645402" name="Ink 60"/>
                <wp:cNvGraphicFramePr/>
                <a:graphic xmlns:a="http://schemas.openxmlformats.org/drawingml/2006/main">
                  <a:graphicData uri="http://schemas.microsoft.com/office/word/2010/wordprocessingInk">
                    <w14:contentPart bwMode="auto" r:id="rId55">
                      <w14:nvContentPartPr>
                        <w14:cNvContentPartPr/>
                      </w14:nvContentPartPr>
                      <w14:xfrm>
                        <a:off x="0" y="0"/>
                        <a:ext cx="396360" cy="207360"/>
                      </w14:xfrm>
                    </w14:contentPart>
                  </a:graphicData>
                </a:graphic>
              </wp:anchor>
            </w:drawing>
          </mc:Choice>
          <mc:Fallback>
            <w:pict>
              <v:shape w14:anchorId="3EC9367C" id="Ink 60" o:spid="_x0000_s1026" type="#_x0000_t75" style="position:absolute;margin-left:157.8pt;margin-top:66.65pt;width:34pt;height:19.2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WDZkB3AQAADQMAAA4AAABkcnMvZTJvRG9jLnhtbJxSyW7CMBC9V+o/&#10;WL6XhEUsEQmHokoc2nJoP8B1bGI19kRjQ8LfdxKgQKuqEpfInqe8eYvni8aWbKfQG3Ap7/dizpST&#10;kBu3Sfn729PDlDMfhMtFCU6lfK88X2T3d/O6StQACihzhYxInE/qKuVFCFUSRV4Wygrfg0o5AjWg&#10;FYGuuIlyFDWx2zIaxPE4qgHzCkEq72m6PIA86/i1VjK8au1VYCWpm8ymI84CnaZxTEqxnU1GNPvo&#10;0FnMo2wukg2KqjDyKEvcoMoK40jEN9VSBMG2aH5RWSMRPOjQk2Aj0NpI1Xkid/34h7uV+2yd9Udy&#10;i4kEF5QLa4HhlF8H3LLClhRB/Qw5NSS2AfiRkQL6v5CD6CXIrSU9h1ZQlSLQk/CFqTwFnZg85bjK&#10;+2f9bvd4drDGs6+Xa4AaiY6W//ql0WjbsEkJa1JOze7bb9elagKTNBzOxsMxIZKgQTxpzxfMB4bT&#10;notoaflViZf3VtjFK86+AAAA//8DAFBLAwQUAAYACAAAACEA8rR+iyALAACpJwAAEAAAAGRycy9p&#10;bmsvaW5rMS54bWy0WtluI8cVfQ+Qf2jQD/MyLfXGTbDGiIEMECAGgtgBkkdZokeEJWpAUbP8fc49&#10;51b1LbIpx0ECw8Wqu5y7VnV1a7797svjQ/Vps3/ePu2uZ+1FM6s2u9unu+3uw/XsHz+9r1ez6vlw&#10;s7u7eXjaba5nXzfPs+/e/fEP3253vz4+XGGsgLB7ttnjw/Xs/nD4eHV5+fnz54vP/cXT/sNl1zT9&#10;5V92v/7w19k717rb/LLdbQ8w+ZxIt0+7w+bLwcCutnfXs9vDlybLA/vHp5f97SazjbK/HSUO+5vb&#10;zfun/ePNISPe3+x2m4dqd/MIv/85qw5fP2KyhZ0Pm/2setwi4Lq7aIflsPrzGoSbL9ezsH6Bi8/w&#10;5HF2OY35r/8D5vtTTHOr75aL5axyl+42n8ynS+b86nzsf9s/fdzsD9vNmGYlxRlfq1utmR8lar95&#10;fnp4sdrMqk83Dy9IWds0aAu33V5OJOQUD7n5n+IhL2fxonNlajy8mAdPWm6pVNrD9nGDRn/8mHvs&#10;8AxgI/942HM7dE23qJuhbtc/Ncurobmary7mzTKUwrs4Yf68f3m+z3g/78d+JSdnTZF93t4d7nPS&#10;m4s25zxmfErzfrP9cH/4r1Rvnx6esBm80t/8afF98/0QIqK53GoTG5fdV3ngf9/8cj37hnu3oqYI&#10;jHy1WFV9N1TdMF/O375pF2/aN83bWd3Omlnztqnaqnnbcqz101T4760vwNWiw08DoqnYvF1Ura3q&#10;blm3S5tINCuYnqDSSGWHoGrLRTZOjUBqqoEG6gWhRvXClCKoE9ZoFlKmIoaryBWQDVg/Ip0dTcqz&#10;VMhEephnP6jmjGAt2RzZdU8pdDfDVY7rYVVbllfzei1XTSHWp2trZr2bV61Jdquav3WPwjBvCtwL&#10;7DYYeIxD/hgXGJExMfdozBNXiCZKEr3H0NPtERxSjMSxjJEUY1GyWyaslGSSwCLD5p54hZsadRRK&#10;fS6Dbp3sGDnp8JqA/VDPAdx3lf3UPZKK39yt3ATcCvUSRCvGfF63JjOsa+4NzLEqnInWaCYFpxgK&#10;E/Qm1tzxKIRNYduiberVazZejbRMyomzcAnQRUcbXDaXU2GkvM0skImFbGUwoijPEnbgkBO3lRjy&#10;heYjCWQzyBGtbzmp+yWPjK7BytbtsFA/toPXdr1QZw7ryvYXzjAmc8Hd1rZ+4qjEBqEzDx1h/cx6&#10;W0/Itsa66yqrBLYz28W3BhVcouUi5YaVqYc5t/GqqayBFMYrgUtJifcsFCQu4h7IWJDOnaiIxrHu&#10;mB48IywA4abiEtFNeTY946eIkWLzXO1jhhJyujEgN3pQskcICa0a1QIVZE065I+6jrHoPJq2q+04&#10;bJcrEmQ6B2k6Ip2OU0JMR0zwfzaPZsZIZNId1s8UicXxmtM+BgPxFgtbxp1hJhyJCqrvom6ZKpxR&#10;LQ8NyVEilTuQIlhqWtk6I1QWjCETOwIVMme4IDO8c2ZIL3sriLp23eIwZkP4RaXTTpMzSrYJWB6l&#10;HWJLFMZAOk5ZXXcGPqVb5FIPZhqRw4rN7ZcZcynDc6OYYqGx8MYZ1EDn2pacswNK+KBe5FR0anve&#10;fS5zMHV0DBglOzv6VHim/kHKrX8ipzBNQ2Uq9BzEDYdW6JuCXdYd8zfgbgpMBGgSXtT0A7PWp201&#10;14Xm1ZinGoIKBcN8JKSNvlAQ5Q4IpqSRZNUlDFWJiCPIFkajep0epyldZrysDtVk1LGNcmRaajbC&#10;ALfyXHdG95Yqrs6srivteDztbN2u6sG00b09n1XgM8FtjRcE0Jf1nPS+qVb2QISwjcGjqVyRXaQv&#10;99MYhEMRsKhIZJRzU072zA+zQ6cmGJFk8yR76ptsCMqlikXiC4X6kyTjS1Ghpw52H+WpRhMVRo6c&#10;5VGaxInt0OkysKiWpl93TY13ONxSiuYK9oOTAsN2w/uZZQFHRygkfZsoTsqDA9Hfibl5k7w9nisV&#10;Hl8MJjVGcDLJyh2OhWLhoTrAX5KQtmkfiG4D2BMWJ7wO8bneaZ/HOBpeIyAz5hN3PewUGlwpZwte&#10;C2tcSkBF4ewHRx13Fy567cCDrKsGbrO2slsLUsqfvhq4p4ca73TQW1Rz4670nodrTG9LHMFmyl1e&#10;VXN2Et4GcaXN5IlwQ+Jymsy9FHvgF9rGN6Pm0uCu0IOiSMUi7Vn5SQBMZctoiV+YP8swqaxuC/yf&#10;R2d4W9BUZE/MXcbMnXcauQYf5bVyRRDZS41ifjiFPpXc0YTosGykjh7YoIXVDx1gKyeKVfSe73zT&#10;j/TU6coIgQuSkI5g3ZJhKQMgyLiR/NaEwEeaYFLUJpXPMZOSR0ckV7cfqbsXqfhCCY7HuM7Po1eM&#10;twgu2fB0cbP1fEHGK45ZTK7KbowRwIzLf/C10XYbyqItGrQlmUaiOtcQkgWSimKgnazW86lvIqap&#10;NCVcoxjGEWOCJI3XGOZjLPWkxnEgR4DHbGEcRWveRkZqGaMv8AXS2LoL+itn8urEQ7OOjHDEiecH&#10;I484vKxrt/Q4YfmuPeBiapK4vPAI9R4TBpOOi6SO6lVfLU1n0Vc6Ttd42Tfd5HYIIfiQH09kTzGI&#10;QUYKOqCSPvdDhfV3FxmgcXO0bgkPEJDgu+eMHuqoIMNT493KH32jSNZNNm1JfCJkAls8RccAMKNV&#10;UUZseaM7LDaBZWuuDyJMpQwMjT5zIJkmIJ2cpTH0fMbSSnGMiXIyKocxMf7VJX+eMPRkMMSQoo2q&#10;QIfwRLJTmkZPRYH1Eb4gKSEwoswWhrl4RVVehOhRB+UPN3JzMPlsth1HtDgWDCzoSI9vjVBarfQ5&#10;ML5z4I7PL8EoIsuPv6LwRJyjKLp3MHrqJztjukSBhFwKP6KBQM9PR289s1nASuHEnBEg6qiBnRgk&#10;YYBErjtpIk2KRZ2y/OR4cEnK7GNuBmyHWEenBmF4Uc7RnKSPSlCS9lq3RAAQaqFlu8ZrLggK0TTz&#10;AjNKEi55ID5JcjS3tgl7TuWA7sUDXY8MnxOpaON44sp4itSiP50XPhXsgC1rea8TKbDPYqSEMBY8&#10;csdUyLVCUcLuM9HxEQYa7VoHqzZEkrImlDpefa3tF3jpJb5/KYxAv3ee62H2XZm+TJTAo1L3uhBU&#10;chn9OBmRTAZ8jXlh/GzW+FMcdyXYghSRTdpNepmQDEPBp3F9yUKPMmf2iZwfBVRASckZjdmw6cvi&#10;b5Fe4QfHprDIxmDuy7ykyp6WqxNQJHkKzgi93tO/wQ2YHW6Y1mC9vzzg7wFc67GMy4aFUON5yd8F&#10;WhJrXEO4VE0KR8nwYGWGI/5CwQeu/j6It0IVjdItLjM84Tt7SQX8uXaMp4OlCKJlnxilyHqSYkKd&#10;E9H9e5TemHKfKjbHd0z5JZMnJBDo9u8bk3NUzs4FDHotd5MsSWlRFsEUnYNp9kd5wmNbUfX49maV&#10;GPD3b9svK1RET1WpmFRU17wscZCkP+7iwGf5km/bqQGPRQugoBxNyuOJreKh6CctCBJhcVVGDLip&#10;W3iOGy2FeT76zc3YSiZjpCCbIgIn38xMxkXdUFADw2T1fMCeso7XbQx7jcenfeMyiUYXnd5vz26V&#10;tlEmfnPBJzWFM5qPFk+dS21DFEXjnhYLB6FU3Bia97xAY3MW14BjFxxXKkVKS4s9/0wpi0hAhLG5&#10;C2c0Sw1ufPYXSrzRthXeldoVTn4cFngLapA3fHrC03G+tirXLWvNEXMLsiVkYMA3kGCAfDJsDt2j&#10;uYmYUGTQBJ3L2kSCHcLSILQMigyTxUKeJA8N1lDJsMWpcctjCsOSdSQjP+zPhG3xT7ryv7rBv1V6&#10;928AAAD//wMAUEsDBBQABgAIAAAAIQDW8sgy4AAAAAsBAAAPAAAAZHJzL2Rvd25yZXYueG1sTI/B&#10;TsMwEETvSPyDtUhcEHWCRRtCnAqQKk4gaCskbm68JBH2OsRuG/6e5QTHnXmanamWk3figGPsA2nI&#10;ZxkIpCbYnloN283qsgARkyFrXCDU8I0RlvXpSWVKG470iod1agWHUCyNhi6loZQyNh16E2dhQGLv&#10;I4zeJD7HVtrRHDncO3mVZXPpTU/8oTMDPnTYfK73XoN7f774evQ4yOJFPeXtm7+/WXmtz8+mu1sQ&#10;Caf0B8Nvfa4ONXfahT3ZKJwGlV/PGWVDKQWCCVUoVnasLPIFyLqS/zfUPwA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Blg2ZAdwEAAA0DAAAOAAAAAAAAAAAA&#10;AAAAADwCAABkcnMvZTJvRG9jLnhtbFBLAQItABQABgAIAAAAIQDytH6LIAsAAKknAAAQAAAAAAAA&#10;AAAAAAAAAN8DAABkcnMvaW5rL2luazEueG1sUEsBAi0AFAAGAAgAAAAhANbyyDLgAAAACwEAAA8A&#10;AAAAAAAAAAAAAAAALQ8AAGRycy9kb3ducmV2LnhtbFBLAQItABQABgAIAAAAIQB5GLydvwAAACEB&#10;AAAZAAAAAAAAAAAAAAAAADoQAABkcnMvX3JlbHMvZTJvRG9jLnhtbC5yZWxzUEsFBgAAAAAGAAYA&#10;eAEAADARAAAAAA==&#10;">
                <v:imagedata r:id="rId56" o:title=""/>
              </v:shape>
            </w:pict>
          </mc:Fallback>
        </mc:AlternateContent>
      </w:r>
      <w:r w:rsidR="00E5742E">
        <w:rPr>
          <w:noProof/>
          <w:color w:val="FFFFFF" w:themeColor="background1"/>
          <w:u w:val="none"/>
        </w:rPr>
        <mc:AlternateContent>
          <mc:Choice Requires="aink">
            <w:drawing>
              <wp:anchor distT="0" distB="0" distL="114300" distR="114300" simplePos="0" relativeHeight="251683840" behindDoc="0" locked="0" layoutInCell="1" allowOverlap="1" wp14:anchorId="4A1D5695" wp14:editId="5851FE51">
                <wp:simplePos x="0" y="0"/>
                <wp:positionH relativeFrom="column">
                  <wp:posOffset>2188409</wp:posOffset>
                </wp:positionH>
                <wp:positionV relativeFrom="paragraph">
                  <wp:posOffset>940764</wp:posOffset>
                </wp:positionV>
                <wp:extent cx="184680" cy="118800"/>
                <wp:effectExtent l="38100" t="57150" r="25400" b="52705"/>
                <wp:wrapNone/>
                <wp:docPr id="152483364" name="Ink 59"/>
                <wp:cNvGraphicFramePr/>
                <a:graphic xmlns:a="http://schemas.openxmlformats.org/drawingml/2006/main">
                  <a:graphicData uri="http://schemas.microsoft.com/office/word/2010/wordprocessingInk">
                    <w14:contentPart bwMode="auto" r:id="rId57">
                      <w14:nvContentPartPr>
                        <w14:cNvContentPartPr/>
                      </w14:nvContentPartPr>
                      <w14:xfrm>
                        <a:off x="0" y="0"/>
                        <a:ext cx="184680" cy="118800"/>
                      </w14:xfrm>
                    </w14:contentPart>
                  </a:graphicData>
                </a:graphic>
              </wp:anchor>
            </w:drawing>
          </mc:Choice>
          <mc:Fallback>
            <w:drawing>
              <wp:anchor distT="0" distB="0" distL="114300" distR="114300" simplePos="0" relativeHeight="251683840" behindDoc="0" locked="0" layoutInCell="1" allowOverlap="1" wp14:anchorId="4A1D5695" wp14:editId="5851FE51">
                <wp:simplePos x="0" y="0"/>
                <wp:positionH relativeFrom="column">
                  <wp:posOffset>2188409</wp:posOffset>
                </wp:positionH>
                <wp:positionV relativeFrom="paragraph">
                  <wp:posOffset>940764</wp:posOffset>
                </wp:positionV>
                <wp:extent cx="184680" cy="118800"/>
                <wp:effectExtent l="38100" t="57150" r="25400" b="52705"/>
                <wp:wrapNone/>
                <wp:docPr id="152483364" name="Ink 59"/>
                <wp:cNvGraphicFramePr/>
                <a:graphic xmlns:a="http://schemas.openxmlformats.org/drawingml/2006/main">
                  <a:graphicData uri="http://schemas.openxmlformats.org/drawingml/2006/picture">
                    <pic:pic xmlns:pic="http://schemas.openxmlformats.org/drawingml/2006/picture">
                      <pic:nvPicPr>
                        <pic:cNvPr id="152483364" name="Ink 59"/>
                        <pic:cNvPicPr/>
                      </pic:nvPicPr>
                      <pic:blipFill>
                        <a:blip r:embed="rId58"/>
                        <a:stretch>
                          <a:fillRect/>
                        </a:stretch>
                      </pic:blipFill>
                      <pic:spPr>
                        <a:xfrm>
                          <a:off x="0" y="0"/>
                          <a:ext cx="256320" cy="550440"/>
                        </a:xfrm>
                        <a:prstGeom prst="rect">
                          <a:avLst/>
                        </a:prstGeom>
                      </pic:spPr>
                    </pic:pic>
                  </a:graphicData>
                </a:graphic>
              </wp:anchor>
            </w:drawing>
          </mc:Fallback>
        </mc:AlternateContent>
      </w:r>
      <w:r w:rsidR="00A6702E">
        <w:rPr>
          <w:noProof/>
          <w:color w:val="FFFFFF" w:themeColor="background1"/>
          <w:u w:val="none"/>
        </w:rPr>
        <mc:AlternateContent>
          <mc:Choice Requires="wpi">
            <w:drawing>
              <wp:anchor distT="0" distB="0" distL="114300" distR="114300" simplePos="0" relativeHeight="251682816" behindDoc="0" locked="0" layoutInCell="1" allowOverlap="1" wp14:anchorId="23F73740" wp14:editId="1DFE83E3">
                <wp:simplePos x="0" y="0"/>
                <wp:positionH relativeFrom="column">
                  <wp:posOffset>2030729</wp:posOffset>
                </wp:positionH>
                <wp:positionV relativeFrom="paragraph">
                  <wp:posOffset>893244</wp:posOffset>
                </wp:positionV>
                <wp:extent cx="360000" cy="108720"/>
                <wp:effectExtent l="76200" t="76200" r="59690" b="62865"/>
                <wp:wrapNone/>
                <wp:docPr id="919234422" name="Ink 58"/>
                <wp:cNvGraphicFramePr/>
                <a:graphic xmlns:a="http://schemas.openxmlformats.org/drawingml/2006/main">
                  <a:graphicData uri="http://schemas.microsoft.com/office/word/2010/wordprocessingInk">
                    <w14:contentPart bwMode="auto" r:id="rId59">
                      <w14:nvContentPartPr>
                        <w14:cNvContentPartPr/>
                      </w14:nvContentPartPr>
                      <w14:xfrm>
                        <a:off x="0" y="0"/>
                        <a:ext cx="360000" cy="108720"/>
                      </w14:xfrm>
                    </w14:contentPart>
                  </a:graphicData>
                </a:graphic>
              </wp:anchor>
            </w:drawing>
          </mc:Choice>
          <mc:Fallback>
            <w:pict>
              <v:shape w14:anchorId="00A5EF14" id="Ink 58" o:spid="_x0000_s1026" type="#_x0000_t75" style="position:absolute;margin-left:158.5pt;margin-top:68.95pt;width:31.2pt;height:11.3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fd5d3AQAADQMAAA4AAABkcnMvZTJvRG9jLnhtbJxSXU/CMBR9N/E/&#10;NH2XfagMFwYPEhMeVB70B9SuZY1r73JbGPx77wYIaIwJL0vvPdnp+eh4urE1Wyv0BlzBk0HMmXIS&#10;SuOWBX9/e7oZceaDcKWowamCb5Xn08n11bhtcpVCBXWpkBGJ83nbFLwKocmjyMtKWeEH0ChHoAa0&#10;ItCIy6hE0RK7raM0jodRC1g2CFJ5T9vZDuSTnl9rJcOr1l4FVpO67GGUchboNIpjUordKU1o99Gh&#10;WXbPo8lY5EsUTWXkXpa4QJUVxpGIb6qZCIKt0PyiskYieNBhIMFGoLWRqvdE7pL4h7u5++ycJXdy&#10;hbkEF5QLC4HhkF8PXHKFrSmC9hlKakisAvA9IwX0fyE70TOQK0t6dq2gqkWgJ+Er03gKOjdlwXFe&#10;Jkf9bv14dLDAo6+Xc4AaifaW//plo9F2YZMStik4Nbvtvn2XahOYpOXtkConRBKUxKMs7fED847h&#10;MJ1ES5eflXg6d8JOXvHkCwAA//8DAFBLAwQUAAYACAAAACEAfVzp7BsIAAA5HQAAEAAAAGRycy9p&#10;bmsvaW5rMS54bWy0WVtv2zYUfh+w/yCoD32JElEXyw6a7mkFBmzAsHbA9ugmamI0tgPbadp/v/Od&#10;75AiZbkZuvXBFHku37nwkCLlVz99Xt9nn/rdfrXdXOXuvMyzfnO9vVltbq/yP9+9KeZ5tj8sNzfL&#10;++2mv8q/9Pv8p9c//vBqtfm4vr+UNhOEzR699f1Vfnc4PFxeXDw9PZ0/1efb3e1FVZb1xS+bj7/9&#10;mr82rZv+w2qzOojJvSddbzeH/vMBYJerm6v8+vC5DPKC/Xb7uLvuAxuU3fUgcdgtr/s32916eQiI&#10;d8vNpr/PNsu1+P1Xnh2+PEhnJXZu+12erVcScFGdu6Zr5j8vhLD8fJVH40dxcS+erPOLacy/vwPm&#10;m2NMuFVX3azLM3Pppv8Eny4055enY/99t33od4dVP6SZSTHGl+yaY80PE7Xr99v7R8xNnn1a3j9K&#10;ylxZSlmYbXcxkZBjPMnN/4oneTmJFzuXpsbCi/NgSQsl5af2sFr3Uujrh1Bjh70Ag/z2sNPlUJXV&#10;rCibwi3eld1lU16W5XldtdFUWBV7zPe7x/1dwHu/G+pVOSFrjOxpdXO4C0kvz13IeZzxKc27fnV7&#10;d/gm1evt/VYWg830i3mzqBfzKCI1F0ptYuFq9WUW+B/9h6v8ha7dTDVJ0Mib2SyrmkZ+bdeevay6&#10;+mX5sjzLi9o1eZWXZ0XbZa7MyrN2VszkUbQuq+TZ1cVcHk1bYOQ6fRSu4nOWOcg6fUgXIqpWt+TM&#10;Sn0KQ1hTLfUFAZpfEypVZgqCWkA4LfO9uPTZEnDaPFwMonGUY78SIan1rBPNwtUMnkmXmQKETFSj&#10;sJiYAokGtZvrfEkXVKcaHHjoiGQMwlat4tVd1ooqWROtTUPsOPpO6WgwsLJQGkkTSJzuBE9DaYsW&#10;z1nWLOBIJGDwxLKBxIgCLRaFxr/IKniQmFME+hSjjVwe1MzjArmXtNYjL2LsgIEcxAzrR6YT52NR&#10;mpM4iDEgeQYTZZkVTSw4PKZAvpmhZs3d52wMsrEL7CdzbyTZDFCq2DYcdBcZthgLgmFHlv0cwQsm&#10;paq0Juuak1G0sh50cqilLZpBgUtk0RWo5aKV1waeVcc9bZ5hTmVZtUqnlx7AMqgKNO9DmshtJCX6&#10;GMlP2glIwyfHtkU17xV1UGqkUgzIkJcFoqkTPlExTizs+3CI6RyrAzJgYeBVnu9bpfqsADld8Qwu&#10;LI3nEc22IlEZW5HA2iNx1ONG0gmJwoQMriqYKzWrsqvqxkILFCeCzQpnUPGlYXgA8IUJStI3JNWg&#10;wjE7oUS+01EfQfy2jIWiPh2e2i5USBr1T306LXvsMrQRWKRofdlauXwXXMfy5qmRQVmHWa2HhViV&#10;SsfhmmMh0sEYNcx+zeNHk+muTuAUXkayGiA+VcGUNWPeC9qCBimJL1ZxVIwLwTwqar4gm6aosJ1g&#10;G9LwK9uGhFw4cGYu08R4RPNR7VrCo+wmPk6uJs6koSAGU5FdDZhz+mUlqmJTlpVhmgzSp2VwjFNw&#10;ulVJswBHiONBvYUTnJFTkCIp8cPQYWlUIwkpGQwGCehrPxEaBqnVQTlUE0QnKoSvDTmOaE02sh5U&#10;0NYLDiupks6OvKHwjpKXDk8mwQjsIliopeUwQRo8osZIEeywFcTqEwyQJjLrJ4HaEPKUoS89NRQV&#10;pBAgGlHEtcHEMTumWBThgFuXLOW60sOcnP+AZIBF3WTYf2aVHXjHhmNk68OAdy7KtJccIyTx+YFi&#10;+HXJifoqrDBxrKiK8YHRA9KRZ2CVLQ0CiDejeFJGszhEM8HwxiOzzEKoR1gakQZEObEJu53zWNI6&#10;nYKi4cWikLM2ql/uDAqismEpAITWObu2RO22wX1epnZ8yKcrVAylPcAnE+KTQlMQSqIK6hN8kGhq&#10;lGwwEMjgfRyc0j1b46VD3hN1lBN91BLUzHmFwU7CiAugnXPDwUJwekXC++fYTZBi2HEuoOoazmDl&#10;9Awer1/rG3IcGyNRCoXQHfIzwZggESSCEhlkK2QlQlSp1Mi/Ij2nYvyi4iItKnmXa1bm3OKrjvkT&#10;AUk1nJPjDR5Q9PtRnOK4nwRChieV3Lla3nsU7FTmzYF4/idEY4gopZSc9BYBSChoVZkGwgoZ2Kn2&#10;hMYpkg82gpfvRXp9xnVNK1fKz27VyCoXFvGsFuAHACI2XWOr/psaKLIB6VWu5scQC9AQIRywqBnp&#10;q5upAhCTRRNPr6/8KDxqm0allSR3XN3RirrSyZb9EzZ9nrn5dQt9zvk1TR4w3BpaZ0+5rFLTxm4h&#10;7z8EK9fWrAFLGozlXAL9hh/jXGXHwqr0U2zZhIrHIkntSgN1+UkLCgYJxw+Uo8IhSZGOdMcwJCWt&#10;YllBq0JS735ZWioTx1TTh3QE490/YsTWwQw+jhjCCu9bCInsQEoGvhAmMqUkrHUA+C+p/CJaLHge&#10;9NPc8hNqJ5dS2BFp+XQlHVvCluY4A7h34JbR6gGjkcriNwKox8EYAmEtYTN9fzt+K7P0ewE4S7G4&#10;3MGdZPjwVf1YLwb3XqmHKv9fuHRIYGI4+EhQ1iyTHYqKIVBo6FtsPlzF02hJsa2/5auBfh+11YJ7&#10;eimXYSDLDbDNZGXKaWhmXyRZxXJ20ttz2+iGYEcn83DGY5ArG5mgFouwcGERiksOM+tJzvhCUoPK&#10;p0pKwvLUrBBLBiKliQIiQhlIMlISVCA1WNSQkW1PohF4PtYIBlmJYCsJ2p4kesEr9qUc5SLlZt2Z&#10;3KTlE928m4uivCnkC7Bzi+QvtvAviPx39PofAAAA//8DAFBLAwQUAAYACAAAACEA/1E+7OIAAAAL&#10;AQAADwAAAGRycy9kb3ducmV2LnhtbEyPQU/DMAyF70j8h8hI3FgyhjpWmk5liDEhIbSyA8es9dqK&#10;xqmadC3/HnOCk2W/p+fvJevJtuKMvW8caZjPFAikwpUNVRoOH8839yB8MFSa1hFq+EYP6/TyIjFx&#10;6Uba4zkPleAQ8rHRUIfQxVL6okZr/Mx1SKydXG9N4LWvZNmbkcNtK2+ViqQ1DfGH2nS4qbH4yger&#10;YZ8dXrLHze51m2/H9+H0Fp7U50rr66spewARcAp/ZvjFZ3RImenoBiq9aDUs5kvuElhYLFcg2MHz&#10;DsSRL5GKQKaJ/N8h/QEAAP//AwBQSwMEFAAGAAgAAAAhAHkYvJ2/AAAAIQEAABkAAABkcnMvX3Jl&#10;bHMvZTJvRG9jLnhtbC5yZWxzhM+xasQwDAbgvdB3MNobJR3KUeJkOQ6ylhRuNY6SmMSysZzSe/t6&#10;7MHBDRqE0PdLbf/rd/VDSVxgDU1VgyK2YXK8aPgeL28nUJINT2YPTBpuJNB3ry/tF+0mlyVZXRRV&#10;FBYNa87xE1HsSt5IFSJxmcwheZNLmxaMxm5mIXyv6w9M/w3o7kw1TBrSMDWgxlssyc/tMM/O0jnY&#10;wxPnBxFoD8nBX/1eUJMWyhocb1iqqcqhgF2Ld491fwAAAP//AwBQSwECLQAUAAYACAAAACEAmzMn&#10;NwwBAAAtAgAAEwAAAAAAAAAAAAAAAAAAAAAAW0NvbnRlbnRfVHlwZXNdLnhtbFBLAQItABQABgAI&#10;AAAAIQA4/SH/1gAAAJQBAAALAAAAAAAAAAAAAAAAAD0BAABfcmVscy8ucmVsc1BLAQItABQABgAI&#10;AAAAIQD4H3eXdwEAAA0DAAAOAAAAAAAAAAAAAAAAADwCAABkcnMvZTJvRG9jLnhtbFBLAQItABQA&#10;BgAIAAAAIQB9XOnsGwgAADkdAAAQAAAAAAAAAAAAAAAAAN8DAABkcnMvaW5rL2luazEueG1sUEsB&#10;Ai0AFAAGAAgAAAAhAP9RPuziAAAACwEAAA8AAAAAAAAAAAAAAAAAKAwAAGRycy9kb3ducmV2Lnht&#10;bFBLAQItABQABgAIAAAAIQB5GLydvwAAACEBAAAZAAAAAAAAAAAAAAAAADcNAABkcnMvX3JlbHMv&#10;ZTJvRG9jLnhtbC5yZWxzUEsFBgAAAAAGAAYAeAEAAC0OAAAAAA==&#10;">
                <v:imagedata r:id="rId60" o:title=""/>
              </v:shape>
            </w:pict>
          </mc:Fallback>
        </mc:AlternateContent>
      </w:r>
      <w:r w:rsidR="00A6702E">
        <w:rPr>
          <w:noProof/>
          <w:color w:val="FFFFFF" w:themeColor="background1"/>
          <w:u w:val="none"/>
        </w:rPr>
        <mc:AlternateContent>
          <mc:Choice Requires="aink">
            <w:drawing>
              <wp:anchor distT="0" distB="0" distL="114300" distR="114300" simplePos="0" relativeHeight="251681792" behindDoc="0" locked="0" layoutInCell="1" allowOverlap="1" wp14:anchorId="52B6C14C" wp14:editId="06EC0FC2">
                <wp:simplePos x="0" y="0"/>
                <wp:positionH relativeFrom="column">
                  <wp:posOffset>2071769</wp:posOffset>
                </wp:positionH>
                <wp:positionV relativeFrom="paragraph">
                  <wp:posOffset>941124</wp:posOffset>
                </wp:positionV>
                <wp:extent cx="300600" cy="50040"/>
                <wp:effectExtent l="57150" t="57150" r="4445" b="45720"/>
                <wp:wrapNone/>
                <wp:docPr id="1434024457" name="Ink 55"/>
                <wp:cNvGraphicFramePr/>
                <a:graphic xmlns:a="http://schemas.openxmlformats.org/drawingml/2006/main">
                  <a:graphicData uri="http://schemas.microsoft.com/office/word/2010/wordprocessingInk">
                    <w14:contentPart bwMode="auto" r:id="rId61">
                      <w14:nvContentPartPr>
                        <w14:cNvContentPartPr/>
                      </w14:nvContentPartPr>
                      <w14:xfrm>
                        <a:off x="0" y="0"/>
                        <a:ext cx="300600" cy="50040"/>
                      </w14:xfrm>
                    </w14:contentPart>
                  </a:graphicData>
                </a:graphic>
              </wp:anchor>
            </w:drawing>
          </mc:Choice>
          <mc:Fallback>
            <w:drawing>
              <wp:anchor distT="0" distB="0" distL="114300" distR="114300" simplePos="0" relativeHeight="251681792" behindDoc="0" locked="0" layoutInCell="1" allowOverlap="1" wp14:anchorId="52B6C14C" wp14:editId="06EC0FC2">
                <wp:simplePos x="0" y="0"/>
                <wp:positionH relativeFrom="column">
                  <wp:posOffset>2071769</wp:posOffset>
                </wp:positionH>
                <wp:positionV relativeFrom="paragraph">
                  <wp:posOffset>941124</wp:posOffset>
                </wp:positionV>
                <wp:extent cx="300600" cy="50040"/>
                <wp:effectExtent l="57150" t="57150" r="4445" b="45720"/>
                <wp:wrapNone/>
                <wp:docPr id="1434024457" name="Ink 55"/>
                <wp:cNvGraphicFramePr/>
                <a:graphic xmlns:a="http://schemas.openxmlformats.org/drawingml/2006/main">
                  <a:graphicData uri="http://schemas.openxmlformats.org/drawingml/2006/picture">
                    <pic:pic xmlns:pic="http://schemas.openxmlformats.org/drawingml/2006/picture">
                      <pic:nvPicPr>
                        <pic:cNvPr id="1434024457" name="Ink 55"/>
                        <pic:cNvPicPr/>
                      </pic:nvPicPr>
                      <pic:blipFill>
                        <a:blip r:embed="rId62"/>
                        <a:stretch>
                          <a:fillRect/>
                        </a:stretch>
                      </pic:blipFill>
                      <pic:spPr>
                        <a:xfrm>
                          <a:off x="0" y="0"/>
                          <a:ext cx="318240" cy="158460"/>
                        </a:xfrm>
                        <a:prstGeom prst="rect">
                          <a:avLst/>
                        </a:prstGeom>
                      </pic:spPr>
                    </pic:pic>
                  </a:graphicData>
                </a:graphic>
              </wp:anchor>
            </w:drawing>
          </mc:Fallback>
        </mc:AlternateContent>
      </w:r>
      <w:r w:rsidR="00757BCA">
        <w:rPr>
          <w:noProof/>
          <w:color w:val="FFFFFF" w:themeColor="background1"/>
          <w:u w:val="none"/>
          <w14:textFill>
            <w14:noFill/>
          </w14:textFill>
        </w:rPr>
        <w:drawing>
          <wp:inline distT="0" distB="0" distL="0" distR="0" wp14:anchorId="3632CDDE" wp14:editId="5E8D8607">
            <wp:extent cx="3143449" cy="2823845"/>
            <wp:effectExtent l="0" t="0" r="0" b="0"/>
            <wp:docPr id="16109941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3">
                      <a:extLst>
                        <a:ext uri="{28A0092B-C50C-407E-A947-70E740481C1C}">
                          <a14:useLocalDpi xmlns:a14="http://schemas.microsoft.com/office/drawing/2010/main" val="0"/>
                        </a:ext>
                      </a:extLst>
                    </a:blip>
                    <a:srcRect l="10001"/>
                    <a:stretch>
                      <a:fillRect/>
                    </a:stretch>
                  </pic:blipFill>
                  <pic:spPr bwMode="auto">
                    <a:xfrm>
                      <a:off x="0" y="0"/>
                      <a:ext cx="3150230" cy="2829937"/>
                    </a:xfrm>
                    <a:prstGeom prst="rect">
                      <a:avLst/>
                    </a:prstGeom>
                    <a:noFill/>
                    <a:ln>
                      <a:noFill/>
                    </a:ln>
                    <a:extLst>
                      <a:ext uri="{53640926-AAD7-44D8-BBD7-CCE9431645EC}">
                        <a14:shadowObscured xmlns:a14="http://schemas.microsoft.com/office/drawing/2010/main"/>
                      </a:ext>
                    </a:extLst>
                  </pic:spPr>
                </pic:pic>
              </a:graphicData>
            </a:graphic>
          </wp:inline>
        </w:drawing>
      </w:r>
      <w:r w:rsidR="00B42427">
        <w:rPr>
          <w:color w:val="FFFFFF" w:themeColor="background1"/>
          <w:u w:val="none"/>
          <w14:textFill>
            <w14:noFill/>
          </w14:textFill>
        </w:rPr>
        <w:t>6</w:t>
      </w:r>
    </w:p>
    <w:p w14:paraId="2D80C81B" w14:textId="7E24B637" w:rsidR="004B17C3" w:rsidRDefault="00B74BF0" w:rsidP="00A5488A">
      <w:pPr>
        <w:spacing w:line="360" w:lineRule="auto"/>
        <w:jc w:val="both"/>
        <w:rPr>
          <w:u w:val="none"/>
        </w:rPr>
      </w:pPr>
      <w:r w:rsidRPr="00C572EA">
        <w:rPr>
          <w:b/>
          <w:bCs/>
          <w:u w:val="none"/>
        </w:rPr>
        <w:t>Liquid Limit=</w:t>
      </w:r>
      <w:r>
        <w:rPr>
          <w:u w:val="none"/>
        </w:rPr>
        <w:t xml:space="preserve"> </w:t>
      </w:r>
      <m:oMath>
        <m:f>
          <m:fPr>
            <m:ctrlPr>
              <w:rPr>
                <w:rFonts w:ascii="Cambria Math" w:hAnsi="Cambria Math"/>
                <w:i/>
                <w:sz w:val="28"/>
                <w:szCs w:val="28"/>
                <w:u w:val="none"/>
              </w:rPr>
            </m:ctrlPr>
          </m:fPr>
          <m:num>
            <m:r>
              <w:rPr>
                <w:rFonts w:ascii="Cambria Math" w:hAnsi="Cambria Math"/>
                <w:sz w:val="28"/>
                <w:szCs w:val="28"/>
                <w:u w:val="none"/>
              </w:rPr>
              <m:t>37.91+37.42+40.68+41.67</m:t>
            </m:r>
          </m:num>
          <m:den>
            <m:r>
              <w:rPr>
                <w:rFonts w:ascii="Cambria Math" w:hAnsi="Cambria Math"/>
                <w:sz w:val="28"/>
                <w:szCs w:val="28"/>
                <w:u w:val="none"/>
              </w:rPr>
              <m:t>4</m:t>
            </m:r>
          </m:den>
        </m:f>
        <m:r>
          <w:rPr>
            <w:rFonts w:ascii="Cambria Math" w:hAnsi="Cambria Math"/>
            <w:sz w:val="28"/>
            <w:szCs w:val="28"/>
            <w:u w:val="none"/>
          </w:rPr>
          <m:t>=</m:t>
        </m:r>
        <m:r>
          <m:rPr>
            <m:sty m:val="b"/>
          </m:rPr>
          <w:rPr>
            <w:rFonts w:ascii="Cambria Math" w:hAnsi="Cambria Math"/>
            <w:sz w:val="28"/>
            <w:szCs w:val="28"/>
            <w:u w:val="none"/>
          </w:rPr>
          <m:t>38.80%</m:t>
        </m:r>
      </m:oMath>
    </w:p>
    <w:p w14:paraId="3987F8FC" w14:textId="7BAA30B2" w:rsidR="00757BCA" w:rsidRDefault="00757BCA" w:rsidP="00A5488A">
      <w:pPr>
        <w:spacing w:line="360" w:lineRule="auto"/>
        <w:jc w:val="both"/>
        <w:rPr>
          <w:u w:val="none"/>
        </w:rPr>
      </w:pPr>
      <w:r w:rsidRPr="00757BCA">
        <w:rPr>
          <w:b/>
          <w:bCs/>
          <w:u w:val="none"/>
        </w:rPr>
        <w:t>Plastic Limit</w:t>
      </w:r>
      <w:r w:rsidRPr="00757BCA">
        <w:rPr>
          <w:u w:val="none"/>
        </w:rPr>
        <w:t>=</w:t>
      </w:r>
      <w:r w:rsidR="00C572EA">
        <w:rPr>
          <w:u w:val="none"/>
        </w:rPr>
        <w:t xml:space="preserve"> </w:t>
      </w:r>
      <m:oMath>
        <m:f>
          <m:fPr>
            <m:ctrlPr>
              <w:rPr>
                <w:rFonts w:ascii="Cambria Math" w:hAnsi="Cambria Math"/>
                <w:i/>
                <w:sz w:val="32"/>
                <w:szCs w:val="32"/>
                <w:u w:val="none"/>
              </w:rPr>
            </m:ctrlPr>
          </m:fPr>
          <m:num>
            <m:r>
              <w:rPr>
                <w:rFonts w:ascii="Cambria Math" w:hAnsi="Cambria Math"/>
                <w:sz w:val="32"/>
                <w:szCs w:val="32"/>
                <w:u w:val="none"/>
              </w:rPr>
              <m:t>24.58+25.65+24.72</m:t>
            </m:r>
          </m:num>
          <m:den>
            <m:r>
              <w:rPr>
                <w:rFonts w:ascii="Cambria Math" w:hAnsi="Cambria Math"/>
                <w:sz w:val="32"/>
                <w:szCs w:val="32"/>
                <w:u w:val="none"/>
              </w:rPr>
              <m:t>3</m:t>
            </m:r>
          </m:den>
        </m:f>
      </m:oMath>
      <w:r w:rsidR="00DA7B8E">
        <w:rPr>
          <w:u w:val="none"/>
        </w:rPr>
        <w:t>=</w:t>
      </w:r>
      <w:r w:rsidR="00E5252D">
        <w:rPr>
          <w:u w:val="none"/>
        </w:rPr>
        <w:t xml:space="preserve"> </w:t>
      </w:r>
      <w:r w:rsidR="00E5252D" w:rsidRPr="00E5252D">
        <w:rPr>
          <w:b/>
          <w:bCs/>
          <w:u w:val="none"/>
        </w:rPr>
        <w:t>24.98</w:t>
      </w:r>
      <w:r w:rsidR="00DA7B8E" w:rsidRPr="00E5252D">
        <w:rPr>
          <w:b/>
          <w:bCs/>
          <w:u w:val="none"/>
        </w:rPr>
        <w:t>%</w:t>
      </w:r>
    </w:p>
    <w:p w14:paraId="795E9310" w14:textId="103A4BE2" w:rsidR="00717EFA" w:rsidRDefault="00E914B1" w:rsidP="00A5488A">
      <w:pPr>
        <w:spacing w:line="360" w:lineRule="auto"/>
        <w:jc w:val="both"/>
        <w:rPr>
          <w:u w:val="none"/>
        </w:rPr>
      </w:pPr>
      <w:r w:rsidRPr="00E914B1">
        <w:rPr>
          <w:b/>
          <w:bCs/>
          <w:u w:val="none"/>
        </w:rPr>
        <w:lastRenderedPageBreak/>
        <w:t>Plasticity Index</w:t>
      </w:r>
      <w:r w:rsidR="00864D74">
        <w:rPr>
          <w:b/>
          <w:bCs/>
          <w:u w:val="none"/>
        </w:rPr>
        <w:t xml:space="preserve"> (</w:t>
      </w:r>
      <w:r w:rsidR="00864D74" w:rsidRPr="00864D74">
        <w:rPr>
          <w:b/>
          <w:bCs/>
          <w:u w:val="none"/>
        </w:rPr>
        <w:t>ψ</w:t>
      </w:r>
      <w:r w:rsidR="00864D74">
        <w:rPr>
          <w:b/>
          <w:bCs/>
          <w:u w:val="none"/>
        </w:rPr>
        <w:t>)</w:t>
      </w:r>
      <w:r>
        <w:rPr>
          <w:u w:val="none"/>
        </w:rPr>
        <w:t>= Liquid Limit- Plastic Limit.</w:t>
      </w:r>
    </w:p>
    <w:p w14:paraId="7F82735A" w14:textId="2914C9D4" w:rsidR="005A37A2" w:rsidRDefault="001D7231" w:rsidP="00A5488A">
      <w:pPr>
        <w:spacing w:line="360" w:lineRule="auto"/>
        <w:jc w:val="both"/>
        <w:rPr>
          <w:u w:val="none"/>
        </w:rPr>
      </w:pPr>
      <w:r>
        <w:rPr>
          <w:u w:val="none"/>
        </w:rPr>
        <w:t xml:space="preserve">                                   </w:t>
      </w:r>
      <w:r w:rsidR="00E2631E">
        <w:rPr>
          <w:u w:val="none"/>
        </w:rPr>
        <w:t xml:space="preserve"> 38.80%- 2</w:t>
      </w:r>
      <w:r w:rsidR="00883E6A">
        <w:rPr>
          <w:u w:val="none"/>
        </w:rPr>
        <w:t>4.98</w:t>
      </w:r>
      <w:r w:rsidR="00E2631E">
        <w:rPr>
          <w:u w:val="none"/>
        </w:rPr>
        <w:t>%</w:t>
      </w:r>
      <w:r w:rsidR="00B74BF0">
        <w:rPr>
          <w:u w:val="none"/>
        </w:rPr>
        <w:t xml:space="preserve">= </w:t>
      </w:r>
      <w:r w:rsidR="008E2FDF">
        <w:rPr>
          <w:b/>
          <w:bCs/>
          <w:u w:val="none"/>
        </w:rPr>
        <w:t>13.82</w:t>
      </w:r>
      <w:r w:rsidR="000B2BAC">
        <w:rPr>
          <w:b/>
          <w:bCs/>
          <w:u w:val="none"/>
        </w:rPr>
        <w:t>%</w:t>
      </w:r>
    </w:p>
    <w:p w14:paraId="1EECB451" w14:textId="32DA8556" w:rsidR="001019FA" w:rsidRDefault="00C10E9E" w:rsidP="00A5488A">
      <w:pPr>
        <w:spacing w:line="360" w:lineRule="auto"/>
        <w:jc w:val="both"/>
        <w:rPr>
          <w:u w:val="none"/>
        </w:rPr>
      </w:pPr>
      <w:r>
        <w:rPr>
          <w:noProof/>
          <w:sz w:val="40"/>
          <w:szCs w:val="40"/>
          <w:u w:val="none"/>
        </w:rPr>
        <w:drawing>
          <wp:anchor distT="0" distB="0" distL="114300" distR="114300" simplePos="0" relativeHeight="251693056" behindDoc="0" locked="0" layoutInCell="1" allowOverlap="1" wp14:anchorId="6266907C" wp14:editId="7E03CFED">
            <wp:simplePos x="0" y="0"/>
            <wp:positionH relativeFrom="margin">
              <wp:align>left</wp:align>
            </wp:positionH>
            <wp:positionV relativeFrom="paragraph">
              <wp:posOffset>3698875</wp:posOffset>
            </wp:positionV>
            <wp:extent cx="4051935" cy="5402580"/>
            <wp:effectExtent l="0" t="8572" r="0" b="0"/>
            <wp:wrapThrough wrapText="bothSides">
              <wp:wrapPolygon edited="0">
                <wp:start x="21646" y="34"/>
                <wp:lineTo x="117" y="34"/>
                <wp:lineTo x="117" y="21512"/>
                <wp:lineTo x="21646" y="21512"/>
                <wp:lineTo x="21646" y="34"/>
              </wp:wrapPolygon>
            </wp:wrapThrough>
            <wp:docPr id="715895705"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rot="16200000">
                      <a:off x="0" y="0"/>
                      <a:ext cx="4051935" cy="5402580"/>
                    </a:xfrm>
                    <a:prstGeom prst="rect">
                      <a:avLst/>
                    </a:prstGeom>
                    <a:noFill/>
                  </pic:spPr>
                </pic:pic>
              </a:graphicData>
            </a:graphic>
          </wp:anchor>
        </w:drawing>
      </w:r>
      <w:r w:rsidR="00D72B9C">
        <w:rPr>
          <w:noProof/>
          <w:u w:val="none"/>
        </w:rPr>
        <mc:AlternateContent>
          <mc:Choice Requires="wps">
            <w:drawing>
              <wp:anchor distT="0" distB="0" distL="114300" distR="114300" simplePos="0" relativeHeight="251692032" behindDoc="0" locked="0" layoutInCell="1" allowOverlap="1" wp14:anchorId="6E54D591" wp14:editId="528DD1A9">
                <wp:simplePos x="0" y="0"/>
                <wp:positionH relativeFrom="column">
                  <wp:posOffset>1721796</wp:posOffset>
                </wp:positionH>
                <wp:positionV relativeFrom="paragraph">
                  <wp:posOffset>2529191</wp:posOffset>
                </wp:positionV>
                <wp:extent cx="321013" cy="320539"/>
                <wp:effectExtent l="0" t="0" r="22225" b="22860"/>
                <wp:wrapNone/>
                <wp:docPr id="1482076536" name="Oval 71"/>
                <wp:cNvGraphicFramePr/>
                <a:graphic xmlns:a="http://schemas.openxmlformats.org/drawingml/2006/main">
                  <a:graphicData uri="http://schemas.microsoft.com/office/word/2010/wordprocessingShape">
                    <wps:wsp>
                      <wps:cNvSpPr/>
                      <wps:spPr>
                        <a:xfrm>
                          <a:off x="0" y="0"/>
                          <a:ext cx="321013" cy="320539"/>
                        </a:xfrm>
                        <a:prstGeom prst="ellipse">
                          <a:avLst/>
                        </a:prstGeom>
                        <a:noFill/>
                        <a:ln>
                          <a:solidFill>
                            <a:srgbClr val="00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7A57DB" id="Oval 71" o:spid="_x0000_s1026" style="position:absolute;margin-left:135.55pt;margin-top:199.15pt;width:25.3pt;height:25.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jsWfgIAAGEFAAAOAAAAZHJzL2Uyb0RvYy54bWysVEtv2zAMvg/YfxB0X20n6bYGdYogRYcB&#10;RRu0HXpWZCkWIIuapMTJfv0o+ZFgLXYY5oNMiuTHh0he3xwaTfbCeQWmpMVFTokwHCpltiX98XL3&#10;6SslPjBTMQ1GlPQoPL1ZfPxw3dq5mEANuhKOIIjx89aWtA7BzrPM81o0zF+AFQaFElzDArJum1WO&#10;tYje6GyS55+zFlxlHXDhPd7edkK6SPhSCh4epfQiEF1SjC2k06VzE89scc3mW8dsrXgfBvuHKBqm&#10;DDodoW5ZYGTn1BuoRnEHHmS44NBkIKXiIuWA2RT5H9k818yKlAsWx9uxTP7/wfKH/bNdOyxDa/3c&#10;IxmzOEjXxD/GRw6pWMexWOIQCMfL6aTIiyklHEXTSX45vYrFzE7G1vnwTUBDIlFSobWyPqbD5mx/&#10;70OnPWjFawN3Suv0JNrECw9aVfEuMW67WWlH9iy+Zfp6j2dq6D+aZqdsEhWOWkQMbZ6EJKrC+Ccp&#10;ktRoYoRlnAsTik5Us0p03opLdDc4i60ZLVKyCTAiS4xyxO4BBs0OZMDu8u71o6lIfToa538LrDMe&#10;LZJnMGE0bpQB9x6Axqx6z53+UKSuNLFKG6iOa0ccdFPiLb9T+HT3zIc1czgWOEA46uERD6mhLSn0&#10;FCU1uF/v3Ud97FaUUtLimJXU/9wxJyjR3w328VUxm8W5TMzs8ssEGXcu2ZxLzK5ZAb5+gUvF8kRG&#10;/aAHUjpoXnEjLKNXFDHD0XdJeXADswrd+ONO4WK5TGo4i5aFe/NseQSPVY19+XJ4Zc72/Ruw8R9g&#10;GMk3PdzpRksDy10AqVKDn+ra1xvnODVOv3Piojjnk9ZpMy5+AwAA//8DAFBLAwQUAAYACAAAACEA&#10;uiJfkN8AAAALAQAADwAAAGRycy9kb3ducmV2LnhtbEyPy07DMBBF90j8gzVI7KjjpNAQMqkq1K7Y&#10;9MEHuLHzEPY4it3W/D1mBcvRPbr3TL2O1rCrnv3oCEEsMmCaWqdG6hE+T7unEpgPkpQ0jjTCt/aw&#10;bu7valkpd6ODvh5Dz1IJ+UoiDCFMFee+HbSVfuEmTSnr3GxlSOfcczXLWyq3hudZ9sKtHCktDHLS&#10;74Nuv44Xi7A3In7sdzzjMT9t+l512+dth/j4EDdvwIKO4Q+GX/2kDk1yOrsLKc8MQr4SIqEIxWtZ&#10;AEtEkYsVsDPCclmWwJua//+h+QEAAP//AwBQSwECLQAUAAYACAAAACEAtoM4kv4AAADhAQAAEwAA&#10;AAAAAAAAAAAAAAAAAAAAW0NvbnRlbnRfVHlwZXNdLnhtbFBLAQItABQABgAIAAAAIQA4/SH/1gAA&#10;AJQBAAALAAAAAAAAAAAAAAAAAC8BAABfcmVscy8ucmVsc1BLAQItABQABgAIAAAAIQD1ujsWfgIA&#10;AGEFAAAOAAAAAAAAAAAAAAAAAC4CAABkcnMvZTJvRG9jLnhtbFBLAQItABQABgAIAAAAIQC6Il+Q&#10;3wAAAAsBAAAPAAAAAAAAAAAAAAAAANgEAABkcnMvZG93bnJldi54bWxQSwUGAAAAAAQABADzAAAA&#10;5AUAAAAA&#10;" filled="f" strokeweight="1.5pt">
                <v:stroke joinstyle="miter"/>
              </v:oval>
            </w:pict>
          </mc:Fallback>
        </mc:AlternateContent>
      </w:r>
      <w:r w:rsidR="00D72B9C">
        <w:rPr>
          <w:noProof/>
          <w:u w:val="none"/>
        </w:rPr>
        <mc:AlternateContent>
          <mc:Choice Requires="wpi">
            <w:drawing>
              <wp:anchor distT="0" distB="0" distL="114300" distR="114300" simplePos="0" relativeHeight="251691008" behindDoc="0" locked="0" layoutInCell="1" allowOverlap="1" wp14:anchorId="0788095A" wp14:editId="7110EB1E">
                <wp:simplePos x="0" y="0"/>
                <wp:positionH relativeFrom="column">
                  <wp:posOffset>1887089</wp:posOffset>
                </wp:positionH>
                <wp:positionV relativeFrom="paragraph">
                  <wp:posOffset>2713734</wp:posOffset>
                </wp:positionV>
                <wp:extent cx="360" cy="360"/>
                <wp:effectExtent l="76200" t="57150" r="76200" b="76200"/>
                <wp:wrapNone/>
                <wp:docPr id="566781916" name="Ink 70"/>
                <wp:cNvGraphicFramePr/>
                <a:graphic xmlns:a="http://schemas.openxmlformats.org/drawingml/2006/main">
                  <a:graphicData uri="http://schemas.microsoft.com/office/word/2010/wordprocessingInk">
                    <w14:contentPart bwMode="auto" r:id="rId65">
                      <w14:nvContentPartPr>
                        <w14:cNvContentPartPr/>
                      </w14:nvContentPartPr>
                      <w14:xfrm>
                        <a:off x="0" y="0"/>
                        <a:ext cx="360" cy="360"/>
                      </w14:xfrm>
                    </w14:contentPart>
                  </a:graphicData>
                </a:graphic>
              </wp:anchor>
            </w:drawing>
          </mc:Choice>
          <mc:Fallback>
            <w:pict>
              <v:shape w14:anchorId="514BD405" id="Ink 70" o:spid="_x0000_s1026" type="#_x0000_t75" style="position:absolute;margin-left:147.2pt;margin-top:212.3pt;width:2.9pt;height:2.9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PldOULsBAABbBAAAEAAAAGRycy9pbmsvaW5rMS54bWy0k01v&#10;4yAQhu+V+h8QPccGx4lbq05PG2mlXWnVD6l7dG0aoxqIAMfJv98xJsRV0z21FwQD8zLz8HJ7txct&#10;2jFtuJIFphHBiMlK1VxuCvz0uJ5dY2RsKeuyVZIV+MAMvltdXtxy+SbaHEYECtIMM9EWuLF2m8dx&#10;3/dRP4+U3sQJIfP4p3z7/QuvfFbNXrnkFq40x1ClpGV7O4jlvC5wZfcknAftB9XpioXtIaKr0wmr&#10;y4qtlRalDYpNKSVrkSwF1P2MkT1sYcLhng3TGAkODc+SiKZZev3jBgLlvsCTdQclGqhE4Pi85t9v&#10;0Fx/1BzKmifZMsPIl1Sz3VBT7Jjnn/f+R6st05azE+YRit84oGpcOz4jKM2MarvhbTDalW0HyCgh&#10;YAt/N43PAPmoB2y+VA+4fKo3Le49Gt/elIOHFix1fFrLBQOji23wmDUgPIQfrHbfISHJckbSGb15&#10;pFm+WObzNEoTOnkK7+Kj5ovuTBP0XvTJr24nUBs763ltmwCdRDQwnxI/l9kwvmnsf1J90y43+ObM&#10;L3RWQr6Le/Za4Cv3EZHLHAOuDYIoStJFtnhnwiANdFf/AAAA//8DAFBLAwQUAAYACAAAACEAeAF4&#10;KuEAAAALAQAADwAAAGRycy9kb3ducmV2LnhtbEyPQU7DMBBF90jcwRokdtQmNQVCnKpCQmKF1AAt&#10;Szd24pR4HNlOk94es4LlzDz9eb9Yz7YnJ+1D51DA7YIB0Vg71WEr4OP95eYBSIgSlewdagFnHWBd&#10;Xl4UMlduwq0+VbElKQRDLgWYGIec0lAbbWVYuEFjujXOWxnT6FuqvJxSuO1pxtiKWtlh+mDkoJ+N&#10;rr+r0Qrwr839uN9+mc/prdndHW21OZ47Ia6v5s0TkKjn+AfDr35ShzI5HdyIKpBeQPbIeUIF8Iyv&#10;gCRiyVgG5JA2S8aBlgX936H8AQAA//8DAFBLAwQUAAYACAAAACEAeRi8nb8AAAAhAQAAGQAAAGRy&#10;cy9fcmVscy9lMm9Eb2MueG1sLnJlbHOEz7FqxDAMBuC90Hcw2hslHcpR4mQ5DrKWFG41jpKYxLKx&#10;nNJ7+3rswcENGoTQ90tt/+t39UNJXGANTVWDIrZhcrxo+B4vbydQkg1PZg9MGm4k0HevL+0X7SaX&#10;JVldFFUUFg1rzvETUexK3kgVInGZzCF5k0ubFozGbmYhfK/rD0z/DejuTDVMGtIwNaDGWyzJz+0w&#10;z87SOdjDE+cHEWgPycFf/V5QkxbKGhxvWKqpyqGAXYt3j3V/AAAA//8DAFBLAQItABQABgAIAAAA&#10;IQCbMyc3DAEAAC0CAAATAAAAAAAAAAAAAAAAAAAAAABbQ29udGVudF9UeXBlc10ueG1sUEsBAi0A&#10;FAAGAAgAAAAhADj9If/WAAAAlAEAAAsAAAAAAAAAAAAAAAAAPQEAAF9yZWxzLy5yZWxzUEsBAi0A&#10;FAAGAAgAAAAhANlq05VoAQAABwMAAA4AAAAAAAAAAAAAAAAAPAIAAGRycy9lMm9Eb2MueG1sUEsB&#10;Ai0AFAAGAAgAAAAhAD5XTlC7AQAAWwQAABAAAAAAAAAAAAAAAAAA0AMAAGRycy9pbmsvaW5rMS54&#10;bWxQSwECLQAUAAYACAAAACEAeAF4KuEAAAALAQAADwAAAAAAAAAAAAAAAAC5BQAAZHJzL2Rvd25y&#10;ZXYueG1sUEsBAi0AFAAGAAgAAAAhAHkYvJ2/AAAAIQEAABkAAAAAAAAAAAAAAAAAxwYAAGRycy9f&#10;cmVscy9lMm9Eb2MueG1sLnJlbHNQSwUGAAAAAAYABgB4AQAAvQcAAAAA&#10;">
                <v:imagedata r:id="rId66" o:title=""/>
              </v:shape>
            </w:pict>
          </mc:Fallback>
        </mc:AlternateContent>
      </w:r>
      <w:r w:rsidR="00BF4B52">
        <w:rPr>
          <w:noProof/>
          <w:u w:val="none"/>
        </w:rPr>
        <w:drawing>
          <wp:inline distT="0" distB="0" distL="0" distR="0" wp14:anchorId="0CF2B515" wp14:editId="6288DFD2">
            <wp:extent cx="5731510" cy="3550285"/>
            <wp:effectExtent l="0" t="0" r="2540" b="0"/>
            <wp:docPr id="1615254748"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254748" name="Picture 1615254748"/>
                    <pic:cNvPicPr/>
                  </pic:nvPicPr>
                  <pic:blipFill>
                    <a:blip r:embed="rId67">
                      <a:extLst>
                        <a:ext uri="{28A0092B-C50C-407E-A947-70E740481C1C}">
                          <a14:useLocalDpi xmlns:a14="http://schemas.microsoft.com/office/drawing/2010/main" val="0"/>
                        </a:ext>
                      </a:extLst>
                    </a:blip>
                    <a:stretch>
                      <a:fillRect/>
                    </a:stretch>
                  </pic:blipFill>
                  <pic:spPr>
                    <a:xfrm>
                      <a:off x="0" y="0"/>
                      <a:ext cx="5731510" cy="3550285"/>
                    </a:xfrm>
                    <a:prstGeom prst="rect">
                      <a:avLst/>
                    </a:prstGeom>
                  </pic:spPr>
                </pic:pic>
              </a:graphicData>
            </a:graphic>
          </wp:inline>
        </w:drawing>
      </w:r>
    </w:p>
    <w:p w14:paraId="5F2CB8BF" w14:textId="512395F2" w:rsidR="00C10E9E" w:rsidRDefault="00C10E9E" w:rsidP="00A5488A">
      <w:pPr>
        <w:spacing w:line="360" w:lineRule="auto"/>
        <w:jc w:val="both"/>
        <w:rPr>
          <w:sz w:val="40"/>
          <w:szCs w:val="40"/>
          <w:u w:val="none"/>
        </w:rPr>
      </w:pPr>
      <w:r>
        <w:rPr>
          <w:sz w:val="40"/>
          <w:szCs w:val="40"/>
          <w:u w:val="none"/>
        </w:rPr>
        <w:t>A graph to show the liquid limit of the sample.</w:t>
      </w:r>
    </w:p>
    <w:p w14:paraId="2692756F" w14:textId="77777777" w:rsidR="00C10E9E" w:rsidRDefault="00C10E9E" w:rsidP="00A5488A">
      <w:pPr>
        <w:spacing w:line="360" w:lineRule="auto"/>
        <w:jc w:val="both"/>
        <w:rPr>
          <w:sz w:val="40"/>
          <w:szCs w:val="40"/>
          <w:u w:val="none"/>
        </w:rPr>
      </w:pPr>
    </w:p>
    <w:p w14:paraId="07EC58D1" w14:textId="77777777" w:rsidR="00C10E9E" w:rsidRDefault="00C10E9E" w:rsidP="00A5488A">
      <w:pPr>
        <w:spacing w:line="360" w:lineRule="auto"/>
        <w:jc w:val="both"/>
        <w:rPr>
          <w:sz w:val="40"/>
          <w:szCs w:val="40"/>
          <w:u w:val="none"/>
        </w:rPr>
      </w:pPr>
    </w:p>
    <w:p w14:paraId="5E7E3FD1" w14:textId="77777777" w:rsidR="00C10E9E" w:rsidRDefault="00C10E9E" w:rsidP="00A5488A">
      <w:pPr>
        <w:spacing w:line="360" w:lineRule="auto"/>
        <w:jc w:val="both"/>
        <w:rPr>
          <w:sz w:val="40"/>
          <w:szCs w:val="40"/>
          <w:u w:val="none"/>
        </w:rPr>
      </w:pPr>
    </w:p>
    <w:p w14:paraId="6F6E048B" w14:textId="77777777" w:rsidR="00C10E9E" w:rsidRDefault="00C10E9E" w:rsidP="00A5488A">
      <w:pPr>
        <w:spacing w:line="360" w:lineRule="auto"/>
        <w:jc w:val="both"/>
        <w:rPr>
          <w:sz w:val="40"/>
          <w:szCs w:val="40"/>
          <w:u w:val="none"/>
        </w:rPr>
      </w:pPr>
    </w:p>
    <w:p w14:paraId="2E8F4928" w14:textId="77777777" w:rsidR="00C10E9E" w:rsidRDefault="00C10E9E" w:rsidP="00A5488A">
      <w:pPr>
        <w:spacing w:line="360" w:lineRule="auto"/>
        <w:jc w:val="both"/>
        <w:rPr>
          <w:sz w:val="40"/>
          <w:szCs w:val="40"/>
          <w:u w:val="none"/>
        </w:rPr>
      </w:pPr>
    </w:p>
    <w:p w14:paraId="0697AEAB" w14:textId="77777777" w:rsidR="00C10E9E" w:rsidRDefault="00C10E9E" w:rsidP="00A5488A">
      <w:pPr>
        <w:spacing w:line="360" w:lineRule="auto"/>
        <w:jc w:val="both"/>
        <w:rPr>
          <w:sz w:val="40"/>
          <w:szCs w:val="40"/>
          <w:u w:val="none"/>
        </w:rPr>
      </w:pPr>
    </w:p>
    <w:p w14:paraId="2359DF79" w14:textId="77777777" w:rsidR="00C10E9E" w:rsidRDefault="00C10E9E" w:rsidP="00A5488A">
      <w:pPr>
        <w:spacing w:line="360" w:lineRule="auto"/>
        <w:jc w:val="both"/>
        <w:rPr>
          <w:sz w:val="40"/>
          <w:szCs w:val="40"/>
          <w:u w:val="none"/>
        </w:rPr>
      </w:pPr>
    </w:p>
    <w:p w14:paraId="05360B18" w14:textId="77777777" w:rsidR="00C10E9E" w:rsidRDefault="00C10E9E" w:rsidP="00A5488A">
      <w:pPr>
        <w:spacing w:line="360" w:lineRule="auto"/>
        <w:jc w:val="both"/>
        <w:rPr>
          <w:sz w:val="40"/>
          <w:szCs w:val="40"/>
          <w:u w:val="none"/>
        </w:rPr>
      </w:pPr>
    </w:p>
    <w:p w14:paraId="6DE71044" w14:textId="49DED8F5" w:rsidR="000D3CC8" w:rsidRPr="00B74829" w:rsidRDefault="00FA131B" w:rsidP="00A5488A">
      <w:pPr>
        <w:spacing w:line="360" w:lineRule="auto"/>
        <w:jc w:val="both"/>
        <w:rPr>
          <w:sz w:val="40"/>
          <w:szCs w:val="40"/>
          <w:u w:val="none"/>
        </w:rPr>
      </w:pPr>
      <w:r>
        <w:rPr>
          <w:sz w:val="40"/>
          <w:szCs w:val="40"/>
          <w:u w:val="none"/>
        </w:rPr>
        <w:t>3</w:t>
      </w:r>
      <w:r w:rsidR="000D3CC8" w:rsidRPr="00B74829">
        <w:rPr>
          <w:sz w:val="40"/>
          <w:szCs w:val="40"/>
          <w:u w:val="none"/>
        </w:rPr>
        <w:t>.</w:t>
      </w:r>
      <w:r w:rsidR="00D617DA">
        <w:rPr>
          <w:sz w:val="40"/>
          <w:szCs w:val="40"/>
          <w:u w:val="none"/>
        </w:rPr>
        <w:t>7</w:t>
      </w:r>
      <w:r w:rsidR="000D3CC8" w:rsidRPr="00B74829">
        <w:rPr>
          <w:sz w:val="40"/>
          <w:szCs w:val="40"/>
          <w:u w:val="none"/>
        </w:rPr>
        <w:t xml:space="preserve"> Analysis</w:t>
      </w:r>
    </w:p>
    <w:p w14:paraId="692B7986" w14:textId="5E3EFD2F" w:rsidR="00F93141" w:rsidRDefault="00013576" w:rsidP="00A5488A">
      <w:pPr>
        <w:spacing w:line="360" w:lineRule="auto"/>
        <w:jc w:val="both"/>
        <w:rPr>
          <w:u w:val="none"/>
        </w:rPr>
      </w:pPr>
      <w:r>
        <w:rPr>
          <w:u w:val="none"/>
        </w:rPr>
        <w:t xml:space="preserve">The flow curve </w:t>
      </w:r>
      <w:r w:rsidR="00311EF3">
        <w:rPr>
          <w:u w:val="none"/>
        </w:rPr>
        <w:t xml:space="preserve">shows the inverse relationship </w:t>
      </w:r>
      <w:r w:rsidR="00311EF3" w:rsidRPr="00031E86">
        <w:rPr>
          <w:u w:val="none"/>
        </w:rPr>
        <w:t>between</w:t>
      </w:r>
      <w:r w:rsidR="00031E86" w:rsidRPr="00031E86">
        <w:rPr>
          <w:u w:val="none"/>
        </w:rPr>
        <w:t xml:space="preserve"> moisture content and </w:t>
      </w:r>
      <w:r w:rsidR="00031E86">
        <w:rPr>
          <w:u w:val="none"/>
        </w:rPr>
        <w:t xml:space="preserve">the </w:t>
      </w:r>
      <w:r w:rsidR="00031E86" w:rsidRPr="00031E86">
        <w:rPr>
          <w:u w:val="none"/>
        </w:rPr>
        <w:t>number of blows</w:t>
      </w:r>
      <w:r w:rsidR="00EB50D5">
        <w:rPr>
          <w:u w:val="none"/>
        </w:rPr>
        <w:t>, where a higher moisture content leads to less blows being required to close the groove</w:t>
      </w:r>
      <w:r w:rsidR="00633D2D">
        <w:rPr>
          <w:u w:val="none"/>
        </w:rPr>
        <w:t>. The data does show this</w:t>
      </w:r>
      <w:r w:rsidR="00E610E3">
        <w:rPr>
          <w:u w:val="none"/>
        </w:rPr>
        <w:t>, with some slight variation.</w:t>
      </w:r>
      <w:r w:rsidR="00925A24">
        <w:rPr>
          <w:u w:val="none"/>
        </w:rPr>
        <w:t xml:space="preserve"> This could be due to </w:t>
      </w:r>
      <w:r w:rsidR="00591E4C">
        <w:rPr>
          <w:u w:val="none"/>
        </w:rPr>
        <w:t xml:space="preserve">a difference in groove closure judgement, as the experiment was handled by more than one person. </w:t>
      </w:r>
      <w:r w:rsidR="00433980">
        <w:rPr>
          <w:u w:val="none"/>
        </w:rPr>
        <w:t>As the gaps weren’t measured, it was</w:t>
      </w:r>
      <w:r w:rsidR="007520A5">
        <w:rPr>
          <w:u w:val="none"/>
        </w:rPr>
        <w:t xml:space="preserve"> measured by</w:t>
      </w:r>
      <w:r w:rsidR="00433980">
        <w:rPr>
          <w:u w:val="none"/>
        </w:rPr>
        <w:t xml:space="preserve"> </w:t>
      </w:r>
      <w:r w:rsidR="003659D2">
        <w:rPr>
          <w:u w:val="none"/>
        </w:rPr>
        <w:t xml:space="preserve">personal </w:t>
      </w:r>
      <w:r w:rsidR="00433980">
        <w:rPr>
          <w:u w:val="none"/>
        </w:rPr>
        <w:t>judgement</w:t>
      </w:r>
      <w:r w:rsidR="003659D2">
        <w:rPr>
          <w:u w:val="none"/>
        </w:rPr>
        <w:t>, which can differ. However, the results follow expected patterns.</w:t>
      </w:r>
    </w:p>
    <w:p w14:paraId="42346BD8" w14:textId="511A9B05" w:rsidR="00116E89" w:rsidRDefault="00F846E6" w:rsidP="00A5488A">
      <w:pPr>
        <w:spacing w:line="360" w:lineRule="auto"/>
        <w:jc w:val="both"/>
        <w:rPr>
          <w:u w:val="none"/>
        </w:rPr>
      </w:pPr>
      <w:r>
        <w:rPr>
          <w:u w:val="none"/>
        </w:rPr>
        <w:t xml:space="preserve">With the liquid limit being </w:t>
      </w:r>
      <w:r w:rsidR="007935BA">
        <w:rPr>
          <w:u w:val="none"/>
        </w:rPr>
        <w:t>38</w:t>
      </w:r>
      <w:r w:rsidR="00335C84">
        <w:rPr>
          <w:u w:val="none"/>
        </w:rPr>
        <w:t>.80</w:t>
      </w:r>
      <w:r w:rsidR="007935BA">
        <w:rPr>
          <w:u w:val="none"/>
        </w:rPr>
        <w:t>%</w:t>
      </w:r>
      <w:r w:rsidR="00657106">
        <w:rPr>
          <w:u w:val="none"/>
        </w:rPr>
        <w:t xml:space="preserve"> and the plastic limit</w:t>
      </w:r>
      <w:r w:rsidR="00283F66">
        <w:rPr>
          <w:u w:val="none"/>
        </w:rPr>
        <w:t xml:space="preserve"> was calculated </w:t>
      </w:r>
      <w:r w:rsidR="00657106">
        <w:rPr>
          <w:u w:val="none"/>
        </w:rPr>
        <w:t xml:space="preserve">to be </w:t>
      </w:r>
      <w:r w:rsidR="00283F66">
        <w:rPr>
          <w:u w:val="none"/>
        </w:rPr>
        <w:t xml:space="preserve">at </w:t>
      </w:r>
      <w:r w:rsidR="00614B4C" w:rsidRPr="00C10E9E">
        <w:rPr>
          <w:u w:val="none"/>
        </w:rPr>
        <w:t>2</w:t>
      </w:r>
      <w:r w:rsidR="00C10E9E" w:rsidRPr="00C10E9E">
        <w:rPr>
          <w:u w:val="none"/>
        </w:rPr>
        <w:t>4.98%</w:t>
      </w:r>
      <w:r w:rsidR="00614B4C" w:rsidRPr="00C10E9E">
        <w:rPr>
          <w:u w:val="none"/>
        </w:rPr>
        <w:t>,</w:t>
      </w:r>
      <w:r w:rsidR="00614B4C">
        <w:rPr>
          <w:u w:val="none"/>
        </w:rPr>
        <w:t xml:space="preserve"> the plasticity inde</w:t>
      </w:r>
      <w:r w:rsidR="00F5567A">
        <w:rPr>
          <w:u w:val="none"/>
        </w:rPr>
        <w:t>x is calc</w:t>
      </w:r>
      <w:r w:rsidR="005C355C">
        <w:rPr>
          <w:u w:val="none"/>
        </w:rPr>
        <w:t xml:space="preserve">ulated to be </w:t>
      </w:r>
      <w:r w:rsidR="005C355C" w:rsidRPr="00C10E9E">
        <w:rPr>
          <w:u w:val="none"/>
        </w:rPr>
        <w:t>1</w:t>
      </w:r>
      <w:r w:rsidR="00C10E9E" w:rsidRPr="00C10E9E">
        <w:rPr>
          <w:u w:val="none"/>
        </w:rPr>
        <w:t>3.82</w:t>
      </w:r>
      <w:r w:rsidR="005C355C" w:rsidRPr="00C10E9E">
        <w:rPr>
          <w:u w:val="none"/>
        </w:rPr>
        <w:t>,</w:t>
      </w:r>
      <w:r w:rsidR="005C355C">
        <w:rPr>
          <w:u w:val="none"/>
        </w:rPr>
        <w:t xml:space="preserve"> which puts it in the category of </w:t>
      </w:r>
      <w:r w:rsidR="00B36F03">
        <w:rPr>
          <w:u w:val="none"/>
        </w:rPr>
        <w:t xml:space="preserve">medium plasticity. </w:t>
      </w:r>
      <w:r w:rsidR="001019FA">
        <w:rPr>
          <w:u w:val="none"/>
        </w:rPr>
        <w:t xml:space="preserve">When plotting on the </w:t>
      </w:r>
      <w:r w:rsidR="00C22248">
        <w:rPr>
          <w:u w:val="none"/>
        </w:rPr>
        <w:t xml:space="preserve">plasticity chart, the soil sample was found to be </w:t>
      </w:r>
      <w:r w:rsidR="00C10E9E">
        <w:rPr>
          <w:u w:val="none"/>
        </w:rPr>
        <w:t>just below the A line, falling under the category of a</w:t>
      </w:r>
      <w:r w:rsidR="0006554C">
        <w:rPr>
          <w:u w:val="none"/>
        </w:rPr>
        <w:t xml:space="preserve">n intermediate plasticity silt. </w:t>
      </w:r>
      <w:r w:rsidR="00D34028">
        <w:rPr>
          <w:u w:val="none"/>
        </w:rPr>
        <w:t xml:space="preserve">This means that during construction processes, such as the </w:t>
      </w:r>
      <w:r w:rsidR="00F34799">
        <w:rPr>
          <w:u w:val="none"/>
        </w:rPr>
        <w:t xml:space="preserve">installation of foundations, </w:t>
      </w:r>
      <w:r w:rsidR="00AD7654">
        <w:rPr>
          <w:u w:val="none"/>
        </w:rPr>
        <w:t>soil stabilisation techniques must be used due to its high</w:t>
      </w:r>
      <w:r w:rsidR="009D3918">
        <w:rPr>
          <w:u w:val="none"/>
        </w:rPr>
        <w:t xml:space="preserve"> expansion and contraction properties (</w:t>
      </w:r>
      <w:r w:rsidR="003764E0">
        <w:rPr>
          <w:u w:val="none"/>
        </w:rPr>
        <w:t>Soil Connect, 2025)</w:t>
      </w:r>
      <w:r w:rsidR="00BD582D">
        <w:rPr>
          <w:u w:val="none"/>
        </w:rPr>
        <w:t xml:space="preserve">. </w:t>
      </w:r>
      <w:r w:rsidR="00785236">
        <w:rPr>
          <w:u w:val="none"/>
        </w:rPr>
        <w:t>Some of these techniques include introducing adequate drainage</w:t>
      </w:r>
      <w:r w:rsidR="00785236" w:rsidRPr="00785236">
        <w:rPr>
          <w:u w:val="none"/>
        </w:rPr>
        <w:t xml:space="preserve"> </w:t>
      </w:r>
      <w:r w:rsidR="00C35429">
        <w:rPr>
          <w:u w:val="none"/>
        </w:rPr>
        <w:t xml:space="preserve">systems, altering </w:t>
      </w:r>
      <w:r w:rsidR="00785236" w:rsidRPr="00785236">
        <w:rPr>
          <w:u w:val="none"/>
        </w:rPr>
        <w:t xml:space="preserve">soil compaction, and </w:t>
      </w:r>
      <w:r w:rsidR="00587CEA">
        <w:rPr>
          <w:u w:val="none"/>
        </w:rPr>
        <w:t xml:space="preserve">preparing </w:t>
      </w:r>
      <w:r w:rsidR="00785236" w:rsidRPr="00785236">
        <w:rPr>
          <w:u w:val="none"/>
        </w:rPr>
        <w:t>speciali</w:t>
      </w:r>
      <w:r w:rsidR="00587CEA">
        <w:rPr>
          <w:u w:val="none"/>
        </w:rPr>
        <w:t>sed</w:t>
      </w:r>
      <w:r w:rsidR="00785236" w:rsidRPr="00785236">
        <w:rPr>
          <w:u w:val="none"/>
        </w:rPr>
        <w:t xml:space="preserve"> foundation</w:t>
      </w:r>
      <w:r w:rsidR="00587CEA">
        <w:rPr>
          <w:u w:val="none"/>
        </w:rPr>
        <w:t>al</w:t>
      </w:r>
      <w:r w:rsidR="00785236" w:rsidRPr="00785236">
        <w:rPr>
          <w:u w:val="none"/>
        </w:rPr>
        <w:t xml:space="preserve"> designs</w:t>
      </w:r>
      <w:r w:rsidR="00587CEA">
        <w:rPr>
          <w:u w:val="none"/>
        </w:rPr>
        <w:t xml:space="preserve"> to counteract the soils </w:t>
      </w:r>
      <w:r w:rsidR="00E36E74">
        <w:rPr>
          <w:u w:val="none"/>
        </w:rPr>
        <w:t xml:space="preserve">contracting and expanding forces (Soil Connect, 2025). If this isn’t managed correctly, it can cause </w:t>
      </w:r>
      <w:r w:rsidR="00E205E2">
        <w:rPr>
          <w:u w:val="none"/>
        </w:rPr>
        <w:t>structural damage to the foundat</w:t>
      </w:r>
      <w:r w:rsidR="00797180">
        <w:rPr>
          <w:u w:val="none"/>
        </w:rPr>
        <w:t>ion.</w:t>
      </w:r>
      <w:r w:rsidR="0088160F">
        <w:rPr>
          <w:u w:val="none"/>
        </w:rPr>
        <w:t xml:space="preserve"> However</w:t>
      </w:r>
      <w:r w:rsidR="00F644F1">
        <w:rPr>
          <w:u w:val="none"/>
        </w:rPr>
        <w:t xml:space="preserve">, </w:t>
      </w:r>
      <w:r w:rsidR="00213A54">
        <w:rPr>
          <w:u w:val="none"/>
        </w:rPr>
        <w:t>with adequate management and drainage, it can be a reasonable soil for construction.</w:t>
      </w:r>
    </w:p>
    <w:p w14:paraId="1DF8C342" w14:textId="6D8F7152" w:rsidR="000D3CC8" w:rsidRPr="00EC65E6" w:rsidRDefault="00FA131B" w:rsidP="00A5488A">
      <w:pPr>
        <w:spacing w:line="360" w:lineRule="auto"/>
        <w:jc w:val="both"/>
        <w:rPr>
          <w:sz w:val="40"/>
          <w:szCs w:val="40"/>
          <w:u w:val="none"/>
        </w:rPr>
      </w:pPr>
      <w:r>
        <w:rPr>
          <w:sz w:val="40"/>
          <w:szCs w:val="40"/>
          <w:u w:val="none"/>
        </w:rPr>
        <w:t>3</w:t>
      </w:r>
      <w:r w:rsidR="00B07655" w:rsidRPr="00EC65E6">
        <w:rPr>
          <w:sz w:val="40"/>
          <w:szCs w:val="40"/>
          <w:u w:val="none"/>
        </w:rPr>
        <w:t>.</w:t>
      </w:r>
      <w:r w:rsidR="00D617DA">
        <w:rPr>
          <w:sz w:val="40"/>
          <w:szCs w:val="40"/>
          <w:u w:val="none"/>
        </w:rPr>
        <w:t>8</w:t>
      </w:r>
      <w:r w:rsidR="00776E85" w:rsidRPr="00EC65E6">
        <w:rPr>
          <w:sz w:val="40"/>
          <w:szCs w:val="40"/>
          <w:u w:val="none"/>
        </w:rPr>
        <w:t xml:space="preserve"> Conclusions</w:t>
      </w:r>
    </w:p>
    <w:p w14:paraId="5B9880F0" w14:textId="35CC2D2E" w:rsidR="009C131A" w:rsidRDefault="008C5DB9" w:rsidP="00A5488A">
      <w:pPr>
        <w:spacing w:line="360" w:lineRule="auto"/>
        <w:jc w:val="both"/>
        <w:rPr>
          <w:u w:val="none"/>
        </w:rPr>
      </w:pPr>
      <w:r>
        <w:rPr>
          <w:u w:val="none"/>
        </w:rPr>
        <w:t>The Atterberg limits</w:t>
      </w:r>
      <w:r w:rsidR="004C2E9E">
        <w:rPr>
          <w:u w:val="none"/>
        </w:rPr>
        <w:t xml:space="preserve"> test was successful in determining</w:t>
      </w:r>
      <w:r w:rsidR="00184947">
        <w:rPr>
          <w:u w:val="none"/>
        </w:rPr>
        <w:t xml:space="preserve"> the soils</w:t>
      </w:r>
      <w:r w:rsidR="004C2E9E">
        <w:rPr>
          <w:u w:val="none"/>
        </w:rPr>
        <w:t xml:space="preserve"> </w:t>
      </w:r>
      <w:r w:rsidR="00921CF6">
        <w:rPr>
          <w:u w:val="none"/>
        </w:rPr>
        <w:t>key characteristics</w:t>
      </w:r>
      <w:r w:rsidR="00184947">
        <w:rPr>
          <w:u w:val="none"/>
        </w:rPr>
        <w:t xml:space="preserve">, such as the </w:t>
      </w:r>
      <w:r w:rsidR="00EF2AC9">
        <w:rPr>
          <w:u w:val="none"/>
        </w:rPr>
        <w:t>liquid limit, plastic limit, and plasticity index</w:t>
      </w:r>
      <w:r w:rsidR="00F350CB">
        <w:rPr>
          <w:u w:val="none"/>
        </w:rPr>
        <w:t xml:space="preserve">. The results determined that the </w:t>
      </w:r>
      <w:r w:rsidR="00D00579">
        <w:rPr>
          <w:u w:val="none"/>
        </w:rPr>
        <w:t>liquid limit was 38</w:t>
      </w:r>
      <w:r w:rsidR="00335C84">
        <w:rPr>
          <w:u w:val="none"/>
        </w:rPr>
        <w:t>.80</w:t>
      </w:r>
      <w:r w:rsidR="00D00579">
        <w:rPr>
          <w:u w:val="none"/>
        </w:rPr>
        <w:t>%</w:t>
      </w:r>
      <w:r w:rsidR="00864607">
        <w:rPr>
          <w:u w:val="none"/>
        </w:rPr>
        <w:t xml:space="preserve"> and </w:t>
      </w:r>
      <w:r w:rsidR="00D00579">
        <w:rPr>
          <w:u w:val="none"/>
        </w:rPr>
        <w:t>the plastic</w:t>
      </w:r>
      <w:r w:rsidR="00E62412">
        <w:rPr>
          <w:u w:val="none"/>
        </w:rPr>
        <w:t xml:space="preserve"> limit</w:t>
      </w:r>
      <w:r w:rsidR="00D00579">
        <w:rPr>
          <w:u w:val="none"/>
        </w:rPr>
        <w:t xml:space="preserve"> was </w:t>
      </w:r>
      <w:r w:rsidR="00D00579" w:rsidRPr="00213A54">
        <w:rPr>
          <w:u w:val="none"/>
        </w:rPr>
        <w:t>2</w:t>
      </w:r>
      <w:r w:rsidR="00213A54" w:rsidRPr="00213A54">
        <w:rPr>
          <w:u w:val="none"/>
        </w:rPr>
        <w:t>4.98</w:t>
      </w:r>
      <w:r w:rsidR="00D00579" w:rsidRPr="00213A54">
        <w:rPr>
          <w:u w:val="none"/>
        </w:rPr>
        <w:t>%</w:t>
      </w:r>
      <w:r w:rsidR="00864607" w:rsidRPr="00213A54">
        <w:rPr>
          <w:u w:val="none"/>
        </w:rPr>
        <w:t>,</w:t>
      </w:r>
      <w:r w:rsidR="00864607">
        <w:rPr>
          <w:u w:val="none"/>
        </w:rPr>
        <w:t xml:space="preserve"> determining </w:t>
      </w:r>
      <w:r w:rsidR="00BD4CD7">
        <w:rPr>
          <w:u w:val="none"/>
        </w:rPr>
        <w:t xml:space="preserve">the </w:t>
      </w:r>
      <w:r w:rsidR="00E62412">
        <w:rPr>
          <w:u w:val="none"/>
        </w:rPr>
        <w:t xml:space="preserve">plasticity index </w:t>
      </w:r>
      <w:r w:rsidR="00BD4CD7">
        <w:rPr>
          <w:u w:val="none"/>
        </w:rPr>
        <w:t>to be 15.89%</w:t>
      </w:r>
      <w:r w:rsidR="009C131A">
        <w:rPr>
          <w:u w:val="none"/>
        </w:rPr>
        <w:t>.</w:t>
      </w:r>
      <w:r w:rsidR="00B364E2">
        <w:rPr>
          <w:u w:val="none"/>
        </w:rPr>
        <w:t xml:space="preserve"> </w:t>
      </w:r>
      <w:r w:rsidR="00EB150E">
        <w:rPr>
          <w:u w:val="none"/>
        </w:rPr>
        <w:t xml:space="preserve">A liquid limit of </w:t>
      </w:r>
      <w:r w:rsidR="005675FB">
        <w:rPr>
          <w:u w:val="none"/>
        </w:rPr>
        <w:t>38%</w:t>
      </w:r>
      <w:r w:rsidR="00032D0C">
        <w:rPr>
          <w:u w:val="none"/>
        </w:rPr>
        <w:t xml:space="preserve"> and a</w:t>
      </w:r>
      <w:r w:rsidR="005675FB">
        <w:rPr>
          <w:u w:val="none"/>
        </w:rPr>
        <w:t xml:space="preserve"> </w:t>
      </w:r>
      <w:r w:rsidR="00032D0C" w:rsidRPr="00032D0C">
        <w:rPr>
          <w:u w:val="none"/>
        </w:rPr>
        <w:t xml:space="preserve">plasticity index (ψ) </w:t>
      </w:r>
      <w:r w:rsidR="00032D0C">
        <w:rPr>
          <w:u w:val="none"/>
        </w:rPr>
        <w:t xml:space="preserve">of 13.82% </w:t>
      </w:r>
      <w:r w:rsidR="00CA593A">
        <w:rPr>
          <w:u w:val="none"/>
        </w:rPr>
        <w:t xml:space="preserve">means the soil sample falls within the category of </w:t>
      </w:r>
      <w:r w:rsidR="00335C84">
        <w:rPr>
          <w:u w:val="none"/>
        </w:rPr>
        <w:t xml:space="preserve">silt of </w:t>
      </w:r>
      <w:r w:rsidR="00CA593A">
        <w:rPr>
          <w:u w:val="none"/>
        </w:rPr>
        <w:t>intermediate plasticity</w:t>
      </w:r>
      <w:r w:rsidR="00492EBC">
        <w:rPr>
          <w:u w:val="none"/>
        </w:rPr>
        <w:t>, meaning that it has moderate ability to</w:t>
      </w:r>
      <w:r w:rsidR="00046735">
        <w:rPr>
          <w:u w:val="none"/>
        </w:rPr>
        <w:t xml:space="preserve"> retain </w:t>
      </w:r>
      <w:r w:rsidR="00BF30F8">
        <w:rPr>
          <w:u w:val="none"/>
        </w:rPr>
        <w:t>water, before transitioning to a liquid consistency</w:t>
      </w:r>
      <w:r w:rsidR="007830C6">
        <w:rPr>
          <w:u w:val="none"/>
        </w:rPr>
        <w:t xml:space="preserve"> (</w:t>
      </w:r>
      <w:r w:rsidR="0015413C">
        <w:rPr>
          <w:u w:val="none"/>
        </w:rPr>
        <w:t>Atkinson</w:t>
      </w:r>
      <w:r w:rsidR="007830C6">
        <w:rPr>
          <w:u w:val="none"/>
        </w:rPr>
        <w:t>, 2000)</w:t>
      </w:r>
      <w:r w:rsidR="00781BAF">
        <w:rPr>
          <w:u w:val="none"/>
        </w:rPr>
        <w:t xml:space="preserve">. </w:t>
      </w:r>
    </w:p>
    <w:p w14:paraId="30EC511D" w14:textId="77777777" w:rsidR="00A92F5E" w:rsidRDefault="00B364E2" w:rsidP="00A5488A">
      <w:pPr>
        <w:spacing w:line="360" w:lineRule="auto"/>
        <w:jc w:val="both"/>
        <w:rPr>
          <w:u w:val="none"/>
        </w:rPr>
      </w:pPr>
      <w:r>
        <w:rPr>
          <w:u w:val="none"/>
        </w:rPr>
        <w:lastRenderedPageBreak/>
        <w:t xml:space="preserve">From an engineering perspective, </w:t>
      </w:r>
      <w:r w:rsidR="00CD07F2">
        <w:rPr>
          <w:u w:val="none"/>
        </w:rPr>
        <w:t>an intermediate plasticity silt</w:t>
      </w:r>
      <w:r w:rsidR="00652306">
        <w:rPr>
          <w:u w:val="none"/>
        </w:rPr>
        <w:t xml:space="preserve">, classified under British standards, such as </w:t>
      </w:r>
      <w:r w:rsidR="00652306" w:rsidRPr="00652306">
        <w:rPr>
          <w:u w:val="none"/>
        </w:rPr>
        <w:t>BS 5930</w:t>
      </w:r>
      <w:r w:rsidR="000113C2">
        <w:rPr>
          <w:u w:val="none"/>
        </w:rPr>
        <w:t xml:space="preserve"> (B</w:t>
      </w:r>
      <w:r w:rsidR="00E7241D">
        <w:rPr>
          <w:u w:val="none"/>
        </w:rPr>
        <w:t>SI Group, 2020)</w:t>
      </w:r>
      <w:r w:rsidR="00223619">
        <w:rPr>
          <w:u w:val="none"/>
        </w:rPr>
        <w:t xml:space="preserve"> </w:t>
      </w:r>
      <w:r w:rsidR="00FB0DD6">
        <w:rPr>
          <w:u w:val="none"/>
        </w:rPr>
        <w:t>have variation in behaviour</w:t>
      </w:r>
      <w:r w:rsidR="00A92F5E">
        <w:rPr>
          <w:u w:val="none"/>
        </w:rPr>
        <w:t xml:space="preserve">, acting more like a sand when dry, and more like a clay when saturated. </w:t>
      </w:r>
    </w:p>
    <w:p w14:paraId="4DBFEFA4" w14:textId="7ABE496E" w:rsidR="00B364E2" w:rsidRDefault="00373152" w:rsidP="00A5488A">
      <w:pPr>
        <w:spacing w:line="360" w:lineRule="auto"/>
        <w:jc w:val="both"/>
        <w:rPr>
          <w:u w:val="none"/>
        </w:rPr>
      </w:pPr>
      <w:r>
        <w:rPr>
          <w:u w:val="none"/>
        </w:rPr>
        <w:t xml:space="preserve">Long </w:t>
      </w:r>
      <w:r w:rsidR="004A586B">
        <w:rPr>
          <w:u w:val="none"/>
        </w:rPr>
        <w:t>drought</w:t>
      </w:r>
      <w:r w:rsidR="0094175A">
        <w:rPr>
          <w:u w:val="none"/>
        </w:rPr>
        <w:t xml:space="preserve">s and long rainfall periods </w:t>
      </w:r>
      <w:r w:rsidR="00091B4B">
        <w:rPr>
          <w:u w:val="none"/>
        </w:rPr>
        <w:t xml:space="preserve">will have significant </w:t>
      </w:r>
      <w:r w:rsidR="00136677">
        <w:rPr>
          <w:u w:val="none"/>
        </w:rPr>
        <w:t xml:space="preserve">effects </w:t>
      </w:r>
      <w:r w:rsidR="003A1F98">
        <w:rPr>
          <w:u w:val="none"/>
        </w:rPr>
        <w:t xml:space="preserve">on the soil, causing possible damage to </w:t>
      </w:r>
      <w:r w:rsidR="00CF006E">
        <w:rPr>
          <w:u w:val="none"/>
        </w:rPr>
        <w:t xml:space="preserve">foundations. However, if moisture content can be sufficiently </w:t>
      </w:r>
      <w:r w:rsidR="001A2795">
        <w:rPr>
          <w:u w:val="none"/>
        </w:rPr>
        <w:t>ma</w:t>
      </w:r>
      <w:r w:rsidR="00AF6FDC">
        <w:rPr>
          <w:u w:val="none"/>
        </w:rPr>
        <w:t>nag</w:t>
      </w:r>
      <w:r w:rsidR="001A2795">
        <w:rPr>
          <w:u w:val="none"/>
        </w:rPr>
        <w:t>ed</w:t>
      </w:r>
      <w:r w:rsidR="00AF6FDC">
        <w:rPr>
          <w:u w:val="none"/>
        </w:rPr>
        <w:t>,</w:t>
      </w:r>
      <w:r w:rsidR="00D77818">
        <w:rPr>
          <w:u w:val="none"/>
        </w:rPr>
        <w:t xml:space="preserve"> such as using gutters to allow the water to drain for the </w:t>
      </w:r>
      <w:r w:rsidR="00BE2D6C">
        <w:rPr>
          <w:u w:val="none"/>
        </w:rPr>
        <w:t>clay</w:t>
      </w:r>
      <w:r w:rsidR="0079193B">
        <w:rPr>
          <w:u w:val="none"/>
        </w:rPr>
        <w:t xml:space="preserve"> and </w:t>
      </w:r>
      <w:r w:rsidR="00A22EBE">
        <w:rPr>
          <w:u w:val="none"/>
        </w:rPr>
        <w:t xml:space="preserve">choosing the correct foundation type for the plasticity index value, these issues can be </w:t>
      </w:r>
      <w:r w:rsidR="00DE166B">
        <w:rPr>
          <w:u w:val="none"/>
        </w:rPr>
        <w:t>controlled efficiently (</w:t>
      </w:r>
      <w:r w:rsidR="001D73CF">
        <w:rPr>
          <w:u w:val="none"/>
        </w:rPr>
        <w:t>HM Structures, 2025).</w:t>
      </w:r>
      <w:r w:rsidR="006C5ED9">
        <w:rPr>
          <w:u w:val="none"/>
        </w:rPr>
        <w:t xml:space="preserve"> </w:t>
      </w:r>
      <w:r w:rsidR="006C5ED9" w:rsidRPr="006C5ED9">
        <w:rPr>
          <w:u w:val="none"/>
        </w:rPr>
        <w:t>To conclude, the Atterberg limit tests are seen as reliable, being commonly used throughout geotechnical soil testing due to its simple and repeatable framework (O’Kelly, 2023). The results given by the Atterberg limit tests provide a reliable indication of the soil’s plastic, and liquid behaviour and is suitable for soil classification.</w:t>
      </w:r>
    </w:p>
    <w:p w14:paraId="415D041B" w14:textId="1157A7EA" w:rsidR="00C172D4" w:rsidRPr="00C172D4" w:rsidRDefault="00C172D4" w:rsidP="00A5488A">
      <w:pPr>
        <w:spacing w:line="360" w:lineRule="auto"/>
        <w:jc w:val="both"/>
        <w:rPr>
          <w:sz w:val="36"/>
          <w:szCs w:val="36"/>
          <w:u w:val="none"/>
        </w:rPr>
      </w:pPr>
      <w:r w:rsidRPr="00C172D4">
        <w:rPr>
          <w:sz w:val="36"/>
          <w:szCs w:val="36"/>
          <w:u w:val="none"/>
        </w:rPr>
        <w:t>3.8.1 Limitations</w:t>
      </w:r>
    </w:p>
    <w:tbl>
      <w:tblPr>
        <w:tblStyle w:val="TableGrid"/>
        <w:tblW w:w="0" w:type="auto"/>
        <w:tblLook w:val="04A0" w:firstRow="1" w:lastRow="0" w:firstColumn="1" w:lastColumn="0" w:noHBand="0" w:noVBand="1"/>
      </w:tblPr>
      <w:tblGrid>
        <w:gridCol w:w="2972"/>
        <w:gridCol w:w="6044"/>
      </w:tblGrid>
      <w:tr w:rsidR="00C172D4" w14:paraId="090424E2" w14:textId="77777777" w:rsidTr="00C172D4">
        <w:tc>
          <w:tcPr>
            <w:tcW w:w="2972" w:type="dxa"/>
          </w:tcPr>
          <w:p w14:paraId="26E368D1" w14:textId="132A19B9" w:rsidR="00C172D4" w:rsidRDefault="008F65E8" w:rsidP="00A5488A">
            <w:pPr>
              <w:spacing w:line="360" w:lineRule="auto"/>
              <w:jc w:val="both"/>
              <w:rPr>
                <w:u w:val="none"/>
              </w:rPr>
            </w:pPr>
            <w:r>
              <w:rPr>
                <w:u w:val="none"/>
              </w:rPr>
              <w:t>C</w:t>
            </w:r>
            <w:r w:rsidR="00C172D4" w:rsidRPr="00C172D4">
              <w:rPr>
                <w:u w:val="none"/>
              </w:rPr>
              <w:t xml:space="preserve">ondition of the </w:t>
            </w:r>
            <w:proofErr w:type="spellStart"/>
            <w:r>
              <w:rPr>
                <w:u w:val="none"/>
              </w:rPr>
              <w:t>C</w:t>
            </w:r>
            <w:r w:rsidR="00C172D4" w:rsidRPr="00C172D4">
              <w:rPr>
                <w:u w:val="none"/>
              </w:rPr>
              <w:t>assagrande</w:t>
            </w:r>
            <w:proofErr w:type="spellEnd"/>
            <w:r w:rsidR="00C172D4" w:rsidRPr="00C172D4">
              <w:rPr>
                <w:u w:val="none"/>
              </w:rPr>
              <w:t xml:space="preserve"> </w:t>
            </w:r>
            <w:r>
              <w:rPr>
                <w:u w:val="none"/>
              </w:rPr>
              <w:t>A</w:t>
            </w:r>
            <w:r w:rsidR="00C172D4" w:rsidRPr="00C172D4">
              <w:rPr>
                <w:u w:val="none"/>
              </w:rPr>
              <w:t>pparatus</w:t>
            </w:r>
          </w:p>
        </w:tc>
        <w:tc>
          <w:tcPr>
            <w:tcW w:w="6044" w:type="dxa"/>
          </w:tcPr>
          <w:p w14:paraId="7D38D9B0" w14:textId="70B1E974" w:rsidR="00C172D4" w:rsidRDefault="00C172D4" w:rsidP="00A5488A">
            <w:pPr>
              <w:spacing w:line="360" w:lineRule="auto"/>
              <w:jc w:val="both"/>
              <w:rPr>
                <w:u w:val="none"/>
              </w:rPr>
            </w:pPr>
            <w:r w:rsidRPr="00C172D4">
              <w:rPr>
                <w:u w:val="none"/>
              </w:rPr>
              <w:t>Any damage to the equipment can cause inaccurate readings, according to O’Kelly (2021).  This can give inaccurate liquid limit values which, consequently, gives an inaccurate plasticity index value. This means the soil can be incorrectly classified, which could lead to the wrong foundation type being selected</w:t>
            </w:r>
          </w:p>
        </w:tc>
      </w:tr>
      <w:tr w:rsidR="00C172D4" w14:paraId="5A4F3D3C" w14:textId="77777777" w:rsidTr="00C172D4">
        <w:tc>
          <w:tcPr>
            <w:tcW w:w="2972" w:type="dxa"/>
          </w:tcPr>
          <w:p w14:paraId="7F07B3F6" w14:textId="553194BD" w:rsidR="00C172D4" w:rsidRDefault="00C172D4" w:rsidP="00A5488A">
            <w:pPr>
              <w:spacing w:line="360" w:lineRule="auto"/>
              <w:jc w:val="both"/>
              <w:rPr>
                <w:u w:val="none"/>
              </w:rPr>
            </w:pPr>
            <w:r>
              <w:rPr>
                <w:u w:val="none"/>
              </w:rPr>
              <w:t>Human Error</w:t>
            </w:r>
            <w:r w:rsidR="008F65E8">
              <w:rPr>
                <w:u w:val="none"/>
              </w:rPr>
              <w:t xml:space="preserve"> (Liquid Limit)</w:t>
            </w:r>
          </w:p>
        </w:tc>
        <w:tc>
          <w:tcPr>
            <w:tcW w:w="6044" w:type="dxa"/>
          </w:tcPr>
          <w:p w14:paraId="658FD79B" w14:textId="6D6134B1" w:rsidR="00C172D4" w:rsidRDefault="008A76EA" w:rsidP="00A5488A">
            <w:pPr>
              <w:spacing w:line="360" w:lineRule="auto"/>
              <w:jc w:val="both"/>
              <w:rPr>
                <w:u w:val="none"/>
              </w:rPr>
            </w:pPr>
            <w:r>
              <w:rPr>
                <w:u w:val="none"/>
              </w:rPr>
              <w:t>W</w:t>
            </w:r>
            <w:r w:rsidRPr="008A76EA">
              <w:rPr>
                <w:u w:val="none"/>
              </w:rPr>
              <w:t>hile conducting the blows for the liquid limit, and observing the groove closure, human error can occur. The closure relies on the operator’s judgement which, when changing operator between samples, means the results can be inaccurate.</w:t>
            </w:r>
          </w:p>
        </w:tc>
      </w:tr>
      <w:tr w:rsidR="00C172D4" w14:paraId="06EBBD77" w14:textId="77777777" w:rsidTr="00C172D4">
        <w:tc>
          <w:tcPr>
            <w:tcW w:w="2972" w:type="dxa"/>
          </w:tcPr>
          <w:p w14:paraId="2CECFE2A" w14:textId="647FD597" w:rsidR="00C172D4" w:rsidRDefault="008F65E8" w:rsidP="00A5488A">
            <w:pPr>
              <w:spacing w:line="360" w:lineRule="auto"/>
              <w:jc w:val="both"/>
              <w:rPr>
                <w:u w:val="none"/>
              </w:rPr>
            </w:pPr>
            <w:r>
              <w:rPr>
                <w:u w:val="none"/>
              </w:rPr>
              <w:t>Rolling Technique Variation (Plastic Limit)</w:t>
            </w:r>
          </w:p>
        </w:tc>
        <w:tc>
          <w:tcPr>
            <w:tcW w:w="6044" w:type="dxa"/>
          </w:tcPr>
          <w:p w14:paraId="1ADF6328" w14:textId="57C34BEA" w:rsidR="00C172D4" w:rsidRDefault="008F65E8" w:rsidP="00A5488A">
            <w:pPr>
              <w:spacing w:line="360" w:lineRule="auto"/>
              <w:jc w:val="both"/>
              <w:rPr>
                <w:u w:val="none"/>
              </w:rPr>
            </w:pPr>
            <w:r>
              <w:rPr>
                <w:u w:val="none"/>
              </w:rPr>
              <w:t>V</w:t>
            </w:r>
            <w:r w:rsidRPr="008F65E8">
              <w:rPr>
                <w:u w:val="none"/>
              </w:rPr>
              <w:t>ariability in the rolling technique of the sample in the plastic limit test can affect the structural integrity of the thread, which can affect the samples moisture content values.</w:t>
            </w:r>
          </w:p>
        </w:tc>
      </w:tr>
      <w:tr w:rsidR="00C172D4" w14:paraId="7DD89FFE" w14:textId="77777777" w:rsidTr="00C172D4">
        <w:tc>
          <w:tcPr>
            <w:tcW w:w="2972" w:type="dxa"/>
          </w:tcPr>
          <w:p w14:paraId="1CD04018" w14:textId="6B161746" w:rsidR="00C172D4" w:rsidRDefault="008F65E8" w:rsidP="00A5488A">
            <w:pPr>
              <w:spacing w:line="360" w:lineRule="auto"/>
              <w:jc w:val="both"/>
              <w:rPr>
                <w:u w:val="none"/>
              </w:rPr>
            </w:pPr>
            <w:r>
              <w:rPr>
                <w:u w:val="none"/>
              </w:rPr>
              <w:t>Sample Moisture Loss (Plastic Limit)</w:t>
            </w:r>
          </w:p>
        </w:tc>
        <w:tc>
          <w:tcPr>
            <w:tcW w:w="6044" w:type="dxa"/>
          </w:tcPr>
          <w:p w14:paraId="7C37A598" w14:textId="64C27B7C" w:rsidR="00C172D4" w:rsidRDefault="0000468A" w:rsidP="00A5488A">
            <w:pPr>
              <w:spacing w:line="360" w:lineRule="auto"/>
              <w:jc w:val="both"/>
              <w:rPr>
                <w:u w:val="none"/>
              </w:rPr>
            </w:pPr>
            <w:r w:rsidRPr="0000468A">
              <w:rPr>
                <w:u w:val="none"/>
              </w:rPr>
              <w:t xml:space="preserve">Moisture loss when rolling the sample for the plastic limit testing is also a limitation and can lead to inaccurate readings. This can be due to heat from the </w:t>
            </w:r>
            <w:r w:rsidRPr="0000468A">
              <w:rPr>
                <w:u w:val="none"/>
              </w:rPr>
              <w:lastRenderedPageBreak/>
              <w:t>operator’s hands</w:t>
            </w:r>
            <w:r w:rsidR="00413DBD">
              <w:rPr>
                <w:u w:val="none"/>
              </w:rPr>
              <w:t xml:space="preserve"> or the room</w:t>
            </w:r>
            <w:r w:rsidRPr="0000468A">
              <w:rPr>
                <w:u w:val="none"/>
              </w:rPr>
              <w:t xml:space="preserve"> which, in turn, can dry the sample and cause it to crack prematurely.</w:t>
            </w:r>
          </w:p>
        </w:tc>
      </w:tr>
      <w:tr w:rsidR="00C172D4" w14:paraId="679C5D71" w14:textId="77777777" w:rsidTr="00C172D4">
        <w:tc>
          <w:tcPr>
            <w:tcW w:w="2972" w:type="dxa"/>
          </w:tcPr>
          <w:p w14:paraId="7A7EC323" w14:textId="58B1FD60" w:rsidR="00C172D4" w:rsidRDefault="00413DBD" w:rsidP="00A5488A">
            <w:pPr>
              <w:spacing w:line="360" w:lineRule="auto"/>
              <w:jc w:val="both"/>
              <w:rPr>
                <w:u w:val="none"/>
              </w:rPr>
            </w:pPr>
            <w:r>
              <w:rPr>
                <w:u w:val="none"/>
              </w:rPr>
              <w:lastRenderedPageBreak/>
              <w:t xml:space="preserve">Clean </w:t>
            </w:r>
            <w:proofErr w:type="spellStart"/>
            <w:r>
              <w:rPr>
                <w:u w:val="none"/>
              </w:rPr>
              <w:t>Cassagrande</w:t>
            </w:r>
            <w:proofErr w:type="spellEnd"/>
            <w:r>
              <w:rPr>
                <w:u w:val="none"/>
              </w:rPr>
              <w:t xml:space="preserve"> Apparatus (Liquid Limit)</w:t>
            </w:r>
          </w:p>
        </w:tc>
        <w:tc>
          <w:tcPr>
            <w:tcW w:w="6044" w:type="dxa"/>
          </w:tcPr>
          <w:p w14:paraId="6C111D42" w14:textId="591911A4" w:rsidR="00C172D4" w:rsidRDefault="00413DBD" w:rsidP="00A5488A">
            <w:pPr>
              <w:spacing w:line="360" w:lineRule="auto"/>
              <w:jc w:val="both"/>
              <w:rPr>
                <w:u w:val="none"/>
              </w:rPr>
            </w:pPr>
            <w:r>
              <w:rPr>
                <w:u w:val="none"/>
              </w:rPr>
              <w:t>Between testing samples during the trial and error state of liquid limit testing, the bowl must be cleaned thoroughly without water as the sample in the bowl contains a different moisture content, making it inaccurate.</w:t>
            </w:r>
          </w:p>
        </w:tc>
      </w:tr>
    </w:tbl>
    <w:p w14:paraId="34CE49D6" w14:textId="77777777" w:rsidR="00B364E2" w:rsidRDefault="00B364E2" w:rsidP="00A5488A">
      <w:pPr>
        <w:spacing w:line="360" w:lineRule="auto"/>
        <w:jc w:val="both"/>
        <w:rPr>
          <w:u w:val="none"/>
        </w:rPr>
      </w:pPr>
    </w:p>
    <w:p w14:paraId="4E187D83" w14:textId="77777777" w:rsidR="00F93141" w:rsidRDefault="00F93141" w:rsidP="00A5488A">
      <w:pPr>
        <w:spacing w:line="360" w:lineRule="auto"/>
        <w:jc w:val="both"/>
        <w:rPr>
          <w:u w:val="none"/>
        </w:rPr>
      </w:pPr>
    </w:p>
    <w:p w14:paraId="23D3B2BE" w14:textId="21BAF6E0" w:rsidR="00370B17" w:rsidRDefault="00370B17" w:rsidP="00A5488A">
      <w:pPr>
        <w:spacing w:line="360" w:lineRule="auto"/>
        <w:jc w:val="both"/>
        <w:rPr>
          <w:u w:val="none"/>
        </w:rPr>
      </w:pPr>
    </w:p>
    <w:p w14:paraId="254B3E17" w14:textId="231D2D38" w:rsidR="00D5372F" w:rsidRPr="00EB4C8A" w:rsidRDefault="00FA131B" w:rsidP="00A5488A">
      <w:pPr>
        <w:spacing w:line="360" w:lineRule="auto"/>
        <w:jc w:val="both"/>
        <w:rPr>
          <w:u w:val="none"/>
        </w:rPr>
      </w:pPr>
      <w:r>
        <w:rPr>
          <w:sz w:val="40"/>
          <w:szCs w:val="40"/>
          <w:u w:val="none"/>
        </w:rPr>
        <w:t>4</w:t>
      </w:r>
      <w:r w:rsidR="00D5372F" w:rsidRPr="00B74829">
        <w:rPr>
          <w:sz w:val="40"/>
          <w:szCs w:val="40"/>
          <w:u w:val="none"/>
        </w:rPr>
        <w:t>.0 The Sieve Analysis Gradation Test for Textural Classification of a Soil Sample</w:t>
      </w:r>
    </w:p>
    <w:p w14:paraId="75A0B340" w14:textId="46186F27" w:rsidR="00D5372F" w:rsidRPr="00B74829" w:rsidRDefault="0083383B" w:rsidP="00A5488A">
      <w:pPr>
        <w:spacing w:line="360" w:lineRule="auto"/>
        <w:jc w:val="both"/>
        <w:rPr>
          <w:sz w:val="40"/>
          <w:szCs w:val="40"/>
          <w:u w:val="none"/>
        </w:rPr>
      </w:pPr>
      <w:r w:rsidRPr="00B74829">
        <w:rPr>
          <w:sz w:val="40"/>
          <w:szCs w:val="40"/>
          <w:u w:val="none"/>
        </w:rPr>
        <w:t xml:space="preserve">     </w:t>
      </w:r>
      <w:r w:rsidR="00FA131B">
        <w:rPr>
          <w:sz w:val="40"/>
          <w:szCs w:val="40"/>
          <w:u w:val="none"/>
        </w:rPr>
        <w:t>4</w:t>
      </w:r>
      <w:r w:rsidRPr="00B74829">
        <w:rPr>
          <w:sz w:val="40"/>
          <w:szCs w:val="40"/>
          <w:u w:val="none"/>
        </w:rPr>
        <w:t>.1 Introduction</w:t>
      </w:r>
    </w:p>
    <w:p w14:paraId="7C011EC4" w14:textId="77777777" w:rsidR="00A5488A" w:rsidRPr="00EB4C8A" w:rsidRDefault="00A5488A" w:rsidP="00A5488A">
      <w:pPr>
        <w:spacing w:line="360" w:lineRule="auto"/>
        <w:jc w:val="both"/>
        <w:rPr>
          <w:u w:val="none"/>
        </w:rPr>
      </w:pPr>
    </w:p>
    <w:p w14:paraId="7A5B9755" w14:textId="116983CD" w:rsidR="00436848" w:rsidRDefault="003A220D" w:rsidP="00C93FE9">
      <w:pPr>
        <w:spacing w:line="360" w:lineRule="auto"/>
        <w:jc w:val="both"/>
        <w:rPr>
          <w:u w:val="none"/>
        </w:rPr>
      </w:pPr>
      <w:r>
        <w:rPr>
          <w:u w:val="none"/>
        </w:rPr>
        <w:t>The sieve analysis</w:t>
      </w:r>
      <w:r w:rsidR="008B4ADD">
        <w:rPr>
          <w:u w:val="none"/>
        </w:rPr>
        <w:t xml:space="preserve"> of a soil sample involves </w:t>
      </w:r>
      <w:r w:rsidR="00F3539B">
        <w:rPr>
          <w:u w:val="none"/>
        </w:rPr>
        <w:t>establishing the percentage</w:t>
      </w:r>
      <w:r w:rsidR="003C697E">
        <w:rPr>
          <w:u w:val="none"/>
        </w:rPr>
        <w:t xml:space="preserve"> of each particle size, 2mm to 0.002mm, in a chosen sample (</w:t>
      </w:r>
      <w:r w:rsidR="0086688C">
        <w:rPr>
          <w:u w:val="none"/>
        </w:rPr>
        <w:t>Knappett and Craig, 20</w:t>
      </w:r>
      <w:r w:rsidR="00A80EAF">
        <w:rPr>
          <w:u w:val="none"/>
        </w:rPr>
        <w:t>19</w:t>
      </w:r>
      <w:r w:rsidR="00945675">
        <w:rPr>
          <w:u w:val="none"/>
        </w:rPr>
        <w:t>, p. 13</w:t>
      </w:r>
      <w:r w:rsidR="0086688C">
        <w:rPr>
          <w:u w:val="none"/>
        </w:rPr>
        <w:t>)</w:t>
      </w:r>
      <w:r w:rsidR="001A2ECE">
        <w:rPr>
          <w:u w:val="none"/>
        </w:rPr>
        <w:t xml:space="preserve">, </w:t>
      </w:r>
      <w:r w:rsidR="00091E66" w:rsidRPr="00091E66">
        <w:rPr>
          <w:u w:val="none"/>
        </w:rPr>
        <w:t>(</w:t>
      </w:r>
      <w:proofErr w:type="spellStart"/>
      <w:r w:rsidR="00091E66" w:rsidRPr="00091E66">
        <w:rPr>
          <w:u w:val="none"/>
        </w:rPr>
        <w:t>Nurhimawan</w:t>
      </w:r>
      <w:proofErr w:type="spellEnd"/>
      <w:r w:rsidR="00091E66" w:rsidRPr="00091E66">
        <w:rPr>
          <w:u w:val="none"/>
        </w:rPr>
        <w:t>, 2025).</w:t>
      </w:r>
      <w:r w:rsidR="00091E66">
        <w:rPr>
          <w:u w:val="none"/>
        </w:rPr>
        <w:t xml:space="preserve"> </w:t>
      </w:r>
      <w:r w:rsidR="003C697E">
        <w:rPr>
          <w:u w:val="none"/>
        </w:rPr>
        <w:t>The s</w:t>
      </w:r>
      <w:r w:rsidR="00D14C1C">
        <w:rPr>
          <w:u w:val="none"/>
        </w:rPr>
        <w:t xml:space="preserve">ieve analysis test </w:t>
      </w:r>
      <w:r w:rsidR="004C16A0">
        <w:rPr>
          <w:u w:val="none"/>
        </w:rPr>
        <w:t>is</w:t>
      </w:r>
      <w:r w:rsidR="00F1035B">
        <w:rPr>
          <w:u w:val="none"/>
        </w:rPr>
        <w:t xml:space="preserve"> crucial to </w:t>
      </w:r>
      <w:r w:rsidR="00F1035B" w:rsidRPr="00921733">
        <w:rPr>
          <w:u w:val="none"/>
        </w:rPr>
        <w:t xml:space="preserve">understanding the </w:t>
      </w:r>
      <w:r w:rsidR="00BB3614" w:rsidRPr="00921733">
        <w:rPr>
          <w:u w:val="none"/>
        </w:rPr>
        <w:t xml:space="preserve">classification and </w:t>
      </w:r>
      <w:r w:rsidR="00793981" w:rsidRPr="00921733">
        <w:rPr>
          <w:u w:val="none"/>
        </w:rPr>
        <w:t>suitability</w:t>
      </w:r>
      <w:r w:rsidR="00BB3614" w:rsidRPr="00921733">
        <w:rPr>
          <w:u w:val="none"/>
        </w:rPr>
        <w:t xml:space="preserve"> of a soil sample</w:t>
      </w:r>
      <w:r w:rsidR="00793981" w:rsidRPr="00921733">
        <w:rPr>
          <w:u w:val="none"/>
        </w:rPr>
        <w:t xml:space="preserve"> for different engineering projects</w:t>
      </w:r>
      <w:r w:rsidR="00921733" w:rsidRPr="00921733">
        <w:rPr>
          <w:u w:val="none"/>
        </w:rPr>
        <w:t xml:space="preserve">, including </w:t>
      </w:r>
      <w:r w:rsidR="00921733">
        <w:rPr>
          <w:u w:val="none"/>
        </w:rPr>
        <w:t xml:space="preserve">building </w:t>
      </w:r>
      <w:r w:rsidR="00921733" w:rsidRPr="00921733">
        <w:rPr>
          <w:u w:val="none"/>
        </w:rPr>
        <w:t>construction, road</w:t>
      </w:r>
      <w:r w:rsidR="00B4015D">
        <w:rPr>
          <w:u w:val="none"/>
        </w:rPr>
        <w:t xml:space="preserve"> construction</w:t>
      </w:r>
      <w:r w:rsidR="00921733" w:rsidRPr="00921733">
        <w:rPr>
          <w:u w:val="none"/>
        </w:rPr>
        <w:t>, and drainage systems.</w:t>
      </w:r>
      <w:r w:rsidR="00091E66">
        <w:rPr>
          <w:u w:val="none"/>
        </w:rPr>
        <w:t xml:space="preserve"> </w:t>
      </w:r>
      <w:r w:rsidR="00A140D5">
        <w:rPr>
          <w:u w:val="none"/>
        </w:rPr>
        <w:t xml:space="preserve">During testing, </w:t>
      </w:r>
      <w:r w:rsidR="00A12621">
        <w:rPr>
          <w:u w:val="none"/>
        </w:rPr>
        <w:t xml:space="preserve">the soil is passed through multiple sieves with varying </w:t>
      </w:r>
      <w:r w:rsidR="000F684E">
        <w:rPr>
          <w:u w:val="none"/>
        </w:rPr>
        <w:t>mesh sizes</w:t>
      </w:r>
      <w:r w:rsidR="00486029">
        <w:rPr>
          <w:u w:val="none"/>
        </w:rPr>
        <w:t xml:space="preserve"> (</w:t>
      </w:r>
      <w:r w:rsidR="00CB1CDC">
        <w:rPr>
          <w:u w:val="none"/>
        </w:rPr>
        <w:t>Knappett and Craig, 20</w:t>
      </w:r>
      <w:r w:rsidR="00A80EAF">
        <w:rPr>
          <w:u w:val="none"/>
        </w:rPr>
        <w:t>19</w:t>
      </w:r>
      <w:r w:rsidR="00CB1CDC">
        <w:rPr>
          <w:u w:val="none"/>
        </w:rPr>
        <w:t>, p. 13)</w:t>
      </w:r>
      <w:r w:rsidR="00C95F0E">
        <w:rPr>
          <w:u w:val="none"/>
        </w:rPr>
        <w:t xml:space="preserve"> all according to</w:t>
      </w:r>
      <w:r w:rsidR="00486029">
        <w:rPr>
          <w:u w:val="none"/>
        </w:rPr>
        <w:t xml:space="preserve"> </w:t>
      </w:r>
      <w:r w:rsidR="00486029" w:rsidRPr="00486029">
        <w:rPr>
          <w:u w:val="none"/>
        </w:rPr>
        <w:t>BS 1377</w:t>
      </w:r>
      <w:r w:rsidR="00486029" w:rsidRPr="00486029">
        <w:rPr>
          <w:rFonts w:ascii="Cambria Math" w:hAnsi="Cambria Math" w:cs="Cambria Math"/>
          <w:u w:val="none"/>
        </w:rPr>
        <w:t>‑</w:t>
      </w:r>
      <w:r w:rsidR="00486029" w:rsidRPr="00486029">
        <w:rPr>
          <w:u w:val="none"/>
        </w:rPr>
        <w:t>2:2022</w:t>
      </w:r>
      <w:r w:rsidR="00C95F0E">
        <w:rPr>
          <w:u w:val="none"/>
        </w:rPr>
        <w:t xml:space="preserve"> </w:t>
      </w:r>
      <w:r w:rsidR="00E22DAE">
        <w:rPr>
          <w:u w:val="none"/>
        </w:rPr>
        <w:t>(</w:t>
      </w:r>
      <w:r w:rsidR="00863491">
        <w:rPr>
          <w:u w:val="none"/>
        </w:rPr>
        <w:t>Civil Eng Hub, 2022)</w:t>
      </w:r>
      <w:r w:rsidR="00A1202F">
        <w:rPr>
          <w:u w:val="none"/>
        </w:rPr>
        <w:t>.</w:t>
      </w:r>
      <w:r w:rsidR="000545B7">
        <w:rPr>
          <w:u w:val="none"/>
        </w:rPr>
        <w:t xml:space="preserve"> </w:t>
      </w:r>
    </w:p>
    <w:p w14:paraId="34914D65" w14:textId="3959BB25" w:rsidR="00DC634F" w:rsidRDefault="00C93FE9" w:rsidP="00C93FE9">
      <w:pPr>
        <w:spacing w:line="360" w:lineRule="auto"/>
        <w:jc w:val="both"/>
        <w:rPr>
          <w:u w:val="none"/>
        </w:rPr>
      </w:pPr>
      <w:r w:rsidRPr="00EB4C8A">
        <w:rPr>
          <w:u w:val="none"/>
        </w:rPr>
        <w:t xml:space="preserve">Understanding the particle-size distribution of a soil sample is important as variations in grain size can influence the soil’s </w:t>
      </w:r>
      <w:r w:rsidR="006134C7" w:rsidRPr="006134C7">
        <w:rPr>
          <w:u w:val="none"/>
        </w:rPr>
        <w:t xml:space="preserve">permeability, </w:t>
      </w:r>
      <w:r w:rsidR="00BB6488">
        <w:rPr>
          <w:u w:val="none"/>
        </w:rPr>
        <w:t xml:space="preserve">compressive strength, </w:t>
      </w:r>
      <w:r w:rsidR="006134C7" w:rsidRPr="006134C7">
        <w:rPr>
          <w:u w:val="none"/>
        </w:rPr>
        <w:t>and shear strength</w:t>
      </w:r>
      <w:r w:rsidR="007F72ED">
        <w:rPr>
          <w:u w:val="none"/>
        </w:rPr>
        <w:t xml:space="preserve"> (Lees, 2024)</w:t>
      </w:r>
      <w:r w:rsidR="0046446A">
        <w:rPr>
          <w:u w:val="none"/>
        </w:rPr>
        <w:t xml:space="preserve"> </w:t>
      </w:r>
      <w:r w:rsidR="008E23A4" w:rsidRPr="00EB4C8A">
        <w:rPr>
          <w:u w:val="none"/>
        </w:rPr>
        <w:t>U</w:t>
      </w:r>
      <w:r w:rsidRPr="00EB4C8A">
        <w:rPr>
          <w:u w:val="none"/>
        </w:rPr>
        <w:t xml:space="preserve">nderstanding </w:t>
      </w:r>
      <w:r w:rsidR="008E23A4" w:rsidRPr="00EB4C8A">
        <w:rPr>
          <w:u w:val="none"/>
        </w:rPr>
        <w:t xml:space="preserve">this </w:t>
      </w:r>
      <w:r w:rsidRPr="00EB4C8A">
        <w:rPr>
          <w:u w:val="none"/>
        </w:rPr>
        <w:t>is crucial before any site work is undertaken.</w:t>
      </w:r>
      <w:r w:rsidR="00B62639" w:rsidRPr="00EB4C8A">
        <w:rPr>
          <w:u w:val="none"/>
        </w:rPr>
        <w:t xml:space="preserve"> </w:t>
      </w:r>
      <w:r w:rsidR="00E13213">
        <w:rPr>
          <w:u w:val="none"/>
        </w:rPr>
        <w:t xml:space="preserve">The results of the test are displayed using </w:t>
      </w:r>
      <w:r w:rsidR="005F4D85">
        <w:rPr>
          <w:u w:val="none"/>
        </w:rPr>
        <w:t xml:space="preserve">a triangular graph of soil texture and </w:t>
      </w:r>
      <w:r w:rsidR="00E64F09">
        <w:rPr>
          <w:u w:val="none"/>
        </w:rPr>
        <w:t>a gradation graph, giving us a visual representation of</w:t>
      </w:r>
      <w:r w:rsidR="00126EF8">
        <w:rPr>
          <w:u w:val="none"/>
        </w:rPr>
        <w:t xml:space="preserve"> the proportions of each particle size.</w:t>
      </w:r>
      <w:r w:rsidR="00523DD7">
        <w:rPr>
          <w:u w:val="none"/>
        </w:rPr>
        <w:t xml:space="preserve"> </w:t>
      </w:r>
      <w:r w:rsidR="007A1B22">
        <w:rPr>
          <w:u w:val="none"/>
        </w:rPr>
        <w:t xml:space="preserve">Soils are classified by </w:t>
      </w:r>
      <w:r w:rsidR="009806D0">
        <w:rPr>
          <w:u w:val="none"/>
        </w:rPr>
        <w:t>considering</w:t>
      </w:r>
      <w:r w:rsidR="009500E4">
        <w:rPr>
          <w:u w:val="none"/>
        </w:rPr>
        <w:t xml:space="preserve"> the proportion of sands, silts, clays</w:t>
      </w:r>
      <w:r w:rsidR="009806D0">
        <w:rPr>
          <w:u w:val="none"/>
        </w:rPr>
        <w:t xml:space="preserve">, and </w:t>
      </w:r>
      <w:r w:rsidR="009806D0">
        <w:rPr>
          <w:u w:val="none"/>
        </w:rPr>
        <w:lastRenderedPageBreak/>
        <w:t xml:space="preserve">gravels </w:t>
      </w:r>
      <w:r w:rsidR="00FA131B">
        <w:rPr>
          <w:u w:val="none"/>
        </w:rPr>
        <w:t>in each</w:t>
      </w:r>
      <w:r w:rsidR="009806D0">
        <w:rPr>
          <w:u w:val="none"/>
        </w:rPr>
        <w:t xml:space="preserve"> sample</w:t>
      </w:r>
      <w:r w:rsidR="00EE0A7C">
        <w:rPr>
          <w:u w:val="none"/>
        </w:rPr>
        <w:t xml:space="preserve">. </w:t>
      </w:r>
      <w:r w:rsidR="000D3A7C">
        <w:rPr>
          <w:u w:val="none"/>
        </w:rPr>
        <w:t xml:space="preserve">There are </w:t>
      </w:r>
      <w:r w:rsidR="004463EB">
        <w:rPr>
          <w:u w:val="none"/>
        </w:rPr>
        <w:t xml:space="preserve">categorised according to their size, as show in </w:t>
      </w:r>
      <w:r w:rsidR="006C2055">
        <w:rPr>
          <w:noProof/>
          <w:u w:val="none"/>
        </w:rPr>
        <w:drawing>
          <wp:anchor distT="0" distB="0" distL="114300" distR="114300" simplePos="0" relativeHeight="251678720" behindDoc="0" locked="0" layoutInCell="1" allowOverlap="1" wp14:anchorId="4C0DFF40" wp14:editId="268D346C">
            <wp:simplePos x="0" y="0"/>
            <wp:positionH relativeFrom="margin">
              <wp:posOffset>1062490</wp:posOffset>
            </wp:positionH>
            <wp:positionV relativeFrom="paragraph">
              <wp:posOffset>324822</wp:posOffset>
            </wp:positionV>
            <wp:extent cx="3308985" cy="386080"/>
            <wp:effectExtent l="0" t="0" r="5715" b="0"/>
            <wp:wrapThrough wrapText="bothSides">
              <wp:wrapPolygon edited="0">
                <wp:start x="0" y="0"/>
                <wp:lineTo x="0" y="20250"/>
                <wp:lineTo x="21513" y="20250"/>
                <wp:lineTo x="21513" y="0"/>
                <wp:lineTo x="0" y="0"/>
              </wp:wrapPolygon>
            </wp:wrapThrough>
            <wp:docPr id="16123657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308985" cy="386080"/>
                    </a:xfrm>
                    <a:prstGeom prst="rect">
                      <a:avLst/>
                    </a:prstGeom>
                    <a:noFill/>
                  </pic:spPr>
                </pic:pic>
              </a:graphicData>
            </a:graphic>
            <wp14:sizeRelH relativeFrom="margin">
              <wp14:pctWidth>0</wp14:pctWidth>
            </wp14:sizeRelH>
            <wp14:sizeRelV relativeFrom="margin">
              <wp14:pctHeight>0</wp14:pctHeight>
            </wp14:sizeRelV>
          </wp:anchor>
        </w:drawing>
      </w:r>
      <w:r w:rsidR="003B1028">
        <w:rPr>
          <w:u w:val="none"/>
        </w:rPr>
        <w:t xml:space="preserve">figure </w:t>
      </w:r>
      <w:r w:rsidR="003B3088">
        <w:rPr>
          <w:u w:val="none"/>
        </w:rPr>
        <w:t>40.</w:t>
      </w:r>
    </w:p>
    <w:p w14:paraId="19EA3C5C" w14:textId="1A056471" w:rsidR="00DC634F" w:rsidRDefault="006C2055" w:rsidP="00C93FE9">
      <w:pPr>
        <w:spacing w:line="360" w:lineRule="auto"/>
        <w:jc w:val="both"/>
        <w:rPr>
          <w:u w:val="none"/>
        </w:rPr>
      </w:pPr>
      <w:r>
        <w:rPr>
          <w:noProof/>
          <w:u w:val="none"/>
        </w:rPr>
        <mc:AlternateContent>
          <mc:Choice Requires="wps">
            <w:drawing>
              <wp:anchor distT="0" distB="0" distL="114300" distR="114300" simplePos="0" relativeHeight="251679744" behindDoc="0" locked="0" layoutInCell="1" allowOverlap="1" wp14:anchorId="28218D1C" wp14:editId="379520A0">
                <wp:simplePos x="0" y="0"/>
                <wp:positionH relativeFrom="column">
                  <wp:posOffset>1049777</wp:posOffset>
                </wp:positionH>
                <wp:positionV relativeFrom="paragraph">
                  <wp:posOffset>11849</wp:posOffset>
                </wp:positionV>
                <wp:extent cx="3004457" cy="413657"/>
                <wp:effectExtent l="0" t="0" r="0" b="5715"/>
                <wp:wrapThrough wrapText="bothSides">
                  <wp:wrapPolygon edited="0">
                    <wp:start x="411" y="0"/>
                    <wp:lineTo x="411" y="20903"/>
                    <wp:lineTo x="21093" y="20903"/>
                    <wp:lineTo x="21093" y="0"/>
                    <wp:lineTo x="411" y="0"/>
                  </wp:wrapPolygon>
                </wp:wrapThrough>
                <wp:docPr id="1767464763" name="Text Box 15"/>
                <wp:cNvGraphicFramePr/>
                <a:graphic xmlns:a="http://schemas.openxmlformats.org/drawingml/2006/main">
                  <a:graphicData uri="http://schemas.microsoft.com/office/word/2010/wordprocessingShape">
                    <wps:wsp>
                      <wps:cNvSpPr txBox="1"/>
                      <wps:spPr>
                        <a:xfrm>
                          <a:off x="0" y="0"/>
                          <a:ext cx="3004457" cy="413657"/>
                        </a:xfrm>
                        <a:prstGeom prst="rect">
                          <a:avLst/>
                        </a:prstGeom>
                        <a:noFill/>
                        <a:ln w="6350">
                          <a:noFill/>
                        </a:ln>
                      </wps:spPr>
                      <wps:txbx>
                        <w:txbxContent>
                          <w:p w14:paraId="7129E4C3" w14:textId="31F4C79C" w:rsidR="00287BC8" w:rsidRPr="00241CAF" w:rsidRDefault="00287BC8">
                            <w:pPr>
                              <w:rPr>
                                <w:sz w:val="20"/>
                                <w:szCs w:val="20"/>
                                <w:u w:val="none"/>
                              </w:rPr>
                            </w:pPr>
                            <w:r w:rsidRPr="00241CAF">
                              <w:rPr>
                                <w:sz w:val="20"/>
                                <w:szCs w:val="20"/>
                                <w:u w:val="none"/>
                              </w:rPr>
                              <w:t>Fig</w:t>
                            </w:r>
                            <w:r w:rsidR="00D23EE0">
                              <w:rPr>
                                <w:sz w:val="20"/>
                                <w:szCs w:val="20"/>
                                <w:u w:val="none"/>
                              </w:rPr>
                              <w:t>ure 40.</w:t>
                            </w:r>
                            <w:r w:rsidR="00100CF4" w:rsidRPr="00241CAF">
                              <w:rPr>
                                <w:sz w:val="20"/>
                                <w:szCs w:val="20"/>
                                <w:u w:val="none"/>
                              </w:rPr>
                              <w:t xml:space="preserve"> categorising different soil types by their particle size (</w:t>
                            </w:r>
                            <w:r w:rsidR="00120F2F" w:rsidRPr="00241CAF">
                              <w:rPr>
                                <w:sz w:val="20"/>
                                <w:szCs w:val="20"/>
                                <w:u w:val="none"/>
                              </w:rPr>
                              <w:t>Polakowski et al, 2021)</w:t>
                            </w:r>
                          </w:p>
                          <w:p w14:paraId="67031EE2" w14:textId="77777777" w:rsidR="00100CF4" w:rsidRDefault="00100CF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8218D1C" id="_x0000_s1038" type="#_x0000_t202" style="position:absolute;left:0;text-align:left;margin-left:82.65pt;margin-top:.95pt;width:236.55pt;height:32.55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CVoGQIAADQEAAAOAAAAZHJzL2Uyb0RvYy54bWysU8lu2zAQvRfoPxC815KXuKlgOXATuChg&#10;JAGcImeaIi0CFIclaUvu13dIeUOaU9ALNZwZzfLe4+yuazTZC+cVmJIOBzklwnColNmW9NfL8sst&#10;JT4wUzENRpT0IDy9m3/+NGttIUZQg66EI1jE+KK1Ja1DsEWWeV6LhvkBWGEwKME1LODVbbPKsRar&#10;Nzob5fk0a8FV1gEX3qP3oQ/SeaovpeDhSUovAtElxdlCOl06N/HM5jNWbB2zteLHMdgHpmiYMtj0&#10;XOqBBUZ2Tv1TqlHcgQcZBhyaDKRUXKQdcJth/mabdc2sSLsgON6eYfL/ryx/3K/tsyOh+w4dEhgB&#10;aa0vPDrjPp10TfzipATjCOHhDJvoAuHoHOf5ZHLzlRKOsclwPEUby2SXv63z4YeAhkSjpA5pSWix&#10;/cqHPvWUEpsZWCqtEzXakLak0/FNnn44R7C4NtjjMmu0QrfpiKpwj8RsdG2gOuB+DnrqveVLhUOs&#10;mA/PzCHXuBLqNzzhITVgMzhalNTg/rznj/lIAUYpaVE7JfW/d8wJSvRPg+R8G04mUWzpgsiM8OKu&#10;I5vriNk194DyHOJLsTyZMT/okykdNK8o80XsiiFmOPYuaTiZ96FXND4TLhaLlITysiyszNryWDrC&#10;GiF+6V6Zs0ceAjL4CCeVseINHX1uT8hiF0CqxNUF1SP+KM3E9vEZRe1f31PW5bHP/wIAAP//AwBQ&#10;SwMEFAAGAAgAAAAhACJkWybfAAAACAEAAA8AAABkcnMvZG93bnJldi54bWxMj8FOwzAQRO9I/IO1&#10;SNyoQ0tDCHGqKlKFhODQ0gu3TewmEfY6xG4b+HqWE9xmNKPZt8VqclaczBh6TwpuZwkIQ43XPbUK&#10;9m+bmwxEiEgarSej4MsEWJWXFwXm2p9pa0672AoeoZCjgi7GIZcyNJ1xGGZ+MMTZwY8OI9uxlXrE&#10;M487K+dJkkqHPfGFDgdTdab52B2dgudq84rbeu6yb1s9vRzWw+f+fanU9dW0fgQRzRT/yvCLz+hQ&#10;MlPtj6SDsOzT5YKrLB5AcJ4usjsQNYv7BGRZyP8PlD8AAAD//wMAUEsBAi0AFAAGAAgAAAAhALaD&#10;OJL+AAAA4QEAABMAAAAAAAAAAAAAAAAAAAAAAFtDb250ZW50X1R5cGVzXS54bWxQSwECLQAUAAYA&#10;CAAAACEAOP0h/9YAAACUAQAACwAAAAAAAAAAAAAAAAAvAQAAX3JlbHMvLnJlbHNQSwECLQAUAAYA&#10;CAAAACEAgYwlaBkCAAA0BAAADgAAAAAAAAAAAAAAAAAuAgAAZHJzL2Uyb0RvYy54bWxQSwECLQAU&#10;AAYACAAAACEAImRbJt8AAAAIAQAADwAAAAAAAAAAAAAAAABzBAAAZHJzL2Rvd25yZXYueG1sUEsF&#10;BgAAAAAEAAQA8wAAAH8FAAAAAA==&#10;" filled="f" stroked="f" strokeweight=".5pt">
                <v:textbox>
                  <w:txbxContent>
                    <w:p w14:paraId="7129E4C3" w14:textId="31F4C79C" w:rsidR="00287BC8" w:rsidRPr="00241CAF" w:rsidRDefault="00287BC8">
                      <w:pPr>
                        <w:rPr>
                          <w:sz w:val="20"/>
                          <w:szCs w:val="20"/>
                          <w:u w:val="none"/>
                        </w:rPr>
                      </w:pPr>
                      <w:r w:rsidRPr="00241CAF">
                        <w:rPr>
                          <w:sz w:val="20"/>
                          <w:szCs w:val="20"/>
                          <w:u w:val="none"/>
                        </w:rPr>
                        <w:t>Fig</w:t>
                      </w:r>
                      <w:r w:rsidR="00D23EE0">
                        <w:rPr>
                          <w:sz w:val="20"/>
                          <w:szCs w:val="20"/>
                          <w:u w:val="none"/>
                        </w:rPr>
                        <w:t>ure 40.</w:t>
                      </w:r>
                      <w:r w:rsidR="00100CF4" w:rsidRPr="00241CAF">
                        <w:rPr>
                          <w:sz w:val="20"/>
                          <w:szCs w:val="20"/>
                          <w:u w:val="none"/>
                        </w:rPr>
                        <w:t xml:space="preserve"> categorising different soil types by their particle size (</w:t>
                      </w:r>
                      <w:r w:rsidR="00120F2F" w:rsidRPr="00241CAF">
                        <w:rPr>
                          <w:sz w:val="20"/>
                          <w:szCs w:val="20"/>
                          <w:u w:val="none"/>
                        </w:rPr>
                        <w:t>Polakowski et al, 2021)</w:t>
                      </w:r>
                    </w:p>
                    <w:p w14:paraId="67031EE2" w14:textId="77777777" w:rsidR="00100CF4" w:rsidRDefault="00100CF4"/>
                  </w:txbxContent>
                </v:textbox>
                <w10:wrap type="through"/>
              </v:shape>
            </w:pict>
          </mc:Fallback>
        </mc:AlternateContent>
      </w:r>
    </w:p>
    <w:p w14:paraId="337E31C1" w14:textId="31701459" w:rsidR="003B1028" w:rsidRDefault="003B1028" w:rsidP="00C93FE9">
      <w:pPr>
        <w:spacing w:line="360" w:lineRule="auto"/>
        <w:jc w:val="both"/>
        <w:rPr>
          <w:u w:val="none"/>
        </w:rPr>
      </w:pPr>
    </w:p>
    <w:p w14:paraId="53A3EEE6" w14:textId="4E901942" w:rsidR="003B1028" w:rsidRDefault="004328D6" w:rsidP="00C93FE9">
      <w:pPr>
        <w:spacing w:line="360" w:lineRule="auto"/>
        <w:jc w:val="both"/>
        <w:rPr>
          <w:u w:val="none"/>
        </w:rPr>
      </w:pPr>
      <w:r>
        <w:rPr>
          <w:u w:val="none"/>
        </w:rPr>
        <w:t>Well graded soils, containing many particle sizes</w:t>
      </w:r>
      <w:r w:rsidR="00EA095C">
        <w:rPr>
          <w:u w:val="none"/>
        </w:rPr>
        <w:t xml:space="preserve">, usually show greater stability </w:t>
      </w:r>
      <w:r w:rsidR="00871AA0">
        <w:rPr>
          <w:u w:val="none"/>
        </w:rPr>
        <w:t>and stability in-situ whereas poorly graded soils</w:t>
      </w:r>
      <w:r w:rsidR="0009667F">
        <w:rPr>
          <w:u w:val="none"/>
        </w:rPr>
        <w:t xml:space="preserve"> with a low range of particle sizes are usually contain greater </w:t>
      </w:r>
      <w:r w:rsidR="00D414C1">
        <w:rPr>
          <w:u w:val="none"/>
        </w:rPr>
        <w:t>void ratios and can more commonly display failure</w:t>
      </w:r>
      <w:r w:rsidR="00C62360">
        <w:rPr>
          <w:u w:val="none"/>
        </w:rPr>
        <w:t xml:space="preserve"> (Joes</w:t>
      </w:r>
      <w:r w:rsidR="001610B9">
        <w:rPr>
          <w:u w:val="none"/>
        </w:rPr>
        <w:t>, 2025)</w:t>
      </w:r>
      <w:r w:rsidR="00767A56">
        <w:rPr>
          <w:u w:val="none"/>
        </w:rPr>
        <w:t xml:space="preserve">. The objective of this testing was to </w:t>
      </w:r>
      <w:r w:rsidR="00971F60">
        <w:rPr>
          <w:u w:val="none"/>
        </w:rPr>
        <w:t xml:space="preserve">determine the </w:t>
      </w:r>
      <w:r w:rsidR="00DD639F">
        <w:rPr>
          <w:u w:val="none"/>
        </w:rPr>
        <w:t xml:space="preserve">particle </w:t>
      </w:r>
      <w:r w:rsidR="001F5CDD">
        <w:rPr>
          <w:u w:val="none"/>
        </w:rPr>
        <w:t xml:space="preserve">distribution of the soil sample, using </w:t>
      </w:r>
      <w:r w:rsidR="00756939">
        <w:rPr>
          <w:u w:val="none"/>
        </w:rPr>
        <w:t>the p</w:t>
      </w:r>
      <w:r w:rsidR="00756939" w:rsidRPr="00756939">
        <w:rPr>
          <w:u w:val="none"/>
        </w:rPr>
        <w:t>article size distribution curve</w:t>
      </w:r>
      <w:r w:rsidR="00756939">
        <w:rPr>
          <w:u w:val="none"/>
        </w:rPr>
        <w:t xml:space="preserve">, </w:t>
      </w:r>
      <w:r w:rsidR="00756939" w:rsidRPr="00756939">
        <w:rPr>
          <w:u w:val="none"/>
        </w:rPr>
        <w:t xml:space="preserve">and the </w:t>
      </w:r>
      <w:r w:rsidR="00756939">
        <w:rPr>
          <w:u w:val="none"/>
        </w:rPr>
        <w:t xml:space="preserve">triangle for </w:t>
      </w:r>
      <w:r w:rsidR="00756939" w:rsidRPr="00756939">
        <w:rPr>
          <w:u w:val="none"/>
        </w:rPr>
        <w:t>soil textur</w:t>
      </w:r>
      <w:r w:rsidR="00756939">
        <w:rPr>
          <w:u w:val="none"/>
        </w:rPr>
        <w:t>e.</w:t>
      </w:r>
    </w:p>
    <w:p w14:paraId="24A53829" w14:textId="77777777" w:rsidR="008D01A7" w:rsidRDefault="008D01A7" w:rsidP="00C93FE9">
      <w:pPr>
        <w:spacing w:line="360" w:lineRule="auto"/>
        <w:jc w:val="both"/>
        <w:rPr>
          <w:u w:val="none"/>
        </w:rPr>
      </w:pPr>
    </w:p>
    <w:p w14:paraId="76AD7469" w14:textId="1F7E0794" w:rsidR="00873E6E" w:rsidRPr="00B74829" w:rsidRDefault="00FA131B" w:rsidP="00C93FE9">
      <w:pPr>
        <w:spacing w:line="360" w:lineRule="auto"/>
        <w:jc w:val="both"/>
        <w:rPr>
          <w:sz w:val="40"/>
          <w:szCs w:val="40"/>
          <w:u w:val="none"/>
        </w:rPr>
      </w:pPr>
      <w:r>
        <w:rPr>
          <w:sz w:val="40"/>
          <w:szCs w:val="40"/>
          <w:u w:val="none"/>
        </w:rPr>
        <w:t>4</w:t>
      </w:r>
      <w:r w:rsidR="00873E6E" w:rsidRPr="00B74829">
        <w:rPr>
          <w:sz w:val="40"/>
          <w:szCs w:val="40"/>
          <w:u w:val="none"/>
        </w:rPr>
        <w:t>.</w:t>
      </w:r>
      <w:r w:rsidR="00B74829">
        <w:rPr>
          <w:sz w:val="40"/>
          <w:szCs w:val="40"/>
          <w:u w:val="none"/>
        </w:rPr>
        <w:t>2</w:t>
      </w:r>
      <w:r w:rsidR="00873E6E" w:rsidRPr="00B74829">
        <w:rPr>
          <w:sz w:val="40"/>
          <w:szCs w:val="40"/>
          <w:u w:val="none"/>
        </w:rPr>
        <w:t xml:space="preserve"> </w:t>
      </w:r>
      <w:r w:rsidR="006234CA" w:rsidRPr="00B74829">
        <w:rPr>
          <w:sz w:val="40"/>
          <w:szCs w:val="40"/>
          <w:u w:val="none"/>
        </w:rPr>
        <w:t xml:space="preserve">Equipment List </w:t>
      </w:r>
    </w:p>
    <w:tbl>
      <w:tblPr>
        <w:tblStyle w:val="TableGrid"/>
        <w:tblW w:w="0" w:type="auto"/>
        <w:tblLook w:val="04A0" w:firstRow="1" w:lastRow="0" w:firstColumn="1" w:lastColumn="0" w:noHBand="0" w:noVBand="1"/>
      </w:tblPr>
      <w:tblGrid>
        <w:gridCol w:w="4508"/>
        <w:gridCol w:w="4508"/>
      </w:tblGrid>
      <w:tr w:rsidR="00723663" w14:paraId="0E26B772" w14:textId="77777777" w:rsidTr="00723663">
        <w:tc>
          <w:tcPr>
            <w:tcW w:w="4508" w:type="dxa"/>
          </w:tcPr>
          <w:p w14:paraId="25212AA1" w14:textId="77777777" w:rsidR="00723663" w:rsidRDefault="00723663" w:rsidP="00C93FE9">
            <w:pPr>
              <w:spacing w:line="360" w:lineRule="auto"/>
              <w:jc w:val="both"/>
              <w:rPr>
                <w:u w:val="none"/>
              </w:rPr>
            </w:pPr>
            <w:r>
              <w:rPr>
                <w:noProof/>
                <w:u w:val="none"/>
              </w:rPr>
              <w:drawing>
                <wp:inline distT="0" distB="0" distL="0" distR="0" wp14:anchorId="1FE5A9DF" wp14:editId="3110A67C">
                  <wp:extent cx="658495" cy="1835150"/>
                  <wp:effectExtent l="0" t="0" r="8255" b="0"/>
                  <wp:docPr id="25183222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658495" cy="1835150"/>
                          </a:xfrm>
                          <a:prstGeom prst="rect">
                            <a:avLst/>
                          </a:prstGeom>
                          <a:noFill/>
                        </pic:spPr>
                      </pic:pic>
                    </a:graphicData>
                  </a:graphic>
                </wp:inline>
              </w:drawing>
            </w:r>
          </w:p>
          <w:p w14:paraId="58A1F50B" w14:textId="409948EB" w:rsidR="00657A51" w:rsidRPr="00657A51" w:rsidRDefault="00657A51" w:rsidP="00C93FE9">
            <w:pPr>
              <w:spacing w:line="360" w:lineRule="auto"/>
              <w:jc w:val="both"/>
              <w:rPr>
                <w:sz w:val="18"/>
                <w:szCs w:val="18"/>
                <w:u w:val="none"/>
              </w:rPr>
            </w:pPr>
            <w:r>
              <w:rPr>
                <w:sz w:val="18"/>
                <w:szCs w:val="18"/>
                <w:u w:val="none"/>
              </w:rPr>
              <w:t>Figure 4</w:t>
            </w:r>
            <w:r w:rsidR="00D23EE0">
              <w:rPr>
                <w:sz w:val="18"/>
                <w:szCs w:val="18"/>
                <w:u w:val="none"/>
              </w:rPr>
              <w:t>1</w:t>
            </w:r>
            <w:r>
              <w:rPr>
                <w:sz w:val="18"/>
                <w:szCs w:val="18"/>
                <w:u w:val="none"/>
              </w:rPr>
              <w:t>. the sieves stacked on top of the shaker</w:t>
            </w:r>
          </w:p>
        </w:tc>
        <w:tc>
          <w:tcPr>
            <w:tcW w:w="4508" w:type="dxa"/>
          </w:tcPr>
          <w:p w14:paraId="58429A4F" w14:textId="773FB5FC" w:rsidR="00723663" w:rsidRDefault="00723663" w:rsidP="00C93FE9">
            <w:pPr>
              <w:spacing w:line="360" w:lineRule="auto"/>
              <w:jc w:val="both"/>
              <w:rPr>
                <w:u w:val="none"/>
              </w:rPr>
            </w:pPr>
            <w:r w:rsidRPr="00723663">
              <w:rPr>
                <w:u w:val="none"/>
              </w:rPr>
              <w:t>The sieve shaker equally passes the sample through the sieves, preventing the soil sample from ‘clumping together’ and allowing them to pass through and collect accordingly.</w:t>
            </w:r>
          </w:p>
        </w:tc>
      </w:tr>
      <w:tr w:rsidR="00723663" w14:paraId="53D3A0DE" w14:textId="77777777" w:rsidTr="00723663">
        <w:tc>
          <w:tcPr>
            <w:tcW w:w="4508" w:type="dxa"/>
          </w:tcPr>
          <w:p w14:paraId="3E554D1B" w14:textId="68B604C9" w:rsidR="00657A51" w:rsidRDefault="00723663" w:rsidP="00C93FE9">
            <w:pPr>
              <w:spacing w:line="360" w:lineRule="auto"/>
              <w:jc w:val="both"/>
              <w:rPr>
                <w:sz w:val="18"/>
                <w:szCs w:val="18"/>
                <w:u w:val="none"/>
              </w:rPr>
            </w:pPr>
            <w:r>
              <w:rPr>
                <w:noProof/>
                <w:u w:val="none"/>
              </w:rPr>
              <w:drawing>
                <wp:inline distT="0" distB="0" distL="0" distR="0" wp14:anchorId="0FE415B8" wp14:editId="61399F71">
                  <wp:extent cx="1243965" cy="1664335"/>
                  <wp:effectExtent l="0" t="0" r="0" b="0"/>
                  <wp:docPr id="53047324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243965" cy="1664335"/>
                          </a:xfrm>
                          <a:prstGeom prst="rect">
                            <a:avLst/>
                          </a:prstGeom>
                          <a:noFill/>
                        </pic:spPr>
                      </pic:pic>
                    </a:graphicData>
                  </a:graphic>
                </wp:inline>
              </w:drawing>
            </w:r>
          </w:p>
          <w:p w14:paraId="70B30BDB" w14:textId="37BDE7DC" w:rsidR="00657A51" w:rsidRPr="00657A51" w:rsidRDefault="00657A51" w:rsidP="00C93FE9">
            <w:pPr>
              <w:spacing w:line="360" w:lineRule="auto"/>
              <w:jc w:val="both"/>
              <w:rPr>
                <w:sz w:val="18"/>
                <w:szCs w:val="18"/>
                <w:u w:val="none"/>
              </w:rPr>
            </w:pPr>
            <w:r>
              <w:rPr>
                <w:sz w:val="18"/>
                <w:szCs w:val="18"/>
                <w:u w:val="none"/>
              </w:rPr>
              <w:t>Figure 4</w:t>
            </w:r>
            <w:r w:rsidR="00D23EE0">
              <w:rPr>
                <w:sz w:val="18"/>
                <w:szCs w:val="18"/>
                <w:u w:val="none"/>
              </w:rPr>
              <w:t>2</w:t>
            </w:r>
            <w:r>
              <w:rPr>
                <w:sz w:val="18"/>
                <w:szCs w:val="18"/>
                <w:u w:val="none"/>
              </w:rPr>
              <w:t>. the scale, calibrated at 0.</w:t>
            </w:r>
          </w:p>
          <w:p w14:paraId="7E5855B8" w14:textId="7AA6A9C8" w:rsidR="00657A51" w:rsidRDefault="00657A51" w:rsidP="00C93FE9">
            <w:pPr>
              <w:spacing w:line="360" w:lineRule="auto"/>
              <w:jc w:val="both"/>
              <w:rPr>
                <w:u w:val="none"/>
              </w:rPr>
            </w:pPr>
          </w:p>
        </w:tc>
        <w:tc>
          <w:tcPr>
            <w:tcW w:w="4508" w:type="dxa"/>
          </w:tcPr>
          <w:p w14:paraId="1DDD74B9" w14:textId="702976DC" w:rsidR="00723663" w:rsidRDefault="00723663" w:rsidP="00C93FE9">
            <w:pPr>
              <w:spacing w:line="360" w:lineRule="auto"/>
              <w:jc w:val="both"/>
              <w:rPr>
                <w:u w:val="none"/>
              </w:rPr>
            </w:pPr>
            <w:r w:rsidRPr="00723663">
              <w:rPr>
                <w:u w:val="none"/>
              </w:rPr>
              <w:t>The scale and bowl are used to collect the mass of sample passing through each sieve. The scale must be returned to 0 grams before the next sample is weighed.</w:t>
            </w:r>
          </w:p>
        </w:tc>
      </w:tr>
      <w:tr w:rsidR="00723663" w14:paraId="7EF872E3" w14:textId="77777777" w:rsidTr="00723663">
        <w:tc>
          <w:tcPr>
            <w:tcW w:w="4508" w:type="dxa"/>
          </w:tcPr>
          <w:p w14:paraId="45C79D14" w14:textId="77777777" w:rsidR="00723663" w:rsidRDefault="00723663" w:rsidP="00C93FE9">
            <w:pPr>
              <w:spacing w:line="360" w:lineRule="auto"/>
              <w:jc w:val="both"/>
              <w:rPr>
                <w:u w:val="none"/>
              </w:rPr>
            </w:pPr>
            <w:r>
              <w:rPr>
                <w:noProof/>
                <w:u w:val="none"/>
              </w:rPr>
              <w:lastRenderedPageBreak/>
              <w:drawing>
                <wp:inline distT="0" distB="0" distL="0" distR="0" wp14:anchorId="4954C6C4" wp14:editId="51B8CC06">
                  <wp:extent cx="1383665" cy="1847215"/>
                  <wp:effectExtent l="0" t="0" r="6985" b="635"/>
                  <wp:docPr id="37799791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383665" cy="1847215"/>
                          </a:xfrm>
                          <a:prstGeom prst="rect">
                            <a:avLst/>
                          </a:prstGeom>
                          <a:noFill/>
                        </pic:spPr>
                      </pic:pic>
                    </a:graphicData>
                  </a:graphic>
                </wp:inline>
              </w:drawing>
            </w:r>
          </w:p>
          <w:p w14:paraId="78CF3F4F" w14:textId="181E5AA7" w:rsidR="00657A51" w:rsidRPr="00657A51" w:rsidRDefault="00657A51" w:rsidP="00C93FE9">
            <w:pPr>
              <w:spacing w:line="360" w:lineRule="auto"/>
              <w:jc w:val="both"/>
              <w:rPr>
                <w:sz w:val="18"/>
                <w:szCs w:val="18"/>
                <w:u w:val="none"/>
              </w:rPr>
            </w:pPr>
            <w:r>
              <w:rPr>
                <w:sz w:val="18"/>
                <w:szCs w:val="18"/>
                <w:u w:val="none"/>
              </w:rPr>
              <w:t>Figure 4</w:t>
            </w:r>
            <w:r w:rsidR="00D23EE0">
              <w:rPr>
                <w:sz w:val="18"/>
                <w:szCs w:val="18"/>
                <w:u w:val="none"/>
              </w:rPr>
              <w:t>3</w:t>
            </w:r>
            <w:r>
              <w:rPr>
                <w:sz w:val="18"/>
                <w:szCs w:val="18"/>
                <w:u w:val="none"/>
              </w:rPr>
              <w:t>. The sieves</w:t>
            </w:r>
          </w:p>
        </w:tc>
        <w:tc>
          <w:tcPr>
            <w:tcW w:w="4508" w:type="dxa"/>
          </w:tcPr>
          <w:p w14:paraId="41BCB1A9" w14:textId="0D19AD30" w:rsidR="00723663" w:rsidRDefault="00723663" w:rsidP="00C93FE9">
            <w:pPr>
              <w:spacing w:line="360" w:lineRule="auto"/>
              <w:jc w:val="both"/>
              <w:rPr>
                <w:u w:val="none"/>
              </w:rPr>
            </w:pPr>
            <w:r w:rsidRPr="00723663">
              <w:rPr>
                <w:u w:val="none"/>
              </w:rPr>
              <w:t>The sieves collect the different aggregate sizes to be weighed. The sieves vary from 2mm to 0.02mm.</w:t>
            </w:r>
          </w:p>
        </w:tc>
      </w:tr>
    </w:tbl>
    <w:p w14:paraId="280D8BAB" w14:textId="33092121" w:rsidR="008D4FB7" w:rsidRDefault="008D4FB7" w:rsidP="00C93FE9">
      <w:pPr>
        <w:spacing w:line="360" w:lineRule="auto"/>
        <w:jc w:val="both"/>
        <w:rPr>
          <w:u w:val="none"/>
        </w:rPr>
      </w:pPr>
    </w:p>
    <w:p w14:paraId="04D150F0" w14:textId="213FBAE0" w:rsidR="0021175E" w:rsidRPr="00BB7500" w:rsidRDefault="00E36B3B" w:rsidP="00C93FE9">
      <w:pPr>
        <w:spacing w:line="360" w:lineRule="auto"/>
        <w:jc w:val="both"/>
        <w:rPr>
          <w:sz w:val="40"/>
          <w:szCs w:val="40"/>
          <w:u w:val="none"/>
        </w:rPr>
      </w:pPr>
      <w:r>
        <w:rPr>
          <w:sz w:val="40"/>
          <w:szCs w:val="40"/>
          <w:u w:val="none"/>
        </w:rPr>
        <w:t>4</w:t>
      </w:r>
      <w:r w:rsidR="0052722C" w:rsidRPr="00BB7500">
        <w:rPr>
          <w:sz w:val="40"/>
          <w:szCs w:val="40"/>
          <w:u w:val="none"/>
        </w:rPr>
        <w:t>.</w:t>
      </w:r>
      <w:r w:rsidR="00BB7500" w:rsidRPr="00BB7500">
        <w:rPr>
          <w:sz w:val="40"/>
          <w:szCs w:val="40"/>
          <w:u w:val="none"/>
        </w:rPr>
        <w:t>3</w:t>
      </w:r>
      <w:r w:rsidR="0052722C" w:rsidRPr="00BB7500">
        <w:rPr>
          <w:sz w:val="40"/>
          <w:szCs w:val="40"/>
          <w:u w:val="none"/>
        </w:rPr>
        <w:t xml:space="preserve"> Methodology</w:t>
      </w:r>
    </w:p>
    <w:p w14:paraId="639F535A" w14:textId="08515786" w:rsidR="00860522" w:rsidRDefault="00860522" w:rsidP="00531C49">
      <w:pPr>
        <w:spacing w:line="360" w:lineRule="auto"/>
        <w:jc w:val="both"/>
        <w:rPr>
          <w:u w:val="none"/>
        </w:rPr>
      </w:pPr>
    </w:p>
    <w:tbl>
      <w:tblPr>
        <w:tblStyle w:val="TableGrid"/>
        <w:tblW w:w="9493" w:type="dxa"/>
        <w:tblLook w:val="04A0" w:firstRow="1" w:lastRow="0" w:firstColumn="1" w:lastColumn="0" w:noHBand="0" w:noVBand="1"/>
      </w:tblPr>
      <w:tblGrid>
        <w:gridCol w:w="846"/>
        <w:gridCol w:w="5103"/>
        <w:gridCol w:w="3544"/>
      </w:tblGrid>
      <w:tr w:rsidR="00430DF0" w14:paraId="47C43E08" w14:textId="77777777" w:rsidTr="00AE3246">
        <w:tc>
          <w:tcPr>
            <w:tcW w:w="846" w:type="dxa"/>
          </w:tcPr>
          <w:p w14:paraId="2A0F55F1" w14:textId="4189C5A1" w:rsidR="00347692" w:rsidRDefault="00347692" w:rsidP="00531C49">
            <w:pPr>
              <w:spacing w:line="360" w:lineRule="auto"/>
              <w:jc w:val="both"/>
              <w:rPr>
                <w:u w:val="none"/>
              </w:rPr>
            </w:pPr>
            <w:r>
              <w:rPr>
                <w:u w:val="none"/>
              </w:rPr>
              <w:t>Step</w:t>
            </w:r>
          </w:p>
        </w:tc>
        <w:tc>
          <w:tcPr>
            <w:tcW w:w="5103" w:type="dxa"/>
          </w:tcPr>
          <w:p w14:paraId="2960B806" w14:textId="58B63F65" w:rsidR="00347692" w:rsidRDefault="00347692" w:rsidP="00531C49">
            <w:pPr>
              <w:spacing w:line="360" w:lineRule="auto"/>
              <w:jc w:val="both"/>
              <w:rPr>
                <w:u w:val="none"/>
              </w:rPr>
            </w:pPr>
            <w:r>
              <w:rPr>
                <w:u w:val="none"/>
              </w:rPr>
              <w:t>Method</w:t>
            </w:r>
          </w:p>
        </w:tc>
        <w:tc>
          <w:tcPr>
            <w:tcW w:w="3544" w:type="dxa"/>
          </w:tcPr>
          <w:p w14:paraId="226996A0" w14:textId="1FF0165C" w:rsidR="00347692" w:rsidRDefault="00347692" w:rsidP="00531C49">
            <w:pPr>
              <w:spacing w:line="360" w:lineRule="auto"/>
              <w:jc w:val="both"/>
              <w:rPr>
                <w:u w:val="none"/>
              </w:rPr>
            </w:pPr>
            <w:r>
              <w:rPr>
                <w:u w:val="none"/>
              </w:rPr>
              <w:t>Images</w:t>
            </w:r>
          </w:p>
        </w:tc>
      </w:tr>
      <w:tr w:rsidR="00430DF0" w14:paraId="6A8FA263" w14:textId="77777777" w:rsidTr="00AE3246">
        <w:tc>
          <w:tcPr>
            <w:tcW w:w="846" w:type="dxa"/>
          </w:tcPr>
          <w:p w14:paraId="11F4C1B0" w14:textId="433220DD" w:rsidR="00347692" w:rsidRDefault="00347692" w:rsidP="00531C49">
            <w:pPr>
              <w:spacing w:line="360" w:lineRule="auto"/>
              <w:jc w:val="both"/>
              <w:rPr>
                <w:u w:val="none"/>
              </w:rPr>
            </w:pPr>
            <w:r>
              <w:rPr>
                <w:u w:val="none"/>
              </w:rPr>
              <w:t>1</w:t>
            </w:r>
          </w:p>
        </w:tc>
        <w:tc>
          <w:tcPr>
            <w:tcW w:w="5103" w:type="dxa"/>
          </w:tcPr>
          <w:p w14:paraId="75B72C4A" w14:textId="471F148B" w:rsidR="00347692" w:rsidRDefault="00347692" w:rsidP="00531C49">
            <w:pPr>
              <w:spacing w:line="360" w:lineRule="auto"/>
              <w:jc w:val="both"/>
              <w:rPr>
                <w:u w:val="none"/>
              </w:rPr>
            </w:pPr>
            <w:r w:rsidRPr="00347692">
              <w:rPr>
                <w:u w:val="none"/>
              </w:rPr>
              <w:t xml:space="preserve">Prior to beginning the testing, it is important that the appropriate Person protective equipment (PPE) is worn, including lab coats, face masks and gloves in case of any allergens. This is important as fine soils can be released in the form of dust which, according to the Control of Substances Hazardous to Health (COSHH) regulations, can cause lung conditions, such as cancer (HSE, </w:t>
            </w:r>
            <w:proofErr w:type="spellStart"/>
            <w:r w:rsidRPr="00347692">
              <w:rPr>
                <w:u w:val="none"/>
              </w:rPr>
              <w:t>n.d</w:t>
            </w:r>
            <w:proofErr w:type="spellEnd"/>
            <w:r w:rsidRPr="00347692">
              <w:rPr>
                <w:u w:val="none"/>
              </w:rPr>
              <w:t>).</w:t>
            </w:r>
            <w:r w:rsidR="006850D4">
              <w:rPr>
                <w:u w:val="none"/>
              </w:rPr>
              <w:t xml:space="preserve"> Technical standards for this experiment follow</w:t>
            </w:r>
            <w:r w:rsidR="006850D4">
              <w:t xml:space="preserve"> </w:t>
            </w:r>
            <w:r w:rsidR="006850D4" w:rsidRPr="006850D4">
              <w:rPr>
                <w:u w:val="none"/>
              </w:rPr>
              <w:t>BS EN ISO 14688-1 and 14688-2 (2018)</w:t>
            </w:r>
            <w:r w:rsidR="006850D4">
              <w:rPr>
                <w:u w:val="none"/>
              </w:rPr>
              <w:t xml:space="preserve"> (</w:t>
            </w:r>
            <w:r w:rsidR="00A41127">
              <w:rPr>
                <w:u w:val="none"/>
              </w:rPr>
              <w:t>Knappett and Craig, 2019, p. 17).</w:t>
            </w:r>
          </w:p>
        </w:tc>
        <w:tc>
          <w:tcPr>
            <w:tcW w:w="3544" w:type="dxa"/>
          </w:tcPr>
          <w:p w14:paraId="59667DDC" w14:textId="77777777" w:rsidR="00347692" w:rsidRDefault="005B1A1E" w:rsidP="00531C49">
            <w:pPr>
              <w:spacing w:line="360" w:lineRule="auto"/>
              <w:jc w:val="both"/>
              <w:rPr>
                <w:u w:val="none"/>
              </w:rPr>
            </w:pPr>
            <w:r>
              <w:rPr>
                <w:noProof/>
                <w:u w:val="none"/>
              </w:rPr>
              <w:drawing>
                <wp:inline distT="0" distB="0" distL="0" distR="0" wp14:anchorId="3523A73D" wp14:editId="36C86385">
                  <wp:extent cx="1631373" cy="2176773"/>
                  <wp:effectExtent l="0" t="0" r="6985" b="0"/>
                  <wp:docPr id="73223538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1636812" cy="2184030"/>
                          </a:xfrm>
                          <a:prstGeom prst="rect">
                            <a:avLst/>
                          </a:prstGeom>
                          <a:noFill/>
                        </pic:spPr>
                      </pic:pic>
                    </a:graphicData>
                  </a:graphic>
                </wp:inline>
              </w:drawing>
            </w:r>
          </w:p>
          <w:p w14:paraId="015D1231" w14:textId="121C3CEC" w:rsidR="00657A51" w:rsidRPr="00657A51" w:rsidRDefault="00657A51" w:rsidP="00531C49">
            <w:pPr>
              <w:spacing w:line="360" w:lineRule="auto"/>
              <w:jc w:val="both"/>
              <w:rPr>
                <w:sz w:val="18"/>
                <w:szCs w:val="18"/>
                <w:u w:val="none"/>
              </w:rPr>
            </w:pPr>
            <w:r>
              <w:rPr>
                <w:sz w:val="18"/>
                <w:szCs w:val="18"/>
                <w:u w:val="none"/>
              </w:rPr>
              <w:t>Figure 4</w:t>
            </w:r>
            <w:r w:rsidR="00D23EE0">
              <w:rPr>
                <w:sz w:val="18"/>
                <w:szCs w:val="18"/>
                <w:u w:val="none"/>
              </w:rPr>
              <w:t>4</w:t>
            </w:r>
            <w:r>
              <w:rPr>
                <w:sz w:val="18"/>
                <w:szCs w:val="18"/>
                <w:u w:val="none"/>
              </w:rPr>
              <w:t>.</w:t>
            </w:r>
            <w:r w:rsidR="0080339A">
              <w:rPr>
                <w:sz w:val="18"/>
                <w:szCs w:val="18"/>
                <w:u w:val="none"/>
              </w:rPr>
              <w:t xml:space="preserve"> pouring the sample into the sieves</w:t>
            </w:r>
          </w:p>
        </w:tc>
      </w:tr>
      <w:tr w:rsidR="00430DF0" w14:paraId="69AEF762" w14:textId="77777777" w:rsidTr="00AE3246">
        <w:tc>
          <w:tcPr>
            <w:tcW w:w="846" w:type="dxa"/>
          </w:tcPr>
          <w:p w14:paraId="23559FD6" w14:textId="75239F50" w:rsidR="00347692" w:rsidRDefault="00347692" w:rsidP="00531C49">
            <w:pPr>
              <w:spacing w:line="360" w:lineRule="auto"/>
              <w:jc w:val="both"/>
              <w:rPr>
                <w:u w:val="none"/>
              </w:rPr>
            </w:pPr>
            <w:r>
              <w:rPr>
                <w:u w:val="none"/>
              </w:rPr>
              <w:t>2</w:t>
            </w:r>
          </w:p>
        </w:tc>
        <w:tc>
          <w:tcPr>
            <w:tcW w:w="5103" w:type="dxa"/>
          </w:tcPr>
          <w:p w14:paraId="26E19AF4" w14:textId="35C97387" w:rsidR="00347692" w:rsidRDefault="0086293E" w:rsidP="00531C49">
            <w:pPr>
              <w:spacing w:line="360" w:lineRule="auto"/>
              <w:jc w:val="both"/>
              <w:rPr>
                <w:u w:val="none"/>
              </w:rPr>
            </w:pPr>
            <w:r w:rsidRPr="0086293E">
              <w:rPr>
                <w:u w:val="none"/>
              </w:rPr>
              <w:t>The scale used to weight the sample must be calibrated and zeroed prior to use to ensure that the initial soil sample mass (1400.04g) is recorded accurately.</w:t>
            </w:r>
          </w:p>
        </w:tc>
        <w:tc>
          <w:tcPr>
            <w:tcW w:w="3544" w:type="dxa"/>
          </w:tcPr>
          <w:p w14:paraId="7A5792F7" w14:textId="77777777" w:rsidR="00347692" w:rsidRDefault="005418E3" w:rsidP="00531C49">
            <w:pPr>
              <w:spacing w:line="360" w:lineRule="auto"/>
              <w:jc w:val="both"/>
              <w:rPr>
                <w:u w:val="none"/>
              </w:rPr>
            </w:pPr>
            <w:r>
              <w:rPr>
                <w:noProof/>
                <w:u w:val="none"/>
              </w:rPr>
              <w:drawing>
                <wp:inline distT="0" distB="0" distL="0" distR="0" wp14:anchorId="7FE43749" wp14:editId="503DFA6A">
                  <wp:extent cx="1388125" cy="1850833"/>
                  <wp:effectExtent l="0" t="0" r="2540" b="0"/>
                  <wp:docPr id="71066564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1391433" cy="1855244"/>
                          </a:xfrm>
                          <a:prstGeom prst="rect">
                            <a:avLst/>
                          </a:prstGeom>
                          <a:noFill/>
                        </pic:spPr>
                      </pic:pic>
                    </a:graphicData>
                  </a:graphic>
                </wp:inline>
              </w:drawing>
            </w:r>
          </w:p>
          <w:p w14:paraId="49054182" w14:textId="75CF8C86" w:rsidR="0080339A" w:rsidRPr="0080339A" w:rsidRDefault="0080339A" w:rsidP="00531C49">
            <w:pPr>
              <w:spacing w:line="360" w:lineRule="auto"/>
              <w:jc w:val="both"/>
              <w:rPr>
                <w:sz w:val="18"/>
                <w:szCs w:val="18"/>
                <w:u w:val="none"/>
              </w:rPr>
            </w:pPr>
            <w:r>
              <w:rPr>
                <w:sz w:val="18"/>
                <w:szCs w:val="18"/>
                <w:u w:val="none"/>
              </w:rPr>
              <w:lastRenderedPageBreak/>
              <w:t>Figure 4</w:t>
            </w:r>
            <w:r w:rsidR="00D23EE0">
              <w:rPr>
                <w:sz w:val="18"/>
                <w:szCs w:val="18"/>
                <w:u w:val="none"/>
              </w:rPr>
              <w:t>5</w:t>
            </w:r>
            <w:r>
              <w:rPr>
                <w:sz w:val="18"/>
                <w:szCs w:val="18"/>
                <w:u w:val="none"/>
              </w:rPr>
              <w:t>. the scale, at 0.</w:t>
            </w:r>
          </w:p>
        </w:tc>
      </w:tr>
      <w:tr w:rsidR="00430DF0" w14:paraId="1B03F8F9" w14:textId="77777777" w:rsidTr="00AE3246">
        <w:tc>
          <w:tcPr>
            <w:tcW w:w="846" w:type="dxa"/>
          </w:tcPr>
          <w:p w14:paraId="78555EAA" w14:textId="72A3C8E1" w:rsidR="00347692" w:rsidRDefault="00347692" w:rsidP="00531C49">
            <w:pPr>
              <w:spacing w:line="360" w:lineRule="auto"/>
              <w:jc w:val="both"/>
              <w:rPr>
                <w:u w:val="none"/>
              </w:rPr>
            </w:pPr>
            <w:r>
              <w:rPr>
                <w:u w:val="none"/>
              </w:rPr>
              <w:lastRenderedPageBreak/>
              <w:t>3</w:t>
            </w:r>
          </w:p>
        </w:tc>
        <w:tc>
          <w:tcPr>
            <w:tcW w:w="5103" w:type="dxa"/>
          </w:tcPr>
          <w:p w14:paraId="7E1D8775" w14:textId="127F088E" w:rsidR="00347692" w:rsidRDefault="0086293E" w:rsidP="00531C49">
            <w:pPr>
              <w:spacing w:line="360" w:lineRule="auto"/>
              <w:jc w:val="both"/>
              <w:rPr>
                <w:u w:val="none"/>
              </w:rPr>
            </w:pPr>
            <w:r w:rsidRPr="0086293E">
              <w:rPr>
                <w:u w:val="none"/>
              </w:rPr>
              <w:t>The sample of soil should then be quartered randomly, keeping the sample unbiased, and weighed close to 1500g and recorded to the nearest 0.1g.</w:t>
            </w:r>
          </w:p>
        </w:tc>
        <w:tc>
          <w:tcPr>
            <w:tcW w:w="3544" w:type="dxa"/>
          </w:tcPr>
          <w:p w14:paraId="1F53E217" w14:textId="77777777" w:rsidR="00347692" w:rsidRDefault="005E3221" w:rsidP="00531C49">
            <w:pPr>
              <w:spacing w:line="360" w:lineRule="auto"/>
              <w:jc w:val="both"/>
              <w:rPr>
                <w:u w:val="none"/>
              </w:rPr>
            </w:pPr>
            <w:r>
              <w:rPr>
                <w:noProof/>
                <w:u w:val="none"/>
              </w:rPr>
              <w:drawing>
                <wp:inline distT="0" distB="0" distL="0" distR="0" wp14:anchorId="5847EE4A" wp14:editId="669F126F">
                  <wp:extent cx="1828800" cy="2438400"/>
                  <wp:effectExtent l="0" t="0" r="0" b="0"/>
                  <wp:docPr id="2005544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1828800" cy="2438400"/>
                          </a:xfrm>
                          <a:prstGeom prst="rect">
                            <a:avLst/>
                          </a:prstGeom>
                          <a:noFill/>
                        </pic:spPr>
                      </pic:pic>
                    </a:graphicData>
                  </a:graphic>
                </wp:inline>
              </w:drawing>
            </w:r>
          </w:p>
          <w:p w14:paraId="04C880DB" w14:textId="0B4E38F1" w:rsidR="0080339A" w:rsidRPr="0080339A" w:rsidRDefault="0080339A" w:rsidP="00531C49">
            <w:pPr>
              <w:spacing w:line="360" w:lineRule="auto"/>
              <w:jc w:val="both"/>
              <w:rPr>
                <w:sz w:val="18"/>
                <w:szCs w:val="18"/>
                <w:u w:val="none"/>
              </w:rPr>
            </w:pPr>
            <w:r>
              <w:rPr>
                <w:sz w:val="18"/>
                <w:szCs w:val="18"/>
                <w:u w:val="none"/>
              </w:rPr>
              <w:t>Figure 4</w:t>
            </w:r>
            <w:r w:rsidR="00D23EE0">
              <w:rPr>
                <w:sz w:val="18"/>
                <w:szCs w:val="18"/>
                <w:u w:val="none"/>
              </w:rPr>
              <w:t>6</w:t>
            </w:r>
            <w:r>
              <w:rPr>
                <w:sz w:val="18"/>
                <w:szCs w:val="18"/>
                <w:u w:val="none"/>
              </w:rPr>
              <w:t>. The original sample</w:t>
            </w:r>
          </w:p>
        </w:tc>
      </w:tr>
      <w:tr w:rsidR="00430DF0" w14:paraId="04079EB4" w14:textId="77777777" w:rsidTr="00AE3246">
        <w:tc>
          <w:tcPr>
            <w:tcW w:w="846" w:type="dxa"/>
          </w:tcPr>
          <w:p w14:paraId="027330C4" w14:textId="105E53A8" w:rsidR="00347692" w:rsidRDefault="00347692" w:rsidP="00531C49">
            <w:pPr>
              <w:spacing w:line="360" w:lineRule="auto"/>
              <w:jc w:val="both"/>
              <w:rPr>
                <w:u w:val="none"/>
              </w:rPr>
            </w:pPr>
            <w:r>
              <w:rPr>
                <w:u w:val="none"/>
              </w:rPr>
              <w:t>4</w:t>
            </w:r>
          </w:p>
        </w:tc>
        <w:tc>
          <w:tcPr>
            <w:tcW w:w="5103" w:type="dxa"/>
          </w:tcPr>
          <w:p w14:paraId="18228D8C" w14:textId="62F82C90" w:rsidR="00347692" w:rsidRDefault="005D6086" w:rsidP="00531C49">
            <w:pPr>
              <w:spacing w:line="360" w:lineRule="auto"/>
              <w:jc w:val="both"/>
              <w:rPr>
                <w:u w:val="none"/>
              </w:rPr>
            </w:pPr>
            <w:r w:rsidRPr="005D6086">
              <w:rPr>
                <w:u w:val="none"/>
              </w:rPr>
              <w:t xml:space="preserve">Following this, the sieves must be arranged in descending order of opening size, with the largest at the top, positioned securely above the pan for sample collection, </w:t>
            </w:r>
          </w:p>
        </w:tc>
        <w:tc>
          <w:tcPr>
            <w:tcW w:w="3544" w:type="dxa"/>
          </w:tcPr>
          <w:p w14:paraId="3110BF89" w14:textId="77777777" w:rsidR="00347692" w:rsidRDefault="00881676" w:rsidP="00531C49">
            <w:pPr>
              <w:spacing w:line="360" w:lineRule="auto"/>
              <w:jc w:val="both"/>
              <w:rPr>
                <w:u w:val="none"/>
              </w:rPr>
            </w:pPr>
            <w:r>
              <w:rPr>
                <w:noProof/>
                <w:u w:val="none"/>
              </w:rPr>
              <w:drawing>
                <wp:inline distT="0" distB="0" distL="0" distR="0" wp14:anchorId="5CF7CCB9" wp14:editId="32D1DF39">
                  <wp:extent cx="2011680" cy="2682240"/>
                  <wp:effectExtent l="0" t="0" r="7620" b="3810"/>
                  <wp:docPr id="2384204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2011680" cy="2682240"/>
                          </a:xfrm>
                          <a:prstGeom prst="rect">
                            <a:avLst/>
                          </a:prstGeom>
                          <a:noFill/>
                        </pic:spPr>
                      </pic:pic>
                    </a:graphicData>
                  </a:graphic>
                </wp:inline>
              </w:drawing>
            </w:r>
          </w:p>
          <w:p w14:paraId="1F1BAEA4" w14:textId="22A02292" w:rsidR="00A43B5F" w:rsidRPr="00A43B5F" w:rsidRDefault="00A43B5F" w:rsidP="00531C49">
            <w:pPr>
              <w:spacing w:line="360" w:lineRule="auto"/>
              <w:jc w:val="both"/>
              <w:rPr>
                <w:sz w:val="18"/>
                <w:szCs w:val="18"/>
                <w:u w:val="none"/>
              </w:rPr>
            </w:pPr>
            <w:r>
              <w:rPr>
                <w:sz w:val="18"/>
                <w:szCs w:val="18"/>
                <w:u w:val="none"/>
              </w:rPr>
              <w:t>Figure 4</w:t>
            </w:r>
            <w:r w:rsidR="00D23EE0">
              <w:rPr>
                <w:sz w:val="18"/>
                <w:szCs w:val="18"/>
                <w:u w:val="none"/>
              </w:rPr>
              <w:t>7</w:t>
            </w:r>
            <w:r>
              <w:rPr>
                <w:sz w:val="18"/>
                <w:szCs w:val="18"/>
                <w:u w:val="none"/>
              </w:rPr>
              <w:t>. the sieves stacked in order</w:t>
            </w:r>
          </w:p>
        </w:tc>
      </w:tr>
      <w:tr w:rsidR="00430DF0" w14:paraId="1A717F10" w14:textId="77777777" w:rsidTr="00AE3246">
        <w:tc>
          <w:tcPr>
            <w:tcW w:w="846" w:type="dxa"/>
          </w:tcPr>
          <w:p w14:paraId="33600531" w14:textId="0DBC0783" w:rsidR="00347692" w:rsidRDefault="00347692" w:rsidP="00531C49">
            <w:pPr>
              <w:spacing w:line="360" w:lineRule="auto"/>
              <w:jc w:val="both"/>
              <w:rPr>
                <w:u w:val="none"/>
              </w:rPr>
            </w:pPr>
            <w:r>
              <w:rPr>
                <w:u w:val="none"/>
              </w:rPr>
              <w:t>5</w:t>
            </w:r>
          </w:p>
        </w:tc>
        <w:tc>
          <w:tcPr>
            <w:tcW w:w="5103" w:type="dxa"/>
          </w:tcPr>
          <w:p w14:paraId="05B407ED" w14:textId="7C3234AD" w:rsidR="00347692" w:rsidRDefault="00AE3246" w:rsidP="00531C49">
            <w:pPr>
              <w:spacing w:line="360" w:lineRule="auto"/>
              <w:jc w:val="both"/>
              <w:rPr>
                <w:u w:val="none"/>
              </w:rPr>
            </w:pPr>
            <w:r w:rsidRPr="00AE3246">
              <w:rPr>
                <w:u w:val="none"/>
              </w:rPr>
              <w:t>The sample is then poured on to the top sieve carefully as to avoid the loss of fine aggregate in the form of dust which could possibly give inaccurate results.</w:t>
            </w:r>
          </w:p>
        </w:tc>
        <w:tc>
          <w:tcPr>
            <w:tcW w:w="3544" w:type="dxa"/>
          </w:tcPr>
          <w:p w14:paraId="74ED0721" w14:textId="77777777" w:rsidR="00347692" w:rsidRDefault="006D2294" w:rsidP="00531C49">
            <w:pPr>
              <w:spacing w:line="360" w:lineRule="auto"/>
              <w:jc w:val="both"/>
              <w:rPr>
                <w:u w:val="none"/>
              </w:rPr>
            </w:pPr>
            <w:r>
              <w:rPr>
                <w:noProof/>
                <w:u w:val="none"/>
              </w:rPr>
              <w:drawing>
                <wp:inline distT="0" distB="0" distL="0" distR="0" wp14:anchorId="7F217E3E" wp14:editId="653C7A36">
                  <wp:extent cx="1828800" cy="2438400"/>
                  <wp:effectExtent l="0" t="0" r="0" b="0"/>
                  <wp:docPr id="85798164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828800" cy="2438400"/>
                          </a:xfrm>
                          <a:prstGeom prst="rect">
                            <a:avLst/>
                          </a:prstGeom>
                          <a:noFill/>
                        </pic:spPr>
                      </pic:pic>
                    </a:graphicData>
                  </a:graphic>
                </wp:inline>
              </w:drawing>
            </w:r>
          </w:p>
          <w:p w14:paraId="40DDDCEE" w14:textId="5D56D355" w:rsidR="00A43B5F" w:rsidRPr="00A43B5F" w:rsidRDefault="00A43B5F" w:rsidP="00531C49">
            <w:pPr>
              <w:spacing w:line="360" w:lineRule="auto"/>
              <w:jc w:val="both"/>
              <w:rPr>
                <w:sz w:val="18"/>
                <w:szCs w:val="18"/>
                <w:u w:val="none"/>
              </w:rPr>
            </w:pPr>
            <w:r>
              <w:rPr>
                <w:sz w:val="18"/>
                <w:szCs w:val="18"/>
                <w:u w:val="none"/>
              </w:rPr>
              <w:t>Figure 4</w:t>
            </w:r>
            <w:r w:rsidR="00D23EE0">
              <w:rPr>
                <w:sz w:val="18"/>
                <w:szCs w:val="18"/>
                <w:u w:val="none"/>
              </w:rPr>
              <w:t>8.</w:t>
            </w:r>
            <w:r>
              <w:rPr>
                <w:sz w:val="18"/>
                <w:szCs w:val="18"/>
                <w:u w:val="none"/>
              </w:rPr>
              <w:t>. each sieve being removed from the stack</w:t>
            </w:r>
          </w:p>
        </w:tc>
      </w:tr>
      <w:tr w:rsidR="00430DF0" w14:paraId="204262C5" w14:textId="77777777" w:rsidTr="00AE3246">
        <w:tc>
          <w:tcPr>
            <w:tcW w:w="846" w:type="dxa"/>
          </w:tcPr>
          <w:p w14:paraId="0A042940" w14:textId="0178D7E7" w:rsidR="00347692" w:rsidRDefault="00347692" w:rsidP="00531C49">
            <w:pPr>
              <w:spacing w:line="360" w:lineRule="auto"/>
              <w:jc w:val="both"/>
              <w:rPr>
                <w:u w:val="none"/>
              </w:rPr>
            </w:pPr>
            <w:r>
              <w:rPr>
                <w:u w:val="none"/>
              </w:rPr>
              <w:lastRenderedPageBreak/>
              <w:t>6</w:t>
            </w:r>
          </w:p>
        </w:tc>
        <w:tc>
          <w:tcPr>
            <w:tcW w:w="5103" w:type="dxa"/>
          </w:tcPr>
          <w:p w14:paraId="5CAF38CA" w14:textId="33F9E1AD" w:rsidR="00347692" w:rsidRDefault="00AE3246" w:rsidP="00531C49">
            <w:pPr>
              <w:spacing w:line="360" w:lineRule="auto"/>
              <w:jc w:val="both"/>
              <w:rPr>
                <w:u w:val="none"/>
              </w:rPr>
            </w:pPr>
            <w:r w:rsidRPr="00AE3246">
              <w:rPr>
                <w:u w:val="none"/>
              </w:rPr>
              <w:t xml:space="preserve">The stack of sieves must then be placed on top of the </w:t>
            </w:r>
            <w:r w:rsidR="00360E4C">
              <w:rPr>
                <w:u w:val="none"/>
              </w:rPr>
              <w:t xml:space="preserve">sieve shaker </w:t>
            </w:r>
            <w:r w:rsidRPr="00AE3246">
              <w:rPr>
                <w:u w:val="none"/>
              </w:rPr>
              <w:t>and vibrated for two minutes to allow the sample to pass through the sieves. After the two minutes has passed, stop the machine and carefully remove the lid to avoid the loss of fines.</w:t>
            </w:r>
          </w:p>
        </w:tc>
        <w:tc>
          <w:tcPr>
            <w:tcW w:w="3544" w:type="dxa"/>
          </w:tcPr>
          <w:p w14:paraId="3C96331A" w14:textId="77777777" w:rsidR="00347692" w:rsidRDefault="00970277" w:rsidP="00531C49">
            <w:pPr>
              <w:spacing w:line="360" w:lineRule="auto"/>
              <w:jc w:val="both"/>
              <w:rPr>
                <w:u w:val="none"/>
              </w:rPr>
            </w:pPr>
            <w:r>
              <w:rPr>
                <w:noProof/>
                <w:u w:val="none"/>
              </w:rPr>
              <w:drawing>
                <wp:inline distT="0" distB="0" distL="0" distR="0" wp14:anchorId="691B2C19" wp14:editId="49B4988D">
                  <wp:extent cx="1377387" cy="1834798"/>
                  <wp:effectExtent l="0" t="0" r="0" b="0"/>
                  <wp:docPr id="19917857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387775" cy="1848635"/>
                          </a:xfrm>
                          <a:prstGeom prst="rect">
                            <a:avLst/>
                          </a:prstGeom>
                          <a:noFill/>
                        </pic:spPr>
                      </pic:pic>
                    </a:graphicData>
                  </a:graphic>
                </wp:inline>
              </w:drawing>
            </w:r>
            <w:r w:rsidR="0092598E">
              <w:rPr>
                <w:noProof/>
                <w:u w:val="none"/>
              </w:rPr>
              <w:drawing>
                <wp:inline distT="0" distB="0" distL="0" distR="0" wp14:anchorId="17879503" wp14:editId="254DDA9C">
                  <wp:extent cx="1412111" cy="1882815"/>
                  <wp:effectExtent l="0" t="0" r="0" b="3175"/>
                  <wp:docPr id="137741817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422742" cy="1896989"/>
                          </a:xfrm>
                          <a:prstGeom prst="rect">
                            <a:avLst/>
                          </a:prstGeom>
                          <a:noFill/>
                        </pic:spPr>
                      </pic:pic>
                    </a:graphicData>
                  </a:graphic>
                </wp:inline>
              </w:drawing>
            </w:r>
          </w:p>
          <w:p w14:paraId="4EAB64AF" w14:textId="0F3EBDAD" w:rsidR="009753C4" w:rsidRPr="009753C4" w:rsidRDefault="009753C4" w:rsidP="00531C49">
            <w:pPr>
              <w:spacing w:line="360" w:lineRule="auto"/>
              <w:jc w:val="both"/>
              <w:rPr>
                <w:sz w:val="18"/>
                <w:szCs w:val="18"/>
                <w:u w:val="none"/>
              </w:rPr>
            </w:pPr>
            <w:r>
              <w:rPr>
                <w:sz w:val="18"/>
                <w:szCs w:val="18"/>
                <w:u w:val="none"/>
              </w:rPr>
              <w:t xml:space="preserve">Figure </w:t>
            </w:r>
            <w:r w:rsidR="00D23EE0">
              <w:rPr>
                <w:sz w:val="18"/>
                <w:szCs w:val="18"/>
                <w:u w:val="none"/>
              </w:rPr>
              <w:t>49</w:t>
            </w:r>
            <w:r>
              <w:rPr>
                <w:sz w:val="18"/>
                <w:szCs w:val="18"/>
                <w:u w:val="none"/>
              </w:rPr>
              <w:t>. and Figure</w:t>
            </w:r>
            <w:r w:rsidR="00D23EE0">
              <w:rPr>
                <w:sz w:val="18"/>
                <w:szCs w:val="18"/>
                <w:u w:val="none"/>
              </w:rPr>
              <w:t xml:space="preserve"> 50</w:t>
            </w:r>
            <w:r>
              <w:rPr>
                <w:sz w:val="18"/>
                <w:szCs w:val="18"/>
                <w:u w:val="none"/>
              </w:rPr>
              <w:t xml:space="preserve">. The </w:t>
            </w:r>
            <w:r w:rsidR="005724B2">
              <w:rPr>
                <w:sz w:val="18"/>
                <w:szCs w:val="18"/>
                <w:u w:val="none"/>
              </w:rPr>
              <w:t>sieve shaker.</w:t>
            </w:r>
          </w:p>
        </w:tc>
      </w:tr>
      <w:tr w:rsidR="00430DF0" w14:paraId="4D1EB559" w14:textId="77777777" w:rsidTr="00AE3246">
        <w:tc>
          <w:tcPr>
            <w:tcW w:w="846" w:type="dxa"/>
          </w:tcPr>
          <w:p w14:paraId="70CD41D5" w14:textId="13FF6BF2" w:rsidR="00347692" w:rsidRDefault="00347692" w:rsidP="00531C49">
            <w:pPr>
              <w:spacing w:line="360" w:lineRule="auto"/>
              <w:jc w:val="both"/>
              <w:rPr>
                <w:u w:val="none"/>
              </w:rPr>
            </w:pPr>
            <w:r>
              <w:rPr>
                <w:u w:val="none"/>
              </w:rPr>
              <w:t>7</w:t>
            </w:r>
          </w:p>
        </w:tc>
        <w:tc>
          <w:tcPr>
            <w:tcW w:w="5103" w:type="dxa"/>
          </w:tcPr>
          <w:p w14:paraId="0D637960" w14:textId="4EE96F1E" w:rsidR="00347692" w:rsidRDefault="00AE3246" w:rsidP="00531C49">
            <w:pPr>
              <w:spacing w:line="360" w:lineRule="auto"/>
              <w:jc w:val="both"/>
              <w:rPr>
                <w:u w:val="none"/>
              </w:rPr>
            </w:pPr>
            <w:r w:rsidRPr="00AE3246">
              <w:rPr>
                <w:u w:val="none"/>
              </w:rPr>
              <w:t>Then, pour each sieve onto a tray with a plastic sheet and brush the sieve to ensure that no material is lost and is accounted for. The plastic sheet must also be brushed to remove the sample as the static can retain the fine aggregate. The sample is then transferred to the scale and weighed to the nearest 0.1g, repeat this step for each sieve size.</w:t>
            </w:r>
          </w:p>
        </w:tc>
        <w:tc>
          <w:tcPr>
            <w:tcW w:w="3544" w:type="dxa"/>
          </w:tcPr>
          <w:p w14:paraId="382A18C4" w14:textId="77777777" w:rsidR="00347692" w:rsidRDefault="002E525F" w:rsidP="00531C49">
            <w:pPr>
              <w:spacing w:line="360" w:lineRule="auto"/>
              <w:jc w:val="both"/>
              <w:rPr>
                <w:u w:val="none"/>
              </w:rPr>
            </w:pPr>
            <w:r>
              <w:rPr>
                <w:noProof/>
                <w:u w:val="none"/>
              </w:rPr>
              <w:drawing>
                <wp:inline distT="0" distB="0" distL="0" distR="0" wp14:anchorId="1557D12D" wp14:editId="4BEB84AE">
                  <wp:extent cx="1944547" cy="2592729"/>
                  <wp:effectExtent l="0" t="0" r="0" b="0"/>
                  <wp:docPr id="165699088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964158" cy="2618877"/>
                          </a:xfrm>
                          <a:prstGeom prst="rect">
                            <a:avLst/>
                          </a:prstGeom>
                          <a:noFill/>
                        </pic:spPr>
                      </pic:pic>
                    </a:graphicData>
                  </a:graphic>
                </wp:inline>
              </w:drawing>
            </w:r>
          </w:p>
          <w:p w14:paraId="3325D30F" w14:textId="7FFD6EB6" w:rsidR="005724B2" w:rsidRPr="005724B2" w:rsidRDefault="005724B2" w:rsidP="00531C49">
            <w:pPr>
              <w:spacing w:line="360" w:lineRule="auto"/>
              <w:jc w:val="both"/>
              <w:rPr>
                <w:sz w:val="18"/>
                <w:szCs w:val="18"/>
                <w:u w:val="none"/>
              </w:rPr>
            </w:pPr>
            <w:r>
              <w:rPr>
                <w:sz w:val="18"/>
                <w:szCs w:val="18"/>
                <w:u w:val="none"/>
              </w:rPr>
              <w:t>Figure 5</w:t>
            </w:r>
            <w:r w:rsidR="00D23EE0">
              <w:rPr>
                <w:sz w:val="18"/>
                <w:szCs w:val="18"/>
                <w:u w:val="none"/>
              </w:rPr>
              <w:t>1</w:t>
            </w:r>
            <w:r>
              <w:rPr>
                <w:sz w:val="18"/>
                <w:szCs w:val="18"/>
                <w:u w:val="none"/>
              </w:rPr>
              <w:t>. the sample stuck to the sheet.</w:t>
            </w:r>
          </w:p>
        </w:tc>
      </w:tr>
      <w:tr w:rsidR="00430DF0" w14:paraId="12C76B85" w14:textId="77777777" w:rsidTr="00AE3246">
        <w:tc>
          <w:tcPr>
            <w:tcW w:w="846" w:type="dxa"/>
          </w:tcPr>
          <w:p w14:paraId="5F6A2CB7" w14:textId="48DCF124" w:rsidR="00347692" w:rsidRDefault="00347692" w:rsidP="00531C49">
            <w:pPr>
              <w:spacing w:line="360" w:lineRule="auto"/>
              <w:jc w:val="both"/>
              <w:rPr>
                <w:u w:val="none"/>
              </w:rPr>
            </w:pPr>
            <w:r>
              <w:rPr>
                <w:u w:val="none"/>
              </w:rPr>
              <w:lastRenderedPageBreak/>
              <w:t>8</w:t>
            </w:r>
          </w:p>
        </w:tc>
        <w:tc>
          <w:tcPr>
            <w:tcW w:w="5103" w:type="dxa"/>
          </w:tcPr>
          <w:p w14:paraId="074255A8" w14:textId="6A0F9CEE" w:rsidR="00347692" w:rsidRDefault="00AE3246" w:rsidP="00531C49">
            <w:pPr>
              <w:spacing w:line="360" w:lineRule="auto"/>
              <w:jc w:val="both"/>
              <w:rPr>
                <w:u w:val="none"/>
              </w:rPr>
            </w:pPr>
            <w:r w:rsidRPr="00AE3246">
              <w:rPr>
                <w:u w:val="none"/>
              </w:rPr>
              <w:t>The process must be repeated until the weight of material in each sieve has been recorded, including the pan at the bottom of the stack, record the percentages to the nearest 0.1% for each size of aggregate retained on each sieve and the percentage of aggregate that has passed through the sieve.</w:t>
            </w:r>
          </w:p>
        </w:tc>
        <w:tc>
          <w:tcPr>
            <w:tcW w:w="3544" w:type="dxa"/>
          </w:tcPr>
          <w:p w14:paraId="3A2E403E" w14:textId="77777777" w:rsidR="00347692" w:rsidRDefault="00430DF0" w:rsidP="00531C49">
            <w:pPr>
              <w:spacing w:line="360" w:lineRule="auto"/>
              <w:jc w:val="both"/>
              <w:rPr>
                <w:u w:val="none"/>
              </w:rPr>
            </w:pPr>
            <w:r>
              <w:rPr>
                <w:noProof/>
                <w:u w:val="none"/>
              </w:rPr>
              <w:drawing>
                <wp:inline distT="0" distB="0" distL="0" distR="0" wp14:anchorId="59D2BB29" wp14:editId="0350C03D">
                  <wp:extent cx="1588625" cy="2118167"/>
                  <wp:effectExtent l="0" t="0" r="0" b="0"/>
                  <wp:docPr id="178776618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1596675" cy="2128901"/>
                          </a:xfrm>
                          <a:prstGeom prst="rect">
                            <a:avLst/>
                          </a:prstGeom>
                          <a:noFill/>
                        </pic:spPr>
                      </pic:pic>
                    </a:graphicData>
                  </a:graphic>
                </wp:inline>
              </w:drawing>
            </w:r>
          </w:p>
          <w:p w14:paraId="2BF5E10D" w14:textId="1AAF45CD" w:rsidR="00331A25" w:rsidRPr="00331A25" w:rsidRDefault="00331A25" w:rsidP="00531C49">
            <w:pPr>
              <w:spacing w:line="360" w:lineRule="auto"/>
              <w:jc w:val="both"/>
              <w:rPr>
                <w:sz w:val="18"/>
                <w:szCs w:val="18"/>
                <w:u w:val="none"/>
              </w:rPr>
            </w:pPr>
            <w:r>
              <w:rPr>
                <w:sz w:val="18"/>
                <w:szCs w:val="18"/>
                <w:u w:val="none"/>
              </w:rPr>
              <w:t>Figure 5</w:t>
            </w:r>
            <w:r w:rsidR="00D23EE0">
              <w:rPr>
                <w:sz w:val="18"/>
                <w:szCs w:val="18"/>
                <w:u w:val="none"/>
              </w:rPr>
              <w:t>2</w:t>
            </w:r>
            <w:r>
              <w:rPr>
                <w:sz w:val="18"/>
                <w:szCs w:val="18"/>
                <w:u w:val="none"/>
              </w:rPr>
              <w:t>. the sample stuck in the sieve.</w:t>
            </w:r>
          </w:p>
        </w:tc>
      </w:tr>
      <w:tr w:rsidR="00430DF0" w14:paraId="48BAEF35" w14:textId="77777777" w:rsidTr="00AE3246">
        <w:tc>
          <w:tcPr>
            <w:tcW w:w="846" w:type="dxa"/>
          </w:tcPr>
          <w:p w14:paraId="358DAF78" w14:textId="5F1BC955" w:rsidR="00347692" w:rsidRDefault="00347692" w:rsidP="00531C49">
            <w:pPr>
              <w:spacing w:line="360" w:lineRule="auto"/>
              <w:jc w:val="both"/>
              <w:rPr>
                <w:u w:val="none"/>
              </w:rPr>
            </w:pPr>
            <w:r>
              <w:rPr>
                <w:u w:val="none"/>
              </w:rPr>
              <w:t>9</w:t>
            </w:r>
          </w:p>
        </w:tc>
        <w:tc>
          <w:tcPr>
            <w:tcW w:w="5103" w:type="dxa"/>
          </w:tcPr>
          <w:p w14:paraId="17916EE1" w14:textId="0D29FAE6" w:rsidR="00347692" w:rsidRDefault="00AE3246" w:rsidP="00531C49">
            <w:pPr>
              <w:spacing w:line="360" w:lineRule="auto"/>
              <w:jc w:val="both"/>
              <w:rPr>
                <w:u w:val="none"/>
              </w:rPr>
            </w:pPr>
            <w:r w:rsidRPr="00AE3246">
              <w:rPr>
                <w:u w:val="none"/>
              </w:rPr>
              <w:t>When transferring samples, take care to prevent loss of material. However, if there is a discrepancy of 0.2% between the original sample and the sum of the weights, accept the test, however, if the discrepancy is over 0.2%, then rerun the testing.</w:t>
            </w:r>
          </w:p>
        </w:tc>
        <w:tc>
          <w:tcPr>
            <w:tcW w:w="3544" w:type="dxa"/>
          </w:tcPr>
          <w:p w14:paraId="5292119F" w14:textId="77777777" w:rsidR="00347692" w:rsidRDefault="00347692" w:rsidP="00531C49">
            <w:pPr>
              <w:spacing w:line="360" w:lineRule="auto"/>
              <w:jc w:val="both"/>
              <w:rPr>
                <w:u w:val="none"/>
              </w:rPr>
            </w:pPr>
          </w:p>
        </w:tc>
      </w:tr>
      <w:tr w:rsidR="00430DF0" w14:paraId="3EE3D4BB" w14:textId="77777777" w:rsidTr="00AE3246">
        <w:tc>
          <w:tcPr>
            <w:tcW w:w="846" w:type="dxa"/>
          </w:tcPr>
          <w:p w14:paraId="0F24522C" w14:textId="670D5217" w:rsidR="00347692" w:rsidRDefault="00347692" w:rsidP="00531C49">
            <w:pPr>
              <w:spacing w:line="360" w:lineRule="auto"/>
              <w:jc w:val="both"/>
              <w:rPr>
                <w:u w:val="none"/>
              </w:rPr>
            </w:pPr>
            <w:r>
              <w:rPr>
                <w:u w:val="none"/>
              </w:rPr>
              <w:t>10</w:t>
            </w:r>
          </w:p>
        </w:tc>
        <w:tc>
          <w:tcPr>
            <w:tcW w:w="5103" w:type="dxa"/>
          </w:tcPr>
          <w:p w14:paraId="7F710ECA" w14:textId="0175745C" w:rsidR="00347692" w:rsidRDefault="00AE3246" w:rsidP="00AE3246">
            <w:pPr>
              <w:spacing w:line="360" w:lineRule="auto"/>
              <w:jc w:val="both"/>
              <w:rPr>
                <w:u w:val="none"/>
              </w:rPr>
            </w:pPr>
            <w:r w:rsidRPr="00AE3246">
              <w:rPr>
                <w:u w:val="none"/>
              </w:rPr>
              <w:t>Plot sieve size against the percentage passing of the sample on a graph.</w:t>
            </w:r>
          </w:p>
        </w:tc>
        <w:tc>
          <w:tcPr>
            <w:tcW w:w="3544" w:type="dxa"/>
          </w:tcPr>
          <w:p w14:paraId="5D05B454" w14:textId="77777777" w:rsidR="00347692" w:rsidRDefault="00347692" w:rsidP="00531C49">
            <w:pPr>
              <w:spacing w:line="360" w:lineRule="auto"/>
              <w:jc w:val="both"/>
              <w:rPr>
                <w:u w:val="none"/>
              </w:rPr>
            </w:pPr>
          </w:p>
        </w:tc>
      </w:tr>
    </w:tbl>
    <w:p w14:paraId="3FE7912D" w14:textId="77777777" w:rsidR="00331A25" w:rsidRDefault="00331A25" w:rsidP="00A5488A">
      <w:pPr>
        <w:spacing w:line="360" w:lineRule="auto"/>
        <w:jc w:val="both"/>
        <w:rPr>
          <w:sz w:val="40"/>
          <w:szCs w:val="40"/>
          <w:u w:val="none"/>
        </w:rPr>
      </w:pPr>
    </w:p>
    <w:p w14:paraId="75196DDD" w14:textId="5C2506C2" w:rsidR="007B6A0A" w:rsidRPr="00331A25" w:rsidRDefault="00331A25" w:rsidP="00A5488A">
      <w:pPr>
        <w:spacing w:line="360" w:lineRule="auto"/>
        <w:jc w:val="both"/>
        <w:rPr>
          <w:u w:val="none"/>
        </w:rPr>
      </w:pPr>
      <w:r>
        <w:rPr>
          <w:noProof/>
          <w:u w:val="none"/>
        </w:rPr>
        <w:lastRenderedPageBreak/>
        <mc:AlternateContent>
          <mc:Choice Requires="wps">
            <w:drawing>
              <wp:anchor distT="0" distB="0" distL="114300" distR="114300" simplePos="0" relativeHeight="251662336" behindDoc="0" locked="0" layoutInCell="1" allowOverlap="1" wp14:anchorId="7028C52A" wp14:editId="1AC71BE2">
                <wp:simplePos x="0" y="0"/>
                <wp:positionH relativeFrom="column">
                  <wp:posOffset>482754</wp:posOffset>
                </wp:positionH>
                <wp:positionV relativeFrom="paragraph">
                  <wp:posOffset>4270512</wp:posOffset>
                </wp:positionV>
                <wp:extent cx="5451676" cy="497712"/>
                <wp:effectExtent l="0" t="0" r="0" b="0"/>
                <wp:wrapNone/>
                <wp:docPr id="204850259" name="Text Box 14"/>
                <wp:cNvGraphicFramePr/>
                <a:graphic xmlns:a="http://schemas.openxmlformats.org/drawingml/2006/main">
                  <a:graphicData uri="http://schemas.microsoft.com/office/word/2010/wordprocessingShape">
                    <wps:wsp>
                      <wps:cNvSpPr txBox="1"/>
                      <wps:spPr>
                        <a:xfrm>
                          <a:off x="0" y="0"/>
                          <a:ext cx="5451676" cy="497712"/>
                        </a:xfrm>
                        <a:prstGeom prst="rect">
                          <a:avLst/>
                        </a:prstGeom>
                        <a:noFill/>
                        <a:ln w="6350">
                          <a:noFill/>
                        </a:ln>
                      </wps:spPr>
                      <wps:txbx>
                        <w:txbxContent>
                          <w:p w14:paraId="06FCD44C" w14:textId="422A93A5" w:rsidR="00FD3018" w:rsidRPr="00762502" w:rsidRDefault="00331A25">
                            <w:pPr>
                              <w:rPr>
                                <w:u w:val="none"/>
                              </w:rPr>
                            </w:pPr>
                            <w:r>
                              <w:rPr>
                                <w:u w:val="none"/>
                              </w:rPr>
                              <w:t>Figure 5</w:t>
                            </w:r>
                            <w:r w:rsidR="00D23EE0">
                              <w:rPr>
                                <w:u w:val="none"/>
                              </w:rPr>
                              <w:t>3</w:t>
                            </w:r>
                            <w:r>
                              <w:rPr>
                                <w:u w:val="none"/>
                              </w:rPr>
                              <w:t>. A</w:t>
                            </w:r>
                            <w:r w:rsidR="00762502">
                              <w:rPr>
                                <w:u w:val="none"/>
                              </w:rPr>
                              <w:t xml:space="preserve"> graph to show</w:t>
                            </w:r>
                            <w:r w:rsidR="00D41676">
                              <w:rPr>
                                <w:u w:val="none"/>
                              </w:rPr>
                              <w:t xml:space="preserve"> the percentage of each particle size passing through the sieves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28C52A" id="_x0000_s1039" type="#_x0000_t202" style="position:absolute;left:0;text-align:left;margin-left:38pt;margin-top:336.25pt;width:429.25pt;height:39.2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fsXGwIAADQEAAAOAAAAZHJzL2Uyb0RvYy54bWysU8lu2zAQvRfoPxC817JcL41gOXATuChg&#10;JAGcImeaIi0BJIclaUvu13dIeUPaU9ELNcMZzfLe4/y+04ochPMNmJLmgyElwnCoGrMr6Y/X1acv&#10;lPjATMUUGFHSo/D0fvHxw7y1hRhBDaoSjmAR44vWlrQOwRZZ5nktNPMDsMJgUILTLKDrdlnlWIvV&#10;tcpGw+E0a8FV1gEX3uPtYx+ki1RfSsHDs5ReBKJKirOFdLp0buOZLeas2Dlm64afxmD/MIVmjcGm&#10;l1KPLDCyd80fpXTDHXiQYcBBZyBlw0XaAbfJh++22dTMirQLguPtBSb//8ryp8PGvjgSuq/QIYER&#10;kNb6wuNl3KeTTscvTkowjhAeL7CJLhCOl5PxJJ/OppRwjI3vZrN8FMtk17+t8+GbAE2iUVKHtCS0&#10;2GHtQ596TonNDKwapRI1ypC2pNPPk2H64RLB4spgj+us0QrdtiNNhXtcFtlCdcT9HPTUe8tXDQ6x&#10;Zj68MIdc40qo3/CMh1SAzeBkUVKD+/W3+5iPFGCUkha1U1L/c8+coER9N0jOXT4eR7ElZzyZjdBx&#10;t5HtbcTs9QOgPHN8KZYnM+YHdTalA/2GMl/GrhhihmPvkoaz+RB6ReMz4WK5TEkoL8vC2mwsj6Uj&#10;rBHi1+6NOXviISCDT3BWGSve0dHn9oQs9wFkk7iKQPeonvBHaSa2T88oav/WT1nXx774DQAA//8D&#10;AFBLAwQUAAYACAAAACEANdTfz+IAAAAKAQAADwAAAGRycy9kb3ducmV2LnhtbEyPwU7DMBBE70j8&#10;g7VI3KhDIGkb4lRVpAoJ0UNLL9yceJtExOsQu23g61lOcNvRjGbf5KvJ9uKMo+8cKbifRSCQamc6&#10;ahQc3jZ3CxA+aDK6d4QKvtDDqri+ynVm3IV2eN6HRnAJ+UwraEMYMil93aLVfuYGJPaObrQ6sBwb&#10;aUZ94XLbyziKUml1R/yh1QOWLdYf+5NV8FJutnpXxXbx3ZfPr8f18Hl4T5S6vZnWTyACTuEvDL/4&#10;jA4FM1XuRMaLXsE85SlBQTqPExAcWD488lGxk0RLkEUu/08ofgAAAP//AwBQSwECLQAUAAYACAAA&#10;ACEAtoM4kv4AAADhAQAAEwAAAAAAAAAAAAAAAAAAAAAAW0NvbnRlbnRfVHlwZXNdLnhtbFBLAQIt&#10;ABQABgAIAAAAIQA4/SH/1gAAAJQBAAALAAAAAAAAAAAAAAAAAC8BAABfcmVscy8ucmVsc1BLAQIt&#10;ABQABgAIAAAAIQBV2fsXGwIAADQEAAAOAAAAAAAAAAAAAAAAAC4CAABkcnMvZTJvRG9jLnhtbFBL&#10;AQItABQABgAIAAAAIQA11N/P4gAAAAoBAAAPAAAAAAAAAAAAAAAAAHUEAABkcnMvZG93bnJldi54&#10;bWxQSwUGAAAAAAQABADzAAAAhAUAAAAA&#10;" filled="f" stroked="f" strokeweight=".5pt">
                <v:textbox>
                  <w:txbxContent>
                    <w:p w14:paraId="06FCD44C" w14:textId="422A93A5" w:rsidR="00FD3018" w:rsidRPr="00762502" w:rsidRDefault="00331A25">
                      <w:pPr>
                        <w:rPr>
                          <w:u w:val="none"/>
                        </w:rPr>
                      </w:pPr>
                      <w:r>
                        <w:rPr>
                          <w:u w:val="none"/>
                        </w:rPr>
                        <w:t>Figure 5</w:t>
                      </w:r>
                      <w:r w:rsidR="00D23EE0">
                        <w:rPr>
                          <w:u w:val="none"/>
                        </w:rPr>
                        <w:t>3</w:t>
                      </w:r>
                      <w:r>
                        <w:rPr>
                          <w:u w:val="none"/>
                        </w:rPr>
                        <w:t>. A</w:t>
                      </w:r>
                      <w:r w:rsidR="00762502">
                        <w:rPr>
                          <w:u w:val="none"/>
                        </w:rPr>
                        <w:t xml:space="preserve"> graph to show</w:t>
                      </w:r>
                      <w:r w:rsidR="00D41676">
                        <w:rPr>
                          <w:u w:val="none"/>
                        </w:rPr>
                        <w:t xml:space="preserve"> the percentage of each particle size passing through the sieves </w:t>
                      </w:r>
                    </w:p>
                  </w:txbxContent>
                </v:textbox>
              </v:shape>
            </w:pict>
          </mc:Fallback>
        </mc:AlternateContent>
      </w:r>
      <w:r>
        <w:rPr>
          <w:noProof/>
          <w:u w:val="none"/>
        </w:rPr>
        <w:drawing>
          <wp:anchor distT="0" distB="0" distL="114300" distR="114300" simplePos="0" relativeHeight="251700224" behindDoc="0" locked="0" layoutInCell="1" allowOverlap="1" wp14:anchorId="735ADD44" wp14:editId="5C1917F5">
            <wp:simplePos x="0" y="0"/>
            <wp:positionH relativeFrom="column">
              <wp:posOffset>-144145</wp:posOffset>
            </wp:positionH>
            <wp:positionV relativeFrom="paragraph">
              <wp:posOffset>350520</wp:posOffset>
            </wp:positionV>
            <wp:extent cx="2567940" cy="3806190"/>
            <wp:effectExtent l="0" t="0" r="3810" b="3810"/>
            <wp:wrapThrough wrapText="bothSides">
              <wp:wrapPolygon edited="0">
                <wp:start x="0" y="0"/>
                <wp:lineTo x="0" y="21514"/>
                <wp:lineTo x="21472" y="21514"/>
                <wp:lineTo x="21472" y="0"/>
                <wp:lineTo x="0" y="0"/>
              </wp:wrapPolygon>
            </wp:wrapThrough>
            <wp:docPr id="1293167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567940" cy="3806190"/>
                    </a:xfrm>
                    <a:prstGeom prst="rect">
                      <a:avLst/>
                    </a:prstGeom>
                    <a:noFill/>
                  </pic:spPr>
                </pic:pic>
              </a:graphicData>
            </a:graphic>
            <wp14:sizeRelH relativeFrom="margin">
              <wp14:pctWidth>0</wp14:pctWidth>
            </wp14:sizeRelH>
            <wp14:sizeRelV relativeFrom="margin">
              <wp14:pctHeight>0</wp14:pctHeight>
            </wp14:sizeRelV>
          </wp:anchor>
        </w:drawing>
      </w:r>
      <w:r w:rsidR="00E36B3B">
        <w:rPr>
          <w:sz w:val="40"/>
          <w:szCs w:val="40"/>
          <w:u w:val="none"/>
        </w:rPr>
        <w:t>4</w:t>
      </w:r>
      <w:r w:rsidR="00670747" w:rsidRPr="00BB7500">
        <w:rPr>
          <w:sz w:val="40"/>
          <w:szCs w:val="40"/>
          <w:u w:val="none"/>
        </w:rPr>
        <w:t>.</w:t>
      </w:r>
      <w:r w:rsidR="00BB7500" w:rsidRPr="00BB7500">
        <w:rPr>
          <w:sz w:val="40"/>
          <w:szCs w:val="40"/>
          <w:u w:val="none"/>
        </w:rPr>
        <w:t xml:space="preserve">4 </w:t>
      </w:r>
      <w:r w:rsidR="00670747" w:rsidRPr="00BB7500">
        <w:rPr>
          <w:sz w:val="40"/>
          <w:szCs w:val="40"/>
          <w:u w:val="none"/>
        </w:rPr>
        <w:t>Results</w:t>
      </w:r>
    </w:p>
    <w:p w14:paraId="5E3622F6" w14:textId="3D7D4B0C" w:rsidR="00FF480B" w:rsidRDefault="00331A25" w:rsidP="00A5488A">
      <w:pPr>
        <w:spacing w:line="360" w:lineRule="auto"/>
        <w:jc w:val="both"/>
        <w:rPr>
          <w:u w:val="none"/>
        </w:rPr>
      </w:pPr>
      <w:r w:rsidRPr="00B92AB9">
        <w:rPr>
          <w:noProof/>
          <w:u w:val="none"/>
        </w:rPr>
        <w:drawing>
          <wp:inline distT="0" distB="0" distL="0" distR="0" wp14:anchorId="5B497CCD" wp14:editId="43C7675A">
            <wp:extent cx="5731510" cy="4007192"/>
            <wp:effectExtent l="0" t="0" r="2540" b="0"/>
            <wp:docPr id="84478533" name="Picture 1" descr="A graph with a line go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78533" name="Picture 1" descr="A graph with a line going up&#10;&#10;AI-generated content may be incorrect."/>
                    <pic:cNvPicPr/>
                  </pic:nvPicPr>
                  <pic:blipFill>
                    <a:blip r:embed="rId82"/>
                    <a:stretch>
                      <a:fillRect/>
                    </a:stretch>
                  </pic:blipFill>
                  <pic:spPr>
                    <a:xfrm>
                      <a:off x="0" y="0"/>
                      <a:ext cx="5731510" cy="4007192"/>
                    </a:xfrm>
                    <a:prstGeom prst="rect">
                      <a:avLst/>
                    </a:prstGeom>
                  </pic:spPr>
                </pic:pic>
              </a:graphicData>
            </a:graphic>
          </wp:inline>
        </w:drawing>
      </w:r>
    </w:p>
    <w:p w14:paraId="5DC6BC84" w14:textId="77CF05F9" w:rsidR="007B6A0A" w:rsidRDefault="007B6A0A" w:rsidP="00A5488A">
      <w:pPr>
        <w:spacing w:line="360" w:lineRule="auto"/>
        <w:jc w:val="both"/>
        <w:rPr>
          <w:u w:val="none"/>
        </w:rPr>
      </w:pPr>
    </w:p>
    <w:p w14:paraId="0E8FFA73" w14:textId="77777777" w:rsidR="0062664E" w:rsidRDefault="0062664E" w:rsidP="00A5488A">
      <w:pPr>
        <w:spacing w:line="360" w:lineRule="auto"/>
        <w:jc w:val="both"/>
        <w:rPr>
          <w:u w:val="none"/>
        </w:rPr>
      </w:pPr>
    </w:p>
    <w:p w14:paraId="16614B12" w14:textId="45BD6ABD" w:rsidR="004578D2" w:rsidRDefault="008F1D7A" w:rsidP="009F2DC3">
      <w:pPr>
        <w:spacing w:line="360" w:lineRule="auto"/>
        <w:jc w:val="both"/>
        <w:rPr>
          <w:u w:val="none"/>
        </w:rPr>
      </w:pPr>
      <w:r>
        <w:rPr>
          <w:noProof/>
          <w:u w:val="none"/>
        </w:rPr>
        <mc:AlternateContent>
          <mc:Choice Requires="wps">
            <w:drawing>
              <wp:anchor distT="0" distB="0" distL="114300" distR="114300" simplePos="0" relativeHeight="251668480" behindDoc="0" locked="0" layoutInCell="1" allowOverlap="1" wp14:anchorId="049FB009" wp14:editId="000EFD4E">
                <wp:simplePos x="0" y="0"/>
                <wp:positionH relativeFrom="column">
                  <wp:posOffset>1875098</wp:posOffset>
                </wp:positionH>
                <wp:positionV relativeFrom="paragraph">
                  <wp:posOffset>1944370</wp:posOffset>
                </wp:positionV>
                <wp:extent cx="1041181" cy="1747874"/>
                <wp:effectExtent l="0" t="0" r="26035" b="24130"/>
                <wp:wrapNone/>
                <wp:docPr id="147958515" name="Straight Connector 20"/>
                <wp:cNvGraphicFramePr/>
                <a:graphic xmlns:a="http://schemas.openxmlformats.org/drawingml/2006/main">
                  <a:graphicData uri="http://schemas.microsoft.com/office/word/2010/wordprocessingShape">
                    <wps:wsp>
                      <wps:cNvCnPr/>
                      <wps:spPr>
                        <a:xfrm flipV="1">
                          <a:off x="0" y="0"/>
                          <a:ext cx="1041181" cy="1747874"/>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D8CA6B" id="Straight Connector 20"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7.65pt,153.1pt" to="229.65pt,29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aAprAEAAKQDAAAOAAAAZHJzL2Uyb0RvYy54bWysU02P2yAQvVfa/4C4b2xHURNZcfawq/ay&#10;alf9urN4iJGAQUBj5993wIm32latVPWCgJn3Zt5j2N9N1rAThKjRdbxZ1ZyBk9hrd+z41y/vbnec&#10;xSRcLww66PgZIr873LzZj76FNQ5oegiMSFxsR9/xISXfVlWUA1gRV+jBUVBhsCLRMRyrPoiR2K2p&#10;1nX9thox9D6ghBjp9mEO8kPhVwpk+qhUhMRMx6m3VNZQ1ue8Voe9aI9B+EHLSxviH7qwQjsqulA9&#10;iCTY96B/obJaBoyo0kqirVApLaFoIDVN/UrN50F4KFrInOgXm+L/o5UfTvfuKZANo49t9E8hq5hU&#10;sEwZ7b/RmxZd1Cmbim3nxTaYEpN02dSbptk1nEmKNdvNdrfdZGOrmSgT+hDTe0DL8qbjRrusS7Ti&#10;9BjTnHpNIdxLK2WXzgZysnGfQDHdU8l1QZcpgXsT2EnQ+wopwaXmUrpkZ5jSxizA+u/AS36GQpmg&#10;BTxb8ceqC6JURpcWsNUOw++qp+nasprzrw7MurMFz9ifyyMVa2gUirmXsc2z9vO5wF8+1+EHAAAA&#10;//8DAFBLAwQUAAYACAAAACEAlA6kF+EAAAALAQAADwAAAGRycy9kb3ducmV2LnhtbEyPy07DMBBF&#10;95X4B2uQ2LV2UxLaEKdC9MGCFYUPcOMhiepHiJ029OsZVrCcmaM75xbr0Rp2xj603kmYzwQwdJXX&#10;raslfLzvpktgISqnlfEOJXxjgHV5MylUrv3FveH5EGtGIS7kSkITY5dzHqoGrQoz36Gj26fvrYo0&#10;9jXXvbpQuDU8ESLjVrWOPjSqw+cGq9NhsBK24oGbl7beZKfd13Z/5ZvX/XCV8u52fHoEFnGMfzD8&#10;6pM6lOR09IPTgRkJySpdECphIbIEGBH36Yo2Rwnpcp4CLwv+v0P5AwAA//8DAFBLAQItABQABgAI&#10;AAAAIQC2gziS/gAAAOEBAAATAAAAAAAAAAAAAAAAAAAAAABbQ29udGVudF9UeXBlc10ueG1sUEsB&#10;Ai0AFAAGAAgAAAAhADj9If/WAAAAlAEAAAsAAAAAAAAAAAAAAAAALwEAAF9yZWxzLy5yZWxzUEsB&#10;Ai0AFAAGAAgAAAAhAKqBoCmsAQAApAMAAA4AAAAAAAAAAAAAAAAALgIAAGRycy9lMm9Eb2MueG1s&#10;UEsBAi0AFAAGAAgAAAAhAJQOpBfhAAAACwEAAA8AAAAAAAAAAAAAAAAABgQAAGRycy9kb3ducmV2&#10;LnhtbFBLBQYAAAAABAAEAPMAAAAUBQAAAAA=&#10;" strokecolor="#156082 [3204]" strokeweight="1.5pt">
                <v:stroke joinstyle="miter"/>
              </v:line>
            </w:pict>
          </mc:Fallback>
        </mc:AlternateContent>
      </w:r>
      <w:r>
        <w:rPr>
          <w:noProof/>
          <w:u w:val="none"/>
        </w:rPr>
        <mc:AlternateContent>
          <mc:Choice Requires="wps">
            <w:drawing>
              <wp:anchor distT="0" distB="0" distL="114300" distR="114300" simplePos="0" relativeHeight="251667456" behindDoc="0" locked="0" layoutInCell="1" allowOverlap="1" wp14:anchorId="4F4900F2" wp14:editId="120D0349">
                <wp:simplePos x="0" y="0"/>
                <wp:positionH relativeFrom="column">
                  <wp:posOffset>231499</wp:posOffset>
                </wp:positionH>
                <wp:positionV relativeFrom="paragraph">
                  <wp:posOffset>3691890</wp:posOffset>
                </wp:positionV>
                <wp:extent cx="1643599" cy="360"/>
                <wp:effectExtent l="0" t="0" r="0" b="0"/>
                <wp:wrapNone/>
                <wp:docPr id="284253980" name="Straight Connector 19"/>
                <wp:cNvGraphicFramePr/>
                <a:graphic xmlns:a="http://schemas.openxmlformats.org/drawingml/2006/main">
                  <a:graphicData uri="http://schemas.microsoft.com/office/word/2010/wordprocessingShape">
                    <wps:wsp>
                      <wps:cNvCnPr/>
                      <wps:spPr>
                        <a:xfrm flipV="1">
                          <a:off x="0" y="0"/>
                          <a:ext cx="1643599" cy="36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FCD6122" id="Straight Connector 19"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18.25pt,290.7pt" to="147.65pt,29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GjqwEAAKADAAAOAAAAZHJzL2Uyb0RvYy54bWysU8tu2zAQvAfIPxC8x5Kd1kgEyzkkaC9F&#10;G7Rp7wy1tAjwBZK15L/vcmUrRVokQJALwcfO7M7scnMzWsP2EJP2ruXLRc0ZOOk77XYt//nw6eKK&#10;s5SF64TxDlp+gMRvtudnmyE0sPK9Nx1EhiQuNUNoeZ9zaKoqyR6sSAsfwOGj8tGKjMe4q7ooBmS3&#10;plrV9boafOxC9BJSwtu76ZFviV8pkPmbUgkyMy3H2jKtkdbHslbbjWh2UYRey2MZ4g1VWKEdJp2p&#10;7kQW7HfU/1BZLaNPXuWF9LbySmkJpAHVLOtnan70IgBpQXNSmG1K70crv+5v3X1EG4aQmhTuY1Ex&#10;qmiZMjr8wp6SLqyUjWTbYbYNxswkXi7XHy4/Xl9zJvHtck2mVhNJIQsx5c/gLSublhvtiibRiP2X&#10;lDExhp5C8PBUBu3ywUAJNu47KKY7TLciNE0I3JrI9gJ7K6QEl5eln8hH0QWmtDEzsH4deIwvUKDp&#10;mcGTDS9mnRGU2bs8g612Pv4vex5PJasp/uTApLtY8Oi7AzWIrMExIIXHkS1z9veZ4E8fa/sHAAD/&#10;/wMAUEsDBBQABgAIAAAAIQComEAO4AAAAAoBAAAPAAAAZHJzL2Rvd25yZXYueG1sTI/LTsMwEEX3&#10;SPyDNUjsqNOWhBLiVIg+WLCi8AFuPCRR7XGInTb06xnYwHJmju6cWyxHZ8UR+9B6UjCdJCCQKm9a&#10;qhW8v21uFiBC1GS09YQKvjDAsry8KHRu/Ile8biLteAQCrlW0MTY5VKGqkGnw8R3SHz78L3Tkce+&#10;lqbXJw53Vs6SJJNOt8QfGt3hU4PVYTc4BevkTtrntl5lh83nenuWq5ftcFbq+mp8fAARcYx/MPzo&#10;szqU7LT3A5kgrIJ5ljKpIF1Mb0EwMLtP5yD2v5sUZFnI/xXKbwAAAP//AwBQSwECLQAUAAYACAAA&#10;ACEAtoM4kv4AAADhAQAAEwAAAAAAAAAAAAAAAAAAAAAAW0NvbnRlbnRfVHlwZXNdLnhtbFBLAQIt&#10;ABQABgAIAAAAIQA4/SH/1gAAAJQBAAALAAAAAAAAAAAAAAAAAC8BAABfcmVscy8ucmVsc1BLAQIt&#10;ABQABgAIAAAAIQD+SEGjqwEAAKADAAAOAAAAAAAAAAAAAAAAAC4CAABkcnMvZTJvRG9jLnhtbFBL&#10;AQItABQABgAIAAAAIQComEAO4AAAAAoBAAAPAAAAAAAAAAAAAAAAAAUEAABkcnMvZG93bnJldi54&#10;bWxQSwUGAAAAAAQABADzAAAAEgUAAAAA&#10;" strokecolor="#156082 [3204]" strokeweight="1.5pt">
                <v:stroke joinstyle="miter"/>
              </v:line>
            </w:pict>
          </mc:Fallback>
        </mc:AlternateContent>
      </w:r>
      <w:r>
        <w:rPr>
          <w:noProof/>
          <w:u w:val="none"/>
        </w:rPr>
        <mc:AlternateContent>
          <mc:Choice Requires="wpi">
            <w:drawing>
              <wp:anchor distT="0" distB="0" distL="114300" distR="114300" simplePos="0" relativeHeight="251665408" behindDoc="0" locked="0" layoutInCell="1" allowOverlap="1" wp14:anchorId="41C9FDDA" wp14:editId="6ECBF422">
                <wp:simplePos x="0" y="0"/>
                <wp:positionH relativeFrom="column">
                  <wp:posOffset>231530</wp:posOffset>
                </wp:positionH>
                <wp:positionV relativeFrom="paragraph">
                  <wp:posOffset>3692241</wp:posOffset>
                </wp:positionV>
                <wp:extent cx="360" cy="360"/>
                <wp:effectExtent l="57150" t="57150" r="57150" b="76200"/>
                <wp:wrapNone/>
                <wp:docPr id="73279793" name="Ink 17"/>
                <wp:cNvGraphicFramePr/>
                <a:graphic xmlns:a="http://schemas.openxmlformats.org/drawingml/2006/main">
                  <a:graphicData uri="http://schemas.microsoft.com/office/word/2010/wordprocessingInk">
                    <w14:contentPart bwMode="auto" r:id="rId83">
                      <w14:nvContentPartPr>
                        <w14:cNvContentPartPr/>
                      </w14:nvContentPartPr>
                      <w14:xfrm>
                        <a:off x="0" y="0"/>
                        <a:ext cx="360" cy="360"/>
                      </w14:xfrm>
                    </w14:contentPart>
                  </a:graphicData>
                </a:graphic>
              </wp:anchor>
            </w:drawing>
          </mc:Choice>
          <mc:Fallback>
            <w:pict>
              <v:shape w14:anchorId="213877FF" id="Ink 17" o:spid="_x0000_s1026" type="#_x0000_t75" style="position:absolute;margin-left:16.85pt;margin-top:289.35pt;width:2.9pt;height:2.9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BRBgdcUBAABmBAAAEAAAAGRycy9pbmsvaW5rMS54bWy0k01v&#10;3CAQhu+V+h8QPeRS2+D9tuLNqStFaqWqSaXk6NhkjWJgBXi9++87xizrKJucUlmyYGBeZh5erm8O&#10;okF7pg1XMsc0JhgxWaqKy22O/95voiVGxhayKholWY6PzOCb9dcv11y+iCaDPwIFafqRaHJcW7vL&#10;kqTruribxEpvk5SQSXIrX379xGufVbFnLrmFI80pVCpp2cH2YhmvclzaAwn7QftOtbpkYbmP6PK8&#10;w+qiZBulRWGDYl1IyRokCwF1P2BkjzsYcDhnyzRGgkPDURrT6WK6/LGCQHHI8WjeQokGKhE4uaz5&#10;+B80N281+7Im6WK+wMiXVLF9X1PimGfv9/5bqx3TlrMz5gGKXziicpg7PgMozYxq2v5uMNoXTQvI&#10;KCFgC382TS4AeasHbD5VD7i8qzcu7jUa396Yg4cWLHW6WssFA6OLXfCYNSDch++sds8hJek8IpOI&#10;pPeUZLN5NlvGdEVGV+FdfNJ80q2pg96TPvvVrQRqQ2cdr2wdoJOYBuZj4pcya8a3tf0g1TftcoNv&#10;LrxCZyXku/jDnnP8zT1E5DKHgGuDIIrS6Wwx+35F4IuWdEVf+TGcAqDX/wAAAP//AwBQSwMEFAAG&#10;AAgAAAAhAGT0q0jdAAAACQEAAA8AAABkcnMvZG93bnJldi54bWxMj8tOwzAQRfdI/IM1SGwQdSCk&#10;eRCnggq6b6nE1o2HJCIeh9htzd8zrGA3j6M7Z+pVtKM44ewHRwruFgkIpNaZgToF+7fX2wKED5qM&#10;Hh2hgm/0sGouL2pdGXemLZ52oRMcQr7SCvoQpkpK3/ZotV+4CYl3H262OnA7d9LM+szhdpT3SbKU&#10;Vg/EF3o94brH9nN3tAqW8SbfPpvBrPfxa/P+UuBUlqjU9VV8egQRMIY/GH71WR0adjq4IxkvRgVp&#10;mjOpIMsLLhhIywzEgQfFQwayqeX/D5ofAAAA//8DAFBLAwQUAAYACAAAACEAeRi8nb8AAAAhAQAA&#10;GQAAAGRycy9fcmVscy9lMm9Eb2MueG1sLnJlbHOEz7FqxDAMBuC90Hcw2hslHcpR4mQ5DrKWFG41&#10;jpKYxLKxnNJ7+3rswcENGoTQ90tt/+t39UNJXGANTVWDIrZhcrxo+B4vbydQkg1PZg9MGm4k0Hev&#10;L+0X7SaXJVldFFUUFg1rzvETUexK3kgVInGZzCF5k0ubFozGbmYhfK/rD0z/DejuTDVMGtIwNaDG&#10;WyzJz+0wz87SOdjDE+cHEWgPycFf/V5QkxbKGhxvWKqpyqGAXYt3j3V/AAAA//8DAFBLAQItABQA&#10;BgAIAAAAIQCbMyc3DAEAAC0CAAATAAAAAAAAAAAAAAAAAAAAAABbQ29udGVudF9UeXBlc10ueG1s&#10;UEsBAi0AFAAGAAgAAAAhADj9If/WAAAAlAEAAAsAAAAAAAAAAAAAAAAAPQEAAF9yZWxzLy5yZWxz&#10;UEsBAi0AFAAGAAgAAAAhANlq05VoAQAABwMAAA4AAAAAAAAAAAAAAAAAPAIAAGRycy9lMm9Eb2Mu&#10;eG1sUEsBAi0AFAAGAAgAAAAhAAUQYHXFAQAAZgQAABAAAAAAAAAAAAAAAAAA0AMAAGRycy9pbmsv&#10;aW5rMS54bWxQSwECLQAUAAYACAAAACEAZPSrSN0AAAAJAQAADwAAAAAAAAAAAAAAAADDBQAAZHJz&#10;L2Rvd25yZXYueG1sUEsBAi0AFAAGAAgAAAAhAHkYvJ2/AAAAIQEAABkAAAAAAAAAAAAAAAAAzQYA&#10;AGRycy9fcmVscy9lMm9Eb2MueG1sLnJlbHNQSwUGAAAAAAYABgB4AQAAwwcAAAAA&#10;">
                <v:imagedata r:id="rId84" o:title=""/>
              </v:shape>
            </w:pict>
          </mc:Fallback>
        </mc:AlternateContent>
      </w:r>
      <w:r>
        <w:rPr>
          <w:noProof/>
          <w:u w:val="none"/>
        </w:rPr>
        <mc:AlternateContent>
          <mc:Choice Requires="wpi">
            <w:drawing>
              <wp:anchor distT="0" distB="0" distL="114300" distR="114300" simplePos="0" relativeHeight="251664384" behindDoc="0" locked="0" layoutInCell="1" allowOverlap="1" wp14:anchorId="1B1E50C7" wp14:editId="6DDD7AA6">
                <wp:simplePos x="0" y="0"/>
                <wp:positionH relativeFrom="column">
                  <wp:posOffset>1863050</wp:posOffset>
                </wp:positionH>
                <wp:positionV relativeFrom="paragraph">
                  <wp:posOffset>3692241</wp:posOffset>
                </wp:positionV>
                <wp:extent cx="360" cy="360"/>
                <wp:effectExtent l="57150" t="57150" r="57150" b="76200"/>
                <wp:wrapNone/>
                <wp:docPr id="1683703317" name="Ink 16"/>
                <wp:cNvGraphicFramePr/>
                <a:graphic xmlns:a="http://schemas.openxmlformats.org/drawingml/2006/main">
                  <a:graphicData uri="http://schemas.microsoft.com/office/word/2010/wordprocessingInk">
                    <w14:contentPart bwMode="auto" r:id="rId85">
                      <w14:nvContentPartPr>
                        <w14:cNvContentPartPr/>
                      </w14:nvContentPartPr>
                      <w14:xfrm>
                        <a:off x="0" y="0"/>
                        <a:ext cx="360" cy="360"/>
                      </w14:xfrm>
                    </w14:contentPart>
                  </a:graphicData>
                </a:graphic>
              </wp:anchor>
            </w:drawing>
          </mc:Choice>
          <mc:Fallback>
            <w:pict>
              <v:shape w14:anchorId="13C0A650" id="Ink 16" o:spid="_x0000_s1026" type="#_x0000_t75" style="position:absolute;margin-left:145.3pt;margin-top:289.35pt;width:2.9pt;height:2.9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HEx4G8YBAABmBAAAEAAAAGRycy9pbmsvaW5rMS54bWy0k0Fv&#10;2yAUx++T9h0QO+wy22AncWrV6WmRJm3StHbSdnRtGqMaiADHybffMybEVdOdNlmy4MH7896PP7d3&#10;R9GhA9OGK1liGhOMmKxVw+WuxD8fttEaI2Mr2VSdkqzEJ2bw3eb9u1sun0VXwB+BgjTjSHQlbq3d&#10;F0kyDEM8ZLHSuyQlJEu+yOdvX/HGZzXsiUtu4UhzDtVKWna0o1jBmxLX9kjCftC+V72uWVgeI7q+&#10;7LC6qtlWaVHZoNhWUrIOyUpA3b8wsqc9DDics2MaI8Gh4SiN6SJfrD/fQKA6lng276FEA5UInFzX&#10;/P0fNLevNceysjRf5Rj5khp2GGtKHPPi7d6/a7Vn2nJ2wTxB8QsnVE9zx2cCpZlRXT/eDUaHqusB&#10;GSUEbOHPpskVIK/1gM0/1QMub+rNi3uJxrc35+ChBUudr9ZywcDoYh88Zg0Ij+F7q91zSEm6ikgW&#10;kfSBkmK5KhZZnOXr2VV4F581H3Vv2qD3qC9+dSuB2tTZwBvbBugkpoH5nPi1zJbxXWv/kuqbdrnB&#10;N1deobMS8l38YE8l/uAeInKZU8C1QRFF6WKZLz99JPBFa3pDX/gxnAKgN38AAAD//wMAUEsDBBQA&#10;BgAIAAAAIQD7aOy53gAAAAsBAAAPAAAAZHJzL2Rvd25yZXYueG1sTI9NT8MwDIbvSPyHyEhcEEup&#10;tn7RdIIJuG9M4po1pq1onNJkW/j3mNM42n70+nnrdbSjOOHsB0cKHhYJCKTWmYE6Bfv31/sChA+a&#10;jB4doYIf9LBurq9qXRl3pi2edqETHEK+0gr6EKZKSt/2aLVfuAmJb59utjrwOHfSzPrM4XaUaZJk&#10;0uqB+EOvJ9z02H7tjlZBFu/y7bMZzGYfv98+XgqcyhKVur2JT48gAsZwgeFPn9WhYaeDO5LxYlSQ&#10;lknGqIJVXuQgmEjLbAniwJtiuQLZ1PJ/h+YX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2WrTlWgBAAAHAwAADgAAAAAAAAAAAAAAAAA8AgAAZHJzL2Uyb0Rv&#10;Yy54bWxQSwECLQAUAAYACAAAACEAHEx4G8YBAABmBAAAEAAAAAAAAAAAAAAAAADQAwAAZHJzL2lu&#10;ay9pbmsxLnhtbFBLAQItABQABgAIAAAAIQD7aOy53gAAAAsBAAAPAAAAAAAAAAAAAAAAAMQFAABk&#10;cnMvZG93bnJldi54bWxQSwECLQAUAAYACAAAACEAeRi8nb8AAAAhAQAAGQAAAAAAAAAAAAAAAADP&#10;BgAAZHJzL19yZWxzL2Uyb0RvYy54bWwucmVsc1BLBQYAAAAABgAGAHgBAADFBwAAAAA=&#10;">
                <v:imagedata r:id="rId84" o:title=""/>
              </v:shape>
            </w:pict>
          </mc:Fallback>
        </mc:AlternateContent>
      </w:r>
      <w:r>
        <w:rPr>
          <w:noProof/>
          <w:u w:val="none"/>
        </w:rPr>
        <mc:AlternateContent>
          <mc:Choice Requires="wpi">
            <w:drawing>
              <wp:anchor distT="0" distB="0" distL="114300" distR="114300" simplePos="0" relativeHeight="251663360" behindDoc="0" locked="0" layoutInCell="1" allowOverlap="1" wp14:anchorId="7F20B6EB" wp14:editId="0EE415D6">
                <wp:simplePos x="0" y="0"/>
                <wp:positionH relativeFrom="column">
                  <wp:posOffset>2916410</wp:posOffset>
                </wp:positionH>
                <wp:positionV relativeFrom="paragraph">
                  <wp:posOffset>1944801</wp:posOffset>
                </wp:positionV>
                <wp:extent cx="360" cy="360"/>
                <wp:effectExtent l="57150" t="76200" r="57150" b="76200"/>
                <wp:wrapNone/>
                <wp:docPr id="1842645487" name="Ink 15"/>
                <wp:cNvGraphicFramePr/>
                <a:graphic xmlns:a="http://schemas.openxmlformats.org/drawingml/2006/main">
                  <a:graphicData uri="http://schemas.microsoft.com/office/word/2010/wordprocessingInk">
                    <w14:contentPart bwMode="auto" r:id="rId86">
                      <w14:nvContentPartPr>
                        <w14:cNvContentPartPr/>
                      </w14:nvContentPartPr>
                      <w14:xfrm>
                        <a:off x="0" y="0"/>
                        <a:ext cx="360" cy="360"/>
                      </w14:xfrm>
                    </w14:contentPart>
                  </a:graphicData>
                </a:graphic>
              </wp:anchor>
            </w:drawing>
          </mc:Choice>
          <mc:Fallback>
            <w:pict>
              <v:shape w14:anchorId="25361C04" id="Ink 15" o:spid="_x0000_s1026" type="#_x0000_t75" style="position:absolute;margin-left:228.25pt;margin-top:151.75pt;width:2.9pt;height:2.9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q05VoAQAABwMAAA4AAABkcnMvZTJvRG9jLnhtbJxSy27CMBC8V+o/&#10;WL6XBFohFJFwKKrEoS2H9gOMH8Rq7I3WhsDfd0N4hFZVJS7WPrSzMzueznauYluNwYLP+XCQcqa9&#10;BGX9OuefHy8PE85CFF6JCrzO+V4HPivu76ZNnekRlFApjYxAfMiaOudljHWWJEGW2okwgFp7ahpA&#10;JyKluE4UiobQXZWM0nScNICqRpA6BKrOuyYvDvjGaBnfjQk6sorYTdKU+MVzhOdodYqSYiqyNYq6&#10;tPJIS9zAygnricQZai6iYBu0v6CclQgBTBxIcAkYY6U+aCJ1w/SHuoX/apUNn+QGMwk+ah+XAuPp&#10;fofGLStcxdmqeQVFDolNBH5EpAP9b0hHeg5y44hP5wrqSkT6EqG0deAMM6tyjgs1vPD32+eLgiVe&#10;dL1dN8iR5Cj5r5GdQdcem5iwXc7J4337HrzUu8gkFR/HVJZUb4MeZjd72tA7Kq29sq+ft5R6/7f4&#10;BgAA//8DAFBLAwQUAAYACAAAACEAxZ3G28UBAABmBAAAEAAAAGRycy9pbmsvaW5rMS54bWy0k0Fv&#10;2yAUx++T9h0QO+wy22AncWrV6WmRJm3StHbSdnRtGqMaiADHybffMybEVdOdNlmy4MH7896PP7d3&#10;R9GhA9OGK1liGhOMmKxVw+WuxD8fttEaI2Mr2VSdkqzEJ2bw3eb9u1sun0VXwB+BgjTjSHQlbq3d&#10;F0kyDEM8ZLHSuyQlJEu+yOdvX/HGZzXsiUtu4UhzDtVKWna0o1jBmxLX9kjCftC+V72uWVgeI7q+&#10;7LC6qtlWaVHZoNhWUrIOyUpA3b8wsqc9DDics2MaI8Gh4SiN6SJfrD/fQKA6lng276FEA5UInFzX&#10;/P0fNLevNceysjRf5Rj5khp2GGtKHPPi7d6/a7Vn2nJ2wTxB8QsnVE9zx2cCpZlRXT/eDUaHqusB&#10;GSUEbOHPpskVIK/1gM0/1QMub+rNi3uJxrc35+ChBUudr9ZywcDoYh88Zg0Ij+F7q91zSEm6ikgW&#10;kfSBkmK5KrI8JpTMrsK7+Kz5qHvTBr1HffGrWwnUps4G3tg2QCcxDcznxK9ltozvWvuXVN+0yw2+&#10;ufIKnZWQ7+IHeyrxB/cQkcucAq4NighKF8t8+ekjgS9a0xv6wo/hFAC9+QMAAP//AwBQSwMEFAAG&#10;AAgAAAAhAP1JmAPeAAAACwEAAA8AAABkcnMvZG93bnJldi54bWxMj01PwkAQhu8m/ofNmHgxspVC&#10;obVbokS5gyRel+7QNnZna3eB9d87nPQ2H0/eeaZcRduLM46+c6TgaZKAQKqd6ahRsP94f1yC8EGT&#10;0b0jVPCDHlbV7U2pC+MutMXzLjSCQ8gXWkEbwlBI6esWrfYTNyDx7uhGqwO3YyPNqC8cbns5TZJM&#10;Wt0RX2j1gOsW66/dySrI4sNi+2o6s97H783n2xKHPEel7u/iyzOIgDH8wXDVZ3Wo2OngTmS86BXM&#10;5tmcUQVpknLBxCybpiAO10megqxK+f+H6hc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ZatOVaAEAAAcDAAAOAAAAAAAAAAAAAAAAADwCAABkcnMvZTJvRG9j&#10;LnhtbFBLAQItABQABgAIAAAAIQDFncbbxQEAAGYEAAAQAAAAAAAAAAAAAAAAANADAABkcnMvaW5r&#10;L2luazEueG1sUEsBAi0AFAAGAAgAAAAhAP1JmAPeAAAACwEAAA8AAAAAAAAAAAAAAAAAwwUAAGRy&#10;cy9kb3ducmV2LnhtbFBLAQItABQABgAIAAAAIQB5GLydvwAAACEBAAAZAAAAAAAAAAAAAAAAAM4G&#10;AABkcnMvX3JlbHMvZTJvRG9jLnhtbC5yZWxzUEsFBgAAAAAGAAYAeAEAAMQHAAAAAA==&#10;">
                <v:imagedata r:id="rId84" o:title=""/>
              </v:shape>
            </w:pict>
          </mc:Fallback>
        </mc:AlternateContent>
      </w:r>
      <w:r w:rsidR="00FD3018">
        <w:rPr>
          <w:noProof/>
          <w:u w:val="none"/>
        </w:rPr>
        <w:drawing>
          <wp:inline distT="0" distB="0" distL="0" distR="0" wp14:anchorId="18B07ED0" wp14:editId="34754577">
            <wp:extent cx="4456253" cy="4116292"/>
            <wp:effectExtent l="0" t="0" r="1905" b="0"/>
            <wp:docPr id="18143435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87">
                      <a:extLst>
                        <a:ext uri="{28A0092B-C50C-407E-A947-70E740481C1C}">
                          <a14:useLocalDpi xmlns:a14="http://schemas.microsoft.com/office/drawing/2010/main" val="0"/>
                        </a:ext>
                      </a:extLst>
                    </a:blip>
                    <a:srcRect l="19439" r="14425"/>
                    <a:stretch>
                      <a:fillRect/>
                    </a:stretch>
                  </pic:blipFill>
                  <pic:spPr bwMode="auto">
                    <a:xfrm>
                      <a:off x="0" y="0"/>
                      <a:ext cx="4474029" cy="4132712"/>
                    </a:xfrm>
                    <a:prstGeom prst="rect">
                      <a:avLst/>
                    </a:prstGeom>
                    <a:noFill/>
                    <a:ln>
                      <a:noFill/>
                    </a:ln>
                    <a:extLst>
                      <a:ext uri="{53640926-AAD7-44D8-BBD7-CCE9431645EC}">
                        <a14:shadowObscured xmlns:a14="http://schemas.microsoft.com/office/drawing/2010/main"/>
                      </a:ext>
                    </a:extLst>
                  </pic:spPr>
                </pic:pic>
              </a:graphicData>
            </a:graphic>
          </wp:inline>
        </w:drawing>
      </w:r>
    </w:p>
    <w:p w14:paraId="22ED709F" w14:textId="77777777" w:rsidR="00EC3114" w:rsidRDefault="009F2DC3" w:rsidP="009F2DC3">
      <w:pPr>
        <w:spacing w:line="360" w:lineRule="auto"/>
        <w:jc w:val="both"/>
        <w:rPr>
          <w:u w:val="none"/>
        </w:rPr>
      </w:pPr>
      <w:r>
        <w:rPr>
          <w:u w:val="none"/>
        </w:rPr>
        <w:t xml:space="preserve">After </w:t>
      </w:r>
      <w:r w:rsidR="002C2181">
        <w:rPr>
          <w:u w:val="none"/>
        </w:rPr>
        <w:t>conducting the testing</w:t>
      </w:r>
      <w:r w:rsidR="00CD3A58">
        <w:rPr>
          <w:u w:val="none"/>
        </w:rPr>
        <w:t xml:space="preserve">, it was found that the sample contained </w:t>
      </w:r>
      <w:r w:rsidR="00BC3AB5">
        <w:rPr>
          <w:u w:val="none"/>
        </w:rPr>
        <w:t xml:space="preserve">55.34% </w:t>
      </w:r>
      <w:r w:rsidR="00120763">
        <w:rPr>
          <w:u w:val="none"/>
        </w:rPr>
        <w:t xml:space="preserve">sand </w:t>
      </w:r>
      <w:r w:rsidR="00F07A5D">
        <w:rPr>
          <w:u w:val="none"/>
        </w:rPr>
        <w:t xml:space="preserve">(63 </w:t>
      </w:r>
      <w:r w:rsidR="00BA2963">
        <w:rPr>
          <w:u w:val="none"/>
        </w:rPr>
        <w:t>micrometres and above)</w:t>
      </w:r>
      <w:r w:rsidR="002B63AD">
        <w:rPr>
          <w:u w:val="none"/>
        </w:rPr>
        <w:t xml:space="preserve">, 44.35% silt (20 micrometres and above) and </w:t>
      </w:r>
      <w:r w:rsidR="00D04A30">
        <w:rPr>
          <w:u w:val="none"/>
        </w:rPr>
        <w:t xml:space="preserve">0.002% clay (below </w:t>
      </w:r>
      <w:r w:rsidR="00A20792">
        <w:rPr>
          <w:u w:val="none"/>
        </w:rPr>
        <w:t>20 micrometres)</w:t>
      </w:r>
      <w:r w:rsidR="00EC3114">
        <w:rPr>
          <w:u w:val="none"/>
        </w:rPr>
        <w:t xml:space="preserve">. </w:t>
      </w:r>
    </w:p>
    <w:p w14:paraId="536DF32F" w14:textId="66282401" w:rsidR="00230681" w:rsidRDefault="00230681" w:rsidP="009F2DC3">
      <w:pPr>
        <w:spacing w:line="360" w:lineRule="auto"/>
        <w:jc w:val="both"/>
        <w:rPr>
          <w:u w:val="none"/>
        </w:rPr>
      </w:pPr>
      <w:r w:rsidRPr="00230681">
        <w:rPr>
          <w:u w:val="none"/>
        </w:rPr>
        <w:t xml:space="preserve">Percentage retained = (mass retained / total mass) × 100 </w:t>
      </w:r>
    </w:p>
    <w:p w14:paraId="22B1E0B6" w14:textId="24E40B0A" w:rsidR="00BA2D06" w:rsidRPr="009F2DC3" w:rsidRDefault="00C315A8" w:rsidP="009F2DC3">
      <w:pPr>
        <w:spacing w:line="360" w:lineRule="auto"/>
        <w:jc w:val="both"/>
        <w:rPr>
          <w:u w:val="none"/>
        </w:rPr>
      </w:pPr>
      <w:r>
        <w:rPr>
          <w:u w:val="none"/>
        </w:rPr>
        <w:t xml:space="preserve"> </w:t>
      </w:r>
    </w:p>
    <w:p w14:paraId="15559313" w14:textId="22625644" w:rsidR="004578D2" w:rsidRPr="00BB7500" w:rsidRDefault="00E36B3B" w:rsidP="0074216C">
      <w:pPr>
        <w:pStyle w:val="NormalWeb"/>
        <w:rPr>
          <w:rFonts w:ascii="Arial" w:hAnsi="Arial" w:cs="Arial"/>
          <w:noProof/>
          <w:sz w:val="40"/>
          <w:szCs w:val="40"/>
        </w:rPr>
      </w:pPr>
      <w:r>
        <w:rPr>
          <w:rFonts w:ascii="Arial" w:hAnsi="Arial" w:cs="Arial"/>
          <w:noProof/>
          <w:sz w:val="40"/>
          <w:szCs w:val="40"/>
        </w:rPr>
        <w:t>4</w:t>
      </w:r>
      <w:r w:rsidR="0064425A" w:rsidRPr="00BB7500">
        <w:rPr>
          <w:rFonts w:ascii="Arial" w:hAnsi="Arial" w:cs="Arial"/>
          <w:noProof/>
          <w:sz w:val="40"/>
          <w:szCs w:val="40"/>
        </w:rPr>
        <w:t>.</w:t>
      </w:r>
      <w:r w:rsidR="00BB7500" w:rsidRPr="00BB7500">
        <w:rPr>
          <w:rFonts w:ascii="Arial" w:hAnsi="Arial" w:cs="Arial"/>
          <w:noProof/>
          <w:sz w:val="40"/>
          <w:szCs w:val="40"/>
        </w:rPr>
        <w:t xml:space="preserve">5 </w:t>
      </w:r>
      <w:r w:rsidR="000731F4" w:rsidRPr="00BB7500">
        <w:rPr>
          <w:rFonts w:ascii="Arial" w:hAnsi="Arial" w:cs="Arial"/>
          <w:noProof/>
          <w:sz w:val="40"/>
          <w:szCs w:val="40"/>
        </w:rPr>
        <w:t>Analysis</w:t>
      </w:r>
    </w:p>
    <w:p w14:paraId="16864708" w14:textId="0C7559CC" w:rsidR="00502D4A" w:rsidRDefault="004F4B6F" w:rsidP="00477F32">
      <w:pPr>
        <w:pStyle w:val="NormalWeb"/>
        <w:spacing w:line="360" w:lineRule="auto"/>
        <w:jc w:val="both"/>
        <w:rPr>
          <w:rFonts w:ascii="Arial" w:hAnsi="Arial" w:cs="Arial"/>
          <w:noProof/>
        </w:rPr>
      </w:pPr>
      <w:r w:rsidRPr="004F4B6F">
        <w:rPr>
          <w:rFonts w:ascii="Arial" w:hAnsi="Arial" w:cs="Arial"/>
          <w:noProof/>
        </w:rPr>
        <w:t>As shown on the triangular graph of soil texture, the sample was determined to be a sandy loam.</w:t>
      </w:r>
      <w:r>
        <w:rPr>
          <w:rFonts w:ascii="Arial" w:hAnsi="Arial" w:cs="Arial"/>
          <w:noProof/>
        </w:rPr>
        <w:t xml:space="preserve"> This was supported by the </w:t>
      </w:r>
      <w:r w:rsidR="00477F32" w:rsidRPr="00477F32">
        <w:rPr>
          <w:rFonts w:ascii="Arial" w:hAnsi="Arial" w:cs="Arial"/>
          <w:noProof/>
        </w:rPr>
        <w:t>particle size distribution curve</w:t>
      </w:r>
      <w:r>
        <w:rPr>
          <w:rFonts w:ascii="Arial" w:hAnsi="Arial" w:cs="Arial"/>
          <w:noProof/>
        </w:rPr>
        <w:t>, which was</w:t>
      </w:r>
      <w:r w:rsidR="00477F32" w:rsidRPr="00477F32">
        <w:rPr>
          <w:rFonts w:ascii="Arial" w:hAnsi="Arial" w:cs="Arial"/>
          <w:noProof/>
        </w:rPr>
        <w:t xml:space="preserve"> plotted using results found for the percentage passing against sieve size. The curve shows a steep drop from 0.6mm to 0.06mm, possibly suggesting that most of the sample falls in a similar c</w:t>
      </w:r>
      <w:r>
        <w:rPr>
          <w:rFonts w:ascii="Arial" w:hAnsi="Arial" w:cs="Arial"/>
          <w:noProof/>
        </w:rPr>
        <w:t>a</w:t>
      </w:r>
      <w:r w:rsidR="00477F32" w:rsidRPr="00477F32">
        <w:rPr>
          <w:rFonts w:ascii="Arial" w:hAnsi="Arial" w:cs="Arial"/>
          <w:noProof/>
        </w:rPr>
        <w:t>ta</w:t>
      </w:r>
      <w:r>
        <w:rPr>
          <w:rFonts w:ascii="Arial" w:hAnsi="Arial" w:cs="Arial"/>
          <w:noProof/>
        </w:rPr>
        <w:t>go</w:t>
      </w:r>
      <w:r w:rsidR="00477F32" w:rsidRPr="00477F32">
        <w:rPr>
          <w:rFonts w:ascii="Arial" w:hAnsi="Arial" w:cs="Arial"/>
          <w:noProof/>
        </w:rPr>
        <w:t xml:space="preserve">ry, hinting at poor grading. The curve lays mainly in the silty sand category, with low clay content. This means the sample may act more like a </w:t>
      </w:r>
      <w:r w:rsidR="00477F32" w:rsidRPr="00477F32">
        <w:rPr>
          <w:rFonts w:ascii="Arial" w:hAnsi="Arial" w:cs="Arial"/>
          <w:noProof/>
        </w:rPr>
        <w:lastRenderedPageBreak/>
        <w:t>fine grain soil in-situ, reducing its compatibility.</w:t>
      </w:r>
      <w:r w:rsidR="00B3347F">
        <w:rPr>
          <w:rFonts w:ascii="Arial" w:hAnsi="Arial" w:cs="Arial"/>
          <w:noProof/>
        </w:rPr>
        <w:t xml:space="preserve"> T</w:t>
      </w:r>
      <w:r w:rsidR="00B3347F" w:rsidRPr="00B3347F">
        <w:rPr>
          <w:rFonts w:ascii="Arial" w:hAnsi="Arial" w:cs="Arial"/>
          <w:noProof/>
        </w:rPr>
        <w:t>he low clay content suggests a low plasticity soil sample, which would need to be tested using the atterberg limits for a definite result.</w:t>
      </w:r>
    </w:p>
    <w:p w14:paraId="6E646C79" w14:textId="4255ACE3" w:rsidR="000731F4" w:rsidRPr="00BF4A86" w:rsidRDefault="00477F32" w:rsidP="00477F32">
      <w:pPr>
        <w:pStyle w:val="NormalWeb"/>
        <w:spacing w:line="360" w:lineRule="auto"/>
        <w:jc w:val="both"/>
        <w:rPr>
          <w:rFonts w:ascii="Arial" w:hAnsi="Arial" w:cs="Arial"/>
          <w:noProof/>
        </w:rPr>
      </w:pPr>
      <w:r w:rsidRPr="00477F32">
        <w:rPr>
          <w:rFonts w:ascii="Arial" w:hAnsi="Arial" w:cs="Arial"/>
          <w:noProof/>
        </w:rPr>
        <w:t>From an engineer’s perspective, the 55,34% sand content means it can drain water effectively through the voids, reducing its risk of flooding. However, the silt can lose bearing strength when saturated with water, possibly leading to settlement</w:t>
      </w:r>
      <w:r w:rsidR="001D542E">
        <w:rPr>
          <w:rFonts w:ascii="Arial" w:hAnsi="Arial" w:cs="Arial"/>
          <w:noProof/>
        </w:rPr>
        <w:t xml:space="preserve">. A sandy loam would exibit </w:t>
      </w:r>
      <w:r w:rsidR="008417E2">
        <w:rPr>
          <w:rFonts w:ascii="Arial" w:hAnsi="Arial" w:cs="Arial"/>
          <w:noProof/>
        </w:rPr>
        <w:t xml:space="preserve">less of a shrink- swell behaviour </w:t>
      </w:r>
      <w:r w:rsidR="00775FD1">
        <w:rPr>
          <w:rFonts w:ascii="Arial" w:hAnsi="Arial" w:cs="Arial"/>
          <w:noProof/>
        </w:rPr>
        <w:t xml:space="preserve">compared with clay due to </w:t>
      </w:r>
      <w:r w:rsidR="00E27019">
        <w:rPr>
          <w:rFonts w:ascii="Arial" w:hAnsi="Arial" w:cs="Arial"/>
          <w:noProof/>
        </w:rPr>
        <w:t>a lower density</w:t>
      </w:r>
      <w:r w:rsidR="004D6B66">
        <w:rPr>
          <w:rFonts w:ascii="Arial" w:hAnsi="Arial" w:cs="Arial"/>
          <w:noProof/>
        </w:rPr>
        <w:t xml:space="preserve"> and finer particles (British Geological Survey, 2020) (</w:t>
      </w:r>
      <w:r w:rsidR="007E1753">
        <w:rPr>
          <w:rFonts w:ascii="Arial" w:hAnsi="Arial" w:cs="Arial"/>
          <w:noProof/>
        </w:rPr>
        <w:t>Horst Excavating, 2023)</w:t>
      </w:r>
      <w:r w:rsidR="00A648E9" w:rsidRPr="00BF4A86">
        <w:rPr>
          <w:rFonts w:ascii="Arial" w:hAnsi="Arial" w:cs="Arial"/>
          <w:noProof/>
        </w:rPr>
        <w:t xml:space="preserve"> </w:t>
      </w:r>
    </w:p>
    <w:p w14:paraId="745FF220" w14:textId="77777777" w:rsidR="000731F4" w:rsidRPr="00BF4A86" w:rsidRDefault="000731F4" w:rsidP="0074216C">
      <w:pPr>
        <w:pStyle w:val="NormalWeb"/>
        <w:rPr>
          <w:rFonts w:ascii="Arial" w:hAnsi="Arial" w:cs="Arial"/>
          <w:noProof/>
        </w:rPr>
      </w:pPr>
    </w:p>
    <w:p w14:paraId="56238A97" w14:textId="77777777" w:rsidR="000731F4" w:rsidRPr="00BF4A86" w:rsidRDefault="000731F4" w:rsidP="0074216C">
      <w:pPr>
        <w:pStyle w:val="NormalWeb"/>
        <w:rPr>
          <w:rFonts w:ascii="Arial" w:hAnsi="Arial" w:cs="Arial"/>
          <w:noProof/>
        </w:rPr>
      </w:pPr>
    </w:p>
    <w:p w14:paraId="0F85CF20" w14:textId="77777777" w:rsidR="000731F4" w:rsidRPr="00BF4A86" w:rsidRDefault="000731F4" w:rsidP="0074216C">
      <w:pPr>
        <w:pStyle w:val="NormalWeb"/>
        <w:rPr>
          <w:rFonts w:ascii="Arial" w:hAnsi="Arial" w:cs="Arial"/>
          <w:noProof/>
        </w:rPr>
      </w:pPr>
    </w:p>
    <w:p w14:paraId="73F1C392" w14:textId="1E70E809" w:rsidR="000731F4" w:rsidRPr="00D565EC" w:rsidRDefault="00E36B3B" w:rsidP="0074216C">
      <w:pPr>
        <w:pStyle w:val="NormalWeb"/>
        <w:rPr>
          <w:rFonts w:ascii="Arial" w:hAnsi="Arial" w:cs="Arial"/>
          <w:noProof/>
          <w:sz w:val="40"/>
          <w:szCs w:val="40"/>
        </w:rPr>
      </w:pPr>
      <w:r>
        <w:rPr>
          <w:rFonts w:ascii="Arial" w:hAnsi="Arial" w:cs="Arial"/>
          <w:noProof/>
          <w:sz w:val="40"/>
          <w:szCs w:val="40"/>
        </w:rPr>
        <w:t>4</w:t>
      </w:r>
      <w:r w:rsidR="000731F4" w:rsidRPr="00D565EC">
        <w:rPr>
          <w:rFonts w:ascii="Arial" w:hAnsi="Arial" w:cs="Arial"/>
          <w:noProof/>
          <w:sz w:val="40"/>
          <w:szCs w:val="40"/>
        </w:rPr>
        <w:t>.</w:t>
      </w:r>
      <w:r w:rsidR="00D565EC" w:rsidRPr="00D565EC">
        <w:rPr>
          <w:rFonts w:ascii="Arial" w:hAnsi="Arial" w:cs="Arial"/>
          <w:noProof/>
          <w:sz w:val="40"/>
          <w:szCs w:val="40"/>
        </w:rPr>
        <w:t xml:space="preserve">6 </w:t>
      </w:r>
      <w:r w:rsidR="000731F4" w:rsidRPr="00D565EC">
        <w:rPr>
          <w:rFonts w:ascii="Arial" w:hAnsi="Arial" w:cs="Arial"/>
          <w:noProof/>
          <w:sz w:val="40"/>
          <w:szCs w:val="40"/>
        </w:rPr>
        <w:t>Conclusion</w:t>
      </w:r>
    </w:p>
    <w:p w14:paraId="108219A4" w14:textId="7472C966" w:rsidR="00E64E6C" w:rsidRDefault="00574DEF" w:rsidP="009554AC">
      <w:pPr>
        <w:pStyle w:val="NormalWeb"/>
        <w:spacing w:line="360" w:lineRule="auto"/>
        <w:jc w:val="both"/>
        <w:rPr>
          <w:rFonts w:ascii="Arial" w:hAnsi="Arial" w:cs="Arial"/>
          <w:noProof/>
        </w:rPr>
      </w:pPr>
      <w:r w:rsidRPr="00574DEF">
        <w:rPr>
          <w:rFonts w:ascii="Arial" w:hAnsi="Arial" w:cs="Arial"/>
          <w:noProof/>
        </w:rPr>
        <w:t>The sieve analysis test</w:t>
      </w:r>
      <w:r w:rsidR="00096B9F">
        <w:rPr>
          <w:rFonts w:ascii="Arial" w:hAnsi="Arial" w:cs="Arial"/>
          <w:noProof/>
        </w:rPr>
        <w:t xml:space="preserve"> was</w:t>
      </w:r>
      <w:r w:rsidRPr="00574DEF">
        <w:rPr>
          <w:rFonts w:ascii="Arial" w:hAnsi="Arial" w:cs="Arial"/>
          <w:noProof/>
        </w:rPr>
        <w:t xml:space="preserve"> successfu</w:t>
      </w:r>
      <w:r w:rsidR="00096B9F">
        <w:rPr>
          <w:rFonts w:ascii="Arial" w:hAnsi="Arial" w:cs="Arial"/>
          <w:noProof/>
        </w:rPr>
        <w:t xml:space="preserve">l in </w:t>
      </w:r>
      <w:r w:rsidRPr="00574DEF">
        <w:rPr>
          <w:rFonts w:ascii="Arial" w:hAnsi="Arial" w:cs="Arial"/>
          <w:noProof/>
        </w:rPr>
        <w:t>determined the particle size distribution of the soil sample</w:t>
      </w:r>
      <w:r w:rsidR="00096B9F">
        <w:rPr>
          <w:rFonts w:ascii="Arial" w:hAnsi="Arial" w:cs="Arial"/>
          <w:noProof/>
        </w:rPr>
        <w:t xml:space="preserve"> given. </w:t>
      </w:r>
      <w:r w:rsidR="00D50E5A">
        <w:rPr>
          <w:rFonts w:ascii="Arial" w:hAnsi="Arial" w:cs="Arial"/>
          <w:noProof/>
        </w:rPr>
        <w:t xml:space="preserve">The sample was found to be </w:t>
      </w:r>
      <w:r w:rsidR="00DA0D30">
        <w:rPr>
          <w:rFonts w:ascii="Arial" w:hAnsi="Arial" w:cs="Arial"/>
          <w:noProof/>
        </w:rPr>
        <w:t xml:space="preserve">a silty sand, </w:t>
      </w:r>
      <w:r w:rsidR="00CB1904">
        <w:rPr>
          <w:rFonts w:ascii="Arial" w:hAnsi="Arial" w:cs="Arial"/>
          <w:noProof/>
        </w:rPr>
        <w:t xml:space="preserve">with a substantial </w:t>
      </w:r>
      <w:r w:rsidR="00DB53B4">
        <w:rPr>
          <w:rFonts w:ascii="Arial" w:hAnsi="Arial" w:cs="Arial"/>
          <w:noProof/>
        </w:rPr>
        <w:t xml:space="preserve">amount of fine particals with </w:t>
      </w:r>
      <w:r w:rsidR="00194F49">
        <w:rPr>
          <w:rFonts w:ascii="Arial" w:hAnsi="Arial" w:cs="Arial"/>
          <w:noProof/>
        </w:rPr>
        <w:t xml:space="preserve">a significantly low clay content. </w:t>
      </w:r>
      <w:r w:rsidR="00672787">
        <w:rPr>
          <w:rFonts w:ascii="Arial" w:hAnsi="Arial" w:cs="Arial"/>
          <w:noProof/>
        </w:rPr>
        <w:t xml:space="preserve">The soil sample </w:t>
      </w:r>
      <w:r w:rsidR="00EB519C">
        <w:rPr>
          <w:rFonts w:ascii="Arial" w:hAnsi="Arial" w:cs="Arial"/>
          <w:noProof/>
        </w:rPr>
        <w:t>was found to be poorly graded</w:t>
      </w:r>
      <w:r w:rsidR="00D173B0">
        <w:rPr>
          <w:rFonts w:ascii="Arial" w:hAnsi="Arial" w:cs="Arial"/>
          <w:noProof/>
        </w:rPr>
        <w:t>, as displayed by the</w:t>
      </w:r>
      <w:r w:rsidR="00F464D9">
        <w:rPr>
          <w:rFonts w:ascii="Arial" w:hAnsi="Arial" w:cs="Arial"/>
          <w:noProof/>
        </w:rPr>
        <w:t xml:space="preserve"> </w:t>
      </w:r>
      <w:r w:rsidR="00F464D9" w:rsidRPr="00F464D9">
        <w:rPr>
          <w:rFonts w:ascii="Arial" w:hAnsi="Arial" w:cs="Arial"/>
          <w:noProof/>
        </w:rPr>
        <w:t>particle size distribution curve</w:t>
      </w:r>
      <w:r w:rsidR="00F464D9">
        <w:rPr>
          <w:rFonts w:ascii="Arial" w:hAnsi="Arial" w:cs="Arial"/>
          <w:noProof/>
        </w:rPr>
        <w:t xml:space="preserve">, showing a </w:t>
      </w:r>
      <w:r w:rsidR="00F464D9" w:rsidRPr="00F464D9">
        <w:rPr>
          <w:rFonts w:ascii="Arial" w:hAnsi="Arial" w:cs="Arial"/>
          <w:noProof/>
        </w:rPr>
        <w:t xml:space="preserve"> limited range of </w:t>
      </w:r>
      <w:r w:rsidR="00F464D9">
        <w:rPr>
          <w:rFonts w:ascii="Arial" w:hAnsi="Arial" w:cs="Arial"/>
          <w:noProof/>
        </w:rPr>
        <w:t xml:space="preserve">different </w:t>
      </w:r>
      <w:r w:rsidR="00F464D9" w:rsidRPr="00F464D9">
        <w:rPr>
          <w:rFonts w:ascii="Arial" w:hAnsi="Arial" w:cs="Arial"/>
          <w:noProof/>
        </w:rPr>
        <w:t>particle sizes.</w:t>
      </w:r>
      <w:r w:rsidR="00070B70">
        <w:rPr>
          <w:rFonts w:ascii="Arial" w:hAnsi="Arial" w:cs="Arial"/>
          <w:noProof/>
        </w:rPr>
        <w:t xml:space="preserve"> When the soil distribution test is accompanied alongside </w:t>
      </w:r>
      <w:r w:rsidR="00E42CF5">
        <w:rPr>
          <w:rFonts w:ascii="Arial" w:hAnsi="Arial" w:cs="Arial"/>
          <w:noProof/>
        </w:rPr>
        <w:t xml:space="preserve">the atterberg limit </w:t>
      </w:r>
      <w:r w:rsidR="009554AC">
        <w:rPr>
          <w:rFonts w:ascii="Arial" w:hAnsi="Arial" w:cs="Arial"/>
          <w:noProof/>
        </w:rPr>
        <w:t>test, and permiability test</w:t>
      </w:r>
      <w:r w:rsidR="00523D94">
        <w:rPr>
          <w:rFonts w:ascii="Arial" w:hAnsi="Arial" w:cs="Arial"/>
          <w:noProof/>
        </w:rPr>
        <w:t>, the results pro</w:t>
      </w:r>
      <w:r w:rsidR="002E16CB">
        <w:rPr>
          <w:rFonts w:ascii="Arial" w:hAnsi="Arial" w:cs="Arial"/>
          <w:noProof/>
        </w:rPr>
        <w:t xml:space="preserve">vide a </w:t>
      </w:r>
      <w:r w:rsidR="00523D94">
        <w:rPr>
          <w:rFonts w:ascii="Arial" w:hAnsi="Arial" w:cs="Arial"/>
          <w:noProof/>
        </w:rPr>
        <w:t>comprehensive and consist</w:t>
      </w:r>
      <w:r w:rsidR="002E16CB">
        <w:rPr>
          <w:rFonts w:ascii="Arial" w:hAnsi="Arial" w:cs="Arial"/>
          <w:noProof/>
        </w:rPr>
        <w:t>ant overview of the soil sample.</w:t>
      </w:r>
      <w:r w:rsidR="00483812">
        <w:rPr>
          <w:rFonts w:ascii="Arial" w:hAnsi="Arial" w:cs="Arial"/>
          <w:noProof/>
        </w:rPr>
        <w:t xml:space="preserve"> </w:t>
      </w:r>
      <w:r w:rsidR="00CF4AA6" w:rsidRPr="00CF4AA6">
        <w:rPr>
          <w:rFonts w:ascii="Arial" w:hAnsi="Arial" w:cs="Arial"/>
          <w:noProof/>
        </w:rPr>
        <w:t>In conclusion, the sieve analysis can be reliable, depending on the equiptment, the personnel, and the overall size of the sample (Kintek Solutions, 2026). If all steps are carried out in accordance with BS EN ISO 14688-1 and 14688-2 (2018) (Knappett and Craig, 2019, p. 17). The sieve analysis is very reproducable as its method is simple, and uses British Standards, being trusted in many industries for many years (Kintek Solutions, 2026).</w:t>
      </w:r>
    </w:p>
    <w:p w14:paraId="0F0254F2" w14:textId="40C87A27" w:rsidR="00C172D4" w:rsidRPr="00C172D4" w:rsidRDefault="00C172D4" w:rsidP="009554AC">
      <w:pPr>
        <w:pStyle w:val="NormalWeb"/>
        <w:spacing w:line="360" w:lineRule="auto"/>
        <w:jc w:val="both"/>
        <w:rPr>
          <w:rFonts w:ascii="Arial" w:hAnsi="Arial" w:cs="Arial"/>
          <w:noProof/>
          <w:sz w:val="36"/>
          <w:szCs w:val="36"/>
        </w:rPr>
      </w:pPr>
      <w:r w:rsidRPr="00C172D4">
        <w:rPr>
          <w:rFonts w:ascii="Arial" w:hAnsi="Arial" w:cs="Arial"/>
          <w:noProof/>
          <w:sz w:val="36"/>
          <w:szCs w:val="36"/>
        </w:rPr>
        <w:t>4.6.1 Limitations</w:t>
      </w:r>
    </w:p>
    <w:tbl>
      <w:tblPr>
        <w:tblStyle w:val="TableGrid"/>
        <w:tblW w:w="0" w:type="auto"/>
        <w:tblLook w:val="04A0" w:firstRow="1" w:lastRow="0" w:firstColumn="1" w:lastColumn="0" w:noHBand="0" w:noVBand="1"/>
      </w:tblPr>
      <w:tblGrid>
        <w:gridCol w:w="1838"/>
        <w:gridCol w:w="7178"/>
      </w:tblGrid>
      <w:tr w:rsidR="00E73881" w14:paraId="1C6174A6" w14:textId="77777777" w:rsidTr="00D33D08">
        <w:tc>
          <w:tcPr>
            <w:tcW w:w="1838" w:type="dxa"/>
          </w:tcPr>
          <w:p w14:paraId="492F8490" w14:textId="43F5D7E6" w:rsidR="00E73881" w:rsidRDefault="00D33D08" w:rsidP="009554AC">
            <w:pPr>
              <w:pStyle w:val="NormalWeb"/>
              <w:spacing w:line="360" w:lineRule="auto"/>
              <w:jc w:val="both"/>
              <w:rPr>
                <w:rFonts w:ascii="Arial" w:hAnsi="Arial" w:cs="Arial"/>
                <w:noProof/>
              </w:rPr>
            </w:pPr>
            <w:r>
              <w:rPr>
                <w:rFonts w:ascii="Arial" w:hAnsi="Arial" w:cs="Arial"/>
                <w:noProof/>
              </w:rPr>
              <w:t>Sample Loss</w:t>
            </w:r>
          </w:p>
        </w:tc>
        <w:tc>
          <w:tcPr>
            <w:tcW w:w="7178" w:type="dxa"/>
          </w:tcPr>
          <w:p w14:paraId="3EFD743F" w14:textId="7542DD9E" w:rsidR="00E73881" w:rsidRDefault="00D33D08" w:rsidP="009554AC">
            <w:pPr>
              <w:pStyle w:val="NormalWeb"/>
              <w:spacing w:line="360" w:lineRule="auto"/>
              <w:jc w:val="both"/>
              <w:rPr>
                <w:rFonts w:ascii="Arial" w:hAnsi="Arial" w:cs="Arial"/>
                <w:noProof/>
              </w:rPr>
            </w:pPr>
            <w:r w:rsidRPr="00D33D08">
              <w:rPr>
                <w:rFonts w:ascii="Arial" w:hAnsi="Arial" w:cs="Arial"/>
                <w:noProof/>
              </w:rPr>
              <w:t xml:space="preserve">When pouring the sample into the set of sieves, a proportion of fine dusts is given off. These fine dusts, as minimal as the mass is, are a component of the orignal sample and wont be properly </w:t>
            </w:r>
            <w:r w:rsidRPr="00D33D08">
              <w:rPr>
                <w:rFonts w:ascii="Arial" w:hAnsi="Arial" w:cs="Arial"/>
                <w:noProof/>
              </w:rPr>
              <w:lastRenderedPageBreak/>
              <w:t>accounted for in the analysis, possibly causing an incorrect soil classification</w:t>
            </w:r>
          </w:p>
        </w:tc>
      </w:tr>
      <w:tr w:rsidR="00E73881" w14:paraId="02707541" w14:textId="77777777" w:rsidTr="00D33D08">
        <w:tc>
          <w:tcPr>
            <w:tcW w:w="1838" w:type="dxa"/>
          </w:tcPr>
          <w:p w14:paraId="61C4BD06" w14:textId="3440CE82" w:rsidR="00E73881" w:rsidRDefault="00D33D08" w:rsidP="009554AC">
            <w:pPr>
              <w:pStyle w:val="NormalWeb"/>
              <w:spacing w:line="360" w:lineRule="auto"/>
              <w:jc w:val="both"/>
              <w:rPr>
                <w:rFonts w:ascii="Arial" w:hAnsi="Arial" w:cs="Arial"/>
                <w:noProof/>
              </w:rPr>
            </w:pPr>
            <w:r>
              <w:rPr>
                <w:rFonts w:ascii="Arial" w:hAnsi="Arial" w:cs="Arial"/>
                <w:noProof/>
              </w:rPr>
              <w:lastRenderedPageBreak/>
              <w:t>Equiptment Issues</w:t>
            </w:r>
          </w:p>
        </w:tc>
        <w:tc>
          <w:tcPr>
            <w:tcW w:w="7178" w:type="dxa"/>
          </w:tcPr>
          <w:p w14:paraId="53947C46" w14:textId="757038B0" w:rsidR="00E73881" w:rsidRDefault="00170AC2" w:rsidP="009554AC">
            <w:pPr>
              <w:pStyle w:val="NormalWeb"/>
              <w:spacing w:line="360" w:lineRule="auto"/>
              <w:jc w:val="both"/>
              <w:rPr>
                <w:rFonts w:ascii="Arial" w:hAnsi="Arial" w:cs="Arial"/>
                <w:noProof/>
              </w:rPr>
            </w:pPr>
            <w:r>
              <w:rPr>
                <w:rFonts w:ascii="Arial" w:hAnsi="Arial" w:cs="Arial"/>
                <w:noProof/>
              </w:rPr>
              <w:t xml:space="preserve">The </w:t>
            </w:r>
            <w:r w:rsidRPr="00170AC2">
              <w:rPr>
                <w:rFonts w:ascii="Arial" w:hAnsi="Arial" w:cs="Arial"/>
                <w:noProof/>
              </w:rPr>
              <w:t xml:space="preserve">equiptment </w:t>
            </w:r>
            <w:r>
              <w:rPr>
                <w:rFonts w:ascii="Arial" w:hAnsi="Arial" w:cs="Arial"/>
                <w:noProof/>
              </w:rPr>
              <w:t xml:space="preserve">could </w:t>
            </w:r>
            <w:r w:rsidRPr="00170AC2">
              <w:rPr>
                <w:rFonts w:ascii="Arial" w:hAnsi="Arial" w:cs="Arial"/>
                <w:noProof/>
              </w:rPr>
              <w:t>possibly being damaged, and not being up to the standards in BS 1377-2:2022 (Kajastie, 2022). The sieves, when damaged, can allow particles to pass through that shouldn’t, which can effect the final results and classsification.</w:t>
            </w:r>
          </w:p>
        </w:tc>
      </w:tr>
      <w:tr w:rsidR="00E73881" w14:paraId="55575B9D" w14:textId="77777777" w:rsidTr="00D33D08">
        <w:tc>
          <w:tcPr>
            <w:tcW w:w="1838" w:type="dxa"/>
          </w:tcPr>
          <w:p w14:paraId="2F4F00B4" w14:textId="75C799C4" w:rsidR="00E73881" w:rsidRDefault="00CF4AA6" w:rsidP="009554AC">
            <w:pPr>
              <w:pStyle w:val="NormalWeb"/>
              <w:spacing w:line="360" w:lineRule="auto"/>
              <w:jc w:val="both"/>
              <w:rPr>
                <w:rFonts w:ascii="Arial" w:hAnsi="Arial" w:cs="Arial"/>
                <w:noProof/>
              </w:rPr>
            </w:pPr>
            <w:r>
              <w:rPr>
                <w:rFonts w:ascii="Arial" w:hAnsi="Arial" w:cs="Arial"/>
                <w:noProof/>
              </w:rPr>
              <w:t>Static on Plastic Sheet</w:t>
            </w:r>
          </w:p>
        </w:tc>
        <w:tc>
          <w:tcPr>
            <w:tcW w:w="7178" w:type="dxa"/>
          </w:tcPr>
          <w:p w14:paraId="04DAB4D1" w14:textId="322BCD52" w:rsidR="00E73881" w:rsidRDefault="00CF4AA6" w:rsidP="009554AC">
            <w:pPr>
              <w:pStyle w:val="NormalWeb"/>
              <w:spacing w:line="360" w:lineRule="auto"/>
              <w:jc w:val="both"/>
              <w:rPr>
                <w:rFonts w:ascii="Arial" w:hAnsi="Arial" w:cs="Arial"/>
                <w:noProof/>
              </w:rPr>
            </w:pPr>
            <w:r w:rsidRPr="00CF4AA6">
              <w:rPr>
                <w:rFonts w:ascii="Arial" w:hAnsi="Arial" w:cs="Arial"/>
                <w:noProof/>
              </w:rPr>
              <w:t>Another issue is the When transferring the sample from the sieve to the plastic sheet, the sample of soil can statically stick to the sheet, meaning not all the sample is accounted for when being weighed. The sample must be brushed off the sheet every time to minimise sample loss. If not, the soil classification may not be accurate.</w:t>
            </w:r>
          </w:p>
        </w:tc>
      </w:tr>
      <w:tr w:rsidR="00E73881" w14:paraId="20461D4E" w14:textId="77777777" w:rsidTr="00D33D08">
        <w:tc>
          <w:tcPr>
            <w:tcW w:w="1838" w:type="dxa"/>
          </w:tcPr>
          <w:p w14:paraId="13627DE4" w14:textId="657452BC" w:rsidR="00E73881" w:rsidRDefault="00854128" w:rsidP="009554AC">
            <w:pPr>
              <w:pStyle w:val="NormalWeb"/>
              <w:spacing w:line="360" w:lineRule="auto"/>
              <w:jc w:val="both"/>
              <w:rPr>
                <w:rFonts w:ascii="Arial" w:hAnsi="Arial" w:cs="Arial"/>
                <w:noProof/>
              </w:rPr>
            </w:pPr>
            <w:r>
              <w:rPr>
                <w:rFonts w:ascii="Arial" w:hAnsi="Arial" w:cs="Arial"/>
                <w:noProof/>
              </w:rPr>
              <w:t>Moisture in Room</w:t>
            </w:r>
          </w:p>
        </w:tc>
        <w:tc>
          <w:tcPr>
            <w:tcW w:w="7178" w:type="dxa"/>
          </w:tcPr>
          <w:p w14:paraId="44843DDD" w14:textId="53C974F6" w:rsidR="00E73881" w:rsidRDefault="00854128" w:rsidP="009554AC">
            <w:pPr>
              <w:pStyle w:val="NormalWeb"/>
              <w:spacing w:line="360" w:lineRule="auto"/>
              <w:jc w:val="both"/>
              <w:rPr>
                <w:rFonts w:ascii="Arial" w:hAnsi="Arial" w:cs="Arial"/>
                <w:noProof/>
              </w:rPr>
            </w:pPr>
            <w:r>
              <w:rPr>
                <w:rFonts w:ascii="Arial" w:hAnsi="Arial" w:cs="Arial"/>
                <w:noProof/>
              </w:rPr>
              <w:t xml:space="preserve">After drying, the </w:t>
            </w:r>
            <w:r w:rsidR="00324CB0">
              <w:rPr>
                <w:rFonts w:ascii="Arial" w:hAnsi="Arial" w:cs="Arial"/>
                <w:noProof/>
              </w:rPr>
              <w:t>sample can gain moisture through heat in the room, altering its structure.</w:t>
            </w:r>
          </w:p>
        </w:tc>
      </w:tr>
      <w:tr w:rsidR="00E73881" w14:paraId="6698E6E2" w14:textId="77777777" w:rsidTr="00D33D08">
        <w:tc>
          <w:tcPr>
            <w:tcW w:w="1838" w:type="dxa"/>
          </w:tcPr>
          <w:p w14:paraId="3CDF00E5" w14:textId="6DA74FD2" w:rsidR="00E73881" w:rsidRDefault="009D7421" w:rsidP="009554AC">
            <w:pPr>
              <w:pStyle w:val="NormalWeb"/>
              <w:spacing w:line="360" w:lineRule="auto"/>
              <w:jc w:val="both"/>
              <w:rPr>
                <w:rFonts w:ascii="Arial" w:hAnsi="Arial" w:cs="Arial"/>
                <w:noProof/>
              </w:rPr>
            </w:pPr>
            <w:r>
              <w:rPr>
                <w:rFonts w:ascii="Arial" w:hAnsi="Arial" w:cs="Arial"/>
                <w:noProof/>
              </w:rPr>
              <w:t>Fines Stuck in Sieve</w:t>
            </w:r>
          </w:p>
        </w:tc>
        <w:tc>
          <w:tcPr>
            <w:tcW w:w="7178" w:type="dxa"/>
          </w:tcPr>
          <w:p w14:paraId="52321693" w14:textId="6EF6184C" w:rsidR="00E73881" w:rsidRDefault="009D7421" w:rsidP="009554AC">
            <w:pPr>
              <w:pStyle w:val="NormalWeb"/>
              <w:spacing w:line="360" w:lineRule="auto"/>
              <w:jc w:val="both"/>
              <w:rPr>
                <w:rFonts w:ascii="Arial" w:hAnsi="Arial" w:cs="Arial"/>
                <w:noProof/>
              </w:rPr>
            </w:pPr>
            <w:r>
              <w:rPr>
                <w:rFonts w:ascii="Arial" w:hAnsi="Arial" w:cs="Arial"/>
                <w:noProof/>
              </w:rPr>
              <w:t xml:space="preserve">The finer the particle, the greater the chance </w:t>
            </w:r>
            <w:r w:rsidR="008F6749">
              <w:rPr>
                <w:rFonts w:ascii="Arial" w:hAnsi="Arial" w:cs="Arial"/>
                <w:noProof/>
              </w:rPr>
              <w:t>of it getting stuck in the sieves. This can alter the proportion of passing through each sieve, possibly altering the classification.</w:t>
            </w:r>
          </w:p>
        </w:tc>
      </w:tr>
    </w:tbl>
    <w:p w14:paraId="366C1BD5" w14:textId="77777777" w:rsidR="00656CCD" w:rsidRDefault="00656CCD" w:rsidP="009554AC">
      <w:pPr>
        <w:pStyle w:val="NormalWeb"/>
        <w:spacing w:line="360" w:lineRule="auto"/>
        <w:jc w:val="both"/>
        <w:rPr>
          <w:rFonts w:ascii="Arial" w:hAnsi="Arial" w:cs="Arial"/>
          <w:noProof/>
        </w:rPr>
      </w:pPr>
    </w:p>
    <w:p w14:paraId="29EABF86" w14:textId="77777777" w:rsidR="004226A5" w:rsidRDefault="004226A5" w:rsidP="009554AC">
      <w:pPr>
        <w:pStyle w:val="NormalWeb"/>
        <w:spacing w:line="360" w:lineRule="auto"/>
        <w:jc w:val="both"/>
        <w:rPr>
          <w:rFonts w:ascii="Arial" w:hAnsi="Arial" w:cs="Arial"/>
          <w:noProof/>
          <w:sz w:val="40"/>
          <w:szCs w:val="40"/>
        </w:rPr>
      </w:pPr>
    </w:p>
    <w:p w14:paraId="327EEC67" w14:textId="74E9017B" w:rsidR="00E36B3B" w:rsidRPr="00E36B3B" w:rsidRDefault="00E36B3B" w:rsidP="009554AC">
      <w:pPr>
        <w:pStyle w:val="NormalWeb"/>
        <w:spacing w:line="360" w:lineRule="auto"/>
        <w:jc w:val="both"/>
        <w:rPr>
          <w:rFonts w:ascii="Arial" w:hAnsi="Arial" w:cs="Arial"/>
          <w:noProof/>
          <w:sz w:val="40"/>
          <w:szCs w:val="40"/>
        </w:rPr>
      </w:pPr>
      <w:r w:rsidRPr="00E36B3B">
        <w:rPr>
          <w:rFonts w:ascii="Arial" w:hAnsi="Arial" w:cs="Arial"/>
          <w:noProof/>
          <w:sz w:val="40"/>
          <w:szCs w:val="40"/>
        </w:rPr>
        <w:t>5.0 Conclusions</w:t>
      </w:r>
      <w:r w:rsidR="00CA56AF">
        <w:rPr>
          <w:rFonts w:ascii="Arial" w:hAnsi="Arial" w:cs="Arial"/>
          <w:noProof/>
          <w:sz w:val="40"/>
          <w:szCs w:val="40"/>
        </w:rPr>
        <w:t xml:space="preserve"> </w:t>
      </w:r>
    </w:p>
    <w:p w14:paraId="49ACD808" w14:textId="67C2E0AC" w:rsidR="00977B59" w:rsidRDefault="00FF563F" w:rsidP="009554AC">
      <w:pPr>
        <w:pStyle w:val="NormalWeb"/>
        <w:spacing w:line="360" w:lineRule="auto"/>
        <w:jc w:val="both"/>
        <w:rPr>
          <w:rFonts w:ascii="Arial" w:hAnsi="Arial" w:cs="Arial"/>
          <w:noProof/>
        </w:rPr>
      </w:pPr>
      <w:r w:rsidRPr="00FF563F">
        <w:rPr>
          <w:rFonts w:ascii="Arial" w:hAnsi="Arial" w:cs="Arial"/>
          <w:noProof/>
        </w:rPr>
        <w:t>Although the three tests</w:t>
      </w:r>
      <w:r w:rsidR="00A9548A">
        <w:rPr>
          <w:rFonts w:ascii="Arial" w:hAnsi="Arial" w:cs="Arial"/>
          <w:noProof/>
        </w:rPr>
        <w:t xml:space="preserve"> conducted and analysed</w:t>
      </w:r>
      <w:r w:rsidRPr="00FF563F">
        <w:rPr>
          <w:rFonts w:ascii="Arial" w:hAnsi="Arial" w:cs="Arial"/>
          <w:noProof/>
        </w:rPr>
        <w:t xml:space="preserve"> in this </w:t>
      </w:r>
      <w:r w:rsidR="00A9548A">
        <w:rPr>
          <w:rFonts w:ascii="Arial" w:hAnsi="Arial" w:cs="Arial"/>
          <w:noProof/>
        </w:rPr>
        <w:t xml:space="preserve">soil </w:t>
      </w:r>
      <w:r w:rsidRPr="00FF563F">
        <w:rPr>
          <w:rFonts w:ascii="Arial" w:hAnsi="Arial" w:cs="Arial"/>
          <w:noProof/>
        </w:rPr>
        <w:t xml:space="preserve">portfolio were </w:t>
      </w:r>
      <w:r w:rsidR="00A9548A">
        <w:rPr>
          <w:rFonts w:ascii="Arial" w:hAnsi="Arial" w:cs="Arial"/>
          <w:noProof/>
        </w:rPr>
        <w:t xml:space="preserve">testing three </w:t>
      </w:r>
      <w:r w:rsidR="00154411">
        <w:rPr>
          <w:rFonts w:ascii="Arial" w:hAnsi="Arial" w:cs="Arial"/>
          <w:noProof/>
        </w:rPr>
        <w:t>different soil samples with different classifications</w:t>
      </w:r>
      <w:r w:rsidR="00E97C47">
        <w:rPr>
          <w:rFonts w:ascii="Arial" w:hAnsi="Arial" w:cs="Arial"/>
          <w:noProof/>
        </w:rPr>
        <w:t>, the three</w:t>
      </w:r>
      <w:r w:rsidRPr="00FF563F">
        <w:rPr>
          <w:rFonts w:ascii="Arial" w:hAnsi="Arial" w:cs="Arial"/>
          <w:noProof/>
        </w:rPr>
        <w:t xml:space="preserve"> </w:t>
      </w:r>
      <w:r w:rsidR="00E97C47">
        <w:rPr>
          <w:rFonts w:ascii="Arial" w:hAnsi="Arial" w:cs="Arial"/>
          <w:noProof/>
        </w:rPr>
        <w:t xml:space="preserve">tests </w:t>
      </w:r>
      <w:r w:rsidR="0071030F">
        <w:rPr>
          <w:rFonts w:ascii="Arial" w:hAnsi="Arial" w:cs="Arial"/>
          <w:noProof/>
        </w:rPr>
        <w:t xml:space="preserve">give a thorough understanding of the </w:t>
      </w:r>
      <w:r w:rsidRPr="00FF563F">
        <w:rPr>
          <w:rFonts w:ascii="Arial" w:hAnsi="Arial" w:cs="Arial"/>
          <w:noProof/>
        </w:rPr>
        <w:t>soil</w:t>
      </w:r>
      <w:r w:rsidR="0071030F">
        <w:rPr>
          <w:rFonts w:ascii="Arial" w:hAnsi="Arial" w:cs="Arial"/>
          <w:noProof/>
        </w:rPr>
        <w:t>s</w:t>
      </w:r>
      <w:r w:rsidRPr="00FF563F">
        <w:rPr>
          <w:rFonts w:ascii="Arial" w:hAnsi="Arial" w:cs="Arial"/>
          <w:noProof/>
        </w:rPr>
        <w:t xml:space="preserve"> properties</w:t>
      </w:r>
      <w:r w:rsidR="0071030F">
        <w:rPr>
          <w:rFonts w:ascii="Arial" w:hAnsi="Arial" w:cs="Arial"/>
          <w:noProof/>
        </w:rPr>
        <w:t xml:space="preserve">. </w:t>
      </w:r>
      <w:r w:rsidR="00FF0DBF">
        <w:rPr>
          <w:rFonts w:ascii="Arial" w:hAnsi="Arial" w:cs="Arial"/>
          <w:noProof/>
        </w:rPr>
        <w:t>T</w:t>
      </w:r>
      <w:r w:rsidR="0071030F">
        <w:rPr>
          <w:rFonts w:ascii="Arial" w:hAnsi="Arial" w:cs="Arial"/>
          <w:noProof/>
        </w:rPr>
        <w:t>hese</w:t>
      </w:r>
      <w:r w:rsidRPr="00FF563F">
        <w:rPr>
          <w:rFonts w:ascii="Arial" w:hAnsi="Arial" w:cs="Arial"/>
          <w:noProof/>
        </w:rPr>
        <w:t xml:space="preserve"> can be </w:t>
      </w:r>
      <w:r w:rsidR="00FF0DBF">
        <w:rPr>
          <w:rFonts w:ascii="Arial" w:hAnsi="Arial" w:cs="Arial"/>
          <w:noProof/>
        </w:rPr>
        <w:t xml:space="preserve">combined to </w:t>
      </w:r>
      <w:r w:rsidRPr="00FF563F">
        <w:rPr>
          <w:rFonts w:ascii="Arial" w:hAnsi="Arial" w:cs="Arial"/>
          <w:noProof/>
        </w:rPr>
        <w:t>develop a broad</w:t>
      </w:r>
      <w:r w:rsidR="00FF0DBF">
        <w:rPr>
          <w:rFonts w:ascii="Arial" w:hAnsi="Arial" w:cs="Arial"/>
          <w:noProof/>
        </w:rPr>
        <w:t xml:space="preserve"> </w:t>
      </w:r>
      <w:r w:rsidRPr="00FF563F">
        <w:rPr>
          <w:rFonts w:ascii="Arial" w:hAnsi="Arial" w:cs="Arial"/>
          <w:noProof/>
        </w:rPr>
        <w:t>understanding of</w:t>
      </w:r>
      <w:r w:rsidR="00FF0DBF">
        <w:rPr>
          <w:rFonts w:ascii="Arial" w:hAnsi="Arial" w:cs="Arial"/>
          <w:noProof/>
        </w:rPr>
        <w:t xml:space="preserve"> the soils behaviour in-situ</w:t>
      </w:r>
      <w:r w:rsidRPr="00FF563F">
        <w:rPr>
          <w:rFonts w:ascii="Arial" w:hAnsi="Arial" w:cs="Arial"/>
          <w:noProof/>
        </w:rPr>
        <w:t>.</w:t>
      </w:r>
      <w:r w:rsidR="00FF0DBF">
        <w:rPr>
          <w:rFonts w:ascii="Arial" w:hAnsi="Arial" w:cs="Arial"/>
          <w:noProof/>
        </w:rPr>
        <w:t xml:space="preserve"> The soils are, however, disturbed </w:t>
      </w:r>
      <w:r w:rsidR="00DA27E8">
        <w:rPr>
          <w:rFonts w:ascii="Arial" w:hAnsi="Arial" w:cs="Arial"/>
          <w:noProof/>
        </w:rPr>
        <w:t>and may not act how they would on site, a concideration that must be made.</w:t>
      </w:r>
      <w:r w:rsidRPr="00FF563F">
        <w:rPr>
          <w:rFonts w:ascii="Arial" w:hAnsi="Arial" w:cs="Arial"/>
          <w:noProof/>
        </w:rPr>
        <w:t xml:space="preserve"> Each test</w:t>
      </w:r>
      <w:r w:rsidR="00977B59">
        <w:rPr>
          <w:rFonts w:ascii="Arial" w:hAnsi="Arial" w:cs="Arial"/>
          <w:noProof/>
        </w:rPr>
        <w:t xml:space="preserve"> develops an understanding of a different key characteristic of the soil: its consistancy, permeability, and the consistancy when saturated and dried</w:t>
      </w:r>
      <w:r w:rsidR="00E273A2">
        <w:rPr>
          <w:rFonts w:ascii="Arial" w:hAnsi="Arial" w:cs="Arial"/>
          <w:noProof/>
        </w:rPr>
        <w:t>.</w:t>
      </w:r>
    </w:p>
    <w:p w14:paraId="687090C7" w14:textId="0ED31237" w:rsidR="001C7297" w:rsidRDefault="004226A5" w:rsidP="009554AC">
      <w:pPr>
        <w:pStyle w:val="NormalWeb"/>
        <w:spacing w:line="360" w:lineRule="auto"/>
        <w:jc w:val="both"/>
        <w:rPr>
          <w:rFonts w:ascii="Arial" w:hAnsi="Arial" w:cs="Arial"/>
          <w:noProof/>
        </w:rPr>
      </w:pPr>
      <w:r w:rsidRPr="004226A5">
        <w:rPr>
          <w:rFonts w:ascii="Arial" w:hAnsi="Arial" w:cs="Arial"/>
          <w:noProof/>
        </w:rPr>
        <w:t>The sieve analysis</w:t>
      </w:r>
      <w:r w:rsidR="009204E6">
        <w:rPr>
          <w:rFonts w:ascii="Arial" w:hAnsi="Arial" w:cs="Arial"/>
          <w:noProof/>
        </w:rPr>
        <w:t xml:space="preserve"> helps to</w:t>
      </w:r>
      <w:r w:rsidRPr="004226A5">
        <w:rPr>
          <w:rFonts w:ascii="Arial" w:hAnsi="Arial" w:cs="Arial"/>
          <w:noProof/>
        </w:rPr>
        <w:t xml:space="preserve"> provide </w:t>
      </w:r>
      <w:r w:rsidR="009204E6">
        <w:rPr>
          <w:rFonts w:ascii="Arial" w:hAnsi="Arial" w:cs="Arial"/>
          <w:noProof/>
        </w:rPr>
        <w:t xml:space="preserve">accurate soil </w:t>
      </w:r>
      <w:r w:rsidRPr="004226A5">
        <w:rPr>
          <w:rFonts w:ascii="Arial" w:hAnsi="Arial" w:cs="Arial"/>
          <w:noProof/>
        </w:rPr>
        <w:t xml:space="preserve">classification </w:t>
      </w:r>
      <w:r w:rsidR="009204E6">
        <w:rPr>
          <w:rFonts w:ascii="Arial" w:hAnsi="Arial" w:cs="Arial"/>
          <w:noProof/>
        </w:rPr>
        <w:t xml:space="preserve">through the process of </w:t>
      </w:r>
      <w:r w:rsidRPr="004226A5">
        <w:rPr>
          <w:rFonts w:ascii="Arial" w:hAnsi="Arial" w:cs="Arial"/>
          <w:noProof/>
        </w:rPr>
        <w:t>identifying the</w:t>
      </w:r>
      <w:r w:rsidR="009204E6">
        <w:rPr>
          <w:rFonts w:ascii="Arial" w:hAnsi="Arial" w:cs="Arial"/>
          <w:noProof/>
        </w:rPr>
        <w:t xml:space="preserve"> soils particle</w:t>
      </w:r>
      <w:r w:rsidRPr="004226A5">
        <w:rPr>
          <w:rFonts w:ascii="Arial" w:hAnsi="Arial" w:cs="Arial"/>
          <w:noProof/>
        </w:rPr>
        <w:t xml:space="preserve"> distribution</w:t>
      </w:r>
      <w:r w:rsidR="006050B7">
        <w:rPr>
          <w:rFonts w:ascii="Arial" w:hAnsi="Arial" w:cs="Arial"/>
          <w:noProof/>
        </w:rPr>
        <w:t>, looking for sands, silts, and clays</w:t>
      </w:r>
      <w:r w:rsidRPr="004226A5">
        <w:rPr>
          <w:rFonts w:ascii="Arial" w:hAnsi="Arial" w:cs="Arial"/>
          <w:noProof/>
        </w:rPr>
        <w:t xml:space="preserve">. This </w:t>
      </w:r>
      <w:r w:rsidR="006050B7">
        <w:rPr>
          <w:rFonts w:ascii="Arial" w:hAnsi="Arial" w:cs="Arial"/>
          <w:noProof/>
        </w:rPr>
        <w:t xml:space="preserve">is </w:t>
      </w:r>
      <w:r w:rsidR="006050B7">
        <w:rPr>
          <w:rFonts w:ascii="Arial" w:hAnsi="Arial" w:cs="Arial"/>
          <w:noProof/>
        </w:rPr>
        <w:lastRenderedPageBreak/>
        <w:t xml:space="preserve">crucial </w:t>
      </w:r>
      <w:r w:rsidR="004803EF">
        <w:rPr>
          <w:rFonts w:ascii="Arial" w:hAnsi="Arial" w:cs="Arial"/>
          <w:noProof/>
        </w:rPr>
        <w:t>for engineers to understand</w:t>
      </w:r>
      <w:r w:rsidRPr="004226A5">
        <w:rPr>
          <w:rFonts w:ascii="Arial" w:hAnsi="Arial" w:cs="Arial"/>
          <w:noProof/>
        </w:rPr>
        <w:t xml:space="preserve"> as </w:t>
      </w:r>
      <w:r w:rsidR="000570C2">
        <w:rPr>
          <w:rFonts w:ascii="Arial" w:hAnsi="Arial" w:cs="Arial"/>
          <w:noProof/>
        </w:rPr>
        <w:t xml:space="preserve">the </w:t>
      </w:r>
      <w:r w:rsidRPr="004226A5">
        <w:rPr>
          <w:rFonts w:ascii="Arial" w:hAnsi="Arial" w:cs="Arial"/>
          <w:noProof/>
        </w:rPr>
        <w:t xml:space="preserve">particle size </w:t>
      </w:r>
      <w:r w:rsidR="000570C2">
        <w:rPr>
          <w:rFonts w:ascii="Arial" w:hAnsi="Arial" w:cs="Arial"/>
          <w:noProof/>
        </w:rPr>
        <w:t>and its mechanical behaviour are directly corrilated</w:t>
      </w:r>
      <w:r w:rsidR="00A13A55">
        <w:rPr>
          <w:rFonts w:ascii="Arial" w:hAnsi="Arial" w:cs="Arial"/>
          <w:noProof/>
        </w:rPr>
        <w:t xml:space="preserve">. </w:t>
      </w:r>
      <w:r w:rsidRPr="004226A5">
        <w:rPr>
          <w:rFonts w:ascii="Arial" w:hAnsi="Arial" w:cs="Arial"/>
          <w:noProof/>
        </w:rPr>
        <w:t>The Atterberg Limit test</w:t>
      </w:r>
      <w:r w:rsidR="00A13A55">
        <w:rPr>
          <w:rFonts w:ascii="Arial" w:hAnsi="Arial" w:cs="Arial"/>
          <w:noProof/>
        </w:rPr>
        <w:t>s</w:t>
      </w:r>
      <w:r w:rsidRPr="004226A5">
        <w:rPr>
          <w:rFonts w:ascii="Arial" w:hAnsi="Arial" w:cs="Arial"/>
          <w:noProof/>
        </w:rPr>
        <w:t xml:space="preserve"> </w:t>
      </w:r>
      <w:r w:rsidR="00F76ECB">
        <w:rPr>
          <w:rFonts w:ascii="Arial" w:hAnsi="Arial" w:cs="Arial"/>
          <w:noProof/>
        </w:rPr>
        <w:t xml:space="preserve">and the sieve analysis combined </w:t>
      </w:r>
      <w:r w:rsidR="00C4022F">
        <w:rPr>
          <w:rFonts w:ascii="Arial" w:hAnsi="Arial" w:cs="Arial"/>
          <w:noProof/>
        </w:rPr>
        <w:t xml:space="preserve">help to give a </w:t>
      </w:r>
      <w:r w:rsidR="006F036B">
        <w:rPr>
          <w:rFonts w:ascii="Arial" w:hAnsi="Arial" w:cs="Arial"/>
          <w:noProof/>
        </w:rPr>
        <w:t>detailed classification of finer grained soils</w:t>
      </w:r>
      <w:r w:rsidRPr="004226A5">
        <w:rPr>
          <w:rFonts w:ascii="Arial" w:hAnsi="Arial" w:cs="Arial"/>
          <w:noProof/>
        </w:rPr>
        <w:t xml:space="preserve">, determining how moisture content affects </w:t>
      </w:r>
      <w:r w:rsidR="00B95B79">
        <w:rPr>
          <w:rFonts w:ascii="Arial" w:hAnsi="Arial" w:cs="Arial"/>
          <w:noProof/>
        </w:rPr>
        <w:t>the soils</w:t>
      </w:r>
      <w:r w:rsidRPr="004226A5">
        <w:rPr>
          <w:rFonts w:ascii="Arial" w:hAnsi="Arial" w:cs="Arial"/>
          <w:noProof/>
        </w:rPr>
        <w:t xml:space="preserve"> plasticity.</w:t>
      </w:r>
      <w:r w:rsidR="000E3E5B">
        <w:rPr>
          <w:rFonts w:ascii="Arial" w:hAnsi="Arial" w:cs="Arial"/>
          <w:noProof/>
        </w:rPr>
        <w:t xml:space="preserve">This is essential for understanding how soils behave under </w:t>
      </w:r>
      <w:r w:rsidR="00AF0CBB">
        <w:rPr>
          <w:rFonts w:ascii="Arial" w:hAnsi="Arial" w:cs="Arial"/>
          <w:noProof/>
        </w:rPr>
        <w:t xml:space="preserve">changing moisture levels, such as high rain fall as this can cause a shrinking and swelling effect. </w:t>
      </w:r>
      <w:r w:rsidR="00107FD2" w:rsidRPr="00107FD2">
        <w:rPr>
          <w:rFonts w:ascii="Arial" w:hAnsi="Arial" w:cs="Arial"/>
          <w:noProof/>
        </w:rPr>
        <w:t>The permeability tests</w:t>
      </w:r>
      <w:r w:rsidR="00C62EF3">
        <w:rPr>
          <w:rFonts w:ascii="Arial" w:hAnsi="Arial" w:cs="Arial"/>
          <w:noProof/>
        </w:rPr>
        <w:t xml:space="preserve"> which</w:t>
      </w:r>
      <w:r w:rsidR="00107FD2" w:rsidRPr="00107FD2">
        <w:rPr>
          <w:rFonts w:ascii="Arial" w:hAnsi="Arial" w:cs="Arial"/>
          <w:noProof/>
        </w:rPr>
        <w:t xml:space="preserve"> includ</w:t>
      </w:r>
      <w:r w:rsidR="00C62EF3">
        <w:rPr>
          <w:rFonts w:ascii="Arial" w:hAnsi="Arial" w:cs="Arial"/>
          <w:noProof/>
        </w:rPr>
        <w:t>e the</w:t>
      </w:r>
      <w:r w:rsidR="00107FD2" w:rsidRPr="00107FD2">
        <w:rPr>
          <w:rFonts w:ascii="Arial" w:hAnsi="Arial" w:cs="Arial"/>
          <w:noProof/>
        </w:rPr>
        <w:t xml:space="preserve"> constant </w:t>
      </w:r>
      <w:r w:rsidR="00C62EF3">
        <w:rPr>
          <w:rFonts w:ascii="Arial" w:hAnsi="Arial" w:cs="Arial"/>
          <w:noProof/>
        </w:rPr>
        <w:t xml:space="preserve">and falling </w:t>
      </w:r>
      <w:r w:rsidR="00107FD2" w:rsidRPr="00107FD2">
        <w:rPr>
          <w:rFonts w:ascii="Arial" w:hAnsi="Arial" w:cs="Arial"/>
          <w:noProof/>
        </w:rPr>
        <w:t>head methods,</w:t>
      </w:r>
      <w:r w:rsidR="00A27CC7">
        <w:rPr>
          <w:rFonts w:ascii="Arial" w:hAnsi="Arial" w:cs="Arial"/>
          <w:noProof/>
        </w:rPr>
        <w:t xml:space="preserve"> </w:t>
      </w:r>
      <w:r w:rsidR="00107FD2" w:rsidRPr="00107FD2">
        <w:rPr>
          <w:rFonts w:ascii="Arial" w:hAnsi="Arial" w:cs="Arial"/>
          <w:noProof/>
        </w:rPr>
        <w:t xml:space="preserve"> </w:t>
      </w:r>
      <w:r w:rsidR="00A27CC7" w:rsidRPr="00107FD2">
        <w:rPr>
          <w:rFonts w:ascii="Arial" w:hAnsi="Arial" w:cs="Arial"/>
          <w:noProof/>
        </w:rPr>
        <w:t>calculate</w:t>
      </w:r>
      <w:r w:rsidR="00A27CC7">
        <w:rPr>
          <w:rFonts w:ascii="Arial" w:hAnsi="Arial" w:cs="Arial"/>
          <w:noProof/>
        </w:rPr>
        <w:t xml:space="preserve"> the rate that water can flow through different soil samples</w:t>
      </w:r>
      <w:r w:rsidR="001E2B12">
        <w:rPr>
          <w:rFonts w:ascii="Arial" w:hAnsi="Arial" w:cs="Arial"/>
          <w:noProof/>
        </w:rPr>
        <w:t>.</w:t>
      </w:r>
      <w:r w:rsidR="00DF0E20">
        <w:rPr>
          <w:rFonts w:ascii="Arial" w:hAnsi="Arial" w:cs="Arial"/>
          <w:noProof/>
        </w:rPr>
        <w:t xml:space="preserve"> While the tests were analysed using different soil samples, with different </w:t>
      </w:r>
      <w:r w:rsidR="00CB011B">
        <w:rPr>
          <w:rFonts w:ascii="Arial" w:hAnsi="Arial" w:cs="Arial"/>
          <w:noProof/>
        </w:rPr>
        <w:t xml:space="preserve">behaviours, the results </w:t>
      </w:r>
      <w:r w:rsidR="004C1434">
        <w:rPr>
          <w:rFonts w:ascii="Arial" w:hAnsi="Arial" w:cs="Arial"/>
          <w:noProof/>
        </w:rPr>
        <w:t xml:space="preserve">reliably shown how permeability is </w:t>
      </w:r>
      <w:r w:rsidR="00067A6B">
        <w:rPr>
          <w:rFonts w:ascii="Arial" w:hAnsi="Arial" w:cs="Arial"/>
          <w:noProof/>
        </w:rPr>
        <w:t xml:space="preserve">determined by particle size and structure, </w:t>
      </w:r>
      <w:r w:rsidR="00992E4F">
        <w:rPr>
          <w:rFonts w:ascii="Arial" w:hAnsi="Arial" w:cs="Arial"/>
          <w:noProof/>
        </w:rPr>
        <w:t xml:space="preserve">ideas previously discussed in the sieve analysis </w:t>
      </w:r>
      <w:r w:rsidR="00703A2E">
        <w:rPr>
          <w:rFonts w:ascii="Arial" w:hAnsi="Arial" w:cs="Arial"/>
          <w:noProof/>
        </w:rPr>
        <w:t xml:space="preserve">and in the </w:t>
      </w:r>
      <w:r w:rsidR="000F6164">
        <w:rPr>
          <w:rFonts w:ascii="Arial" w:hAnsi="Arial" w:cs="Arial"/>
          <w:noProof/>
        </w:rPr>
        <w:t>A</w:t>
      </w:r>
      <w:r w:rsidR="00703A2E">
        <w:rPr>
          <w:rFonts w:ascii="Arial" w:hAnsi="Arial" w:cs="Arial"/>
          <w:noProof/>
        </w:rPr>
        <w:t>tterberg limit test.</w:t>
      </w:r>
      <w:r w:rsidR="005814B1">
        <w:rPr>
          <w:rFonts w:ascii="Arial" w:hAnsi="Arial" w:cs="Arial"/>
          <w:noProof/>
        </w:rPr>
        <w:t xml:space="preserve"> </w:t>
      </w:r>
    </w:p>
    <w:p w14:paraId="4D846E36" w14:textId="66301CFA" w:rsidR="00CB011B" w:rsidRDefault="008D1E96" w:rsidP="009554AC">
      <w:pPr>
        <w:pStyle w:val="NormalWeb"/>
        <w:spacing w:line="360" w:lineRule="auto"/>
        <w:jc w:val="both"/>
        <w:rPr>
          <w:rFonts w:ascii="Arial" w:hAnsi="Arial" w:cs="Arial"/>
          <w:noProof/>
        </w:rPr>
      </w:pPr>
      <w:r>
        <w:rPr>
          <w:rFonts w:ascii="Arial" w:hAnsi="Arial" w:cs="Arial"/>
          <w:noProof/>
        </w:rPr>
        <w:t>When combining the three tests, patterns are shown</w:t>
      </w:r>
      <w:r w:rsidR="001C7297" w:rsidRPr="001C7297">
        <w:rPr>
          <w:rFonts w:ascii="Arial" w:hAnsi="Arial" w:cs="Arial"/>
          <w:noProof/>
        </w:rPr>
        <w:t xml:space="preserve"> </w:t>
      </w:r>
      <w:r>
        <w:rPr>
          <w:rFonts w:ascii="Arial" w:hAnsi="Arial" w:cs="Arial"/>
          <w:noProof/>
        </w:rPr>
        <w:t xml:space="preserve">consistanty throughout: </w:t>
      </w:r>
      <w:r w:rsidR="001C7297" w:rsidRPr="001C7297">
        <w:rPr>
          <w:rFonts w:ascii="Arial" w:hAnsi="Arial" w:cs="Arial"/>
          <w:noProof/>
        </w:rPr>
        <w:t>coarse</w:t>
      </w:r>
      <w:r>
        <w:rPr>
          <w:rFonts w:ascii="Arial" w:hAnsi="Arial" w:cs="Arial"/>
          <w:noProof/>
        </w:rPr>
        <w:t xml:space="preserve">r </w:t>
      </w:r>
      <w:r w:rsidR="001C7297" w:rsidRPr="001C7297">
        <w:rPr>
          <w:rFonts w:ascii="Arial" w:hAnsi="Arial" w:cs="Arial"/>
          <w:noProof/>
        </w:rPr>
        <w:t>grained soil</w:t>
      </w:r>
      <w:r>
        <w:rPr>
          <w:rFonts w:ascii="Arial" w:hAnsi="Arial" w:cs="Arial"/>
          <w:noProof/>
        </w:rPr>
        <w:t>s</w:t>
      </w:r>
      <w:r w:rsidR="001C7297" w:rsidRPr="001C7297">
        <w:rPr>
          <w:rFonts w:ascii="Arial" w:hAnsi="Arial" w:cs="Arial"/>
          <w:noProof/>
        </w:rPr>
        <w:t xml:space="preserve"> </w:t>
      </w:r>
      <w:r w:rsidR="008A0AA4">
        <w:rPr>
          <w:rFonts w:ascii="Arial" w:hAnsi="Arial" w:cs="Arial"/>
          <w:noProof/>
        </w:rPr>
        <w:t xml:space="preserve">(sands) </w:t>
      </w:r>
      <w:r>
        <w:rPr>
          <w:rFonts w:ascii="Arial" w:hAnsi="Arial" w:cs="Arial"/>
          <w:noProof/>
        </w:rPr>
        <w:t xml:space="preserve">shown greater </w:t>
      </w:r>
      <w:r w:rsidR="008A0AA4">
        <w:rPr>
          <w:rFonts w:ascii="Arial" w:hAnsi="Arial" w:cs="Arial"/>
          <w:noProof/>
        </w:rPr>
        <w:t xml:space="preserve">drainage and flow of water while displaying </w:t>
      </w:r>
      <w:r w:rsidR="001C7297" w:rsidRPr="001C7297">
        <w:rPr>
          <w:rFonts w:ascii="Arial" w:hAnsi="Arial" w:cs="Arial"/>
          <w:noProof/>
        </w:rPr>
        <w:t>low plasticity, while finer</w:t>
      </w:r>
      <w:r w:rsidR="008A0AA4">
        <w:rPr>
          <w:rFonts w:ascii="Arial" w:hAnsi="Arial" w:cs="Arial"/>
          <w:noProof/>
        </w:rPr>
        <w:t xml:space="preserve"> (clay)</w:t>
      </w:r>
      <w:r w:rsidR="001C7297" w:rsidRPr="001C7297">
        <w:rPr>
          <w:rFonts w:ascii="Arial" w:hAnsi="Arial" w:cs="Arial"/>
          <w:noProof/>
        </w:rPr>
        <w:t xml:space="preserve"> soils tend to </w:t>
      </w:r>
      <w:r w:rsidR="008A0AA4">
        <w:rPr>
          <w:rFonts w:ascii="Arial" w:hAnsi="Arial" w:cs="Arial"/>
          <w:noProof/>
        </w:rPr>
        <w:t xml:space="preserve">drain water slower, displaying a greater degree of plasticity. </w:t>
      </w:r>
      <w:r w:rsidR="00AB788E">
        <w:rPr>
          <w:rFonts w:ascii="Arial" w:hAnsi="Arial" w:cs="Arial"/>
          <w:noProof/>
        </w:rPr>
        <w:t xml:space="preserve">By applying these tests in combination, </w:t>
      </w:r>
      <w:r w:rsidR="00EE1BFF">
        <w:rPr>
          <w:rFonts w:ascii="Arial" w:hAnsi="Arial" w:cs="Arial"/>
          <w:noProof/>
        </w:rPr>
        <w:t>civil and geotechnical engineers can gain a detailed understanding of a soils behaviour</w:t>
      </w:r>
      <w:r w:rsidR="00F74540">
        <w:rPr>
          <w:rFonts w:ascii="Arial" w:hAnsi="Arial" w:cs="Arial"/>
          <w:noProof/>
        </w:rPr>
        <w:t xml:space="preserve"> and condition </w:t>
      </w:r>
      <w:r w:rsidR="007A28DE">
        <w:rPr>
          <w:rFonts w:ascii="Arial" w:hAnsi="Arial" w:cs="Arial"/>
          <w:noProof/>
        </w:rPr>
        <w:t>with varying soil types on site.</w:t>
      </w:r>
      <w:r w:rsidR="00C5222B">
        <w:rPr>
          <w:rFonts w:ascii="Arial" w:hAnsi="Arial" w:cs="Arial"/>
          <w:noProof/>
        </w:rPr>
        <w:t xml:space="preserve"> These lab</w:t>
      </w:r>
      <w:r w:rsidR="00526F8E">
        <w:rPr>
          <w:rFonts w:ascii="Arial" w:hAnsi="Arial" w:cs="Arial"/>
          <w:noProof/>
        </w:rPr>
        <w:t xml:space="preserve">oritory tests are essential for accurate predictions of soil </w:t>
      </w:r>
      <w:r w:rsidR="002A3D64">
        <w:rPr>
          <w:rFonts w:ascii="Arial" w:hAnsi="Arial" w:cs="Arial"/>
          <w:noProof/>
        </w:rPr>
        <w:t xml:space="preserve">performance, allowing for safer and more efficient engineering practices. </w:t>
      </w:r>
    </w:p>
    <w:p w14:paraId="73502D9F" w14:textId="77777777" w:rsidR="007F2C91" w:rsidRDefault="007F2C91" w:rsidP="009554AC">
      <w:pPr>
        <w:pStyle w:val="NormalWeb"/>
        <w:spacing w:line="360" w:lineRule="auto"/>
        <w:jc w:val="both"/>
        <w:rPr>
          <w:rFonts w:ascii="Arial" w:hAnsi="Arial" w:cs="Arial"/>
          <w:noProof/>
        </w:rPr>
      </w:pPr>
    </w:p>
    <w:p w14:paraId="3C7046DA" w14:textId="6E06BC36" w:rsidR="004578D2" w:rsidRDefault="004578D2" w:rsidP="00E273A2">
      <w:pPr>
        <w:pStyle w:val="NormalWeb"/>
        <w:spacing w:line="360" w:lineRule="auto"/>
        <w:jc w:val="both"/>
        <w:rPr>
          <w:noProof/>
        </w:rPr>
      </w:pPr>
    </w:p>
    <w:p w14:paraId="6253065A" w14:textId="61B195C3" w:rsidR="007B6A0A" w:rsidRPr="00D565EC" w:rsidRDefault="00E36B3B" w:rsidP="00D565EC">
      <w:pPr>
        <w:pStyle w:val="NormalWeb"/>
        <w:rPr>
          <w:rFonts w:ascii="Arial" w:hAnsi="Arial" w:cs="Arial"/>
          <w:sz w:val="40"/>
          <w:szCs w:val="40"/>
        </w:rPr>
      </w:pPr>
      <w:r>
        <w:rPr>
          <w:rFonts w:ascii="Arial" w:hAnsi="Arial" w:cs="Arial"/>
          <w:sz w:val="40"/>
          <w:szCs w:val="40"/>
        </w:rPr>
        <w:t>6</w:t>
      </w:r>
      <w:r w:rsidR="00D565EC" w:rsidRPr="00D565EC">
        <w:rPr>
          <w:rFonts w:ascii="Arial" w:hAnsi="Arial" w:cs="Arial"/>
          <w:sz w:val="40"/>
          <w:szCs w:val="40"/>
        </w:rPr>
        <w:t xml:space="preserve">.0 </w:t>
      </w:r>
      <w:r w:rsidR="007B6A0A" w:rsidRPr="00D565EC">
        <w:rPr>
          <w:rFonts w:ascii="Arial" w:hAnsi="Arial" w:cs="Arial"/>
          <w:sz w:val="40"/>
          <w:szCs w:val="40"/>
        </w:rPr>
        <w:t xml:space="preserve">Reference List </w:t>
      </w:r>
    </w:p>
    <w:p w14:paraId="0A1ED281" w14:textId="28C8A900" w:rsidR="000A1E7E" w:rsidRDefault="00BB2B73" w:rsidP="00CA51C9">
      <w:pPr>
        <w:spacing w:line="360" w:lineRule="auto"/>
        <w:jc w:val="both"/>
        <w:rPr>
          <w:u w:val="none"/>
        </w:rPr>
      </w:pPr>
      <w:r w:rsidRPr="00D565EC">
        <w:rPr>
          <w:noProof/>
          <w:sz w:val="40"/>
          <w:szCs w:val="40"/>
          <w:u w:val="none"/>
        </w:rPr>
        <mc:AlternateContent>
          <mc:Choice Requires="wps">
            <w:drawing>
              <wp:anchor distT="0" distB="0" distL="114300" distR="114300" simplePos="0" relativeHeight="251661312" behindDoc="0" locked="0" layoutInCell="1" allowOverlap="1" wp14:anchorId="4AEF2A65" wp14:editId="78E9A814">
                <wp:simplePos x="0" y="0"/>
                <wp:positionH relativeFrom="column">
                  <wp:posOffset>4631635</wp:posOffset>
                </wp:positionH>
                <wp:positionV relativeFrom="paragraph">
                  <wp:posOffset>355048</wp:posOffset>
                </wp:positionV>
                <wp:extent cx="283127" cy="158833"/>
                <wp:effectExtent l="0" t="0" r="0" b="0"/>
                <wp:wrapNone/>
                <wp:docPr id="152573192" name="Text Box 3"/>
                <wp:cNvGraphicFramePr/>
                <a:graphic xmlns:a="http://schemas.openxmlformats.org/drawingml/2006/main">
                  <a:graphicData uri="http://schemas.microsoft.com/office/word/2010/wordprocessingShape">
                    <wps:wsp>
                      <wps:cNvSpPr txBox="1"/>
                      <wps:spPr>
                        <a:xfrm>
                          <a:off x="0" y="0"/>
                          <a:ext cx="283127" cy="158833"/>
                        </a:xfrm>
                        <a:prstGeom prst="rect">
                          <a:avLst/>
                        </a:prstGeom>
                        <a:noFill/>
                        <a:ln w="6350">
                          <a:noFill/>
                        </a:ln>
                      </wps:spPr>
                      <wps:txbx>
                        <w:txbxContent>
                          <w:p w14:paraId="72DC5BA9" w14:textId="78B156ED" w:rsidR="00E90551" w:rsidRPr="00E90551" w:rsidRDefault="00E90551">
                            <w:pPr>
                              <w:rPr>
                                <w:u w:val="no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EF2A65" id="Text Box 3" o:spid="_x0000_s1040" type="#_x0000_t202" style="position:absolute;left:0;text-align:left;margin-left:364.7pt;margin-top:27.95pt;width:22.3pt;height:1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6x8DHAIAADMEAAAOAAAAZHJzL2Uyb0RvYy54bWysU8tu2zAQvBfoPxC817JkO3EEy4GbwEUB&#10;IwngFDnTFGkJoLgsSVtyv75Lyi+kPQW5ULvc1T5mhrP7rlFkL6yrQRc0HQwpEZpDWettQX+9Lr9N&#10;KXGe6ZIp0KKgB+Ho/fzrl1lrcpFBBaoUlmAR7fLWFLTy3uRJ4nglGuYGYITGoATbMI+u3SalZS1W&#10;b1SSDYc3SQu2NBa4cA5vH/sgncf6Ugrun6V0whNVUJzNx9PGcxPOZD5j+dYyU9X8OAb7wBQNqzU2&#10;PZd6ZJ6Rna3/KdXU3IID6QccmgSkrLmIO+A26fDdNuuKGRF3QXCcOcPkPq8sf9qvzYslvvsOHRIY&#10;AGmNyx1ehn06aZvwxUkJxhHCwxk20XnC8TKbjtLslhKOoXQynY5GoUpy+dlY538IaEgwCmqRlQgW&#10;26+c71NPKaGXhmWtVGRGadIW9GY0GcYfzhEsrjT2uIwaLN9tOlKXOEV22mMD5QHXs9Az7wxf1jjE&#10;ijn/wixSjRuhfP0zHlIBNoOjRUkF9s//7kM+MoBRSlqUTkHd7x2zghL1UyM3d+l4HLQWnfHkNkPH&#10;Xkc21xG9ax4A1ZniQzE8miHfq5MpLTRvqPJF6Iohpjn2Lqg/mQ++FzS+Ei4Wi5iE6jLMr/Ta8FA6&#10;wBogfu3emDVHHjwS+AQnkbH8HR19bk/IYudB1pGrAHSP6hF/VGZk+/iKgvSv/Zh1eevzvwAAAP//&#10;AwBQSwMEFAAGAAgAAAAhANyQ9NrhAAAACQEAAA8AAABkcnMvZG93bnJldi54bWxMj8tOwzAQRfdI&#10;/IM1SOyoQ9SQR+NUVaQKCcGipRt2k9hNovoRYrcNfD3DCpajObr33HI9G80uavKDswIeFxEwZVsn&#10;B9sJOLxvHzJgPqCVqJ1VAr6Uh3V1e1NiId3V7tRlHzpGIdYXKKAPYSw4922vDPqFG5Wl39FNBgOd&#10;U8flhFcKN5rHUfTEDQ6WGnocVd2r9rQ/GwEv9fYNd01ssm9dP78eN+Pn4SMR4v5u3qyABTWHPxh+&#10;9UkdKnJq3NlKz7SANM6XhApIkhwYAWm6pHGNgCzKgVcl/7+g+gEAAP//AwBQSwECLQAUAAYACAAA&#10;ACEAtoM4kv4AAADhAQAAEwAAAAAAAAAAAAAAAAAAAAAAW0NvbnRlbnRfVHlwZXNdLnhtbFBLAQIt&#10;ABQABgAIAAAAIQA4/SH/1gAAAJQBAAALAAAAAAAAAAAAAAAAAC8BAABfcmVscy8ucmVsc1BLAQIt&#10;ABQABgAIAAAAIQAK6x8DHAIAADMEAAAOAAAAAAAAAAAAAAAAAC4CAABkcnMvZTJvRG9jLnhtbFBL&#10;AQItABQABgAIAAAAIQDckPTa4QAAAAkBAAAPAAAAAAAAAAAAAAAAAHYEAABkcnMvZG93bnJldi54&#10;bWxQSwUGAAAAAAQABADzAAAAhAUAAAAA&#10;" filled="f" stroked="f" strokeweight=".5pt">
                <v:textbox>
                  <w:txbxContent>
                    <w:p w14:paraId="72DC5BA9" w14:textId="78B156ED" w:rsidR="00E90551" w:rsidRPr="00E90551" w:rsidRDefault="00E90551">
                      <w:pPr>
                        <w:rPr>
                          <w:u w:val="none"/>
                        </w:rPr>
                      </w:pPr>
                    </w:p>
                  </w:txbxContent>
                </v:textbox>
              </v:shape>
            </w:pict>
          </mc:Fallback>
        </mc:AlternateContent>
      </w:r>
      <w:r w:rsidR="005F2BAD" w:rsidRPr="005F2BAD">
        <w:rPr>
          <w:u w:val="none"/>
        </w:rPr>
        <w:t>Atangana</w:t>
      </w:r>
      <w:r w:rsidR="005F2BAD">
        <w:rPr>
          <w:u w:val="none"/>
        </w:rPr>
        <w:t>, A. (2018)</w:t>
      </w:r>
      <w:r>
        <w:rPr>
          <w:u w:val="none"/>
        </w:rPr>
        <w:t xml:space="preserve"> ‘</w:t>
      </w:r>
      <w:r w:rsidRPr="00BB2B73">
        <w:rPr>
          <w:u w:val="none"/>
        </w:rPr>
        <w:t>Chapter 2 - Principle of Groundwater Flow</w:t>
      </w:r>
      <w:r>
        <w:rPr>
          <w:u w:val="none"/>
        </w:rPr>
        <w:t xml:space="preserve">’, </w:t>
      </w:r>
      <w:r w:rsidR="002D5DB9" w:rsidRPr="002D5DB9">
        <w:rPr>
          <w:i/>
          <w:iCs/>
          <w:u w:val="none"/>
        </w:rPr>
        <w:t>Fractional Operators with Constant and Variable Order with Application to Geo-Hydrology</w:t>
      </w:r>
      <w:r w:rsidR="002D5DB9">
        <w:rPr>
          <w:u w:val="none"/>
        </w:rPr>
        <w:t xml:space="preserve">, pp. 15-47. Available at: </w:t>
      </w:r>
      <w:hyperlink r:id="rId88" w:history="1">
        <w:r w:rsidR="00962BD7" w:rsidRPr="00E66037">
          <w:rPr>
            <w:rStyle w:val="Hyperlink"/>
          </w:rPr>
          <w:t>https://www.sciencedirect.com/science/chapter/monograph/abs/pii/B9780128096703000023</w:t>
        </w:r>
      </w:hyperlink>
      <w:r w:rsidR="00962BD7">
        <w:rPr>
          <w:u w:val="none"/>
        </w:rPr>
        <w:t xml:space="preserve"> (Accessed: 16 April 2026).</w:t>
      </w:r>
    </w:p>
    <w:p w14:paraId="4E25FE04" w14:textId="0F2B45BB" w:rsidR="0015413C" w:rsidRDefault="0015413C" w:rsidP="00CA51C9">
      <w:pPr>
        <w:spacing w:line="360" w:lineRule="auto"/>
        <w:jc w:val="both"/>
        <w:rPr>
          <w:u w:val="none"/>
        </w:rPr>
      </w:pPr>
      <w:r>
        <w:rPr>
          <w:u w:val="none"/>
        </w:rPr>
        <w:t>Atkinson</w:t>
      </w:r>
      <w:r w:rsidR="00105900">
        <w:rPr>
          <w:u w:val="none"/>
        </w:rPr>
        <w:t>, J. (2000)</w:t>
      </w:r>
      <w:r w:rsidR="006578E6">
        <w:rPr>
          <w:u w:val="none"/>
        </w:rPr>
        <w:t xml:space="preserve"> ‘</w:t>
      </w:r>
      <w:r w:rsidR="006578E6" w:rsidRPr="006578E6">
        <w:rPr>
          <w:u w:val="none"/>
        </w:rPr>
        <w:t>Soil description and classification</w:t>
      </w:r>
      <w:r w:rsidR="006578E6">
        <w:rPr>
          <w:u w:val="none"/>
        </w:rPr>
        <w:t>’</w:t>
      </w:r>
      <w:r w:rsidR="00B9369C">
        <w:rPr>
          <w:u w:val="none"/>
        </w:rPr>
        <w:t>, University of the West of England</w:t>
      </w:r>
      <w:r w:rsidR="00514C0B">
        <w:rPr>
          <w:u w:val="none"/>
        </w:rPr>
        <w:t xml:space="preserve">, (May). Available at: </w:t>
      </w:r>
      <w:hyperlink r:id="rId89" w:history="1">
        <w:r w:rsidR="00694385" w:rsidRPr="00E66037">
          <w:rPr>
            <w:rStyle w:val="Hyperlink"/>
          </w:rPr>
          <w:t>https://environment.uwe.ac.uk/geocal/soilmech/classification/soilclas.htm</w:t>
        </w:r>
      </w:hyperlink>
      <w:r w:rsidR="00694385">
        <w:rPr>
          <w:u w:val="none"/>
        </w:rPr>
        <w:t xml:space="preserve"> (Accessed: 15 April 2026).</w:t>
      </w:r>
    </w:p>
    <w:p w14:paraId="729861FF" w14:textId="6470958C" w:rsidR="006E0B97" w:rsidRDefault="00FB78DD" w:rsidP="00CA51C9">
      <w:pPr>
        <w:spacing w:line="360" w:lineRule="auto"/>
        <w:jc w:val="both"/>
        <w:rPr>
          <w:u w:val="none"/>
        </w:rPr>
      </w:pPr>
      <w:r>
        <w:rPr>
          <w:u w:val="none"/>
        </w:rPr>
        <w:lastRenderedPageBreak/>
        <w:t xml:space="preserve">Biology Insights (2026) </w:t>
      </w:r>
      <w:r w:rsidR="00E93C5F" w:rsidRPr="0057174B">
        <w:rPr>
          <w:i/>
          <w:iCs/>
          <w:u w:val="none"/>
        </w:rPr>
        <w:t>What Is the Liquid Limit of Soil and How Is It Measured?.</w:t>
      </w:r>
      <w:r w:rsidR="00E93C5F">
        <w:rPr>
          <w:u w:val="none"/>
        </w:rPr>
        <w:t xml:space="preserve"> Available at</w:t>
      </w:r>
      <w:r w:rsidR="00241CAF">
        <w:rPr>
          <w:u w:val="none"/>
        </w:rPr>
        <w:t>:</w:t>
      </w:r>
      <w:r w:rsidR="00E93C5F">
        <w:rPr>
          <w:u w:val="none"/>
        </w:rPr>
        <w:t xml:space="preserve"> </w:t>
      </w:r>
      <w:hyperlink r:id="rId90" w:history="1">
        <w:r w:rsidR="006E0B97" w:rsidRPr="00166A96">
          <w:rPr>
            <w:rStyle w:val="Hyperlink"/>
          </w:rPr>
          <w:t>https://biologyinsights.com/what-is-the-liquid-limit-of-soil-and-how-is-it-measured/</w:t>
        </w:r>
      </w:hyperlink>
      <w:r w:rsidR="006E0B97">
        <w:rPr>
          <w:u w:val="none"/>
        </w:rPr>
        <w:t xml:space="preserve"> (Accessed: 15 March 2026).</w:t>
      </w:r>
    </w:p>
    <w:p w14:paraId="3A26900E" w14:textId="4B8B1FE7" w:rsidR="00813C9E" w:rsidRDefault="00813C9E" w:rsidP="00CA51C9">
      <w:pPr>
        <w:spacing w:line="360" w:lineRule="auto"/>
        <w:jc w:val="both"/>
        <w:rPr>
          <w:u w:val="none"/>
        </w:rPr>
      </w:pPr>
      <w:r w:rsidRPr="00813C9E">
        <w:rPr>
          <w:u w:val="none"/>
        </w:rPr>
        <w:t>British Geological Survey</w:t>
      </w:r>
      <w:r>
        <w:rPr>
          <w:u w:val="none"/>
        </w:rPr>
        <w:t xml:space="preserve"> (</w:t>
      </w:r>
      <w:r w:rsidR="002D1E7B">
        <w:rPr>
          <w:u w:val="none"/>
        </w:rPr>
        <w:t>2020</w:t>
      </w:r>
      <w:r w:rsidRPr="00813C9E">
        <w:rPr>
          <w:u w:val="none"/>
        </w:rPr>
        <w:t>)</w:t>
      </w:r>
      <w:r>
        <w:rPr>
          <w:u w:val="none"/>
        </w:rPr>
        <w:t xml:space="preserve"> </w:t>
      </w:r>
      <w:r w:rsidR="00F723B2" w:rsidRPr="0057174B">
        <w:rPr>
          <w:i/>
          <w:iCs/>
          <w:u w:val="none"/>
        </w:rPr>
        <w:t xml:space="preserve">Swelling and shrinking </w:t>
      </w:r>
      <w:r w:rsidR="0057174B" w:rsidRPr="0057174B">
        <w:rPr>
          <w:i/>
          <w:iCs/>
          <w:u w:val="none"/>
        </w:rPr>
        <w:t>soils</w:t>
      </w:r>
      <w:r w:rsidR="00F723B2" w:rsidRPr="0057174B">
        <w:rPr>
          <w:i/>
          <w:iCs/>
          <w:u w:val="none"/>
        </w:rPr>
        <w:t>.</w:t>
      </w:r>
      <w:r w:rsidR="00F723B2">
        <w:rPr>
          <w:u w:val="none"/>
        </w:rPr>
        <w:t xml:space="preserve"> Available at</w:t>
      </w:r>
      <w:r w:rsidR="00241CAF">
        <w:rPr>
          <w:u w:val="none"/>
        </w:rPr>
        <w:t>:</w:t>
      </w:r>
      <w:r w:rsidR="00F723B2">
        <w:rPr>
          <w:u w:val="none"/>
        </w:rPr>
        <w:t xml:space="preserve"> </w:t>
      </w:r>
      <w:hyperlink r:id="rId91" w:history="1">
        <w:r w:rsidR="00F40611" w:rsidRPr="008E4E2A">
          <w:rPr>
            <w:rStyle w:val="Hyperlink"/>
          </w:rPr>
          <w:t>https://www.bgs.ac.uk/geology-projects/shallow-geohazards/clay-shrink-swell/</w:t>
        </w:r>
      </w:hyperlink>
      <w:r w:rsidR="00F40611">
        <w:rPr>
          <w:u w:val="none"/>
        </w:rPr>
        <w:t xml:space="preserve"> (Accessed: 4 April 2026). </w:t>
      </w:r>
    </w:p>
    <w:p w14:paraId="160EF4BF" w14:textId="69889597" w:rsidR="00B25A74" w:rsidRPr="00AD2C37" w:rsidRDefault="00B25A74" w:rsidP="00CA51C9">
      <w:pPr>
        <w:spacing w:line="360" w:lineRule="auto"/>
        <w:jc w:val="both"/>
        <w:rPr>
          <w:u w:val="none"/>
        </w:rPr>
      </w:pPr>
      <w:r>
        <w:rPr>
          <w:u w:val="none"/>
        </w:rPr>
        <w:t xml:space="preserve">BSI Group (2020) </w:t>
      </w:r>
      <w:r w:rsidR="00AD2C37" w:rsidRPr="00AD2C37">
        <w:rPr>
          <w:i/>
          <w:iCs/>
          <w:u w:val="none"/>
        </w:rPr>
        <w:t>Code of practice for ground investigations has been updated</w:t>
      </w:r>
      <w:r w:rsidR="00AD2C37">
        <w:rPr>
          <w:i/>
          <w:iCs/>
          <w:u w:val="none"/>
        </w:rPr>
        <w:t xml:space="preserve">. </w:t>
      </w:r>
      <w:r w:rsidR="00AD2C37">
        <w:rPr>
          <w:u w:val="none"/>
        </w:rPr>
        <w:t xml:space="preserve">Available at: </w:t>
      </w:r>
      <w:hyperlink r:id="rId92" w:history="1">
        <w:r w:rsidR="00A1750C" w:rsidRPr="00E66037">
          <w:rPr>
            <w:rStyle w:val="Hyperlink"/>
          </w:rPr>
          <w:t>https://www.bsigroup.com/en-GB/insights-and-media/media-centre/press-releases/2020/july/code-of-practice-for-ground-investigations-has-been-updated/</w:t>
        </w:r>
      </w:hyperlink>
      <w:r w:rsidR="00A1750C">
        <w:rPr>
          <w:u w:val="none"/>
        </w:rPr>
        <w:t xml:space="preserve"> (Accessed: 15 April 2026).</w:t>
      </w:r>
    </w:p>
    <w:p w14:paraId="0940C19E" w14:textId="0FDA2953" w:rsidR="00863491" w:rsidRPr="008A239E" w:rsidRDefault="00863491" w:rsidP="008A239E">
      <w:pPr>
        <w:spacing w:line="360" w:lineRule="auto"/>
        <w:jc w:val="both"/>
        <w:rPr>
          <w:u w:val="none"/>
        </w:rPr>
      </w:pPr>
      <w:r>
        <w:rPr>
          <w:u w:val="none"/>
        </w:rPr>
        <w:t>Civil Eng Hub (2022)</w:t>
      </w:r>
      <w:r w:rsidR="008A239E">
        <w:rPr>
          <w:u w:val="none"/>
        </w:rPr>
        <w:t xml:space="preserve"> </w:t>
      </w:r>
      <w:r w:rsidR="008A239E" w:rsidRPr="008A239E">
        <w:rPr>
          <w:i/>
          <w:iCs/>
          <w:u w:val="none"/>
        </w:rPr>
        <w:t>BS 1377</w:t>
      </w:r>
      <w:r w:rsidR="008A239E" w:rsidRPr="008A239E">
        <w:rPr>
          <w:rFonts w:ascii="Cambria Math" w:hAnsi="Cambria Math" w:cs="Cambria Math"/>
          <w:i/>
          <w:iCs/>
          <w:u w:val="none"/>
        </w:rPr>
        <w:t>‑</w:t>
      </w:r>
      <w:r w:rsidR="008A239E" w:rsidRPr="008A239E">
        <w:rPr>
          <w:i/>
          <w:iCs/>
          <w:u w:val="none"/>
        </w:rPr>
        <w:t>2 — Methods of test for soils for civil engineering purposes</w:t>
      </w:r>
      <w:r w:rsidR="008A239E">
        <w:rPr>
          <w:i/>
          <w:iCs/>
          <w:u w:val="none"/>
        </w:rPr>
        <w:t xml:space="preserve">. </w:t>
      </w:r>
      <w:r w:rsidR="008A239E">
        <w:rPr>
          <w:u w:val="none"/>
        </w:rPr>
        <w:t>Available at</w:t>
      </w:r>
      <w:r w:rsidR="00241CAF">
        <w:rPr>
          <w:u w:val="none"/>
        </w:rPr>
        <w:t>:</w:t>
      </w:r>
      <w:r w:rsidR="008A239E">
        <w:rPr>
          <w:u w:val="none"/>
        </w:rPr>
        <w:t xml:space="preserve"> </w:t>
      </w:r>
      <w:hyperlink r:id="rId93" w:history="1">
        <w:r w:rsidR="009622FC" w:rsidRPr="00E66037">
          <w:rPr>
            <w:rStyle w:val="Hyperlink"/>
          </w:rPr>
          <w:t>https://www.civilenghub.com/NewSamples/BSI/172141473/BS-1377-2-2022-1.pdf</w:t>
        </w:r>
      </w:hyperlink>
      <w:r w:rsidR="009622FC">
        <w:rPr>
          <w:u w:val="none"/>
        </w:rPr>
        <w:t xml:space="preserve"> (Accessed: 11 April 2026).</w:t>
      </w:r>
    </w:p>
    <w:p w14:paraId="7CF61666" w14:textId="7BE9E995" w:rsidR="001E03A5" w:rsidRDefault="001E03A5" w:rsidP="00CA51C9">
      <w:pPr>
        <w:spacing w:line="360" w:lineRule="auto"/>
        <w:jc w:val="both"/>
        <w:rPr>
          <w:u w:val="none"/>
        </w:rPr>
      </w:pPr>
      <w:r>
        <w:rPr>
          <w:u w:val="none"/>
        </w:rPr>
        <w:t xml:space="preserve">Elementary Engineering (2020) </w:t>
      </w:r>
      <w:r w:rsidR="00BD2425">
        <w:rPr>
          <w:u w:val="none"/>
        </w:rPr>
        <w:t>‘C</w:t>
      </w:r>
      <w:r w:rsidR="00BD2425" w:rsidRPr="00BD2425">
        <w:rPr>
          <w:u w:val="none"/>
        </w:rPr>
        <w:t>onstant Head Permeability Test</w:t>
      </w:r>
      <w:r w:rsidR="00BD2425">
        <w:rPr>
          <w:u w:val="none"/>
        </w:rPr>
        <w:t>’, 13 March. Available at</w:t>
      </w:r>
      <w:r w:rsidR="0088711D">
        <w:rPr>
          <w:u w:val="none"/>
        </w:rPr>
        <w:t xml:space="preserve">: </w:t>
      </w:r>
      <w:hyperlink r:id="rId94" w:history="1">
        <w:r w:rsidR="0088711D" w:rsidRPr="006E7068">
          <w:rPr>
            <w:rStyle w:val="Hyperlink"/>
          </w:rPr>
          <w:t>https://elementaryengineeringlibrary.com/civil-engineering/soil-mechanics/constant-head-permeability-test/</w:t>
        </w:r>
      </w:hyperlink>
      <w:r w:rsidR="0088711D">
        <w:rPr>
          <w:u w:val="none"/>
        </w:rPr>
        <w:t xml:space="preserve"> (Accessed: 17 April 2026). </w:t>
      </w:r>
    </w:p>
    <w:p w14:paraId="7FA2D504" w14:textId="5C4FFAAA" w:rsidR="001B54D7" w:rsidRDefault="001B54D7" w:rsidP="00CA51C9">
      <w:pPr>
        <w:spacing w:line="360" w:lineRule="auto"/>
        <w:jc w:val="both"/>
        <w:rPr>
          <w:u w:val="none"/>
        </w:rPr>
      </w:pPr>
      <w:r>
        <w:rPr>
          <w:u w:val="none"/>
        </w:rPr>
        <w:t xml:space="preserve">Engineer Fix (2025) </w:t>
      </w:r>
      <w:r w:rsidR="00CB23CC" w:rsidRPr="0057174B">
        <w:rPr>
          <w:i/>
          <w:iCs/>
          <w:u w:val="none"/>
        </w:rPr>
        <w:t>What Is the Liquid Limit of Soil and Why Is It Important</w:t>
      </w:r>
      <w:r w:rsidR="0057174B" w:rsidRPr="0057174B">
        <w:rPr>
          <w:i/>
          <w:iCs/>
          <w:u w:val="none"/>
        </w:rPr>
        <w:t>?</w:t>
      </w:r>
      <w:r w:rsidR="00CB23CC" w:rsidRPr="0057174B">
        <w:rPr>
          <w:i/>
          <w:iCs/>
          <w:u w:val="none"/>
        </w:rPr>
        <w:t>.</w:t>
      </w:r>
      <w:r w:rsidR="00CB23CC">
        <w:rPr>
          <w:u w:val="none"/>
        </w:rPr>
        <w:t xml:space="preserve"> Available at</w:t>
      </w:r>
      <w:r w:rsidR="00241CAF">
        <w:rPr>
          <w:u w:val="none"/>
        </w:rPr>
        <w:t>:</w:t>
      </w:r>
      <w:r w:rsidR="00CB23CC">
        <w:rPr>
          <w:u w:val="none"/>
        </w:rPr>
        <w:t xml:space="preserve"> </w:t>
      </w:r>
      <w:hyperlink r:id="rId95" w:history="1">
        <w:r w:rsidR="008841EE" w:rsidRPr="00166A96">
          <w:rPr>
            <w:rStyle w:val="Hyperlink"/>
          </w:rPr>
          <w:t>https://engineerfix.com/what-is-the-liquid-limit-of-soil-and-why-is-it-important/</w:t>
        </w:r>
      </w:hyperlink>
      <w:r w:rsidR="008841EE">
        <w:rPr>
          <w:u w:val="none"/>
        </w:rPr>
        <w:t xml:space="preserve"> (Accessed: 11 March 2026).</w:t>
      </w:r>
    </w:p>
    <w:p w14:paraId="347087CA" w14:textId="01607BBB" w:rsidR="00C27CDC" w:rsidRPr="00C27CDC" w:rsidRDefault="00AE2ADA" w:rsidP="00C27CDC">
      <w:pPr>
        <w:spacing w:line="360" w:lineRule="auto"/>
        <w:jc w:val="both"/>
        <w:rPr>
          <w:u w:val="none"/>
        </w:rPr>
      </w:pPr>
      <w:proofErr w:type="spellStart"/>
      <w:r w:rsidRPr="00AE2ADA">
        <w:rPr>
          <w:u w:val="none"/>
        </w:rPr>
        <w:t>Flayh</w:t>
      </w:r>
      <w:proofErr w:type="spellEnd"/>
      <w:r w:rsidR="00AB1B39">
        <w:rPr>
          <w:u w:val="none"/>
        </w:rPr>
        <w:t>, M.S. Ahmed, M.D. (2017)</w:t>
      </w:r>
      <w:r w:rsidR="00C27CDC">
        <w:rPr>
          <w:u w:val="none"/>
        </w:rPr>
        <w:t xml:space="preserve"> ‘</w:t>
      </w:r>
      <w:r w:rsidR="00C27CDC" w:rsidRPr="00C27CDC">
        <w:rPr>
          <w:u w:val="none"/>
        </w:rPr>
        <w:t xml:space="preserve">The Effect </w:t>
      </w:r>
      <w:r w:rsidR="00C27CDC">
        <w:rPr>
          <w:u w:val="none"/>
        </w:rPr>
        <w:t>o</w:t>
      </w:r>
      <w:r w:rsidR="00C27CDC" w:rsidRPr="00C27CDC">
        <w:rPr>
          <w:u w:val="none"/>
        </w:rPr>
        <w:t xml:space="preserve">f Fine Particle Migration </w:t>
      </w:r>
      <w:r w:rsidR="00C27CDC">
        <w:rPr>
          <w:u w:val="none"/>
        </w:rPr>
        <w:t>o</w:t>
      </w:r>
      <w:r w:rsidR="00C27CDC" w:rsidRPr="00C27CDC">
        <w:rPr>
          <w:u w:val="none"/>
        </w:rPr>
        <w:t xml:space="preserve">n Void </w:t>
      </w:r>
    </w:p>
    <w:p w14:paraId="75D47A1E" w14:textId="023BA529" w:rsidR="00AE2ADA" w:rsidRDefault="00C27CDC" w:rsidP="00C27CDC">
      <w:pPr>
        <w:spacing w:line="360" w:lineRule="auto"/>
        <w:jc w:val="both"/>
        <w:rPr>
          <w:u w:val="none"/>
        </w:rPr>
      </w:pPr>
      <w:r w:rsidRPr="00C27CDC">
        <w:rPr>
          <w:u w:val="none"/>
        </w:rPr>
        <w:t xml:space="preserve">Ratio </w:t>
      </w:r>
      <w:r>
        <w:rPr>
          <w:u w:val="none"/>
        </w:rPr>
        <w:t>o</w:t>
      </w:r>
      <w:r w:rsidRPr="00C27CDC">
        <w:rPr>
          <w:u w:val="none"/>
        </w:rPr>
        <w:t>f Gap Graded Soil</w:t>
      </w:r>
      <w:r>
        <w:rPr>
          <w:u w:val="none"/>
        </w:rPr>
        <w:t>’</w:t>
      </w:r>
      <w:r w:rsidRPr="000F5F69">
        <w:rPr>
          <w:i/>
          <w:iCs/>
          <w:u w:val="none"/>
        </w:rPr>
        <w:t xml:space="preserve">, </w:t>
      </w:r>
      <w:r w:rsidR="00CD6939" w:rsidRPr="000F5F69">
        <w:rPr>
          <w:i/>
          <w:iCs/>
          <w:u w:val="none"/>
        </w:rPr>
        <w:t>International Journal of Scientific &amp; Technology Research</w:t>
      </w:r>
      <w:r w:rsidR="00CD6939">
        <w:rPr>
          <w:u w:val="none"/>
        </w:rPr>
        <w:t>, 6(12).</w:t>
      </w:r>
      <w:r w:rsidR="000F5F69">
        <w:rPr>
          <w:u w:val="none"/>
        </w:rPr>
        <w:t xml:space="preserve"> Available at: </w:t>
      </w:r>
      <w:hyperlink r:id="rId96" w:history="1">
        <w:r w:rsidR="000F5F69" w:rsidRPr="006E7068">
          <w:rPr>
            <w:rStyle w:val="Hyperlink"/>
          </w:rPr>
          <w:t>https://www.ijstr.org/final-print/dec2017/The-Effect-Of-Fine-Particle-Migration-On-Void-Ratio-Of-Gap-Graded-Soil.pdf</w:t>
        </w:r>
      </w:hyperlink>
      <w:r w:rsidR="000F5F69">
        <w:rPr>
          <w:u w:val="none"/>
        </w:rPr>
        <w:t xml:space="preserve"> (Accessed: 17 April 2026). </w:t>
      </w:r>
    </w:p>
    <w:p w14:paraId="64F13F25" w14:textId="5A811978" w:rsidR="00204993" w:rsidRDefault="00204993" w:rsidP="00CA51C9">
      <w:pPr>
        <w:spacing w:line="360" w:lineRule="auto"/>
        <w:jc w:val="both"/>
        <w:rPr>
          <w:u w:val="none"/>
        </w:rPr>
      </w:pPr>
      <w:r>
        <w:rPr>
          <w:u w:val="none"/>
        </w:rPr>
        <w:t xml:space="preserve">Gilson Company (2016) </w:t>
      </w:r>
      <w:r w:rsidR="002710AA" w:rsidRPr="00467E4C">
        <w:rPr>
          <w:i/>
          <w:iCs/>
          <w:u w:val="none"/>
        </w:rPr>
        <w:t>Atterberg Limit: A Quick Reference Guide</w:t>
      </w:r>
      <w:r w:rsidR="002710AA">
        <w:rPr>
          <w:u w:val="none"/>
        </w:rPr>
        <w:t>. Available at</w:t>
      </w:r>
      <w:r w:rsidR="00241CAF">
        <w:rPr>
          <w:u w:val="none"/>
        </w:rPr>
        <w:t>:</w:t>
      </w:r>
      <w:r w:rsidR="002710AA">
        <w:rPr>
          <w:u w:val="none"/>
        </w:rPr>
        <w:t xml:space="preserve"> </w:t>
      </w:r>
      <w:hyperlink r:id="rId97" w:history="1">
        <w:r w:rsidR="00805A88" w:rsidRPr="00166A96">
          <w:rPr>
            <w:rStyle w:val="Hyperlink"/>
          </w:rPr>
          <w:t>https://www.globalgilson.com/blog/atterberg-limits-a-quick-reference-guide</w:t>
        </w:r>
      </w:hyperlink>
      <w:r w:rsidR="00805A88">
        <w:rPr>
          <w:u w:val="none"/>
        </w:rPr>
        <w:t xml:space="preserve"> (Accessed: 15 March 2026).</w:t>
      </w:r>
    </w:p>
    <w:p w14:paraId="21BED2DE" w14:textId="7DD7C58D" w:rsidR="007D4338" w:rsidRDefault="007D4338" w:rsidP="00CA51C9">
      <w:pPr>
        <w:spacing w:line="360" w:lineRule="auto"/>
        <w:jc w:val="both"/>
        <w:rPr>
          <w:u w:val="none"/>
        </w:rPr>
      </w:pPr>
      <w:r>
        <w:rPr>
          <w:u w:val="none"/>
        </w:rPr>
        <w:t xml:space="preserve">Green Fingers (2025) </w:t>
      </w:r>
      <w:r w:rsidR="004A419F">
        <w:rPr>
          <w:u w:val="none"/>
        </w:rPr>
        <w:t>‘</w:t>
      </w:r>
      <w:r w:rsidR="004A419F" w:rsidRPr="004A419F">
        <w:rPr>
          <w:u w:val="none"/>
        </w:rPr>
        <w:t>Which soil types are most common in the UK, and how do they affect plant growth?</w:t>
      </w:r>
      <w:r w:rsidR="004A419F">
        <w:rPr>
          <w:u w:val="none"/>
        </w:rPr>
        <w:t>’</w:t>
      </w:r>
      <w:r w:rsidR="00BF6F6C">
        <w:rPr>
          <w:u w:val="none"/>
        </w:rPr>
        <w:t xml:space="preserve">, 1 March. Available at: </w:t>
      </w:r>
      <w:hyperlink r:id="rId98" w:anchor=":~:text=They%20are%20common%20across%20much%20of%20the%20UK%2C,In%20summer%2C%20they%20can%20become%20rock-hard%20and%20crack" w:history="1">
        <w:r w:rsidR="00BF6F6C" w:rsidRPr="006E7068">
          <w:rPr>
            <w:rStyle w:val="Hyperlink"/>
          </w:rPr>
          <w:t>https://majinate.co.uk/which-soil-types-are-most-common-in-the-uk-and-how-do-they-affect-plant-</w:t>
        </w:r>
        <w:r w:rsidR="00BF6F6C" w:rsidRPr="006E7068">
          <w:rPr>
            <w:rStyle w:val="Hyperlink"/>
          </w:rPr>
          <w:lastRenderedPageBreak/>
          <w:t>growth/#:~:text=They%20are%20common%20across%20much%20of%20the%20UK%2C,In%20summer%2C%20they%20can%20become%20rock-hard%20and%20crack</w:t>
        </w:r>
      </w:hyperlink>
      <w:r w:rsidR="00BF6F6C" w:rsidRPr="00BF6F6C">
        <w:rPr>
          <w:u w:val="none"/>
        </w:rPr>
        <w:t>.</w:t>
      </w:r>
      <w:r w:rsidR="00BF6F6C">
        <w:rPr>
          <w:u w:val="none"/>
        </w:rPr>
        <w:t xml:space="preserve"> (Accessed: </w:t>
      </w:r>
      <w:r w:rsidR="0075585E">
        <w:rPr>
          <w:u w:val="none"/>
        </w:rPr>
        <w:t>18 April 2026).</w:t>
      </w:r>
    </w:p>
    <w:p w14:paraId="3D67F20C" w14:textId="36AFAE1A" w:rsidR="001D73CF" w:rsidRPr="00993BD0" w:rsidRDefault="001D73CF" w:rsidP="00CA51C9">
      <w:pPr>
        <w:spacing w:line="360" w:lineRule="auto"/>
        <w:jc w:val="both"/>
        <w:rPr>
          <w:u w:val="none"/>
        </w:rPr>
      </w:pPr>
      <w:r>
        <w:rPr>
          <w:u w:val="none"/>
        </w:rPr>
        <w:t xml:space="preserve">HM </w:t>
      </w:r>
      <w:r w:rsidR="00D34609">
        <w:rPr>
          <w:u w:val="none"/>
        </w:rPr>
        <w:t xml:space="preserve">Structures (2025) </w:t>
      </w:r>
      <w:r w:rsidR="00993BD0" w:rsidRPr="00993BD0">
        <w:rPr>
          <w:i/>
          <w:iCs/>
          <w:u w:val="none"/>
        </w:rPr>
        <w:t>Building on Clay Soils in the UK: What Homeowners Need to Know About Foundations</w:t>
      </w:r>
      <w:r w:rsidR="00993BD0">
        <w:rPr>
          <w:i/>
          <w:iCs/>
          <w:u w:val="none"/>
        </w:rPr>
        <w:t xml:space="preserve">. </w:t>
      </w:r>
      <w:r w:rsidR="00993BD0">
        <w:rPr>
          <w:u w:val="none"/>
        </w:rPr>
        <w:t xml:space="preserve">Available at: </w:t>
      </w:r>
      <w:hyperlink r:id="rId99" w:history="1">
        <w:r w:rsidR="00DD66FC" w:rsidRPr="00E66037">
          <w:rPr>
            <w:rStyle w:val="Hyperlink"/>
          </w:rPr>
          <w:t>https://hmstructures.co.uk/2025/11/10/%F0%9F%A7%B1-building-on-clay-soils-in-the-uk-what-homeowners-need-to-know-about-foundations/</w:t>
        </w:r>
      </w:hyperlink>
      <w:r w:rsidR="00DD66FC">
        <w:rPr>
          <w:u w:val="none"/>
        </w:rPr>
        <w:t xml:space="preserve"> (Accessed: 15 April 2026). </w:t>
      </w:r>
    </w:p>
    <w:p w14:paraId="737276E8" w14:textId="768091D8" w:rsidR="0059184E" w:rsidRDefault="00DC4A22" w:rsidP="00CA51C9">
      <w:pPr>
        <w:spacing w:line="360" w:lineRule="auto"/>
        <w:jc w:val="both"/>
        <w:rPr>
          <w:u w:val="none"/>
        </w:rPr>
      </w:pPr>
      <w:r>
        <w:rPr>
          <w:u w:val="none"/>
        </w:rPr>
        <w:t xml:space="preserve">Horst Excavating (2023) </w:t>
      </w:r>
      <w:r w:rsidR="00767317">
        <w:rPr>
          <w:u w:val="none"/>
        </w:rPr>
        <w:t>‘</w:t>
      </w:r>
      <w:r w:rsidR="00767317" w:rsidRPr="00767317">
        <w:rPr>
          <w:u w:val="none"/>
        </w:rPr>
        <w:t>How Does Soil Type Affect Construction?</w:t>
      </w:r>
      <w:r w:rsidR="00767317">
        <w:rPr>
          <w:u w:val="none"/>
        </w:rPr>
        <w:t>’</w:t>
      </w:r>
      <w:r w:rsidR="0059184E">
        <w:rPr>
          <w:u w:val="none"/>
        </w:rPr>
        <w:t>, 18 January.</w:t>
      </w:r>
      <w:r w:rsidR="001B2F1F">
        <w:rPr>
          <w:u w:val="none"/>
        </w:rPr>
        <w:t xml:space="preserve"> Available at</w:t>
      </w:r>
      <w:r w:rsidR="001B2F1F" w:rsidRPr="0076587E">
        <w:rPr>
          <w:u w:val="none"/>
        </w:rPr>
        <w:t>:</w:t>
      </w:r>
      <w:r w:rsidR="0076587E" w:rsidRPr="0076587E">
        <w:rPr>
          <w:u w:val="none"/>
        </w:rPr>
        <w:t xml:space="preserve"> </w:t>
      </w:r>
      <w:hyperlink r:id="rId100" w:history="1">
        <w:r w:rsidR="0076587E" w:rsidRPr="00E66037">
          <w:rPr>
            <w:rStyle w:val="Hyperlink"/>
          </w:rPr>
          <w:t>https://www.horstexcavating.com/news-and-blog/how-does-soil-type-affect-construction/</w:t>
        </w:r>
      </w:hyperlink>
      <w:r w:rsidR="0076587E">
        <w:rPr>
          <w:u w:val="none"/>
        </w:rPr>
        <w:t xml:space="preserve"> (Accessed: 11 April 2026).</w:t>
      </w:r>
    </w:p>
    <w:p w14:paraId="75977035" w14:textId="50FD61B1" w:rsidR="00B0028A" w:rsidRDefault="00B0028A" w:rsidP="00CA51C9">
      <w:pPr>
        <w:spacing w:line="360" w:lineRule="auto"/>
        <w:jc w:val="both"/>
        <w:rPr>
          <w:u w:val="none"/>
        </w:rPr>
      </w:pPr>
      <w:r>
        <w:rPr>
          <w:u w:val="none"/>
        </w:rPr>
        <w:t>HSE (</w:t>
      </w:r>
      <w:proofErr w:type="spellStart"/>
      <w:r>
        <w:rPr>
          <w:u w:val="none"/>
        </w:rPr>
        <w:t>n.d</w:t>
      </w:r>
      <w:proofErr w:type="spellEnd"/>
      <w:r>
        <w:rPr>
          <w:u w:val="none"/>
        </w:rPr>
        <w:t xml:space="preserve">) </w:t>
      </w:r>
      <w:r w:rsidR="00467E4C" w:rsidRPr="00467E4C">
        <w:rPr>
          <w:i/>
          <w:iCs/>
          <w:u w:val="none"/>
        </w:rPr>
        <w:t>C</w:t>
      </w:r>
      <w:r w:rsidR="00F3793D" w:rsidRPr="00467E4C">
        <w:rPr>
          <w:i/>
          <w:iCs/>
          <w:u w:val="none"/>
        </w:rPr>
        <w:t xml:space="preserve">onstruction </w:t>
      </w:r>
      <w:r w:rsidR="00375B7B" w:rsidRPr="00467E4C">
        <w:rPr>
          <w:i/>
          <w:iCs/>
          <w:u w:val="none"/>
        </w:rPr>
        <w:t>D</w:t>
      </w:r>
      <w:r w:rsidR="00F3793D" w:rsidRPr="00467E4C">
        <w:rPr>
          <w:i/>
          <w:iCs/>
          <w:u w:val="none"/>
        </w:rPr>
        <w:t>ust.</w:t>
      </w:r>
      <w:r w:rsidR="00F3793D">
        <w:rPr>
          <w:u w:val="none"/>
        </w:rPr>
        <w:t xml:space="preserve"> Available at</w:t>
      </w:r>
      <w:r w:rsidR="00241CAF">
        <w:rPr>
          <w:u w:val="none"/>
        </w:rPr>
        <w:t xml:space="preserve">: </w:t>
      </w:r>
      <w:hyperlink r:id="rId101" w:history="1">
        <w:r w:rsidR="00241CAF" w:rsidRPr="00E66037">
          <w:rPr>
            <w:rStyle w:val="Hyperlink"/>
          </w:rPr>
          <w:t>https://www.hse.gov.uk/construction/healthrisks/hazardous-substances/construction-dust.htm</w:t>
        </w:r>
      </w:hyperlink>
      <w:r w:rsidR="00B614D0">
        <w:rPr>
          <w:u w:val="none"/>
        </w:rPr>
        <w:t xml:space="preserve"> (Accessed: 22 February 2026).</w:t>
      </w:r>
    </w:p>
    <w:p w14:paraId="2A6DA9BC" w14:textId="63A56C91" w:rsidR="00E668EE" w:rsidRDefault="00E668EE" w:rsidP="00CA51C9">
      <w:pPr>
        <w:spacing w:line="360" w:lineRule="auto"/>
        <w:jc w:val="both"/>
        <w:rPr>
          <w:u w:val="none"/>
        </w:rPr>
      </w:pPr>
      <w:proofErr w:type="spellStart"/>
      <w:r>
        <w:rPr>
          <w:u w:val="none"/>
        </w:rPr>
        <w:t>Igne</w:t>
      </w:r>
      <w:proofErr w:type="spellEnd"/>
      <w:r>
        <w:rPr>
          <w:u w:val="none"/>
        </w:rPr>
        <w:t xml:space="preserve"> (</w:t>
      </w:r>
      <w:proofErr w:type="spellStart"/>
      <w:r>
        <w:rPr>
          <w:u w:val="none"/>
        </w:rPr>
        <w:t>n.d</w:t>
      </w:r>
      <w:proofErr w:type="spellEnd"/>
      <w:r>
        <w:rPr>
          <w:u w:val="none"/>
        </w:rPr>
        <w:t xml:space="preserve">) </w:t>
      </w:r>
      <w:r w:rsidR="00467E4C" w:rsidRPr="00467E4C">
        <w:rPr>
          <w:i/>
          <w:iCs/>
          <w:u w:val="none"/>
        </w:rPr>
        <w:t>A</w:t>
      </w:r>
      <w:r w:rsidR="0090101E" w:rsidRPr="00467E4C">
        <w:rPr>
          <w:i/>
          <w:iCs/>
          <w:u w:val="none"/>
        </w:rPr>
        <w:t>tterberg Limits: Why They Matter</w:t>
      </w:r>
      <w:r w:rsidR="0090101E">
        <w:rPr>
          <w:u w:val="none"/>
        </w:rPr>
        <w:t>. Available at</w:t>
      </w:r>
      <w:r w:rsidR="00241CAF">
        <w:rPr>
          <w:u w:val="none"/>
        </w:rPr>
        <w:t>:</w:t>
      </w:r>
      <w:r w:rsidR="008E5BFB">
        <w:rPr>
          <w:u w:val="none"/>
        </w:rPr>
        <w:t xml:space="preserve"> </w:t>
      </w:r>
      <w:hyperlink r:id="rId102" w:history="1">
        <w:r w:rsidR="008E5BFB" w:rsidRPr="00E66037">
          <w:rPr>
            <w:rStyle w:val="Hyperlink"/>
          </w:rPr>
          <w:t>https://www.igne.com/news/atterberg-limits-why-they-matter</w:t>
        </w:r>
      </w:hyperlink>
      <w:r w:rsidR="00187249">
        <w:rPr>
          <w:u w:val="none"/>
        </w:rPr>
        <w:t xml:space="preserve"> (Accessed: 4 April 2026).</w:t>
      </w:r>
    </w:p>
    <w:p w14:paraId="31906811" w14:textId="1A82375C" w:rsidR="001772C3" w:rsidRDefault="001772C3" w:rsidP="00CA51C9">
      <w:pPr>
        <w:spacing w:line="360" w:lineRule="auto"/>
        <w:jc w:val="both"/>
        <w:rPr>
          <w:u w:val="none"/>
        </w:rPr>
      </w:pPr>
      <w:r>
        <w:rPr>
          <w:u w:val="none"/>
        </w:rPr>
        <w:t xml:space="preserve">ISO (2019) </w:t>
      </w:r>
      <w:r w:rsidR="001F422B">
        <w:rPr>
          <w:u w:val="none"/>
        </w:rPr>
        <w:t>‘</w:t>
      </w:r>
      <w:r w:rsidR="001F422B" w:rsidRPr="001F422B">
        <w:rPr>
          <w:u w:val="none"/>
        </w:rPr>
        <w:t xml:space="preserve">Geotechnical investigation and testing — Laboratory testing of soil — Part 11: Permeability </w:t>
      </w:r>
      <w:proofErr w:type="gramStart"/>
      <w:r w:rsidR="001F422B" w:rsidRPr="001F422B">
        <w:rPr>
          <w:u w:val="none"/>
        </w:rPr>
        <w:t>tests</w:t>
      </w:r>
      <w:r w:rsidR="001F422B">
        <w:rPr>
          <w:u w:val="none"/>
        </w:rPr>
        <w:t>’</w:t>
      </w:r>
      <w:proofErr w:type="gramEnd"/>
      <w:r w:rsidR="001F422B">
        <w:rPr>
          <w:u w:val="none"/>
        </w:rPr>
        <w:t>. Available at: 18 April 2026).</w:t>
      </w:r>
    </w:p>
    <w:p w14:paraId="6CFEC17B" w14:textId="59065A88" w:rsidR="00FC7C99" w:rsidRDefault="00FC7C99" w:rsidP="00CA51C9">
      <w:pPr>
        <w:spacing w:line="360" w:lineRule="auto"/>
        <w:jc w:val="both"/>
        <w:rPr>
          <w:u w:val="none"/>
        </w:rPr>
      </w:pPr>
      <w:r>
        <w:rPr>
          <w:u w:val="none"/>
        </w:rPr>
        <w:t>Joes</w:t>
      </w:r>
      <w:r w:rsidR="00A10D62">
        <w:rPr>
          <w:u w:val="none"/>
        </w:rPr>
        <w:t>,</w:t>
      </w:r>
      <w:r>
        <w:rPr>
          <w:u w:val="none"/>
        </w:rPr>
        <w:t xml:space="preserve"> </w:t>
      </w:r>
      <w:r w:rsidR="00267134">
        <w:rPr>
          <w:u w:val="none"/>
        </w:rPr>
        <w:t>B</w:t>
      </w:r>
      <w:r w:rsidR="00A10D62">
        <w:rPr>
          <w:u w:val="none"/>
        </w:rPr>
        <w:t>.</w:t>
      </w:r>
      <w:r w:rsidR="00267134">
        <w:rPr>
          <w:u w:val="none"/>
        </w:rPr>
        <w:t xml:space="preserve"> (2025) ‘</w:t>
      </w:r>
      <w:r w:rsidR="00267134" w:rsidRPr="00267134">
        <w:rPr>
          <w:u w:val="none"/>
        </w:rPr>
        <w:t xml:space="preserve">What Is Well Graded </w:t>
      </w:r>
      <w:r w:rsidR="00906D6D">
        <w:rPr>
          <w:u w:val="none"/>
        </w:rPr>
        <w:t>a</w:t>
      </w:r>
      <w:r w:rsidR="00267134" w:rsidRPr="00267134">
        <w:rPr>
          <w:u w:val="none"/>
        </w:rPr>
        <w:t>nd Poorly Graded Soil? – Soil Quality Explained</w:t>
      </w:r>
      <w:r w:rsidR="00267134">
        <w:rPr>
          <w:u w:val="none"/>
        </w:rPr>
        <w:t xml:space="preserve">’ </w:t>
      </w:r>
      <w:r w:rsidR="000A3369">
        <w:rPr>
          <w:u w:val="none"/>
        </w:rPr>
        <w:t>17 July. Available at</w:t>
      </w:r>
      <w:r w:rsidR="003E405C">
        <w:rPr>
          <w:u w:val="none"/>
        </w:rPr>
        <w:t>:</w:t>
      </w:r>
      <w:r w:rsidR="000A3369">
        <w:rPr>
          <w:u w:val="none"/>
        </w:rPr>
        <w:t xml:space="preserve"> </w:t>
      </w:r>
      <w:hyperlink r:id="rId103" w:history="1">
        <w:r w:rsidR="003E405C" w:rsidRPr="00E66037">
          <w:rPr>
            <w:rStyle w:val="Hyperlink"/>
          </w:rPr>
          <w:t>https://gardenerbible.com/what-is-well-graded-and-poorly-graded-soil/</w:t>
        </w:r>
      </w:hyperlink>
      <w:r w:rsidR="003E405C">
        <w:rPr>
          <w:u w:val="none"/>
        </w:rPr>
        <w:t xml:space="preserve"> (Accessed: 11 April 2026).</w:t>
      </w:r>
    </w:p>
    <w:p w14:paraId="096AC4FD" w14:textId="69FCBA4A" w:rsidR="00866BAF" w:rsidRDefault="00866BAF" w:rsidP="00CA51C9">
      <w:pPr>
        <w:spacing w:line="360" w:lineRule="auto"/>
        <w:jc w:val="both"/>
        <w:rPr>
          <w:u w:val="none"/>
        </w:rPr>
      </w:pPr>
      <w:r w:rsidRPr="00866BAF">
        <w:rPr>
          <w:u w:val="none"/>
        </w:rPr>
        <w:t>Kajastie</w:t>
      </w:r>
      <w:r w:rsidR="00C41385">
        <w:rPr>
          <w:u w:val="none"/>
        </w:rPr>
        <w:t>, N.</w:t>
      </w:r>
      <w:r>
        <w:rPr>
          <w:u w:val="none"/>
        </w:rPr>
        <w:t xml:space="preserve"> (2022)</w:t>
      </w:r>
      <w:r w:rsidR="00874042">
        <w:rPr>
          <w:u w:val="none"/>
        </w:rPr>
        <w:t xml:space="preserve"> ‘</w:t>
      </w:r>
      <w:r w:rsidR="00874042" w:rsidRPr="00874042">
        <w:rPr>
          <w:u w:val="none"/>
        </w:rPr>
        <w:t>Revised geotechnical soil testing standard published</w:t>
      </w:r>
      <w:r w:rsidR="00874042">
        <w:rPr>
          <w:u w:val="none"/>
        </w:rPr>
        <w:t xml:space="preserve">’, </w:t>
      </w:r>
      <w:r w:rsidR="00AC437B" w:rsidRPr="00AC437B">
        <w:rPr>
          <w:i/>
          <w:iCs/>
          <w:u w:val="none"/>
        </w:rPr>
        <w:t>Ground Engineering</w:t>
      </w:r>
      <w:r w:rsidR="00AC437B">
        <w:rPr>
          <w:u w:val="none"/>
        </w:rPr>
        <w:t>, 9 May. Available at</w:t>
      </w:r>
      <w:r w:rsidR="00AC3C3B">
        <w:rPr>
          <w:u w:val="none"/>
        </w:rPr>
        <w:t>:</w:t>
      </w:r>
      <w:r w:rsidR="00AC437B">
        <w:rPr>
          <w:u w:val="none"/>
        </w:rPr>
        <w:t xml:space="preserve"> </w:t>
      </w:r>
      <w:hyperlink r:id="rId104" w:history="1">
        <w:r w:rsidR="00BE7BF4" w:rsidRPr="00E66037">
          <w:rPr>
            <w:rStyle w:val="Hyperlink"/>
          </w:rPr>
          <w:t>https://www.geplus.co.uk/news/revised-geotechnical-soil-testing-standard-published-09-05-2022/</w:t>
        </w:r>
      </w:hyperlink>
      <w:r w:rsidR="00BE7BF4">
        <w:rPr>
          <w:u w:val="none"/>
        </w:rPr>
        <w:t xml:space="preserve"> (Accessed: 12 April 2026).</w:t>
      </w:r>
    </w:p>
    <w:p w14:paraId="2BDC2218" w14:textId="2CC8CB13" w:rsidR="008A0771" w:rsidRPr="007E7B7A" w:rsidRDefault="008A0771" w:rsidP="00CA51C9">
      <w:pPr>
        <w:spacing w:line="360" w:lineRule="auto"/>
        <w:jc w:val="both"/>
        <w:rPr>
          <w:u w:val="none"/>
        </w:rPr>
      </w:pPr>
      <w:proofErr w:type="spellStart"/>
      <w:r w:rsidRPr="008A0771">
        <w:rPr>
          <w:u w:val="none"/>
        </w:rPr>
        <w:t>Kintek</w:t>
      </w:r>
      <w:proofErr w:type="spellEnd"/>
      <w:r w:rsidRPr="008A0771">
        <w:rPr>
          <w:u w:val="none"/>
        </w:rPr>
        <w:t xml:space="preserve"> Solution</w:t>
      </w:r>
      <w:r>
        <w:rPr>
          <w:u w:val="none"/>
        </w:rPr>
        <w:t xml:space="preserve"> (2026)</w:t>
      </w:r>
      <w:r w:rsidR="007E7B7A" w:rsidRPr="007E7B7A">
        <w:rPr>
          <w:i/>
          <w:iCs/>
          <w:u w:val="none"/>
        </w:rPr>
        <w:t xml:space="preserve"> How accurate is a sieve analysis? Achieve Reliable Particle Size Distribution Data</w:t>
      </w:r>
      <w:r w:rsidR="007E7B7A">
        <w:rPr>
          <w:i/>
          <w:iCs/>
          <w:u w:val="none"/>
        </w:rPr>
        <w:t xml:space="preserve">. </w:t>
      </w:r>
      <w:r w:rsidR="007E7B7A">
        <w:rPr>
          <w:u w:val="none"/>
        </w:rPr>
        <w:t xml:space="preserve">Available at: </w:t>
      </w:r>
      <w:hyperlink r:id="rId105" w:history="1">
        <w:r w:rsidR="00AC3C3B" w:rsidRPr="00E66037">
          <w:rPr>
            <w:rStyle w:val="Hyperlink"/>
          </w:rPr>
          <w:t>https://kindle-tech.com/faqs/how-accurate-is-a-sieve-analysis</w:t>
        </w:r>
      </w:hyperlink>
      <w:r w:rsidR="00AC3C3B">
        <w:rPr>
          <w:u w:val="none"/>
        </w:rPr>
        <w:t xml:space="preserve"> (Accessed: 12 April 2026). </w:t>
      </w:r>
    </w:p>
    <w:p w14:paraId="6452CB95" w14:textId="017932D4" w:rsidR="007F72ED" w:rsidRDefault="008877C8" w:rsidP="00CA51C9">
      <w:pPr>
        <w:spacing w:line="360" w:lineRule="auto"/>
        <w:jc w:val="both"/>
        <w:rPr>
          <w:u w:val="none"/>
        </w:rPr>
      </w:pPr>
      <w:r>
        <w:rPr>
          <w:u w:val="none"/>
        </w:rPr>
        <w:t>Knappett</w:t>
      </w:r>
      <w:r w:rsidR="00A10D62">
        <w:rPr>
          <w:u w:val="none"/>
        </w:rPr>
        <w:t xml:space="preserve">, </w:t>
      </w:r>
      <w:r>
        <w:rPr>
          <w:u w:val="none"/>
        </w:rPr>
        <w:t>J</w:t>
      </w:r>
      <w:r w:rsidR="00A10D62">
        <w:rPr>
          <w:u w:val="none"/>
        </w:rPr>
        <w:t xml:space="preserve">. and </w:t>
      </w:r>
      <w:r>
        <w:rPr>
          <w:u w:val="none"/>
        </w:rPr>
        <w:t>Craig</w:t>
      </w:r>
      <w:r w:rsidR="00A10D62">
        <w:rPr>
          <w:u w:val="none"/>
        </w:rPr>
        <w:t xml:space="preserve">, </w:t>
      </w:r>
      <w:r>
        <w:rPr>
          <w:u w:val="none"/>
        </w:rPr>
        <w:t>R.F</w:t>
      </w:r>
      <w:r w:rsidR="00A10D62">
        <w:rPr>
          <w:u w:val="none"/>
        </w:rPr>
        <w:t>.</w:t>
      </w:r>
      <w:r>
        <w:rPr>
          <w:u w:val="none"/>
        </w:rPr>
        <w:t xml:space="preserve"> (20</w:t>
      </w:r>
      <w:r w:rsidR="00A80EAF">
        <w:rPr>
          <w:u w:val="none"/>
        </w:rPr>
        <w:t>19</w:t>
      </w:r>
      <w:r>
        <w:rPr>
          <w:u w:val="none"/>
        </w:rPr>
        <w:t>)</w:t>
      </w:r>
      <w:r w:rsidR="006A2D50">
        <w:rPr>
          <w:u w:val="none"/>
        </w:rPr>
        <w:t xml:space="preserve"> </w:t>
      </w:r>
      <w:r w:rsidR="006A2D50" w:rsidRPr="00C345C4">
        <w:rPr>
          <w:i/>
          <w:iCs/>
          <w:u w:val="none"/>
        </w:rPr>
        <w:t>Craigs Soil Mechanics</w:t>
      </w:r>
      <w:r w:rsidR="006A2D50">
        <w:rPr>
          <w:u w:val="none"/>
        </w:rPr>
        <w:t xml:space="preserve">, </w:t>
      </w:r>
      <w:r w:rsidR="00C345C4">
        <w:rPr>
          <w:u w:val="none"/>
        </w:rPr>
        <w:t xml:space="preserve">CRC Press. </w:t>
      </w:r>
      <w:r w:rsidR="007F72ED">
        <w:rPr>
          <w:u w:val="none"/>
        </w:rPr>
        <w:t>Lees</w:t>
      </w:r>
      <w:r w:rsidR="00C41385">
        <w:rPr>
          <w:u w:val="none"/>
        </w:rPr>
        <w:t>,</w:t>
      </w:r>
      <w:r w:rsidR="007F72ED">
        <w:rPr>
          <w:u w:val="none"/>
        </w:rPr>
        <w:t xml:space="preserve"> </w:t>
      </w:r>
      <w:r w:rsidR="00E52109">
        <w:rPr>
          <w:u w:val="none"/>
        </w:rPr>
        <w:t>A</w:t>
      </w:r>
      <w:r w:rsidR="00C41385">
        <w:rPr>
          <w:u w:val="none"/>
        </w:rPr>
        <w:t>.</w:t>
      </w:r>
      <w:r w:rsidR="00E52109">
        <w:rPr>
          <w:u w:val="none"/>
        </w:rPr>
        <w:t xml:space="preserve"> (2024) </w:t>
      </w:r>
      <w:r w:rsidR="00E226B4">
        <w:rPr>
          <w:u w:val="none"/>
        </w:rPr>
        <w:t>‘</w:t>
      </w:r>
      <w:r w:rsidR="00E52109" w:rsidRPr="00E226B4">
        <w:rPr>
          <w:u w:val="none"/>
        </w:rPr>
        <w:t>What is Particle Size Distribution in Soils?</w:t>
      </w:r>
      <w:r w:rsidR="00E226B4">
        <w:rPr>
          <w:u w:val="none"/>
        </w:rPr>
        <w:t>’,</w:t>
      </w:r>
      <w:r w:rsidR="005C1BC0">
        <w:rPr>
          <w:u w:val="none"/>
        </w:rPr>
        <w:t xml:space="preserve"> </w:t>
      </w:r>
      <w:proofErr w:type="spellStart"/>
      <w:r w:rsidR="00E226B4" w:rsidRPr="00F10C43">
        <w:rPr>
          <w:i/>
          <w:iCs/>
          <w:u w:val="none"/>
        </w:rPr>
        <w:t>Tensar</w:t>
      </w:r>
      <w:proofErr w:type="spellEnd"/>
      <w:r w:rsidR="00E226B4">
        <w:rPr>
          <w:u w:val="none"/>
        </w:rPr>
        <w:t>,</w:t>
      </w:r>
      <w:r w:rsidR="00F10C43">
        <w:rPr>
          <w:u w:val="none"/>
        </w:rPr>
        <w:t xml:space="preserve"> 29 August.</w:t>
      </w:r>
      <w:r w:rsidR="00E226B4">
        <w:rPr>
          <w:u w:val="none"/>
        </w:rPr>
        <w:t xml:space="preserve"> </w:t>
      </w:r>
      <w:r w:rsidR="005C1BC0">
        <w:rPr>
          <w:u w:val="none"/>
        </w:rPr>
        <w:t>Available at</w:t>
      </w:r>
      <w:r w:rsidR="00241CAF">
        <w:rPr>
          <w:u w:val="none"/>
        </w:rPr>
        <w:t>:</w:t>
      </w:r>
      <w:r w:rsidR="005C1BC0">
        <w:rPr>
          <w:u w:val="none"/>
        </w:rPr>
        <w:t xml:space="preserve"> </w:t>
      </w:r>
      <w:hyperlink r:id="rId106" w:history="1">
        <w:r w:rsidR="0058088B" w:rsidRPr="001E1331">
          <w:rPr>
            <w:rStyle w:val="Hyperlink"/>
          </w:rPr>
          <w:t>https://www.tensar.co.uk/resources/articles/what-is-particle-size-distribution-in-soils</w:t>
        </w:r>
      </w:hyperlink>
      <w:r w:rsidR="0058088B">
        <w:rPr>
          <w:u w:val="none"/>
        </w:rPr>
        <w:t xml:space="preserve"> (Accessed: 26 March 2026).</w:t>
      </w:r>
    </w:p>
    <w:p w14:paraId="143897E5" w14:textId="31F93EC8" w:rsidR="0054479F" w:rsidRDefault="0054479F" w:rsidP="00CA51C9">
      <w:pPr>
        <w:spacing w:line="360" w:lineRule="auto"/>
        <w:jc w:val="both"/>
        <w:rPr>
          <w:u w:val="none"/>
        </w:rPr>
      </w:pPr>
      <w:r>
        <w:rPr>
          <w:u w:val="none"/>
        </w:rPr>
        <w:t>Mavs Open Press (</w:t>
      </w:r>
      <w:proofErr w:type="spellStart"/>
      <w:r>
        <w:rPr>
          <w:u w:val="none"/>
        </w:rPr>
        <w:t>n.d</w:t>
      </w:r>
      <w:proofErr w:type="spellEnd"/>
      <w:r>
        <w:rPr>
          <w:u w:val="none"/>
        </w:rPr>
        <w:t xml:space="preserve">) </w:t>
      </w:r>
      <w:r w:rsidR="005D60DF" w:rsidRPr="00A8321D">
        <w:rPr>
          <w:i/>
          <w:iCs/>
          <w:u w:val="none"/>
        </w:rPr>
        <w:t>Permeability Test</w:t>
      </w:r>
      <w:r w:rsidR="005D60DF">
        <w:rPr>
          <w:u w:val="none"/>
        </w:rPr>
        <w:t>. Available at</w:t>
      </w:r>
      <w:r w:rsidR="00241CAF">
        <w:rPr>
          <w:u w:val="none"/>
        </w:rPr>
        <w:t>:</w:t>
      </w:r>
      <w:r w:rsidR="005D60DF">
        <w:rPr>
          <w:u w:val="none"/>
        </w:rPr>
        <w:t xml:space="preserve"> </w:t>
      </w:r>
      <w:hyperlink r:id="rId107" w:history="1">
        <w:r w:rsidR="005D60DF" w:rsidRPr="001E1331">
          <w:rPr>
            <w:rStyle w:val="Hyperlink"/>
          </w:rPr>
          <w:t>https://uta.pressbooks.pub/soilmechanics/chapter/permeability-test/</w:t>
        </w:r>
      </w:hyperlink>
      <w:r w:rsidR="005D60DF">
        <w:rPr>
          <w:u w:val="none"/>
        </w:rPr>
        <w:t xml:space="preserve"> (Accessed: 25 March 2026).</w:t>
      </w:r>
    </w:p>
    <w:p w14:paraId="58D6EB9E" w14:textId="278199E2" w:rsidR="00B80D44" w:rsidRPr="009C7A43" w:rsidRDefault="00B80D44" w:rsidP="00CA51C9">
      <w:pPr>
        <w:spacing w:line="360" w:lineRule="auto"/>
        <w:jc w:val="both"/>
        <w:rPr>
          <w:u w:val="none"/>
        </w:rPr>
      </w:pPr>
      <w:r>
        <w:rPr>
          <w:u w:val="none"/>
        </w:rPr>
        <w:t>NL Scientific (</w:t>
      </w:r>
      <w:proofErr w:type="spellStart"/>
      <w:r>
        <w:rPr>
          <w:u w:val="none"/>
        </w:rPr>
        <w:t>n.d</w:t>
      </w:r>
      <w:proofErr w:type="spellEnd"/>
      <w:r>
        <w:rPr>
          <w:u w:val="none"/>
        </w:rPr>
        <w:t xml:space="preserve">) </w:t>
      </w:r>
      <w:r w:rsidR="009C7A43" w:rsidRPr="009C7A43">
        <w:rPr>
          <w:i/>
          <w:iCs/>
          <w:u w:val="none"/>
        </w:rPr>
        <w:t xml:space="preserve">Soil Testing </w:t>
      </w:r>
      <w:proofErr w:type="spellStart"/>
      <w:r w:rsidR="009C7A43" w:rsidRPr="009C7A43">
        <w:rPr>
          <w:i/>
          <w:iCs/>
          <w:u w:val="none"/>
        </w:rPr>
        <w:t>Equipments</w:t>
      </w:r>
      <w:proofErr w:type="spellEnd"/>
      <w:r w:rsidR="009C7A43">
        <w:rPr>
          <w:i/>
          <w:iCs/>
          <w:u w:val="none"/>
        </w:rPr>
        <w:t xml:space="preserve">. </w:t>
      </w:r>
      <w:r w:rsidR="009C7A43">
        <w:rPr>
          <w:u w:val="none"/>
        </w:rPr>
        <w:t>Available at</w:t>
      </w:r>
      <w:r w:rsidR="00241CAF">
        <w:rPr>
          <w:u w:val="none"/>
        </w:rPr>
        <w:t>:</w:t>
      </w:r>
      <w:r w:rsidR="009C7A43">
        <w:rPr>
          <w:u w:val="none"/>
        </w:rPr>
        <w:t xml:space="preserve"> </w:t>
      </w:r>
      <w:hyperlink r:id="rId108" w:history="1">
        <w:r w:rsidR="0060052E" w:rsidRPr="00E66037">
          <w:rPr>
            <w:rStyle w:val="Hyperlink"/>
          </w:rPr>
          <w:t>https://nl-test.com/products/soil-testing-equipments/product/211-liquid-limit-apparatus-nl-5008-x-001</w:t>
        </w:r>
      </w:hyperlink>
      <w:r w:rsidR="0060052E">
        <w:rPr>
          <w:u w:val="none"/>
        </w:rPr>
        <w:t xml:space="preserve"> (Accessed: 9 April 2026). </w:t>
      </w:r>
    </w:p>
    <w:p w14:paraId="720BE939" w14:textId="54BDFA12" w:rsidR="007B6A0A" w:rsidRDefault="007B6A0A" w:rsidP="00CA51C9">
      <w:pPr>
        <w:spacing w:line="360" w:lineRule="auto"/>
        <w:jc w:val="both"/>
        <w:rPr>
          <w:u w:val="none"/>
        </w:rPr>
      </w:pPr>
      <w:proofErr w:type="spellStart"/>
      <w:r w:rsidRPr="007B6A0A">
        <w:rPr>
          <w:u w:val="none"/>
        </w:rPr>
        <w:t>Nurhimawan</w:t>
      </w:r>
      <w:proofErr w:type="spellEnd"/>
      <w:r w:rsidR="00C41385">
        <w:rPr>
          <w:u w:val="none"/>
        </w:rPr>
        <w:t>,</w:t>
      </w:r>
      <w:r>
        <w:rPr>
          <w:u w:val="none"/>
        </w:rPr>
        <w:t xml:space="preserve"> </w:t>
      </w:r>
      <w:r w:rsidRPr="007B6A0A">
        <w:rPr>
          <w:u w:val="none"/>
        </w:rPr>
        <w:t>R</w:t>
      </w:r>
      <w:r w:rsidR="00C41385">
        <w:rPr>
          <w:u w:val="none"/>
        </w:rPr>
        <w:t>.</w:t>
      </w:r>
      <w:r>
        <w:rPr>
          <w:u w:val="none"/>
        </w:rPr>
        <w:t xml:space="preserve"> </w:t>
      </w:r>
      <w:r w:rsidRPr="007B6A0A">
        <w:rPr>
          <w:u w:val="none"/>
        </w:rPr>
        <w:t>(2025)</w:t>
      </w:r>
      <w:r>
        <w:rPr>
          <w:u w:val="none"/>
        </w:rPr>
        <w:t xml:space="preserve"> </w:t>
      </w:r>
      <w:r w:rsidR="00CA51C9" w:rsidRPr="000A7F89">
        <w:rPr>
          <w:i/>
          <w:iCs/>
          <w:u w:val="none"/>
        </w:rPr>
        <w:t>Why Sieve Analysis Is Important in Soil Classification</w:t>
      </w:r>
      <w:r w:rsidR="00940159">
        <w:rPr>
          <w:u w:val="none"/>
        </w:rPr>
        <w:t>.</w:t>
      </w:r>
      <w:r w:rsidR="00FB5629">
        <w:rPr>
          <w:u w:val="none"/>
        </w:rPr>
        <w:t xml:space="preserve"> Available at</w:t>
      </w:r>
      <w:r w:rsidR="00241CAF">
        <w:rPr>
          <w:u w:val="none"/>
        </w:rPr>
        <w:t>:</w:t>
      </w:r>
      <w:r w:rsidR="00FB5629">
        <w:rPr>
          <w:u w:val="none"/>
        </w:rPr>
        <w:t xml:space="preserve"> </w:t>
      </w:r>
      <w:hyperlink r:id="rId109" w:history="1">
        <w:r w:rsidR="00BC3C52" w:rsidRPr="00166A96">
          <w:rPr>
            <w:rStyle w:val="Hyperlink"/>
          </w:rPr>
          <w:t>https://www.geosynergy-solution.com/importance-sieve-analysis-soil-classification/</w:t>
        </w:r>
      </w:hyperlink>
      <w:r w:rsidR="00BC3C52">
        <w:rPr>
          <w:u w:val="none"/>
        </w:rPr>
        <w:t xml:space="preserve"> (Accessed: 15 </w:t>
      </w:r>
      <w:r w:rsidR="00DA73E7">
        <w:rPr>
          <w:u w:val="none"/>
        </w:rPr>
        <w:t>February</w:t>
      </w:r>
      <w:r w:rsidR="00BC3C52">
        <w:rPr>
          <w:u w:val="none"/>
        </w:rPr>
        <w:t xml:space="preserve"> 2026</w:t>
      </w:r>
      <w:r w:rsidR="00DA73E7">
        <w:rPr>
          <w:u w:val="none"/>
        </w:rPr>
        <w:t>)</w:t>
      </w:r>
      <w:r w:rsidR="005E2CCF">
        <w:rPr>
          <w:u w:val="none"/>
        </w:rPr>
        <w:t>.</w:t>
      </w:r>
    </w:p>
    <w:p w14:paraId="23D89321" w14:textId="4D94F10A" w:rsidR="00E00C37" w:rsidRDefault="00E00C37" w:rsidP="00CA51C9">
      <w:pPr>
        <w:spacing w:line="360" w:lineRule="auto"/>
        <w:jc w:val="both"/>
        <w:rPr>
          <w:u w:val="none"/>
        </w:rPr>
      </w:pPr>
      <w:r>
        <w:rPr>
          <w:u w:val="none"/>
        </w:rPr>
        <w:t>O’Kelly</w:t>
      </w:r>
      <w:r w:rsidR="00346FB2">
        <w:rPr>
          <w:u w:val="none"/>
        </w:rPr>
        <w:t>, B.C. (2021) ‘</w:t>
      </w:r>
      <w:r w:rsidR="00346FB2" w:rsidRPr="00346FB2">
        <w:rPr>
          <w:u w:val="none"/>
        </w:rPr>
        <w:t>Review of Recent Developments and Understanding of Atterberg Limits Determinations</w:t>
      </w:r>
      <w:r w:rsidR="00346FB2">
        <w:rPr>
          <w:u w:val="none"/>
        </w:rPr>
        <w:t>’</w:t>
      </w:r>
      <w:r w:rsidR="00A40109">
        <w:rPr>
          <w:u w:val="none"/>
        </w:rPr>
        <w:t>,</w:t>
      </w:r>
      <w:r w:rsidR="00A3187B">
        <w:rPr>
          <w:u w:val="none"/>
        </w:rPr>
        <w:t xml:space="preserve"> </w:t>
      </w:r>
      <w:r w:rsidR="00A3187B" w:rsidRPr="001E4209">
        <w:rPr>
          <w:i/>
          <w:iCs/>
          <w:u w:val="none"/>
        </w:rPr>
        <w:t>Geotechnics</w:t>
      </w:r>
      <w:r w:rsidR="001E4209">
        <w:rPr>
          <w:i/>
          <w:iCs/>
          <w:u w:val="none"/>
        </w:rPr>
        <w:t xml:space="preserve">, </w:t>
      </w:r>
      <w:r w:rsidR="001E4209" w:rsidRPr="001E4209">
        <w:rPr>
          <w:u w:val="none"/>
        </w:rPr>
        <w:t xml:space="preserve">1(1), </w:t>
      </w:r>
      <w:r w:rsidR="00051287">
        <w:rPr>
          <w:u w:val="none"/>
        </w:rPr>
        <w:t xml:space="preserve">pp. </w:t>
      </w:r>
      <w:r w:rsidR="001E4209" w:rsidRPr="001E4209">
        <w:rPr>
          <w:u w:val="none"/>
        </w:rPr>
        <w:t>59-75</w:t>
      </w:r>
      <w:r w:rsidR="00051287">
        <w:rPr>
          <w:u w:val="none"/>
        </w:rPr>
        <w:t>. Available at</w:t>
      </w:r>
      <w:r w:rsidR="008F20E2">
        <w:rPr>
          <w:u w:val="none"/>
        </w:rPr>
        <w:t>:</w:t>
      </w:r>
      <w:r w:rsidR="008F20E2" w:rsidRPr="008F20E2">
        <w:t xml:space="preserve"> </w:t>
      </w:r>
      <w:hyperlink r:id="rId110" w:history="1">
        <w:r w:rsidR="008F20E2" w:rsidRPr="00E66037">
          <w:rPr>
            <w:rStyle w:val="Hyperlink"/>
          </w:rPr>
          <w:t>https://moodle.uwtsd.ac.uk/course/section.php?id=178750</w:t>
        </w:r>
      </w:hyperlink>
      <w:r w:rsidR="008F20E2">
        <w:rPr>
          <w:u w:val="none"/>
        </w:rPr>
        <w:t xml:space="preserve"> (Accessed: 16 April 2026). </w:t>
      </w:r>
    </w:p>
    <w:p w14:paraId="13E03362" w14:textId="034B5535" w:rsidR="00B57B3F" w:rsidRPr="00A40109" w:rsidRDefault="00B57B3F" w:rsidP="00CA51C9">
      <w:pPr>
        <w:spacing w:line="360" w:lineRule="auto"/>
        <w:jc w:val="both"/>
        <w:rPr>
          <w:u w:val="none"/>
        </w:rPr>
      </w:pPr>
      <w:r>
        <w:rPr>
          <w:u w:val="none"/>
        </w:rPr>
        <w:t>O</w:t>
      </w:r>
      <w:r w:rsidR="00940159">
        <w:rPr>
          <w:u w:val="none"/>
        </w:rPr>
        <w:t>’Kelly, B.C (2023) ‘</w:t>
      </w:r>
      <w:r w:rsidR="00940159" w:rsidRPr="00940159">
        <w:rPr>
          <w:u w:val="none"/>
        </w:rPr>
        <w:t>Theory of liquid and plastic limits for fine soils, methods of determination and outlook</w:t>
      </w:r>
      <w:r w:rsidR="00940159">
        <w:rPr>
          <w:u w:val="none"/>
        </w:rPr>
        <w:t xml:space="preserve">’ </w:t>
      </w:r>
      <w:r w:rsidR="00587F16" w:rsidRPr="00587F16">
        <w:rPr>
          <w:u w:val="none"/>
        </w:rPr>
        <w:t>Geotechnical Research</w:t>
      </w:r>
      <w:r w:rsidR="00A40109">
        <w:rPr>
          <w:u w:val="none"/>
        </w:rPr>
        <w:t xml:space="preserve">’, </w:t>
      </w:r>
      <w:r w:rsidR="00A40109" w:rsidRPr="00A40109">
        <w:rPr>
          <w:i/>
          <w:iCs/>
          <w:u w:val="none"/>
        </w:rPr>
        <w:t>Geotechnical Research</w:t>
      </w:r>
      <w:r w:rsidR="009D26DB">
        <w:rPr>
          <w:u w:val="none"/>
        </w:rPr>
        <w:t>, 11(1)</w:t>
      </w:r>
      <w:r w:rsidR="00715229">
        <w:rPr>
          <w:u w:val="none"/>
        </w:rPr>
        <w:t xml:space="preserve">, pp. </w:t>
      </w:r>
      <w:r w:rsidR="00715229" w:rsidRPr="00715229">
        <w:rPr>
          <w:u w:val="none"/>
        </w:rPr>
        <w:t>43-61</w:t>
      </w:r>
      <w:r w:rsidR="00715229">
        <w:rPr>
          <w:u w:val="none"/>
        </w:rPr>
        <w:t>. Available at:</w:t>
      </w:r>
      <w:r w:rsidR="00715229" w:rsidRPr="00715229">
        <w:t xml:space="preserve"> </w:t>
      </w:r>
      <w:hyperlink r:id="rId111" w:anchor="s6" w:history="1">
        <w:r w:rsidR="00715229" w:rsidRPr="00E66037">
          <w:rPr>
            <w:rStyle w:val="Hyperlink"/>
          </w:rPr>
          <w:t>https://www.sciencedirect.com/org/science/article/pii/S2052615623000030#s6</w:t>
        </w:r>
      </w:hyperlink>
      <w:r w:rsidR="00715229">
        <w:rPr>
          <w:u w:val="none"/>
        </w:rPr>
        <w:t xml:space="preserve"> (Accessed: 16</w:t>
      </w:r>
      <w:r w:rsidR="000D6370">
        <w:rPr>
          <w:u w:val="none"/>
        </w:rPr>
        <w:t xml:space="preserve"> April 2026).</w:t>
      </w:r>
    </w:p>
    <w:p w14:paraId="6D198A77" w14:textId="6541BE5D" w:rsidR="00AC6D4A" w:rsidRDefault="00AC6D4A" w:rsidP="00CA51C9">
      <w:pPr>
        <w:spacing w:line="360" w:lineRule="auto"/>
        <w:jc w:val="both"/>
        <w:rPr>
          <w:u w:val="none"/>
        </w:rPr>
      </w:pPr>
      <w:r w:rsidRPr="00AC6D4A">
        <w:rPr>
          <w:u w:val="none"/>
        </w:rPr>
        <w:t>Polakowski</w:t>
      </w:r>
      <w:r w:rsidR="00C41385">
        <w:rPr>
          <w:u w:val="none"/>
        </w:rPr>
        <w:t>,</w:t>
      </w:r>
      <w:r w:rsidR="00A45092">
        <w:rPr>
          <w:u w:val="none"/>
        </w:rPr>
        <w:t xml:space="preserve"> C</w:t>
      </w:r>
      <w:r w:rsidR="00C41385">
        <w:rPr>
          <w:u w:val="none"/>
        </w:rPr>
        <w:t>.</w:t>
      </w:r>
      <w:r w:rsidR="00A45092">
        <w:rPr>
          <w:u w:val="none"/>
        </w:rPr>
        <w:t xml:space="preserve"> </w:t>
      </w:r>
      <w:proofErr w:type="spellStart"/>
      <w:r w:rsidR="00A45092" w:rsidRPr="00A45092">
        <w:rPr>
          <w:u w:val="none"/>
        </w:rPr>
        <w:t>Ryżak</w:t>
      </w:r>
      <w:proofErr w:type="spellEnd"/>
      <w:r w:rsidR="00C41385">
        <w:rPr>
          <w:u w:val="none"/>
        </w:rPr>
        <w:t>,</w:t>
      </w:r>
      <w:r w:rsidR="00A45092">
        <w:rPr>
          <w:u w:val="none"/>
        </w:rPr>
        <w:t xml:space="preserve"> M</w:t>
      </w:r>
      <w:r w:rsidR="00C41385">
        <w:rPr>
          <w:u w:val="none"/>
        </w:rPr>
        <w:t>.</w:t>
      </w:r>
      <w:r w:rsidR="00A45092">
        <w:rPr>
          <w:u w:val="none"/>
        </w:rPr>
        <w:t xml:space="preserve"> </w:t>
      </w:r>
      <w:r w:rsidR="00CC49A5" w:rsidRPr="00CC49A5">
        <w:rPr>
          <w:u w:val="none"/>
        </w:rPr>
        <w:t>Sochan</w:t>
      </w:r>
      <w:r w:rsidR="00C41385">
        <w:rPr>
          <w:u w:val="none"/>
        </w:rPr>
        <w:t>,</w:t>
      </w:r>
      <w:r w:rsidR="00CC49A5">
        <w:rPr>
          <w:u w:val="none"/>
        </w:rPr>
        <w:t xml:space="preserve"> A</w:t>
      </w:r>
      <w:r w:rsidR="00C41385">
        <w:rPr>
          <w:u w:val="none"/>
        </w:rPr>
        <w:t xml:space="preserve">. </w:t>
      </w:r>
      <w:r w:rsidR="00CC49A5" w:rsidRPr="00CC49A5">
        <w:rPr>
          <w:u w:val="none"/>
        </w:rPr>
        <w:t>Beczek</w:t>
      </w:r>
      <w:r w:rsidR="00C41385">
        <w:rPr>
          <w:u w:val="none"/>
        </w:rPr>
        <w:t>,</w:t>
      </w:r>
      <w:r w:rsidR="00CC49A5">
        <w:rPr>
          <w:u w:val="none"/>
        </w:rPr>
        <w:t xml:space="preserve"> M</w:t>
      </w:r>
      <w:r w:rsidR="00C41385">
        <w:rPr>
          <w:u w:val="none"/>
        </w:rPr>
        <w:t>.</w:t>
      </w:r>
      <w:r w:rsidR="00CC49A5">
        <w:rPr>
          <w:u w:val="none"/>
        </w:rPr>
        <w:t xml:space="preserve"> </w:t>
      </w:r>
      <w:r w:rsidR="005412D3" w:rsidRPr="005412D3">
        <w:rPr>
          <w:u w:val="none"/>
        </w:rPr>
        <w:t>Mazur</w:t>
      </w:r>
      <w:r w:rsidR="00C41385">
        <w:rPr>
          <w:u w:val="none"/>
        </w:rPr>
        <w:t>,</w:t>
      </w:r>
      <w:r w:rsidR="005412D3">
        <w:rPr>
          <w:u w:val="none"/>
        </w:rPr>
        <w:t xml:space="preserve"> R</w:t>
      </w:r>
      <w:r w:rsidR="00C41385">
        <w:rPr>
          <w:u w:val="none"/>
        </w:rPr>
        <w:t>. and</w:t>
      </w:r>
      <w:r w:rsidR="005412D3">
        <w:rPr>
          <w:u w:val="none"/>
        </w:rPr>
        <w:t xml:space="preserve"> </w:t>
      </w:r>
      <w:r w:rsidR="005412D3" w:rsidRPr="005412D3">
        <w:rPr>
          <w:u w:val="none"/>
        </w:rPr>
        <w:t>Bieganowski</w:t>
      </w:r>
      <w:r w:rsidR="00C41385">
        <w:rPr>
          <w:u w:val="none"/>
        </w:rPr>
        <w:t xml:space="preserve">, </w:t>
      </w:r>
      <w:r w:rsidR="003239E8">
        <w:rPr>
          <w:u w:val="none"/>
        </w:rPr>
        <w:t>A</w:t>
      </w:r>
      <w:r w:rsidR="00C41385">
        <w:rPr>
          <w:u w:val="none"/>
        </w:rPr>
        <w:t>.</w:t>
      </w:r>
      <w:r w:rsidR="003239E8">
        <w:rPr>
          <w:u w:val="none"/>
        </w:rPr>
        <w:t xml:space="preserve"> (2021)</w:t>
      </w:r>
      <w:r w:rsidR="005B5D5B">
        <w:rPr>
          <w:u w:val="none"/>
        </w:rPr>
        <w:t xml:space="preserve"> ‘</w:t>
      </w:r>
      <w:r w:rsidR="005B5D5B" w:rsidRPr="005B5D5B">
        <w:rPr>
          <w:u w:val="none"/>
        </w:rPr>
        <w:t>Particle Size Distribution of Various Soil Materials Measured by Laser Diffraction—The Problem of Reproducibility</w:t>
      </w:r>
      <w:r w:rsidR="005B5D5B">
        <w:rPr>
          <w:u w:val="none"/>
        </w:rPr>
        <w:t>’</w:t>
      </w:r>
      <w:r w:rsidR="00FC76DD">
        <w:rPr>
          <w:u w:val="none"/>
        </w:rPr>
        <w:t xml:space="preserve">, </w:t>
      </w:r>
      <w:r w:rsidR="00FC76DD" w:rsidRPr="007E47C4">
        <w:rPr>
          <w:i/>
          <w:iCs/>
          <w:u w:val="none"/>
        </w:rPr>
        <w:t>Minerals</w:t>
      </w:r>
      <w:r w:rsidR="007E47C4">
        <w:rPr>
          <w:u w:val="none"/>
        </w:rPr>
        <w:t xml:space="preserve">, </w:t>
      </w:r>
      <w:r w:rsidR="007E47C4" w:rsidRPr="007E47C4">
        <w:rPr>
          <w:u w:val="none"/>
        </w:rPr>
        <w:t>11(5)</w:t>
      </w:r>
      <w:r w:rsidR="007E47C4">
        <w:rPr>
          <w:u w:val="none"/>
        </w:rPr>
        <w:t xml:space="preserve"> (April). Available at</w:t>
      </w:r>
      <w:r w:rsidR="00241CAF">
        <w:rPr>
          <w:u w:val="none"/>
        </w:rPr>
        <w:t xml:space="preserve">: </w:t>
      </w:r>
      <w:hyperlink r:id="rId112" w:history="1">
        <w:r w:rsidR="00241CAF" w:rsidRPr="00E66037">
          <w:rPr>
            <w:rStyle w:val="Hyperlink"/>
          </w:rPr>
          <w:t>https://www.researchgate.net/publication/351186896_Particle_Size_Distribution_of_Various_Soil_Materials_Measured_by_Laser_Diffraction-The_Problem_of_Reproducibility</w:t>
        </w:r>
      </w:hyperlink>
      <w:r w:rsidR="00241CAF">
        <w:rPr>
          <w:u w:val="none"/>
        </w:rPr>
        <w:t xml:space="preserve"> (Accessed: 11 April 2026).</w:t>
      </w:r>
    </w:p>
    <w:p w14:paraId="4A131C45" w14:textId="1932CE7C" w:rsidR="00DA73E7" w:rsidRDefault="003764E0" w:rsidP="00E73D54">
      <w:pPr>
        <w:spacing w:line="360" w:lineRule="auto"/>
        <w:jc w:val="both"/>
        <w:rPr>
          <w:u w:val="none"/>
        </w:rPr>
      </w:pPr>
      <w:r>
        <w:rPr>
          <w:u w:val="none"/>
        </w:rPr>
        <w:t>Soil Connect (2025)</w:t>
      </w:r>
      <w:r w:rsidRPr="00E73D54">
        <w:rPr>
          <w:i/>
          <w:iCs/>
          <w:u w:val="none"/>
        </w:rPr>
        <w:t xml:space="preserve"> </w:t>
      </w:r>
      <w:r w:rsidR="00E73D54" w:rsidRPr="00E73D54">
        <w:rPr>
          <w:i/>
          <w:iCs/>
          <w:u w:val="none"/>
        </w:rPr>
        <w:t>Plasticity Index and Soil Type: A Guide for Builders</w:t>
      </w:r>
      <w:r w:rsidR="00E73D54">
        <w:rPr>
          <w:i/>
          <w:iCs/>
          <w:u w:val="none"/>
        </w:rPr>
        <w:t xml:space="preserve">. </w:t>
      </w:r>
      <w:r w:rsidR="00E73D54">
        <w:rPr>
          <w:u w:val="none"/>
        </w:rPr>
        <w:t>Available at</w:t>
      </w:r>
      <w:r w:rsidR="00241CAF">
        <w:rPr>
          <w:u w:val="none"/>
        </w:rPr>
        <w:t>:</w:t>
      </w:r>
      <w:r w:rsidR="00E73D54">
        <w:rPr>
          <w:u w:val="none"/>
        </w:rPr>
        <w:t xml:space="preserve"> </w:t>
      </w:r>
      <w:hyperlink r:id="rId113" w:history="1">
        <w:r w:rsidR="00461C55" w:rsidRPr="006E7068">
          <w:rPr>
            <w:rStyle w:val="Hyperlink"/>
          </w:rPr>
          <w:t>https://www.soilconnect.com/blog/plasticity-index-and-soil-type-a-guide-for-builders</w:t>
        </w:r>
      </w:hyperlink>
      <w:r w:rsidR="00461C55">
        <w:rPr>
          <w:u w:val="none"/>
        </w:rPr>
        <w:t xml:space="preserve"> (Accessed: 9 April 2026).</w:t>
      </w:r>
    </w:p>
    <w:p w14:paraId="5104E5E8" w14:textId="7C4AC1CB" w:rsidR="00975B66" w:rsidRDefault="00975B66" w:rsidP="00E73D54">
      <w:pPr>
        <w:spacing w:line="360" w:lineRule="auto"/>
        <w:jc w:val="both"/>
        <w:rPr>
          <w:u w:val="none"/>
        </w:rPr>
      </w:pPr>
      <w:r>
        <w:rPr>
          <w:u w:val="none"/>
        </w:rPr>
        <w:lastRenderedPageBreak/>
        <w:t>VJ Tech (2020) ‘</w:t>
      </w:r>
      <w:r w:rsidR="00471284" w:rsidRPr="00471284">
        <w:rPr>
          <w:u w:val="none"/>
        </w:rPr>
        <w:t>Introduction to Permeability Testing</w:t>
      </w:r>
      <w:r w:rsidR="00471284">
        <w:rPr>
          <w:u w:val="none"/>
        </w:rPr>
        <w:t xml:space="preserve">’, 11 September. Available at: </w:t>
      </w:r>
      <w:hyperlink r:id="rId114" w:history="1">
        <w:r w:rsidR="005A4CCD" w:rsidRPr="00E66037">
          <w:rPr>
            <w:rStyle w:val="Hyperlink"/>
          </w:rPr>
          <w:t>https://www.vjtech.co.uk/introduction-to-permeability-testing/</w:t>
        </w:r>
      </w:hyperlink>
      <w:r w:rsidR="005A4CCD">
        <w:rPr>
          <w:u w:val="none"/>
        </w:rPr>
        <w:t xml:space="preserve"> (Accessed: 17 April 2026).</w:t>
      </w:r>
    </w:p>
    <w:p w14:paraId="3A32A93A" w14:textId="7321C49F" w:rsidR="00913B9A" w:rsidRDefault="00913B9A" w:rsidP="00E73D54">
      <w:pPr>
        <w:spacing w:line="360" w:lineRule="auto"/>
        <w:jc w:val="both"/>
        <w:rPr>
          <w:u w:val="none"/>
        </w:rPr>
      </w:pPr>
      <w:proofErr w:type="spellStart"/>
      <w:r>
        <w:rPr>
          <w:u w:val="none"/>
        </w:rPr>
        <w:t>Vxcel</w:t>
      </w:r>
      <w:proofErr w:type="spellEnd"/>
      <w:r>
        <w:rPr>
          <w:u w:val="none"/>
        </w:rPr>
        <w:t xml:space="preserve"> Piling (2024) ‘</w:t>
      </w:r>
      <w:r w:rsidR="00202ECA" w:rsidRPr="00202ECA">
        <w:rPr>
          <w:u w:val="none"/>
        </w:rPr>
        <w:t>What is soil permeability (and why does it matter for piling)?</w:t>
      </w:r>
      <w:r w:rsidR="00202ECA">
        <w:rPr>
          <w:u w:val="none"/>
        </w:rPr>
        <w:t xml:space="preserve">’. Available at: </w:t>
      </w:r>
      <w:hyperlink r:id="rId115" w:history="1">
        <w:r w:rsidR="003A35B8" w:rsidRPr="006E7068">
          <w:rPr>
            <w:rStyle w:val="Hyperlink"/>
          </w:rPr>
          <w:t>https://vxcelpiling.co.uk/what-is-soil-permeability-and-why-does-it-matter-for-piling/</w:t>
        </w:r>
      </w:hyperlink>
      <w:r w:rsidR="003A35B8">
        <w:rPr>
          <w:u w:val="none"/>
        </w:rPr>
        <w:t xml:space="preserve"> (Accessed: 18 April 2026). </w:t>
      </w:r>
    </w:p>
    <w:p w14:paraId="0562DF5B" w14:textId="6D0C3E88" w:rsidR="003E2CFA" w:rsidRDefault="003E2CFA" w:rsidP="00E73D54">
      <w:pPr>
        <w:spacing w:line="360" w:lineRule="auto"/>
        <w:jc w:val="both"/>
        <w:rPr>
          <w:u w:val="none"/>
        </w:rPr>
      </w:pPr>
      <w:r w:rsidRPr="003E2CFA">
        <w:rPr>
          <w:u w:val="none"/>
        </w:rPr>
        <w:t xml:space="preserve">Wong, S.T.Y., Ong, D.E.L. and Robinson, R.G. (2017) 'Behaviour of MH silts with varying plasticity indices,' </w:t>
      </w:r>
      <w:r w:rsidRPr="003E2CFA">
        <w:rPr>
          <w:i/>
          <w:iCs/>
          <w:u w:val="none"/>
        </w:rPr>
        <w:t>Geotechnical Research</w:t>
      </w:r>
      <w:r w:rsidRPr="003E2CFA">
        <w:rPr>
          <w:u w:val="none"/>
        </w:rPr>
        <w:t xml:space="preserve">, 4(2), pp. 118–135. </w:t>
      </w:r>
      <w:r>
        <w:rPr>
          <w:u w:val="none"/>
        </w:rPr>
        <w:t>Available a</w:t>
      </w:r>
      <w:r w:rsidR="00373152">
        <w:rPr>
          <w:u w:val="none"/>
        </w:rPr>
        <w:t>t</w:t>
      </w:r>
      <w:r>
        <w:rPr>
          <w:u w:val="none"/>
        </w:rPr>
        <w:t xml:space="preserve">: </w:t>
      </w:r>
      <w:hyperlink r:id="rId116" w:history="1">
        <w:r w:rsidR="00373152" w:rsidRPr="00E66037">
          <w:rPr>
            <w:rStyle w:val="Hyperlink"/>
          </w:rPr>
          <w:t>https://www.emerald.com/jgere/article/4/2/118/440726/Behaviour-of-MH-silts-with-varying-plasticity</w:t>
        </w:r>
      </w:hyperlink>
      <w:r w:rsidR="00373152">
        <w:rPr>
          <w:u w:val="none"/>
        </w:rPr>
        <w:t xml:space="preserve"> (Accessed: 19 April 2026).</w:t>
      </w:r>
    </w:p>
    <w:p w14:paraId="1E53E48C" w14:textId="780C6789" w:rsidR="001467FF" w:rsidRDefault="00683A64" w:rsidP="00994834">
      <w:pPr>
        <w:spacing w:line="360" w:lineRule="auto"/>
        <w:jc w:val="both"/>
        <w:rPr>
          <w:u w:val="none"/>
        </w:rPr>
      </w:pPr>
      <w:r>
        <w:rPr>
          <w:u w:val="none"/>
        </w:rPr>
        <w:t xml:space="preserve">Zamara, </w:t>
      </w:r>
      <w:r w:rsidR="008078F1">
        <w:rPr>
          <w:u w:val="none"/>
        </w:rPr>
        <w:t xml:space="preserve">K (2024) </w:t>
      </w:r>
      <w:r w:rsidR="00E77F12">
        <w:rPr>
          <w:u w:val="none"/>
        </w:rPr>
        <w:t>‘</w:t>
      </w:r>
      <w:r w:rsidR="00E77F12" w:rsidRPr="00E77F12">
        <w:rPr>
          <w:u w:val="none"/>
        </w:rPr>
        <w:t>Soil Permeability: Definition, Tests, and Formulae</w:t>
      </w:r>
      <w:r w:rsidR="00E77F12">
        <w:rPr>
          <w:u w:val="none"/>
        </w:rPr>
        <w:t>’</w:t>
      </w:r>
      <w:r w:rsidR="009519A3">
        <w:rPr>
          <w:u w:val="none"/>
        </w:rPr>
        <w:t xml:space="preserve"> </w:t>
      </w:r>
      <w:proofErr w:type="spellStart"/>
      <w:r w:rsidR="009519A3" w:rsidRPr="009519A3">
        <w:rPr>
          <w:i/>
          <w:iCs/>
          <w:u w:val="none"/>
        </w:rPr>
        <w:t>Tensar</w:t>
      </w:r>
      <w:proofErr w:type="spellEnd"/>
      <w:r w:rsidR="00F94792">
        <w:rPr>
          <w:i/>
          <w:iCs/>
          <w:u w:val="none"/>
        </w:rPr>
        <w:t xml:space="preserve">, </w:t>
      </w:r>
      <w:r w:rsidR="00F94792">
        <w:rPr>
          <w:u w:val="none"/>
        </w:rPr>
        <w:t xml:space="preserve">29 August. Available at: </w:t>
      </w:r>
      <w:r w:rsidR="009519A3">
        <w:rPr>
          <w:i/>
          <w:iCs/>
          <w:u w:val="none"/>
        </w:rPr>
        <w:t xml:space="preserve"> </w:t>
      </w:r>
      <w:hyperlink r:id="rId117" w:history="1">
        <w:r w:rsidR="00F94792" w:rsidRPr="006E7068">
          <w:rPr>
            <w:rStyle w:val="Hyperlink"/>
          </w:rPr>
          <w:t>https://www.tensar.co.uk/resources/articles/the-permeability-of-soils-explained</w:t>
        </w:r>
      </w:hyperlink>
      <w:r w:rsidR="00F94792">
        <w:rPr>
          <w:u w:val="none"/>
        </w:rPr>
        <w:t xml:space="preserve"> (Accessed: 17 April 202</w:t>
      </w:r>
      <w:r w:rsidR="008E5BFB">
        <w:rPr>
          <w:u w:val="none"/>
        </w:rPr>
        <w:t>6).</w:t>
      </w:r>
    </w:p>
    <w:p w14:paraId="0A73F0B8" w14:textId="5C027475" w:rsidR="00994834" w:rsidRPr="00E73D54" w:rsidRDefault="00994834" w:rsidP="00E61EE4">
      <w:pPr>
        <w:spacing w:line="360" w:lineRule="auto"/>
        <w:jc w:val="both"/>
        <w:rPr>
          <w:u w:val="none"/>
        </w:rPr>
      </w:pPr>
    </w:p>
    <w:sectPr w:rsidR="00994834" w:rsidRPr="00E73D54" w:rsidSect="00C41B8F">
      <w:footerReference w:type="default" r:id="rId1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175EAA" w14:textId="77777777" w:rsidR="004A2DCB" w:rsidRDefault="004A2DCB" w:rsidP="00A648E9">
      <w:pPr>
        <w:spacing w:after="0" w:line="240" w:lineRule="auto"/>
      </w:pPr>
      <w:r>
        <w:separator/>
      </w:r>
    </w:p>
  </w:endnote>
  <w:endnote w:type="continuationSeparator" w:id="0">
    <w:p w14:paraId="4E8EC8E4" w14:textId="77777777" w:rsidR="004A2DCB" w:rsidRDefault="004A2DCB" w:rsidP="00A648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683666"/>
      <w:docPartObj>
        <w:docPartGallery w:val="Page Numbers (Bottom of Page)"/>
        <w:docPartUnique/>
      </w:docPartObj>
    </w:sdtPr>
    <w:sdtEndPr>
      <w:rPr>
        <w:noProof/>
      </w:rPr>
    </w:sdtEndPr>
    <w:sdtContent>
      <w:p w14:paraId="4C8D14CF" w14:textId="2BF4648E" w:rsidR="00A648E9" w:rsidRDefault="00A648E9">
        <w:pPr>
          <w:pStyle w:val="Footer"/>
        </w:pPr>
        <w:r>
          <w:fldChar w:fldCharType="begin"/>
        </w:r>
        <w:r>
          <w:instrText xml:space="preserve"> PAGE   \* MERGEFORMAT </w:instrText>
        </w:r>
        <w:r>
          <w:fldChar w:fldCharType="separate"/>
        </w:r>
        <w:r>
          <w:rPr>
            <w:noProof/>
          </w:rPr>
          <w:t>2</w:t>
        </w:r>
        <w:r>
          <w:rPr>
            <w:noProof/>
          </w:rPr>
          <w:fldChar w:fldCharType="end"/>
        </w:r>
      </w:p>
    </w:sdtContent>
  </w:sdt>
  <w:p w14:paraId="6342A8A8" w14:textId="77777777" w:rsidR="00A648E9" w:rsidRDefault="00A648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752049" w14:textId="77777777" w:rsidR="004A2DCB" w:rsidRDefault="004A2DCB" w:rsidP="00A648E9">
      <w:pPr>
        <w:spacing w:after="0" w:line="240" w:lineRule="auto"/>
      </w:pPr>
      <w:r>
        <w:separator/>
      </w:r>
    </w:p>
  </w:footnote>
  <w:footnote w:type="continuationSeparator" w:id="0">
    <w:p w14:paraId="3B802016" w14:textId="77777777" w:rsidR="004A2DCB" w:rsidRDefault="004A2DCB" w:rsidP="00A648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FA6"/>
    <w:rsid w:val="0000192E"/>
    <w:rsid w:val="00003B42"/>
    <w:rsid w:val="0000468A"/>
    <w:rsid w:val="0000729A"/>
    <w:rsid w:val="000113C2"/>
    <w:rsid w:val="00013576"/>
    <w:rsid w:val="00014D5B"/>
    <w:rsid w:val="00016630"/>
    <w:rsid w:val="00021B8A"/>
    <w:rsid w:val="0002200A"/>
    <w:rsid w:val="00025439"/>
    <w:rsid w:val="00026A18"/>
    <w:rsid w:val="00026F81"/>
    <w:rsid w:val="00027552"/>
    <w:rsid w:val="0003006F"/>
    <w:rsid w:val="000306DE"/>
    <w:rsid w:val="0003111E"/>
    <w:rsid w:val="00031E86"/>
    <w:rsid w:val="00032D0C"/>
    <w:rsid w:val="00033966"/>
    <w:rsid w:val="00041FBF"/>
    <w:rsid w:val="00042245"/>
    <w:rsid w:val="0004579D"/>
    <w:rsid w:val="00045FFF"/>
    <w:rsid w:val="00046735"/>
    <w:rsid w:val="00046809"/>
    <w:rsid w:val="00051287"/>
    <w:rsid w:val="00051DBB"/>
    <w:rsid w:val="000545B7"/>
    <w:rsid w:val="00055E54"/>
    <w:rsid w:val="000561B2"/>
    <w:rsid w:val="000570C2"/>
    <w:rsid w:val="000621FC"/>
    <w:rsid w:val="0006554C"/>
    <w:rsid w:val="000664A7"/>
    <w:rsid w:val="0006695D"/>
    <w:rsid w:val="00067A6B"/>
    <w:rsid w:val="0007044D"/>
    <w:rsid w:val="00070AA7"/>
    <w:rsid w:val="00070B70"/>
    <w:rsid w:val="00072D55"/>
    <w:rsid w:val="000731F4"/>
    <w:rsid w:val="00073838"/>
    <w:rsid w:val="00074677"/>
    <w:rsid w:val="000749C5"/>
    <w:rsid w:val="000771C0"/>
    <w:rsid w:val="00085CAD"/>
    <w:rsid w:val="000865CD"/>
    <w:rsid w:val="000916FD"/>
    <w:rsid w:val="00091B4B"/>
    <w:rsid w:val="00091E66"/>
    <w:rsid w:val="000940E7"/>
    <w:rsid w:val="0009667F"/>
    <w:rsid w:val="00096B9F"/>
    <w:rsid w:val="000A1E7E"/>
    <w:rsid w:val="000A23CC"/>
    <w:rsid w:val="000A3369"/>
    <w:rsid w:val="000A7F89"/>
    <w:rsid w:val="000B2BAC"/>
    <w:rsid w:val="000B4BF4"/>
    <w:rsid w:val="000B680B"/>
    <w:rsid w:val="000C1922"/>
    <w:rsid w:val="000C26F0"/>
    <w:rsid w:val="000C2934"/>
    <w:rsid w:val="000C49DD"/>
    <w:rsid w:val="000C551B"/>
    <w:rsid w:val="000C6BE8"/>
    <w:rsid w:val="000D03EB"/>
    <w:rsid w:val="000D338C"/>
    <w:rsid w:val="000D3A7C"/>
    <w:rsid w:val="000D3CC8"/>
    <w:rsid w:val="000D415C"/>
    <w:rsid w:val="000D567E"/>
    <w:rsid w:val="000D5D31"/>
    <w:rsid w:val="000D6370"/>
    <w:rsid w:val="000D724F"/>
    <w:rsid w:val="000E2769"/>
    <w:rsid w:val="000E2CAD"/>
    <w:rsid w:val="000E2D02"/>
    <w:rsid w:val="000E3088"/>
    <w:rsid w:val="000E3E5B"/>
    <w:rsid w:val="000E458A"/>
    <w:rsid w:val="000E6A71"/>
    <w:rsid w:val="000E73AB"/>
    <w:rsid w:val="000F20A0"/>
    <w:rsid w:val="000F4A2D"/>
    <w:rsid w:val="000F4B28"/>
    <w:rsid w:val="000F5F69"/>
    <w:rsid w:val="000F6164"/>
    <w:rsid w:val="000F684E"/>
    <w:rsid w:val="000F7D8C"/>
    <w:rsid w:val="001002CE"/>
    <w:rsid w:val="00100CF4"/>
    <w:rsid w:val="001019FA"/>
    <w:rsid w:val="00102788"/>
    <w:rsid w:val="00104D70"/>
    <w:rsid w:val="00105900"/>
    <w:rsid w:val="00107FD2"/>
    <w:rsid w:val="0011286C"/>
    <w:rsid w:val="00114E48"/>
    <w:rsid w:val="00115DC0"/>
    <w:rsid w:val="00115F36"/>
    <w:rsid w:val="00116E89"/>
    <w:rsid w:val="00120763"/>
    <w:rsid w:val="00120F2F"/>
    <w:rsid w:val="001218E7"/>
    <w:rsid w:val="00126653"/>
    <w:rsid w:val="0012693D"/>
    <w:rsid w:val="00126EF8"/>
    <w:rsid w:val="00127438"/>
    <w:rsid w:val="001275CB"/>
    <w:rsid w:val="00130260"/>
    <w:rsid w:val="00131654"/>
    <w:rsid w:val="001316A3"/>
    <w:rsid w:val="00132C2F"/>
    <w:rsid w:val="00132EA6"/>
    <w:rsid w:val="00133932"/>
    <w:rsid w:val="00136677"/>
    <w:rsid w:val="001429A1"/>
    <w:rsid w:val="00142B32"/>
    <w:rsid w:val="001453EC"/>
    <w:rsid w:val="001460AA"/>
    <w:rsid w:val="001467FF"/>
    <w:rsid w:val="0015137C"/>
    <w:rsid w:val="00151991"/>
    <w:rsid w:val="0015413C"/>
    <w:rsid w:val="00154411"/>
    <w:rsid w:val="0015672C"/>
    <w:rsid w:val="001610B9"/>
    <w:rsid w:val="001644DB"/>
    <w:rsid w:val="0016485A"/>
    <w:rsid w:val="00164A4D"/>
    <w:rsid w:val="001651F9"/>
    <w:rsid w:val="00166E83"/>
    <w:rsid w:val="00170811"/>
    <w:rsid w:val="00170AC2"/>
    <w:rsid w:val="0017310B"/>
    <w:rsid w:val="0017516F"/>
    <w:rsid w:val="001772C3"/>
    <w:rsid w:val="001800D1"/>
    <w:rsid w:val="00181942"/>
    <w:rsid w:val="00181A8E"/>
    <w:rsid w:val="001832BA"/>
    <w:rsid w:val="00184947"/>
    <w:rsid w:val="00184A64"/>
    <w:rsid w:val="001865FC"/>
    <w:rsid w:val="00187249"/>
    <w:rsid w:val="001875CC"/>
    <w:rsid w:val="00192DAA"/>
    <w:rsid w:val="00194F49"/>
    <w:rsid w:val="001A2795"/>
    <w:rsid w:val="001A2ECE"/>
    <w:rsid w:val="001A4E88"/>
    <w:rsid w:val="001A7E99"/>
    <w:rsid w:val="001B0A2E"/>
    <w:rsid w:val="001B109D"/>
    <w:rsid w:val="001B29F0"/>
    <w:rsid w:val="001B2F1F"/>
    <w:rsid w:val="001B3DE1"/>
    <w:rsid w:val="001B4499"/>
    <w:rsid w:val="001B4B6F"/>
    <w:rsid w:val="001B54D7"/>
    <w:rsid w:val="001C00A2"/>
    <w:rsid w:val="001C04D6"/>
    <w:rsid w:val="001C4519"/>
    <w:rsid w:val="001C4574"/>
    <w:rsid w:val="001C7297"/>
    <w:rsid w:val="001C74A9"/>
    <w:rsid w:val="001D2876"/>
    <w:rsid w:val="001D30A4"/>
    <w:rsid w:val="001D542E"/>
    <w:rsid w:val="001D57E8"/>
    <w:rsid w:val="001D5A87"/>
    <w:rsid w:val="001D7231"/>
    <w:rsid w:val="001D73CF"/>
    <w:rsid w:val="001E03A5"/>
    <w:rsid w:val="001E0D0E"/>
    <w:rsid w:val="001E1CB7"/>
    <w:rsid w:val="001E23EC"/>
    <w:rsid w:val="001E2419"/>
    <w:rsid w:val="001E2B12"/>
    <w:rsid w:val="001E2C6A"/>
    <w:rsid w:val="001E4209"/>
    <w:rsid w:val="001F206A"/>
    <w:rsid w:val="001F422B"/>
    <w:rsid w:val="001F5CDD"/>
    <w:rsid w:val="001F6DE4"/>
    <w:rsid w:val="00202ECA"/>
    <w:rsid w:val="00204993"/>
    <w:rsid w:val="00204CBE"/>
    <w:rsid w:val="00205CCD"/>
    <w:rsid w:val="00206F9B"/>
    <w:rsid w:val="00207582"/>
    <w:rsid w:val="0021175E"/>
    <w:rsid w:val="00213A54"/>
    <w:rsid w:val="00213FEB"/>
    <w:rsid w:val="002201B6"/>
    <w:rsid w:val="002222C0"/>
    <w:rsid w:val="00223619"/>
    <w:rsid w:val="002243E9"/>
    <w:rsid w:val="002266E8"/>
    <w:rsid w:val="00226E8A"/>
    <w:rsid w:val="00230681"/>
    <w:rsid w:val="002306DA"/>
    <w:rsid w:val="00232339"/>
    <w:rsid w:val="00232416"/>
    <w:rsid w:val="00235AB0"/>
    <w:rsid w:val="00241CAF"/>
    <w:rsid w:val="00245D6F"/>
    <w:rsid w:val="00245DFA"/>
    <w:rsid w:val="0024661E"/>
    <w:rsid w:val="00247D88"/>
    <w:rsid w:val="00251A47"/>
    <w:rsid w:val="00256043"/>
    <w:rsid w:val="00257A24"/>
    <w:rsid w:val="00262BD6"/>
    <w:rsid w:val="00263DAF"/>
    <w:rsid w:val="00265BB9"/>
    <w:rsid w:val="00266E1F"/>
    <w:rsid w:val="00267134"/>
    <w:rsid w:val="00270C0F"/>
    <w:rsid w:val="002710AA"/>
    <w:rsid w:val="00272413"/>
    <w:rsid w:val="00272679"/>
    <w:rsid w:val="002764FE"/>
    <w:rsid w:val="002801BD"/>
    <w:rsid w:val="00281790"/>
    <w:rsid w:val="00283F66"/>
    <w:rsid w:val="0028418F"/>
    <w:rsid w:val="0028775E"/>
    <w:rsid w:val="002879CD"/>
    <w:rsid w:val="00287BC8"/>
    <w:rsid w:val="00287F0F"/>
    <w:rsid w:val="002A2E09"/>
    <w:rsid w:val="002A3D64"/>
    <w:rsid w:val="002A7979"/>
    <w:rsid w:val="002A7C88"/>
    <w:rsid w:val="002B067A"/>
    <w:rsid w:val="002B155C"/>
    <w:rsid w:val="002B2854"/>
    <w:rsid w:val="002B5A5B"/>
    <w:rsid w:val="002B63AD"/>
    <w:rsid w:val="002B68E0"/>
    <w:rsid w:val="002C2181"/>
    <w:rsid w:val="002C23F6"/>
    <w:rsid w:val="002C2AE8"/>
    <w:rsid w:val="002C42B7"/>
    <w:rsid w:val="002C4A3A"/>
    <w:rsid w:val="002C4AD0"/>
    <w:rsid w:val="002C623B"/>
    <w:rsid w:val="002C6F6D"/>
    <w:rsid w:val="002D00EF"/>
    <w:rsid w:val="002D0A46"/>
    <w:rsid w:val="002D11AC"/>
    <w:rsid w:val="002D1BCA"/>
    <w:rsid w:val="002D1C28"/>
    <w:rsid w:val="002D1E7B"/>
    <w:rsid w:val="002D2D29"/>
    <w:rsid w:val="002D5B68"/>
    <w:rsid w:val="002D5DB9"/>
    <w:rsid w:val="002E16CB"/>
    <w:rsid w:val="002E32D6"/>
    <w:rsid w:val="002E341F"/>
    <w:rsid w:val="002E4F34"/>
    <w:rsid w:val="002E525F"/>
    <w:rsid w:val="002E75DD"/>
    <w:rsid w:val="002F0DE0"/>
    <w:rsid w:val="002F1A2C"/>
    <w:rsid w:val="002F1BC1"/>
    <w:rsid w:val="002F201A"/>
    <w:rsid w:val="002F2F58"/>
    <w:rsid w:val="002F31E4"/>
    <w:rsid w:val="00310325"/>
    <w:rsid w:val="00311EF3"/>
    <w:rsid w:val="00312C74"/>
    <w:rsid w:val="00313C86"/>
    <w:rsid w:val="00316BAF"/>
    <w:rsid w:val="00320D94"/>
    <w:rsid w:val="0032193B"/>
    <w:rsid w:val="00321DF1"/>
    <w:rsid w:val="003228E7"/>
    <w:rsid w:val="003239E8"/>
    <w:rsid w:val="003247A8"/>
    <w:rsid w:val="00324CB0"/>
    <w:rsid w:val="0032572E"/>
    <w:rsid w:val="00331A25"/>
    <w:rsid w:val="003321F0"/>
    <w:rsid w:val="0033238B"/>
    <w:rsid w:val="00334062"/>
    <w:rsid w:val="00335C84"/>
    <w:rsid w:val="00340ECF"/>
    <w:rsid w:val="003414A2"/>
    <w:rsid w:val="00343AAA"/>
    <w:rsid w:val="00346FB2"/>
    <w:rsid w:val="00347357"/>
    <w:rsid w:val="00347692"/>
    <w:rsid w:val="003508B2"/>
    <w:rsid w:val="00350AAD"/>
    <w:rsid w:val="00350BB5"/>
    <w:rsid w:val="00350F59"/>
    <w:rsid w:val="003533E9"/>
    <w:rsid w:val="0035736A"/>
    <w:rsid w:val="00360E4C"/>
    <w:rsid w:val="00365472"/>
    <w:rsid w:val="003659D2"/>
    <w:rsid w:val="00366DC9"/>
    <w:rsid w:val="00370B17"/>
    <w:rsid w:val="00373152"/>
    <w:rsid w:val="00374ABF"/>
    <w:rsid w:val="00374E7B"/>
    <w:rsid w:val="00375B7B"/>
    <w:rsid w:val="003764E0"/>
    <w:rsid w:val="00376C9C"/>
    <w:rsid w:val="003773B3"/>
    <w:rsid w:val="003805F0"/>
    <w:rsid w:val="00381CD0"/>
    <w:rsid w:val="0038207C"/>
    <w:rsid w:val="003830C3"/>
    <w:rsid w:val="00383BC5"/>
    <w:rsid w:val="00390B04"/>
    <w:rsid w:val="00392052"/>
    <w:rsid w:val="003A1E83"/>
    <w:rsid w:val="003A1F98"/>
    <w:rsid w:val="003A21DD"/>
    <w:rsid w:val="003A220D"/>
    <w:rsid w:val="003A2FF4"/>
    <w:rsid w:val="003A35B8"/>
    <w:rsid w:val="003A774B"/>
    <w:rsid w:val="003A7DEB"/>
    <w:rsid w:val="003B1028"/>
    <w:rsid w:val="003B3088"/>
    <w:rsid w:val="003B3E26"/>
    <w:rsid w:val="003B4184"/>
    <w:rsid w:val="003B598C"/>
    <w:rsid w:val="003C08D2"/>
    <w:rsid w:val="003C290B"/>
    <w:rsid w:val="003C3CA6"/>
    <w:rsid w:val="003C4D1F"/>
    <w:rsid w:val="003C55F3"/>
    <w:rsid w:val="003C697E"/>
    <w:rsid w:val="003C71B2"/>
    <w:rsid w:val="003D1D3F"/>
    <w:rsid w:val="003D2879"/>
    <w:rsid w:val="003D3129"/>
    <w:rsid w:val="003D37A5"/>
    <w:rsid w:val="003D394D"/>
    <w:rsid w:val="003D4F66"/>
    <w:rsid w:val="003D56E4"/>
    <w:rsid w:val="003D5DAE"/>
    <w:rsid w:val="003D7DCF"/>
    <w:rsid w:val="003E1D9F"/>
    <w:rsid w:val="003E1EBE"/>
    <w:rsid w:val="003E2CFA"/>
    <w:rsid w:val="003E2E78"/>
    <w:rsid w:val="003E3C9F"/>
    <w:rsid w:val="003E405C"/>
    <w:rsid w:val="003E6289"/>
    <w:rsid w:val="003E74ED"/>
    <w:rsid w:val="003F01D0"/>
    <w:rsid w:val="003F46E5"/>
    <w:rsid w:val="003F5569"/>
    <w:rsid w:val="003F584B"/>
    <w:rsid w:val="004029D8"/>
    <w:rsid w:val="004109B8"/>
    <w:rsid w:val="00413DBD"/>
    <w:rsid w:val="00414ACE"/>
    <w:rsid w:val="004207BC"/>
    <w:rsid w:val="004226A5"/>
    <w:rsid w:val="00424493"/>
    <w:rsid w:val="0043097D"/>
    <w:rsid w:val="00430DF0"/>
    <w:rsid w:val="004310FE"/>
    <w:rsid w:val="004317F5"/>
    <w:rsid w:val="004328D6"/>
    <w:rsid w:val="00433582"/>
    <w:rsid w:val="00433980"/>
    <w:rsid w:val="00436848"/>
    <w:rsid w:val="00437EFB"/>
    <w:rsid w:val="00440B53"/>
    <w:rsid w:val="0044138F"/>
    <w:rsid w:val="00445FB3"/>
    <w:rsid w:val="004463EB"/>
    <w:rsid w:val="00446B40"/>
    <w:rsid w:val="00450C70"/>
    <w:rsid w:val="0045147A"/>
    <w:rsid w:val="00452126"/>
    <w:rsid w:val="004528A0"/>
    <w:rsid w:val="00452B94"/>
    <w:rsid w:val="00452BB4"/>
    <w:rsid w:val="004578D2"/>
    <w:rsid w:val="00460747"/>
    <w:rsid w:val="00461C55"/>
    <w:rsid w:val="0046446A"/>
    <w:rsid w:val="00464470"/>
    <w:rsid w:val="00464A8F"/>
    <w:rsid w:val="00464EED"/>
    <w:rsid w:val="00467E4C"/>
    <w:rsid w:val="00471284"/>
    <w:rsid w:val="00471DFC"/>
    <w:rsid w:val="00477F32"/>
    <w:rsid w:val="004803EF"/>
    <w:rsid w:val="00482D90"/>
    <w:rsid w:val="00483812"/>
    <w:rsid w:val="0048441A"/>
    <w:rsid w:val="00486029"/>
    <w:rsid w:val="004871B9"/>
    <w:rsid w:val="00487B9C"/>
    <w:rsid w:val="004914E5"/>
    <w:rsid w:val="00491B2D"/>
    <w:rsid w:val="00492EBC"/>
    <w:rsid w:val="0049339F"/>
    <w:rsid w:val="00493BD9"/>
    <w:rsid w:val="004942D7"/>
    <w:rsid w:val="0049630E"/>
    <w:rsid w:val="00496F7F"/>
    <w:rsid w:val="004A2DCB"/>
    <w:rsid w:val="004A4029"/>
    <w:rsid w:val="004A419F"/>
    <w:rsid w:val="004A586B"/>
    <w:rsid w:val="004A6247"/>
    <w:rsid w:val="004B17C3"/>
    <w:rsid w:val="004B2405"/>
    <w:rsid w:val="004B2D9E"/>
    <w:rsid w:val="004B459C"/>
    <w:rsid w:val="004B4E53"/>
    <w:rsid w:val="004B7CE4"/>
    <w:rsid w:val="004C023F"/>
    <w:rsid w:val="004C1434"/>
    <w:rsid w:val="004C16A0"/>
    <w:rsid w:val="004C2E9E"/>
    <w:rsid w:val="004C4702"/>
    <w:rsid w:val="004C6A89"/>
    <w:rsid w:val="004D28E8"/>
    <w:rsid w:val="004D3814"/>
    <w:rsid w:val="004D3DEB"/>
    <w:rsid w:val="004D6710"/>
    <w:rsid w:val="004D6B66"/>
    <w:rsid w:val="004E001E"/>
    <w:rsid w:val="004E1847"/>
    <w:rsid w:val="004E25F4"/>
    <w:rsid w:val="004E2C71"/>
    <w:rsid w:val="004E4400"/>
    <w:rsid w:val="004F33CB"/>
    <w:rsid w:val="004F39E4"/>
    <w:rsid w:val="004F45B9"/>
    <w:rsid w:val="004F4B6F"/>
    <w:rsid w:val="004F6AAD"/>
    <w:rsid w:val="0050189D"/>
    <w:rsid w:val="00502D4A"/>
    <w:rsid w:val="00504587"/>
    <w:rsid w:val="0050710A"/>
    <w:rsid w:val="00514C0B"/>
    <w:rsid w:val="0051512B"/>
    <w:rsid w:val="00515CB1"/>
    <w:rsid w:val="0052019F"/>
    <w:rsid w:val="005228E9"/>
    <w:rsid w:val="00523D94"/>
    <w:rsid w:val="00523DD7"/>
    <w:rsid w:val="00526F8E"/>
    <w:rsid w:val="0052722C"/>
    <w:rsid w:val="00531C49"/>
    <w:rsid w:val="00533088"/>
    <w:rsid w:val="00537F85"/>
    <w:rsid w:val="00540ADF"/>
    <w:rsid w:val="005412D3"/>
    <w:rsid w:val="005418E3"/>
    <w:rsid w:val="005426CD"/>
    <w:rsid w:val="00542B7A"/>
    <w:rsid w:val="00542BE1"/>
    <w:rsid w:val="0054479F"/>
    <w:rsid w:val="005472C6"/>
    <w:rsid w:val="0055622E"/>
    <w:rsid w:val="005570A4"/>
    <w:rsid w:val="00557871"/>
    <w:rsid w:val="0056357C"/>
    <w:rsid w:val="00563895"/>
    <w:rsid w:val="00564A73"/>
    <w:rsid w:val="005675FB"/>
    <w:rsid w:val="00570A0E"/>
    <w:rsid w:val="0057174B"/>
    <w:rsid w:val="005724B2"/>
    <w:rsid w:val="00572FD1"/>
    <w:rsid w:val="00574550"/>
    <w:rsid w:val="00574DEF"/>
    <w:rsid w:val="0058088B"/>
    <w:rsid w:val="005814B1"/>
    <w:rsid w:val="0058370E"/>
    <w:rsid w:val="005849ED"/>
    <w:rsid w:val="00587ADD"/>
    <w:rsid w:val="00587CEA"/>
    <w:rsid w:val="00587F16"/>
    <w:rsid w:val="0059184E"/>
    <w:rsid w:val="00591E4C"/>
    <w:rsid w:val="00592F77"/>
    <w:rsid w:val="0059492B"/>
    <w:rsid w:val="005A37A2"/>
    <w:rsid w:val="005A3F85"/>
    <w:rsid w:val="005A4CCD"/>
    <w:rsid w:val="005B1A1E"/>
    <w:rsid w:val="005B2A7C"/>
    <w:rsid w:val="005B2B58"/>
    <w:rsid w:val="005B4122"/>
    <w:rsid w:val="005B5D5B"/>
    <w:rsid w:val="005B6669"/>
    <w:rsid w:val="005C0C9B"/>
    <w:rsid w:val="005C1BC0"/>
    <w:rsid w:val="005C1C85"/>
    <w:rsid w:val="005C355C"/>
    <w:rsid w:val="005C3BAC"/>
    <w:rsid w:val="005C3D17"/>
    <w:rsid w:val="005D3418"/>
    <w:rsid w:val="005D4918"/>
    <w:rsid w:val="005D57AB"/>
    <w:rsid w:val="005D6086"/>
    <w:rsid w:val="005D60DF"/>
    <w:rsid w:val="005E0372"/>
    <w:rsid w:val="005E2CCF"/>
    <w:rsid w:val="005E3221"/>
    <w:rsid w:val="005E3230"/>
    <w:rsid w:val="005E7D34"/>
    <w:rsid w:val="005F1964"/>
    <w:rsid w:val="005F1C86"/>
    <w:rsid w:val="005F2BAD"/>
    <w:rsid w:val="005F30DD"/>
    <w:rsid w:val="005F4D85"/>
    <w:rsid w:val="005F5854"/>
    <w:rsid w:val="005F6430"/>
    <w:rsid w:val="0060052E"/>
    <w:rsid w:val="00601F32"/>
    <w:rsid w:val="006033CE"/>
    <w:rsid w:val="00603982"/>
    <w:rsid w:val="006050B7"/>
    <w:rsid w:val="00605804"/>
    <w:rsid w:val="006063BE"/>
    <w:rsid w:val="00610C7E"/>
    <w:rsid w:val="006134C7"/>
    <w:rsid w:val="00614B4C"/>
    <w:rsid w:val="00614B7C"/>
    <w:rsid w:val="00615AA8"/>
    <w:rsid w:val="00616651"/>
    <w:rsid w:val="00616AE9"/>
    <w:rsid w:val="00617BF5"/>
    <w:rsid w:val="006234CA"/>
    <w:rsid w:val="0062664E"/>
    <w:rsid w:val="00627712"/>
    <w:rsid w:val="00627B8E"/>
    <w:rsid w:val="00632512"/>
    <w:rsid w:val="00633B74"/>
    <w:rsid w:val="00633D2D"/>
    <w:rsid w:val="00634915"/>
    <w:rsid w:val="006364C0"/>
    <w:rsid w:val="00637117"/>
    <w:rsid w:val="006372AC"/>
    <w:rsid w:val="0064077E"/>
    <w:rsid w:val="00640E80"/>
    <w:rsid w:val="006428CA"/>
    <w:rsid w:val="0064425A"/>
    <w:rsid w:val="006520A8"/>
    <w:rsid w:val="00652306"/>
    <w:rsid w:val="006530F4"/>
    <w:rsid w:val="006540B8"/>
    <w:rsid w:val="00655ECF"/>
    <w:rsid w:val="00656578"/>
    <w:rsid w:val="006567B1"/>
    <w:rsid w:val="00656AA0"/>
    <w:rsid w:val="00656CCD"/>
    <w:rsid w:val="00657106"/>
    <w:rsid w:val="006578E6"/>
    <w:rsid w:val="00657A51"/>
    <w:rsid w:val="006603CD"/>
    <w:rsid w:val="0066128E"/>
    <w:rsid w:val="00670747"/>
    <w:rsid w:val="0067078B"/>
    <w:rsid w:val="00672787"/>
    <w:rsid w:val="00673194"/>
    <w:rsid w:val="00675973"/>
    <w:rsid w:val="00683A64"/>
    <w:rsid w:val="006850D4"/>
    <w:rsid w:val="006871DF"/>
    <w:rsid w:val="00691AD5"/>
    <w:rsid w:val="00693412"/>
    <w:rsid w:val="00694385"/>
    <w:rsid w:val="00694816"/>
    <w:rsid w:val="006959DB"/>
    <w:rsid w:val="006A0B09"/>
    <w:rsid w:val="006A2A41"/>
    <w:rsid w:val="006A2D50"/>
    <w:rsid w:val="006B519B"/>
    <w:rsid w:val="006B559F"/>
    <w:rsid w:val="006B56FE"/>
    <w:rsid w:val="006B66C5"/>
    <w:rsid w:val="006B6DBC"/>
    <w:rsid w:val="006B721B"/>
    <w:rsid w:val="006B7352"/>
    <w:rsid w:val="006C14CD"/>
    <w:rsid w:val="006C2055"/>
    <w:rsid w:val="006C3B24"/>
    <w:rsid w:val="006C5ED9"/>
    <w:rsid w:val="006C5F2D"/>
    <w:rsid w:val="006C6831"/>
    <w:rsid w:val="006C68C1"/>
    <w:rsid w:val="006C6D94"/>
    <w:rsid w:val="006D078A"/>
    <w:rsid w:val="006D2294"/>
    <w:rsid w:val="006D32ED"/>
    <w:rsid w:val="006D35F9"/>
    <w:rsid w:val="006D67D2"/>
    <w:rsid w:val="006E0B97"/>
    <w:rsid w:val="006E195A"/>
    <w:rsid w:val="006E2C7A"/>
    <w:rsid w:val="006F0256"/>
    <w:rsid w:val="006F036B"/>
    <w:rsid w:val="006F1FA8"/>
    <w:rsid w:val="006F21C8"/>
    <w:rsid w:val="006F4651"/>
    <w:rsid w:val="006F47A3"/>
    <w:rsid w:val="006F48C9"/>
    <w:rsid w:val="00703A2E"/>
    <w:rsid w:val="00703C8F"/>
    <w:rsid w:val="00704C52"/>
    <w:rsid w:val="007051DD"/>
    <w:rsid w:val="007053E7"/>
    <w:rsid w:val="00705D9C"/>
    <w:rsid w:val="007070CB"/>
    <w:rsid w:val="0071030F"/>
    <w:rsid w:val="00712371"/>
    <w:rsid w:val="0071322E"/>
    <w:rsid w:val="007140C9"/>
    <w:rsid w:val="00715229"/>
    <w:rsid w:val="007158B2"/>
    <w:rsid w:val="00716159"/>
    <w:rsid w:val="007178D3"/>
    <w:rsid w:val="007179F4"/>
    <w:rsid w:val="00717EFA"/>
    <w:rsid w:val="0072140D"/>
    <w:rsid w:val="00723663"/>
    <w:rsid w:val="00726B24"/>
    <w:rsid w:val="00731EA9"/>
    <w:rsid w:val="007359DD"/>
    <w:rsid w:val="00735FD9"/>
    <w:rsid w:val="00736A35"/>
    <w:rsid w:val="00741F4E"/>
    <w:rsid w:val="0074216C"/>
    <w:rsid w:val="00744462"/>
    <w:rsid w:val="00746221"/>
    <w:rsid w:val="00746D9B"/>
    <w:rsid w:val="00747B92"/>
    <w:rsid w:val="00750384"/>
    <w:rsid w:val="007520A5"/>
    <w:rsid w:val="007537FC"/>
    <w:rsid w:val="0075585E"/>
    <w:rsid w:val="00756872"/>
    <w:rsid w:val="00756939"/>
    <w:rsid w:val="00757BCA"/>
    <w:rsid w:val="00757E6E"/>
    <w:rsid w:val="00762502"/>
    <w:rsid w:val="007632F9"/>
    <w:rsid w:val="00763566"/>
    <w:rsid w:val="00764897"/>
    <w:rsid w:val="0076587E"/>
    <w:rsid w:val="00765F62"/>
    <w:rsid w:val="00766D42"/>
    <w:rsid w:val="00766EA2"/>
    <w:rsid w:val="00767317"/>
    <w:rsid w:val="00767A56"/>
    <w:rsid w:val="00772566"/>
    <w:rsid w:val="00773046"/>
    <w:rsid w:val="00775FD1"/>
    <w:rsid w:val="00776259"/>
    <w:rsid w:val="00776E85"/>
    <w:rsid w:val="00777185"/>
    <w:rsid w:val="00777454"/>
    <w:rsid w:val="00781BAF"/>
    <w:rsid w:val="007830C6"/>
    <w:rsid w:val="00785236"/>
    <w:rsid w:val="0079193B"/>
    <w:rsid w:val="00792E55"/>
    <w:rsid w:val="007935BA"/>
    <w:rsid w:val="0079363C"/>
    <w:rsid w:val="00793981"/>
    <w:rsid w:val="00793C9C"/>
    <w:rsid w:val="0079456F"/>
    <w:rsid w:val="00796B27"/>
    <w:rsid w:val="00797180"/>
    <w:rsid w:val="00797311"/>
    <w:rsid w:val="007A002F"/>
    <w:rsid w:val="007A05D1"/>
    <w:rsid w:val="007A1B22"/>
    <w:rsid w:val="007A28DE"/>
    <w:rsid w:val="007A2E19"/>
    <w:rsid w:val="007A56CF"/>
    <w:rsid w:val="007B24E8"/>
    <w:rsid w:val="007B3428"/>
    <w:rsid w:val="007B6A0A"/>
    <w:rsid w:val="007C023B"/>
    <w:rsid w:val="007C202D"/>
    <w:rsid w:val="007C2037"/>
    <w:rsid w:val="007C4E6A"/>
    <w:rsid w:val="007D083C"/>
    <w:rsid w:val="007D3511"/>
    <w:rsid w:val="007D4338"/>
    <w:rsid w:val="007E09C1"/>
    <w:rsid w:val="007E1753"/>
    <w:rsid w:val="007E2A71"/>
    <w:rsid w:val="007E4028"/>
    <w:rsid w:val="007E46AE"/>
    <w:rsid w:val="007E47C4"/>
    <w:rsid w:val="007E5937"/>
    <w:rsid w:val="007E7590"/>
    <w:rsid w:val="007E7B7A"/>
    <w:rsid w:val="007F1012"/>
    <w:rsid w:val="007F2C91"/>
    <w:rsid w:val="007F3EAB"/>
    <w:rsid w:val="007F56FC"/>
    <w:rsid w:val="007F72ED"/>
    <w:rsid w:val="00800834"/>
    <w:rsid w:val="00800DF0"/>
    <w:rsid w:val="00801C84"/>
    <w:rsid w:val="0080339A"/>
    <w:rsid w:val="00803DBF"/>
    <w:rsid w:val="00805A88"/>
    <w:rsid w:val="008073FE"/>
    <w:rsid w:val="008076AC"/>
    <w:rsid w:val="008078F1"/>
    <w:rsid w:val="00810FFE"/>
    <w:rsid w:val="00813C9E"/>
    <w:rsid w:val="00815CFE"/>
    <w:rsid w:val="008228F7"/>
    <w:rsid w:val="00823D3B"/>
    <w:rsid w:val="00823E1F"/>
    <w:rsid w:val="0082435E"/>
    <w:rsid w:val="008266EE"/>
    <w:rsid w:val="00826A87"/>
    <w:rsid w:val="0083143E"/>
    <w:rsid w:val="008319CD"/>
    <w:rsid w:val="0083383B"/>
    <w:rsid w:val="00835DF4"/>
    <w:rsid w:val="00835ECE"/>
    <w:rsid w:val="00836A56"/>
    <w:rsid w:val="008417E2"/>
    <w:rsid w:val="00845464"/>
    <w:rsid w:val="00845648"/>
    <w:rsid w:val="00845CE9"/>
    <w:rsid w:val="0084634D"/>
    <w:rsid w:val="0084729E"/>
    <w:rsid w:val="00847523"/>
    <w:rsid w:val="0085259A"/>
    <w:rsid w:val="00852EDB"/>
    <w:rsid w:val="008530CE"/>
    <w:rsid w:val="00853325"/>
    <w:rsid w:val="00854128"/>
    <w:rsid w:val="00854D19"/>
    <w:rsid w:val="00856E49"/>
    <w:rsid w:val="00857B61"/>
    <w:rsid w:val="008601DF"/>
    <w:rsid w:val="00860522"/>
    <w:rsid w:val="0086293E"/>
    <w:rsid w:val="00863491"/>
    <w:rsid w:val="00864607"/>
    <w:rsid w:val="00864D74"/>
    <w:rsid w:val="0086688C"/>
    <w:rsid w:val="00866BAF"/>
    <w:rsid w:val="00866BF5"/>
    <w:rsid w:val="0087026C"/>
    <w:rsid w:val="00870332"/>
    <w:rsid w:val="00871592"/>
    <w:rsid w:val="00871AA0"/>
    <w:rsid w:val="00873D08"/>
    <w:rsid w:val="00873E6E"/>
    <w:rsid w:val="00874042"/>
    <w:rsid w:val="00875DD7"/>
    <w:rsid w:val="00876CC5"/>
    <w:rsid w:val="00876D74"/>
    <w:rsid w:val="00877EC4"/>
    <w:rsid w:val="0088160F"/>
    <w:rsid w:val="00881676"/>
    <w:rsid w:val="00882930"/>
    <w:rsid w:val="00882CA8"/>
    <w:rsid w:val="00883E6A"/>
    <w:rsid w:val="008841EE"/>
    <w:rsid w:val="0088711D"/>
    <w:rsid w:val="008877C8"/>
    <w:rsid w:val="00893F7E"/>
    <w:rsid w:val="00894107"/>
    <w:rsid w:val="0089437D"/>
    <w:rsid w:val="0089687E"/>
    <w:rsid w:val="008A0771"/>
    <w:rsid w:val="008A0AA4"/>
    <w:rsid w:val="008A239E"/>
    <w:rsid w:val="008A76EA"/>
    <w:rsid w:val="008B0FF6"/>
    <w:rsid w:val="008B2894"/>
    <w:rsid w:val="008B327B"/>
    <w:rsid w:val="008B3523"/>
    <w:rsid w:val="008B3CA3"/>
    <w:rsid w:val="008B4ADD"/>
    <w:rsid w:val="008B5839"/>
    <w:rsid w:val="008B6444"/>
    <w:rsid w:val="008B7A80"/>
    <w:rsid w:val="008C0058"/>
    <w:rsid w:val="008C12D6"/>
    <w:rsid w:val="008C2359"/>
    <w:rsid w:val="008C5147"/>
    <w:rsid w:val="008C54C4"/>
    <w:rsid w:val="008C5DB9"/>
    <w:rsid w:val="008C6F1E"/>
    <w:rsid w:val="008D01A7"/>
    <w:rsid w:val="008D09CE"/>
    <w:rsid w:val="008D1CD9"/>
    <w:rsid w:val="008D1E96"/>
    <w:rsid w:val="008D4FB7"/>
    <w:rsid w:val="008D59A6"/>
    <w:rsid w:val="008D7CB9"/>
    <w:rsid w:val="008E23A4"/>
    <w:rsid w:val="008E29C5"/>
    <w:rsid w:val="008E2FDF"/>
    <w:rsid w:val="008E3A2C"/>
    <w:rsid w:val="008E455A"/>
    <w:rsid w:val="008E5BFB"/>
    <w:rsid w:val="008F1D7A"/>
    <w:rsid w:val="008F20E2"/>
    <w:rsid w:val="008F2ED9"/>
    <w:rsid w:val="008F65E8"/>
    <w:rsid w:val="008F6749"/>
    <w:rsid w:val="008F678C"/>
    <w:rsid w:val="008F6CF9"/>
    <w:rsid w:val="008F6FAE"/>
    <w:rsid w:val="00900422"/>
    <w:rsid w:val="0090101E"/>
    <w:rsid w:val="00904300"/>
    <w:rsid w:val="009053BF"/>
    <w:rsid w:val="009066FA"/>
    <w:rsid w:val="00906D6D"/>
    <w:rsid w:val="00907276"/>
    <w:rsid w:val="009079E9"/>
    <w:rsid w:val="00911F11"/>
    <w:rsid w:val="00913224"/>
    <w:rsid w:val="009138AD"/>
    <w:rsid w:val="00913B9A"/>
    <w:rsid w:val="0091445C"/>
    <w:rsid w:val="009204E6"/>
    <w:rsid w:val="00921733"/>
    <w:rsid w:val="00921CF6"/>
    <w:rsid w:val="00923872"/>
    <w:rsid w:val="0092598E"/>
    <w:rsid w:val="00925A24"/>
    <w:rsid w:val="00926275"/>
    <w:rsid w:val="00927955"/>
    <w:rsid w:val="00930419"/>
    <w:rsid w:val="00930D10"/>
    <w:rsid w:val="009317C5"/>
    <w:rsid w:val="0093452A"/>
    <w:rsid w:val="00934974"/>
    <w:rsid w:val="00940159"/>
    <w:rsid w:val="009411A8"/>
    <w:rsid w:val="0094175A"/>
    <w:rsid w:val="00945378"/>
    <w:rsid w:val="00945675"/>
    <w:rsid w:val="00945FB3"/>
    <w:rsid w:val="009500E4"/>
    <w:rsid w:val="0095055D"/>
    <w:rsid w:val="009519A3"/>
    <w:rsid w:val="009529EB"/>
    <w:rsid w:val="009535F5"/>
    <w:rsid w:val="00953D90"/>
    <w:rsid w:val="00954176"/>
    <w:rsid w:val="009554AC"/>
    <w:rsid w:val="009622FC"/>
    <w:rsid w:val="00962957"/>
    <w:rsid w:val="00962BD7"/>
    <w:rsid w:val="00965773"/>
    <w:rsid w:val="00970277"/>
    <w:rsid w:val="00970D9A"/>
    <w:rsid w:val="00971F60"/>
    <w:rsid w:val="00972BED"/>
    <w:rsid w:val="00974D3A"/>
    <w:rsid w:val="009753C4"/>
    <w:rsid w:val="00975B66"/>
    <w:rsid w:val="00976812"/>
    <w:rsid w:val="00977B47"/>
    <w:rsid w:val="00977B59"/>
    <w:rsid w:val="00980553"/>
    <w:rsid w:val="009806D0"/>
    <w:rsid w:val="009817FF"/>
    <w:rsid w:val="009843C1"/>
    <w:rsid w:val="00986C69"/>
    <w:rsid w:val="00992116"/>
    <w:rsid w:val="00992E4F"/>
    <w:rsid w:val="00993936"/>
    <w:rsid w:val="00993BB3"/>
    <w:rsid w:val="00993BD0"/>
    <w:rsid w:val="00994834"/>
    <w:rsid w:val="00994863"/>
    <w:rsid w:val="009949FC"/>
    <w:rsid w:val="00997F71"/>
    <w:rsid w:val="009A0631"/>
    <w:rsid w:val="009A398A"/>
    <w:rsid w:val="009A5EB7"/>
    <w:rsid w:val="009A677C"/>
    <w:rsid w:val="009B11FB"/>
    <w:rsid w:val="009B1B96"/>
    <w:rsid w:val="009B312C"/>
    <w:rsid w:val="009B3C51"/>
    <w:rsid w:val="009B5219"/>
    <w:rsid w:val="009B7F42"/>
    <w:rsid w:val="009C131A"/>
    <w:rsid w:val="009C36A2"/>
    <w:rsid w:val="009C3D91"/>
    <w:rsid w:val="009C60B6"/>
    <w:rsid w:val="009C731A"/>
    <w:rsid w:val="009C7A43"/>
    <w:rsid w:val="009D26DB"/>
    <w:rsid w:val="009D3918"/>
    <w:rsid w:val="009D56B4"/>
    <w:rsid w:val="009D7421"/>
    <w:rsid w:val="009E05D4"/>
    <w:rsid w:val="009E24CC"/>
    <w:rsid w:val="009E28C2"/>
    <w:rsid w:val="009E3377"/>
    <w:rsid w:val="009E6C5E"/>
    <w:rsid w:val="009F0E5C"/>
    <w:rsid w:val="009F1AEE"/>
    <w:rsid w:val="009F2740"/>
    <w:rsid w:val="009F2827"/>
    <w:rsid w:val="009F2DC3"/>
    <w:rsid w:val="009F4CFC"/>
    <w:rsid w:val="00A031E6"/>
    <w:rsid w:val="00A05680"/>
    <w:rsid w:val="00A072A4"/>
    <w:rsid w:val="00A10D62"/>
    <w:rsid w:val="00A11071"/>
    <w:rsid w:val="00A1202F"/>
    <w:rsid w:val="00A12621"/>
    <w:rsid w:val="00A13A55"/>
    <w:rsid w:val="00A140D5"/>
    <w:rsid w:val="00A1419D"/>
    <w:rsid w:val="00A173FD"/>
    <w:rsid w:val="00A1750C"/>
    <w:rsid w:val="00A20792"/>
    <w:rsid w:val="00A20CD8"/>
    <w:rsid w:val="00A211A9"/>
    <w:rsid w:val="00A21F7F"/>
    <w:rsid w:val="00A22EBE"/>
    <w:rsid w:val="00A240B7"/>
    <w:rsid w:val="00A24210"/>
    <w:rsid w:val="00A276B8"/>
    <w:rsid w:val="00A27903"/>
    <w:rsid w:val="00A27CC7"/>
    <w:rsid w:val="00A30EFF"/>
    <w:rsid w:val="00A3143A"/>
    <w:rsid w:val="00A3187B"/>
    <w:rsid w:val="00A3208C"/>
    <w:rsid w:val="00A369A0"/>
    <w:rsid w:val="00A40109"/>
    <w:rsid w:val="00A41127"/>
    <w:rsid w:val="00A43B53"/>
    <w:rsid w:val="00A43B5F"/>
    <w:rsid w:val="00A44995"/>
    <w:rsid w:val="00A45092"/>
    <w:rsid w:val="00A505B7"/>
    <w:rsid w:val="00A512BD"/>
    <w:rsid w:val="00A52DA5"/>
    <w:rsid w:val="00A5488A"/>
    <w:rsid w:val="00A54BB4"/>
    <w:rsid w:val="00A56FA6"/>
    <w:rsid w:val="00A609E7"/>
    <w:rsid w:val="00A63D5C"/>
    <w:rsid w:val="00A648E9"/>
    <w:rsid w:val="00A6702E"/>
    <w:rsid w:val="00A708FE"/>
    <w:rsid w:val="00A714F6"/>
    <w:rsid w:val="00A7219E"/>
    <w:rsid w:val="00A732EF"/>
    <w:rsid w:val="00A75DEE"/>
    <w:rsid w:val="00A80EAF"/>
    <w:rsid w:val="00A8321D"/>
    <w:rsid w:val="00A854DA"/>
    <w:rsid w:val="00A867ED"/>
    <w:rsid w:val="00A86B21"/>
    <w:rsid w:val="00A87B8E"/>
    <w:rsid w:val="00A92F5E"/>
    <w:rsid w:val="00A931E8"/>
    <w:rsid w:val="00A9548A"/>
    <w:rsid w:val="00A97AB1"/>
    <w:rsid w:val="00AA6D56"/>
    <w:rsid w:val="00AA6F4A"/>
    <w:rsid w:val="00AA74A7"/>
    <w:rsid w:val="00AB1B39"/>
    <w:rsid w:val="00AB1F42"/>
    <w:rsid w:val="00AB5311"/>
    <w:rsid w:val="00AB54C3"/>
    <w:rsid w:val="00AB6419"/>
    <w:rsid w:val="00AB788E"/>
    <w:rsid w:val="00AB7D20"/>
    <w:rsid w:val="00AC0281"/>
    <w:rsid w:val="00AC13E6"/>
    <w:rsid w:val="00AC3C3B"/>
    <w:rsid w:val="00AC437B"/>
    <w:rsid w:val="00AC48A0"/>
    <w:rsid w:val="00AC6D4A"/>
    <w:rsid w:val="00AC7410"/>
    <w:rsid w:val="00AD0BFC"/>
    <w:rsid w:val="00AD2C37"/>
    <w:rsid w:val="00AD4C1D"/>
    <w:rsid w:val="00AD74B2"/>
    <w:rsid w:val="00AD7654"/>
    <w:rsid w:val="00AE2ADA"/>
    <w:rsid w:val="00AE3246"/>
    <w:rsid w:val="00AE4FB9"/>
    <w:rsid w:val="00AF0CBB"/>
    <w:rsid w:val="00AF44C3"/>
    <w:rsid w:val="00AF4D8B"/>
    <w:rsid w:val="00AF6FDC"/>
    <w:rsid w:val="00AF7CB2"/>
    <w:rsid w:val="00B0028A"/>
    <w:rsid w:val="00B010B8"/>
    <w:rsid w:val="00B0198F"/>
    <w:rsid w:val="00B04AAB"/>
    <w:rsid w:val="00B0502D"/>
    <w:rsid w:val="00B0598B"/>
    <w:rsid w:val="00B05C12"/>
    <w:rsid w:val="00B066A2"/>
    <w:rsid w:val="00B07655"/>
    <w:rsid w:val="00B1310B"/>
    <w:rsid w:val="00B13AC4"/>
    <w:rsid w:val="00B14536"/>
    <w:rsid w:val="00B1605D"/>
    <w:rsid w:val="00B20E96"/>
    <w:rsid w:val="00B2179B"/>
    <w:rsid w:val="00B24244"/>
    <w:rsid w:val="00B24EA8"/>
    <w:rsid w:val="00B25A74"/>
    <w:rsid w:val="00B32F08"/>
    <w:rsid w:val="00B3347F"/>
    <w:rsid w:val="00B34D58"/>
    <w:rsid w:val="00B3501B"/>
    <w:rsid w:val="00B3515C"/>
    <w:rsid w:val="00B364E2"/>
    <w:rsid w:val="00B3683E"/>
    <w:rsid w:val="00B36C47"/>
    <w:rsid w:val="00B36F03"/>
    <w:rsid w:val="00B4015D"/>
    <w:rsid w:val="00B40970"/>
    <w:rsid w:val="00B40C2F"/>
    <w:rsid w:val="00B420A7"/>
    <w:rsid w:val="00B42427"/>
    <w:rsid w:val="00B424D7"/>
    <w:rsid w:val="00B42EB7"/>
    <w:rsid w:val="00B437DC"/>
    <w:rsid w:val="00B442A2"/>
    <w:rsid w:val="00B44BCB"/>
    <w:rsid w:val="00B45285"/>
    <w:rsid w:val="00B4546C"/>
    <w:rsid w:val="00B45484"/>
    <w:rsid w:val="00B46667"/>
    <w:rsid w:val="00B51165"/>
    <w:rsid w:val="00B57B3F"/>
    <w:rsid w:val="00B6141E"/>
    <w:rsid w:val="00B614D0"/>
    <w:rsid w:val="00B62639"/>
    <w:rsid w:val="00B66008"/>
    <w:rsid w:val="00B70687"/>
    <w:rsid w:val="00B72AF5"/>
    <w:rsid w:val="00B74829"/>
    <w:rsid w:val="00B74BF0"/>
    <w:rsid w:val="00B762C3"/>
    <w:rsid w:val="00B80D44"/>
    <w:rsid w:val="00B81781"/>
    <w:rsid w:val="00B83568"/>
    <w:rsid w:val="00B83C0D"/>
    <w:rsid w:val="00B87D67"/>
    <w:rsid w:val="00B91099"/>
    <w:rsid w:val="00B92AB9"/>
    <w:rsid w:val="00B9369C"/>
    <w:rsid w:val="00B958FD"/>
    <w:rsid w:val="00B95B79"/>
    <w:rsid w:val="00B973AF"/>
    <w:rsid w:val="00B97826"/>
    <w:rsid w:val="00B97C40"/>
    <w:rsid w:val="00BA2963"/>
    <w:rsid w:val="00BA2D06"/>
    <w:rsid w:val="00BA7393"/>
    <w:rsid w:val="00BB0AA0"/>
    <w:rsid w:val="00BB2B73"/>
    <w:rsid w:val="00BB3614"/>
    <w:rsid w:val="00BB5A95"/>
    <w:rsid w:val="00BB6488"/>
    <w:rsid w:val="00BB7500"/>
    <w:rsid w:val="00BC1390"/>
    <w:rsid w:val="00BC2B41"/>
    <w:rsid w:val="00BC3AB5"/>
    <w:rsid w:val="00BC3C4D"/>
    <w:rsid w:val="00BC3C52"/>
    <w:rsid w:val="00BC406D"/>
    <w:rsid w:val="00BC5E1E"/>
    <w:rsid w:val="00BC6EB2"/>
    <w:rsid w:val="00BD037F"/>
    <w:rsid w:val="00BD08EE"/>
    <w:rsid w:val="00BD0D26"/>
    <w:rsid w:val="00BD2425"/>
    <w:rsid w:val="00BD4AAB"/>
    <w:rsid w:val="00BD4CD7"/>
    <w:rsid w:val="00BD5488"/>
    <w:rsid w:val="00BD582D"/>
    <w:rsid w:val="00BD73D6"/>
    <w:rsid w:val="00BD7FDD"/>
    <w:rsid w:val="00BE04F6"/>
    <w:rsid w:val="00BE0D76"/>
    <w:rsid w:val="00BE1017"/>
    <w:rsid w:val="00BE2D6C"/>
    <w:rsid w:val="00BE39F3"/>
    <w:rsid w:val="00BE63D4"/>
    <w:rsid w:val="00BE7BF4"/>
    <w:rsid w:val="00BF30F8"/>
    <w:rsid w:val="00BF4A86"/>
    <w:rsid w:val="00BF4B52"/>
    <w:rsid w:val="00BF6B9F"/>
    <w:rsid w:val="00BF6F6C"/>
    <w:rsid w:val="00C03368"/>
    <w:rsid w:val="00C03A6D"/>
    <w:rsid w:val="00C0403C"/>
    <w:rsid w:val="00C071E0"/>
    <w:rsid w:val="00C077B5"/>
    <w:rsid w:val="00C10CC3"/>
    <w:rsid w:val="00C10E9E"/>
    <w:rsid w:val="00C13410"/>
    <w:rsid w:val="00C140CF"/>
    <w:rsid w:val="00C14173"/>
    <w:rsid w:val="00C16969"/>
    <w:rsid w:val="00C172D4"/>
    <w:rsid w:val="00C22248"/>
    <w:rsid w:val="00C22668"/>
    <w:rsid w:val="00C226A9"/>
    <w:rsid w:val="00C22E31"/>
    <w:rsid w:val="00C2374C"/>
    <w:rsid w:val="00C23E9C"/>
    <w:rsid w:val="00C25E98"/>
    <w:rsid w:val="00C27CDC"/>
    <w:rsid w:val="00C315A8"/>
    <w:rsid w:val="00C345C4"/>
    <w:rsid w:val="00C35429"/>
    <w:rsid w:val="00C35515"/>
    <w:rsid w:val="00C36E9C"/>
    <w:rsid w:val="00C4022F"/>
    <w:rsid w:val="00C40668"/>
    <w:rsid w:val="00C40763"/>
    <w:rsid w:val="00C41385"/>
    <w:rsid w:val="00C41B8F"/>
    <w:rsid w:val="00C42267"/>
    <w:rsid w:val="00C43A28"/>
    <w:rsid w:val="00C441FC"/>
    <w:rsid w:val="00C46DD7"/>
    <w:rsid w:val="00C4765E"/>
    <w:rsid w:val="00C50E5B"/>
    <w:rsid w:val="00C51529"/>
    <w:rsid w:val="00C51FCC"/>
    <w:rsid w:val="00C5222B"/>
    <w:rsid w:val="00C540E1"/>
    <w:rsid w:val="00C5430B"/>
    <w:rsid w:val="00C572EA"/>
    <w:rsid w:val="00C60178"/>
    <w:rsid w:val="00C62360"/>
    <w:rsid w:val="00C62EBE"/>
    <w:rsid w:val="00C62EF3"/>
    <w:rsid w:val="00C64C1F"/>
    <w:rsid w:val="00C651C2"/>
    <w:rsid w:val="00C663E7"/>
    <w:rsid w:val="00C66D7A"/>
    <w:rsid w:val="00C71B57"/>
    <w:rsid w:val="00C7203E"/>
    <w:rsid w:val="00C765DB"/>
    <w:rsid w:val="00C76DF7"/>
    <w:rsid w:val="00C7719F"/>
    <w:rsid w:val="00C7754D"/>
    <w:rsid w:val="00C7771F"/>
    <w:rsid w:val="00C7780D"/>
    <w:rsid w:val="00C803FB"/>
    <w:rsid w:val="00C8077E"/>
    <w:rsid w:val="00C81934"/>
    <w:rsid w:val="00C852A8"/>
    <w:rsid w:val="00C869C9"/>
    <w:rsid w:val="00C878CC"/>
    <w:rsid w:val="00C903C9"/>
    <w:rsid w:val="00C92694"/>
    <w:rsid w:val="00C93FE9"/>
    <w:rsid w:val="00C943C3"/>
    <w:rsid w:val="00C94F44"/>
    <w:rsid w:val="00C94FB4"/>
    <w:rsid w:val="00C95F0E"/>
    <w:rsid w:val="00C968D0"/>
    <w:rsid w:val="00CA0B0B"/>
    <w:rsid w:val="00CA15CA"/>
    <w:rsid w:val="00CA3481"/>
    <w:rsid w:val="00CA466C"/>
    <w:rsid w:val="00CA51C9"/>
    <w:rsid w:val="00CA56AF"/>
    <w:rsid w:val="00CA593A"/>
    <w:rsid w:val="00CA59BB"/>
    <w:rsid w:val="00CA71E7"/>
    <w:rsid w:val="00CA7AF8"/>
    <w:rsid w:val="00CB011B"/>
    <w:rsid w:val="00CB0AEC"/>
    <w:rsid w:val="00CB1904"/>
    <w:rsid w:val="00CB1CDC"/>
    <w:rsid w:val="00CB23CC"/>
    <w:rsid w:val="00CB3684"/>
    <w:rsid w:val="00CB6927"/>
    <w:rsid w:val="00CB7172"/>
    <w:rsid w:val="00CB754D"/>
    <w:rsid w:val="00CC0514"/>
    <w:rsid w:val="00CC10EB"/>
    <w:rsid w:val="00CC49A5"/>
    <w:rsid w:val="00CC7652"/>
    <w:rsid w:val="00CD07F2"/>
    <w:rsid w:val="00CD34E5"/>
    <w:rsid w:val="00CD3A58"/>
    <w:rsid w:val="00CD4979"/>
    <w:rsid w:val="00CD6939"/>
    <w:rsid w:val="00CD7163"/>
    <w:rsid w:val="00CE0267"/>
    <w:rsid w:val="00CE0799"/>
    <w:rsid w:val="00CE279B"/>
    <w:rsid w:val="00CE4E06"/>
    <w:rsid w:val="00CE7B76"/>
    <w:rsid w:val="00CF006E"/>
    <w:rsid w:val="00CF12E9"/>
    <w:rsid w:val="00CF359C"/>
    <w:rsid w:val="00CF4696"/>
    <w:rsid w:val="00CF4AA6"/>
    <w:rsid w:val="00CF4C76"/>
    <w:rsid w:val="00CF541D"/>
    <w:rsid w:val="00CF7A22"/>
    <w:rsid w:val="00D00579"/>
    <w:rsid w:val="00D0243F"/>
    <w:rsid w:val="00D04A30"/>
    <w:rsid w:val="00D04AEC"/>
    <w:rsid w:val="00D05380"/>
    <w:rsid w:val="00D063F6"/>
    <w:rsid w:val="00D10AD5"/>
    <w:rsid w:val="00D11B58"/>
    <w:rsid w:val="00D1393B"/>
    <w:rsid w:val="00D13C07"/>
    <w:rsid w:val="00D14C1C"/>
    <w:rsid w:val="00D173B0"/>
    <w:rsid w:val="00D2083D"/>
    <w:rsid w:val="00D22278"/>
    <w:rsid w:val="00D23EE0"/>
    <w:rsid w:val="00D264BA"/>
    <w:rsid w:val="00D2692F"/>
    <w:rsid w:val="00D275F4"/>
    <w:rsid w:val="00D27BFE"/>
    <w:rsid w:val="00D314BF"/>
    <w:rsid w:val="00D327FC"/>
    <w:rsid w:val="00D3358E"/>
    <w:rsid w:val="00D33D08"/>
    <w:rsid w:val="00D34028"/>
    <w:rsid w:val="00D34609"/>
    <w:rsid w:val="00D3485B"/>
    <w:rsid w:val="00D35C73"/>
    <w:rsid w:val="00D40759"/>
    <w:rsid w:val="00D414C1"/>
    <w:rsid w:val="00D41676"/>
    <w:rsid w:val="00D4183C"/>
    <w:rsid w:val="00D420C2"/>
    <w:rsid w:val="00D459EF"/>
    <w:rsid w:val="00D467C5"/>
    <w:rsid w:val="00D46E4F"/>
    <w:rsid w:val="00D47759"/>
    <w:rsid w:val="00D50E5A"/>
    <w:rsid w:val="00D520E1"/>
    <w:rsid w:val="00D5372F"/>
    <w:rsid w:val="00D54178"/>
    <w:rsid w:val="00D541E6"/>
    <w:rsid w:val="00D54FE5"/>
    <w:rsid w:val="00D565EC"/>
    <w:rsid w:val="00D617DA"/>
    <w:rsid w:val="00D6240A"/>
    <w:rsid w:val="00D645F5"/>
    <w:rsid w:val="00D66585"/>
    <w:rsid w:val="00D70CFB"/>
    <w:rsid w:val="00D72B9C"/>
    <w:rsid w:val="00D731B5"/>
    <w:rsid w:val="00D77818"/>
    <w:rsid w:val="00D86141"/>
    <w:rsid w:val="00D86D81"/>
    <w:rsid w:val="00D9347A"/>
    <w:rsid w:val="00D953A0"/>
    <w:rsid w:val="00DA05B0"/>
    <w:rsid w:val="00DA0D30"/>
    <w:rsid w:val="00DA1A47"/>
    <w:rsid w:val="00DA20FD"/>
    <w:rsid w:val="00DA27E8"/>
    <w:rsid w:val="00DA3231"/>
    <w:rsid w:val="00DA541A"/>
    <w:rsid w:val="00DA6062"/>
    <w:rsid w:val="00DA73E7"/>
    <w:rsid w:val="00DA7A55"/>
    <w:rsid w:val="00DA7B8E"/>
    <w:rsid w:val="00DB2ED6"/>
    <w:rsid w:val="00DB53B4"/>
    <w:rsid w:val="00DB772E"/>
    <w:rsid w:val="00DC0EA0"/>
    <w:rsid w:val="00DC3538"/>
    <w:rsid w:val="00DC3ECE"/>
    <w:rsid w:val="00DC42A4"/>
    <w:rsid w:val="00DC4A22"/>
    <w:rsid w:val="00DC634F"/>
    <w:rsid w:val="00DD1414"/>
    <w:rsid w:val="00DD2CCD"/>
    <w:rsid w:val="00DD51F6"/>
    <w:rsid w:val="00DD639F"/>
    <w:rsid w:val="00DD66FC"/>
    <w:rsid w:val="00DE166B"/>
    <w:rsid w:val="00DE24C6"/>
    <w:rsid w:val="00DE2E59"/>
    <w:rsid w:val="00DE6860"/>
    <w:rsid w:val="00DE74BA"/>
    <w:rsid w:val="00DF0CA9"/>
    <w:rsid w:val="00DF0E20"/>
    <w:rsid w:val="00DF2602"/>
    <w:rsid w:val="00DF2D08"/>
    <w:rsid w:val="00DF4E6B"/>
    <w:rsid w:val="00E00C37"/>
    <w:rsid w:val="00E00F62"/>
    <w:rsid w:val="00E02914"/>
    <w:rsid w:val="00E02CEE"/>
    <w:rsid w:val="00E0684A"/>
    <w:rsid w:val="00E10C1E"/>
    <w:rsid w:val="00E13213"/>
    <w:rsid w:val="00E17804"/>
    <w:rsid w:val="00E205E2"/>
    <w:rsid w:val="00E226B4"/>
    <w:rsid w:val="00E22DAE"/>
    <w:rsid w:val="00E24C77"/>
    <w:rsid w:val="00E2631E"/>
    <w:rsid w:val="00E27019"/>
    <w:rsid w:val="00E273A2"/>
    <w:rsid w:val="00E27A00"/>
    <w:rsid w:val="00E306A7"/>
    <w:rsid w:val="00E3477B"/>
    <w:rsid w:val="00E3590F"/>
    <w:rsid w:val="00E36B3B"/>
    <w:rsid w:val="00E36E74"/>
    <w:rsid w:val="00E37641"/>
    <w:rsid w:val="00E42CF5"/>
    <w:rsid w:val="00E45EF4"/>
    <w:rsid w:val="00E52109"/>
    <w:rsid w:val="00E5252D"/>
    <w:rsid w:val="00E5742E"/>
    <w:rsid w:val="00E610E3"/>
    <w:rsid w:val="00E61219"/>
    <w:rsid w:val="00E61EE4"/>
    <w:rsid w:val="00E622D0"/>
    <w:rsid w:val="00E62412"/>
    <w:rsid w:val="00E63FF9"/>
    <w:rsid w:val="00E64E6C"/>
    <w:rsid w:val="00E64F09"/>
    <w:rsid w:val="00E666BF"/>
    <w:rsid w:val="00E668EE"/>
    <w:rsid w:val="00E71A86"/>
    <w:rsid w:val="00E72069"/>
    <w:rsid w:val="00E7241D"/>
    <w:rsid w:val="00E72691"/>
    <w:rsid w:val="00E73881"/>
    <w:rsid w:val="00E73D54"/>
    <w:rsid w:val="00E75D7D"/>
    <w:rsid w:val="00E76D8D"/>
    <w:rsid w:val="00E76F30"/>
    <w:rsid w:val="00E7783C"/>
    <w:rsid w:val="00E77F12"/>
    <w:rsid w:val="00E812B9"/>
    <w:rsid w:val="00E84E2A"/>
    <w:rsid w:val="00E9044B"/>
    <w:rsid w:val="00E90551"/>
    <w:rsid w:val="00E90FE0"/>
    <w:rsid w:val="00E90FF2"/>
    <w:rsid w:val="00E914B1"/>
    <w:rsid w:val="00E9150F"/>
    <w:rsid w:val="00E93C5F"/>
    <w:rsid w:val="00E94A95"/>
    <w:rsid w:val="00E95AAF"/>
    <w:rsid w:val="00E9663A"/>
    <w:rsid w:val="00E96AB8"/>
    <w:rsid w:val="00E97268"/>
    <w:rsid w:val="00E97952"/>
    <w:rsid w:val="00E97C47"/>
    <w:rsid w:val="00EA095C"/>
    <w:rsid w:val="00EA42E1"/>
    <w:rsid w:val="00EA4DFE"/>
    <w:rsid w:val="00EA6766"/>
    <w:rsid w:val="00EB07C3"/>
    <w:rsid w:val="00EB0C1C"/>
    <w:rsid w:val="00EB0F07"/>
    <w:rsid w:val="00EB150E"/>
    <w:rsid w:val="00EB1529"/>
    <w:rsid w:val="00EB18E5"/>
    <w:rsid w:val="00EB1F9E"/>
    <w:rsid w:val="00EB4B1A"/>
    <w:rsid w:val="00EB4C8A"/>
    <w:rsid w:val="00EB50D5"/>
    <w:rsid w:val="00EB519C"/>
    <w:rsid w:val="00EB64F3"/>
    <w:rsid w:val="00EC0073"/>
    <w:rsid w:val="00EC3114"/>
    <w:rsid w:val="00EC4F76"/>
    <w:rsid w:val="00EC5588"/>
    <w:rsid w:val="00EC65E6"/>
    <w:rsid w:val="00EC729C"/>
    <w:rsid w:val="00ED2341"/>
    <w:rsid w:val="00ED6AF3"/>
    <w:rsid w:val="00EE0A7C"/>
    <w:rsid w:val="00EE192B"/>
    <w:rsid w:val="00EE1BFF"/>
    <w:rsid w:val="00EE2238"/>
    <w:rsid w:val="00EE5071"/>
    <w:rsid w:val="00EE594F"/>
    <w:rsid w:val="00EE5FB1"/>
    <w:rsid w:val="00EE6CDF"/>
    <w:rsid w:val="00EE6FEB"/>
    <w:rsid w:val="00EF0E7D"/>
    <w:rsid w:val="00EF2867"/>
    <w:rsid w:val="00EF2AC9"/>
    <w:rsid w:val="00EF3921"/>
    <w:rsid w:val="00EF737A"/>
    <w:rsid w:val="00EF79B1"/>
    <w:rsid w:val="00F015B7"/>
    <w:rsid w:val="00F02492"/>
    <w:rsid w:val="00F0361C"/>
    <w:rsid w:val="00F03786"/>
    <w:rsid w:val="00F050B8"/>
    <w:rsid w:val="00F07A5D"/>
    <w:rsid w:val="00F07FC1"/>
    <w:rsid w:val="00F1035B"/>
    <w:rsid w:val="00F10C43"/>
    <w:rsid w:val="00F10E36"/>
    <w:rsid w:val="00F114B2"/>
    <w:rsid w:val="00F12FA6"/>
    <w:rsid w:val="00F2030E"/>
    <w:rsid w:val="00F25BF1"/>
    <w:rsid w:val="00F277FC"/>
    <w:rsid w:val="00F312AE"/>
    <w:rsid w:val="00F34799"/>
    <w:rsid w:val="00F350CB"/>
    <w:rsid w:val="00F3539B"/>
    <w:rsid w:val="00F35919"/>
    <w:rsid w:val="00F3612E"/>
    <w:rsid w:val="00F3793D"/>
    <w:rsid w:val="00F4049F"/>
    <w:rsid w:val="00F405D1"/>
    <w:rsid w:val="00F40611"/>
    <w:rsid w:val="00F4326D"/>
    <w:rsid w:val="00F45A2F"/>
    <w:rsid w:val="00F464D9"/>
    <w:rsid w:val="00F5567A"/>
    <w:rsid w:val="00F60054"/>
    <w:rsid w:val="00F62E06"/>
    <w:rsid w:val="00F644F1"/>
    <w:rsid w:val="00F64F7C"/>
    <w:rsid w:val="00F65E0A"/>
    <w:rsid w:val="00F708CB"/>
    <w:rsid w:val="00F70A52"/>
    <w:rsid w:val="00F7111E"/>
    <w:rsid w:val="00F723B2"/>
    <w:rsid w:val="00F744DB"/>
    <w:rsid w:val="00F74540"/>
    <w:rsid w:val="00F76ECB"/>
    <w:rsid w:val="00F77F35"/>
    <w:rsid w:val="00F820D7"/>
    <w:rsid w:val="00F843E0"/>
    <w:rsid w:val="00F846E6"/>
    <w:rsid w:val="00F850DD"/>
    <w:rsid w:val="00F87C5C"/>
    <w:rsid w:val="00F90E59"/>
    <w:rsid w:val="00F917D0"/>
    <w:rsid w:val="00F91ED4"/>
    <w:rsid w:val="00F9252B"/>
    <w:rsid w:val="00F93141"/>
    <w:rsid w:val="00F94550"/>
    <w:rsid w:val="00F94792"/>
    <w:rsid w:val="00F95F21"/>
    <w:rsid w:val="00F9609A"/>
    <w:rsid w:val="00F96C3C"/>
    <w:rsid w:val="00FA131B"/>
    <w:rsid w:val="00FA2F70"/>
    <w:rsid w:val="00FA4DCE"/>
    <w:rsid w:val="00FA587D"/>
    <w:rsid w:val="00FA5F10"/>
    <w:rsid w:val="00FA7303"/>
    <w:rsid w:val="00FA7CB1"/>
    <w:rsid w:val="00FA7D7A"/>
    <w:rsid w:val="00FB0DD6"/>
    <w:rsid w:val="00FB1B67"/>
    <w:rsid w:val="00FB5464"/>
    <w:rsid w:val="00FB5629"/>
    <w:rsid w:val="00FB5D4F"/>
    <w:rsid w:val="00FB78DD"/>
    <w:rsid w:val="00FC0261"/>
    <w:rsid w:val="00FC18F7"/>
    <w:rsid w:val="00FC2BE3"/>
    <w:rsid w:val="00FC2E89"/>
    <w:rsid w:val="00FC4309"/>
    <w:rsid w:val="00FC6747"/>
    <w:rsid w:val="00FC76DD"/>
    <w:rsid w:val="00FC7C99"/>
    <w:rsid w:val="00FD1313"/>
    <w:rsid w:val="00FD1434"/>
    <w:rsid w:val="00FD3018"/>
    <w:rsid w:val="00FD3763"/>
    <w:rsid w:val="00FD3AE2"/>
    <w:rsid w:val="00FD4E5B"/>
    <w:rsid w:val="00FE1519"/>
    <w:rsid w:val="00FE27F5"/>
    <w:rsid w:val="00FE6021"/>
    <w:rsid w:val="00FF0DBF"/>
    <w:rsid w:val="00FF2395"/>
    <w:rsid w:val="00FF337D"/>
    <w:rsid w:val="00FF480B"/>
    <w:rsid w:val="00FF563F"/>
    <w:rsid w:val="00FF7964"/>
    <w:rsid w:val="00FF7E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90971"/>
  <w15:chartTrackingRefBased/>
  <w15:docId w15:val="{45A16D49-C534-4114-AF76-E8E6799F8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u w:val="single"/>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6F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6F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6FA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6FA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56FA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56FA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56FA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56FA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56FA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6F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6F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6FA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6FA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56FA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56FA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56FA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56FA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56FA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56F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6F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6FA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6FA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56FA6"/>
    <w:pPr>
      <w:spacing w:before="160"/>
      <w:jc w:val="center"/>
    </w:pPr>
    <w:rPr>
      <w:i/>
      <w:iCs/>
      <w:color w:val="404040" w:themeColor="text1" w:themeTint="BF"/>
    </w:rPr>
  </w:style>
  <w:style w:type="character" w:customStyle="1" w:styleId="QuoteChar">
    <w:name w:val="Quote Char"/>
    <w:basedOn w:val="DefaultParagraphFont"/>
    <w:link w:val="Quote"/>
    <w:uiPriority w:val="29"/>
    <w:rsid w:val="00A56FA6"/>
    <w:rPr>
      <w:i/>
      <w:iCs/>
      <w:color w:val="404040" w:themeColor="text1" w:themeTint="BF"/>
    </w:rPr>
  </w:style>
  <w:style w:type="paragraph" w:styleId="ListParagraph">
    <w:name w:val="List Paragraph"/>
    <w:basedOn w:val="Normal"/>
    <w:uiPriority w:val="34"/>
    <w:qFormat/>
    <w:rsid w:val="00A56FA6"/>
    <w:pPr>
      <w:ind w:left="720"/>
      <w:contextualSpacing/>
    </w:pPr>
  </w:style>
  <w:style w:type="character" w:styleId="IntenseEmphasis">
    <w:name w:val="Intense Emphasis"/>
    <w:basedOn w:val="DefaultParagraphFont"/>
    <w:uiPriority w:val="21"/>
    <w:qFormat/>
    <w:rsid w:val="00A56FA6"/>
    <w:rPr>
      <w:i/>
      <w:iCs/>
      <w:color w:val="0F4761" w:themeColor="accent1" w:themeShade="BF"/>
    </w:rPr>
  </w:style>
  <w:style w:type="paragraph" w:styleId="IntenseQuote">
    <w:name w:val="Intense Quote"/>
    <w:basedOn w:val="Normal"/>
    <w:next w:val="Normal"/>
    <w:link w:val="IntenseQuoteChar"/>
    <w:uiPriority w:val="30"/>
    <w:qFormat/>
    <w:rsid w:val="00A56F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6FA6"/>
    <w:rPr>
      <w:i/>
      <w:iCs/>
      <w:color w:val="0F4761" w:themeColor="accent1" w:themeShade="BF"/>
    </w:rPr>
  </w:style>
  <w:style w:type="character" w:styleId="IntenseReference">
    <w:name w:val="Intense Reference"/>
    <w:basedOn w:val="DefaultParagraphFont"/>
    <w:uiPriority w:val="32"/>
    <w:qFormat/>
    <w:rsid w:val="00A56FA6"/>
    <w:rPr>
      <w:b/>
      <w:bCs/>
      <w:smallCaps/>
      <w:color w:val="0F4761" w:themeColor="accent1" w:themeShade="BF"/>
      <w:spacing w:val="5"/>
    </w:rPr>
  </w:style>
  <w:style w:type="paragraph" w:styleId="NoSpacing">
    <w:name w:val="No Spacing"/>
    <w:link w:val="NoSpacingChar"/>
    <w:uiPriority w:val="1"/>
    <w:qFormat/>
    <w:rsid w:val="00C41B8F"/>
    <w:pPr>
      <w:spacing w:after="0" w:line="240" w:lineRule="auto"/>
    </w:pPr>
    <w:rPr>
      <w:rFonts w:asciiTheme="minorHAnsi" w:eastAsiaTheme="minorEastAsia" w:hAnsiTheme="minorHAnsi" w:cstheme="minorBidi"/>
      <w:kern w:val="0"/>
      <w:sz w:val="22"/>
      <w:szCs w:val="22"/>
      <w:u w:val="none"/>
      <w:lang w:val="en-US"/>
      <w14:ligatures w14:val="none"/>
    </w:rPr>
  </w:style>
  <w:style w:type="character" w:customStyle="1" w:styleId="NoSpacingChar">
    <w:name w:val="No Spacing Char"/>
    <w:basedOn w:val="DefaultParagraphFont"/>
    <w:link w:val="NoSpacing"/>
    <w:uiPriority w:val="1"/>
    <w:rsid w:val="00C41B8F"/>
    <w:rPr>
      <w:rFonts w:asciiTheme="minorHAnsi" w:eastAsiaTheme="minorEastAsia" w:hAnsiTheme="minorHAnsi" w:cstheme="minorBidi"/>
      <w:kern w:val="0"/>
      <w:sz w:val="22"/>
      <w:szCs w:val="22"/>
      <w:u w:val="none"/>
      <w:lang w:val="en-US"/>
      <w14:ligatures w14:val="none"/>
    </w:rPr>
  </w:style>
  <w:style w:type="character" w:styleId="Hyperlink">
    <w:name w:val="Hyperlink"/>
    <w:basedOn w:val="DefaultParagraphFont"/>
    <w:uiPriority w:val="99"/>
    <w:unhideWhenUsed/>
    <w:rsid w:val="00BC3C52"/>
    <w:rPr>
      <w:color w:val="467886" w:themeColor="hyperlink"/>
      <w:u w:val="single"/>
    </w:rPr>
  </w:style>
  <w:style w:type="character" w:styleId="UnresolvedMention">
    <w:name w:val="Unresolved Mention"/>
    <w:basedOn w:val="DefaultParagraphFont"/>
    <w:uiPriority w:val="99"/>
    <w:semiHidden/>
    <w:unhideWhenUsed/>
    <w:rsid w:val="00BC3C52"/>
    <w:rPr>
      <w:color w:val="605E5C"/>
      <w:shd w:val="clear" w:color="auto" w:fill="E1DFDD"/>
    </w:rPr>
  </w:style>
  <w:style w:type="paragraph" w:styleId="NormalWeb">
    <w:name w:val="Normal (Web)"/>
    <w:basedOn w:val="Normal"/>
    <w:uiPriority w:val="99"/>
    <w:unhideWhenUsed/>
    <w:rsid w:val="0074216C"/>
    <w:pPr>
      <w:spacing w:before="100" w:beforeAutospacing="1" w:after="100" w:afterAutospacing="1" w:line="240" w:lineRule="auto"/>
    </w:pPr>
    <w:rPr>
      <w:rFonts w:ascii="Times New Roman" w:eastAsia="Times New Roman" w:hAnsi="Times New Roman" w:cs="Times New Roman"/>
      <w:kern w:val="0"/>
      <w:u w:val="none"/>
      <w:lang w:eastAsia="en-GB"/>
      <w14:ligatures w14:val="none"/>
    </w:rPr>
  </w:style>
  <w:style w:type="table" w:styleId="TableGrid">
    <w:name w:val="Table Grid"/>
    <w:basedOn w:val="TableNormal"/>
    <w:uiPriority w:val="39"/>
    <w:rsid w:val="008605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43097D"/>
    <w:rPr>
      <w:color w:val="666666"/>
    </w:rPr>
  </w:style>
  <w:style w:type="character" w:styleId="FollowedHyperlink">
    <w:name w:val="FollowedHyperlink"/>
    <w:basedOn w:val="DefaultParagraphFont"/>
    <w:uiPriority w:val="99"/>
    <w:semiHidden/>
    <w:unhideWhenUsed/>
    <w:rsid w:val="005B2B58"/>
    <w:rPr>
      <w:color w:val="96607D" w:themeColor="followedHyperlink"/>
      <w:u w:val="single"/>
    </w:rPr>
  </w:style>
  <w:style w:type="paragraph" w:styleId="Header">
    <w:name w:val="header"/>
    <w:basedOn w:val="Normal"/>
    <w:link w:val="HeaderChar"/>
    <w:uiPriority w:val="99"/>
    <w:unhideWhenUsed/>
    <w:rsid w:val="00A648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48E9"/>
  </w:style>
  <w:style w:type="paragraph" w:styleId="Footer">
    <w:name w:val="footer"/>
    <w:basedOn w:val="Normal"/>
    <w:link w:val="FooterChar"/>
    <w:uiPriority w:val="99"/>
    <w:unhideWhenUsed/>
    <w:rsid w:val="00A648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48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hyperlink" Target="https://www.tensar.co.uk/resources/articles/the-permeability-of-soils-explained" TargetMode="External"/><Relationship Id="rId21" Type="http://schemas.openxmlformats.org/officeDocument/2006/relationships/image" Target="media/image11.jpeg"/><Relationship Id="rId42" Type="http://schemas.openxmlformats.org/officeDocument/2006/relationships/image" Target="media/image32.jpeg"/><Relationship Id="rId47" Type="http://schemas.openxmlformats.org/officeDocument/2006/relationships/image" Target="media/image37.jpeg"/><Relationship Id="rId63" Type="http://schemas.openxmlformats.org/officeDocument/2006/relationships/image" Target="media/image47.png"/><Relationship Id="rId68" Type="http://schemas.openxmlformats.org/officeDocument/2006/relationships/image" Target="media/image51.png"/><Relationship Id="rId84" Type="http://schemas.openxmlformats.org/officeDocument/2006/relationships/image" Target="media/image66.emf"/><Relationship Id="rId89" Type="http://schemas.openxmlformats.org/officeDocument/2006/relationships/hyperlink" Target="https://environment.uwe.ac.uk/geocal/soilmech/classification/soilclas.htm" TargetMode="External"/><Relationship Id="rId112" Type="http://schemas.openxmlformats.org/officeDocument/2006/relationships/hyperlink" Target="https://www.researchgate.net/publication/351186896_Particle_Size_Distribution_of_Various_Soil_Materials_Measured_by_Laser_Diffraction-The_Problem_of_Reproducibility" TargetMode="External"/><Relationship Id="rId16" Type="http://schemas.openxmlformats.org/officeDocument/2006/relationships/image" Target="media/image6.jpeg"/><Relationship Id="rId107" Type="http://schemas.openxmlformats.org/officeDocument/2006/relationships/hyperlink" Target="https://uta.pressbooks.pub/soilmechanics/chapter/permeability-test/" TargetMode="External"/><Relationship Id="rId11" Type="http://schemas.openxmlformats.org/officeDocument/2006/relationships/image" Target="media/image1.jpeg"/><Relationship Id="rId32" Type="http://schemas.openxmlformats.org/officeDocument/2006/relationships/image" Target="media/image22.png"/><Relationship Id="rId37" Type="http://schemas.openxmlformats.org/officeDocument/2006/relationships/image" Target="media/image27.jpeg"/><Relationship Id="rId53" Type="http://schemas.openxmlformats.org/officeDocument/2006/relationships/customXml" Target="ink/ink2.xml"/><Relationship Id="rId58" Type="http://schemas.openxmlformats.org/officeDocument/2006/relationships/image" Target="media/image44.png"/><Relationship Id="rId74" Type="http://schemas.openxmlformats.org/officeDocument/2006/relationships/image" Target="media/image57.png"/><Relationship Id="rId79" Type="http://schemas.openxmlformats.org/officeDocument/2006/relationships/image" Target="media/image62.jpeg"/><Relationship Id="rId102" Type="http://schemas.openxmlformats.org/officeDocument/2006/relationships/hyperlink" Target="https://www.igne.com/news/atterberg-limits-why-they-matter" TargetMode="External"/><Relationship Id="rId5" Type="http://schemas.openxmlformats.org/officeDocument/2006/relationships/customXml" Target="../customXml/item5.xml"/><Relationship Id="rId90" Type="http://schemas.openxmlformats.org/officeDocument/2006/relationships/hyperlink" Target="https://biologyinsights.com/what-is-the-liquid-limit-of-soil-and-how-is-it-measured/" TargetMode="External"/><Relationship Id="rId95" Type="http://schemas.openxmlformats.org/officeDocument/2006/relationships/hyperlink" Target="https://engineerfix.com/what-is-the-liquid-limit-of-soil-and-why-is-it-important/" TargetMode="External"/><Relationship Id="rId22" Type="http://schemas.openxmlformats.org/officeDocument/2006/relationships/image" Target="media/image12.jpeg"/><Relationship Id="rId27" Type="http://schemas.openxmlformats.org/officeDocument/2006/relationships/image" Target="media/image17.jpeg"/><Relationship Id="rId43" Type="http://schemas.openxmlformats.org/officeDocument/2006/relationships/image" Target="media/image33.jpeg"/><Relationship Id="rId48" Type="http://schemas.openxmlformats.org/officeDocument/2006/relationships/image" Target="media/image38.jpeg"/><Relationship Id="rId64" Type="http://schemas.openxmlformats.org/officeDocument/2006/relationships/image" Target="media/image48.jpeg"/><Relationship Id="rId69" Type="http://schemas.openxmlformats.org/officeDocument/2006/relationships/image" Target="media/image52.png"/><Relationship Id="rId113" Type="http://schemas.openxmlformats.org/officeDocument/2006/relationships/hyperlink" Target="https://www.soilconnect.com/blog/plasticity-index-and-soil-type-a-guide-for-builders" TargetMode="External"/><Relationship Id="rId118" Type="http://schemas.openxmlformats.org/officeDocument/2006/relationships/footer" Target="footer1.xml"/><Relationship Id="rId80" Type="http://schemas.openxmlformats.org/officeDocument/2006/relationships/image" Target="media/image63.jpeg"/><Relationship Id="rId85" Type="http://schemas.openxmlformats.org/officeDocument/2006/relationships/customXml" Target="ink/ink9.xml"/><Relationship Id="rId12" Type="http://schemas.openxmlformats.org/officeDocument/2006/relationships/image" Target="media/image2.jpeg"/><Relationship Id="rId17" Type="http://schemas.openxmlformats.org/officeDocument/2006/relationships/image" Target="media/image7.jpeg"/><Relationship Id="rId33" Type="http://schemas.openxmlformats.org/officeDocument/2006/relationships/image" Target="media/image23.jpeg"/><Relationship Id="rId38" Type="http://schemas.openxmlformats.org/officeDocument/2006/relationships/image" Target="media/image28.jpeg"/><Relationship Id="rId59" Type="http://schemas.openxmlformats.org/officeDocument/2006/relationships/customXml" Target="ink/ink5.xml"/><Relationship Id="rId103" Type="http://schemas.openxmlformats.org/officeDocument/2006/relationships/hyperlink" Target="https://gardenerbible.com/what-is-well-graded-and-poorly-graded-soil/" TargetMode="External"/><Relationship Id="rId108" Type="http://schemas.openxmlformats.org/officeDocument/2006/relationships/hyperlink" Target="https://nl-test.com/products/soil-testing-equipments/product/211-liquid-limit-apparatus-nl-5008-x-001" TargetMode="External"/><Relationship Id="rId54" Type="http://schemas.openxmlformats.org/officeDocument/2006/relationships/image" Target="media/image42.emf"/><Relationship Id="rId70" Type="http://schemas.openxmlformats.org/officeDocument/2006/relationships/image" Target="media/image53.png"/><Relationship Id="rId75" Type="http://schemas.openxmlformats.org/officeDocument/2006/relationships/image" Target="media/image58.png"/><Relationship Id="rId91" Type="http://schemas.openxmlformats.org/officeDocument/2006/relationships/hyperlink" Target="https://www.bgs.ac.uk/geology-projects/shallow-geohazards/clay-shrink-swell/" TargetMode="External"/><Relationship Id="rId96" Type="http://schemas.openxmlformats.org/officeDocument/2006/relationships/hyperlink" Target="https://www.ijstr.org/final-print/dec2017/The-Effect-Of-Fine-Particle-Migration-On-Void-Ratio-Of-Gap-Graded-Soil.pdf"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jpeg"/><Relationship Id="rId28" Type="http://schemas.openxmlformats.org/officeDocument/2006/relationships/image" Target="media/image18.jpeg"/><Relationship Id="rId49" Type="http://schemas.openxmlformats.org/officeDocument/2006/relationships/image" Target="media/image39.jpeg"/><Relationship Id="rId114" Type="http://schemas.openxmlformats.org/officeDocument/2006/relationships/hyperlink" Target="https://www.vjtech.co.uk/introduction-to-permeability-testing/" TargetMode="External"/><Relationship Id="rId119"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image" Target="media/image21.jpeg"/><Relationship Id="rId44" Type="http://schemas.openxmlformats.org/officeDocument/2006/relationships/image" Target="media/image34.png"/><Relationship Id="rId52" Type="http://schemas.openxmlformats.org/officeDocument/2006/relationships/image" Target="media/image41.emf"/><Relationship Id="rId60" Type="http://schemas.openxmlformats.org/officeDocument/2006/relationships/image" Target="media/image45.emf"/><Relationship Id="rId65" Type="http://schemas.openxmlformats.org/officeDocument/2006/relationships/customXml" Target="ink/ink7.xml"/><Relationship Id="rId73" Type="http://schemas.openxmlformats.org/officeDocument/2006/relationships/image" Target="media/image56.jpeg"/><Relationship Id="rId78" Type="http://schemas.openxmlformats.org/officeDocument/2006/relationships/image" Target="media/image61.jpeg"/><Relationship Id="rId81" Type="http://schemas.openxmlformats.org/officeDocument/2006/relationships/image" Target="media/image64.png"/><Relationship Id="rId86" Type="http://schemas.openxmlformats.org/officeDocument/2006/relationships/customXml" Target="ink/ink10.xml"/><Relationship Id="rId94" Type="http://schemas.openxmlformats.org/officeDocument/2006/relationships/hyperlink" Target="https://elementaryengineeringlibrary.com/civil-engineering/soil-mechanics/constant-head-permeability-test/" TargetMode="External"/><Relationship Id="rId99" Type="http://schemas.openxmlformats.org/officeDocument/2006/relationships/hyperlink" Target="https://hmstructures.co.uk/2025/11/10/%F0%9F%A7%B1-building-on-clay-soils-in-the-uk-what-homeowners-need-to-know-about-foundations/" TargetMode="External"/><Relationship Id="rId101" Type="http://schemas.openxmlformats.org/officeDocument/2006/relationships/hyperlink" Target="https://www.hse.gov.uk/construction/healthrisks/hazardous-substances/construction-dust.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9.jpeg"/><Relationship Id="rId109" Type="http://schemas.openxmlformats.org/officeDocument/2006/relationships/hyperlink" Target="https://www.geosynergy-solution.com/importance-sieve-analysis-soil-classification/" TargetMode="External"/><Relationship Id="rId34" Type="http://schemas.openxmlformats.org/officeDocument/2006/relationships/image" Target="media/image24.jpeg"/><Relationship Id="rId50" Type="http://schemas.openxmlformats.org/officeDocument/2006/relationships/image" Target="media/image40.png"/><Relationship Id="rId55" Type="http://schemas.openxmlformats.org/officeDocument/2006/relationships/customXml" Target="ink/ink3.xml"/><Relationship Id="rId76" Type="http://schemas.openxmlformats.org/officeDocument/2006/relationships/image" Target="media/image59.png"/><Relationship Id="rId97" Type="http://schemas.openxmlformats.org/officeDocument/2006/relationships/hyperlink" Target="https://www.globalgilson.com/blog/atterberg-limits-a-quick-reference-guide" TargetMode="External"/><Relationship Id="rId104" Type="http://schemas.openxmlformats.org/officeDocument/2006/relationships/hyperlink" Target="https://www.geplus.co.uk/news/revised-geotechnical-soil-testing-standard-published-09-05-2022/" TargetMode="External"/><Relationship Id="rId120"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image" Target="media/image54.png"/><Relationship Id="rId92" Type="http://schemas.openxmlformats.org/officeDocument/2006/relationships/hyperlink" Target="https://www.bsigroup.com/en-GB/insights-and-media/media-centre/press-releases/2020/july/code-of-practice-for-ground-investigations-has-been-updated/" TargetMode="External"/><Relationship Id="rId2" Type="http://schemas.openxmlformats.org/officeDocument/2006/relationships/customXml" Target="../customXml/item2.xml"/><Relationship Id="rId29" Type="http://schemas.openxmlformats.org/officeDocument/2006/relationships/image" Target="media/image19.jpeg"/><Relationship Id="rId24" Type="http://schemas.openxmlformats.org/officeDocument/2006/relationships/image" Target="media/image14.png"/><Relationship Id="rId40" Type="http://schemas.openxmlformats.org/officeDocument/2006/relationships/image" Target="media/image30.jpeg"/><Relationship Id="rId45" Type="http://schemas.openxmlformats.org/officeDocument/2006/relationships/image" Target="media/image35.jpeg"/><Relationship Id="rId66" Type="http://schemas.openxmlformats.org/officeDocument/2006/relationships/image" Target="media/image49.emf"/><Relationship Id="rId87" Type="http://schemas.openxmlformats.org/officeDocument/2006/relationships/image" Target="media/image67.png"/><Relationship Id="rId110" Type="http://schemas.openxmlformats.org/officeDocument/2006/relationships/hyperlink" Target="https://moodle.uwtsd.ac.uk/course/section.php?id=178750" TargetMode="External"/><Relationship Id="rId115" Type="http://schemas.openxmlformats.org/officeDocument/2006/relationships/hyperlink" Target="https://vxcelpiling.co.uk/what-is-soil-permeability-and-why-does-it-matter-for-piling/" TargetMode="External"/><Relationship Id="rId61" Type="http://schemas.openxmlformats.org/officeDocument/2006/relationships/customXml" Target="ink/ink6.xml"/><Relationship Id="rId82" Type="http://schemas.openxmlformats.org/officeDocument/2006/relationships/image" Target="media/image65.png"/><Relationship Id="rId19" Type="http://schemas.openxmlformats.org/officeDocument/2006/relationships/image" Target="media/image9.jpeg"/><Relationship Id="rId14" Type="http://schemas.openxmlformats.org/officeDocument/2006/relationships/image" Target="media/image4.jpeg"/><Relationship Id="rId30" Type="http://schemas.openxmlformats.org/officeDocument/2006/relationships/image" Target="media/image20.jpeg"/><Relationship Id="rId35" Type="http://schemas.openxmlformats.org/officeDocument/2006/relationships/image" Target="media/image25.jpeg"/><Relationship Id="rId56" Type="http://schemas.openxmlformats.org/officeDocument/2006/relationships/image" Target="media/image43.emf"/><Relationship Id="rId77" Type="http://schemas.openxmlformats.org/officeDocument/2006/relationships/image" Target="media/image60.png"/><Relationship Id="rId100" Type="http://schemas.openxmlformats.org/officeDocument/2006/relationships/hyperlink" Target="https://www.horstexcavating.com/news-and-blog/how-does-soil-type-affect-construction/" TargetMode="External"/><Relationship Id="rId105" Type="http://schemas.openxmlformats.org/officeDocument/2006/relationships/hyperlink" Target="https://kindle-tech.com/faqs/how-accurate-is-a-sieve-analysis" TargetMode="External"/><Relationship Id="rId8" Type="http://schemas.openxmlformats.org/officeDocument/2006/relationships/webSettings" Target="webSettings.xml"/><Relationship Id="rId51" Type="http://schemas.openxmlformats.org/officeDocument/2006/relationships/customXml" Target="ink/ink1.xml"/><Relationship Id="rId72" Type="http://schemas.openxmlformats.org/officeDocument/2006/relationships/image" Target="media/image55.jpeg"/><Relationship Id="rId93" Type="http://schemas.openxmlformats.org/officeDocument/2006/relationships/hyperlink" Target="https://www.civilenghub.com/NewSamples/BSI/172141473/BS-1377-2-2022-1.pdf" TargetMode="External"/><Relationship Id="rId98" Type="http://schemas.openxmlformats.org/officeDocument/2006/relationships/hyperlink" Target="https://majinate.co.uk/which-soil-types-are-most-common-in-the-uk-and-how-do-they-affect-plant-growth/" TargetMode="External"/><Relationship Id="rId3" Type="http://schemas.openxmlformats.org/officeDocument/2006/relationships/customXml" Target="../customXml/item3.xml"/><Relationship Id="rId25" Type="http://schemas.openxmlformats.org/officeDocument/2006/relationships/image" Target="media/image15.png"/><Relationship Id="rId46" Type="http://schemas.openxmlformats.org/officeDocument/2006/relationships/image" Target="media/image36.jpeg"/><Relationship Id="rId67" Type="http://schemas.openxmlformats.org/officeDocument/2006/relationships/image" Target="media/image50.png"/><Relationship Id="rId116" Type="http://schemas.openxmlformats.org/officeDocument/2006/relationships/hyperlink" Target="https://www.emerald.com/jgere/article/4/2/118/440726/Behaviour-of-MH-silts-with-varying-plasticity" TargetMode="External"/><Relationship Id="rId20" Type="http://schemas.openxmlformats.org/officeDocument/2006/relationships/image" Target="media/image10.jpeg"/><Relationship Id="rId41" Type="http://schemas.openxmlformats.org/officeDocument/2006/relationships/image" Target="media/image31.jpeg"/><Relationship Id="rId62" Type="http://schemas.openxmlformats.org/officeDocument/2006/relationships/image" Target="media/image46.png"/><Relationship Id="rId83" Type="http://schemas.openxmlformats.org/officeDocument/2006/relationships/customXml" Target="ink/ink8.xml"/><Relationship Id="rId88" Type="http://schemas.openxmlformats.org/officeDocument/2006/relationships/hyperlink" Target="https://www.sciencedirect.com/science/chapter/monograph/abs/pii/B9780128096703000023" TargetMode="External"/><Relationship Id="rId111" Type="http://schemas.openxmlformats.org/officeDocument/2006/relationships/hyperlink" Target="https://www.sciencedirect.com/org/science/article/pii/S2052615623000030" TargetMode="External"/><Relationship Id="rId15" Type="http://schemas.openxmlformats.org/officeDocument/2006/relationships/image" Target="media/image5.jpeg"/><Relationship Id="rId36" Type="http://schemas.openxmlformats.org/officeDocument/2006/relationships/image" Target="media/image26.jpeg"/><Relationship Id="rId57" Type="http://schemas.openxmlformats.org/officeDocument/2006/relationships/customXml" Target="ink/ink4.xml"/><Relationship Id="rId106" Type="http://schemas.openxmlformats.org/officeDocument/2006/relationships/hyperlink" Target="https://www.tensar.co.uk/resources/articles/what-is-particle-size-distribution-in-soils"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9T17:46:20.967"/>
    </inkml:context>
    <inkml:brush xml:id="br0">
      <inkml:brushProperty name="width" value="0.1" units="cm"/>
      <inkml:brushProperty name="height" value="0.1" units="cm"/>
      <inkml:brushProperty name="color" value="#A6B0B4"/>
    </inkml:brush>
  </inkml:definitions>
  <inkml:trace contextRef="#ctx0" brushRef="#br0">113 273 24575,'1'36'0,"0"8"0,-2-35 0,-1-17 0,-1-10 0,1 14 0,2 1 0,-1-1 0,0 1 0,1-1 0,0 1 0,0-1 0,0 0 0,1-6 0,-1 8 0,1 1 0,0 0 0,0-1 0,0 1 0,0-1 0,0 1 0,0 0 0,0 0 0,0 0 0,0-1 0,1 1 0,-1 0 0,0 1 0,1-1 0,-1 0 0,1 0 0,-1 0 0,1 1 0,-1-1 0,1 1 0,-1 0 0,1-1 0,0 1 0,2 0 0,32-5 0,0 2 0,0 2 0,58 5 0,3 0 0,17-5 0,119 3 0,-179 9 0,-43-7 0,0-2 0,1 1 0,-1-1 0,1-1 0,17 1 0,-27-3 0,1 1 0,-1 0 0,0-1 0,1 1 0,-1-1 0,0 0 0,1 0 0,-1 0 0,0 0 0,0 0 0,0 0 0,0-1 0,0 1 0,0 0 0,0-1 0,-1 0 0,1 1 0,0-1 0,-1 0 0,0 0 0,1 0 0,-1 0 0,0 0 0,0 0 0,0-1 0,0 1 0,0 0 0,-1 0 0,1-1 0,-1 1 0,1-4 0,1-4 0,-1 0 0,0-1 0,0 1 0,-1 0 0,-1-1 0,1 1 0,-2 0 0,0-1 0,0 1 0,0 0 0,-2 0 0,1 1 0,-1-1 0,-6-11 0,6 14 0,0 1 0,-1 1 0,0-1 0,1 0 0,-2 1 0,1 0 0,0 0 0,-1 1 0,0-1 0,0 1 0,-1 1 0,1-1 0,-1 1 0,0 0 0,1 0 0,-1 1 0,0 0 0,-1 1 0,1-1 0,0 1 0,-8 0 0,-22 1 0,0 1 0,0 2 0,-58 12 0,78-12 0,-24 2 0,-1-2 0,-82-5 0,72 0 0,-59 5 0,-25 23 0,132-26 0,1 0 0,-1 0 0,1 1 0,-1-1 0,1 1 0,0 0 0,-1 0 0,1 0 0,0 0 0,0 1 0,-1-1 0,1 1 0,0 0 0,1 0 0,-1 0 0,0 0 0,1 1 0,-5 4 0,4-2 0,0 0 0,1 0 0,-1 0 0,2 1 0,-1-1 0,0 1 0,1-1 0,0 1 0,0 0 0,1-1 0,0 7 0,-1 2 0,2 0 0,0 0 0,0-1 0,2 1 0,-1 0 0,2-1 0,0 1 0,0-1 0,2 0 0,-1-1 0,12 18 0,-13-22 0,0-1 0,1 0 0,1 0 0,-1-1 0,1 1 0,0-1 0,1 0 0,-1-1 0,1 0 0,0 0 0,0 0 0,1-1 0,-1 0 0,1 0 0,0-1 0,0 0 0,1 0 0,-1-1 0,13 2 0,229-2 0,-121-4 0,-116 0 0,0 1 0,1-1 0,-1-1 0,0 0 0,0-1 0,18-9 0,-17 8 0,1-1 0,-1 2 0,1 0 0,30-4 0,-5 6 0,-26 3 0,1-2 0,-1 0 0,0 0 0,0-1 0,1-1 0,14-5 0,-25 6 0,0 0 0,-1 0 0,1 0 0,-1 0 0,1-1 0,-1 1 0,0-1 0,0 0 0,0 0 0,0 0 0,0 0 0,-1-1 0,1 1 0,-1-1 0,0 0 0,0 1 0,-1-1 0,1 0 0,-1 0 0,0 0 0,1 0 0,-2 0 0,1 0 0,-1-1 0,1 1 0,-1-5 0,-1 4 0,0-1 0,0 0 0,0 0 0,0 0 0,-1 1 0,0-1 0,0 1 0,-1-1 0,0 1 0,0 0 0,0 0 0,0 0 0,-1 0 0,0 1 0,-7-8 0,-2-1 0,0 1 0,-1 1 0,-30-20 0,35 26 0,-1 0 0,1 1 0,-1 0 0,0 1 0,0 0 0,-1 1 0,1 0 0,-17-1 0,-8 1 0,-43 5 0,21 0 0,47-2 0,-1 2 0,1-1 0,0 1 0,0 1 0,0 0 0,1 0 0,0 1 0,-1 0 0,1 1 0,1 0 0,-11 9 0,-43 24 0,50-31 0,0 0 0,0 0 0,1 1 0,1 1 0,-1-1 0,2 2 0,-1-1 0,-12 21 0,21-30 0,0 0 0,1-1 0,-1 1 0,0 0 0,1 0 0,0 0 0,-1 0 0,1 0 0,-1 0 0,1 0 0,0 0 0,0 0 0,-1 0 0,1 0 0,0 0 0,0 0 0,0 0 0,0 0 0,0 0 0,1 0 0,-1 0 0,0 0 0,0 0 0,1 0 0,-1 0 0,0 0 0,1 1 0,1-1 0,-1 1 0,1-1 0,-1 0 0,1 0 0,-1 0 0,1 0 0,0 0 0,-1 0 0,1 0 0,0 0 0,0-1 0,0 1 0,3 0 0,9 1 0,0-1 0,0 0 0,17-1 0,-24 0 0,250-4 0,-365 2 0,-119 5 0,226-3 0,-1 0 0,0 1 0,0-1 0,1 0 0,-1 1 0,0-1 0,1 1 0,-1 0 0,0-1 0,1 1 0,-1 0 0,1 0 0,-1 0 0,1 0 0,0 0 0,-2 2 0,5 3 0,17-6 0,44-12-1365,-41 8-5461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9T17:45:58.217"/>
    </inkml:context>
    <inkml:brush xml:id="br0">
      <inkml:brushProperty name="width" value="0.1" units="cm"/>
      <inkml:brushProperty name="height" value="0.1" units="cm"/>
      <inkml:brushProperty name="color" value="#A6B0B4"/>
    </inkml:brush>
  </inkml:definitions>
  <inkml:trace contextRef="#ctx0" brushRef="#br0">0 0 24546,'0'137'0,"682"-137"0,-682-137 0,-682 137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9T07:40:58.507"/>
    </inkml:context>
    <inkml:brush xml:id="br0">
      <inkml:brushProperty name="width" value="0.1" units="cm"/>
      <inkml:brushProperty name="height" value="0.1" units="cm"/>
      <inkml:brushProperty name="color" value="#A6B0B4"/>
    </inkml:brush>
  </inkml:definitions>
  <inkml:trace contextRef="#ctx0" brushRef="#br0">868 324 24575,'16'1'0,"-1"0"0,0 1 0,1 1 0,-1 1 0,0 0 0,-1 1 0,1 0 0,-1 2 0,0-1 0,0 2 0,16 11 0,-27-17 0,-1 0 0,1 0 0,-1 0 0,0 0 0,0 0 0,0 1 0,0-1 0,0 1 0,-1-1 0,1 1 0,-1 0 0,0-1 0,1 1 0,0 4 0,-2-6 0,0 1 0,0-1 0,-1 0 0,1 0 0,0 1 0,-1-1 0,1 0 0,0 0 0,-1 1 0,1-1 0,-1 0 0,0 0 0,1 0 0,-1 0 0,0 0 0,0 0 0,0 0 0,0 0 0,0 0 0,0-1 0,0 1 0,0 0 0,0 0 0,0-1 0,0 1 0,0-1 0,0 1 0,-1-1 0,1 1 0,0-1 0,0 0 0,-1 0 0,1 0 0,0 1 0,0-1 0,-3-1 0,-19 4 0,0-1 0,-48-2 0,85-9 0,-1 1 0,1 1 0,0 0 0,21-7 0,-25 12 0,28-12 0,-36 14 0,-1-1 0,0 1 0,1-1 0,-1 0 0,0 0 0,0 0 0,1 0 0,-1 0 0,0 0 0,0 0 0,0 0 0,0 0 0,0 0 0,0-1 0,0 1 0,-1 0 0,1-1 0,0 1 0,-1 0 0,1-1 0,0-2 0,-2 3 0,1 0 0,0 0 0,-1 1 0,1-1 0,0 0 0,-1 0 0,1 0 0,-1 0 0,1 0 0,-1 1 0,0-1 0,1 0 0,-1 0 0,0 1 0,0-1 0,1 1 0,-1-1 0,0 1 0,0-1 0,0 1 0,0-1 0,0 1 0,1 0 0,-1-1 0,0 1 0,0 0 0,0 0 0,0-1 0,-2 1 0,-34-5 0,32 5 0,-34 0 0,1 1 0,-1 2 0,1 2 0,-71 17 0,55-10 0,49-11 0,0 0 0,0-1 0,0 1 0,0 0 0,0 0 0,0 1 0,0-1 0,1 1 0,-1 0 0,1 1 0,-1-1 0,1 1 0,0 0 0,0 0 0,0 0 0,-6 6 0,10-8 0,0-1 0,0 1 0,0 0 0,0 0 0,0-1 0,0 1 0,0 0 0,0 0 0,0-1 0,0 1 0,1 0 0,-1 0 0,0-1 0,0 1 0,1 0 0,-1-1 0,1 1 0,-1 0 0,0-1 0,1 1 0,-1 0 0,1-1 0,-1 1 0,1-1 0,-1 1 0,1-1 0,0 1 0,-1-1 0,1 0 0,0 1 0,-1-1 0,1 0 0,0 1 0,0-1 0,-1 0 0,1 0 0,0 0 0,-1 0 0,1 0 0,0 0 0,0 0 0,1 0 0,36 6 0,-37-6 0,206 0 0,-146-2 0,-142 1 0,-96 3 0,149 9 0,27-6 0,16-9 0,11-6 0,0 2 0,1 0 0,0 2 0,34-3 0,-71 15 0,0 0 0,0 0 0,-22 8 0,-3-5 0,-1-1 0,0-3 0,0 0 0,-1-3 0,1-1 0,-1-1 0,-45-7 0,80 7 0,1 0 0,-1 0 0,1 0 0,0 0 0,-1 0 0,1-1 0,-1 1 0,1 0 0,0-1 0,-1 1 0,1-1 0,0 1 0,0-1 0,-1 0 0,1 1 0,0-1 0,0 0 0,0 0 0,0 0 0,-2-2 0,4 2 0,-1 0 0,1 1 0,-1-1 0,1 0 0,0 0 0,-1 0 0,1 1 0,0-1 0,0 0 0,0 1 0,0-1 0,0 1 0,-1-1 0,1 1 0,0-1 0,0 1 0,0 0 0,0-1 0,0 1 0,0 0 0,1 0 0,-1 0 0,0-1 0,0 1 0,0 1 0,0-1 0,1 0 0,80-3 0,-49 3 0,-27 0 0,-11 0 0,-62 2 0,-112-4 0,178 2 0,0 0 0,-1 0 0,1 0 0,0 0 0,0 0 0,0 0 0,0 0 0,-1 0 0,1 0 0,0 0 0,0-1 0,0 1 0,0-1 0,0 1 0,0-1 0,0 1 0,0-1 0,0 1 0,0-1 0,0 0 0,0 0 0,0 1 0,0-1 0,0 0 0,1 0 0,-1 0 0,0 0 0,1 0 0,-1 0 0,0-2 0,1 1 0,1-1 0,-1 1 0,1-1 0,0 1 0,0-1 0,0 1 0,0 0 0,0 0 0,1-1 0,2-2 0,6-13 0,-10 18 0,0 0 0,0-1 0,1 1 0,-1 0 0,0-1 0,0 1 0,0 0 0,1-1 0,-1 1 0,0 0 0,0-1 0,0 1 0,0 0 0,0-1 0,0 1 0,0 0 0,0-1 0,0 1 0,0 0 0,0-1 0,0 1 0,0-1 0,0 1 0,0 0 0,0-1 0,-1 1 0,1 0 0,0-1 0,0 1 0,0 0 0,0 0 0,-1-1 0,1 1 0,0 0 0,0-1 0,-1 1 0,-15-1 0,-16 11 0,25-7 0,0 1 0,1 0 0,-1 0 0,1 0 0,0 1 0,0 0 0,1 0 0,0 0 0,0 1 0,-8 11 0,-4 4 0,16-19 0,-1-1 0,1 1 0,0-1 0,-1 1 0,1-1 0,-1 1 0,0-1 0,1 0 0,-1 0 0,0 0 0,0 0 0,1 0 0,-1 0 0,0 0 0,0-1 0,-4 2 0,5-2 0,0-1 0,-1 1 0,1 0 0,0 0 0,0-1 0,0 1 0,0 0 0,0-1 0,0 1 0,0-1 0,0 0 0,0 1 0,0-1 0,0 0 0,0 1 0,1-1 0,-1 0 0,0 0 0,0 0 0,1 0 0,-2-2 0,-1-3 0,0 0 0,1 0 0,0-1 0,0 1 0,0-1 0,1 1 0,0-1 0,-1-11 0,3-11 0,1 0 0,1 0 0,7-29 0,-4 32 0,-2 1 0,-1-1 0,-1-1 0,-2-28 0,1 54 0,-1 0 0,0 0 0,0-1 0,0 1 0,0 0 0,-1-1 0,1 1 0,0 0 0,0 0 0,-1-1 0,1 1 0,-1 0 0,1 0 0,-1 0 0,0-1 0,1 1 0,-1 0 0,0 0 0,0 0 0,1 0 0,-1 0 0,0 1 0,0-1 0,0 0 0,0 0 0,0 0 0,-1 1 0,0-2 0,0 2 0,-1 0 0,1 1 0,0-1 0,0 0 0,0 1 0,0-1 0,0 1 0,0 0 0,0-1 0,0 1 0,1 0 0,-1 0 0,0 0 0,0 0 0,-2 3 0,-5 4 0,0 0 0,0 1 0,1-1 0,0 2 0,-9 13 0,-6 32 0,18-40 0,16-38 0,-9 18 0,11-24 0,17-58 0,-30 86 0,0 0 0,0-1 0,0 1 0,0-1 0,1 1 0,-1 0 0,0-1 0,1 1 0,-1 0 0,1-1 0,-1 1 0,1 0 0,0 0 0,0 0 0,-1-1 0,1 1 0,0 0 0,0 0 0,0 0 0,0 0 0,0 1 0,0-1 0,1 0 0,-1 0 0,0 1 0,0-1 0,1 0 0,-1 1 0,0-1 0,1 1 0,-1 0 0,0-1 0,1 1 0,-1 0 0,0 0 0,1 0 0,-1 0 0,1 0 0,-1 0 0,0 0 0,1 1 0,-1-1 0,0 0 0,1 1 0,-1-1 0,0 1 0,1 0 0,1 1 0,2 1 0,-1 0 0,0 0 0,0 0 0,0 1 0,0 0 0,-1-1 0,1 2 0,-1-1 0,0 0 0,0 1 0,0-1 0,2 7 0,16 70 0,-20-68 0,2 1 0,0-2 0,0 1 0,1 0 0,1-1 0,0 0 0,0 0 0,11 16 0,-15-26 0,0 0 0,0 0 0,1-1 0,-1 1 0,1 0 0,-1 0 0,1-1 0,0 1 0,0-1 0,0 1 0,0-1 0,0 0 0,0 0 0,0 0 0,0 0 0,0 0 0,1 0 0,-1-1 0,0 1 0,0-1 0,1 1 0,-1-1 0,0 0 0,1 0 0,-1 0 0,1 0 0,-1-1 0,0 1 0,1-1 0,-1 1 0,0-1 0,3-1 0,-2 0 0,0 0 0,0 0 0,0 0 0,0-1 0,-1 0 0,1 1 0,-1-1 0,0 0 0,0 0 0,0 0 0,0 0 0,0-1 0,0 1 0,-1 0 0,0-1 0,0 1 0,0-1 0,0 1 0,0-1 0,0-4 0,0-16 0,0 0 0,-3-30 0,1 181 0,0-65 0,0-49 0,1-20 0,17-224 0,-7 144 0,-2 48 0,-1 27 0,0 27 0,3 43 0,-4-25 0,16 57 0,8-7 0,-12-37 0,-3 1 0,-1 0 0,8 52 0,-21-96 0,-1 0 0,0 0 0,0 0 0,0 0 0,0 0 0,0 0 0,-1 0 0,1 0 0,-1 0 0,0 0 0,0 0 0,0 0 0,0 0 0,0-1 0,-3 5 0,4-7 0,-1 1 0,1-1 0,-1 1 0,1-1 0,-1 1 0,0-1 0,1 1 0,-1-1 0,1 0 0,-1 1 0,0-1 0,1 0 0,-1 0 0,0 1 0,0-1 0,1 0 0,-1 0 0,0 0 0,1 0 0,-1 0 0,0 0 0,0 0 0,1 0 0,-2 0 0,0-1 0,0 0 0,0 0 0,0 0 0,0 0 0,0 0 0,0-1 0,0 1 0,1-1 0,-1 1 0,0-1 0,1 1 0,-2-3 0,-3-4 0,0 0 0,0 0 0,1 0 0,0-1 0,0 0 0,1 0 0,0 0 0,1 0 0,0-1 0,0 1 0,1-1 0,1 0 0,-1 1 0,2-1 0,-1 0 0,2-12 0,0 20 0,-1 0 0,1 0 0,0 1 0,0-1 0,0 1 0,0-1 0,0 1 0,0-1 0,1 1 0,-1 0 0,0-1 0,1 1 0,-1 0 0,1 0 0,-1 0 0,1 0 0,0 0 0,-1 1 0,1-1 0,0 0 0,-1 1 0,5-1 0,-4 0 0,-1 1 0,1 0 0,0-1 0,0 1 0,-1-1 0,1 0 0,0 1 0,-1-1 0,1 0 0,0 0 0,-1 0 0,1 0 0,-1 0 0,0-1 0,1 1 0,-1 0 0,0-1 0,0 1 0,0-1 0,0 1 0,0-1 0,0 1 0,0-1 0,0 0 0,-1 1 0,1-1 0,-1 0 0,1 0 0,-1 0 0,0 1 0,0-4 0,-3-8 0,-2-1 0,0 1 0,-1 0 0,0 0 0,-1 1 0,0 0 0,-1 0 0,-14-17 0,20 27 0,0-1 0,0 1 0,0 0 0,0 0 0,0 1 0,0-1 0,0 0 0,0 1 0,-1-1 0,1 1 0,-1 0 0,-3-2 0,5 3 0,1 0 0,0 0 0,-1 0 0,1 0 0,0 0 0,0 0 0,-1 0 0,1 0 0,0 0 0,-1 0 0,1 0 0,0 0 0,0 0 0,-1 0 0,1 0 0,0 0 0,0 0 0,-1 1 0,1-1 0,0 0 0,0 0 0,-1 0 0,1 0 0,0 1 0,0-1 0,0 0 0,-1 0 0,1 0 0,0 1 0,0-1 0,0 0 0,0 0 0,0 1 0,-1-1 0,1 0 0,0 0 0,0 1 0,0-1 0,0 0 0,6 24 0,0-11 0,-2-2 0,1-1 0,0 1 0,1-1 0,0 0 0,0-1 0,1 1 0,13 13 0,-4-6 0,-27-20 0,-31-25 0,-41-31 0,58 43 0,0-1 0,1-1 0,1-2 0,-28-30 0,83 75 0,63 37 0,-91-61 0,0 0 0,0 0 0,0 0 0,0-1 0,1 1 0,-1-1 0,0 0 0,0-1 0,1 1 0,-1-1 0,0 1 0,0-1 0,0-1 0,0 1 0,0 0 0,0-1 0,5-3 0,-3 3 0,0-1 0,1 1 0,-1 0 0,1 1 0,-1-1 0,9 0 0,-2 4 0,0-1 0,0 2 0,0 0 0,-1 1 0,1 0 0,-1 0 0,0 2 0,0-1 0,0 2 0,-1-1 0,15 13 0,-13-10 0,0-1 0,0 0 0,1 0 0,0-2 0,0 0 0,1 0 0,0-2 0,17 5 0,5-6 0,0-2 0,0-1 0,40-5 0,-75 5 0,1 0 0,-1-1 0,0 1 0,0 0 0,1-1 0,-1 0 0,0 1 0,0-1 0,0 0 0,0 0 0,0 0 0,0 0 0,0-1 0,0 1 0,-1 0 0,4-3 0,-4 2 0,-1 1 0,1 0 0,-1 0 0,1 0 0,-1-1 0,1 1 0,-1 0 0,0 0 0,0-1 0,1 1 0,-1 0 0,0-1 0,0 1 0,0 0 0,0-1 0,-1 1 0,1 0 0,0-1 0,-1 1 0,0-2 0,-1-2 0,-1 0 0,1 0 0,-1 0 0,-1 1 0,1 0 0,0-1 0,-1 1 0,0 0 0,0 1 0,0-1 0,-10-5 0,-8-4 0,0 1 0,-1 1 0,-1 1 0,0 1 0,0 1 0,0 1 0,-1 1 0,0 1 0,-1 2 0,-39-1 0,88 6 0,1 2 0,-1 0 0,38 14 0,17 3 0,-26-4 0,-51-17 0,0 1 0,0-1 0,0 1 0,0 0 0,0-1 0,0 1 0,1 0 0,-1 0 0,-1 0 0,1 0 0,0 0 0,0 0 0,0 0 0,0 0 0,0 2 0,-1-3 0,0 1 0,0 0 0,0 0 0,0-1 0,0 1 0,0 0 0,-1 0 0,1 0 0,0-1 0,0 1 0,-1 0 0,1-1 0,-1 1 0,1 0 0,-1-1 0,1 1 0,-1 0 0,1-1 0,-1 1 0,1-1 0,-1 1 0,0-1 0,1 1 0,-1-1 0,0 1 0,1-1 0,-1 0 0,-1 1 0,-10 5 0,0-1 0,0 0 0,0-1 0,-1 0 0,0-1 0,1-1 0,-18 2 0,-101 1 0,90-4 0,5 0 0,-160-4 0,194 3 0,1 0 0,-1 0 0,1 0 0,0 0 0,-1-1 0,1 1 0,-1 0 0,1-1 0,0 1 0,-1-1 0,1 0 0,0 1 0,0-1 0,-3-1 0,4 1 0,0 1 0,0-1 0,0 1 0,0 0 0,0-1 0,-1 1 0,1-1 0,0 1 0,0 0 0,0-1 0,0 1 0,0-1 0,0 1 0,0-1 0,1 1 0,-1 0 0,0-1 0,0 1 0,0 0 0,0-1 0,0 1 0,1-1 0,-1 1 0,0 0 0,0-1 0,1 1 0,-1 0 0,0-1 0,0 1 0,1 0 0,-1-1 0,4-1 0,-1-1 0,0 0 0,1 1 0,-1 0 0,1 0 0,0 0 0,0 0 0,6-1 0,19-3 0,-1 2 0,1 0 0,0 2 0,1 1 0,32 4 0,66-3 0,-127 0 0,0 0 0,0 0 0,0 0 0,0 0 0,0 0 0,0 0 0,0 0 0,0 0 0,0 0 0,0 0 0,-1-1 0,1 1 0,0 0 0,0-1 0,0 1 0,0-1 0,0 1 0,0-1 0,-1 1 0,1-1 0,0 0 0,0 1 0,0-2 0,-1 1 0,0 0 0,-1 0 0,1 0 0,-1 0 0,1 1 0,-1-1 0,1 0 0,-1 0 0,1 1 0,-1-1 0,0 0 0,0 1 0,1-1 0,-1 1 0,0-1 0,0 1 0,1-1 0,-3 0 0,-46-19 0,-94 2 0,142 18 0,1 0 0,0 0 0,-1 0 0,1 0 0,-1 0 0,1 0 0,0 0 0,-1 0 0,1 0 0,0 0 0,-1 0 0,1 0 0,-1 0 0,1 0 0,0 0 0,-1 0 0,1-1 0,0 1 0,0 0 0,-1 0 0,1 0 0,0-1 0,-1 1 0,1 0 0,0 0 0,0-1 0,-1 1 0,1 0 0,0-1 0,0 1 0,0 0 0,-1-1 0,1 1 0,0 0 0,0-1 0,0 1 0,0 0 0,0-1 0,0 1 0,0 0 0,0-1 0,0 1 0,0-1 0,0 1 0,0 0 0,0-1 0,0 1 0,0 0 0,0-1 0,22-13 0,32-3 0,-22 13 0,0 2 0,37 1 0,-75 1 0,-64 0 0,63 1 0,-1-1 0,1 1 0,0 0 0,0 1 0,0 0 0,0 0 0,0 0 0,-9 5 0,18-2 0,12-2 0,14 1 0,191-4 0,-216 0 0,0 1 0,0-1 0,0 1 0,0-1 0,0 1 0,0 0 0,-1 0 0,1 1 0,0-1 0,0 0 0,-1 1 0,1 0 0,-1 0 0,1-1 0,-1 1 0,0 1 0,0-1 0,2 3 0,-3-4 0,-1-1 0,1 1 0,-1 0 0,1 0 0,-1 0 0,0 0 0,1 0 0,-1 0 0,0 0 0,0 0 0,0 0 0,0 0 0,0 0 0,0 0 0,0 0 0,0 0 0,0 0 0,0 0 0,-1 0 0,1 0 0,-1 1 0,0 0 0,0 0 0,0-1 0,0 1 0,-1 0 0,1-1 0,-1 0 0,1 1 0,-1-1 0,1 0 0,-1 0 0,0 0 0,0 0 0,1 0 0,-5 1 0,-135 45 0,47-18 0,88-27 0,0 0 0,0 1 0,0 0 0,0 0 0,0 0 0,1 1 0,0 0 0,0 0 0,0 1 0,0-1 0,0 1 0,-4 6 0,7-7 0,0-1 0,0 0 0,0 1 0,0-1 0,1 1 0,0 0 0,0-1 0,0 1 0,0 0 0,0 0 0,1 0 0,0-1 0,-1 1 0,1 0 0,1 0 0,-1 0 0,1 0 0,-1-1 0,1 1 0,0 0 0,3 7 0,-2-8 0,0 0 0,0-1 0,0 1 0,0-1 0,0 1 0,1-1 0,-1 0 0,1 1 0,0-1 0,-1 0 0,1-1 0,0 1 0,0-1 0,0 1 0,0-1 0,1 0 0,-1 0 0,0 0 0,0 0 0,1-1 0,-1 1 0,4-1 0,13 2 0,0-2 0,32-2 0,-26 0 0,40 3 0,-39 0 0,-1-1 0,0-1 0,47-8 0,-70 8 0,0 1 0,0-1 0,0 0 0,0 0 0,0-1 0,0 1 0,0-1 0,0 1 0,-1-1 0,1 0 0,-1 0 0,1 0 0,-1 0 0,0 0 0,0-1 0,0 1 0,0-1 0,0 1 0,3-6 0,-4 3 0,1 0 0,-1 1 0,0-1 0,0 0 0,-1 0 0,0 1 0,1-1 0,-1 0 0,-1 0 0,1 0 0,-3-9 0,0 0 0,-2 1 0,0-1 0,0 1 0,-1 0 0,-1 0 0,0 0 0,-17-22 0,21 31 18,-41-43 300,43 46-359,0 0-1,0 0 1,0 0-1,1 0 1,-1 0-1,0 0 1,0 1-1,-1-1 1,1 0-1,0 1 1,0-1-1,0 1 1,0-1-1,-1 1 1,1-1-1,0 1 1,0 0-1,-1 0 1,1 0-1,0-1 1,0 1-1,-1 0 1,1 1-1,0-1 1,-1 0-1,1 0 1,0 0-1,0 1 1,-1-1-1,1 1 1,0-1-1,0 1 1,0-1-1,0 1 1,0 0-1,0 0 1,0-1-1,0 1 1,0 0-1,-2 2 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4-19T07:40:38.228"/>
    </inkml:context>
    <inkml:brush xml:id="br0">
      <inkml:brushProperty name="width" value="0.2" units="cm"/>
      <inkml:brushProperty name="height" value="1.2" units="cm"/>
      <inkml:brushProperty name="color" value="#94A1A6"/>
      <inkml:brushProperty name="ignorePressure" value="1"/>
      <inkml:brushProperty name="inkEffects" value="pencil"/>
    </inkml:brush>
  </inkml:definitions>
  <inkml:trace contextRef="#ctx0" brushRef="#br0">352 85,'-5'0,"-5"0,-7 0,-4 0,-4 0,-1 0,-2 0,0 0,0 0,0 0,0 0,1 0,-1 0,6-5,10-5,12-7,16 0,9 3,5 4,2 4,0 2,-1 2,0 2,-2 0,-1 1,0 0,-1 0,-10-1,-7 5,-10 1,-10 0,-7-1,-11-1,-4-2,-2 3,0 2,2 3,1 1,2-2,1-3,5 3,2-1,4 4,6 4,4 3,8 4,4 2,1 2,4-4,5-6,0-1,2-3,-2 0,2-2,1-2,3-3,3-3,1-6,1-3,1 0,1 1,-1 1,1 2,-1 0,1 2,-1-1,5 2,1-1,-5-5,-16-1,-15-4,-12-1,-12-2,-6 0,-2 2,0 0,1 0,3 3,1 2,1 3,2 2,0 0,0 1,0 1,1-1,-1 1,5-6,10-1,13 0,9 2,9 0,5 2,4 1,0 1,2 0,-1 0,0 0,-1 0,-10 0,-12 1,-12-1,-9 0,-3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9T07:40:00.325"/>
    </inkml:context>
    <inkml:brush xml:id="br0">
      <inkml:brushProperty name="width" value="0.1" units="cm"/>
      <inkml:brushProperty name="height" value="0.1" units="cm"/>
      <inkml:brushProperty name="color" value="#849398"/>
    </inkml:brush>
  </inkml:definitions>
  <inkml:trace contextRef="#ctx0" brushRef="#br0">466 244 24575,'273'0'0,"-314"2"0,-57 10 0,56-6 0,-51 2 0,73-8 0,45-2 0,17-2 0,-12-2 0,-6 1 0,-1 1 0,1 0 0,1 2 0,35 1 0,-60 1 0,0 0 0,0 0 0,0 0 0,0 0 0,0 1 0,-1-1 0,1 0 0,0 0 0,0 0 0,0 0 0,0 1 0,0-1 0,0 0 0,0 0 0,0 0 0,0 0 0,0 1 0,0-1 0,0 0 0,0 0 0,0 0 0,0 1 0,0-1 0,0 0 0,0 0 0,0 0 0,0 1 0,0-1 0,0 0 0,0 0 0,0 0 0,0 1 0,0-1 0,0 0 0,0 0 0,0 0 0,1 0 0,-1 1 0,0-1 0,0 0 0,0 0 0,0 0 0,0 0 0,1 0 0,-1 0 0,0 0 0,0 1 0,0-1 0,0 0 0,1 0 0,-1 0 0,-19 7 0,-13-1 0,0-2 0,-57 0 0,56-4 0,1 2 0,-60 10 0,78-8 0,0 0 0,-1-2 0,0 0 0,1 0 0,-1-2 0,0 0 0,0 0 0,1-2 0,-25-4 0,37 5 0,0 0 0,0 0 0,0 0 0,0 0 0,0-1 0,0 1 0,0-1 0,0 1 0,1-1 0,-1 0 0,1 1 0,-1-1 0,1 0 0,0 0 0,0 0 0,0 0 0,0 0 0,0-1 0,0 1 0,0-2 0,-5-52 0,6 49 0,0-1 0,0 1 0,-1 0 0,0 0 0,-1 0 0,-1-8 0,-9-10 0,9 20 0,0 0 0,0 0 0,0-1 0,1 1 0,0-1 0,0 1 0,1-1 0,-1 0 0,1 0 0,0 0 0,1 0 0,0-7 0,0 13 0,0-1 0,0 1 0,0 0 0,0 0 0,1-1 0,-1 1 0,0 0 0,0 0 0,0 0 0,0-1 0,1 1 0,-1 0 0,0 0 0,0 0 0,0 0 0,1 0 0,-1-1 0,0 1 0,0 0 0,1 0 0,-1 0 0,0 0 0,1 0 0,-1 0 0,0 0 0,0 0 0,1 0 0,-1 0 0,0 0 0,0 0 0,1 0 0,-1 0 0,0 0 0,0 0 0,1 0 0,-1 0 0,0 1 0,0-1 0,1 0 0,-1 0 0,0 0 0,0 0 0,1 0 0,-1 1 0,0-1 0,0 0 0,0 0 0,0 0 0,1 1 0,-1-1 0,0 0 0,15 14 0,-12-11 0,9 6 0,1 0 0,0-1 0,0-1 0,1 0 0,0-1 0,0 0 0,1-1 0,22 5 0,33 13 0,-53-17 0,0-1 0,1-1 0,-1 0 0,1-1 0,27 0 0,97-5 0,-54-1 0,-27 2 0,78 3 0,-135-1 0,0 0 0,-1 0 0,1 0 0,0 1 0,-1-1 0,1 1 0,-1 0 0,0 0 0,0 0 0,1 1 0,-1-1 0,-1 1 0,1 0 0,0 0 0,-1 0 0,1 0 0,-1 0 0,0 0 0,0 1 0,0-1 0,-1 1 0,1-1 0,0 5 0,-1-6 0,0 0 0,0 0 0,-1 0 0,1 0 0,-1 1 0,1-1 0,-1 0 0,0 0 0,0 0 0,0 0 0,0 1 0,0-1 0,-1 0 0,1 0 0,-1 0 0,1 0 0,-1 0 0,0 0 0,0 0 0,0 0 0,0 0 0,0 0 0,0 0 0,0 0 0,-1-1 0,1 1 0,-1-1 0,1 1 0,-1-1 0,0 1 0,1-1 0,-1 0 0,0 0 0,0 0 0,0 0 0,0 0 0,0 0 0,0 0 0,0-1 0,0 1 0,-4 0 0,-4 0 0,1 0 0,-1 0 0,1-1 0,-1-1 0,0 1 0,1-1 0,-1-1 0,1 0 0,0 0 0,-1-1 0,1 0 0,-10-6 0,19 9 0,0 0 0,-1 0 0,1-1 0,0 1 0,0 0 0,0-1 0,-1 1 0,1 0 0,0-1 0,0 1 0,0-1 0,0 1 0,0 0 0,-1-1 0,1 1 0,0-1 0,0 1 0,0 0 0,0-1 0,0 1 0,0-1 0,0 1 0,0 0 0,1-1 0,-1 1 0,0 0 0,0-1 0,0 1 0,0-1 0,0 1 0,1 0 0,-1-1 0,0 1 0,0 0 0,1-1 0,-1 1 0,0 0 0,1 0 0,-1-1 0,0 1 0,0 0 0,1 0 0,-1-1 0,1 1 0,-1 0 0,0 0 0,1 0 0,0 0 0,19-14 0,-19 14 0,56-39 0,-53 36 0,-1 0 0,0 0 0,0 0 0,0-1 0,0 1 0,0-1 0,-1 1 0,1-1 0,-1 0 0,0 0 0,0 0 0,-1 0 0,3-6 0,-4 8 0,-1 0 0,1 0 0,0 0 0,0 1 0,-1-1 0,1 0 0,-1 0 0,0 0 0,1 0 0,-1 1 0,0-1 0,0 0 0,0 1 0,0-1 0,-1 1 0,1-1 0,0 1 0,-1 0 0,1-1 0,0 1 0,-1 0 0,-3-2 0,-44-25 0,33 19 0,-23-17 0,-25-15 0,61 39 0,0 1 0,-1-1 0,1 1 0,0 0 0,-1 0 0,1 0 0,-1 1 0,0-1 0,1 1 0,-1-1 0,1 1 0,-1 1 0,0-1 0,1 0 0,-1 1 0,-5 1 0,8-2 0,-1 1 0,1-1 0,0 1 0,-1-1 0,1 1 0,0-1 0,-1 1 0,1 0 0,0-1 0,0 1 0,0 0 0,0 0 0,0 0 0,0 0 0,0 0 0,0 0 0,0 1 0,0-1 0,0 0 0,1 0 0,-1 1 0,1-1 0,-1 0 0,1 0 0,-1 1 0,1-1 0,0 1 0,-1-1 0,1 0 0,0 1 0,0-1 0,0 1 0,0-1 0,0 1 0,1-1 0,-1 0 0,0 1 0,1-1 0,-1 1 0,1-1 0,-1 0 0,1 0 0,0 1 0,1 1 0,0 1 0,1-1 0,-1 1 0,1-1 0,0 1 0,0-1 0,0 0 0,1 0 0,-1-1 0,1 1 0,0-1 0,-1 1 0,1-1 0,7 2 0,49 8 0,-49-11 0,0 0 0,0 2 0,0-1 0,-1 1 0,1 1 0,17 7 0,-27-10 0,-1-1 0,1 0 0,-1 0 0,0 0 0,1 0 0,-1 0 0,0 0 0,1 0 0,-1 1 0,0-1 0,1 0 0,-1 0 0,0 0 0,1 1 0,-1-1 0,0 0 0,0 0 0,1 1 0,-1-1 0,0 0 0,0 1 0,1-1 0,-1 0 0,0 1 0,0-1 0,0 0 0,0 1 0,0-1 0,0 1 0,0-1 0,1 0 0,-1 1 0,0-1 0,0 0 0,0 1 0,0-1 0,-1 1 0,1-1 0,0 0 0,0 1 0,0-1 0,0 0 0,0 1 0,-1 0 0,-19 7 0,-30-2 0,-32-8 0,52 1 0,-1 1 0,-34 4 0,62-4 0,1 0 0,0 1 0,0-1 0,0 0 0,0 1 0,0 0 0,0-1 0,0 1 0,0 0 0,0 0 0,0 0 0,0 0 0,0 1 0,0-1 0,1 0 0,-1 1 0,1 0 0,-1-1 0,1 1 0,-1 0 0,1-1 0,0 1 0,0 0 0,0 0 0,0 0 0,-1 3 0,2-3 0,0-1 0,0 1 0,1 0 0,-1 0 0,0-1 0,1 1 0,-1 0 0,1-1 0,0 1 0,0-1 0,-1 1 0,1-1 0,0 1 0,0-1 0,0 1 0,1-1 0,-1 0 0,0 0 0,0 1 0,1-1 0,-1 0 0,0 0 0,1 0 0,-1-1 0,1 1 0,0 0 0,-1-1 0,1 1 0,0 0 0,-1-1 0,1 0 0,0 1 0,2-1 0,58 5 0,-51-4 0,-41-2 0,-20 2 0,37 1 0,0-1 0,0-1 0,-1 0 0,1 0 0,0-2 0,0 1 0,1-2 0,-23-6 0,34 9 0,0-1 0,0 1 0,0 0 0,1 0 0,-1-1 0,0 1 0,0-1 0,1 1 0,-1 0 0,0-1 0,0 0 0,1 1 0,-1-1 0,1 1 0,-1-1 0,0 0 0,1 1 0,-1-1 0,1 0 0,0 0 0,-1 1 0,1-1 0,0 0 0,-1 0 0,1 0 0,0 1 0,0-1 0,0 0 0,-1 0 0,1-1 0,1 1 0,0-1 0,0 1 0,0 0 0,0 0 0,0 0 0,0 0 0,1 0 0,-1 1 0,0-1 0,0 0 0,1 0 0,-1 1 0,0-1 0,1 1 0,1-1 0,58-11 0,-34 12 0,-19 0 0,-1 0 0,1 0 0,0 0 0,0-1 0,0 0 0,-1-1 0,1 1 0,-1-2 0,14-4 0,-21 6 0,0 1 0,0-1 0,0 1 0,0 0 0,-1-1 0,1 1 0,0 0 0,0-1 0,0 1 0,-1 0 0,1 0 0,0-1 0,0 1 0,-1 0 0,1-1 0,0 1 0,-1 0 0,1 0 0,0 0 0,0-1 0,-1 1 0,1 0 0,-1 0 0,1 0 0,0 0 0,-1 0 0,1 0 0,0 0 0,-1 0 0,1 0 0,0 0 0,-1 0 0,1 0 0,-1 0 0,1 0 0,0 0 0,-1 0 0,1 0 0,-1 0 0,-22-3 0,-233 2 0,187 2 0,270-1 0,-224 1 0,16 0 0,1-1 0,-1 1 0,0-1 0,0 0 0,0-1 0,0 0 0,1 0 0,-1 0 0,0-1 0,1 0 0,-10-4 0,15 6 0,1-1 0,0 1 0,0-1 0,0 1 0,0 0 0,0-1 0,-1 1 0,1-1 0,0 1 0,0-1 0,0 1 0,0-1 0,0 1 0,0 0 0,0-1 0,0 1 0,1-1 0,-1 1 0,0-1 0,0 1 0,0 0 0,0-1 0,1 1 0,-1-1 0,0 1 0,0 0 0,1-1 0,-1 1 0,0 0 0,0-1 0,1 1 0,-1 0 0,0-1 0,1 1 0,-1 0 0,1 0 0,-1-1 0,1 1 0,17-13 0,-17 12 0,14-7 0,0 1 0,1 1 0,0 0 0,0 1 0,1 1 0,-1 0 0,1 1 0,0 1 0,0 1 0,0 0 0,0 1 0,0 1 0,20 3 0,-36-4 0,0 0 0,0 0 0,0 0 0,-1 0 0,1 0 0,0 0 0,0 1 0,0-1 0,0 0 0,0 0 0,0 1 0,-1-1 0,1 1 0,0-1 0,0 0 0,0 1 0,-1-1 0,1 1 0,0 0 0,-1-1 0,2 2 0,-12 9 0,-32 6 0,2-10 0,-1-1 0,0-2 0,-79-2 0,87-2 0,87-1 0,50 0 0,-70 0 0,-27 0 0,-10 0 0,-192-43 0,135 40 0,40 3 0,49 1 0,46 1 0,128-2 0,-201 1 0,-1 0 0,1 0 0,0 0 0,-1 0 0,1-1 0,-1 1 0,1 0 0,-1 0 0,1-1 0,-1 1 0,1-1 0,-1 0 0,1 1 0,-1-1 0,1 0 0,-1 0 0,0 0 0,1 0 0,-1 0 0,0 0 0,0 0 0,0 0 0,0-1 0,0 1 0,0 0 0,0-1 0,-1 1 0,2-3 0,-2 2 0,-1 1 0,1 0 0,-1-1 0,1 1 0,-1-1 0,0 1 0,0 0 0,1 0 0,-1-1 0,0 1 0,0 0 0,0 0 0,0 0 0,-1 0 0,1 0 0,0 0 0,0 0 0,-1 1 0,1-1 0,0 0 0,-1 1 0,1-1 0,-1 1 0,1-1 0,0 1 0,-1 0 0,1-1 0,-1 1 0,1 0 0,-4 0 0,-56-6 0,-1 2 0,-97 7 0,50 0 0,-52-2 0,710-1 0,-569 2 0,0 1 0,1 1 0,-1 1 0,1 0 0,-33 15 0,5-3 0,42-16 0,0 1 0,0 0 0,0 0 0,0 1 0,1-1 0,-1 1 0,-6 5 0,11-8 0,0 1 0,0-1 0,-1 0 0,1 1 0,0-1 0,0 0 0,-1 0 0,1 1 0,0-1 0,0 0 0,0 1 0,-1-1 0,1 1 0,0-1 0,0 0 0,0 1 0,0-1 0,0 0 0,0 1 0,0-1 0,0 1 0,0-1 0,0 0 0,0 1 0,0-1 0,0 1 0,0-1 0,0 0 0,0 1 0,0-1 0,1 0 0,-1 1 0,0-1 0,0 0 0,0 1 0,1-1 0,1 2 0,0-1 0,-1 0 0,1 0 0,0 0 0,1 0 0,-1 0 0,0-1 0,0 1 0,0 0 0,0-1 0,4 1 0,15 2 0,1-1 0,0-1 0,0-1 0,0-1 0,29-4 0,106-30 0,-155 35 0,36-8 0,-9 2 0,-58 4 0,-54 6 0,41-2 0,0-1 0,-63-6 0,104 5 5,1 0-1,-1 0 0,1 0 1,0 0-1,-1 0 1,1 0-1,0 0 0,-1 0 1,1 0-1,0 0 0,-1 0 1,1-1-1,0 1 1,-1 0-1,1 0 0,0 0 1,-1 0-1,1 0 0,0-1 1,-1 1-1,1 0 1,0 0-1,-1-1 0,1 1 1,0 0-1,0 0 0,0-1 1,-1 1-1,1 0 1,0-1-1,0 1 0,0 0 1,-1-1-1,1 1 0,0 0 1,0-1-1,0 1 1,0-1-1,11-11 167,23-4-1878,-17 15-5119</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6-04-19T07:39:28.285"/>
    </inkml:context>
    <inkml:brush xml:id="br0">
      <inkml:brushProperty name="width" value="0.05" units="cm"/>
      <inkml:brushProperty name="height" value="0.3" units="cm"/>
      <inkml:brushProperty name="color" value="#849398"/>
      <inkml:brushProperty name="ignorePressure" value="1"/>
      <inkml:brushProperty name="inkEffects" value="pencil"/>
    </inkml:brush>
  </inkml:definitions>
  <inkml:trace contextRef="#ctx0" brushRef="#br0">1 138,'4'0,"7"0,1-4,3-3,8 1,5 2,3 0,-1 2,1 1,-2 0,-4-3,-3-2,-1 1,-3-4,0-1,1-2,2 0,2 3,2 2,-3-2,-2 1,2 1,0 2,2 2,1 1,2 2,-1 0,1 0,1 0,4 1,1-1,0 0,-1 0,-1 0,-7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19T17:56:34.421"/>
    </inkml:context>
    <inkml:brush xml:id="br0">
      <inkml:brushProperty name="width" value="0.1" units="cm"/>
      <inkml:brushProperty name="height" value="0.1" units="cm"/>
    </inkml:brush>
  </inkml:definitions>
  <inkml:trace contextRef="#ctx0" brushRef="#br0">0 1 24575</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2T10:56:58.190"/>
    </inkml:context>
    <inkml:brush xml:id="br0">
      <inkml:brushProperty name="width" value="0.1" units="cm"/>
      <inkml:brushProperty name="height" value="0.1" units="cm"/>
    </inkml:brush>
  </inkml:definitions>
  <inkml:trace contextRef="#ctx0" brushRef="#br0">0 1 24575,'0'0'-8191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2T10:56:43.378"/>
    </inkml:context>
    <inkml:brush xml:id="br0">
      <inkml:brushProperty name="width" value="0.1" units="cm"/>
      <inkml:brushProperty name="height" value="0.1" units="cm"/>
    </inkml:brush>
  </inkml:definitions>
  <inkml:trace contextRef="#ctx0" brushRef="#br0">1 1 24575,'0'0'-8191</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02T10:56:37.010"/>
    </inkml:context>
    <inkml:brush xml:id="br0">
      <inkml:brushProperty name="width" value="0.1" units="cm"/>
      <inkml:brushProperty name="height" value="0.1" units="cm"/>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Civil Engineering</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fc7f253b4fc60271160ec52d4f4a8686">
  <xsd:schema xmlns:xsd="http://www.w3.org/2001/XMLSchema" xmlns:xs="http://www.w3.org/2001/XMLSchema" xmlns:p="http://schemas.microsoft.com/office/2006/metadata/properties" xmlns:ns3="0085e1a2-9cbf-4b92-866b-21f3c89040b6" targetNamespace="http://schemas.microsoft.com/office/2006/metadata/properties" ma:root="true" ma:fieldsID="fa22303f3b0672e75787bf4b58a79ef0"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693FA7B-3096-42F2-B1D1-4C9ADEA42D83}">
  <ds:schemaRefs>
    <ds:schemaRef ds:uri="http://schemas.microsoft.com/sharepoint/v3/contenttype/forms"/>
  </ds:schemaRefs>
</ds:datastoreItem>
</file>

<file path=customXml/itemProps3.xml><?xml version="1.0" encoding="utf-8"?>
<ds:datastoreItem xmlns:ds="http://schemas.openxmlformats.org/officeDocument/2006/customXml" ds:itemID="{153BD920-51E6-46B7-92FA-83DCC1778E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F7C405-C514-4A75-9F5D-00766ECD6646}">
  <ds:schemaRefs>
    <ds:schemaRef ds:uri="http://schemas.openxmlformats.org/officeDocument/2006/bibliography"/>
  </ds:schemaRefs>
</ds:datastoreItem>
</file>

<file path=customXml/itemProps5.xml><?xml version="1.0" encoding="utf-8"?>
<ds:datastoreItem xmlns:ds="http://schemas.openxmlformats.org/officeDocument/2006/customXml" ds:itemID="{85E3E53A-B364-4836-AB14-AA04A332236F}">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41</Pages>
  <Words>7235</Words>
  <Characters>41241</Characters>
  <Application>Microsoft Office Word</Application>
  <DocSecurity>0</DocSecurity>
  <Lines>343</Lines>
  <Paragraphs>96</Paragraphs>
  <ScaleCrop>false</ScaleCrop>
  <Company>UWTSD</Company>
  <LinksUpToDate>false</LinksUpToDate>
  <CharactersWithSpaces>48380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Geotechnical soil testing portfolio</dc:title>
  <dc:subject/>
  <dc:creator>Tomos Butterworth (2409888)</dc:creator>
  <cp:keywords/>
  <dc:description/>
  <cp:lastModifiedBy>Tomos Butterworth</cp:lastModifiedBy>
  <cp:revision>2</cp:revision>
  <dcterms:created xsi:type="dcterms:W3CDTF">2026-04-20T22:40:00Z</dcterms:created>
  <dcterms:modified xsi:type="dcterms:W3CDTF">2026-04-20T22:40:00Z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