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AFC35B" w14:textId="77777777" w:rsidR="00530E16" w:rsidRPr="00451302" w:rsidRDefault="004468F8" w:rsidP="007F325C">
      <w:pPr>
        <w:pBdr>
          <w:top w:val="nil"/>
          <w:left w:val="nil"/>
          <w:bottom w:val="nil"/>
          <w:right w:val="nil"/>
          <w:between w:val="nil"/>
        </w:pBdr>
        <w:spacing w:after="0" w:line="360" w:lineRule="auto"/>
        <w:rPr>
          <w:rFonts w:ascii="Arial" w:eastAsia="Arial" w:hAnsi="Arial" w:cs="Arial"/>
          <w:color w:val="000000" w:themeColor="text1"/>
          <w:sz w:val="22"/>
          <w:szCs w:val="22"/>
        </w:rPr>
      </w:pPr>
      <w:r w:rsidRPr="00451302">
        <w:rPr>
          <w:rFonts w:ascii="Arial" w:eastAsia="Arial" w:hAnsi="Arial" w:cs="Arial"/>
          <w:noProof/>
          <w:color w:val="000000" w:themeColor="text1"/>
          <w:sz w:val="22"/>
          <w:szCs w:val="22"/>
        </w:rPr>
        <mc:AlternateContent>
          <mc:Choice Requires="wpg">
            <w:drawing>
              <wp:anchor distT="0" distB="0" distL="114300" distR="114300" simplePos="0" relativeHeight="251658240" behindDoc="1" locked="0" layoutInCell="1" allowOverlap="1" wp14:anchorId="2875B02A" wp14:editId="45F41553">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416DF2F2"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60AAF901"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xmlns:w16sdtfl="http://schemas.microsoft.com/office/word/2024/wordml/sdtformatlo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875B02A"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416DF2F2"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60AAF901"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sidRPr="00451302">
        <w:rPr>
          <w:rFonts w:ascii="Arial" w:eastAsia="Arial" w:hAnsi="Arial" w:cs="Arial"/>
          <w:noProof/>
          <w:color w:val="000000" w:themeColor="text1"/>
          <w:sz w:val="22"/>
          <w:szCs w:val="22"/>
        </w:rPr>
        <mc:AlternateContent>
          <mc:Choice Requires="wps">
            <w:drawing>
              <wp:anchor distT="0" distB="0" distL="114300" distR="114300" simplePos="0" relativeHeight="251659264" behindDoc="0" locked="0" layoutInCell="1" hidden="0" allowOverlap="1" wp14:anchorId="3FE2DCDE" wp14:editId="7D400C5B">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48F3631B"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3C2DED48"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xmlns:w16sdtfl="http://schemas.microsoft.com/office/word/2024/wordml/sdtformatlo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FE2DCDE"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48F3631B"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3C2DED48"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46E65C37" w14:textId="77777777" w:rsidR="00530E16" w:rsidRPr="00451302" w:rsidRDefault="004468F8" w:rsidP="007F325C">
      <w:pPr>
        <w:spacing w:line="360" w:lineRule="auto"/>
        <w:rPr>
          <w:rFonts w:ascii="Arial" w:eastAsia="Arial" w:hAnsi="Arial" w:cs="Arial"/>
          <w:color w:val="000000" w:themeColor="text1"/>
        </w:rPr>
      </w:pPr>
      <w:r w:rsidRPr="00451302">
        <w:rPr>
          <w:rFonts w:ascii="Arial" w:eastAsia="Arial" w:hAnsi="Arial" w:cs="Arial"/>
          <w:noProof/>
          <w:color w:val="000000" w:themeColor="text1"/>
        </w:rPr>
        <mc:AlternateContent>
          <mc:Choice Requires="wps">
            <w:drawing>
              <wp:anchor distT="0" distB="0" distL="114300" distR="114300" simplePos="0" relativeHeight="251660288" behindDoc="0" locked="0" layoutInCell="1" hidden="0" allowOverlap="1" wp14:anchorId="1D270BDA" wp14:editId="7DFE695B">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70A72CEF" w14:textId="77777777" w:rsidR="00530E16" w:rsidRDefault="004468F8">
                            <w:pPr>
                              <w:spacing w:after="0" w:line="240" w:lineRule="auto"/>
                              <w:textDirection w:val="btLr"/>
                            </w:pPr>
                            <w:r>
                              <w:rPr>
                                <w:rFonts w:ascii="Play" w:eastAsia="Play" w:hAnsi="Play" w:cs="Play"/>
                                <w:color w:val="262626"/>
                                <w:sz w:val="72"/>
                              </w:rPr>
                              <w:t>Individual Report</w:t>
                            </w:r>
                          </w:p>
                          <w:p w14:paraId="5873C7DB" w14:textId="77777777" w:rsidR="00530E16" w:rsidRDefault="004468F8">
                            <w:pPr>
                              <w:spacing w:before="120" w:line="277" w:lineRule="auto"/>
                              <w:textDirection w:val="btLr"/>
                            </w:pPr>
                            <w:r>
                              <w:rPr>
                                <w:color w:val="404040"/>
                                <w:sz w:val="36"/>
                              </w:rPr>
                              <w:t>Module Name: Digital Skills and Research Methods</w:t>
                            </w:r>
                          </w:p>
                          <w:p w14:paraId="6CC70049" w14:textId="77777777" w:rsidR="00530E16" w:rsidRDefault="004468F8">
                            <w:pPr>
                              <w:spacing w:before="120" w:line="277" w:lineRule="auto"/>
                              <w:textDirection w:val="btLr"/>
                            </w:pPr>
                            <w:r>
                              <w:rPr>
                                <w:color w:val="404040"/>
                                <w:sz w:val="36"/>
                              </w:rPr>
                              <w:t>Module Code: LCHS 4007</w:t>
                            </w:r>
                          </w:p>
                          <w:p w14:paraId="2962E7A8" w14:textId="3A0C522A" w:rsidR="00530E16" w:rsidRDefault="004468F8">
                            <w:pPr>
                              <w:spacing w:before="120" w:line="277" w:lineRule="auto"/>
                              <w:textDirection w:val="btLr"/>
                            </w:pPr>
                            <w:r>
                              <w:rPr>
                                <w:color w:val="404040"/>
                                <w:sz w:val="36"/>
                              </w:rPr>
                              <w:t xml:space="preserve">Student name: </w:t>
                            </w:r>
                            <w:r w:rsidR="00E31956">
                              <w:rPr>
                                <w:color w:val="404040"/>
                                <w:sz w:val="36"/>
                              </w:rPr>
                              <w:t>Larissa Dion</w:t>
                            </w:r>
                          </w:p>
                          <w:p w14:paraId="525DEAAD" w14:textId="1FF7E563" w:rsidR="00530E16" w:rsidRDefault="004468F8">
                            <w:pPr>
                              <w:spacing w:before="120" w:line="277" w:lineRule="auto"/>
                              <w:textDirection w:val="btLr"/>
                            </w:pPr>
                            <w:r>
                              <w:rPr>
                                <w:color w:val="404040"/>
                                <w:sz w:val="36"/>
                              </w:rPr>
                              <w:t>Student ID:</w:t>
                            </w:r>
                            <w:r w:rsidR="00E31956">
                              <w:rPr>
                                <w:color w:val="404040"/>
                                <w:sz w:val="36"/>
                              </w:rPr>
                              <w:t>2508557</w:t>
                            </w:r>
                          </w:p>
                          <w:p w14:paraId="7800D619" w14:textId="2E72E666" w:rsidR="00530E16" w:rsidRDefault="004468F8">
                            <w:pPr>
                              <w:spacing w:before="120" w:line="277" w:lineRule="auto"/>
                              <w:textDirection w:val="btLr"/>
                            </w:pPr>
                            <w:r>
                              <w:rPr>
                                <w:color w:val="404040"/>
                                <w:sz w:val="36"/>
                              </w:rPr>
                              <w:t xml:space="preserve">Lecturer’s Name: </w:t>
                            </w:r>
                            <w:r w:rsidR="00E31956" w:rsidRPr="00E31956">
                              <w:rPr>
                                <w:color w:val="404040"/>
                                <w:sz w:val="36"/>
                              </w:rPr>
                              <w:t>Kwame Assa-Agyei</w:t>
                            </w:r>
                          </w:p>
                        </w:txbxContent>
                      </wps:txbx>
                      <wps:bodyPr spcFirstLastPara="1" wrap="square" lIns="0" tIns="0" rIns="0" bIns="0" anchor="t" anchorCtr="0">
                        <a:noAutofit/>
                      </wps:bodyPr>
                    </wps:wsp>
                  </a:graphicData>
                </a:graphic>
              </wp:anchor>
            </w:drawing>
          </mc:Choice>
          <mc:Fallback xmlns:w16sdtfl="http://schemas.microsoft.com/office/word/2024/wordml/sdtformatlo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D270BDA"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70A72CEF" w14:textId="77777777" w:rsidR="00530E16" w:rsidRDefault="004468F8">
                      <w:pPr>
                        <w:spacing w:after="0" w:line="240" w:lineRule="auto"/>
                        <w:textDirection w:val="btLr"/>
                      </w:pPr>
                      <w:r>
                        <w:rPr>
                          <w:rFonts w:ascii="Play" w:eastAsia="Play" w:hAnsi="Play" w:cs="Play"/>
                          <w:color w:val="262626"/>
                          <w:sz w:val="72"/>
                        </w:rPr>
                        <w:t>Individual Report</w:t>
                      </w:r>
                    </w:p>
                    <w:p w14:paraId="5873C7DB" w14:textId="77777777" w:rsidR="00530E16" w:rsidRDefault="004468F8">
                      <w:pPr>
                        <w:spacing w:before="120" w:line="277" w:lineRule="auto"/>
                        <w:textDirection w:val="btLr"/>
                      </w:pPr>
                      <w:r>
                        <w:rPr>
                          <w:color w:val="404040"/>
                          <w:sz w:val="36"/>
                        </w:rPr>
                        <w:t>Module Name: Digital Skills and Research Methods</w:t>
                      </w:r>
                    </w:p>
                    <w:p w14:paraId="6CC70049" w14:textId="77777777" w:rsidR="00530E16" w:rsidRDefault="004468F8">
                      <w:pPr>
                        <w:spacing w:before="120" w:line="277" w:lineRule="auto"/>
                        <w:textDirection w:val="btLr"/>
                      </w:pPr>
                      <w:r>
                        <w:rPr>
                          <w:color w:val="404040"/>
                          <w:sz w:val="36"/>
                        </w:rPr>
                        <w:t>Module Code: LCHS 4007</w:t>
                      </w:r>
                    </w:p>
                    <w:p w14:paraId="2962E7A8" w14:textId="3A0C522A" w:rsidR="00530E16" w:rsidRDefault="004468F8">
                      <w:pPr>
                        <w:spacing w:before="120" w:line="277" w:lineRule="auto"/>
                        <w:textDirection w:val="btLr"/>
                      </w:pPr>
                      <w:r>
                        <w:rPr>
                          <w:color w:val="404040"/>
                          <w:sz w:val="36"/>
                        </w:rPr>
                        <w:t xml:space="preserve">Student name: </w:t>
                      </w:r>
                      <w:r w:rsidR="00E31956">
                        <w:rPr>
                          <w:color w:val="404040"/>
                          <w:sz w:val="36"/>
                        </w:rPr>
                        <w:t>Larissa Dion</w:t>
                      </w:r>
                    </w:p>
                    <w:p w14:paraId="525DEAAD" w14:textId="1FF7E563" w:rsidR="00530E16" w:rsidRDefault="004468F8">
                      <w:pPr>
                        <w:spacing w:before="120" w:line="277" w:lineRule="auto"/>
                        <w:textDirection w:val="btLr"/>
                      </w:pPr>
                      <w:r>
                        <w:rPr>
                          <w:color w:val="404040"/>
                          <w:sz w:val="36"/>
                        </w:rPr>
                        <w:t>Student ID:</w:t>
                      </w:r>
                      <w:r w:rsidR="00E31956">
                        <w:rPr>
                          <w:color w:val="404040"/>
                          <w:sz w:val="36"/>
                        </w:rPr>
                        <w:t>2508557</w:t>
                      </w:r>
                    </w:p>
                    <w:p w14:paraId="7800D619" w14:textId="2E72E666" w:rsidR="00530E16" w:rsidRDefault="004468F8">
                      <w:pPr>
                        <w:spacing w:before="120" w:line="277" w:lineRule="auto"/>
                        <w:textDirection w:val="btLr"/>
                      </w:pPr>
                      <w:r>
                        <w:rPr>
                          <w:color w:val="404040"/>
                          <w:sz w:val="36"/>
                        </w:rPr>
                        <w:t xml:space="preserve">Lecturer’s Name: </w:t>
                      </w:r>
                      <w:r w:rsidR="00E31956" w:rsidRPr="00E31956">
                        <w:rPr>
                          <w:color w:val="404040"/>
                          <w:sz w:val="36"/>
                        </w:rPr>
                        <w:t>Kwame Assa-Agyei</w:t>
                      </w:r>
                    </w:p>
                  </w:txbxContent>
                </v:textbox>
                <w10:wrap anchorx="page" anchory="page"/>
              </v:rect>
            </w:pict>
          </mc:Fallback>
        </mc:AlternateContent>
      </w:r>
      <w:r w:rsidRPr="00451302">
        <w:rPr>
          <w:rFonts w:ascii="Arial" w:hAnsi="Arial" w:cs="Arial"/>
          <w:color w:val="000000" w:themeColor="text1"/>
        </w:rPr>
        <w:br w:type="page"/>
      </w:r>
    </w:p>
    <w:p w14:paraId="0E6C81E0" w14:textId="77777777" w:rsidR="00530E16" w:rsidRPr="00451302" w:rsidRDefault="00530E16" w:rsidP="007F325C">
      <w:pPr>
        <w:spacing w:line="360" w:lineRule="auto"/>
        <w:rPr>
          <w:rFonts w:ascii="Arial" w:eastAsia="Arial" w:hAnsi="Arial" w:cs="Arial"/>
          <w:color w:val="000000" w:themeColor="text1"/>
        </w:rPr>
      </w:pPr>
    </w:p>
    <w:p w14:paraId="73BF2452" w14:textId="77777777" w:rsidR="00530E16" w:rsidRPr="00451302" w:rsidRDefault="004468F8" w:rsidP="007F325C">
      <w:pPr>
        <w:keepNext/>
        <w:keepLines/>
        <w:pBdr>
          <w:top w:val="nil"/>
          <w:left w:val="nil"/>
          <w:bottom w:val="nil"/>
          <w:right w:val="nil"/>
          <w:between w:val="nil"/>
        </w:pBdr>
        <w:spacing w:before="240" w:after="0" w:line="360" w:lineRule="auto"/>
        <w:rPr>
          <w:rFonts w:ascii="Arial" w:eastAsia="Play" w:hAnsi="Arial" w:cs="Arial"/>
          <w:color w:val="000000" w:themeColor="text1"/>
          <w:sz w:val="32"/>
          <w:szCs w:val="32"/>
        </w:rPr>
      </w:pPr>
      <w:r w:rsidRPr="00451302">
        <w:rPr>
          <w:rFonts w:ascii="Arial" w:eastAsia="Play" w:hAnsi="Arial" w:cs="Arial"/>
          <w:color w:val="000000" w:themeColor="text1"/>
          <w:sz w:val="32"/>
          <w:szCs w:val="32"/>
        </w:rPr>
        <w:t>Table of Contents</w:t>
      </w:r>
    </w:p>
    <w:sdt>
      <w:sdtPr>
        <w:rPr>
          <w:rFonts w:ascii="Arial" w:hAnsi="Arial" w:cs="Arial"/>
          <w:color w:val="000000" w:themeColor="text1"/>
        </w:rPr>
        <w:id w:val="-2066176513"/>
        <w:docPartObj>
          <w:docPartGallery w:val="Table of Contents"/>
          <w:docPartUnique/>
        </w:docPartObj>
      </w:sdtPr>
      <w:sdtEndPr/>
      <w:sdtContent>
        <w:p w14:paraId="725111B1" w14:textId="74066364" w:rsidR="008661C1" w:rsidRDefault="004468F8">
          <w:pPr>
            <w:pStyle w:val="TOC1"/>
            <w:tabs>
              <w:tab w:val="right" w:leader="dot" w:pos="9016"/>
            </w:tabs>
            <w:rPr>
              <w:rFonts w:asciiTheme="minorHAnsi" w:eastAsiaTheme="minorEastAsia" w:hAnsiTheme="minorHAnsi" w:cstheme="minorBidi"/>
              <w:noProof/>
              <w:kern w:val="2"/>
              <w:lang w:val="en-US" w:eastAsia="en-US"/>
              <w14:ligatures w14:val="standardContextual"/>
            </w:rPr>
          </w:pPr>
          <w:r w:rsidRPr="00451302">
            <w:rPr>
              <w:rFonts w:ascii="Arial" w:hAnsi="Arial" w:cs="Arial"/>
              <w:color w:val="000000" w:themeColor="text1"/>
            </w:rPr>
            <w:fldChar w:fldCharType="begin"/>
          </w:r>
          <w:r w:rsidRPr="00451302">
            <w:rPr>
              <w:rFonts w:ascii="Arial" w:hAnsi="Arial" w:cs="Arial"/>
              <w:color w:val="000000" w:themeColor="text1"/>
            </w:rPr>
            <w:instrText xml:space="preserve"> TOC \h \u \z \t "Heading 1,1,Heading 2,2,Heading 3,3,"</w:instrText>
          </w:r>
          <w:r w:rsidRPr="00451302">
            <w:rPr>
              <w:rFonts w:ascii="Arial" w:hAnsi="Arial" w:cs="Arial"/>
              <w:color w:val="000000" w:themeColor="text1"/>
            </w:rPr>
            <w:fldChar w:fldCharType="separate"/>
          </w:r>
          <w:hyperlink w:anchor="_Toc215229650" w:history="1">
            <w:r w:rsidR="008661C1" w:rsidRPr="00425B32">
              <w:rPr>
                <w:rStyle w:val="Hyperlink"/>
                <w:rFonts w:ascii="Arial" w:hAnsi="Arial" w:cs="Arial"/>
                <w:noProof/>
              </w:rPr>
              <w:t>Research Topic: Problems of Long Waiting Times for Patients in Health and Social Care Systems</w:t>
            </w:r>
            <w:r w:rsidR="008661C1">
              <w:rPr>
                <w:noProof/>
                <w:webHidden/>
              </w:rPr>
              <w:tab/>
            </w:r>
            <w:r w:rsidR="008661C1">
              <w:rPr>
                <w:noProof/>
                <w:webHidden/>
              </w:rPr>
              <w:fldChar w:fldCharType="begin"/>
            </w:r>
            <w:r w:rsidR="008661C1">
              <w:rPr>
                <w:noProof/>
                <w:webHidden/>
              </w:rPr>
              <w:instrText xml:space="preserve"> PAGEREF _Toc215229650 \h </w:instrText>
            </w:r>
            <w:r w:rsidR="008661C1">
              <w:rPr>
                <w:noProof/>
                <w:webHidden/>
              </w:rPr>
            </w:r>
            <w:r w:rsidR="008661C1">
              <w:rPr>
                <w:noProof/>
                <w:webHidden/>
              </w:rPr>
              <w:fldChar w:fldCharType="separate"/>
            </w:r>
            <w:r w:rsidR="008661C1">
              <w:rPr>
                <w:noProof/>
                <w:webHidden/>
              </w:rPr>
              <w:t>2</w:t>
            </w:r>
            <w:r w:rsidR="008661C1">
              <w:rPr>
                <w:noProof/>
                <w:webHidden/>
              </w:rPr>
              <w:fldChar w:fldCharType="end"/>
            </w:r>
          </w:hyperlink>
        </w:p>
        <w:p w14:paraId="2B20A21F" w14:textId="45957F32" w:rsidR="008661C1" w:rsidRDefault="004F550C">
          <w:pPr>
            <w:pStyle w:val="TOC1"/>
            <w:tabs>
              <w:tab w:val="right" w:leader="dot" w:pos="9016"/>
            </w:tabs>
            <w:rPr>
              <w:rFonts w:asciiTheme="minorHAnsi" w:eastAsiaTheme="minorEastAsia" w:hAnsiTheme="minorHAnsi" w:cstheme="minorBidi"/>
              <w:noProof/>
              <w:kern w:val="2"/>
              <w:lang w:val="en-US" w:eastAsia="en-US"/>
              <w14:ligatures w14:val="standardContextual"/>
            </w:rPr>
          </w:pPr>
          <w:hyperlink w:anchor="_Toc215229651" w:history="1">
            <w:r w:rsidR="008661C1" w:rsidRPr="00425B32">
              <w:rPr>
                <w:rStyle w:val="Hyperlink"/>
                <w:rFonts w:ascii="Arial" w:hAnsi="Arial" w:cs="Arial"/>
                <w:noProof/>
              </w:rPr>
              <w:t>Introduction</w:t>
            </w:r>
            <w:r w:rsidR="008661C1">
              <w:rPr>
                <w:noProof/>
                <w:webHidden/>
              </w:rPr>
              <w:tab/>
            </w:r>
            <w:r w:rsidR="008661C1">
              <w:rPr>
                <w:noProof/>
                <w:webHidden/>
              </w:rPr>
              <w:fldChar w:fldCharType="begin"/>
            </w:r>
            <w:r w:rsidR="008661C1">
              <w:rPr>
                <w:noProof/>
                <w:webHidden/>
              </w:rPr>
              <w:instrText xml:space="preserve"> PAGEREF _Toc215229651 \h </w:instrText>
            </w:r>
            <w:r w:rsidR="008661C1">
              <w:rPr>
                <w:noProof/>
                <w:webHidden/>
              </w:rPr>
            </w:r>
            <w:r w:rsidR="008661C1">
              <w:rPr>
                <w:noProof/>
                <w:webHidden/>
              </w:rPr>
              <w:fldChar w:fldCharType="separate"/>
            </w:r>
            <w:r w:rsidR="008661C1">
              <w:rPr>
                <w:noProof/>
                <w:webHidden/>
              </w:rPr>
              <w:t>2</w:t>
            </w:r>
            <w:r w:rsidR="008661C1">
              <w:rPr>
                <w:noProof/>
                <w:webHidden/>
              </w:rPr>
              <w:fldChar w:fldCharType="end"/>
            </w:r>
          </w:hyperlink>
        </w:p>
        <w:p w14:paraId="1DF84B9E" w14:textId="37995310" w:rsidR="008661C1" w:rsidRDefault="004F550C">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15229652" w:history="1">
            <w:r w:rsidR="008661C1" w:rsidRPr="00425B32">
              <w:rPr>
                <w:rStyle w:val="Hyperlink"/>
                <w:rFonts w:ascii="Arial" w:hAnsi="Arial" w:cs="Arial"/>
                <w:noProof/>
              </w:rPr>
              <w:t>Problem Statement</w:t>
            </w:r>
            <w:r w:rsidR="008661C1">
              <w:rPr>
                <w:noProof/>
                <w:webHidden/>
              </w:rPr>
              <w:tab/>
            </w:r>
            <w:r w:rsidR="008661C1">
              <w:rPr>
                <w:noProof/>
                <w:webHidden/>
              </w:rPr>
              <w:fldChar w:fldCharType="begin"/>
            </w:r>
            <w:r w:rsidR="008661C1">
              <w:rPr>
                <w:noProof/>
                <w:webHidden/>
              </w:rPr>
              <w:instrText xml:space="preserve"> PAGEREF _Toc215229652 \h </w:instrText>
            </w:r>
            <w:r w:rsidR="008661C1">
              <w:rPr>
                <w:noProof/>
                <w:webHidden/>
              </w:rPr>
            </w:r>
            <w:r w:rsidR="008661C1">
              <w:rPr>
                <w:noProof/>
                <w:webHidden/>
              </w:rPr>
              <w:fldChar w:fldCharType="separate"/>
            </w:r>
            <w:r w:rsidR="008661C1">
              <w:rPr>
                <w:noProof/>
                <w:webHidden/>
              </w:rPr>
              <w:t>2</w:t>
            </w:r>
            <w:r w:rsidR="008661C1">
              <w:rPr>
                <w:noProof/>
                <w:webHidden/>
              </w:rPr>
              <w:fldChar w:fldCharType="end"/>
            </w:r>
          </w:hyperlink>
        </w:p>
        <w:p w14:paraId="5979A365" w14:textId="799347C2" w:rsidR="008661C1" w:rsidRDefault="004F550C">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15229653" w:history="1">
            <w:r w:rsidR="008661C1" w:rsidRPr="00425B32">
              <w:rPr>
                <w:rStyle w:val="Hyperlink"/>
                <w:rFonts w:ascii="Arial" w:hAnsi="Arial" w:cs="Arial"/>
                <w:noProof/>
              </w:rPr>
              <w:t>Justification</w:t>
            </w:r>
            <w:r w:rsidR="008661C1">
              <w:rPr>
                <w:noProof/>
                <w:webHidden/>
              </w:rPr>
              <w:tab/>
            </w:r>
            <w:r w:rsidR="008661C1">
              <w:rPr>
                <w:noProof/>
                <w:webHidden/>
              </w:rPr>
              <w:fldChar w:fldCharType="begin"/>
            </w:r>
            <w:r w:rsidR="008661C1">
              <w:rPr>
                <w:noProof/>
                <w:webHidden/>
              </w:rPr>
              <w:instrText xml:space="preserve"> PAGEREF _Toc215229653 \h </w:instrText>
            </w:r>
            <w:r w:rsidR="008661C1">
              <w:rPr>
                <w:noProof/>
                <w:webHidden/>
              </w:rPr>
            </w:r>
            <w:r w:rsidR="008661C1">
              <w:rPr>
                <w:noProof/>
                <w:webHidden/>
              </w:rPr>
              <w:fldChar w:fldCharType="separate"/>
            </w:r>
            <w:r w:rsidR="008661C1">
              <w:rPr>
                <w:noProof/>
                <w:webHidden/>
              </w:rPr>
              <w:t>2</w:t>
            </w:r>
            <w:r w:rsidR="008661C1">
              <w:rPr>
                <w:noProof/>
                <w:webHidden/>
              </w:rPr>
              <w:fldChar w:fldCharType="end"/>
            </w:r>
          </w:hyperlink>
        </w:p>
        <w:p w14:paraId="2A7E3FF8" w14:textId="622342C8" w:rsidR="008661C1" w:rsidRDefault="004F550C">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15229654" w:history="1">
            <w:r w:rsidR="008661C1" w:rsidRPr="00425B32">
              <w:rPr>
                <w:rStyle w:val="Hyperlink"/>
                <w:rFonts w:ascii="Arial" w:hAnsi="Arial" w:cs="Arial"/>
                <w:noProof/>
              </w:rPr>
              <w:t>Information Sources and Justification</w:t>
            </w:r>
            <w:r w:rsidR="008661C1">
              <w:rPr>
                <w:noProof/>
                <w:webHidden/>
              </w:rPr>
              <w:tab/>
            </w:r>
            <w:r w:rsidR="008661C1">
              <w:rPr>
                <w:noProof/>
                <w:webHidden/>
              </w:rPr>
              <w:fldChar w:fldCharType="begin"/>
            </w:r>
            <w:r w:rsidR="008661C1">
              <w:rPr>
                <w:noProof/>
                <w:webHidden/>
              </w:rPr>
              <w:instrText xml:space="preserve"> PAGEREF _Toc215229654 \h </w:instrText>
            </w:r>
            <w:r w:rsidR="008661C1">
              <w:rPr>
                <w:noProof/>
                <w:webHidden/>
              </w:rPr>
            </w:r>
            <w:r w:rsidR="008661C1">
              <w:rPr>
                <w:noProof/>
                <w:webHidden/>
              </w:rPr>
              <w:fldChar w:fldCharType="separate"/>
            </w:r>
            <w:r w:rsidR="008661C1">
              <w:rPr>
                <w:noProof/>
                <w:webHidden/>
              </w:rPr>
              <w:t>2</w:t>
            </w:r>
            <w:r w:rsidR="008661C1">
              <w:rPr>
                <w:noProof/>
                <w:webHidden/>
              </w:rPr>
              <w:fldChar w:fldCharType="end"/>
            </w:r>
          </w:hyperlink>
        </w:p>
        <w:p w14:paraId="4868E49C" w14:textId="284B956C" w:rsidR="008661C1" w:rsidRDefault="004F550C">
          <w:pPr>
            <w:pStyle w:val="TOC1"/>
            <w:tabs>
              <w:tab w:val="right" w:leader="dot" w:pos="9016"/>
            </w:tabs>
            <w:rPr>
              <w:rFonts w:asciiTheme="minorHAnsi" w:eastAsiaTheme="minorEastAsia" w:hAnsiTheme="minorHAnsi" w:cstheme="minorBidi"/>
              <w:noProof/>
              <w:kern w:val="2"/>
              <w:lang w:val="en-US" w:eastAsia="en-US"/>
              <w14:ligatures w14:val="standardContextual"/>
            </w:rPr>
          </w:pPr>
          <w:hyperlink w:anchor="_Toc215229655" w:history="1">
            <w:r w:rsidR="008661C1" w:rsidRPr="00425B32">
              <w:rPr>
                <w:rStyle w:val="Hyperlink"/>
                <w:rFonts w:ascii="Arial" w:hAnsi="Arial" w:cs="Arial"/>
                <w:noProof/>
              </w:rPr>
              <w:t xml:space="preserve">Task 2: </w:t>
            </w:r>
            <w:r w:rsidR="008661C1" w:rsidRPr="00425B32">
              <w:rPr>
                <w:rStyle w:val="Hyperlink"/>
                <w:rFonts w:ascii="Arial" w:hAnsi="Arial" w:cs="Arial"/>
                <w:bCs/>
                <w:noProof/>
                <w:lang w:eastAsia="en-US"/>
              </w:rPr>
              <w:t>Research Methodologies</w:t>
            </w:r>
            <w:r w:rsidR="008661C1">
              <w:rPr>
                <w:noProof/>
                <w:webHidden/>
              </w:rPr>
              <w:tab/>
            </w:r>
            <w:r w:rsidR="008661C1">
              <w:rPr>
                <w:noProof/>
                <w:webHidden/>
              </w:rPr>
              <w:fldChar w:fldCharType="begin"/>
            </w:r>
            <w:r w:rsidR="008661C1">
              <w:rPr>
                <w:noProof/>
                <w:webHidden/>
              </w:rPr>
              <w:instrText xml:space="preserve"> PAGEREF _Toc215229655 \h </w:instrText>
            </w:r>
            <w:r w:rsidR="008661C1">
              <w:rPr>
                <w:noProof/>
                <w:webHidden/>
              </w:rPr>
            </w:r>
            <w:r w:rsidR="008661C1">
              <w:rPr>
                <w:noProof/>
                <w:webHidden/>
              </w:rPr>
              <w:fldChar w:fldCharType="separate"/>
            </w:r>
            <w:r w:rsidR="008661C1">
              <w:rPr>
                <w:noProof/>
                <w:webHidden/>
              </w:rPr>
              <w:t>3</w:t>
            </w:r>
            <w:r w:rsidR="008661C1">
              <w:rPr>
                <w:noProof/>
                <w:webHidden/>
              </w:rPr>
              <w:fldChar w:fldCharType="end"/>
            </w:r>
          </w:hyperlink>
        </w:p>
        <w:p w14:paraId="7B171480" w14:textId="5D62428F" w:rsidR="008661C1" w:rsidRDefault="004F550C">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15229656" w:history="1">
            <w:r w:rsidR="008661C1" w:rsidRPr="00425B32">
              <w:rPr>
                <w:rStyle w:val="Hyperlink"/>
                <w:rFonts w:ascii="Arial" w:hAnsi="Arial" w:cs="Arial"/>
                <w:noProof/>
                <w:lang w:eastAsia="en-US"/>
              </w:rPr>
              <w:t>Give a brief overview of quantitative and qualitative research.</w:t>
            </w:r>
            <w:r w:rsidR="008661C1">
              <w:rPr>
                <w:noProof/>
                <w:webHidden/>
              </w:rPr>
              <w:tab/>
            </w:r>
            <w:r w:rsidR="008661C1">
              <w:rPr>
                <w:noProof/>
                <w:webHidden/>
              </w:rPr>
              <w:fldChar w:fldCharType="begin"/>
            </w:r>
            <w:r w:rsidR="008661C1">
              <w:rPr>
                <w:noProof/>
                <w:webHidden/>
              </w:rPr>
              <w:instrText xml:space="preserve"> PAGEREF _Toc215229656 \h </w:instrText>
            </w:r>
            <w:r w:rsidR="008661C1">
              <w:rPr>
                <w:noProof/>
                <w:webHidden/>
              </w:rPr>
            </w:r>
            <w:r w:rsidR="008661C1">
              <w:rPr>
                <w:noProof/>
                <w:webHidden/>
              </w:rPr>
              <w:fldChar w:fldCharType="separate"/>
            </w:r>
            <w:r w:rsidR="008661C1">
              <w:rPr>
                <w:noProof/>
                <w:webHidden/>
              </w:rPr>
              <w:t>3</w:t>
            </w:r>
            <w:r w:rsidR="008661C1">
              <w:rPr>
                <w:noProof/>
                <w:webHidden/>
              </w:rPr>
              <w:fldChar w:fldCharType="end"/>
            </w:r>
          </w:hyperlink>
        </w:p>
        <w:p w14:paraId="3F7A7EEA" w14:textId="2978A381" w:rsidR="008661C1" w:rsidRDefault="004F550C">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15229657" w:history="1">
            <w:r w:rsidR="008661C1" w:rsidRPr="00425B32">
              <w:rPr>
                <w:rStyle w:val="Hyperlink"/>
                <w:rFonts w:ascii="Arial" w:hAnsi="Arial" w:cs="Arial"/>
                <w:noProof/>
                <w:lang w:eastAsia="en-US"/>
              </w:rPr>
              <w:t>What type of research methodology will you use for your research and why?</w:t>
            </w:r>
            <w:r w:rsidR="008661C1">
              <w:rPr>
                <w:noProof/>
                <w:webHidden/>
              </w:rPr>
              <w:tab/>
            </w:r>
            <w:r w:rsidR="008661C1">
              <w:rPr>
                <w:noProof/>
                <w:webHidden/>
              </w:rPr>
              <w:fldChar w:fldCharType="begin"/>
            </w:r>
            <w:r w:rsidR="008661C1">
              <w:rPr>
                <w:noProof/>
                <w:webHidden/>
              </w:rPr>
              <w:instrText xml:space="preserve"> PAGEREF _Toc215229657 \h </w:instrText>
            </w:r>
            <w:r w:rsidR="008661C1">
              <w:rPr>
                <w:noProof/>
                <w:webHidden/>
              </w:rPr>
            </w:r>
            <w:r w:rsidR="008661C1">
              <w:rPr>
                <w:noProof/>
                <w:webHidden/>
              </w:rPr>
              <w:fldChar w:fldCharType="separate"/>
            </w:r>
            <w:r w:rsidR="008661C1">
              <w:rPr>
                <w:noProof/>
                <w:webHidden/>
              </w:rPr>
              <w:t>4</w:t>
            </w:r>
            <w:r w:rsidR="008661C1">
              <w:rPr>
                <w:noProof/>
                <w:webHidden/>
              </w:rPr>
              <w:fldChar w:fldCharType="end"/>
            </w:r>
          </w:hyperlink>
        </w:p>
        <w:p w14:paraId="5963C022" w14:textId="755A6E7F" w:rsidR="008661C1" w:rsidRDefault="004F550C">
          <w:pPr>
            <w:pStyle w:val="TOC1"/>
            <w:tabs>
              <w:tab w:val="right" w:leader="dot" w:pos="9016"/>
            </w:tabs>
            <w:rPr>
              <w:rFonts w:asciiTheme="minorHAnsi" w:eastAsiaTheme="minorEastAsia" w:hAnsiTheme="minorHAnsi" w:cstheme="minorBidi"/>
              <w:noProof/>
              <w:kern w:val="2"/>
              <w:lang w:val="en-US" w:eastAsia="en-US"/>
              <w14:ligatures w14:val="standardContextual"/>
            </w:rPr>
          </w:pPr>
          <w:hyperlink w:anchor="_Toc215229658" w:history="1">
            <w:r w:rsidR="008661C1" w:rsidRPr="00425B32">
              <w:rPr>
                <w:rStyle w:val="Hyperlink"/>
                <w:rFonts w:ascii="Arial" w:hAnsi="Arial" w:cs="Arial"/>
                <w:noProof/>
              </w:rPr>
              <w:t>Task 3: Data Collection</w:t>
            </w:r>
            <w:r w:rsidR="008661C1">
              <w:rPr>
                <w:noProof/>
                <w:webHidden/>
              </w:rPr>
              <w:tab/>
            </w:r>
            <w:r w:rsidR="008661C1">
              <w:rPr>
                <w:noProof/>
                <w:webHidden/>
              </w:rPr>
              <w:fldChar w:fldCharType="begin"/>
            </w:r>
            <w:r w:rsidR="008661C1">
              <w:rPr>
                <w:noProof/>
                <w:webHidden/>
              </w:rPr>
              <w:instrText xml:space="preserve"> PAGEREF _Toc215229658 \h </w:instrText>
            </w:r>
            <w:r w:rsidR="008661C1">
              <w:rPr>
                <w:noProof/>
                <w:webHidden/>
              </w:rPr>
            </w:r>
            <w:r w:rsidR="008661C1">
              <w:rPr>
                <w:noProof/>
                <w:webHidden/>
              </w:rPr>
              <w:fldChar w:fldCharType="separate"/>
            </w:r>
            <w:r w:rsidR="008661C1">
              <w:rPr>
                <w:noProof/>
                <w:webHidden/>
              </w:rPr>
              <w:t>4</w:t>
            </w:r>
            <w:r w:rsidR="008661C1">
              <w:rPr>
                <w:noProof/>
                <w:webHidden/>
              </w:rPr>
              <w:fldChar w:fldCharType="end"/>
            </w:r>
          </w:hyperlink>
        </w:p>
        <w:p w14:paraId="62CEAC1F" w14:textId="2F76A91D" w:rsidR="008661C1" w:rsidRDefault="004F550C">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15229659" w:history="1">
            <w:r w:rsidR="008661C1" w:rsidRPr="00425B32">
              <w:rPr>
                <w:rStyle w:val="Hyperlink"/>
                <w:rFonts w:ascii="Arial" w:hAnsi="Arial" w:cs="Arial"/>
                <w:noProof/>
                <w:lang w:eastAsia="en-US"/>
              </w:rPr>
              <w:t>Overview of primary and secondary data collection</w:t>
            </w:r>
            <w:r w:rsidR="008661C1">
              <w:rPr>
                <w:noProof/>
                <w:webHidden/>
              </w:rPr>
              <w:tab/>
            </w:r>
            <w:r w:rsidR="008661C1">
              <w:rPr>
                <w:noProof/>
                <w:webHidden/>
              </w:rPr>
              <w:fldChar w:fldCharType="begin"/>
            </w:r>
            <w:r w:rsidR="008661C1">
              <w:rPr>
                <w:noProof/>
                <w:webHidden/>
              </w:rPr>
              <w:instrText xml:space="preserve"> PAGEREF _Toc215229659 \h </w:instrText>
            </w:r>
            <w:r w:rsidR="008661C1">
              <w:rPr>
                <w:noProof/>
                <w:webHidden/>
              </w:rPr>
            </w:r>
            <w:r w:rsidR="008661C1">
              <w:rPr>
                <w:noProof/>
                <w:webHidden/>
              </w:rPr>
              <w:fldChar w:fldCharType="separate"/>
            </w:r>
            <w:r w:rsidR="008661C1">
              <w:rPr>
                <w:noProof/>
                <w:webHidden/>
              </w:rPr>
              <w:t>4</w:t>
            </w:r>
            <w:r w:rsidR="008661C1">
              <w:rPr>
                <w:noProof/>
                <w:webHidden/>
              </w:rPr>
              <w:fldChar w:fldCharType="end"/>
            </w:r>
          </w:hyperlink>
        </w:p>
        <w:p w14:paraId="2DADFDF3" w14:textId="717FC905" w:rsidR="008661C1" w:rsidRDefault="004F550C">
          <w:pPr>
            <w:pStyle w:val="TOC2"/>
            <w:tabs>
              <w:tab w:val="right" w:leader="dot" w:pos="9016"/>
            </w:tabs>
            <w:rPr>
              <w:rFonts w:asciiTheme="minorHAnsi" w:eastAsiaTheme="minorEastAsia" w:hAnsiTheme="minorHAnsi" w:cstheme="minorBidi"/>
              <w:noProof/>
              <w:kern w:val="2"/>
              <w:lang w:val="en-US" w:eastAsia="en-US"/>
              <w14:ligatures w14:val="standardContextual"/>
            </w:rPr>
          </w:pPr>
          <w:hyperlink w:anchor="_Toc215229660" w:history="1">
            <w:r w:rsidR="008661C1" w:rsidRPr="00425B32">
              <w:rPr>
                <w:rStyle w:val="Hyperlink"/>
                <w:rFonts w:ascii="Arial" w:hAnsi="Arial" w:cs="Arial"/>
                <w:noProof/>
                <w:lang w:eastAsia="en-US"/>
              </w:rPr>
              <w:t>What form of data will be used to address your research problem, and why?</w:t>
            </w:r>
            <w:r w:rsidR="008661C1">
              <w:rPr>
                <w:noProof/>
                <w:webHidden/>
              </w:rPr>
              <w:tab/>
            </w:r>
            <w:r w:rsidR="008661C1">
              <w:rPr>
                <w:noProof/>
                <w:webHidden/>
              </w:rPr>
              <w:fldChar w:fldCharType="begin"/>
            </w:r>
            <w:r w:rsidR="008661C1">
              <w:rPr>
                <w:noProof/>
                <w:webHidden/>
              </w:rPr>
              <w:instrText xml:space="preserve"> PAGEREF _Toc215229660 \h </w:instrText>
            </w:r>
            <w:r w:rsidR="008661C1">
              <w:rPr>
                <w:noProof/>
                <w:webHidden/>
              </w:rPr>
            </w:r>
            <w:r w:rsidR="008661C1">
              <w:rPr>
                <w:noProof/>
                <w:webHidden/>
              </w:rPr>
              <w:fldChar w:fldCharType="separate"/>
            </w:r>
            <w:r w:rsidR="008661C1">
              <w:rPr>
                <w:noProof/>
                <w:webHidden/>
              </w:rPr>
              <w:t>4</w:t>
            </w:r>
            <w:r w:rsidR="008661C1">
              <w:rPr>
                <w:noProof/>
                <w:webHidden/>
              </w:rPr>
              <w:fldChar w:fldCharType="end"/>
            </w:r>
          </w:hyperlink>
        </w:p>
        <w:p w14:paraId="06F42135" w14:textId="66265879" w:rsidR="008661C1" w:rsidRDefault="004F550C">
          <w:pPr>
            <w:pStyle w:val="TOC1"/>
            <w:tabs>
              <w:tab w:val="right" w:leader="dot" w:pos="9016"/>
            </w:tabs>
            <w:rPr>
              <w:rFonts w:asciiTheme="minorHAnsi" w:eastAsiaTheme="minorEastAsia" w:hAnsiTheme="minorHAnsi" w:cstheme="minorBidi"/>
              <w:noProof/>
              <w:kern w:val="2"/>
              <w:lang w:val="en-US" w:eastAsia="en-US"/>
              <w14:ligatures w14:val="standardContextual"/>
            </w:rPr>
          </w:pPr>
          <w:hyperlink w:anchor="_Toc215229661" w:history="1">
            <w:r w:rsidR="008661C1" w:rsidRPr="00425B32">
              <w:rPr>
                <w:rStyle w:val="Hyperlink"/>
                <w:rFonts w:ascii="Arial" w:hAnsi="Arial" w:cs="Arial"/>
                <w:noProof/>
              </w:rPr>
              <w:t>Conclusion</w:t>
            </w:r>
            <w:r w:rsidR="008661C1">
              <w:rPr>
                <w:noProof/>
                <w:webHidden/>
              </w:rPr>
              <w:tab/>
            </w:r>
            <w:r w:rsidR="008661C1">
              <w:rPr>
                <w:noProof/>
                <w:webHidden/>
              </w:rPr>
              <w:fldChar w:fldCharType="begin"/>
            </w:r>
            <w:r w:rsidR="008661C1">
              <w:rPr>
                <w:noProof/>
                <w:webHidden/>
              </w:rPr>
              <w:instrText xml:space="preserve"> PAGEREF _Toc215229661 \h </w:instrText>
            </w:r>
            <w:r w:rsidR="008661C1">
              <w:rPr>
                <w:noProof/>
                <w:webHidden/>
              </w:rPr>
            </w:r>
            <w:r w:rsidR="008661C1">
              <w:rPr>
                <w:noProof/>
                <w:webHidden/>
              </w:rPr>
              <w:fldChar w:fldCharType="separate"/>
            </w:r>
            <w:r w:rsidR="008661C1">
              <w:rPr>
                <w:noProof/>
                <w:webHidden/>
              </w:rPr>
              <w:t>5</w:t>
            </w:r>
            <w:r w:rsidR="008661C1">
              <w:rPr>
                <w:noProof/>
                <w:webHidden/>
              </w:rPr>
              <w:fldChar w:fldCharType="end"/>
            </w:r>
          </w:hyperlink>
        </w:p>
        <w:p w14:paraId="5EAA9E22" w14:textId="3E4DD668" w:rsidR="008661C1" w:rsidRDefault="004F550C">
          <w:pPr>
            <w:pStyle w:val="TOC1"/>
            <w:tabs>
              <w:tab w:val="right" w:leader="dot" w:pos="9016"/>
            </w:tabs>
            <w:rPr>
              <w:rFonts w:asciiTheme="minorHAnsi" w:eastAsiaTheme="minorEastAsia" w:hAnsiTheme="minorHAnsi" w:cstheme="minorBidi"/>
              <w:noProof/>
              <w:kern w:val="2"/>
              <w:lang w:val="en-US" w:eastAsia="en-US"/>
              <w14:ligatures w14:val="standardContextual"/>
            </w:rPr>
          </w:pPr>
          <w:hyperlink w:anchor="_Toc215229662" w:history="1">
            <w:r w:rsidR="008661C1" w:rsidRPr="00425B32">
              <w:rPr>
                <w:rStyle w:val="Hyperlink"/>
                <w:rFonts w:ascii="Arial" w:hAnsi="Arial" w:cs="Arial"/>
                <w:noProof/>
              </w:rPr>
              <w:t>References</w:t>
            </w:r>
            <w:r w:rsidR="008661C1">
              <w:rPr>
                <w:noProof/>
                <w:webHidden/>
              </w:rPr>
              <w:tab/>
            </w:r>
            <w:r w:rsidR="008661C1">
              <w:rPr>
                <w:noProof/>
                <w:webHidden/>
              </w:rPr>
              <w:fldChar w:fldCharType="begin"/>
            </w:r>
            <w:r w:rsidR="008661C1">
              <w:rPr>
                <w:noProof/>
                <w:webHidden/>
              </w:rPr>
              <w:instrText xml:space="preserve"> PAGEREF _Toc215229662 \h </w:instrText>
            </w:r>
            <w:r w:rsidR="008661C1">
              <w:rPr>
                <w:noProof/>
                <w:webHidden/>
              </w:rPr>
            </w:r>
            <w:r w:rsidR="008661C1">
              <w:rPr>
                <w:noProof/>
                <w:webHidden/>
              </w:rPr>
              <w:fldChar w:fldCharType="separate"/>
            </w:r>
            <w:r w:rsidR="008661C1">
              <w:rPr>
                <w:noProof/>
                <w:webHidden/>
              </w:rPr>
              <w:t>6</w:t>
            </w:r>
            <w:r w:rsidR="008661C1">
              <w:rPr>
                <w:noProof/>
                <w:webHidden/>
              </w:rPr>
              <w:fldChar w:fldCharType="end"/>
            </w:r>
          </w:hyperlink>
        </w:p>
        <w:p w14:paraId="7BD92AB2" w14:textId="52815AD0" w:rsidR="00530E16" w:rsidRPr="00451302" w:rsidRDefault="004468F8" w:rsidP="007F325C">
          <w:pPr>
            <w:spacing w:line="360" w:lineRule="auto"/>
            <w:rPr>
              <w:rFonts w:ascii="Arial" w:hAnsi="Arial" w:cs="Arial"/>
              <w:color w:val="000000" w:themeColor="text1"/>
            </w:rPr>
          </w:pPr>
          <w:r w:rsidRPr="00451302">
            <w:rPr>
              <w:rFonts w:ascii="Arial" w:hAnsi="Arial" w:cs="Arial"/>
              <w:color w:val="000000" w:themeColor="text1"/>
            </w:rPr>
            <w:fldChar w:fldCharType="end"/>
          </w:r>
        </w:p>
      </w:sdtContent>
    </w:sdt>
    <w:p w14:paraId="5547DF21" w14:textId="77777777" w:rsidR="00530E16" w:rsidRPr="00451302" w:rsidRDefault="00530E16" w:rsidP="007F325C">
      <w:pPr>
        <w:spacing w:line="360" w:lineRule="auto"/>
        <w:rPr>
          <w:rFonts w:ascii="Arial" w:eastAsia="Arial" w:hAnsi="Arial" w:cs="Arial"/>
          <w:color w:val="000000" w:themeColor="text1"/>
        </w:rPr>
      </w:pPr>
    </w:p>
    <w:p w14:paraId="4147E78E" w14:textId="77777777" w:rsidR="00530E16" w:rsidRPr="00451302" w:rsidRDefault="00530E16" w:rsidP="007F325C">
      <w:pPr>
        <w:spacing w:line="360" w:lineRule="auto"/>
        <w:rPr>
          <w:rFonts w:ascii="Arial" w:eastAsia="Arial" w:hAnsi="Arial" w:cs="Arial"/>
          <w:color w:val="000000" w:themeColor="text1"/>
        </w:rPr>
      </w:pPr>
    </w:p>
    <w:p w14:paraId="7E8B0202" w14:textId="77777777" w:rsidR="00530E16" w:rsidRPr="00451302" w:rsidRDefault="00530E16" w:rsidP="007F325C">
      <w:pPr>
        <w:spacing w:line="360" w:lineRule="auto"/>
        <w:rPr>
          <w:rFonts w:ascii="Arial" w:eastAsia="Arial" w:hAnsi="Arial" w:cs="Arial"/>
          <w:color w:val="000000" w:themeColor="text1"/>
        </w:rPr>
      </w:pPr>
    </w:p>
    <w:p w14:paraId="35D8F53F" w14:textId="77777777" w:rsidR="00530E16" w:rsidRPr="00451302" w:rsidRDefault="00530E16" w:rsidP="007F325C">
      <w:pPr>
        <w:spacing w:line="360" w:lineRule="auto"/>
        <w:rPr>
          <w:rFonts w:ascii="Arial" w:eastAsia="Arial" w:hAnsi="Arial" w:cs="Arial"/>
          <w:color w:val="000000" w:themeColor="text1"/>
        </w:rPr>
      </w:pPr>
    </w:p>
    <w:p w14:paraId="5F4548BA" w14:textId="77777777" w:rsidR="00530E16" w:rsidRPr="00451302" w:rsidRDefault="00530E16" w:rsidP="007F325C">
      <w:pPr>
        <w:spacing w:line="360" w:lineRule="auto"/>
        <w:rPr>
          <w:rFonts w:ascii="Arial" w:eastAsia="Arial" w:hAnsi="Arial" w:cs="Arial"/>
          <w:color w:val="000000" w:themeColor="text1"/>
        </w:rPr>
      </w:pPr>
    </w:p>
    <w:p w14:paraId="0003F56B" w14:textId="77777777" w:rsidR="00530E16" w:rsidRPr="00451302" w:rsidRDefault="00530E16" w:rsidP="007F325C">
      <w:pPr>
        <w:spacing w:line="360" w:lineRule="auto"/>
        <w:rPr>
          <w:rFonts w:ascii="Arial" w:eastAsia="Arial" w:hAnsi="Arial" w:cs="Arial"/>
          <w:color w:val="000000" w:themeColor="text1"/>
        </w:rPr>
      </w:pPr>
    </w:p>
    <w:p w14:paraId="32EAC84A" w14:textId="77777777" w:rsidR="00530E16" w:rsidRPr="00451302" w:rsidRDefault="00530E16" w:rsidP="007F325C">
      <w:pPr>
        <w:spacing w:line="360" w:lineRule="auto"/>
        <w:rPr>
          <w:rFonts w:ascii="Arial" w:eastAsia="Arial" w:hAnsi="Arial" w:cs="Arial"/>
          <w:color w:val="000000" w:themeColor="text1"/>
        </w:rPr>
      </w:pPr>
    </w:p>
    <w:p w14:paraId="74127E1F" w14:textId="77777777" w:rsidR="00530E16" w:rsidRPr="00451302" w:rsidRDefault="00530E16" w:rsidP="007F325C">
      <w:pPr>
        <w:spacing w:line="360" w:lineRule="auto"/>
        <w:rPr>
          <w:rFonts w:ascii="Arial" w:eastAsia="Arial" w:hAnsi="Arial" w:cs="Arial"/>
          <w:color w:val="000000" w:themeColor="text1"/>
        </w:rPr>
      </w:pPr>
    </w:p>
    <w:p w14:paraId="047D5E9E" w14:textId="77777777" w:rsidR="00530E16" w:rsidRPr="00451302" w:rsidRDefault="00530E16" w:rsidP="007F325C">
      <w:pPr>
        <w:spacing w:line="360" w:lineRule="auto"/>
        <w:rPr>
          <w:rFonts w:ascii="Arial" w:eastAsia="Arial" w:hAnsi="Arial" w:cs="Arial"/>
          <w:color w:val="000000" w:themeColor="text1"/>
        </w:rPr>
      </w:pPr>
    </w:p>
    <w:p w14:paraId="58A38C1E" w14:textId="77777777" w:rsidR="00530E16" w:rsidRPr="00451302" w:rsidRDefault="00530E16" w:rsidP="007F325C">
      <w:pPr>
        <w:spacing w:line="360" w:lineRule="auto"/>
        <w:rPr>
          <w:rFonts w:ascii="Arial" w:eastAsia="Arial" w:hAnsi="Arial" w:cs="Arial"/>
          <w:color w:val="000000" w:themeColor="text1"/>
        </w:rPr>
      </w:pPr>
    </w:p>
    <w:p w14:paraId="5C029DD4" w14:textId="77777777" w:rsidR="002A1842" w:rsidRPr="00451302" w:rsidRDefault="002A1842" w:rsidP="007F325C">
      <w:pPr>
        <w:spacing w:line="360" w:lineRule="auto"/>
        <w:rPr>
          <w:rFonts w:ascii="Arial" w:eastAsia="Arial" w:hAnsi="Arial" w:cs="Arial"/>
          <w:color w:val="000000" w:themeColor="text1"/>
        </w:rPr>
        <w:sectPr w:rsidR="002A1842" w:rsidRPr="00451302">
          <w:footerReference w:type="default" r:id="rId9"/>
          <w:pgSz w:w="11906" w:h="16838"/>
          <w:pgMar w:top="1440" w:right="1440" w:bottom="1440" w:left="1440" w:header="708" w:footer="708" w:gutter="0"/>
          <w:pgNumType w:start="0"/>
          <w:cols w:space="720"/>
          <w:titlePg/>
        </w:sectPr>
      </w:pPr>
    </w:p>
    <w:p w14:paraId="6B6DBEEE" w14:textId="77777777" w:rsidR="00530E16" w:rsidRPr="00451302" w:rsidRDefault="00530E16" w:rsidP="007F325C">
      <w:pPr>
        <w:spacing w:line="360" w:lineRule="auto"/>
        <w:rPr>
          <w:rFonts w:ascii="Arial" w:eastAsia="Arial" w:hAnsi="Arial" w:cs="Arial"/>
          <w:color w:val="000000" w:themeColor="text1"/>
        </w:rPr>
      </w:pPr>
    </w:p>
    <w:p w14:paraId="6C42A665" w14:textId="48DD771E" w:rsidR="00530E16" w:rsidRPr="00451302" w:rsidRDefault="004468F8" w:rsidP="007F325C">
      <w:pPr>
        <w:pStyle w:val="Heading1"/>
        <w:spacing w:line="360" w:lineRule="auto"/>
        <w:rPr>
          <w:rFonts w:ascii="Arial" w:hAnsi="Arial" w:cs="Arial"/>
          <w:color w:val="000000" w:themeColor="text1"/>
        </w:rPr>
      </w:pPr>
      <w:bookmarkStart w:id="0" w:name="_Toc215229650"/>
      <w:r w:rsidRPr="00451302">
        <w:rPr>
          <w:rFonts w:ascii="Arial" w:hAnsi="Arial" w:cs="Arial"/>
          <w:color w:val="000000" w:themeColor="text1"/>
        </w:rPr>
        <w:lastRenderedPageBreak/>
        <w:t xml:space="preserve">Research Topic: </w:t>
      </w:r>
      <w:r w:rsidR="00E31956" w:rsidRPr="00451302">
        <w:rPr>
          <w:rFonts w:ascii="Arial" w:hAnsi="Arial" w:cs="Arial"/>
          <w:color w:val="000000" w:themeColor="text1"/>
        </w:rPr>
        <w:t>Problems of Long Waiting Times for Patients in Health and Social Care Systems</w:t>
      </w:r>
      <w:bookmarkEnd w:id="0"/>
    </w:p>
    <w:p w14:paraId="17732F3E" w14:textId="5DBAAD34" w:rsidR="00E31956" w:rsidRPr="00451302" w:rsidRDefault="00BA0043" w:rsidP="007F325C">
      <w:pPr>
        <w:pStyle w:val="Heading1"/>
        <w:spacing w:line="360" w:lineRule="auto"/>
        <w:rPr>
          <w:rFonts w:ascii="Arial" w:hAnsi="Arial" w:cs="Arial"/>
          <w:color w:val="000000" w:themeColor="text1"/>
          <w:sz w:val="32"/>
          <w:szCs w:val="32"/>
        </w:rPr>
      </w:pPr>
      <w:bookmarkStart w:id="1" w:name="_Toc215229651"/>
      <w:r w:rsidRPr="00451302">
        <w:rPr>
          <w:rFonts w:ascii="Arial" w:hAnsi="Arial" w:cs="Arial"/>
          <w:color w:val="000000" w:themeColor="text1"/>
          <w:sz w:val="32"/>
          <w:szCs w:val="32"/>
        </w:rPr>
        <w:t>Introduction</w:t>
      </w:r>
      <w:bookmarkEnd w:id="1"/>
    </w:p>
    <w:p w14:paraId="72195A19" w14:textId="7E030CA1" w:rsidR="004468F8" w:rsidRPr="00451302" w:rsidRDefault="00E31956" w:rsidP="007F325C">
      <w:pPr>
        <w:spacing w:line="360" w:lineRule="auto"/>
        <w:rPr>
          <w:rFonts w:ascii="Arial" w:hAnsi="Arial" w:cs="Arial"/>
          <w:color w:val="000000" w:themeColor="text1"/>
          <w:sz w:val="22"/>
          <w:szCs w:val="22"/>
        </w:rPr>
      </w:pPr>
      <w:r w:rsidRPr="00451302">
        <w:rPr>
          <w:rFonts w:ascii="Arial" w:hAnsi="Arial" w:cs="Arial"/>
          <w:color w:val="000000" w:themeColor="text1"/>
          <w:sz w:val="22"/>
          <w:szCs w:val="22"/>
        </w:rPr>
        <w:t xml:space="preserve">Long waiting times have become a serious problem in many health and social care systems. They impact the quality of care, delay treatment, cause additional anxiety for patients and place extra pressure on already strained services. In the United Kingdom, long waits are particularly visible in accident and emergency care, elective surgery and specialist appointments (James </w:t>
      </w:r>
      <w:r w:rsidRPr="00C16726">
        <w:rPr>
          <w:rFonts w:ascii="Arial" w:hAnsi="Arial" w:cs="Arial"/>
          <w:i/>
          <w:iCs/>
          <w:color w:val="000000" w:themeColor="text1"/>
          <w:sz w:val="22"/>
          <w:szCs w:val="22"/>
        </w:rPr>
        <w:t>et al</w:t>
      </w:r>
      <w:r w:rsidRPr="00451302">
        <w:rPr>
          <w:rFonts w:ascii="Arial" w:hAnsi="Arial" w:cs="Arial"/>
          <w:color w:val="000000" w:themeColor="text1"/>
          <w:sz w:val="22"/>
          <w:szCs w:val="22"/>
        </w:rPr>
        <w:t>., 2024). Patients often wait months to get a diagnosis or be treated, which raised safety and equality concerns. This report considers long waiting times as the selected research problem. It answers why the matter requires a deeper study and uses three academic sources to support the topic. The report also discusses research methodologies and how and what data will be collected. The purpose is to demonstrate the importance of long waits from a health and social care perspective and how research can be useful to improve practice.</w:t>
      </w:r>
    </w:p>
    <w:p w14:paraId="51A26F09" w14:textId="77777777" w:rsidR="00530E16" w:rsidRPr="00451302" w:rsidRDefault="004468F8" w:rsidP="007F325C">
      <w:pPr>
        <w:pStyle w:val="Heading2"/>
        <w:spacing w:line="360" w:lineRule="auto"/>
        <w:jc w:val="both"/>
        <w:rPr>
          <w:rFonts w:ascii="Arial" w:hAnsi="Arial" w:cs="Arial"/>
          <w:color w:val="000000" w:themeColor="text1"/>
        </w:rPr>
      </w:pPr>
      <w:bookmarkStart w:id="2" w:name="_Toc215229652"/>
      <w:r w:rsidRPr="00451302">
        <w:rPr>
          <w:rFonts w:ascii="Arial" w:hAnsi="Arial" w:cs="Arial"/>
          <w:color w:val="000000" w:themeColor="text1"/>
        </w:rPr>
        <w:t>Problem Statement</w:t>
      </w:r>
      <w:bookmarkEnd w:id="2"/>
    </w:p>
    <w:p w14:paraId="4F3371C3" w14:textId="530D5AF9" w:rsidR="004468F8" w:rsidRPr="00E271DF" w:rsidRDefault="00451302" w:rsidP="007F325C">
      <w:pPr>
        <w:spacing w:line="360" w:lineRule="auto"/>
        <w:rPr>
          <w:rFonts w:ascii="Arial" w:hAnsi="Arial" w:cs="Arial"/>
          <w:color w:val="000000" w:themeColor="text1"/>
          <w:sz w:val="22"/>
          <w:szCs w:val="22"/>
        </w:rPr>
      </w:pPr>
      <w:r w:rsidRPr="00E271DF">
        <w:rPr>
          <w:rFonts w:ascii="Arial" w:hAnsi="Arial" w:cs="Arial"/>
          <w:color w:val="000000" w:themeColor="text1"/>
          <w:sz w:val="22"/>
          <w:szCs w:val="22"/>
        </w:rPr>
        <w:t>The problem to be addressed in this report is the effects of long waiting times for patients in health and social care systems. Long waits impact on people wanting elective surgery, emergency treatment, mental health and specialist care (McIntyre and Chow, 2020). The issue is important because waiting for care is associated with a higher risk of poor outcomes. Patients often suffer worsening of symptoms, stress and lack of trust in the system. Health services are also affected because delays cause increased demand later on, especially when conditions have worsened. This report is concerned with an understanding of the impact of long waiting times on patients who require treatment and how the health system responds to these pressures.</w:t>
      </w:r>
    </w:p>
    <w:p w14:paraId="7E575A52" w14:textId="795ED309" w:rsidR="004468F8" w:rsidRPr="00451302" w:rsidRDefault="004468F8" w:rsidP="007F325C">
      <w:pPr>
        <w:pStyle w:val="Heading2"/>
        <w:spacing w:line="360" w:lineRule="auto"/>
        <w:jc w:val="both"/>
        <w:rPr>
          <w:rFonts w:ascii="Arial" w:hAnsi="Arial" w:cs="Arial"/>
          <w:color w:val="000000" w:themeColor="text1"/>
        </w:rPr>
      </w:pPr>
      <w:bookmarkStart w:id="3" w:name="_Toc215229653"/>
      <w:r w:rsidRPr="00451302">
        <w:rPr>
          <w:rFonts w:ascii="Arial" w:hAnsi="Arial" w:cs="Arial"/>
          <w:color w:val="000000" w:themeColor="text1"/>
        </w:rPr>
        <w:t>Justification</w:t>
      </w:r>
      <w:bookmarkEnd w:id="3"/>
    </w:p>
    <w:p w14:paraId="0DA4BC65" w14:textId="77777777" w:rsidR="00451302" w:rsidRPr="00B42093" w:rsidRDefault="00451302" w:rsidP="007F325C">
      <w:pPr>
        <w:spacing w:line="360" w:lineRule="auto"/>
        <w:rPr>
          <w:rFonts w:ascii="Arial" w:hAnsi="Arial" w:cs="Arial"/>
          <w:color w:val="000000" w:themeColor="text1"/>
          <w:sz w:val="22"/>
          <w:szCs w:val="22"/>
        </w:rPr>
      </w:pPr>
      <w:r w:rsidRPr="00B42093">
        <w:rPr>
          <w:rFonts w:ascii="Arial" w:hAnsi="Arial" w:cs="Arial"/>
          <w:color w:val="000000" w:themeColor="text1"/>
          <w:sz w:val="22"/>
          <w:szCs w:val="22"/>
        </w:rPr>
        <w:t xml:space="preserve">There are a number of reasons why this research is needed. First of all, long waiting time has a direct impact on patient health. Studies have demonstrated that long waits are associated with clinical worsening, increased mortality and poor quality of life (Limiri, 2025). Many patients report that their conditions get worse while they are waiting, especially patients with chronic illnesses or time sensitive diseases such as cancer or cardiac </w:t>
      </w:r>
      <w:r w:rsidRPr="00B42093">
        <w:rPr>
          <w:rFonts w:ascii="Arial" w:hAnsi="Arial" w:cs="Arial"/>
          <w:color w:val="000000" w:themeColor="text1"/>
          <w:sz w:val="22"/>
          <w:szCs w:val="22"/>
        </w:rPr>
        <w:lastRenderedPageBreak/>
        <w:t>problems. Understanding this impact can help health and social care professionals to plan better interventions.</w:t>
      </w:r>
    </w:p>
    <w:p w14:paraId="03DC3068" w14:textId="77777777" w:rsidR="00451302" w:rsidRPr="00B42093" w:rsidRDefault="00451302" w:rsidP="007F325C">
      <w:pPr>
        <w:spacing w:line="360" w:lineRule="auto"/>
        <w:rPr>
          <w:rFonts w:ascii="Arial" w:hAnsi="Arial" w:cs="Arial"/>
          <w:color w:val="000000" w:themeColor="text1"/>
          <w:sz w:val="22"/>
          <w:szCs w:val="22"/>
        </w:rPr>
      </w:pPr>
      <w:r w:rsidRPr="00B42093">
        <w:rPr>
          <w:rFonts w:ascii="Arial" w:hAnsi="Arial" w:cs="Arial"/>
          <w:color w:val="000000" w:themeColor="text1"/>
          <w:sz w:val="22"/>
          <w:szCs w:val="22"/>
        </w:rPr>
        <w:t>Second, waiting times have an impact on patient behaviour. Some patients postpone access to care because they anticipate long queues or have difficulty accessing services (Reichert and Jacobs, 2018). This can lead to increasing inequalities, especially for people from lower income communities who already have many barriers. Research can be used to help identify these inequalities and support more equitable service planning.</w:t>
      </w:r>
    </w:p>
    <w:p w14:paraId="3139C4B9" w14:textId="77777777" w:rsidR="00451302" w:rsidRPr="00B42093" w:rsidRDefault="00451302" w:rsidP="007F325C">
      <w:pPr>
        <w:spacing w:line="360" w:lineRule="auto"/>
        <w:rPr>
          <w:rFonts w:ascii="Arial" w:hAnsi="Arial" w:cs="Arial"/>
          <w:color w:val="000000" w:themeColor="text1"/>
          <w:sz w:val="22"/>
          <w:szCs w:val="22"/>
        </w:rPr>
      </w:pPr>
      <w:r w:rsidRPr="00B42093">
        <w:rPr>
          <w:rFonts w:ascii="Arial" w:hAnsi="Arial" w:cs="Arial"/>
          <w:color w:val="000000" w:themeColor="text1"/>
          <w:sz w:val="22"/>
          <w:szCs w:val="22"/>
        </w:rPr>
        <w:t xml:space="preserve">Third, lengthy waiting times are burdensome to health systems. When patients wait too long, they tend to make more use of healthcare resources later. This pattern has been referred to as a "false economy," in that delays can be seen to save resources in the short term at the cost of higher costs in the long term (James </w:t>
      </w:r>
      <w:r w:rsidRPr="00C16726">
        <w:rPr>
          <w:rFonts w:ascii="Arial" w:hAnsi="Arial" w:cs="Arial"/>
          <w:i/>
          <w:iCs/>
          <w:color w:val="000000" w:themeColor="text1"/>
          <w:sz w:val="22"/>
          <w:szCs w:val="22"/>
        </w:rPr>
        <w:t>et al</w:t>
      </w:r>
      <w:r w:rsidRPr="00B42093">
        <w:rPr>
          <w:rFonts w:ascii="Arial" w:hAnsi="Arial" w:cs="Arial"/>
          <w:color w:val="000000" w:themeColor="text1"/>
          <w:sz w:val="22"/>
          <w:szCs w:val="22"/>
        </w:rPr>
        <w:t>., 2024). Research is required to demonstrate how such patterns develop, and how health systems can act to lessen unnecessary strain.</w:t>
      </w:r>
    </w:p>
    <w:p w14:paraId="07FB6B26" w14:textId="45D2EBCB" w:rsidR="004468F8" w:rsidRPr="00B42093" w:rsidRDefault="00451302" w:rsidP="007F325C">
      <w:pPr>
        <w:spacing w:line="360" w:lineRule="auto"/>
        <w:rPr>
          <w:rFonts w:ascii="Arial" w:hAnsi="Arial" w:cs="Arial"/>
          <w:color w:val="000000" w:themeColor="text1"/>
          <w:sz w:val="22"/>
          <w:szCs w:val="22"/>
        </w:rPr>
      </w:pPr>
      <w:r w:rsidRPr="00B42093">
        <w:rPr>
          <w:rFonts w:ascii="Arial" w:hAnsi="Arial" w:cs="Arial"/>
          <w:color w:val="000000" w:themeColor="text1"/>
          <w:sz w:val="22"/>
          <w:szCs w:val="22"/>
        </w:rPr>
        <w:t>Finally, long waiting times are a major issue for the public. Media reports and national statistics indicate that waiting times have continued to increase in the United Kingdom. In accident and emergency care, a limited majority of patients are seen within the national target. Elective waiting lists have also hit historic highs. Research can help policymakers and practitioners to understand the magnitude of the problem and identify strategies that enhance patient experiences.</w:t>
      </w:r>
    </w:p>
    <w:p w14:paraId="534A3F56" w14:textId="77777777" w:rsidR="00530E16" w:rsidRPr="00451302" w:rsidRDefault="004468F8" w:rsidP="007F325C">
      <w:pPr>
        <w:pStyle w:val="Heading2"/>
        <w:spacing w:line="360" w:lineRule="auto"/>
        <w:jc w:val="both"/>
        <w:rPr>
          <w:rFonts w:ascii="Arial" w:hAnsi="Arial" w:cs="Arial"/>
          <w:color w:val="000000" w:themeColor="text1"/>
        </w:rPr>
      </w:pPr>
      <w:bookmarkStart w:id="4" w:name="_Toc215229654"/>
      <w:r w:rsidRPr="00451302">
        <w:rPr>
          <w:rFonts w:ascii="Arial" w:hAnsi="Arial" w:cs="Arial"/>
          <w:color w:val="000000" w:themeColor="text1"/>
        </w:rPr>
        <w:t>Information Sources and Justification</w:t>
      </w:r>
      <w:bookmarkEnd w:id="4"/>
    </w:p>
    <w:p w14:paraId="02501764" w14:textId="77777777" w:rsidR="00451302" w:rsidRPr="004B1D95" w:rsidRDefault="00451302" w:rsidP="007F325C">
      <w:pPr>
        <w:spacing w:line="360" w:lineRule="auto"/>
        <w:rPr>
          <w:rFonts w:ascii="Arial" w:hAnsi="Arial" w:cs="Arial"/>
          <w:color w:val="000000" w:themeColor="text1"/>
          <w:sz w:val="22"/>
          <w:szCs w:val="22"/>
        </w:rPr>
      </w:pPr>
      <w:r w:rsidRPr="004B1D95">
        <w:rPr>
          <w:rFonts w:ascii="Arial" w:hAnsi="Arial" w:cs="Arial"/>
          <w:color w:val="000000" w:themeColor="text1"/>
          <w:sz w:val="22"/>
          <w:szCs w:val="22"/>
        </w:rPr>
        <w:t xml:space="preserve">Source 1: James </w:t>
      </w:r>
      <w:r w:rsidRPr="00C16726">
        <w:rPr>
          <w:rFonts w:ascii="Arial" w:hAnsi="Arial" w:cs="Arial"/>
          <w:i/>
          <w:iCs/>
          <w:color w:val="000000" w:themeColor="text1"/>
          <w:sz w:val="22"/>
          <w:szCs w:val="22"/>
        </w:rPr>
        <w:t>et al</w:t>
      </w:r>
      <w:r w:rsidRPr="004B1D95">
        <w:rPr>
          <w:rFonts w:ascii="Arial" w:hAnsi="Arial" w:cs="Arial"/>
          <w:color w:val="000000" w:themeColor="text1"/>
          <w:sz w:val="22"/>
          <w:szCs w:val="22"/>
        </w:rPr>
        <w:t>. (2024)</w:t>
      </w:r>
    </w:p>
    <w:p w14:paraId="559E09D4" w14:textId="77777777" w:rsidR="00451302" w:rsidRPr="004B1D95" w:rsidRDefault="00451302" w:rsidP="007F325C">
      <w:pPr>
        <w:spacing w:line="360" w:lineRule="auto"/>
        <w:rPr>
          <w:rFonts w:ascii="Arial" w:hAnsi="Arial" w:cs="Arial"/>
          <w:color w:val="000000" w:themeColor="text1"/>
          <w:sz w:val="22"/>
          <w:szCs w:val="22"/>
        </w:rPr>
      </w:pPr>
      <w:r w:rsidRPr="004B1D95">
        <w:rPr>
          <w:rFonts w:ascii="Arial" w:hAnsi="Arial" w:cs="Arial"/>
          <w:color w:val="000000" w:themeColor="text1"/>
          <w:sz w:val="22"/>
          <w:szCs w:val="22"/>
        </w:rPr>
        <w:t>This is a retrospective study comparing patients who waited more than 18 weeks for elective treatment compared to those who were not on a waiting list. The researchers found that patients who waited for long used more health services in the meantime. For example, they had more contacts with secondary care, and more prescriptions. This source is useful because it demonstrates that the long waiting times cause additional demands on the system. It also brings to the light the turns of delays affecting the use of healthcare as a whole which helps justify the importance of the problem. I picked this source because it is a source that gives good evidence and uses real patient data.</w:t>
      </w:r>
    </w:p>
    <w:p w14:paraId="2AEBF431" w14:textId="77777777" w:rsidR="00451302" w:rsidRPr="004B1D95" w:rsidRDefault="00451302" w:rsidP="007F325C">
      <w:pPr>
        <w:spacing w:line="360" w:lineRule="auto"/>
        <w:rPr>
          <w:rFonts w:ascii="Arial" w:hAnsi="Arial" w:cs="Arial"/>
          <w:color w:val="000000" w:themeColor="text1"/>
          <w:sz w:val="22"/>
          <w:szCs w:val="22"/>
        </w:rPr>
      </w:pPr>
      <w:r w:rsidRPr="004B1D95">
        <w:rPr>
          <w:rFonts w:ascii="Arial" w:hAnsi="Arial" w:cs="Arial"/>
          <w:color w:val="000000" w:themeColor="text1"/>
          <w:sz w:val="22"/>
          <w:szCs w:val="22"/>
        </w:rPr>
        <w:t>Source 2: McIntyre and Chow (2020)</w:t>
      </w:r>
    </w:p>
    <w:p w14:paraId="3903D50B" w14:textId="77777777" w:rsidR="00451302" w:rsidRPr="004B1D95" w:rsidRDefault="00451302" w:rsidP="007F325C">
      <w:pPr>
        <w:spacing w:line="360" w:lineRule="auto"/>
        <w:rPr>
          <w:rFonts w:ascii="Arial" w:hAnsi="Arial" w:cs="Arial"/>
          <w:color w:val="000000" w:themeColor="text1"/>
          <w:sz w:val="22"/>
          <w:szCs w:val="22"/>
        </w:rPr>
      </w:pPr>
      <w:r w:rsidRPr="004B1D95">
        <w:rPr>
          <w:rFonts w:ascii="Arial" w:hAnsi="Arial" w:cs="Arial"/>
          <w:color w:val="000000" w:themeColor="text1"/>
          <w:sz w:val="22"/>
          <w:szCs w:val="22"/>
        </w:rPr>
        <w:t xml:space="preserve">This narrative review considers waiting times in various countries and in a range of fields of care such as elective surgery, primary care, emergency departments and specialist services. The authors explain that waiting times are on the rise in many health systems and that they </w:t>
      </w:r>
      <w:r w:rsidRPr="004B1D95">
        <w:rPr>
          <w:rFonts w:ascii="Arial" w:hAnsi="Arial" w:cs="Arial"/>
          <w:color w:val="000000" w:themeColor="text1"/>
          <w:sz w:val="22"/>
          <w:szCs w:val="22"/>
        </w:rPr>
        <w:lastRenderedPageBreak/>
        <w:t>are often unequally distributed. Patients who are from the lower socioeconomic strata have a tendency to wait longer compared to others. This source is relevant because it contains a general description of the issue and demonstrates that waiting times impact many areas of the health system. It also indicates that inequality is a large concern. I have selected this source because it provides a good background information, and supports the topic of the research.</w:t>
      </w:r>
    </w:p>
    <w:p w14:paraId="6310C748" w14:textId="77777777" w:rsidR="00451302" w:rsidRPr="004B1D95" w:rsidRDefault="00451302" w:rsidP="007F325C">
      <w:pPr>
        <w:spacing w:line="360" w:lineRule="auto"/>
        <w:rPr>
          <w:rFonts w:ascii="Arial" w:hAnsi="Arial" w:cs="Arial"/>
          <w:color w:val="000000" w:themeColor="text1"/>
          <w:sz w:val="22"/>
          <w:szCs w:val="22"/>
        </w:rPr>
      </w:pPr>
      <w:r w:rsidRPr="004B1D95">
        <w:rPr>
          <w:rFonts w:ascii="Arial" w:hAnsi="Arial" w:cs="Arial"/>
          <w:color w:val="000000" w:themeColor="text1"/>
          <w:sz w:val="22"/>
          <w:szCs w:val="22"/>
        </w:rPr>
        <w:t>Source 3: Limiri (2025)</w:t>
      </w:r>
    </w:p>
    <w:p w14:paraId="15BA0F84" w14:textId="77777777" w:rsidR="00451302" w:rsidRPr="004B1D95" w:rsidRDefault="00451302" w:rsidP="007F325C">
      <w:pPr>
        <w:spacing w:line="360" w:lineRule="auto"/>
        <w:rPr>
          <w:rFonts w:ascii="Arial" w:hAnsi="Arial" w:cs="Arial"/>
          <w:color w:val="000000" w:themeColor="text1"/>
          <w:sz w:val="22"/>
          <w:szCs w:val="22"/>
        </w:rPr>
      </w:pPr>
      <w:r w:rsidRPr="004B1D95">
        <w:rPr>
          <w:rFonts w:ascii="Arial" w:hAnsi="Arial" w:cs="Arial"/>
          <w:color w:val="000000" w:themeColor="text1"/>
          <w:sz w:val="22"/>
          <w:szCs w:val="22"/>
        </w:rPr>
        <w:t>This review examines the mounting crisis of long waiting times in the NHS. It explains the role of staffing shortages, high demand, little resources and an aging population. It also demonstrates the impact of delays in conditions such as stroke, cancer and heart disease. The psychological effects are also highlighted in the review including stress, anxiety, and a lower satisfaction with care. I have chosen this source because it is directly concerned with the NHS and there are some current examples and statistics. It also discusses some practical solutions such as better scheduling, prioritisation, and telehealth.</w:t>
      </w:r>
    </w:p>
    <w:p w14:paraId="7B1E049E" w14:textId="1DF2062F" w:rsidR="00172AD1" w:rsidRPr="004B1D95" w:rsidRDefault="00451302" w:rsidP="007F325C">
      <w:pPr>
        <w:spacing w:line="360" w:lineRule="auto"/>
        <w:rPr>
          <w:rFonts w:ascii="Arial" w:hAnsi="Arial" w:cs="Arial"/>
          <w:color w:val="000000" w:themeColor="text1"/>
          <w:sz w:val="22"/>
          <w:szCs w:val="22"/>
        </w:rPr>
      </w:pPr>
      <w:r w:rsidRPr="004B1D95">
        <w:rPr>
          <w:rFonts w:ascii="Arial" w:hAnsi="Arial" w:cs="Arial"/>
          <w:color w:val="000000" w:themeColor="text1"/>
          <w:sz w:val="22"/>
          <w:szCs w:val="22"/>
        </w:rPr>
        <w:t>These three sources provide evidence for the importance of studying long waiting times. They show that waiting impacts on the health of patients, puts pressure on health services, and raises the question of fairness. The research topic is therefore relevant in relation to improving quality of care and understanding of challenges faced by health and social care systems.</w:t>
      </w:r>
    </w:p>
    <w:p w14:paraId="49A423A0" w14:textId="77777777" w:rsidR="004468F8" w:rsidRPr="00451302" w:rsidRDefault="004468F8" w:rsidP="007F325C">
      <w:pPr>
        <w:pStyle w:val="Heading1"/>
        <w:spacing w:line="360" w:lineRule="auto"/>
        <w:jc w:val="both"/>
        <w:rPr>
          <w:rFonts w:ascii="Arial" w:hAnsi="Arial" w:cs="Arial"/>
          <w:color w:val="000000" w:themeColor="text1"/>
        </w:rPr>
      </w:pPr>
      <w:bookmarkStart w:id="5" w:name="_Toc215229655"/>
      <w:r w:rsidRPr="00451302">
        <w:rPr>
          <w:rFonts w:ascii="Arial" w:hAnsi="Arial" w:cs="Arial"/>
          <w:color w:val="000000" w:themeColor="text1"/>
        </w:rPr>
        <w:t xml:space="preserve">Task 2: </w:t>
      </w:r>
      <w:r w:rsidR="00172AD1" w:rsidRPr="00451302">
        <w:rPr>
          <w:rFonts w:ascii="Arial" w:eastAsia="Aptos" w:hAnsi="Arial" w:cs="Arial"/>
          <w:bCs/>
          <w:color w:val="000000" w:themeColor="text1"/>
          <w:kern w:val="2"/>
          <w:lang w:eastAsia="en-US"/>
          <w14:ligatures w14:val="standardContextual"/>
        </w:rPr>
        <w:t>Research M</w:t>
      </w:r>
      <w:r w:rsidRPr="00451302">
        <w:rPr>
          <w:rFonts w:ascii="Arial" w:eastAsia="Aptos" w:hAnsi="Arial" w:cs="Arial"/>
          <w:bCs/>
          <w:color w:val="000000" w:themeColor="text1"/>
          <w:kern w:val="2"/>
          <w:lang w:eastAsia="en-US"/>
          <w14:ligatures w14:val="standardContextual"/>
        </w:rPr>
        <w:t>ethodologies</w:t>
      </w:r>
      <w:bookmarkEnd w:id="5"/>
    </w:p>
    <w:p w14:paraId="38F77F47" w14:textId="77777777" w:rsidR="004468F8" w:rsidRPr="00451302" w:rsidRDefault="004468F8" w:rsidP="007F325C">
      <w:pPr>
        <w:pStyle w:val="Heading2"/>
        <w:spacing w:line="360" w:lineRule="auto"/>
        <w:jc w:val="both"/>
        <w:rPr>
          <w:rFonts w:ascii="Arial" w:eastAsia="Aptos" w:hAnsi="Arial" w:cs="Arial"/>
          <w:color w:val="000000" w:themeColor="text1"/>
          <w:kern w:val="2"/>
          <w:lang w:eastAsia="en-US"/>
          <w14:ligatures w14:val="standardContextual"/>
        </w:rPr>
      </w:pPr>
      <w:bookmarkStart w:id="6" w:name="_Toc215229656"/>
      <w:r w:rsidRPr="00451302">
        <w:rPr>
          <w:rFonts w:ascii="Arial" w:eastAsia="Aptos" w:hAnsi="Arial" w:cs="Arial"/>
          <w:color w:val="000000" w:themeColor="text1"/>
          <w:kern w:val="2"/>
          <w:lang w:eastAsia="en-US"/>
          <w14:ligatures w14:val="standardContextual"/>
        </w:rPr>
        <w:t>Give a brief overview of quantitative and qualitative research.</w:t>
      </w:r>
      <w:bookmarkEnd w:id="6"/>
    </w:p>
    <w:p w14:paraId="5FEBC758" w14:textId="77777777" w:rsidR="00451302" w:rsidRPr="00413B45" w:rsidRDefault="00451302" w:rsidP="007F325C">
      <w:pPr>
        <w:spacing w:line="360" w:lineRule="auto"/>
        <w:rPr>
          <w:rFonts w:ascii="Arial" w:hAnsi="Arial" w:cs="Arial"/>
          <w:color w:val="000000" w:themeColor="text1"/>
          <w:sz w:val="22"/>
          <w:szCs w:val="22"/>
          <w:lang w:eastAsia="en-US"/>
        </w:rPr>
      </w:pPr>
      <w:r w:rsidRPr="00413B45">
        <w:rPr>
          <w:rFonts w:ascii="Arial" w:hAnsi="Arial" w:cs="Arial"/>
          <w:color w:val="000000" w:themeColor="text1"/>
          <w:sz w:val="22"/>
          <w:szCs w:val="22"/>
          <w:lang w:eastAsia="en-US"/>
        </w:rPr>
        <w:t xml:space="preserve">Quantitative research is oriented to numerical data. It looks into trends, patterns, and measurements. In order to gain answers to questions or using statistical analysis and large datasets, researchers often look to surveys. Quantitative methods help to identify relationships such as the effects of waiting times on service use or the number of patients waiting more than target periods (Schutt, 2019). </w:t>
      </w:r>
    </w:p>
    <w:p w14:paraId="71263A57" w14:textId="734B607E" w:rsidR="004468F8" w:rsidRPr="00413B45" w:rsidRDefault="00451302" w:rsidP="007F325C">
      <w:pPr>
        <w:spacing w:line="360" w:lineRule="auto"/>
        <w:rPr>
          <w:rFonts w:ascii="Arial" w:hAnsi="Arial" w:cs="Arial"/>
          <w:color w:val="000000" w:themeColor="text1"/>
          <w:sz w:val="22"/>
          <w:szCs w:val="22"/>
          <w:lang w:eastAsia="en-US"/>
        </w:rPr>
      </w:pPr>
      <w:r w:rsidRPr="00413B45">
        <w:rPr>
          <w:rFonts w:ascii="Arial" w:hAnsi="Arial" w:cs="Arial"/>
          <w:color w:val="000000" w:themeColor="text1"/>
          <w:sz w:val="22"/>
          <w:szCs w:val="22"/>
          <w:lang w:eastAsia="en-US"/>
        </w:rPr>
        <w:t xml:space="preserve">Qualitative research involves exploring experiences, views and meanings (Daher </w:t>
      </w:r>
      <w:r w:rsidRPr="00C16726">
        <w:rPr>
          <w:rFonts w:ascii="Arial" w:hAnsi="Arial" w:cs="Arial"/>
          <w:i/>
          <w:iCs/>
          <w:color w:val="000000" w:themeColor="text1"/>
          <w:sz w:val="22"/>
          <w:szCs w:val="22"/>
          <w:lang w:eastAsia="en-US"/>
        </w:rPr>
        <w:t>et al</w:t>
      </w:r>
      <w:r w:rsidRPr="00413B45">
        <w:rPr>
          <w:rFonts w:ascii="Arial" w:hAnsi="Arial" w:cs="Arial"/>
          <w:color w:val="000000" w:themeColor="text1"/>
          <w:sz w:val="22"/>
          <w:szCs w:val="22"/>
          <w:lang w:eastAsia="en-US"/>
        </w:rPr>
        <w:t>., 2017). It uses interviews, focus groups and observations to identify how people feel about an issue. This method is useful when investigating the impact of long waits on the patient's emotions or social life.</w:t>
      </w:r>
    </w:p>
    <w:p w14:paraId="62991224" w14:textId="77777777" w:rsidR="004468F8" w:rsidRPr="00451302" w:rsidRDefault="004468F8" w:rsidP="007F325C">
      <w:pPr>
        <w:pStyle w:val="Heading2"/>
        <w:spacing w:line="360" w:lineRule="auto"/>
        <w:rPr>
          <w:rFonts w:ascii="Arial" w:eastAsia="Aptos" w:hAnsi="Arial" w:cs="Arial"/>
          <w:b/>
          <w:bCs/>
          <w:color w:val="000000" w:themeColor="text1"/>
          <w:lang w:eastAsia="en-US"/>
        </w:rPr>
      </w:pPr>
      <w:bookmarkStart w:id="7" w:name="_Toc215229657"/>
      <w:r w:rsidRPr="00451302">
        <w:rPr>
          <w:rFonts w:ascii="Arial" w:eastAsia="Aptos" w:hAnsi="Arial" w:cs="Arial"/>
          <w:color w:val="000000" w:themeColor="text1"/>
          <w:lang w:eastAsia="en-US"/>
        </w:rPr>
        <w:lastRenderedPageBreak/>
        <w:t>What type of research methodology will you use for your research and why?</w:t>
      </w:r>
      <w:bookmarkEnd w:id="7"/>
    </w:p>
    <w:p w14:paraId="28B419A6" w14:textId="76410D3D" w:rsidR="004468F8" w:rsidRPr="00625CBA" w:rsidRDefault="00451302" w:rsidP="007F325C">
      <w:pPr>
        <w:spacing w:line="360" w:lineRule="auto"/>
        <w:rPr>
          <w:rFonts w:ascii="Arial" w:hAnsi="Arial" w:cs="Arial"/>
          <w:color w:val="000000" w:themeColor="text1"/>
          <w:sz w:val="22"/>
          <w:szCs w:val="22"/>
        </w:rPr>
      </w:pPr>
      <w:r w:rsidRPr="00625CBA">
        <w:rPr>
          <w:rFonts w:ascii="Arial" w:hAnsi="Arial" w:cs="Arial"/>
          <w:color w:val="000000" w:themeColor="text1"/>
          <w:sz w:val="22"/>
          <w:szCs w:val="22"/>
        </w:rPr>
        <w:t>For this research to be carried out, a qualitative methodology will be applied. The goal of the research is to gain an understanding of the lived experiences of patients with long waits in the health and social care system. While quantitative research can demonstrate how long people have to wait, it cannot adequately describe the emotional, psychological, and social impact of waiting. A qualitative approach enables the researcher to go in depth, exploring patient's experiences in depth. It gives insight into how the people feel while waiting for long periods of time, how their lives are influenced, how the waits affect the trust they have in the system. This method is therefore suitable for developing a greater understanding of the problem.</w:t>
      </w:r>
    </w:p>
    <w:p w14:paraId="2048B00D" w14:textId="77777777" w:rsidR="00530E16" w:rsidRPr="00451302" w:rsidRDefault="004468F8" w:rsidP="007F325C">
      <w:pPr>
        <w:pStyle w:val="Heading1"/>
        <w:spacing w:line="360" w:lineRule="auto"/>
        <w:jc w:val="both"/>
        <w:rPr>
          <w:rFonts w:ascii="Arial" w:hAnsi="Arial" w:cs="Arial"/>
          <w:color w:val="000000" w:themeColor="text1"/>
        </w:rPr>
      </w:pPr>
      <w:bookmarkStart w:id="8" w:name="_Toc215229658"/>
      <w:r w:rsidRPr="00451302">
        <w:rPr>
          <w:rFonts w:ascii="Arial" w:hAnsi="Arial" w:cs="Arial"/>
          <w:color w:val="000000" w:themeColor="text1"/>
        </w:rPr>
        <w:t>Task 3: Data Collection</w:t>
      </w:r>
      <w:bookmarkEnd w:id="8"/>
      <w:r w:rsidRPr="00451302">
        <w:rPr>
          <w:rFonts w:ascii="Arial" w:hAnsi="Arial" w:cs="Arial"/>
          <w:color w:val="000000" w:themeColor="text1"/>
        </w:rPr>
        <w:t xml:space="preserve"> </w:t>
      </w:r>
    </w:p>
    <w:p w14:paraId="1F96A5C9" w14:textId="77777777" w:rsidR="004468F8" w:rsidRPr="00451302" w:rsidRDefault="00BA0043" w:rsidP="007F325C">
      <w:pPr>
        <w:pStyle w:val="Heading2"/>
        <w:spacing w:line="360" w:lineRule="auto"/>
        <w:rPr>
          <w:rFonts w:ascii="Arial" w:eastAsia="Aptos" w:hAnsi="Arial" w:cs="Arial"/>
          <w:color w:val="000000" w:themeColor="text1"/>
          <w:lang w:eastAsia="en-US"/>
        </w:rPr>
      </w:pPr>
      <w:bookmarkStart w:id="9" w:name="_Toc215229659"/>
      <w:r w:rsidRPr="00451302">
        <w:rPr>
          <w:rFonts w:ascii="Arial" w:eastAsia="Aptos" w:hAnsi="Arial" w:cs="Arial"/>
          <w:color w:val="000000" w:themeColor="text1"/>
          <w:lang w:eastAsia="en-US"/>
        </w:rPr>
        <w:t>Overview of primary and secondary data collection</w:t>
      </w:r>
      <w:bookmarkEnd w:id="9"/>
    </w:p>
    <w:p w14:paraId="0B455009" w14:textId="152CFA9D" w:rsidR="004468F8" w:rsidRPr="0015529A" w:rsidRDefault="00451302" w:rsidP="007F325C">
      <w:pPr>
        <w:spacing w:line="360" w:lineRule="auto"/>
        <w:rPr>
          <w:rFonts w:ascii="Arial" w:hAnsi="Arial" w:cs="Arial"/>
          <w:color w:val="000000" w:themeColor="text1"/>
          <w:sz w:val="22"/>
          <w:szCs w:val="22"/>
          <w:lang w:eastAsia="en-US"/>
        </w:rPr>
      </w:pPr>
      <w:r w:rsidRPr="0015529A">
        <w:rPr>
          <w:rFonts w:ascii="Arial" w:hAnsi="Arial" w:cs="Arial"/>
          <w:color w:val="000000" w:themeColor="text1"/>
          <w:sz w:val="22"/>
          <w:szCs w:val="22"/>
          <w:lang w:eastAsia="en-US"/>
        </w:rPr>
        <w:t>Primary data is data that is gathered directly by the researcher. This includes interviews, surveys, observations and focus groups. Primary data enables the researcher to collect first hand experiences, which are related to a research question (Taherdoost, 2021). Secondary data is the data that already exists (Sherif, 2018). This includes reports, academic articles, statistics and government documents. Secondary data is useful in providing context and background to a research topic.</w:t>
      </w:r>
    </w:p>
    <w:p w14:paraId="7D1C1C98" w14:textId="77777777" w:rsidR="004468F8" w:rsidRPr="00451302" w:rsidRDefault="004468F8" w:rsidP="007F325C">
      <w:pPr>
        <w:pStyle w:val="Heading2"/>
        <w:spacing w:line="360" w:lineRule="auto"/>
        <w:rPr>
          <w:rFonts w:ascii="Arial" w:eastAsia="Aptos" w:hAnsi="Arial" w:cs="Arial"/>
          <w:color w:val="000000" w:themeColor="text1"/>
          <w:lang w:eastAsia="en-US"/>
        </w:rPr>
      </w:pPr>
      <w:bookmarkStart w:id="10" w:name="_Toc215229660"/>
      <w:r w:rsidRPr="00451302">
        <w:rPr>
          <w:rFonts w:ascii="Arial" w:eastAsia="Aptos" w:hAnsi="Arial" w:cs="Arial"/>
          <w:color w:val="000000" w:themeColor="text1"/>
          <w:lang w:eastAsia="en-US"/>
        </w:rPr>
        <w:t>What form of data will be used to address your research problem, and why?</w:t>
      </w:r>
      <w:bookmarkEnd w:id="10"/>
    </w:p>
    <w:p w14:paraId="65F6F0E4" w14:textId="6286748A" w:rsidR="004468F8" w:rsidRPr="007F71D1" w:rsidRDefault="00451302" w:rsidP="007F325C">
      <w:pPr>
        <w:spacing w:line="360" w:lineRule="auto"/>
        <w:rPr>
          <w:rFonts w:ascii="Arial" w:hAnsi="Arial" w:cs="Arial"/>
          <w:color w:val="000000" w:themeColor="text1"/>
          <w:sz w:val="22"/>
          <w:szCs w:val="22"/>
        </w:rPr>
      </w:pPr>
      <w:r w:rsidRPr="007F71D1">
        <w:rPr>
          <w:rFonts w:ascii="Arial" w:hAnsi="Arial" w:cs="Arial"/>
          <w:color w:val="000000" w:themeColor="text1"/>
          <w:sz w:val="22"/>
          <w:szCs w:val="22"/>
        </w:rPr>
        <w:t>For this research, the primary qualitative data will be utilised. The focus of the research is on patient experiences of long waiting times and therefore it is important to listen to the voices of patients who have lived through the problem. Interviews will enable patients to explain the impact that waiting has had on their health, feelings, daily life and trust in the health system. Primary data will generate detailed and personal accounts that cannot be found in secondary sources (Taherdoost, 2021). This will help to build a richer understanding of the problem and to demonstrate the influence of long waits on actual experiences of life.</w:t>
      </w:r>
    </w:p>
    <w:p w14:paraId="4D845004" w14:textId="77777777" w:rsidR="00530E16" w:rsidRPr="00451302" w:rsidRDefault="004468F8" w:rsidP="007F325C">
      <w:pPr>
        <w:pStyle w:val="Heading1"/>
        <w:spacing w:line="360" w:lineRule="auto"/>
        <w:jc w:val="both"/>
        <w:rPr>
          <w:rFonts w:ascii="Arial" w:hAnsi="Arial" w:cs="Arial"/>
          <w:color w:val="000000" w:themeColor="text1"/>
        </w:rPr>
      </w:pPr>
      <w:bookmarkStart w:id="11" w:name="_Toc215229661"/>
      <w:r w:rsidRPr="00451302">
        <w:rPr>
          <w:rFonts w:ascii="Arial" w:hAnsi="Arial" w:cs="Arial"/>
          <w:color w:val="000000" w:themeColor="text1"/>
        </w:rPr>
        <w:lastRenderedPageBreak/>
        <w:t>Conclusion</w:t>
      </w:r>
      <w:bookmarkEnd w:id="11"/>
    </w:p>
    <w:p w14:paraId="2A7E203B" w14:textId="0A87968D" w:rsidR="004468F8" w:rsidRPr="007F71D1" w:rsidRDefault="00451302" w:rsidP="007F325C">
      <w:pPr>
        <w:spacing w:line="360" w:lineRule="auto"/>
        <w:rPr>
          <w:rFonts w:ascii="Arial" w:hAnsi="Arial" w:cs="Arial"/>
          <w:color w:val="000000" w:themeColor="text1"/>
          <w:sz w:val="22"/>
          <w:szCs w:val="22"/>
        </w:rPr>
      </w:pPr>
      <w:r w:rsidRPr="007F71D1">
        <w:rPr>
          <w:rFonts w:ascii="Arial" w:hAnsi="Arial" w:cs="Arial"/>
          <w:color w:val="000000" w:themeColor="text1"/>
          <w:sz w:val="22"/>
          <w:szCs w:val="22"/>
        </w:rPr>
        <w:t>Waiting time (long waits) is an important and increasing problem in health and social care systems. They impact on patient safety and are placing pressure on services and concerns about fairness. This report has identified long waiting times as being an important research topic and the need to study the impact on them. The three sources selected provide good evidence to show that long waits are damaging to patients and create broad system problems. A qualitative approach to research with the use of primary data will allow for greater insight into the experience of patients. By understanding these experiences, health and social care professionals can work towards strategies that help improve access and quality of care. This research is therefore important both for practice and for policy.</w:t>
      </w:r>
    </w:p>
    <w:p w14:paraId="5BBD7484" w14:textId="77777777" w:rsidR="00C2676A" w:rsidRDefault="00C2676A" w:rsidP="007F325C">
      <w:pPr>
        <w:spacing w:line="360" w:lineRule="auto"/>
        <w:rPr>
          <w:rFonts w:ascii="Arial" w:eastAsiaTheme="majorEastAsia" w:hAnsi="Arial" w:cs="Arial"/>
          <w:color w:val="000000" w:themeColor="text1"/>
          <w:sz w:val="40"/>
          <w:szCs w:val="40"/>
        </w:rPr>
      </w:pPr>
      <w:r>
        <w:rPr>
          <w:rFonts w:ascii="Arial" w:hAnsi="Arial" w:cs="Arial"/>
          <w:color w:val="000000" w:themeColor="text1"/>
        </w:rPr>
        <w:br w:type="page"/>
      </w:r>
    </w:p>
    <w:p w14:paraId="43A734F3" w14:textId="5A647A87" w:rsidR="00530E16" w:rsidRPr="00451302" w:rsidRDefault="004468F8" w:rsidP="007F325C">
      <w:pPr>
        <w:pStyle w:val="Heading1"/>
        <w:spacing w:line="360" w:lineRule="auto"/>
        <w:rPr>
          <w:rFonts w:ascii="Arial" w:hAnsi="Arial" w:cs="Arial"/>
          <w:color w:val="000000" w:themeColor="text1"/>
        </w:rPr>
      </w:pPr>
      <w:bookmarkStart w:id="12" w:name="_Toc215229662"/>
      <w:r w:rsidRPr="00451302">
        <w:rPr>
          <w:rFonts w:ascii="Arial" w:hAnsi="Arial" w:cs="Arial"/>
          <w:color w:val="000000" w:themeColor="text1"/>
        </w:rPr>
        <w:lastRenderedPageBreak/>
        <w:t>References</w:t>
      </w:r>
      <w:bookmarkEnd w:id="12"/>
    </w:p>
    <w:p w14:paraId="0101641C" w14:textId="77777777" w:rsidR="00451302" w:rsidRPr="00451302" w:rsidRDefault="00451302" w:rsidP="007F325C">
      <w:pPr>
        <w:spacing w:line="360" w:lineRule="auto"/>
        <w:rPr>
          <w:rFonts w:ascii="Arial" w:hAnsi="Arial" w:cs="Arial"/>
          <w:color w:val="000000" w:themeColor="text1"/>
          <w:sz w:val="22"/>
          <w:szCs w:val="22"/>
          <w:shd w:val="clear" w:color="auto" w:fill="FFFFFF"/>
        </w:rPr>
      </w:pPr>
      <w:r w:rsidRPr="00451302">
        <w:rPr>
          <w:rFonts w:ascii="Arial" w:hAnsi="Arial" w:cs="Arial"/>
          <w:color w:val="000000" w:themeColor="text1"/>
          <w:sz w:val="22"/>
          <w:szCs w:val="22"/>
          <w:shd w:val="clear" w:color="auto" w:fill="FFFFFF"/>
        </w:rPr>
        <w:t>Daher, M., Olivares, H., Carré, D., Jaramillo, A. and Tomicic, A., 2017 ‘Experience and meaning in qualitative research: A conceptual review and a methodological device proposal’, In </w:t>
      </w:r>
      <w:r w:rsidRPr="00451302">
        <w:rPr>
          <w:rFonts w:ascii="Arial" w:hAnsi="Arial" w:cs="Arial"/>
          <w:i/>
          <w:iCs/>
          <w:color w:val="000000" w:themeColor="text1"/>
          <w:sz w:val="22"/>
          <w:szCs w:val="22"/>
          <w:shd w:val="clear" w:color="auto" w:fill="FFFFFF"/>
        </w:rPr>
        <w:t>Forum Qualitative Sozialforschung/Forum: Qualitative Social Research</w:t>
      </w:r>
      <w:r w:rsidRPr="00451302">
        <w:rPr>
          <w:rFonts w:ascii="Arial" w:hAnsi="Arial" w:cs="Arial"/>
          <w:color w:val="000000" w:themeColor="text1"/>
          <w:sz w:val="22"/>
          <w:szCs w:val="22"/>
          <w:shd w:val="clear" w:color="auto" w:fill="FFFFFF"/>
        </w:rPr>
        <w:t> (Vol. 18, No. 3, p. 24). DEU.</w:t>
      </w:r>
    </w:p>
    <w:p w14:paraId="2D6A40B1" w14:textId="4A807119" w:rsidR="00451302" w:rsidRPr="00451302" w:rsidRDefault="00451302" w:rsidP="007F325C">
      <w:pPr>
        <w:spacing w:line="360" w:lineRule="auto"/>
        <w:rPr>
          <w:rFonts w:ascii="Arial" w:hAnsi="Arial" w:cs="Arial"/>
          <w:color w:val="000000" w:themeColor="text1"/>
          <w:sz w:val="22"/>
          <w:szCs w:val="22"/>
          <w:shd w:val="clear" w:color="auto" w:fill="FFFFFF"/>
        </w:rPr>
      </w:pPr>
      <w:r w:rsidRPr="00451302">
        <w:rPr>
          <w:rFonts w:ascii="Arial" w:hAnsi="Arial" w:cs="Arial"/>
          <w:color w:val="000000" w:themeColor="text1"/>
          <w:sz w:val="22"/>
          <w:szCs w:val="22"/>
          <w:shd w:val="clear" w:color="auto" w:fill="FFFFFF"/>
        </w:rPr>
        <w:t>James, C., Denholm, R. and Wood, R., 2024 ‘</w:t>
      </w:r>
      <w:proofErr w:type="gramStart"/>
      <w:r w:rsidRPr="00451302">
        <w:rPr>
          <w:rFonts w:ascii="Arial" w:hAnsi="Arial" w:cs="Arial"/>
          <w:color w:val="000000" w:themeColor="text1"/>
          <w:sz w:val="22"/>
          <w:szCs w:val="22"/>
          <w:shd w:val="clear" w:color="auto" w:fill="FFFFFF"/>
        </w:rPr>
        <w:t>The</w:t>
      </w:r>
      <w:proofErr w:type="gramEnd"/>
      <w:r w:rsidRPr="00451302">
        <w:rPr>
          <w:rFonts w:ascii="Arial" w:hAnsi="Arial" w:cs="Arial"/>
          <w:color w:val="000000" w:themeColor="text1"/>
          <w:sz w:val="22"/>
          <w:szCs w:val="22"/>
          <w:shd w:val="clear" w:color="auto" w:fill="FFFFFF"/>
        </w:rPr>
        <w:t xml:space="preserve"> cost of keeping patients waiting: retrospective treatment-control study of additional healthcare utilisation for UK patients awaiting elective treatment’, </w:t>
      </w:r>
      <w:r w:rsidRPr="00451302">
        <w:rPr>
          <w:rFonts w:ascii="Arial" w:hAnsi="Arial" w:cs="Arial"/>
          <w:i/>
          <w:iCs/>
          <w:color w:val="000000" w:themeColor="text1"/>
          <w:sz w:val="22"/>
          <w:szCs w:val="22"/>
          <w:shd w:val="clear" w:color="auto" w:fill="FFFFFF"/>
        </w:rPr>
        <w:t>BMC Health Services Research</w:t>
      </w:r>
      <w:r w:rsidRPr="00451302">
        <w:rPr>
          <w:rFonts w:ascii="Arial" w:hAnsi="Arial" w:cs="Arial"/>
          <w:color w:val="000000" w:themeColor="text1"/>
          <w:sz w:val="22"/>
          <w:szCs w:val="22"/>
          <w:shd w:val="clear" w:color="auto" w:fill="FFFFFF"/>
        </w:rPr>
        <w:t>, </w:t>
      </w:r>
      <w:r w:rsidRPr="00451302">
        <w:rPr>
          <w:rFonts w:ascii="Arial" w:hAnsi="Arial" w:cs="Arial"/>
          <w:i/>
          <w:iCs/>
          <w:color w:val="000000" w:themeColor="text1"/>
          <w:sz w:val="22"/>
          <w:szCs w:val="22"/>
          <w:shd w:val="clear" w:color="auto" w:fill="FFFFFF"/>
        </w:rPr>
        <w:t>24</w:t>
      </w:r>
      <w:r w:rsidRPr="00451302">
        <w:rPr>
          <w:rFonts w:ascii="Arial" w:hAnsi="Arial" w:cs="Arial"/>
          <w:color w:val="000000" w:themeColor="text1"/>
          <w:sz w:val="22"/>
          <w:szCs w:val="22"/>
          <w:shd w:val="clear" w:color="auto" w:fill="FFFFFF"/>
        </w:rPr>
        <w:t>(1), p.556.</w:t>
      </w:r>
      <w:hyperlink r:id="rId10" w:history="1">
        <w:r w:rsidR="00437B1E" w:rsidRPr="00222ED3">
          <w:rPr>
            <w:rStyle w:val="Hyperlink"/>
            <w:rFonts w:ascii="Arial" w:hAnsi="Arial" w:cs="Arial"/>
            <w:sz w:val="22"/>
            <w:szCs w:val="22"/>
            <w:shd w:val="clear" w:color="auto" w:fill="FFFFFF"/>
          </w:rPr>
          <w:t>https://link.springer.com/content/pdf/10.1186/s12913-024-10931-2.pdf</w:t>
        </w:r>
      </w:hyperlink>
      <w:r w:rsidR="001B68EE">
        <w:rPr>
          <w:rStyle w:val="Hyperlink"/>
          <w:rFonts w:ascii="Arial" w:hAnsi="Arial" w:cs="Arial"/>
          <w:sz w:val="22"/>
          <w:szCs w:val="22"/>
          <w:shd w:val="clear" w:color="auto" w:fill="FFFFFF"/>
        </w:rPr>
        <w:t xml:space="preserve"> (Accessed date: 20 November 2025)</w:t>
      </w:r>
    </w:p>
    <w:p w14:paraId="60409AD2" w14:textId="1943F228" w:rsidR="00451302" w:rsidRPr="00451302" w:rsidRDefault="00451302" w:rsidP="007F325C">
      <w:pPr>
        <w:spacing w:line="360" w:lineRule="auto"/>
        <w:rPr>
          <w:rFonts w:ascii="Arial" w:hAnsi="Arial" w:cs="Arial"/>
          <w:color w:val="000000" w:themeColor="text1"/>
          <w:sz w:val="22"/>
          <w:szCs w:val="22"/>
          <w:shd w:val="clear" w:color="auto" w:fill="FFFFFF"/>
        </w:rPr>
      </w:pPr>
      <w:r w:rsidRPr="00451302">
        <w:rPr>
          <w:rFonts w:ascii="Arial" w:hAnsi="Arial" w:cs="Arial"/>
          <w:color w:val="000000" w:themeColor="text1"/>
          <w:sz w:val="22"/>
          <w:szCs w:val="22"/>
          <w:shd w:val="clear" w:color="auto" w:fill="FFFFFF"/>
        </w:rPr>
        <w:t>Limiri, D.M., 2025 ‘</w:t>
      </w:r>
      <w:proofErr w:type="gramStart"/>
      <w:r w:rsidRPr="00451302">
        <w:rPr>
          <w:rFonts w:ascii="Arial" w:hAnsi="Arial" w:cs="Arial"/>
          <w:color w:val="000000" w:themeColor="text1"/>
          <w:sz w:val="22"/>
          <w:szCs w:val="22"/>
          <w:shd w:val="clear" w:color="auto" w:fill="FFFFFF"/>
        </w:rPr>
        <w:t>The</w:t>
      </w:r>
      <w:proofErr w:type="gramEnd"/>
      <w:r w:rsidRPr="00451302">
        <w:rPr>
          <w:rFonts w:ascii="Arial" w:hAnsi="Arial" w:cs="Arial"/>
          <w:color w:val="000000" w:themeColor="text1"/>
          <w:sz w:val="22"/>
          <w:szCs w:val="22"/>
          <w:shd w:val="clear" w:color="auto" w:fill="FFFFFF"/>
        </w:rPr>
        <w:t xml:space="preserve"> Impact of Long Wait Times on Patient Health Outcomes: The Growing NHS Crisis’, </w:t>
      </w:r>
      <w:r w:rsidRPr="00451302">
        <w:rPr>
          <w:rFonts w:ascii="Arial" w:hAnsi="Arial" w:cs="Arial"/>
          <w:i/>
          <w:iCs/>
          <w:color w:val="000000" w:themeColor="text1"/>
          <w:sz w:val="22"/>
          <w:szCs w:val="22"/>
          <w:shd w:val="clear" w:color="auto" w:fill="FFFFFF"/>
        </w:rPr>
        <w:t>Premier Journal of Public Health</w:t>
      </w:r>
      <w:r w:rsidRPr="00451302">
        <w:rPr>
          <w:rFonts w:ascii="Arial" w:hAnsi="Arial" w:cs="Arial"/>
          <w:color w:val="000000" w:themeColor="text1"/>
          <w:sz w:val="22"/>
          <w:szCs w:val="22"/>
          <w:shd w:val="clear" w:color="auto" w:fill="FFFFFF"/>
        </w:rPr>
        <w:t xml:space="preserve">. </w:t>
      </w:r>
      <w:hyperlink r:id="rId11" w:history="1">
        <w:r w:rsidR="00437B1E" w:rsidRPr="00222ED3">
          <w:rPr>
            <w:rStyle w:val="Hyperlink"/>
            <w:rFonts w:ascii="Arial" w:hAnsi="Arial" w:cs="Arial"/>
            <w:sz w:val="22"/>
            <w:szCs w:val="22"/>
            <w:shd w:val="clear" w:color="auto" w:fill="FFFFFF"/>
          </w:rPr>
          <w:t>https://ir-library.ku.ac.ke/bitstreams/96ce6d78-7296-4db3-b1fd-b93329456192/download</w:t>
        </w:r>
      </w:hyperlink>
      <w:r w:rsidR="001B68EE">
        <w:rPr>
          <w:rStyle w:val="Hyperlink"/>
          <w:rFonts w:ascii="Arial" w:hAnsi="Arial" w:cs="Arial"/>
          <w:sz w:val="22"/>
          <w:szCs w:val="22"/>
          <w:shd w:val="clear" w:color="auto" w:fill="FFFFFF"/>
        </w:rPr>
        <w:t xml:space="preserve"> </w:t>
      </w:r>
      <w:r w:rsidR="001B68EE">
        <w:rPr>
          <w:rStyle w:val="Hyperlink"/>
          <w:rFonts w:ascii="Arial" w:hAnsi="Arial" w:cs="Arial"/>
          <w:sz w:val="22"/>
          <w:szCs w:val="22"/>
          <w:shd w:val="clear" w:color="auto" w:fill="FFFFFF"/>
        </w:rPr>
        <w:t>(Accessed date: 20 November 2025)</w:t>
      </w:r>
      <w:bookmarkStart w:id="13" w:name="_GoBack"/>
      <w:bookmarkEnd w:id="13"/>
    </w:p>
    <w:p w14:paraId="29804B6F" w14:textId="10B56081" w:rsidR="00451302" w:rsidRPr="00451302" w:rsidRDefault="00451302" w:rsidP="007F325C">
      <w:pPr>
        <w:spacing w:line="360" w:lineRule="auto"/>
        <w:rPr>
          <w:rFonts w:ascii="Arial" w:hAnsi="Arial" w:cs="Arial"/>
          <w:color w:val="000000" w:themeColor="text1"/>
          <w:sz w:val="22"/>
          <w:szCs w:val="22"/>
          <w:shd w:val="clear" w:color="auto" w:fill="FFFFFF"/>
        </w:rPr>
      </w:pPr>
      <w:r w:rsidRPr="00451302">
        <w:rPr>
          <w:rFonts w:ascii="Arial" w:hAnsi="Arial" w:cs="Arial"/>
          <w:color w:val="000000" w:themeColor="text1"/>
          <w:sz w:val="22"/>
          <w:szCs w:val="22"/>
          <w:shd w:val="clear" w:color="auto" w:fill="FFFFFF"/>
        </w:rPr>
        <w:t>McIntyre, D. and Chow, C.K., 2020 ‘Waiting time as an indicator for health services under strain: a narrative review’, </w:t>
      </w:r>
      <w:r w:rsidRPr="00451302">
        <w:rPr>
          <w:rFonts w:ascii="Arial" w:hAnsi="Arial" w:cs="Arial"/>
          <w:i/>
          <w:iCs/>
          <w:color w:val="000000" w:themeColor="text1"/>
          <w:sz w:val="22"/>
          <w:szCs w:val="22"/>
          <w:shd w:val="clear" w:color="auto" w:fill="FFFFFF"/>
        </w:rPr>
        <w:t>INQUIRY: The Journal of Health Care Organization, Provision, and Financing</w:t>
      </w:r>
      <w:r w:rsidRPr="00451302">
        <w:rPr>
          <w:rFonts w:ascii="Arial" w:hAnsi="Arial" w:cs="Arial"/>
          <w:color w:val="000000" w:themeColor="text1"/>
          <w:sz w:val="22"/>
          <w:szCs w:val="22"/>
          <w:shd w:val="clear" w:color="auto" w:fill="FFFFFF"/>
        </w:rPr>
        <w:t>, </w:t>
      </w:r>
      <w:r w:rsidRPr="00451302">
        <w:rPr>
          <w:rFonts w:ascii="Arial" w:hAnsi="Arial" w:cs="Arial"/>
          <w:i/>
          <w:iCs/>
          <w:color w:val="000000" w:themeColor="text1"/>
          <w:sz w:val="22"/>
          <w:szCs w:val="22"/>
          <w:shd w:val="clear" w:color="auto" w:fill="FFFFFF"/>
        </w:rPr>
        <w:t>57</w:t>
      </w:r>
      <w:r w:rsidRPr="00451302">
        <w:rPr>
          <w:rFonts w:ascii="Arial" w:hAnsi="Arial" w:cs="Arial"/>
          <w:color w:val="000000" w:themeColor="text1"/>
          <w:sz w:val="22"/>
          <w:szCs w:val="22"/>
          <w:shd w:val="clear" w:color="auto" w:fill="FFFFFF"/>
        </w:rPr>
        <w:t>, p.0046958020910305.</w:t>
      </w:r>
      <w:hyperlink r:id="rId12" w:history="1">
        <w:r w:rsidR="00437B1E" w:rsidRPr="00222ED3">
          <w:rPr>
            <w:rStyle w:val="Hyperlink"/>
            <w:rFonts w:ascii="Arial" w:hAnsi="Arial" w:cs="Arial"/>
            <w:sz w:val="22"/>
            <w:szCs w:val="22"/>
            <w:shd w:val="clear" w:color="auto" w:fill="FFFFFF"/>
          </w:rPr>
          <w:t>https://journals.sagepub.com/doi/pdf/10.1177/0046958020910305</w:t>
        </w:r>
      </w:hyperlink>
      <w:r w:rsidR="001B68EE">
        <w:rPr>
          <w:rStyle w:val="Hyperlink"/>
          <w:rFonts w:ascii="Arial" w:hAnsi="Arial" w:cs="Arial"/>
          <w:sz w:val="22"/>
          <w:szCs w:val="22"/>
          <w:shd w:val="clear" w:color="auto" w:fill="FFFFFF"/>
        </w:rPr>
        <w:t xml:space="preserve"> </w:t>
      </w:r>
      <w:r w:rsidR="001B68EE">
        <w:rPr>
          <w:rStyle w:val="Hyperlink"/>
          <w:rFonts w:ascii="Arial" w:hAnsi="Arial" w:cs="Arial"/>
          <w:sz w:val="22"/>
          <w:szCs w:val="22"/>
          <w:shd w:val="clear" w:color="auto" w:fill="FFFFFF"/>
        </w:rPr>
        <w:t>(Accessed date: 20 November 2025)</w:t>
      </w:r>
    </w:p>
    <w:p w14:paraId="39DABB17" w14:textId="3363A4C8" w:rsidR="00451302" w:rsidRPr="00451302" w:rsidRDefault="00451302" w:rsidP="007F325C">
      <w:pPr>
        <w:spacing w:line="360" w:lineRule="auto"/>
        <w:rPr>
          <w:rFonts w:ascii="Arial" w:hAnsi="Arial" w:cs="Arial"/>
          <w:color w:val="000000" w:themeColor="text1"/>
          <w:sz w:val="22"/>
          <w:szCs w:val="22"/>
          <w:shd w:val="clear" w:color="auto" w:fill="FFFFFF"/>
        </w:rPr>
      </w:pPr>
      <w:r w:rsidRPr="00451302">
        <w:rPr>
          <w:rFonts w:ascii="Arial" w:hAnsi="Arial" w:cs="Arial"/>
          <w:color w:val="000000" w:themeColor="text1"/>
          <w:sz w:val="22"/>
          <w:szCs w:val="22"/>
          <w:shd w:val="clear" w:color="auto" w:fill="FFFFFF"/>
        </w:rPr>
        <w:t>Reichert, A. and Jacobs, R., 2018 ‘</w:t>
      </w:r>
      <w:proofErr w:type="gramStart"/>
      <w:r w:rsidRPr="00451302">
        <w:rPr>
          <w:rFonts w:ascii="Arial" w:hAnsi="Arial" w:cs="Arial"/>
          <w:color w:val="000000" w:themeColor="text1"/>
          <w:sz w:val="22"/>
          <w:szCs w:val="22"/>
          <w:shd w:val="clear" w:color="auto" w:fill="FFFFFF"/>
        </w:rPr>
        <w:t>The</w:t>
      </w:r>
      <w:proofErr w:type="gramEnd"/>
      <w:r w:rsidRPr="00451302">
        <w:rPr>
          <w:rFonts w:ascii="Arial" w:hAnsi="Arial" w:cs="Arial"/>
          <w:color w:val="000000" w:themeColor="text1"/>
          <w:sz w:val="22"/>
          <w:szCs w:val="22"/>
          <w:shd w:val="clear" w:color="auto" w:fill="FFFFFF"/>
        </w:rPr>
        <w:t xml:space="preserve"> impact of waiting time on patient outcomes: Evidence from early intervention in psychosis services in England’, </w:t>
      </w:r>
      <w:r w:rsidRPr="00451302">
        <w:rPr>
          <w:rFonts w:ascii="Arial" w:hAnsi="Arial" w:cs="Arial"/>
          <w:i/>
          <w:iCs/>
          <w:color w:val="000000" w:themeColor="text1"/>
          <w:sz w:val="22"/>
          <w:szCs w:val="22"/>
          <w:shd w:val="clear" w:color="auto" w:fill="FFFFFF"/>
        </w:rPr>
        <w:t>Health economics</w:t>
      </w:r>
      <w:r w:rsidRPr="00451302">
        <w:rPr>
          <w:rFonts w:ascii="Arial" w:hAnsi="Arial" w:cs="Arial"/>
          <w:color w:val="000000" w:themeColor="text1"/>
          <w:sz w:val="22"/>
          <w:szCs w:val="22"/>
          <w:shd w:val="clear" w:color="auto" w:fill="FFFFFF"/>
        </w:rPr>
        <w:t>, </w:t>
      </w:r>
      <w:r w:rsidRPr="00451302">
        <w:rPr>
          <w:rFonts w:ascii="Arial" w:hAnsi="Arial" w:cs="Arial"/>
          <w:i/>
          <w:iCs/>
          <w:color w:val="000000" w:themeColor="text1"/>
          <w:sz w:val="22"/>
          <w:szCs w:val="22"/>
          <w:shd w:val="clear" w:color="auto" w:fill="FFFFFF"/>
        </w:rPr>
        <w:t>27</w:t>
      </w:r>
      <w:r w:rsidRPr="00451302">
        <w:rPr>
          <w:rFonts w:ascii="Arial" w:hAnsi="Arial" w:cs="Arial"/>
          <w:color w:val="000000" w:themeColor="text1"/>
          <w:sz w:val="22"/>
          <w:szCs w:val="22"/>
          <w:shd w:val="clear" w:color="auto" w:fill="FFFFFF"/>
        </w:rPr>
        <w:t xml:space="preserve">(11), pp.1772-1787. </w:t>
      </w:r>
      <w:r w:rsidR="00437B1E">
        <w:rPr>
          <w:rFonts w:ascii="Arial" w:hAnsi="Arial" w:cs="Arial"/>
          <w:color w:val="000000" w:themeColor="text1"/>
          <w:sz w:val="22"/>
          <w:szCs w:val="22"/>
          <w:shd w:val="clear" w:color="auto" w:fill="FFFFFF"/>
        </w:rPr>
        <w:t xml:space="preserve"> </w:t>
      </w:r>
      <w:hyperlink r:id="rId13" w:history="1">
        <w:r w:rsidR="00437B1E" w:rsidRPr="00222ED3">
          <w:rPr>
            <w:rStyle w:val="Hyperlink"/>
            <w:rFonts w:ascii="Arial" w:hAnsi="Arial" w:cs="Arial"/>
            <w:sz w:val="22"/>
            <w:szCs w:val="22"/>
            <w:shd w:val="clear" w:color="auto" w:fill="FFFFFF"/>
          </w:rPr>
          <w:t>https://onlinelibrary.wiley.com/doi/pdfdirect/10.1002/hec.3800</w:t>
        </w:r>
      </w:hyperlink>
      <w:r w:rsidR="001B68EE">
        <w:rPr>
          <w:rStyle w:val="Hyperlink"/>
          <w:rFonts w:ascii="Arial" w:hAnsi="Arial" w:cs="Arial"/>
          <w:sz w:val="22"/>
          <w:szCs w:val="22"/>
          <w:shd w:val="clear" w:color="auto" w:fill="FFFFFF"/>
        </w:rPr>
        <w:t xml:space="preserve"> </w:t>
      </w:r>
      <w:r w:rsidR="001B68EE">
        <w:rPr>
          <w:rStyle w:val="Hyperlink"/>
          <w:rFonts w:ascii="Arial" w:hAnsi="Arial" w:cs="Arial"/>
          <w:sz w:val="22"/>
          <w:szCs w:val="22"/>
          <w:shd w:val="clear" w:color="auto" w:fill="FFFFFF"/>
        </w:rPr>
        <w:t>(Accessed date: 20 November 2025)</w:t>
      </w:r>
    </w:p>
    <w:p w14:paraId="26DAB97B" w14:textId="77777777" w:rsidR="001B68EE" w:rsidRPr="00451302" w:rsidRDefault="00451302" w:rsidP="001B68EE">
      <w:pPr>
        <w:spacing w:line="360" w:lineRule="auto"/>
        <w:rPr>
          <w:rFonts w:ascii="Arial" w:hAnsi="Arial" w:cs="Arial"/>
          <w:color w:val="000000" w:themeColor="text1"/>
          <w:sz w:val="22"/>
          <w:szCs w:val="22"/>
          <w:shd w:val="clear" w:color="auto" w:fill="FFFFFF"/>
        </w:rPr>
      </w:pPr>
      <w:proofErr w:type="spellStart"/>
      <w:r w:rsidRPr="00451302">
        <w:rPr>
          <w:rFonts w:ascii="Arial" w:hAnsi="Arial" w:cs="Arial"/>
          <w:color w:val="000000" w:themeColor="text1"/>
          <w:sz w:val="22"/>
          <w:szCs w:val="22"/>
          <w:shd w:val="clear" w:color="auto" w:fill="FFFFFF"/>
        </w:rPr>
        <w:t>Schutt</w:t>
      </w:r>
      <w:proofErr w:type="spellEnd"/>
      <w:r w:rsidRPr="00451302">
        <w:rPr>
          <w:rFonts w:ascii="Arial" w:hAnsi="Arial" w:cs="Arial"/>
          <w:color w:val="000000" w:themeColor="text1"/>
          <w:sz w:val="22"/>
          <w:szCs w:val="22"/>
          <w:shd w:val="clear" w:color="auto" w:fill="FFFFFF"/>
        </w:rPr>
        <w:t>, R.K., 2019 ‘Quantitative methods’, </w:t>
      </w:r>
      <w:r w:rsidRPr="00451302">
        <w:rPr>
          <w:rFonts w:ascii="Arial" w:hAnsi="Arial" w:cs="Arial"/>
          <w:i/>
          <w:iCs/>
          <w:color w:val="000000" w:themeColor="text1"/>
          <w:sz w:val="22"/>
          <w:szCs w:val="22"/>
          <w:shd w:val="clear" w:color="auto" w:fill="FFFFFF"/>
        </w:rPr>
        <w:t>The Wiley Blackwell companion to sociology</w:t>
      </w:r>
      <w:r w:rsidRPr="00451302">
        <w:rPr>
          <w:rFonts w:ascii="Arial" w:hAnsi="Arial" w:cs="Arial"/>
          <w:color w:val="000000" w:themeColor="text1"/>
          <w:sz w:val="22"/>
          <w:szCs w:val="22"/>
          <w:shd w:val="clear" w:color="auto" w:fill="FFFFFF"/>
        </w:rPr>
        <w:t>, pp.39-56.</w:t>
      </w:r>
      <w:hyperlink r:id="rId14" w:history="1">
        <w:r w:rsidR="00437B1E" w:rsidRPr="00222ED3">
          <w:rPr>
            <w:rStyle w:val="Hyperlink"/>
            <w:rFonts w:ascii="Arial" w:hAnsi="Arial" w:cs="Arial"/>
            <w:sz w:val="22"/>
            <w:szCs w:val="22"/>
            <w:shd w:val="clear" w:color="auto" w:fill="FFFFFF"/>
          </w:rPr>
          <w:t>https://www.labor.ucla.edu/wp-content/uploads/2015/03/Quantitative-Methodys-by-Russell-K-Schutt.pdf</w:t>
        </w:r>
      </w:hyperlink>
      <w:r w:rsidR="001B68EE">
        <w:rPr>
          <w:rStyle w:val="Hyperlink"/>
          <w:rFonts w:ascii="Arial" w:hAnsi="Arial" w:cs="Arial"/>
          <w:sz w:val="22"/>
          <w:szCs w:val="22"/>
          <w:shd w:val="clear" w:color="auto" w:fill="FFFFFF"/>
        </w:rPr>
        <w:t xml:space="preserve"> </w:t>
      </w:r>
      <w:r w:rsidR="001B68EE">
        <w:rPr>
          <w:rStyle w:val="Hyperlink"/>
          <w:rFonts w:ascii="Arial" w:hAnsi="Arial" w:cs="Arial"/>
          <w:sz w:val="22"/>
          <w:szCs w:val="22"/>
          <w:shd w:val="clear" w:color="auto" w:fill="FFFFFF"/>
        </w:rPr>
        <w:t>(Accessed date: 20 November 2025)</w:t>
      </w:r>
    </w:p>
    <w:p w14:paraId="17482C10" w14:textId="6E9D628D" w:rsidR="00451302" w:rsidRPr="00451302" w:rsidRDefault="00451302" w:rsidP="007F325C">
      <w:pPr>
        <w:spacing w:line="360" w:lineRule="auto"/>
        <w:rPr>
          <w:rFonts w:ascii="Arial" w:hAnsi="Arial" w:cs="Arial"/>
          <w:color w:val="000000" w:themeColor="text1"/>
          <w:sz w:val="22"/>
          <w:szCs w:val="22"/>
          <w:shd w:val="clear" w:color="auto" w:fill="FFFFFF"/>
        </w:rPr>
      </w:pPr>
    </w:p>
    <w:p w14:paraId="46CF18F6" w14:textId="34D390B8" w:rsidR="00451302" w:rsidRPr="00451302" w:rsidRDefault="00451302" w:rsidP="007F325C">
      <w:pPr>
        <w:spacing w:line="360" w:lineRule="auto"/>
        <w:rPr>
          <w:rFonts w:ascii="Arial" w:hAnsi="Arial" w:cs="Arial"/>
          <w:color w:val="000000" w:themeColor="text1"/>
          <w:sz w:val="22"/>
          <w:szCs w:val="22"/>
          <w:shd w:val="clear" w:color="auto" w:fill="FFFFFF"/>
        </w:rPr>
      </w:pPr>
      <w:r w:rsidRPr="00451302">
        <w:rPr>
          <w:rFonts w:ascii="Arial" w:hAnsi="Arial" w:cs="Arial"/>
          <w:color w:val="000000" w:themeColor="text1"/>
          <w:sz w:val="22"/>
          <w:szCs w:val="22"/>
          <w:shd w:val="clear" w:color="auto" w:fill="FFFFFF"/>
        </w:rPr>
        <w:t>Sherif, V., 2018 ‘Evaluating preexisting qualitative research data for secondary analysis. In </w:t>
      </w:r>
      <w:r w:rsidRPr="00451302">
        <w:rPr>
          <w:rFonts w:ascii="Arial" w:hAnsi="Arial" w:cs="Arial"/>
          <w:i/>
          <w:iCs/>
          <w:color w:val="000000" w:themeColor="text1"/>
          <w:sz w:val="22"/>
          <w:szCs w:val="22"/>
          <w:shd w:val="clear" w:color="auto" w:fill="FFFFFF"/>
        </w:rPr>
        <w:t>Forum qualitative sozialforschung/forum: Qualitative social research</w:t>
      </w:r>
      <w:r w:rsidRPr="00451302">
        <w:rPr>
          <w:rFonts w:ascii="Arial" w:hAnsi="Arial" w:cs="Arial"/>
          <w:color w:val="000000" w:themeColor="text1"/>
          <w:sz w:val="22"/>
          <w:szCs w:val="22"/>
          <w:shd w:val="clear" w:color="auto" w:fill="FFFFFF"/>
        </w:rPr>
        <w:t xml:space="preserve"> (Vol. 19, No. 2, p. 17)’, DEU. </w:t>
      </w:r>
      <w:hyperlink r:id="rId15" w:history="1">
        <w:r w:rsidR="00437B1E" w:rsidRPr="00222ED3">
          <w:rPr>
            <w:rStyle w:val="Hyperlink"/>
            <w:rFonts w:ascii="Arial" w:hAnsi="Arial" w:cs="Arial"/>
            <w:sz w:val="22"/>
            <w:szCs w:val="22"/>
            <w:shd w:val="clear" w:color="auto" w:fill="FFFFFF"/>
          </w:rPr>
          <w:t>https://www.ssoar.info/ssoar/bitstream/handle/document/57991/ssoar-fqs-2018-2-sherif-Evaluating_preexisting_qualitative_research_data.pdf?sequence=1</w:t>
        </w:r>
      </w:hyperlink>
      <w:r w:rsidR="001B68EE">
        <w:rPr>
          <w:rStyle w:val="Hyperlink"/>
          <w:rFonts w:ascii="Arial" w:hAnsi="Arial" w:cs="Arial"/>
          <w:sz w:val="22"/>
          <w:szCs w:val="22"/>
          <w:shd w:val="clear" w:color="auto" w:fill="FFFFFF"/>
        </w:rPr>
        <w:t xml:space="preserve"> </w:t>
      </w:r>
      <w:r w:rsidR="001B68EE">
        <w:rPr>
          <w:rStyle w:val="Hyperlink"/>
          <w:rFonts w:ascii="Arial" w:hAnsi="Arial" w:cs="Arial"/>
          <w:sz w:val="22"/>
          <w:szCs w:val="22"/>
          <w:shd w:val="clear" w:color="auto" w:fill="FFFFFF"/>
        </w:rPr>
        <w:t>(Accessed date: 20 November 2025)</w:t>
      </w:r>
    </w:p>
    <w:p w14:paraId="0D669E4C" w14:textId="77777777" w:rsidR="001B68EE" w:rsidRPr="00451302" w:rsidRDefault="00451302" w:rsidP="001B68EE">
      <w:pPr>
        <w:spacing w:line="360" w:lineRule="auto"/>
        <w:rPr>
          <w:rFonts w:ascii="Arial" w:hAnsi="Arial" w:cs="Arial"/>
          <w:color w:val="000000" w:themeColor="text1"/>
          <w:sz w:val="22"/>
          <w:szCs w:val="22"/>
          <w:shd w:val="clear" w:color="auto" w:fill="FFFFFF"/>
        </w:rPr>
      </w:pPr>
      <w:r w:rsidRPr="00451302">
        <w:rPr>
          <w:rFonts w:ascii="Arial" w:hAnsi="Arial" w:cs="Arial"/>
          <w:color w:val="000000" w:themeColor="text1"/>
          <w:sz w:val="22"/>
          <w:szCs w:val="22"/>
          <w:shd w:val="clear" w:color="auto" w:fill="FFFFFF"/>
        </w:rPr>
        <w:lastRenderedPageBreak/>
        <w:t>Taherdoost, H., 2021 ‘Data collection methods and tools for research; a step-by-step guide to choose data collection technique for academic and business research projects’, </w:t>
      </w:r>
      <w:r w:rsidRPr="00451302">
        <w:rPr>
          <w:rFonts w:ascii="Arial" w:hAnsi="Arial" w:cs="Arial"/>
          <w:i/>
          <w:iCs/>
          <w:color w:val="000000" w:themeColor="text1"/>
          <w:sz w:val="22"/>
          <w:szCs w:val="22"/>
          <w:shd w:val="clear" w:color="auto" w:fill="FFFFFF"/>
        </w:rPr>
        <w:t>International Journal of Academic Research in Management (IJARM)</w:t>
      </w:r>
      <w:r w:rsidRPr="00451302">
        <w:rPr>
          <w:rFonts w:ascii="Arial" w:hAnsi="Arial" w:cs="Arial"/>
          <w:color w:val="000000" w:themeColor="text1"/>
          <w:sz w:val="22"/>
          <w:szCs w:val="22"/>
          <w:shd w:val="clear" w:color="auto" w:fill="FFFFFF"/>
        </w:rPr>
        <w:t>, </w:t>
      </w:r>
      <w:r w:rsidRPr="00451302">
        <w:rPr>
          <w:rFonts w:ascii="Arial" w:hAnsi="Arial" w:cs="Arial"/>
          <w:i/>
          <w:iCs/>
          <w:color w:val="000000" w:themeColor="text1"/>
          <w:sz w:val="22"/>
          <w:szCs w:val="22"/>
          <w:shd w:val="clear" w:color="auto" w:fill="FFFFFF"/>
        </w:rPr>
        <w:t>10</w:t>
      </w:r>
      <w:r w:rsidRPr="00451302">
        <w:rPr>
          <w:rFonts w:ascii="Arial" w:hAnsi="Arial" w:cs="Arial"/>
          <w:color w:val="000000" w:themeColor="text1"/>
          <w:sz w:val="22"/>
          <w:szCs w:val="22"/>
          <w:shd w:val="clear" w:color="auto" w:fill="FFFFFF"/>
        </w:rPr>
        <w:t xml:space="preserve">(1), pp.10-38. </w:t>
      </w:r>
      <w:hyperlink r:id="rId16" w:history="1">
        <w:r w:rsidR="00437B1E" w:rsidRPr="00222ED3">
          <w:rPr>
            <w:rStyle w:val="Hyperlink"/>
            <w:rFonts w:ascii="Arial" w:hAnsi="Arial" w:cs="Arial"/>
            <w:sz w:val="22"/>
            <w:szCs w:val="22"/>
            <w:shd w:val="clear" w:color="auto" w:fill="FFFFFF"/>
          </w:rPr>
          <w:t>https://hal.science/hal-03741847v1/file/Data%20Collection%20Methods%20and%20Tools%20for%20Research%20.pdf</w:t>
        </w:r>
      </w:hyperlink>
      <w:r w:rsidR="001B68EE">
        <w:rPr>
          <w:rStyle w:val="Hyperlink"/>
          <w:rFonts w:ascii="Arial" w:hAnsi="Arial" w:cs="Arial"/>
          <w:sz w:val="22"/>
          <w:szCs w:val="22"/>
          <w:shd w:val="clear" w:color="auto" w:fill="FFFFFF"/>
        </w:rPr>
        <w:t xml:space="preserve"> </w:t>
      </w:r>
      <w:r w:rsidR="001B68EE">
        <w:rPr>
          <w:rStyle w:val="Hyperlink"/>
          <w:rFonts w:ascii="Arial" w:hAnsi="Arial" w:cs="Arial"/>
          <w:sz w:val="22"/>
          <w:szCs w:val="22"/>
          <w:shd w:val="clear" w:color="auto" w:fill="FFFFFF"/>
        </w:rPr>
        <w:t>(Accessed date: 20 November 2025)</w:t>
      </w:r>
    </w:p>
    <w:p w14:paraId="00A72CFE" w14:textId="2A3D5159" w:rsidR="00530E16" w:rsidRPr="00437B1E" w:rsidRDefault="00530E16" w:rsidP="007F325C">
      <w:pPr>
        <w:spacing w:line="360" w:lineRule="auto"/>
        <w:rPr>
          <w:rFonts w:ascii="Arial" w:hAnsi="Arial" w:cs="Arial"/>
          <w:color w:val="000000" w:themeColor="text1"/>
          <w:sz w:val="22"/>
          <w:szCs w:val="22"/>
          <w:shd w:val="clear" w:color="auto" w:fill="FFFFFF"/>
        </w:rPr>
      </w:pPr>
    </w:p>
    <w:sectPr w:rsidR="00530E16" w:rsidRPr="00437B1E" w:rsidSect="00722EFE">
      <w:footerReference w:type="first" r:id="rId17"/>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E3C97D" w14:textId="77777777" w:rsidR="004F550C" w:rsidRDefault="004F550C" w:rsidP="002A1842">
      <w:pPr>
        <w:spacing w:after="0" w:line="240" w:lineRule="auto"/>
      </w:pPr>
      <w:r>
        <w:separator/>
      </w:r>
    </w:p>
  </w:endnote>
  <w:endnote w:type="continuationSeparator" w:id="0">
    <w:p w14:paraId="4E1C8FBE" w14:textId="77777777" w:rsidR="004F550C" w:rsidRDefault="004F550C"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Calibri"/>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56908440"/>
      <w:docPartObj>
        <w:docPartGallery w:val="Page Numbers (Bottom of Page)"/>
        <w:docPartUnique/>
      </w:docPartObj>
    </w:sdtPr>
    <w:sdtEndPr>
      <w:rPr>
        <w:noProof/>
      </w:rPr>
    </w:sdtEndPr>
    <w:sdtContent>
      <w:p w14:paraId="192F8340" w14:textId="77777777" w:rsidR="00722EFE" w:rsidRDefault="00722EFE">
        <w:pPr>
          <w:pStyle w:val="Footer"/>
          <w:jc w:val="center"/>
        </w:pPr>
        <w:r>
          <w:fldChar w:fldCharType="begin"/>
        </w:r>
        <w:r>
          <w:instrText xml:space="preserve"> PAGE   \* MERGEFORMAT </w:instrText>
        </w:r>
        <w:r>
          <w:fldChar w:fldCharType="separate"/>
        </w:r>
        <w:r w:rsidR="001B68EE">
          <w:rPr>
            <w:noProof/>
          </w:rPr>
          <w:t>8</w:t>
        </w:r>
        <w:r>
          <w:rPr>
            <w:noProof/>
          </w:rPr>
          <w:fldChar w:fldCharType="end"/>
        </w:r>
      </w:p>
    </w:sdtContent>
  </w:sdt>
  <w:p w14:paraId="4ECAE180" w14:textId="77777777" w:rsidR="00722EFE" w:rsidRDefault="00722EF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99077431"/>
      <w:docPartObj>
        <w:docPartGallery w:val="Page Numbers (Bottom of Page)"/>
        <w:docPartUnique/>
      </w:docPartObj>
    </w:sdtPr>
    <w:sdtEndPr>
      <w:rPr>
        <w:noProof/>
      </w:rPr>
    </w:sdtEndPr>
    <w:sdtContent>
      <w:p w14:paraId="3CB8DC3E"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1AE603A1" w14:textId="77777777" w:rsidR="002A1842" w:rsidRDefault="002A18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BA9278" w14:textId="77777777" w:rsidR="004F550C" w:rsidRDefault="004F550C" w:rsidP="002A1842">
      <w:pPr>
        <w:spacing w:after="0" w:line="240" w:lineRule="auto"/>
      </w:pPr>
      <w:r>
        <w:separator/>
      </w:r>
    </w:p>
  </w:footnote>
  <w:footnote w:type="continuationSeparator" w:id="0">
    <w:p w14:paraId="4BB1116F" w14:textId="77777777" w:rsidR="004F550C" w:rsidRDefault="004F550C" w:rsidP="002A18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5"/>
  </w:num>
  <w:num w:numId="2">
    <w:abstractNumId w:val="3"/>
  </w:num>
  <w:num w:numId="3">
    <w:abstractNumId w:val="2"/>
  </w:num>
  <w:num w:numId="4">
    <w:abstractNumId w:val="1"/>
  </w:num>
  <w:num w:numId="5">
    <w:abstractNumId w:val="4"/>
  </w:num>
  <w:num w:numId="6">
    <w:abstractNumId w:val="0"/>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E16"/>
    <w:rsid w:val="000445CB"/>
    <w:rsid w:val="0015529A"/>
    <w:rsid w:val="00172AD1"/>
    <w:rsid w:val="001813E7"/>
    <w:rsid w:val="001B68EE"/>
    <w:rsid w:val="002A1842"/>
    <w:rsid w:val="00413B45"/>
    <w:rsid w:val="00437B1E"/>
    <w:rsid w:val="004468F8"/>
    <w:rsid w:val="00451302"/>
    <w:rsid w:val="004B1D95"/>
    <w:rsid w:val="004F550C"/>
    <w:rsid w:val="00530E16"/>
    <w:rsid w:val="00625CBA"/>
    <w:rsid w:val="006C42EE"/>
    <w:rsid w:val="00722EFE"/>
    <w:rsid w:val="007637E9"/>
    <w:rsid w:val="007F325C"/>
    <w:rsid w:val="007F71D1"/>
    <w:rsid w:val="008661C1"/>
    <w:rsid w:val="008D06A6"/>
    <w:rsid w:val="008E7834"/>
    <w:rsid w:val="009B6E21"/>
    <w:rsid w:val="009F60D1"/>
    <w:rsid w:val="00A75B15"/>
    <w:rsid w:val="00AE06EA"/>
    <w:rsid w:val="00B42093"/>
    <w:rsid w:val="00B65ED6"/>
    <w:rsid w:val="00BA0043"/>
    <w:rsid w:val="00C16726"/>
    <w:rsid w:val="00C2676A"/>
    <w:rsid w:val="00CD501B"/>
    <w:rsid w:val="00CF650B"/>
    <w:rsid w:val="00D62A9C"/>
    <w:rsid w:val="00DB181C"/>
    <w:rsid w:val="00E271DF"/>
    <w:rsid w:val="00E31956"/>
    <w:rsid w:val="00F61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73F753"/>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character" w:customStyle="1" w:styleId="UnresolvedMention">
    <w:name w:val="Unresolved Mention"/>
    <w:basedOn w:val="DefaultParagraphFont"/>
    <w:uiPriority w:val="99"/>
    <w:semiHidden/>
    <w:unhideWhenUsed/>
    <w:rsid w:val="00437B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06099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onlinelibrary.wiley.com/doi/pdfdirect/10.1002/hec.3800"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journals.sagepub.com/doi/pdf/10.1177/0046958020910305"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hal.science/hal-03741847v1/file/Data%20Collection%20Methods%20and%20Tools%20for%20Research%20.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r-library.ku.ac.ke/bitstreams/96ce6d78-7296-4db3-b1fd-b93329456192/download" TargetMode="External"/><Relationship Id="rId5" Type="http://schemas.openxmlformats.org/officeDocument/2006/relationships/settings" Target="settings.xml"/><Relationship Id="rId15" Type="http://schemas.openxmlformats.org/officeDocument/2006/relationships/hyperlink" Target="https://www.ssoar.info/ssoar/bitstream/handle/document/57991/ssoar-fqs-2018-2-sherif-Evaluating_preexisting_qualitative_research_data.pdf?sequence=1" TargetMode="External"/><Relationship Id="rId10" Type="http://schemas.openxmlformats.org/officeDocument/2006/relationships/hyperlink" Target="https://link.springer.com/content/pdf/10.1186/s12913-024-10931-2.pdf"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www.labor.ucla.edu/wp-content/uploads/2015/03/Quantitative-Methodys-by-Russell-K-Schut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7E307DD-D0F5-43B9-B54F-BBD311F92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2194</Words>
  <Characters>12510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Kwame</cp:lastModifiedBy>
  <cp:revision>3</cp:revision>
  <dcterms:created xsi:type="dcterms:W3CDTF">2025-11-28T11:06:00Z</dcterms:created>
  <dcterms:modified xsi:type="dcterms:W3CDTF">2025-11-28T11:17:00Z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11d3ceda-b04e-4629-929e-5d52f711f887</vt:lpwstr>
  </property>
</Properties>
</file>