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5666D" w14:textId="77777777" w:rsidR="00FC014F" w:rsidRPr="00FC014F" w:rsidRDefault="00FC014F" w:rsidP="00FC014F">
      <w:r w:rsidRPr="00FC014F">
        <w:rPr>
          <w:b/>
          <w:bCs/>
        </w:rPr>
        <w:t>Academic and employment skills definition</w:t>
      </w:r>
      <w:r w:rsidRPr="00FC014F">
        <w:t>. </w:t>
      </w:r>
    </w:p>
    <w:p w14:paraId="2AD76719" w14:textId="77777777" w:rsidR="00FC014F" w:rsidRPr="00FC014F" w:rsidRDefault="00FC014F" w:rsidP="00FC014F">
      <w:r w:rsidRPr="00FC014F">
        <w:t>In this Era where we are now is crucial to understand how important the technology and computer influence in our life all the time is. Every aspect of our life in the society we need some or a lot of knowledge of essential academic and employment skills. The students who got success in those skills they found was positive in their career or advance in their studies. The basic of academic and employment skills is communication, teamwork, collaboration, and time management. They found as the most common way to achieve success nowadays. Many students try to prioritize the development of soft skill because they know that is the way to understand and live in this era.</w:t>
      </w:r>
      <w:r w:rsidRPr="00FC014F">
        <w:rPr>
          <w:rFonts w:ascii="Arial" w:hAnsi="Arial" w:cs="Arial"/>
        </w:rPr>
        <w:t>​</w:t>
      </w:r>
      <w:r w:rsidRPr="00FC014F">
        <w:t> [1]</w:t>
      </w:r>
      <w:r w:rsidRPr="00FC014F">
        <w:rPr>
          <w:rFonts w:ascii="Arial" w:hAnsi="Arial" w:cs="Arial"/>
        </w:rPr>
        <w:t>​</w:t>
      </w:r>
      <w:r w:rsidRPr="00FC014F">
        <w:t> </w:t>
      </w:r>
    </w:p>
    <w:p w14:paraId="249AFB88" w14:textId="77777777" w:rsidR="00FC014F" w:rsidRPr="00FC014F" w:rsidRDefault="00FC014F" w:rsidP="00FC014F">
      <w:r w:rsidRPr="00FC014F">
        <w:rPr>
          <w:b/>
          <w:bCs/>
        </w:rPr>
        <w:t>Academic skills.</w:t>
      </w:r>
      <w:r w:rsidRPr="00FC014F">
        <w:t> </w:t>
      </w:r>
    </w:p>
    <w:p w14:paraId="68B054E3" w14:textId="77777777" w:rsidR="00FC014F" w:rsidRPr="00FC014F" w:rsidRDefault="00FC014F" w:rsidP="00FC014F">
      <w:r w:rsidRPr="00FC014F">
        <w:t>There is million reason to improve our academic skills but the most important is how that help to improve ourselves to become a professional and better person. The impact that could make in the people if the improve their academic skills is very important for them. Although to reach that point is necessary to study a lot and practise, practise and practise. Several studies have shown that improving your academic skills unlocks many possibilities for continued academic growth and allows you to develop your full potential in an increasingly competitive job market. </w:t>
      </w:r>
    </w:p>
    <w:p w14:paraId="4FB5896A" w14:textId="77777777" w:rsidR="00FC014F" w:rsidRPr="00FC014F" w:rsidRDefault="00FC014F" w:rsidP="00FC014F">
      <w:r w:rsidRPr="00FC014F">
        <w:t>You can use many resources to help you achieve your academic goals. Many universities and online courses will help you understand the importance of improving your skills. You will need a lot of discipline and effort to do so</w:t>
      </w:r>
      <w:r w:rsidRPr="00FC014F">
        <w:rPr>
          <w:rFonts w:ascii="Arial" w:hAnsi="Arial" w:cs="Arial"/>
        </w:rPr>
        <w:t>​</w:t>
      </w:r>
      <w:r w:rsidRPr="00FC014F">
        <w:t> [2]</w:t>
      </w:r>
      <w:r w:rsidRPr="00FC014F">
        <w:rPr>
          <w:rFonts w:ascii="Arial" w:hAnsi="Arial" w:cs="Arial"/>
        </w:rPr>
        <w:t>​</w:t>
      </w:r>
      <w:r w:rsidRPr="00FC014F">
        <w:t>. </w:t>
      </w:r>
    </w:p>
    <w:p w14:paraId="02659881" w14:textId="77777777" w:rsidR="00FC014F" w:rsidRPr="00FC014F" w:rsidRDefault="00FC014F" w:rsidP="00FC014F">
      <w:r w:rsidRPr="00FC014F">
        <w:rPr>
          <w:b/>
          <w:bCs/>
        </w:rPr>
        <w:t>Employment skills</w:t>
      </w:r>
      <w:r w:rsidRPr="00FC014F">
        <w:t> </w:t>
      </w:r>
    </w:p>
    <w:p w14:paraId="0E983D0C" w14:textId="77777777" w:rsidR="00FC014F" w:rsidRPr="00FC014F" w:rsidRDefault="00FC014F" w:rsidP="00FC014F">
      <w:r w:rsidRPr="00FC014F">
        <w:t>This article analyses labour market trends in developing countries. It emphasizes flexibility, adaptability, innovation and future-oriented skills as essential for success up to 2027. The last two decades, developing economic it has been changing to service sector due to technological adoption and diversification. As technology advances, employment in traditional sector is expected to decline while service-based and innovative roles expand. However, challenges remain, including weak social protection, vulnerability to economic shocks, low productivity, and rising inequality. The study is limited by its regional focus and insufficient data on informal employment. All the research has been very productive for policymakers, educators, businesses, and many international organizations seeking to improve labour policies, as well as skills development and sustainable economic growth. It is recommended that future research strengthen data collection. All the studies will be very beneficial for improving workplace skills such as communication, teamwork, problem-solving, and many more.</w:t>
      </w:r>
      <w:r w:rsidRPr="00FC014F">
        <w:rPr>
          <w:rFonts w:ascii="Arial" w:hAnsi="Arial" w:cs="Arial"/>
        </w:rPr>
        <w:t>​</w:t>
      </w:r>
      <w:r w:rsidRPr="00FC014F">
        <w:t> [3]</w:t>
      </w:r>
      <w:r w:rsidRPr="00FC014F">
        <w:rPr>
          <w:rFonts w:ascii="Arial" w:hAnsi="Arial" w:cs="Arial"/>
        </w:rPr>
        <w:t>​</w:t>
      </w:r>
      <w:r w:rsidRPr="00FC014F">
        <w:t> </w:t>
      </w:r>
    </w:p>
    <w:p w14:paraId="016AA0F9" w14:textId="77777777" w:rsidR="00FC014F" w:rsidRPr="00FC014F" w:rsidRDefault="00FC014F" w:rsidP="00FC014F">
      <w:r w:rsidRPr="00FC014F">
        <w:t> </w:t>
      </w:r>
    </w:p>
    <w:p w14:paraId="72AE2FFE" w14:textId="77777777" w:rsidR="00FC014F" w:rsidRPr="00FC014F" w:rsidRDefault="00FC014F" w:rsidP="00FC014F">
      <w:r w:rsidRPr="00FC014F">
        <w:lastRenderedPageBreak/>
        <w:t> </w:t>
      </w:r>
    </w:p>
    <w:p w14:paraId="1F7424AE" w14:textId="77777777" w:rsidR="00FC014F" w:rsidRPr="00FC014F" w:rsidRDefault="00FC014F" w:rsidP="00FC014F">
      <w:r w:rsidRPr="00FC014F">
        <w:t> </w:t>
      </w:r>
    </w:p>
    <w:p w14:paraId="45AFDA89" w14:textId="77777777" w:rsidR="00FC014F" w:rsidRPr="00FC014F" w:rsidRDefault="00FC014F" w:rsidP="00FC014F">
      <w:r w:rsidRPr="00FC014F">
        <w:t> </w:t>
      </w:r>
    </w:p>
    <w:p w14:paraId="065FA3DF" w14:textId="77777777" w:rsidR="00FC014F" w:rsidRPr="00FC014F" w:rsidRDefault="00FC014F" w:rsidP="00FC014F">
      <w:r w:rsidRPr="00FC014F">
        <w:rPr>
          <w:rFonts w:ascii="Arial" w:hAnsi="Arial" w:cs="Arial"/>
        </w:rPr>
        <w:t>​​</w:t>
      </w:r>
      <w:r w:rsidRPr="00FC014F">
        <w:t>References </w:t>
      </w:r>
    </w:p>
    <w:p w14:paraId="1E1E5D48" w14:textId="77777777" w:rsidR="00FC014F" w:rsidRPr="00FC014F" w:rsidRDefault="00FC014F" w:rsidP="00FC014F">
      <w:r w:rsidRPr="00FC014F">
        <w:rPr>
          <w:rFonts w:ascii="Arial" w:hAnsi="Arial" w:cs="Arial"/>
        </w:rPr>
        <w:t>​​</w:t>
      </w:r>
      <w:r w:rsidRPr="00FC014F">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6"/>
        <w:gridCol w:w="8850"/>
      </w:tblGrid>
      <w:tr w:rsidR="00FC014F" w:rsidRPr="00FC014F" w14:paraId="48962421" w14:textId="77777777">
        <w:trPr>
          <w:trHeight w:val="300"/>
        </w:trPr>
        <w:tc>
          <w:tcPr>
            <w:tcW w:w="195" w:type="dxa"/>
            <w:tcBorders>
              <w:top w:val="nil"/>
              <w:left w:val="nil"/>
              <w:bottom w:val="nil"/>
              <w:right w:val="nil"/>
            </w:tcBorders>
            <w:hideMark/>
          </w:tcPr>
          <w:p w14:paraId="0DED60A3" w14:textId="77777777" w:rsidR="00FC014F" w:rsidRPr="00FC014F" w:rsidRDefault="00FC014F" w:rsidP="00FC014F">
            <w:r w:rsidRPr="00FC014F">
              <w:rPr>
                <w:rFonts w:ascii="Arial" w:hAnsi="Arial" w:cs="Arial"/>
              </w:rPr>
              <w:t>​</w:t>
            </w:r>
            <w:r w:rsidRPr="00FC014F">
              <w:t>[1]  </w:t>
            </w:r>
          </w:p>
        </w:tc>
        <w:tc>
          <w:tcPr>
            <w:tcW w:w="8820" w:type="dxa"/>
            <w:tcBorders>
              <w:top w:val="nil"/>
              <w:left w:val="nil"/>
              <w:bottom w:val="nil"/>
              <w:right w:val="nil"/>
            </w:tcBorders>
            <w:hideMark/>
          </w:tcPr>
          <w:p w14:paraId="66A0F9A5" w14:textId="77777777" w:rsidR="00FC014F" w:rsidRPr="00FC014F" w:rsidRDefault="00FC014F" w:rsidP="00FC014F">
            <w:r w:rsidRPr="00FC014F">
              <w:rPr>
                <w:rFonts w:ascii="Arial" w:hAnsi="Arial" w:cs="Arial"/>
              </w:rPr>
              <w:t>​</w:t>
            </w:r>
            <w:proofErr w:type="gramStart"/>
            <w:r w:rsidRPr="00FC014F">
              <w:t>An</w:t>
            </w:r>
            <w:proofErr w:type="gramEnd"/>
            <w:r w:rsidRPr="00FC014F">
              <w:t xml:space="preserve"> Ngo, </w:t>
            </w:r>
            <w:proofErr w:type="spellStart"/>
            <w:r w:rsidRPr="00FC014F">
              <w:t>Thi</w:t>
            </w:r>
            <w:proofErr w:type="spellEnd"/>
            <w:r w:rsidRPr="00FC014F">
              <w:t xml:space="preserve"> Thuy, “</w:t>
            </w:r>
            <w:proofErr w:type="spellStart"/>
            <w:r w:rsidRPr="00FC014F">
              <w:t>ebsco</w:t>
            </w:r>
            <w:proofErr w:type="spellEnd"/>
            <w:r w:rsidRPr="00FC014F">
              <w:t xml:space="preserve">,” 2024. [Online]. Available: https://openurl.ebsco.com/EPDB%3Agcd%3A12%3A24893020/detailv2?sid=ebsco%3Aplink%3Ascholar&amp;id=ebsco%3Agcd%3A176617902&amp;crl=c&amp;link_origin=scholar.google.com. [Accessed 19 </w:t>
            </w:r>
            <w:proofErr w:type="spellStart"/>
            <w:r w:rsidRPr="00FC014F">
              <w:t>february</w:t>
            </w:r>
            <w:proofErr w:type="spellEnd"/>
            <w:r w:rsidRPr="00FC014F">
              <w:t xml:space="preserve"> 2026]. </w:t>
            </w:r>
          </w:p>
        </w:tc>
      </w:tr>
      <w:tr w:rsidR="00FC014F" w:rsidRPr="00FC014F" w14:paraId="489E0184" w14:textId="77777777">
        <w:trPr>
          <w:trHeight w:val="300"/>
        </w:trPr>
        <w:tc>
          <w:tcPr>
            <w:tcW w:w="195" w:type="dxa"/>
            <w:tcBorders>
              <w:top w:val="nil"/>
              <w:left w:val="nil"/>
              <w:bottom w:val="nil"/>
              <w:right w:val="nil"/>
            </w:tcBorders>
            <w:hideMark/>
          </w:tcPr>
          <w:p w14:paraId="42F4E320" w14:textId="77777777" w:rsidR="00FC014F" w:rsidRPr="00FC014F" w:rsidRDefault="00FC014F" w:rsidP="00FC014F">
            <w:r w:rsidRPr="00FC014F">
              <w:rPr>
                <w:rFonts w:ascii="Arial" w:hAnsi="Arial" w:cs="Arial"/>
              </w:rPr>
              <w:t>​</w:t>
            </w:r>
            <w:r w:rsidRPr="00FC014F">
              <w:t>[2]  </w:t>
            </w:r>
          </w:p>
        </w:tc>
        <w:tc>
          <w:tcPr>
            <w:tcW w:w="8820" w:type="dxa"/>
            <w:tcBorders>
              <w:top w:val="nil"/>
              <w:left w:val="nil"/>
              <w:bottom w:val="nil"/>
              <w:right w:val="nil"/>
            </w:tcBorders>
            <w:hideMark/>
          </w:tcPr>
          <w:p w14:paraId="47BA13FF" w14:textId="77777777" w:rsidR="00FC014F" w:rsidRPr="00FC014F" w:rsidRDefault="00FC014F" w:rsidP="00FC014F">
            <w:r w:rsidRPr="00FC014F">
              <w:rPr>
                <w:rFonts w:ascii="Arial" w:hAnsi="Arial" w:cs="Arial"/>
              </w:rPr>
              <w:t>​</w:t>
            </w:r>
            <w:r w:rsidRPr="00FC014F">
              <w:t xml:space="preserve">D. J. d. Henau, “university of oxford,” 2024 </w:t>
            </w:r>
            <w:proofErr w:type="spellStart"/>
            <w:r w:rsidRPr="00FC014F">
              <w:t>october</w:t>
            </w:r>
            <w:proofErr w:type="spellEnd"/>
            <w:r w:rsidRPr="00FC014F">
              <w:t xml:space="preserve">. [Online]. Available: https://www.ctl.ox.ac.uk › documents › media. [Accessed 25 </w:t>
            </w:r>
            <w:proofErr w:type="spellStart"/>
            <w:r w:rsidRPr="00FC014F">
              <w:t>february</w:t>
            </w:r>
            <w:proofErr w:type="spellEnd"/>
            <w:r w:rsidRPr="00FC014F">
              <w:t xml:space="preserve"> 2026]. </w:t>
            </w:r>
          </w:p>
        </w:tc>
      </w:tr>
      <w:tr w:rsidR="00FC014F" w:rsidRPr="00FC014F" w14:paraId="161A5C3B" w14:textId="77777777">
        <w:trPr>
          <w:trHeight w:val="300"/>
        </w:trPr>
        <w:tc>
          <w:tcPr>
            <w:tcW w:w="195" w:type="dxa"/>
            <w:tcBorders>
              <w:top w:val="nil"/>
              <w:left w:val="nil"/>
              <w:bottom w:val="nil"/>
              <w:right w:val="nil"/>
            </w:tcBorders>
            <w:hideMark/>
          </w:tcPr>
          <w:p w14:paraId="70AD03A9" w14:textId="77777777" w:rsidR="00FC014F" w:rsidRPr="00FC014F" w:rsidRDefault="00FC014F" w:rsidP="00FC014F">
            <w:r w:rsidRPr="00FC014F">
              <w:rPr>
                <w:rFonts w:ascii="Arial" w:hAnsi="Arial" w:cs="Arial"/>
              </w:rPr>
              <w:t>​</w:t>
            </w:r>
            <w:r w:rsidRPr="00FC014F">
              <w:t>[3]  </w:t>
            </w:r>
          </w:p>
        </w:tc>
        <w:tc>
          <w:tcPr>
            <w:tcW w:w="8820" w:type="dxa"/>
            <w:tcBorders>
              <w:top w:val="nil"/>
              <w:left w:val="nil"/>
              <w:bottom w:val="nil"/>
              <w:right w:val="nil"/>
            </w:tcBorders>
            <w:hideMark/>
          </w:tcPr>
          <w:p w14:paraId="38725B03" w14:textId="77777777" w:rsidR="00FC014F" w:rsidRPr="00FC014F" w:rsidRDefault="00FC014F" w:rsidP="00FC014F">
            <w:r w:rsidRPr="00FC014F">
              <w:rPr>
                <w:rFonts w:ascii="Arial" w:hAnsi="Arial" w:cs="Arial"/>
              </w:rPr>
              <w:t>​</w:t>
            </w:r>
            <w:r w:rsidRPr="00FC014F">
              <w:t xml:space="preserve">Gulmira Andabayeva, Vasily </w:t>
            </w:r>
            <w:proofErr w:type="spellStart"/>
            <w:r w:rsidRPr="00FC014F">
              <w:t>Movchun</w:t>
            </w:r>
            <w:proofErr w:type="spellEnd"/>
            <w:r w:rsidRPr="00FC014F">
              <w:t xml:space="preserve">, Mayya Dubovik, </w:t>
            </w:r>
            <w:proofErr w:type="spellStart"/>
            <w:r w:rsidRPr="00FC014F">
              <w:t>Gaziza</w:t>
            </w:r>
            <w:proofErr w:type="spellEnd"/>
            <w:r w:rsidRPr="00FC014F">
              <w:t xml:space="preserve"> </w:t>
            </w:r>
            <w:proofErr w:type="spellStart"/>
            <w:r w:rsidRPr="00FC014F">
              <w:t>Kurpebayeva</w:t>
            </w:r>
            <w:proofErr w:type="spellEnd"/>
            <w:r w:rsidRPr="00FC014F">
              <w:t xml:space="preserve"> &amp; Xinyu Cai, “Springer Nature Link,” 13 </w:t>
            </w:r>
            <w:proofErr w:type="spellStart"/>
            <w:r w:rsidRPr="00FC014F">
              <w:t>september</w:t>
            </w:r>
            <w:proofErr w:type="spellEnd"/>
            <w:r w:rsidRPr="00FC014F">
              <w:t xml:space="preserve"> 2024. [Online]. Available: https://link.springer.com/article/10.1186/s13731-024-00417-0. [Accessed 26 </w:t>
            </w:r>
            <w:proofErr w:type="spellStart"/>
            <w:r w:rsidRPr="00FC014F">
              <w:t>february</w:t>
            </w:r>
            <w:proofErr w:type="spellEnd"/>
            <w:r w:rsidRPr="00FC014F">
              <w:t xml:space="preserve"> 2026]. </w:t>
            </w:r>
          </w:p>
        </w:tc>
      </w:tr>
    </w:tbl>
    <w:p w14:paraId="0C510A9E" w14:textId="77777777" w:rsidR="00FC014F" w:rsidRPr="00FC014F" w:rsidRDefault="00FC014F" w:rsidP="00FC014F">
      <w:r w:rsidRPr="00FC014F">
        <w:rPr>
          <w:rFonts w:ascii="Arial" w:hAnsi="Arial" w:cs="Arial"/>
        </w:rPr>
        <w:t>​​​</w:t>
      </w:r>
      <w:r w:rsidRPr="00FC014F">
        <w:rPr>
          <w:rFonts w:ascii="Aptos" w:hAnsi="Aptos" w:cs="Aptos"/>
        </w:rPr>
        <w:t>￼</w:t>
      </w:r>
      <w:r w:rsidRPr="00FC014F">
        <w:t> </w:t>
      </w:r>
    </w:p>
    <w:p w14:paraId="1C11184E" w14:textId="77777777" w:rsidR="00FC014F" w:rsidRPr="00FC014F" w:rsidRDefault="00FC014F" w:rsidP="00FC014F">
      <w:r w:rsidRPr="00FC014F">
        <w:rPr>
          <w:rFonts w:ascii="Arial" w:hAnsi="Arial" w:cs="Arial"/>
        </w:rPr>
        <w:t>​​​</w:t>
      </w:r>
      <w:r w:rsidRPr="00FC014F">
        <w:t> </w:t>
      </w:r>
    </w:p>
    <w:p w14:paraId="5809EC05" w14:textId="77777777" w:rsidR="00EB0771" w:rsidRDefault="00EB0771"/>
    <w:sectPr w:rsidR="00EB07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14F"/>
    <w:rsid w:val="008D3E7E"/>
    <w:rsid w:val="008D600E"/>
    <w:rsid w:val="00AF7E11"/>
    <w:rsid w:val="00EB0771"/>
    <w:rsid w:val="00FC01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C10A"/>
  <w15:chartTrackingRefBased/>
  <w15:docId w15:val="{7A5D4143-E706-4824-A49B-BD487959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01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01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01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01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01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01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01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01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01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1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01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01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01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01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01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1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1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14F"/>
    <w:rPr>
      <w:rFonts w:eastAsiaTheme="majorEastAsia" w:cstheme="majorBidi"/>
      <w:color w:val="272727" w:themeColor="text1" w:themeTint="D8"/>
    </w:rPr>
  </w:style>
  <w:style w:type="paragraph" w:styleId="Title">
    <w:name w:val="Title"/>
    <w:basedOn w:val="Normal"/>
    <w:next w:val="Normal"/>
    <w:link w:val="TitleChar"/>
    <w:uiPriority w:val="10"/>
    <w:qFormat/>
    <w:rsid w:val="00FC01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01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01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1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14F"/>
    <w:pPr>
      <w:spacing w:before="160"/>
      <w:jc w:val="center"/>
    </w:pPr>
    <w:rPr>
      <w:i/>
      <w:iCs/>
      <w:color w:val="404040" w:themeColor="text1" w:themeTint="BF"/>
    </w:rPr>
  </w:style>
  <w:style w:type="character" w:customStyle="1" w:styleId="QuoteChar">
    <w:name w:val="Quote Char"/>
    <w:basedOn w:val="DefaultParagraphFont"/>
    <w:link w:val="Quote"/>
    <w:uiPriority w:val="29"/>
    <w:rsid w:val="00FC014F"/>
    <w:rPr>
      <w:i/>
      <w:iCs/>
      <w:color w:val="404040" w:themeColor="text1" w:themeTint="BF"/>
    </w:rPr>
  </w:style>
  <w:style w:type="paragraph" w:styleId="ListParagraph">
    <w:name w:val="List Paragraph"/>
    <w:basedOn w:val="Normal"/>
    <w:uiPriority w:val="34"/>
    <w:qFormat/>
    <w:rsid w:val="00FC014F"/>
    <w:pPr>
      <w:ind w:left="720"/>
      <w:contextualSpacing/>
    </w:pPr>
  </w:style>
  <w:style w:type="character" w:styleId="IntenseEmphasis">
    <w:name w:val="Intense Emphasis"/>
    <w:basedOn w:val="DefaultParagraphFont"/>
    <w:uiPriority w:val="21"/>
    <w:qFormat/>
    <w:rsid w:val="00FC014F"/>
    <w:rPr>
      <w:i/>
      <w:iCs/>
      <w:color w:val="0F4761" w:themeColor="accent1" w:themeShade="BF"/>
    </w:rPr>
  </w:style>
  <w:style w:type="paragraph" w:styleId="IntenseQuote">
    <w:name w:val="Intense Quote"/>
    <w:basedOn w:val="Normal"/>
    <w:next w:val="Normal"/>
    <w:link w:val="IntenseQuoteChar"/>
    <w:uiPriority w:val="30"/>
    <w:qFormat/>
    <w:rsid w:val="00FC0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14F"/>
    <w:rPr>
      <w:i/>
      <w:iCs/>
      <w:color w:val="0F4761" w:themeColor="accent1" w:themeShade="BF"/>
    </w:rPr>
  </w:style>
  <w:style w:type="character" w:styleId="IntenseReference">
    <w:name w:val="Intense Reference"/>
    <w:basedOn w:val="DefaultParagraphFont"/>
    <w:uiPriority w:val="32"/>
    <w:qFormat/>
    <w:rsid w:val="00FC014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Bolanos Alvarez (2512075)</dc:creator>
  <cp:keywords/>
  <dc:description/>
  <cp:lastModifiedBy>Daniel Bolanos Alvarez (2512075)</cp:lastModifiedBy>
  <cp:revision>1</cp:revision>
  <dcterms:created xsi:type="dcterms:W3CDTF">2026-02-26T11:39:00Z</dcterms:created>
  <dcterms:modified xsi:type="dcterms:W3CDTF">2026-02-26T11:40:00Z</dcterms:modified>
</cp:coreProperties>
</file>