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EDF527C" w14:textId="77777777" w:rsidR="00C33708" w:rsidRDefault="00C33708">
      <w:pPr>
        <w:jc w:val="center"/>
        <w:rPr>
          <w:rFonts w:eastAsia="Times New Roman" w:cs="Times New Roman"/>
          <w:b/>
          <w:sz w:val="28"/>
          <w:szCs w:val="28"/>
        </w:rPr>
      </w:pPr>
    </w:p>
    <w:p w14:paraId="586C6372" w14:textId="77777777" w:rsidR="00C33708" w:rsidRDefault="00C33708">
      <w:pPr>
        <w:jc w:val="center"/>
        <w:rPr>
          <w:rFonts w:eastAsia="Times New Roman" w:cs="Times New Roman"/>
          <w:b/>
          <w:sz w:val="28"/>
          <w:szCs w:val="28"/>
        </w:rPr>
      </w:pPr>
    </w:p>
    <w:p w14:paraId="512FE4C1" w14:textId="77777777" w:rsidR="00C33708" w:rsidRDefault="00C33708">
      <w:pPr>
        <w:jc w:val="center"/>
        <w:rPr>
          <w:rFonts w:eastAsia="Times New Roman" w:cs="Times New Roman"/>
          <w:b/>
          <w:sz w:val="28"/>
          <w:szCs w:val="28"/>
        </w:rPr>
      </w:pPr>
    </w:p>
    <w:p w14:paraId="2782C2EE" w14:textId="438D4E59" w:rsidR="00DD5BA9" w:rsidRDefault="003D5559">
      <w:pPr>
        <w:jc w:val="center"/>
        <w:rPr>
          <w:rFonts w:eastAsia="Times New Roman" w:cs="Times New Roman"/>
          <w:b/>
          <w:sz w:val="44"/>
          <w:szCs w:val="44"/>
        </w:rPr>
      </w:pPr>
      <w:r w:rsidRPr="00DD5BA9">
        <w:rPr>
          <w:rFonts w:eastAsia="Times New Roman" w:cs="Times New Roman"/>
          <w:b/>
          <w:sz w:val="44"/>
          <w:szCs w:val="44"/>
        </w:rPr>
        <w:t>Financial Management for the Hotel Industry</w:t>
      </w:r>
    </w:p>
    <w:p w14:paraId="1F0390F7" w14:textId="37D8E8E9" w:rsidR="008E2579" w:rsidRDefault="008E2579">
      <w:pPr>
        <w:jc w:val="center"/>
        <w:rPr>
          <w:rFonts w:eastAsia="Times New Roman" w:cs="Times New Roman"/>
          <w:b/>
          <w:sz w:val="44"/>
          <w:szCs w:val="44"/>
        </w:rPr>
      </w:pPr>
      <w:r>
        <w:rPr>
          <w:rFonts w:eastAsia="Times New Roman" w:cs="Times New Roman"/>
          <w:b/>
          <w:sz w:val="44"/>
          <w:szCs w:val="44"/>
        </w:rPr>
        <w:t xml:space="preserve">Business Report-Comparison of </w:t>
      </w:r>
      <w:proofErr w:type="spellStart"/>
      <w:r>
        <w:rPr>
          <w:rFonts w:eastAsia="Times New Roman" w:cs="Times New Roman"/>
          <w:b/>
          <w:sz w:val="44"/>
          <w:szCs w:val="44"/>
        </w:rPr>
        <w:t>Corinthia</w:t>
      </w:r>
      <w:proofErr w:type="spellEnd"/>
      <w:r>
        <w:rPr>
          <w:rFonts w:eastAsia="Times New Roman" w:cs="Times New Roman"/>
          <w:b/>
          <w:sz w:val="44"/>
          <w:szCs w:val="44"/>
        </w:rPr>
        <w:t xml:space="preserve"> Hotels and Ibis Hotels</w:t>
      </w:r>
    </w:p>
    <w:p w14:paraId="69926F4C" w14:textId="7438D697" w:rsidR="008E2579" w:rsidRDefault="008E2579">
      <w:pPr>
        <w:jc w:val="center"/>
        <w:rPr>
          <w:rFonts w:eastAsia="Times New Roman" w:cs="Times New Roman"/>
          <w:b/>
          <w:sz w:val="28"/>
          <w:szCs w:val="28"/>
        </w:rPr>
      </w:pPr>
      <w:r>
        <w:rPr>
          <w:rFonts w:eastAsia="Times New Roman" w:cs="Times New Roman"/>
          <w:b/>
          <w:sz w:val="28"/>
          <w:szCs w:val="28"/>
        </w:rPr>
        <w:t xml:space="preserve">BMIH5007 </w:t>
      </w:r>
    </w:p>
    <w:p w14:paraId="0C404B0C" w14:textId="658E76EC" w:rsidR="00DD5BA9" w:rsidRDefault="00DD5BA9">
      <w:pPr>
        <w:jc w:val="center"/>
        <w:rPr>
          <w:rFonts w:eastAsia="Times New Roman" w:cs="Times New Roman"/>
          <w:b/>
          <w:sz w:val="28"/>
          <w:szCs w:val="28"/>
        </w:rPr>
      </w:pPr>
      <w:r>
        <w:rPr>
          <w:rFonts w:eastAsia="Times New Roman" w:cs="Times New Roman"/>
          <w:b/>
          <w:sz w:val="28"/>
          <w:szCs w:val="28"/>
        </w:rPr>
        <w:t xml:space="preserve">Student ID: </w:t>
      </w:r>
      <w:r w:rsidR="008E2579">
        <w:rPr>
          <w:rFonts w:eastAsia="Times New Roman" w:cs="Times New Roman"/>
          <w:b/>
          <w:sz w:val="28"/>
          <w:szCs w:val="28"/>
        </w:rPr>
        <w:t>2210661</w:t>
      </w:r>
    </w:p>
    <w:p w14:paraId="539B5F79" w14:textId="288319A4" w:rsidR="00DD5BA9" w:rsidRDefault="00DD5BA9">
      <w:pPr>
        <w:jc w:val="center"/>
        <w:rPr>
          <w:rFonts w:eastAsia="Times New Roman" w:cs="Times New Roman"/>
          <w:b/>
          <w:sz w:val="28"/>
          <w:szCs w:val="28"/>
        </w:rPr>
      </w:pPr>
      <w:r>
        <w:rPr>
          <w:rFonts w:eastAsia="Times New Roman" w:cs="Times New Roman"/>
          <w:b/>
          <w:sz w:val="28"/>
          <w:szCs w:val="28"/>
        </w:rPr>
        <w:t>Student name:</w:t>
      </w:r>
      <w:r w:rsidR="008E2579">
        <w:rPr>
          <w:rFonts w:eastAsia="Times New Roman" w:cs="Times New Roman"/>
          <w:b/>
          <w:sz w:val="28"/>
          <w:szCs w:val="28"/>
        </w:rPr>
        <w:t xml:space="preserve"> Yanka Stancheva</w:t>
      </w:r>
    </w:p>
    <w:p w14:paraId="35679FDF" w14:textId="026ABB2D" w:rsidR="00C33708" w:rsidRPr="00DD5BA9" w:rsidRDefault="003D5559">
      <w:pPr>
        <w:jc w:val="center"/>
        <w:rPr>
          <w:rFonts w:eastAsia="Times New Roman" w:cs="Times New Roman"/>
          <w:b/>
          <w:sz w:val="28"/>
          <w:szCs w:val="28"/>
        </w:rPr>
      </w:pPr>
      <w:r w:rsidRPr="00DD5BA9">
        <w:rPr>
          <w:rFonts w:eastAsia="Times New Roman" w:cs="Times New Roman"/>
          <w:b/>
          <w:sz w:val="28"/>
          <w:szCs w:val="28"/>
        </w:rPr>
        <w:br w:type="page"/>
      </w:r>
    </w:p>
    <w:p w14:paraId="636D0D18" w14:textId="77777777" w:rsidR="00C33708" w:rsidRDefault="003D5559">
      <w:pPr>
        <w:jc w:val="center"/>
        <w:rPr>
          <w:rFonts w:eastAsia="Times New Roman" w:cs="Times New Roman"/>
          <w:b/>
          <w:sz w:val="28"/>
          <w:szCs w:val="28"/>
        </w:rPr>
      </w:pPr>
      <w:r>
        <w:rPr>
          <w:rFonts w:eastAsia="Times New Roman" w:cs="Times New Roman"/>
          <w:b/>
          <w:sz w:val="28"/>
          <w:szCs w:val="28"/>
        </w:rPr>
        <w:lastRenderedPageBreak/>
        <w:t xml:space="preserve">Executive Summary </w:t>
      </w:r>
    </w:p>
    <w:p w14:paraId="699C3ED0" w14:textId="77777777" w:rsidR="00C33708" w:rsidRDefault="003D5559">
      <w:pPr>
        <w:rPr>
          <w:rFonts w:eastAsia="Times New Roman" w:cs="Times New Roman"/>
          <w:szCs w:val="24"/>
        </w:rPr>
      </w:pPr>
      <w:r>
        <w:rPr>
          <w:rFonts w:eastAsia="Times New Roman" w:cs="Times New Roman"/>
          <w:szCs w:val="24"/>
        </w:rPr>
        <w:t>The report has covered the areas which show the analysis and comparison of the two hotels Corinthia Hotel Group and Ibis Hotels. The report has reflected the analysis and comparison of the total revenue earned by the company. The report has also covered th</w:t>
      </w:r>
      <w:r>
        <w:rPr>
          <w:rFonts w:eastAsia="Times New Roman" w:cs="Times New Roman"/>
          <w:szCs w:val="24"/>
        </w:rPr>
        <w:t>e market position of both the firms and their band perception. The potential growth of the firm has also been explored in the reprint along with their corporate social responsibilities.</w:t>
      </w:r>
      <w:r>
        <w:br w:type="page"/>
      </w:r>
    </w:p>
    <w:bookmarkStart w:id="0" w:name="_130hghka3jgc" w:colFirst="0" w:colLast="0" w:displacedByCustomXml="next"/>
    <w:bookmarkEnd w:id="0" w:displacedByCustomXml="next"/>
    <w:sdt>
      <w:sdtPr>
        <w:rPr>
          <w:rFonts w:ascii="Times New Roman" w:eastAsia="Arial" w:hAnsi="Times New Roman" w:cs="Arial"/>
          <w:color w:val="auto"/>
          <w:sz w:val="24"/>
          <w:szCs w:val="22"/>
          <w:lang w:val="en-GB"/>
        </w:rPr>
        <w:id w:val="1493216781"/>
        <w:docPartObj>
          <w:docPartGallery w:val="Table of Contents"/>
          <w:docPartUnique/>
        </w:docPartObj>
      </w:sdtPr>
      <w:sdtEndPr>
        <w:rPr>
          <w:b/>
          <w:bCs/>
          <w:noProof/>
        </w:rPr>
      </w:sdtEndPr>
      <w:sdtContent>
        <w:p w14:paraId="69740E6E" w14:textId="2A9EE33D" w:rsidR="00D00E39" w:rsidRDefault="00D00E39">
          <w:pPr>
            <w:pStyle w:val="TOCHeading"/>
          </w:pPr>
          <w:r>
            <w:t>Table of Contents</w:t>
          </w:r>
        </w:p>
        <w:p w14:paraId="09CA9BB0" w14:textId="3F038E0E" w:rsidR="00D00E39" w:rsidRDefault="00D00E39">
          <w:pPr>
            <w:pStyle w:val="TOC1"/>
            <w:tabs>
              <w:tab w:val="right" w:leader="dot" w:pos="9019"/>
            </w:tabs>
            <w:rPr>
              <w:rFonts w:asciiTheme="minorHAnsi" w:eastAsiaTheme="minorEastAsia" w:hAnsiTheme="minorHAnsi" w:cstheme="minorBidi"/>
              <w:noProof/>
              <w:kern w:val="2"/>
              <w:sz w:val="22"/>
              <w:lang w:val="en-US"/>
              <w14:ligatures w14:val="standardContextual"/>
            </w:rPr>
          </w:pPr>
          <w:r>
            <w:fldChar w:fldCharType="begin"/>
          </w:r>
          <w:r>
            <w:instrText xml:space="preserve"> TOC \o "1-3" \h \z \u </w:instrText>
          </w:r>
          <w:r>
            <w:fldChar w:fldCharType="separate"/>
          </w:r>
          <w:hyperlink w:anchor="_Toc157095213" w:history="1">
            <w:r w:rsidRPr="00C3077A">
              <w:rPr>
                <w:rStyle w:val="Hyperlink"/>
                <w:rFonts w:eastAsia="Times New Roman" w:cs="Times New Roman"/>
                <w:noProof/>
              </w:rPr>
              <w:t>Introduction</w:t>
            </w:r>
            <w:r>
              <w:rPr>
                <w:noProof/>
                <w:webHidden/>
              </w:rPr>
              <w:tab/>
            </w:r>
            <w:r>
              <w:rPr>
                <w:noProof/>
                <w:webHidden/>
              </w:rPr>
              <w:fldChar w:fldCharType="begin"/>
            </w:r>
            <w:r>
              <w:rPr>
                <w:noProof/>
                <w:webHidden/>
              </w:rPr>
              <w:instrText xml:space="preserve"> PAGEREF _Toc157095213 \h </w:instrText>
            </w:r>
            <w:r>
              <w:rPr>
                <w:noProof/>
                <w:webHidden/>
              </w:rPr>
            </w:r>
            <w:r>
              <w:rPr>
                <w:noProof/>
                <w:webHidden/>
              </w:rPr>
              <w:fldChar w:fldCharType="separate"/>
            </w:r>
            <w:r>
              <w:rPr>
                <w:noProof/>
                <w:webHidden/>
              </w:rPr>
              <w:t>4</w:t>
            </w:r>
            <w:r>
              <w:rPr>
                <w:noProof/>
                <w:webHidden/>
              </w:rPr>
              <w:fldChar w:fldCharType="end"/>
            </w:r>
          </w:hyperlink>
        </w:p>
        <w:p w14:paraId="3CC3663C" w14:textId="40F1CB74" w:rsidR="00D00E39" w:rsidRDefault="003D5559">
          <w:pPr>
            <w:pStyle w:val="TOC1"/>
            <w:tabs>
              <w:tab w:val="right" w:leader="dot" w:pos="9019"/>
            </w:tabs>
            <w:rPr>
              <w:rFonts w:asciiTheme="minorHAnsi" w:eastAsiaTheme="minorEastAsia" w:hAnsiTheme="minorHAnsi" w:cstheme="minorBidi"/>
              <w:noProof/>
              <w:kern w:val="2"/>
              <w:sz w:val="22"/>
              <w:lang w:val="en-US"/>
              <w14:ligatures w14:val="standardContextual"/>
            </w:rPr>
          </w:pPr>
          <w:hyperlink w:anchor="_Toc157095214" w:history="1">
            <w:r w:rsidR="00D00E39" w:rsidRPr="00C3077A">
              <w:rPr>
                <w:rStyle w:val="Hyperlink"/>
                <w:noProof/>
              </w:rPr>
              <w:t>Analysis and Comparison of total revenue generated by Corinthia Hotels and Ibis Hotels using different aspects:</w:t>
            </w:r>
            <w:r w:rsidR="00D00E39">
              <w:rPr>
                <w:noProof/>
                <w:webHidden/>
              </w:rPr>
              <w:tab/>
            </w:r>
            <w:r w:rsidR="00D00E39">
              <w:rPr>
                <w:noProof/>
                <w:webHidden/>
              </w:rPr>
              <w:fldChar w:fldCharType="begin"/>
            </w:r>
            <w:r w:rsidR="00D00E39">
              <w:rPr>
                <w:noProof/>
                <w:webHidden/>
              </w:rPr>
              <w:instrText xml:space="preserve"> PAGEREF _Toc157095214 \h </w:instrText>
            </w:r>
            <w:r w:rsidR="00D00E39">
              <w:rPr>
                <w:noProof/>
                <w:webHidden/>
              </w:rPr>
            </w:r>
            <w:r w:rsidR="00D00E39">
              <w:rPr>
                <w:noProof/>
                <w:webHidden/>
              </w:rPr>
              <w:fldChar w:fldCharType="separate"/>
            </w:r>
            <w:r w:rsidR="00D00E39">
              <w:rPr>
                <w:noProof/>
                <w:webHidden/>
              </w:rPr>
              <w:t>5</w:t>
            </w:r>
            <w:r w:rsidR="00D00E39">
              <w:rPr>
                <w:noProof/>
                <w:webHidden/>
              </w:rPr>
              <w:fldChar w:fldCharType="end"/>
            </w:r>
          </w:hyperlink>
        </w:p>
        <w:p w14:paraId="2F35E796" w14:textId="729F6768" w:rsidR="00D00E39" w:rsidRDefault="003D5559">
          <w:pPr>
            <w:pStyle w:val="TOC1"/>
            <w:tabs>
              <w:tab w:val="right" w:leader="dot" w:pos="9019"/>
            </w:tabs>
            <w:rPr>
              <w:rFonts w:asciiTheme="minorHAnsi" w:eastAsiaTheme="minorEastAsia" w:hAnsiTheme="minorHAnsi" w:cstheme="minorBidi"/>
              <w:noProof/>
              <w:kern w:val="2"/>
              <w:sz w:val="22"/>
              <w:lang w:val="en-US"/>
              <w14:ligatures w14:val="standardContextual"/>
            </w:rPr>
          </w:pPr>
          <w:hyperlink w:anchor="_Toc157095215" w:history="1">
            <w:r w:rsidR="00D00E39" w:rsidRPr="00C3077A">
              <w:rPr>
                <w:rStyle w:val="Hyperlink"/>
                <w:noProof/>
              </w:rPr>
              <w:t>Assessment of market positioning of both hotel groups</w:t>
            </w:r>
            <w:r w:rsidR="00D00E39">
              <w:rPr>
                <w:noProof/>
                <w:webHidden/>
              </w:rPr>
              <w:tab/>
            </w:r>
            <w:r w:rsidR="00D00E39">
              <w:rPr>
                <w:noProof/>
                <w:webHidden/>
              </w:rPr>
              <w:fldChar w:fldCharType="begin"/>
            </w:r>
            <w:r w:rsidR="00D00E39">
              <w:rPr>
                <w:noProof/>
                <w:webHidden/>
              </w:rPr>
              <w:instrText xml:space="preserve"> PAGEREF _Toc157095215 \h </w:instrText>
            </w:r>
            <w:r w:rsidR="00D00E39">
              <w:rPr>
                <w:noProof/>
                <w:webHidden/>
              </w:rPr>
            </w:r>
            <w:r w:rsidR="00D00E39">
              <w:rPr>
                <w:noProof/>
                <w:webHidden/>
              </w:rPr>
              <w:fldChar w:fldCharType="separate"/>
            </w:r>
            <w:r w:rsidR="00D00E39">
              <w:rPr>
                <w:noProof/>
                <w:webHidden/>
              </w:rPr>
              <w:t>7</w:t>
            </w:r>
            <w:r w:rsidR="00D00E39">
              <w:rPr>
                <w:noProof/>
                <w:webHidden/>
              </w:rPr>
              <w:fldChar w:fldCharType="end"/>
            </w:r>
          </w:hyperlink>
        </w:p>
        <w:p w14:paraId="42022C86" w14:textId="2640FFD1" w:rsidR="00D00E39" w:rsidRDefault="003D5559">
          <w:pPr>
            <w:pStyle w:val="TOC1"/>
            <w:tabs>
              <w:tab w:val="right" w:leader="dot" w:pos="9019"/>
            </w:tabs>
            <w:rPr>
              <w:rFonts w:asciiTheme="minorHAnsi" w:eastAsiaTheme="minorEastAsia" w:hAnsiTheme="minorHAnsi" w:cstheme="minorBidi"/>
              <w:noProof/>
              <w:kern w:val="2"/>
              <w:sz w:val="22"/>
              <w:lang w:val="en-US"/>
              <w14:ligatures w14:val="standardContextual"/>
            </w:rPr>
          </w:pPr>
          <w:hyperlink w:anchor="_Toc157095216" w:history="1">
            <w:r w:rsidR="00D00E39" w:rsidRPr="00C3077A">
              <w:rPr>
                <w:rStyle w:val="Hyperlink"/>
                <w:rFonts w:eastAsia="Times New Roman" w:cs="Times New Roman"/>
                <w:noProof/>
              </w:rPr>
              <w:t>Evaluation of the growth potential of each organization</w:t>
            </w:r>
            <w:r w:rsidR="00D00E39">
              <w:rPr>
                <w:noProof/>
                <w:webHidden/>
              </w:rPr>
              <w:tab/>
            </w:r>
            <w:r w:rsidR="00D00E39">
              <w:rPr>
                <w:noProof/>
                <w:webHidden/>
              </w:rPr>
              <w:fldChar w:fldCharType="begin"/>
            </w:r>
            <w:r w:rsidR="00D00E39">
              <w:rPr>
                <w:noProof/>
                <w:webHidden/>
              </w:rPr>
              <w:instrText xml:space="preserve"> PAGEREF _Toc157095216 \h </w:instrText>
            </w:r>
            <w:r w:rsidR="00D00E39">
              <w:rPr>
                <w:noProof/>
                <w:webHidden/>
              </w:rPr>
            </w:r>
            <w:r w:rsidR="00D00E39">
              <w:rPr>
                <w:noProof/>
                <w:webHidden/>
              </w:rPr>
              <w:fldChar w:fldCharType="separate"/>
            </w:r>
            <w:r w:rsidR="00D00E39">
              <w:rPr>
                <w:noProof/>
                <w:webHidden/>
              </w:rPr>
              <w:t>10</w:t>
            </w:r>
            <w:r w:rsidR="00D00E39">
              <w:rPr>
                <w:noProof/>
                <w:webHidden/>
              </w:rPr>
              <w:fldChar w:fldCharType="end"/>
            </w:r>
          </w:hyperlink>
        </w:p>
        <w:p w14:paraId="6872F202" w14:textId="43A311D2" w:rsidR="00D00E39" w:rsidRDefault="003D5559">
          <w:pPr>
            <w:pStyle w:val="TOC1"/>
            <w:tabs>
              <w:tab w:val="right" w:leader="dot" w:pos="9019"/>
            </w:tabs>
            <w:rPr>
              <w:rFonts w:asciiTheme="minorHAnsi" w:eastAsiaTheme="minorEastAsia" w:hAnsiTheme="minorHAnsi" w:cstheme="minorBidi"/>
              <w:noProof/>
              <w:kern w:val="2"/>
              <w:sz w:val="22"/>
              <w:lang w:val="en-US"/>
              <w14:ligatures w14:val="standardContextual"/>
            </w:rPr>
          </w:pPr>
          <w:hyperlink w:anchor="_Toc157095217" w:history="1">
            <w:r w:rsidR="00D00E39" w:rsidRPr="00C3077A">
              <w:rPr>
                <w:rStyle w:val="Hyperlink"/>
                <w:rFonts w:eastAsia="Times New Roman" w:cs="Times New Roman"/>
                <w:noProof/>
              </w:rPr>
              <w:t>Analysis of the Financial Commitment of Corinthia Hotels to CSR Initiatives</w:t>
            </w:r>
            <w:r w:rsidR="00D00E39">
              <w:rPr>
                <w:noProof/>
                <w:webHidden/>
              </w:rPr>
              <w:tab/>
            </w:r>
            <w:r w:rsidR="00D00E39">
              <w:rPr>
                <w:noProof/>
                <w:webHidden/>
              </w:rPr>
              <w:fldChar w:fldCharType="begin"/>
            </w:r>
            <w:r w:rsidR="00D00E39">
              <w:rPr>
                <w:noProof/>
                <w:webHidden/>
              </w:rPr>
              <w:instrText xml:space="preserve"> PAGEREF _Toc157095217 \h </w:instrText>
            </w:r>
            <w:r w:rsidR="00D00E39">
              <w:rPr>
                <w:noProof/>
                <w:webHidden/>
              </w:rPr>
            </w:r>
            <w:r w:rsidR="00D00E39">
              <w:rPr>
                <w:noProof/>
                <w:webHidden/>
              </w:rPr>
              <w:fldChar w:fldCharType="separate"/>
            </w:r>
            <w:r w:rsidR="00D00E39">
              <w:rPr>
                <w:noProof/>
                <w:webHidden/>
              </w:rPr>
              <w:t>11</w:t>
            </w:r>
            <w:r w:rsidR="00D00E39">
              <w:rPr>
                <w:noProof/>
                <w:webHidden/>
              </w:rPr>
              <w:fldChar w:fldCharType="end"/>
            </w:r>
          </w:hyperlink>
        </w:p>
        <w:p w14:paraId="1CBB350F" w14:textId="60D48B0D" w:rsidR="00D00E39" w:rsidRDefault="003D5559">
          <w:pPr>
            <w:pStyle w:val="TOC1"/>
            <w:tabs>
              <w:tab w:val="right" w:leader="dot" w:pos="9019"/>
            </w:tabs>
            <w:rPr>
              <w:rFonts w:asciiTheme="minorHAnsi" w:eastAsiaTheme="minorEastAsia" w:hAnsiTheme="minorHAnsi" w:cstheme="minorBidi"/>
              <w:noProof/>
              <w:kern w:val="2"/>
              <w:sz w:val="22"/>
              <w:lang w:val="en-US"/>
              <w14:ligatures w14:val="standardContextual"/>
            </w:rPr>
          </w:pPr>
          <w:hyperlink w:anchor="_Toc157095218" w:history="1">
            <w:r w:rsidR="00D00E39" w:rsidRPr="00C3077A">
              <w:rPr>
                <w:rStyle w:val="Hyperlink"/>
                <w:noProof/>
              </w:rPr>
              <w:t>Analysis of the Financial Commitment of Ibis Hotels to CSR Initiatives</w:t>
            </w:r>
            <w:r w:rsidR="00D00E39">
              <w:rPr>
                <w:noProof/>
                <w:webHidden/>
              </w:rPr>
              <w:tab/>
            </w:r>
            <w:r w:rsidR="00D00E39">
              <w:rPr>
                <w:noProof/>
                <w:webHidden/>
              </w:rPr>
              <w:fldChar w:fldCharType="begin"/>
            </w:r>
            <w:r w:rsidR="00D00E39">
              <w:rPr>
                <w:noProof/>
                <w:webHidden/>
              </w:rPr>
              <w:instrText xml:space="preserve"> PAGEREF _Toc157095218 \h </w:instrText>
            </w:r>
            <w:r w:rsidR="00D00E39">
              <w:rPr>
                <w:noProof/>
                <w:webHidden/>
              </w:rPr>
            </w:r>
            <w:r w:rsidR="00D00E39">
              <w:rPr>
                <w:noProof/>
                <w:webHidden/>
              </w:rPr>
              <w:fldChar w:fldCharType="separate"/>
            </w:r>
            <w:r w:rsidR="00D00E39">
              <w:rPr>
                <w:noProof/>
                <w:webHidden/>
              </w:rPr>
              <w:t>12</w:t>
            </w:r>
            <w:r w:rsidR="00D00E39">
              <w:rPr>
                <w:noProof/>
                <w:webHidden/>
              </w:rPr>
              <w:fldChar w:fldCharType="end"/>
            </w:r>
          </w:hyperlink>
        </w:p>
        <w:p w14:paraId="54EF3D5D" w14:textId="5E6C253A" w:rsidR="00D00E39" w:rsidRDefault="003D5559">
          <w:pPr>
            <w:pStyle w:val="TOC1"/>
            <w:tabs>
              <w:tab w:val="right" w:leader="dot" w:pos="9019"/>
            </w:tabs>
            <w:rPr>
              <w:rFonts w:asciiTheme="minorHAnsi" w:eastAsiaTheme="minorEastAsia" w:hAnsiTheme="minorHAnsi" w:cstheme="minorBidi"/>
              <w:noProof/>
              <w:kern w:val="2"/>
              <w:sz w:val="22"/>
              <w:lang w:val="en-US"/>
              <w14:ligatures w14:val="standardContextual"/>
            </w:rPr>
          </w:pPr>
          <w:hyperlink w:anchor="_Toc157095219" w:history="1">
            <w:r w:rsidR="00D00E39" w:rsidRPr="00C3077A">
              <w:rPr>
                <w:rStyle w:val="Hyperlink"/>
                <w:noProof/>
              </w:rPr>
              <w:t>Recommendations</w:t>
            </w:r>
            <w:r w:rsidR="00D00E39">
              <w:rPr>
                <w:noProof/>
                <w:webHidden/>
              </w:rPr>
              <w:tab/>
            </w:r>
            <w:r w:rsidR="00D00E39">
              <w:rPr>
                <w:noProof/>
                <w:webHidden/>
              </w:rPr>
              <w:fldChar w:fldCharType="begin"/>
            </w:r>
            <w:r w:rsidR="00D00E39">
              <w:rPr>
                <w:noProof/>
                <w:webHidden/>
              </w:rPr>
              <w:instrText xml:space="preserve"> PAGEREF _Toc157095219 \h </w:instrText>
            </w:r>
            <w:r w:rsidR="00D00E39">
              <w:rPr>
                <w:noProof/>
                <w:webHidden/>
              </w:rPr>
            </w:r>
            <w:r w:rsidR="00D00E39">
              <w:rPr>
                <w:noProof/>
                <w:webHidden/>
              </w:rPr>
              <w:fldChar w:fldCharType="separate"/>
            </w:r>
            <w:r w:rsidR="00D00E39">
              <w:rPr>
                <w:noProof/>
                <w:webHidden/>
              </w:rPr>
              <w:t>13</w:t>
            </w:r>
            <w:r w:rsidR="00D00E39">
              <w:rPr>
                <w:noProof/>
                <w:webHidden/>
              </w:rPr>
              <w:fldChar w:fldCharType="end"/>
            </w:r>
          </w:hyperlink>
        </w:p>
        <w:p w14:paraId="79120C79" w14:textId="42B27443" w:rsidR="00D00E39" w:rsidRDefault="003D5559">
          <w:pPr>
            <w:pStyle w:val="TOC1"/>
            <w:tabs>
              <w:tab w:val="right" w:leader="dot" w:pos="9019"/>
            </w:tabs>
            <w:rPr>
              <w:rFonts w:asciiTheme="minorHAnsi" w:eastAsiaTheme="minorEastAsia" w:hAnsiTheme="minorHAnsi" w:cstheme="minorBidi"/>
              <w:noProof/>
              <w:kern w:val="2"/>
              <w:sz w:val="22"/>
              <w:lang w:val="en-US"/>
              <w14:ligatures w14:val="standardContextual"/>
            </w:rPr>
          </w:pPr>
          <w:hyperlink w:anchor="_Toc157095220" w:history="1">
            <w:r w:rsidR="00D00E39" w:rsidRPr="00C3077A">
              <w:rPr>
                <w:rStyle w:val="Hyperlink"/>
                <w:noProof/>
              </w:rPr>
              <w:t>Conclusion</w:t>
            </w:r>
            <w:r w:rsidR="00D00E39">
              <w:rPr>
                <w:noProof/>
                <w:webHidden/>
              </w:rPr>
              <w:tab/>
            </w:r>
            <w:r w:rsidR="00D00E39">
              <w:rPr>
                <w:noProof/>
                <w:webHidden/>
              </w:rPr>
              <w:fldChar w:fldCharType="begin"/>
            </w:r>
            <w:r w:rsidR="00D00E39">
              <w:rPr>
                <w:noProof/>
                <w:webHidden/>
              </w:rPr>
              <w:instrText xml:space="preserve"> PAGEREF _Toc157095220 \h </w:instrText>
            </w:r>
            <w:r w:rsidR="00D00E39">
              <w:rPr>
                <w:noProof/>
                <w:webHidden/>
              </w:rPr>
            </w:r>
            <w:r w:rsidR="00D00E39">
              <w:rPr>
                <w:noProof/>
                <w:webHidden/>
              </w:rPr>
              <w:fldChar w:fldCharType="separate"/>
            </w:r>
            <w:r w:rsidR="00D00E39">
              <w:rPr>
                <w:noProof/>
                <w:webHidden/>
              </w:rPr>
              <w:t>14</w:t>
            </w:r>
            <w:r w:rsidR="00D00E39">
              <w:rPr>
                <w:noProof/>
                <w:webHidden/>
              </w:rPr>
              <w:fldChar w:fldCharType="end"/>
            </w:r>
          </w:hyperlink>
        </w:p>
        <w:p w14:paraId="4475692E" w14:textId="4CDB6B8F" w:rsidR="00D00E39" w:rsidRDefault="003D5559">
          <w:pPr>
            <w:pStyle w:val="TOC1"/>
            <w:tabs>
              <w:tab w:val="right" w:leader="dot" w:pos="9019"/>
            </w:tabs>
            <w:rPr>
              <w:rFonts w:asciiTheme="minorHAnsi" w:eastAsiaTheme="minorEastAsia" w:hAnsiTheme="minorHAnsi" w:cstheme="minorBidi"/>
              <w:noProof/>
              <w:kern w:val="2"/>
              <w:sz w:val="22"/>
              <w:lang w:val="en-US"/>
              <w14:ligatures w14:val="standardContextual"/>
            </w:rPr>
          </w:pPr>
          <w:hyperlink w:anchor="_Toc157095221" w:history="1">
            <w:r w:rsidR="00D00E39" w:rsidRPr="00C3077A">
              <w:rPr>
                <w:rStyle w:val="Hyperlink"/>
                <w:noProof/>
              </w:rPr>
              <w:t>References</w:t>
            </w:r>
            <w:r w:rsidR="00D00E39">
              <w:rPr>
                <w:noProof/>
                <w:webHidden/>
              </w:rPr>
              <w:tab/>
            </w:r>
            <w:r w:rsidR="00D00E39">
              <w:rPr>
                <w:noProof/>
                <w:webHidden/>
              </w:rPr>
              <w:fldChar w:fldCharType="begin"/>
            </w:r>
            <w:r w:rsidR="00D00E39">
              <w:rPr>
                <w:noProof/>
                <w:webHidden/>
              </w:rPr>
              <w:instrText xml:space="preserve"> PAGEREF _Toc157095221 \h </w:instrText>
            </w:r>
            <w:r w:rsidR="00D00E39">
              <w:rPr>
                <w:noProof/>
                <w:webHidden/>
              </w:rPr>
            </w:r>
            <w:r w:rsidR="00D00E39">
              <w:rPr>
                <w:noProof/>
                <w:webHidden/>
              </w:rPr>
              <w:fldChar w:fldCharType="separate"/>
            </w:r>
            <w:r w:rsidR="00D00E39">
              <w:rPr>
                <w:noProof/>
                <w:webHidden/>
              </w:rPr>
              <w:t>15</w:t>
            </w:r>
            <w:r w:rsidR="00D00E39">
              <w:rPr>
                <w:noProof/>
                <w:webHidden/>
              </w:rPr>
              <w:fldChar w:fldCharType="end"/>
            </w:r>
          </w:hyperlink>
        </w:p>
        <w:p w14:paraId="245A880D" w14:textId="6750E0DA" w:rsidR="00D00E39" w:rsidRDefault="00D00E39">
          <w:r>
            <w:rPr>
              <w:b/>
              <w:bCs/>
              <w:noProof/>
            </w:rPr>
            <w:fldChar w:fldCharType="end"/>
          </w:r>
        </w:p>
      </w:sdtContent>
    </w:sdt>
    <w:p w14:paraId="4F1CE8F4" w14:textId="77777777" w:rsidR="00D00E39" w:rsidRDefault="00D00E39">
      <w:pPr>
        <w:spacing w:line="276" w:lineRule="auto"/>
        <w:jc w:val="left"/>
        <w:rPr>
          <w:rFonts w:eastAsia="Times New Roman" w:cs="Times New Roman"/>
          <w:b/>
          <w:sz w:val="28"/>
          <w:szCs w:val="28"/>
        </w:rPr>
      </w:pPr>
      <w:r>
        <w:rPr>
          <w:rFonts w:eastAsia="Times New Roman" w:cs="Times New Roman"/>
          <w:szCs w:val="28"/>
        </w:rPr>
        <w:br w:type="page"/>
      </w:r>
    </w:p>
    <w:p w14:paraId="2A229D63" w14:textId="5A1E151D" w:rsidR="00C33708" w:rsidRDefault="003D5559">
      <w:pPr>
        <w:pStyle w:val="Heading1"/>
        <w:rPr>
          <w:rFonts w:eastAsia="Times New Roman" w:cs="Times New Roman"/>
          <w:b w:val="0"/>
          <w:szCs w:val="28"/>
        </w:rPr>
      </w:pPr>
      <w:bookmarkStart w:id="1" w:name="_Toc157095213"/>
      <w:r>
        <w:rPr>
          <w:rFonts w:eastAsia="Times New Roman" w:cs="Times New Roman"/>
          <w:szCs w:val="28"/>
        </w:rPr>
        <w:lastRenderedPageBreak/>
        <w:t>Introduction</w:t>
      </w:r>
      <w:bookmarkEnd w:id="1"/>
      <w:r>
        <w:rPr>
          <w:rFonts w:eastAsia="Times New Roman" w:cs="Times New Roman"/>
          <w:szCs w:val="28"/>
        </w:rPr>
        <w:t xml:space="preserve"> </w:t>
      </w:r>
    </w:p>
    <w:p w14:paraId="0CFCA10E" w14:textId="77777777" w:rsidR="00C33708" w:rsidRDefault="003D5559">
      <w:pPr>
        <w:rPr>
          <w:rFonts w:eastAsia="Times New Roman" w:cs="Times New Roman"/>
          <w:szCs w:val="24"/>
        </w:rPr>
      </w:pPr>
      <w:r>
        <w:rPr>
          <w:rFonts w:eastAsia="Times New Roman" w:cs="Times New Roman"/>
          <w:szCs w:val="24"/>
        </w:rPr>
        <w:t xml:space="preserve">The report will comprehensively study the business practices and financial management strategies of the Corinthia Hotel Group and Ibis Hotels. The report will compare the two hotels based on their revenues, </w:t>
      </w:r>
      <w:r>
        <w:rPr>
          <w:rFonts w:eastAsia="Times New Roman" w:cs="Times New Roman"/>
          <w:szCs w:val="24"/>
        </w:rPr>
        <w:t>market potential, growth potential and financial commitment towards Corporate Social Responsibilities. The assessment of the market positioning of Corinthia Hotels and Ibis Hotels will be presented in the report by exploring their market share, opportuniti</w:t>
      </w:r>
      <w:r>
        <w:rPr>
          <w:rFonts w:eastAsia="Times New Roman" w:cs="Times New Roman"/>
          <w:szCs w:val="24"/>
        </w:rPr>
        <w:t xml:space="preserve">es and potential growth. The financial commitment of both hotels towards the CSR initiatives will reflect the sustainable practices of both organisations to sustain in the market for the long run. </w:t>
      </w:r>
    </w:p>
    <w:p w14:paraId="52BB5181" w14:textId="77777777" w:rsidR="00C33708" w:rsidRDefault="003D5559">
      <w:pPr>
        <w:pStyle w:val="Heading1"/>
      </w:pPr>
      <w:bookmarkStart w:id="2" w:name="_42vc14uche8f" w:colFirst="0" w:colLast="0"/>
      <w:bookmarkEnd w:id="2"/>
      <w:r>
        <w:br w:type="page"/>
      </w:r>
    </w:p>
    <w:p w14:paraId="77329D46" w14:textId="77777777" w:rsidR="00C33708" w:rsidRDefault="003D5559" w:rsidP="00DD5BA9">
      <w:pPr>
        <w:pStyle w:val="Heading1"/>
      </w:pPr>
      <w:bookmarkStart w:id="3" w:name="_lyofb3q8a2aj" w:colFirst="0" w:colLast="0"/>
      <w:bookmarkStart w:id="4" w:name="_Toc157095214"/>
      <w:bookmarkEnd w:id="3"/>
      <w:r>
        <w:lastRenderedPageBreak/>
        <w:t xml:space="preserve">Analysis and Comparison of </w:t>
      </w:r>
      <w:r w:rsidRPr="00DD5BA9">
        <w:t>total</w:t>
      </w:r>
      <w:r>
        <w:t xml:space="preserve"> revenue generated by Co</w:t>
      </w:r>
      <w:r>
        <w:t>rinthia Hotels and Ibis Hotels using different aspects:</w:t>
      </w:r>
      <w:bookmarkEnd w:id="4"/>
    </w:p>
    <w:p w14:paraId="6BC87758" w14:textId="77777777" w:rsidR="00C33708" w:rsidRDefault="003D5559">
      <w:pPr>
        <w:rPr>
          <w:rFonts w:eastAsia="Times New Roman" w:cs="Times New Roman"/>
          <w:b/>
          <w:sz w:val="26"/>
          <w:szCs w:val="26"/>
        </w:rPr>
      </w:pPr>
      <w:r>
        <w:rPr>
          <w:rFonts w:eastAsia="Times New Roman" w:cs="Times New Roman"/>
          <w:b/>
          <w:sz w:val="26"/>
          <w:szCs w:val="26"/>
        </w:rPr>
        <w:t xml:space="preserve">Sources of revenue </w:t>
      </w:r>
    </w:p>
    <w:p w14:paraId="049760FC" w14:textId="2458DAE7" w:rsidR="00C33708" w:rsidRDefault="003D5559">
      <w:pPr>
        <w:rPr>
          <w:rFonts w:eastAsia="Times New Roman" w:cs="Times New Roman"/>
          <w:sz w:val="26"/>
          <w:szCs w:val="26"/>
        </w:rPr>
      </w:pPr>
      <w:r>
        <w:rPr>
          <w:rFonts w:eastAsia="Times New Roman" w:cs="Times New Roman"/>
          <w:sz w:val="26"/>
          <w:szCs w:val="26"/>
        </w:rPr>
        <w:t xml:space="preserve">The sources of revenue for the Corinthia Hotels and Ibis Hotels are the accommodation services provided by both hotels which include the swimming pool facilities. Corinthia Hotels </w:t>
      </w:r>
      <w:r>
        <w:rPr>
          <w:rFonts w:eastAsia="Times New Roman" w:cs="Times New Roman"/>
          <w:sz w:val="26"/>
          <w:szCs w:val="26"/>
        </w:rPr>
        <w:t>also earns through sources such as spa lounge, 17 treatment pods Peloton Bikes, ESPA retail space and Daniel Galvin hair salon</w:t>
      </w:r>
      <w:r w:rsidR="00DD5BA9">
        <w:rPr>
          <w:rFonts w:eastAsia="Times New Roman" w:cs="Times New Roman"/>
          <w:sz w:val="26"/>
          <w:szCs w:val="26"/>
        </w:rPr>
        <w:t xml:space="preserve"> </w:t>
      </w:r>
      <w:sdt>
        <w:sdtPr>
          <w:rPr>
            <w:rFonts w:eastAsia="Times New Roman" w:cs="Times New Roman"/>
            <w:sz w:val="26"/>
            <w:szCs w:val="26"/>
          </w:rPr>
          <w:id w:val="310836343"/>
          <w:citation/>
        </w:sdtPr>
        <w:sdtEndPr/>
        <w:sdtContent>
          <w:r w:rsidR="00DD5BA9">
            <w:rPr>
              <w:rFonts w:eastAsia="Times New Roman" w:cs="Times New Roman"/>
              <w:sz w:val="26"/>
              <w:szCs w:val="26"/>
            </w:rPr>
            <w:fldChar w:fldCharType="begin"/>
          </w:r>
          <w:r w:rsidR="00DD5BA9">
            <w:rPr>
              <w:rFonts w:eastAsia="Times New Roman" w:cs="Times New Roman"/>
              <w:sz w:val="26"/>
              <w:szCs w:val="26"/>
              <w:lang w:val="en-US"/>
            </w:rPr>
            <w:instrText xml:space="preserve"> CITATION cor23 \l 1033 </w:instrText>
          </w:r>
          <w:r w:rsidR="00DD5BA9">
            <w:rPr>
              <w:rFonts w:eastAsia="Times New Roman" w:cs="Times New Roman"/>
              <w:sz w:val="26"/>
              <w:szCs w:val="26"/>
            </w:rPr>
            <w:fldChar w:fldCharType="separate"/>
          </w:r>
          <w:r w:rsidR="00DD5BA9" w:rsidRPr="00DD5BA9">
            <w:rPr>
              <w:rFonts w:eastAsia="Times New Roman" w:cs="Times New Roman"/>
              <w:noProof/>
              <w:sz w:val="26"/>
              <w:szCs w:val="26"/>
              <w:lang w:val="en-US"/>
            </w:rPr>
            <w:t>(corinthiagroup.com, 2023)</w:t>
          </w:r>
          <w:r w:rsidR="00DD5BA9">
            <w:rPr>
              <w:rFonts w:eastAsia="Times New Roman" w:cs="Times New Roman"/>
              <w:sz w:val="26"/>
              <w:szCs w:val="26"/>
            </w:rPr>
            <w:fldChar w:fldCharType="end"/>
          </w:r>
        </w:sdtContent>
      </w:sdt>
      <w:r>
        <w:rPr>
          <w:rFonts w:eastAsia="Times New Roman" w:cs="Times New Roman"/>
          <w:sz w:val="26"/>
          <w:szCs w:val="26"/>
        </w:rPr>
        <w:t>. Ibis Hotel earns via renting rooms, food and beverage services, renting spaces for events such as conferences, meetings and weddings and providing amenities such as parking and spa treatments. Thus, the sources of revenue for both hotels are common in so</w:t>
      </w:r>
      <w:r>
        <w:rPr>
          <w:rFonts w:eastAsia="Times New Roman" w:cs="Times New Roman"/>
          <w:sz w:val="26"/>
          <w:szCs w:val="26"/>
        </w:rPr>
        <w:t xml:space="preserve">me of the areas of operations and offered services.  </w:t>
      </w:r>
    </w:p>
    <w:p w14:paraId="3E705A52" w14:textId="77777777" w:rsidR="00C33708" w:rsidRDefault="003D5559">
      <w:pPr>
        <w:rPr>
          <w:rFonts w:eastAsia="Times New Roman" w:cs="Times New Roman"/>
          <w:b/>
          <w:sz w:val="26"/>
          <w:szCs w:val="26"/>
        </w:rPr>
      </w:pPr>
      <w:r>
        <w:rPr>
          <w:rFonts w:eastAsia="Times New Roman" w:cs="Times New Roman"/>
          <w:b/>
          <w:sz w:val="26"/>
          <w:szCs w:val="26"/>
        </w:rPr>
        <w:t>Revenue trends</w:t>
      </w:r>
    </w:p>
    <w:tbl>
      <w:tblPr>
        <w:tblStyle w:val="a"/>
        <w:tblpPr w:leftFromText="180" w:rightFromText="180" w:topFromText="180" w:bottomFromText="180" w:vertAnchor="text" w:tblpX="1395"/>
        <w:tblW w:w="6421" w:type="dxa"/>
        <w:tblBorders>
          <w:top w:val="nil"/>
          <w:left w:val="nil"/>
          <w:bottom w:val="nil"/>
          <w:right w:val="nil"/>
          <w:insideH w:val="nil"/>
          <w:insideV w:val="nil"/>
        </w:tblBorders>
        <w:tblLayout w:type="fixed"/>
        <w:tblLook w:val="0600" w:firstRow="0" w:lastRow="0" w:firstColumn="0" w:lastColumn="0" w:noHBand="1" w:noVBand="1"/>
      </w:tblPr>
      <w:tblGrid>
        <w:gridCol w:w="1215"/>
        <w:gridCol w:w="2603"/>
        <w:gridCol w:w="2603"/>
      </w:tblGrid>
      <w:tr w:rsidR="00C33708" w14:paraId="6476A8B3" w14:textId="77777777">
        <w:trPr>
          <w:trHeight w:val="500"/>
        </w:trPr>
        <w:tc>
          <w:tcPr>
            <w:tcW w:w="1214" w:type="dxa"/>
            <w:tcBorders>
              <w:top w:val="single" w:sz="7" w:space="0" w:color="000000"/>
              <w:left w:val="single" w:sz="7" w:space="0" w:color="000000"/>
              <w:bottom w:val="single" w:sz="7" w:space="0" w:color="000000"/>
              <w:right w:val="nil"/>
            </w:tcBorders>
            <w:shd w:val="clear" w:color="auto" w:fill="00FF00"/>
          </w:tcPr>
          <w:p w14:paraId="7745CD28" w14:textId="77777777" w:rsidR="00C33708" w:rsidRDefault="003D5559">
            <w:pPr>
              <w:jc w:val="center"/>
              <w:rPr>
                <w:rFonts w:eastAsia="Times New Roman" w:cs="Times New Roman"/>
                <w:b/>
                <w:sz w:val="26"/>
                <w:szCs w:val="26"/>
              </w:rPr>
            </w:pPr>
            <w:r>
              <w:rPr>
                <w:b/>
              </w:rPr>
              <w:t xml:space="preserve">Years  </w:t>
            </w:r>
          </w:p>
        </w:tc>
        <w:tc>
          <w:tcPr>
            <w:tcW w:w="2603" w:type="dxa"/>
            <w:tcBorders>
              <w:top w:val="single" w:sz="7" w:space="0" w:color="000000"/>
              <w:left w:val="nil"/>
              <w:bottom w:val="single" w:sz="7" w:space="0" w:color="000000"/>
              <w:right w:val="single" w:sz="7" w:space="0" w:color="000000"/>
            </w:tcBorders>
            <w:shd w:val="clear" w:color="auto" w:fill="00FF00"/>
          </w:tcPr>
          <w:p w14:paraId="4BDC81C6" w14:textId="77777777" w:rsidR="00C33708" w:rsidRDefault="003D5559">
            <w:pPr>
              <w:jc w:val="center"/>
              <w:rPr>
                <w:rFonts w:eastAsia="Times New Roman" w:cs="Times New Roman"/>
                <w:b/>
                <w:sz w:val="26"/>
                <w:szCs w:val="26"/>
              </w:rPr>
            </w:pPr>
            <w:r>
              <w:rPr>
                <w:b/>
              </w:rPr>
              <w:t>Revenue earned by Corinthia Hotel Group</w:t>
            </w:r>
          </w:p>
        </w:tc>
        <w:tc>
          <w:tcPr>
            <w:tcW w:w="2603" w:type="dxa"/>
            <w:tcBorders>
              <w:top w:val="single" w:sz="7" w:space="0" w:color="000000"/>
              <w:left w:val="single" w:sz="7" w:space="0" w:color="000000"/>
              <w:bottom w:val="single" w:sz="7" w:space="0" w:color="000000"/>
              <w:right w:val="single" w:sz="7" w:space="0" w:color="000000"/>
            </w:tcBorders>
            <w:shd w:val="clear" w:color="auto" w:fill="00FF00"/>
          </w:tcPr>
          <w:p w14:paraId="656B67B6" w14:textId="77777777" w:rsidR="00C33708" w:rsidRDefault="003D5559">
            <w:pPr>
              <w:jc w:val="center"/>
              <w:rPr>
                <w:b/>
              </w:rPr>
            </w:pPr>
            <w:r>
              <w:rPr>
                <w:b/>
              </w:rPr>
              <w:t>Revenue earned by Ibis Group</w:t>
            </w:r>
          </w:p>
        </w:tc>
      </w:tr>
      <w:tr w:rsidR="00C33708" w14:paraId="6F925135" w14:textId="77777777">
        <w:trPr>
          <w:trHeight w:val="500"/>
        </w:trPr>
        <w:tc>
          <w:tcPr>
            <w:tcW w:w="1214" w:type="dxa"/>
            <w:tcBorders>
              <w:top w:val="single" w:sz="7" w:space="0" w:color="000000"/>
              <w:left w:val="single" w:sz="7" w:space="0" w:color="000000"/>
              <w:bottom w:val="single" w:sz="7" w:space="0" w:color="000000"/>
              <w:right w:val="nil"/>
            </w:tcBorders>
          </w:tcPr>
          <w:p w14:paraId="3732D756" w14:textId="77777777" w:rsidR="00C33708" w:rsidRDefault="003D5559">
            <w:pPr>
              <w:jc w:val="center"/>
              <w:rPr>
                <w:rFonts w:eastAsia="Times New Roman" w:cs="Times New Roman"/>
                <w:b/>
                <w:sz w:val="26"/>
                <w:szCs w:val="26"/>
              </w:rPr>
            </w:pPr>
            <w:r>
              <w:rPr>
                <w:rFonts w:eastAsia="Times New Roman" w:cs="Times New Roman"/>
                <w:b/>
                <w:sz w:val="26"/>
                <w:szCs w:val="26"/>
              </w:rPr>
              <w:t>2019</w:t>
            </w:r>
          </w:p>
        </w:tc>
        <w:tc>
          <w:tcPr>
            <w:tcW w:w="2603" w:type="dxa"/>
            <w:tcBorders>
              <w:top w:val="single" w:sz="7" w:space="0" w:color="000000"/>
              <w:left w:val="nil"/>
              <w:bottom w:val="single" w:sz="7" w:space="0" w:color="000000"/>
              <w:right w:val="single" w:sz="7" w:space="0" w:color="000000"/>
            </w:tcBorders>
          </w:tcPr>
          <w:p w14:paraId="347BBED5" w14:textId="77777777" w:rsidR="00C33708" w:rsidRDefault="003D5559">
            <w:pPr>
              <w:jc w:val="center"/>
              <w:rPr>
                <w:rFonts w:eastAsia="Times New Roman" w:cs="Times New Roman"/>
                <w:b/>
                <w:sz w:val="26"/>
                <w:szCs w:val="26"/>
              </w:rPr>
            </w:pPr>
            <w:r>
              <w:rPr>
                <w:rFonts w:eastAsia="Times New Roman" w:cs="Times New Roman"/>
                <w:b/>
                <w:sz w:val="26"/>
                <w:szCs w:val="26"/>
              </w:rPr>
              <w:t>5119</w:t>
            </w:r>
          </w:p>
        </w:tc>
        <w:tc>
          <w:tcPr>
            <w:tcW w:w="2603" w:type="dxa"/>
            <w:tcBorders>
              <w:top w:val="single" w:sz="7" w:space="0" w:color="000000"/>
              <w:left w:val="single" w:sz="7" w:space="0" w:color="000000"/>
              <w:bottom w:val="single" w:sz="7" w:space="0" w:color="000000"/>
              <w:right w:val="single" w:sz="7" w:space="0" w:color="000000"/>
            </w:tcBorders>
          </w:tcPr>
          <w:p w14:paraId="0A54BAE3" w14:textId="77777777" w:rsidR="00C33708" w:rsidRDefault="003D5559">
            <w:pPr>
              <w:jc w:val="center"/>
              <w:rPr>
                <w:rFonts w:eastAsia="Times New Roman" w:cs="Times New Roman"/>
                <w:b/>
                <w:sz w:val="26"/>
                <w:szCs w:val="26"/>
              </w:rPr>
            </w:pPr>
            <w:r>
              <w:rPr>
                <w:rFonts w:eastAsia="Times New Roman" w:cs="Times New Roman"/>
                <w:b/>
                <w:sz w:val="26"/>
                <w:szCs w:val="26"/>
              </w:rPr>
              <w:t>6491</w:t>
            </w:r>
          </w:p>
        </w:tc>
      </w:tr>
      <w:tr w:rsidR="00C33708" w14:paraId="525AA822" w14:textId="77777777">
        <w:trPr>
          <w:trHeight w:val="500"/>
        </w:trPr>
        <w:tc>
          <w:tcPr>
            <w:tcW w:w="1214" w:type="dxa"/>
            <w:tcBorders>
              <w:top w:val="single" w:sz="7" w:space="0" w:color="000000"/>
              <w:left w:val="single" w:sz="7" w:space="0" w:color="000000"/>
              <w:bottom w:val="single" w:sz="7" w:space="0" w:color="000000"/>
              <w:right w:val="nil"/>
            </w:tcBorders>
          </w:tcPr>
          <w:p w14:paraId="5B4247AD" w14:textId="77777777" w:rsidR="00C33708" w:rsidRDefault="003D5559">
            <w:pPr>
              <w:jc w:val="center"/>
              <w:rPr>
                <w:rFonts w:eastAsia="Times New Roman" w:cs="Times New Roman"/>
                <w:b/>
                <w:sz w:val="26"/>
                <w:szCs w:val="26"/>
              </w:rPr>
            </w:pPr>
            <w:r>
              <w:rPr>
                <w:rFonts w:eastAsia="Times New Roman" w:cs="Times New Roman"/>
                <w:b/>
                <w:sz w:val="26"/>
                <w:szCs w:val="26"/>
              </w:rPr>
              <w:t>2020</w:t>
            </w:r>
          </w:p>
        </w:tc>
        <w:tc>
          <w:tcPr>
            <w:tcW w:w="2603" w:type="dxa"/>
            <w:tcBorders>
              <w:top w:val="single" w:sz="7" w:space="0" w:color="000000"/>
              <w:left w:val="nil"/>
              <w:bottom w:val="single" w:sz="7" w:space="0" w:color="000000"/>
              <w:right w:val="single" w:sz="7" w:space="0" w:color="000000"/>
            </w:tcBorders>
          </w:tcPr>
          <w:p w14:paraId="18C4A792" w14:textId="77777777" w:rsidR="00C33708" w:rsidRDefault="003D5559">
            <w:pPr>
              <w:jc w:val="center"/>
              <w:rPr>
                <w:rFonts w:eastAsia="Times New Roman" w:cs="Times New Roman"/>
                <w:b/>
                <w:sz w:val="26"/>
                <w:szCs w:val="26"/>
              </w:rPr>
            </w:pPr>
            <w:r>
              <w:rPr>
                <w:rFonts w:eastAsia="Times New Roman" w:cs="Times New Roman"/>
                <w:b/>
                <w:sz w:val="26"/>
                <w:szCs w:val="26"/>
              </w:rPr>
              <w:t>75649</w:t>
            </w:r>
          </w:p>
        </w:tc>
        <w:tc>
          <w:tcPr>
            <w:tcW w:w="2603" w:type="dxa"/>
            <w:tcBorders>
              <w:top w:val="single" w:sz="7" w:space="0" w:color="000000"/>
              <w:left w:val="single" w:sz="7" w:space="0" w:color="000000"/>
              <w:bottom w:val="single" w:sz="7" w:space="0" w:color="000000"/>
              <w:right w:val="single" w:sz="7" w:space="0" w:color="000000"/>
            </w:tcBorders>
          </w:tcPr>
          <w:p w14:paraId="4B5D38D9" w14:textId="77777777" w:rsidR="00C33708" w:rsidRDefault="003D5559">
            <w:pPr>
              <w:jc w:val="center"/>
              <w:rPr>
                <w:rFonts w:eastAsia="Times New Roman" w:cs="Times New Roman"/>
                <w:b/>
                <w:sz w:val="26"/>
                <w:szCs w:val="26"/>
              </w:rPr>
            </w:pPr>
            <w:r>
              <w:rPr>
                <w:rFonts w:eastAsia="Times New Roman" w:cs="Times New Roman"/>
                <w:b/>
                <w:sz w:val="26"/>
                <w:szCs w:val="26"/>
              </w:rPr>
              <w:t>84322</w:t>
            </w:r>
          </w:p>
        </w:tc>
      </w:tr>
      <w:tr w:rsidR="00C33708" w14:paraId="21824F68" w14:textId="77777777">
        <w:trPr>
          <w:trHeight w:val="500"/>
        </w:trPr>
        <w:tc>
          <w:tcPr>
            <w:tcW w:w="1214" w:type="dxa"/>
            <w:tcBorders>
              <w:top w:val="single" w:sz="7" w:space="0" w:color="000000"/>
              <w:left w:val="single" w:sz="7" w:space="0" w:color="000000"/>
              <w:bottom w:val="single" w:sz="7" w:space="0" w:color="000000"/>
              <w:right w:val="nil"/>
            </w:tcBorders>
          </w:tcPr>
          <w:p w14:paraId="7AF10F3E" w14:textId="77777777" w:rsidR="00C33708" w:rsidRDefault="003D5559">
            <w:pPr>
              <w:jc w:val="center"/>
              <w:rPr>
                <w:rFonts w:eastAsia="Times New Roman" w:cs="Times New Roman"/>
                <w:b/>
                <w:sz w:val="26"/>
                <w:szCs w:val="26"/>
              </w:rPr>
            </w:pPr>
            <w:r>
              <w:rPr>
                <w:rFonts w:eastAsia="Times New Roman" w:cs="Times New Roman"/>
                <w:b/>
                <w:sz w:val="26"/>
                <w:szCs w:val="26"/>
              </w:rPr>
              <w:t>2021</w:t>
            </w:r>
          </w:p>
        </w:tc>
        <w:tc>
          <w:tcPr>
            <w:tcW w:w="2603" w:type="dxa"/>
            <w:tcBorders>
              <w:top w:val="single" w:sz="7" w:space="0" w:color="000000"/>
              <w:left w:val="nil"/>
              <w:bottom w:val="single" w:sz="7" w:space="0" w:color="000000"/>
              <w:right w:val="single" w:sz="7" w:space="0" w:color="000000"/>
            </w:tcBorders>
          </w:tcPr>
          <w:p w14:paraId="0CE2B723" w14:textId="77777777" w:rsidR="00C33708" w:rsidRDefault="003D5559">
            <w:pPr>
              <w:jc w:val="center"/>
              <w:rPr>
                <w:rFonts w:eastAsia="Times New Roman" w:cs="Times New Roman"/>
                <w:b/>
                <w:sz w:val="26"/>
                <w:szCs w:val="26"/>
              </w:rPr>
            </w:pPr>
            <w:r>
              <w:rPr>
                <w:rFonts w:eastAsia="Times New Roman" w:cs="Times New Roman"/>
                <w:b/>
                <w:sz w:val="26"/>
                <w:szCs w:val="26"/>
              </w:rPr>
              <w:t>30328</w:t>
            </w:r>
          </w:p>
        </w:tc>
        <w:tc>
          <w:tcPr>
            <w:tcW w:w="2603" w:type="dxa"/>
            <w:tcBorders>
              <w:top w:val="single" w:sz="7" w:space="0" w:color="000000"/>
              <w:left w:val="single" w:sz="7" w:space="0" w:color="000000"/>
              <w:bottom w:val="single" w:sz="7" w:space="0" w:color="000000"/>
              <w:right w:val="single" w:sz="7" w:space="0" w:color="000000"/>
            </w:tcBorders>
          </w:tcPr>
          <w:p w14:paraId="709865B2" w14:textId="77777777" w:rsidR="00C33708" w:rsidRDefault="003D5559">
            <w:pPr>
              <w:jc w:val="center"/>
              <w:rPr>
                <w:rFonts w:eastAsia="Times New Roman" w:cs="Times New Roman"/>
                <w:b/>
                <w:sz w:val="26"/>
                <w:szCs w:val="26"/>
              </w:rPr>
            </w:pPr>
            <w:r>
              <w:rPr>
                <w:rFonts w:eastAsia="Times New Roman" w:cs="Times New Roman"/>
                <w:b/>
                <w:sz w:val="26"/>
                <w:szCs w:val="26"/>
              </w:rPr>
              <w:t>43983</w:t>
            </w:r>
          </w:p>
        </w:tc>
      </w:tr>
      <w:tr w:rsidR="00C33708" w14:paraId="719D8520" w14:textId="77777777">
        <w:trPr>
          <w:trHeight w:val="500"/>
        </w:trPr>
        <w:tc>
          <w:tcPr>
            <w:tcW w:w="1214" w:type="dxa"/>
            <w:tcBorders>
              <w:top w:val="single" w:sz="7" w:space="0" w:color="000000"/>
              <w:left w:val="single" w:sz="7" w:space="0" w:color="000000"/>
              <w:bottom w:val="single" w:sz="7" w:space="0" w:color="000000"/>
              <w:right w:val="nil"/>
            </w:tcBorders>
          </w:tcPr>
          <w:p w14:paraId="1F2D186F" w14:textId="77777777" w:rsidR="00C33708" w:rsidRDefault="003D5559">
            <w:pPr>
              <w:jc w:val="center"/>
              <w:rPr>
                <w:rFonts w:eastAsia="Times New Roman" w:cs="Times New Roman"/>
                <w:b/>
                <w:sz w:val="26"/>
                <w:szCs w:val="26"/>
              </w:rPr>
            </w:pPr>
            <w:r>
              <w:rPr>
                <w:rFonts w:eastAsia="Times New Roman" w:cs="Times New Roman"/>
                <w:b/>
                <w:sz w:val="26"/>
                <w:szCs w:val="26"/>
              </w:rPr>
              <w:t>2022</w:t>
            </w:r>
          </w:p>
        </w:tc>
        <w:tc>
          <w:tcPr>
            <w:tcW w:w="2603" w:type="dxa"/>
            <w:tcBorders>
              <w:top w:val="single" w:sz="7" w:space="0" w:color="000000"/>
              <w:left w:val="nil"/>
              <w:bottom w:val="single" w:sz="7" w:space="0" w:color="000000"/>
              <w:right w:val="single" w:sz="7" w:space="0" w:color="000000"/>
            </w:tcBorders>
          </w:tcPr>
          <w:p w14:paraId="200F1106" w14:textId="77777777" w:rsidR="00C33708" w:rsidRDefault="003D5559">
            <w:pPr>
              <w:jc w:val="center"/>
              <w:rPr>
                <w:rFonts w:eastAsia="Times New Roman" w:cs="Times New Roman"/>
                <w:b/>
                <w:sz w:val="26"/>
                <w:szCs w:val="26"/>
              </w:rPr>
            </w:pPr>
            <w:r>
              <w:rPr>
                <w:rFonts w:eastAsia="Times New Roman" w:cs="Times New Roman"/>
                <w:b/>
                <w:sz w:val="26"/>
                <w:szCs w:val="26"/>
              </w:rPr>
              <w:t>2342</w:t>
            </w:r>
          </w:p>
        </w:tc>
        <w:tc>
          <w:tcPr>
            <w:tcW w:w="2603" w:type="dxa"/>
            <w:tcBorders>
              <w:top w:val="single" w:sz="7" w:space="0" w:color="000000"/>
              <w:left w:val="single" w:sz="7" w:space="0" w:color="000000"/>
              <w:bottom w:val="single" w:sz="7" w:space="0" w:color="000000"/>
              <w:right w:val="single" w:sz="7" w:space="0" w:color="000000"/>
            </w:tcBorders>
          </w:tcPr>
          <w:p w14:paraId="7D0CDD95" w14:textId="77777777" w:rsidR="00C33708" w:rsidRDefault="003D5559">
            <w:pPr>
              <w:jc w:val="center"/>
              <w:rPr>
                <w:rFonts w:eastAsia="Times New Roman" w:cs="Times New Roman"/>
                <w:b/>
                <w:sz w:val="26"/>
                <w:szCs w:val="26"/>
              </w:rPr>
            </w:pPr>
            <w:r>
              <w:rPr>
                <w:rFonts w:eastAsia="Times New Roman" w:cs="Times New Roman"/>
                <w:b/>
                <w:sz w:val="26"/>
                <w:szCs w:val="26"/>
              </w:rPr>
              <w:t>50202</w:t>
            </w:r>
          </w:p>
        </w:tc>
      </w:tr>
    </w:tbl>
    <w:p w14:paraId="06B8DC9B" w14:textId="77777777" w:rsidR="00DD5BA9" w:rsidRDefault="00DD5BA9" w:rsidP="00DD5BA9">
      <w:pPr>
        <w:rPr>
          <w:rFonts w:eastAsia="Times New Roman" w:cs="Times New Roman"/>
          <w:b/>
          <w:szCs w:val="24"/>
        </w:rPr>
      </w:pPr>
    </w:p>
    <w:p w14:paraId="3377F45D" w14:textId="77777777" w:rsidR="00DD5BA9" w:rsidRDefault="00DD5BA9" w:rsidP="00DD5BA9">
      <w:pPr>
        <w:rPr>
          <w:rFonts w:eastAsia="Times New Roman" w:cs="Times New Roman"/>
          <w:b/>
          <w:szCs w:val="24"/>
        </w:rPr>
      </w:pPr>
    </w:p>
    <w:p w14:paraId="6FB27FB2" w14:textId="77777777" w:rsidR="00DD5BA9" w:rsidRDefault="00DD5BA9" w:rsidP="00DD5BA9">
      <w:pPr>
        <w:rPr>
          <w:rFonts w:eastAsia="Times New Roman" w:cs="Times New Roman"/>
          <w:b/>
          <w:szCs w:val="24"/>
        </w:rPr>
      </w:pPr>
    </w:p>
    <w:p w14:paraId="143135A1" w14:textId="77777777" w:rsidR="00DD5BA9" w:rsidRDefault="00DD5BA9" w:rsidP="00DD5BA9">
      <w:pPr>
        <w:rPr>
          <w:rFonts w:eastAsia="Times New Roman" w:cs="Times New Roman"/>
          <w:b/>
          <w:szCs w:val="24"/>
        </w:rPr>
      </w:pPr>
    </w:p>
    <w:p w14:paraId="43092153" w14:textId="2DD9B63E" w:rsidR="00C33708" w:rsidRDefault="003D5559" w:rsidP="00DD5BA9">
      <w:pPr>
        <w:jc w:val="left"/>
        <w:rPr>
          <w:rFonts w:eastAsia="Times New Roman" w:cs="Times New Roman"/>
          <w:b/>
          <w:szCs w:val="24"/>
        </w:rPr>
      </w:pPr>
      <w:r>
        <w:rPr>
          <w:rFonts w:eastAsia="Times New Roman" w:cs="Times New Roman"/>
          <w:b/>
          <w:noProof/>
          <w:szCs w:val="24"/>
        </w:rPr>
        <w:lastRenderedPageBreak/>
        <w:drawing>
          <wp:inline distT="114300" distB="114300" distL="114300" distR="114300" wp14:anchorId="72DC96E5" wp14:editId="1395CF3F">
            <wp:extent cx="5731200" cy="3441700"/>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731200" cy="3441700"/>
                    </a:xfrm>
                    <a:prstGeom prst="rect">
                      <a:avLst/>
                    </a:prstGeom>
                    <a:ln/>
                  </pic:spPr>
                </pic:pic>
              </a:graphicData>
            </a:graphic>
          </wp:inline>
        </w:drawing>
      </w:r>
    </w:p>
    <w:p w14:paraId="50503B01" w14:textId="77777777" w:rsidR="00C33708" w:rsidRDefault="003D5559">
      <w:pPr>
        <w:jc w:val="center"/>
        <w:rPr>
          <w:rFonts w:eastAsia="Times New Roman" w:cs="Times New Roman"/>
          <w:b/>
          <w:szCs w:val="24"/>
        </w:rPr>
      </w:pPr>
      <w:r>
        <w:rPr>
          <w:rFonts w:eastAsia="Times New Roman" w:cs="Times New Roman"/>
          <w:b/>
          <w:szCs w:val="24"/>
        </w:rPr>
        <w:t xml:space="preserve">Figure: Chart showing revenue </w:t>
      </w:r>
      <w:r>
        <w:rPr>
          <w:rFonts w:eastAsia="Times New Roman" w:cs="Times New Roman"/>
          <w:b/>
          <w:szCs w:val="24"/>
        </w:rPr>
        <w:t>earned by Ibis Group</w:t>
      </w:r>
    </w:p>
    <w:p w14:paraId="30F464A3" w14:textId="77777777" w:rsidR="00C33708" w:rsidRDefault="003D5559">
      <w:pPr>
        <w:jc w:val="center"/>
        <w:rPr>
          <w:rFonts w:eastAsia="Times New Roman" w:cs="Times New Roman"/>
          <w:b/>
          <w:szCs w:val="24"/>
        </w:rPr>
      </w:pPr>
      <w:r>
        <w:rPr>
          <w:rFonts w:eastAsia="Times New Roman" w:cs="Times New Roman"/>
          <w:b/>
          <w:szCs w:val="24"/>
        </w:rPr>
        <w:t xml:space="preserve">Self-created </w:t>
      </w:r>
    </w:p>
    <w:p w14:paraId="2AC5A1CD" w14:textId="77777777" w:rsidR="00C33708" w:rsidRDefault="003D5559">
      <w:pPr>
        <w:rPr>
          <w:rFonts w:eastAsia="Times New Roman" w:cs="Times New Roman"/>
          <w:b/>
          <w:szCs w:val="24"/>
        </w:rPr>
      </w:pPr>
      <w:r>
        <w:rPr>
          <w:rFonts w:eastAsia="Times New Roman" w:cs="Times New Roman"/>
          <w:b/>
          <w:noProof/>
          <w:szCs w:val="24"/>
        </w:rPr>
        <w:drawing>
          <wp:inline distT="114300" distB="114300" distL="114300" distR="114300" wp14:anchorId="753C67B2" wp14:editId="29630044">
            <wp:extent cx="5731200" cy="3441700"/>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731200" cy="3441700"/>
                    </a:xfrm>
                    <a:prstGeom prst="rect">
                      <a:avLst/>
                    </a:prstGeom>
                    <a:ln/>
                  </pic:spPr>
                </pic:pic>
              </a:graphicData>
            </a:graphic>
          </wp:inline>
        </w:drawing>
      </w:r>
      <w:r>
        <w:rPr>
          <w:rFonts w:eastAsia="Times New Roman" w:cs="Times New Roman"/>
          <w:b/>
          <w:szCs w:val="24"/>
        </w:rPr>
        <w:t xml:space="preserve"> </w:t>
      </w:r>
    </w:p>
    <w:p w14:paraId="7ADCEE1D" w14:textId="77777777" w:rsidR="00C33708" w:rsidRDefault="003D5559">
      <w:pPr>
        <w:jc w:val="center"/>
        <w:rPr>
          <w:rFonts w:eastAsia="Times New Roman" w:cs="Times New Roman"/>
          <w:b/>
          <w:szCs w:val="24"/>
        </w:rPr>
      </w:pPr>
      <w:r>
        <w:rPr>
          <w:rFonts w:eastAsia="Times New Roman" w:cs="Times New Roman"/>
          <w:b/>
          <w:szCs w:val="24"/>
        </w:rPr>
        <w:t>Figure: Chart showing revenue earned by Corinthia Hotel Group</w:t>
      </w:r>
    </w:p>
    <w:p w14:paraId="08A7DB08" w14:textId="77777777" w:rsidR="00C33708" w:rsidRDefault="003D5559">
      <w:pPr>
        <w:jc w:val="center"/>
        <w:rPr>
          <w:rFonts w:eastAsia="Times New Roman" w:cs="Times New Roman"/>
          <w:b/>
          <w:szCs w:val="24"/>
        </w:rPr>
      </w:pPr>
      <w:r>
        <w:rPr>
          <w:rFonts w:eastAsia="Times New Roman" w:cs="Times New Roman"/>
          <w:b/>
          <w:szCs w:val="24"/>
        </w:rPr>
        <w:t xml:space="preserve">Self-created </w:t>
      </w:r>
    </w:p>
    <w:p w14:paraId="2A8A6533" w14:textId="77777777" w:rsidR="00C33708" w:rsidRDefault="003D5559">
      <w:pPr>
        <w:rPr>
          <w:rFonts w:eastAsia="Times New Roman" w:cs="Times New Roman"/>
          <w:szCs w:val="24"/>
        </w:rPr>
      </w:pPr>
      <w:r>
        <w:rPr>
          <w:rFonts w:eastAsia="Times New Roman" w:cs="Times New Roman"/>
          <w:b/>
          <w:i/>
          <w:sz w:val="26"/>
          <w:szCs w:val="26"/>
        </w:rPr>
        <w:lastRenderedPageBreak/>
        <w:t>Analysis-</w:t>
      </w:r>
      <w:r>
        <w:rPr>
          <w:rFonts w:eastAsia="Times New Roman" w:cs="Times New Roman"/>
          <w:i/>
          <w:sz w:val="26"/>
          <w:szCs w:val="26"/>
        </w:rPr>
        <w:t xml:space="preserve"> </w:t>
      </w:r>
      <w:r>
        <w:rPr>
          <w:rFonts w:eastAsia="Times New Roman" w:cs="Times New Roman"/>
          <w:sz w:val="26"/>
          <w:szCs w:val="26"/>
        </w:rPr>
        <w:t xml:space="preserve">The charts and table above show the revenue earned by </w:t>
      </w:r>
      <w:r>
        <w:rPr>
          <w:rFonts w:eastAsia="Times New Roman" w:cs="Times New Roman"/>
          <w:szCs w:val="24"/>
        </w:rPr>
        <w:t>both hotels between 2019 to 2022. Both firms generated less revenue in the yea</w:t>
      </w:r>
      <w:r>
        <w:rPr>
          <w:rFonts w:eastAsia="Times New Roman" w:cs="Times New Roman"/>
          <w:szCs w:val="24"/>
        </w:rPr>
        <w:t>r 2019 and a sudden increase took place in 2020. This can be called the growth period for both firms, where Ibis Hotels has earned more than Corinthia Hotel Group. After the growth period, the firms’ revenue started to decline and where the revenue of Cori</w:t>
      </w:r>
      <w:r>
        <w:rPr>
          <w:rFonts w:eastAsia="Times New Roman" w:cs="Times New Roman"/>
          <w:szCs w:val="24"/>
        </w:rPr>
        <w:t>nthia Hotel Group declined way more than Ibis Hotels in 2022. The difference between the revenue of Corinthia Hotel Group and Ibis Hotels is 47,860.</w:t>
      </w:r>
    </w:p>
    <w:p w14:paraId="1A591E36" w14:textId="77777777" w:rsidR="00C33708" w:rsidRDefault="003D5559">
      <w:pPr>
        <w:rPr>
          <w:rFonts w:eastAsia="Times New Roman" w:cs="Times New Roman"/>
          <w:b/>
          <w:sz w:val="26"/>
          <w:szCs w:val="26"/>
        </w:rPr>
      </w:pPr>
      <w:r>
        <w:rPr>
          <w:rFonts w:eastAsia="Times New Roman" w:cs="Times New Roman"/>
          <w:b/>
          <w:sz w:val="26"/>
          <w:szCs w:val="26"/>
        </w:rPr>
        <w:t>Factors driving revenue growth or decline</w:t>
      </w:r>
    </w:p>
    <w:p w14:paraId="67E8B86F" w14:textId="14F5ECF3" w:rsidR="00C33708" w:rsidRDefault="003D5559">
      <w:pPr>
        <w:rPr>
          <w:rFonts w:eastAsia="Times New Roman" w:cs="Times New Roman"/>
          <w:b/>
          <w:sz w:val="26"/>
          <w:szCs w:val="26"/>
        </w:rPr>
      </w:pPr>
      <w:r>
        <w:rPr>
          <w:rFonts w:eastAsia="Times New Roman" w:cs="Times New Roman"/>
          <w:szCs w:val="24"/>
        </w:rPr>
        <w:t>Corinthia Hotel Group's performance has improved due to an increa</w:t>
      </w:r>
      <w:r>
        <w:rPr>
          <w:rFonts w:eastAsia="Times New Roman" w:cs="Times New Roman"/>
          <w:szCs w:val="24"/>
        </w:rPr>
        <w:t>se in the gross operating profit of the company. The operating profit has increased due to the application of diversification in the market segmentation. The firm has also changed its lower-rated businesses into a lucrative leisure segment of the market. T</w:t>
      </w:r>
      <w:r>
        <w:rPr>
          <w:rFonts w:eastAsia="Times New Roman" w:cs="Times New Roman"/>
          <w:szCs w:val="24"/>
        </w:rPr>
        <w:t>he pandemic increased investment costs and thus, resulted in the downfall of the firm (Walker 2021). Similarly, the revenue of Ibis Hote</w:t>
      </w:r>
      <w:r w:rsidR="00DD5BA9">
        <w:rPr>
          <w:rFonts w:eastAsia="Times New Roman" w:cs="Times New Roman"/>
          <w:szCs w:val="24"/>
        </w:rPr>
        <w:t>l</w:t>
      </w:r>
      <w:r>
        <w:rPr>
          <w:rFonts w:eastAsia="Times New Roman" w:cs="Times New Roman"/>
          <w:szCs w:val="24"/>
        </w:rPr>
        <w:t xml:space="preserve">s has also increased due to its better accommodation facilities than its competitors. The outbreak of the pandemic has </w:t>
      </w:r>
      <w:r>
        <w:rPr>
          <w:rFonts w:eastAsia="Times New Roman" w:cs="Times New Roman"/>
          <w:szCs w:val="24"/>
        </w:rPr>
        <w:t xml:space="preserve">resulted in a drop in its revenue during 2021and the firm again showed an increase in 2022 as it has opened channels for further investment for growth and expansion. </w:t>
      </w:r>
    </w:p>
    <w:p w14:paraId="65F86AB7" w14:textId="77777777" w:rsidR="00C33708" w:rsidRDefault="003D5559" w:rsidP="00DD5BA9">
      <w:pPr>
        <w:pStyle w:val="Heading1"/>
      </w:pPr>
      <w:bookmarkStart w:id="5" w:name="_Toc157095215"/>
      <w:r>
        <w:t>Assessment of market positioning of both hotel groups</w:t>
      </w:r>
      <w:bookmarkEnd w:id="5"/>
    </w:p>
    <w:p w14:paraId="0622DA02" w14:textId="77777777" w:rsidR="00C33708" w:rsidRDefault="003D5559">
      <w:pPr>
        <w:rPr>
          <w:rFonts w:eastAsia="Times New Roman" w:cs="Times New Roman"/>
          <w:b/>
          <w:i/>
          <w:sz w:val="26"/>
          <w:szCs w:val="26"/>
        </w:rPr>
      </w:pPr>
      <w:r>
        <w:rPr>
          <w:rFonts w:eastAsia="Times New Roman" w:cs="Times New Roman"/>
          <w:b/>
          <w:i/>
          <w:sz w:val="26"/>
          <w:szCs w:val="26"/>
        </w:rPr>
        <w:t xml:space="preserve">Corinthia Hotels </w:t>
      </w:r>
    </w:p>
    <w:p w14:paraId="021224F2" w14:textId="77777777" w:rsidR="00C33708" w:rsidRDefault="003D5559">
      <w:pPr>
        <w:rPr>
          <w:rFonts w:eastAsia="Times New Roman" w:cs="Times New Roman"/>
          <w:b/>
          <w:sz w:val="26"/>
          <w:szCs w:val="26"/>
        </w:rPr>
      </w:pPr>
      <w:r>
        <w:rPr>
          <w:rFonts w:eastAsia="Times New Roman" w:cs="Times New Roman"/>
          <w:b/>
          <w:sz w:val="26"/>
          <w:szCs w:val="26"/>
        </w:rPr>
        <w:t xml:space="preserve">Market share </w:t>
      </w:r>
    </w:p>
    <w:p w14:paraId="0D1FFD75" w14:textId="77777777" w:rsidR="00C33708" w:rsidRDefault="003D5559">
      <w:pPr>
        <w:rPr>
          <w:rFonts w:eastAsia="Times New Roman" w:cs="Times New Roman"/>
          <w:sz w:val="26"/>
          <w:szCs w:val="26"/>
        </w:rPr>
      </w:pPr>
      <w:r>
        <w:rPr>
          <w:rFonts w:eastAsia="Times New Roman" w:cs="Times New Roman"/>
          <w:sz w:val="26"/>
          <w:szCs w:val="26"/>
        </w:rPr>
        <w:t>The</w:t>
      </w:r>
      <w:r>
        <w:rPr>
          <w:rFonts w:eastAsia="Times New Roman" w:cs="Times New Roman"/>
          <w:sz w:val="26"/>
          <w:szCs w:val="26"/>
        </w:rPr>
        <w:t xml:space="preserve"> shot back within the revenue of the firm for the year 2022 has reflected a drop in the share acquired by the business in the market. Thus, the firm went for the second listing in the liquid market and increased the share by 25%. Thus, the second listing o</w:t>
      </w:r>
      <w:r>
        <w:rPr>
          <w:rFonts w:eastAsia="Times New Roman" w:cs="Times New Roman"/>
          <w:sz w:val="26"/>
          <w:szCs w:val="26"/>
        </w:rPr>
        <w:t xml:space="preserve">f the firm can raise around 250 million shares for the company to combat the downfall caused due to the rise of the pandemic. </w:t>
      </w:r>
    </w:p>
    <w:p w14:paraId="1F4B250F" w14:textId="77777777" w:rsidR="00C33708" w:rsidRDefault="003D5559">
      <w:pPr>
        <w:rPr>
          <w:rFonts w:eastAsia="Times New Roman" w:cs="Times New Roman"/>
          <w:b/>
          <w:sz w:val="26"/>
          <w:szCs w:val="26"/>
        </w:rPr>
      </w:pPr>
      <w:r>
        <w:rPr>
          <w:rFonts w:eastAsia="Times New Roman" w:cs="Times New Roman"/>
          <w:b/>
          <w:sz w:val="26"/>
          <w:szCs w:val="26"/>
        </w:rPr>
        <w:lastRenderedPageBreak/>
        <w:t xml:space="preserve">Customer demographics </w:t>
      </w:r>
    </w:p>
    <w:p w14:paraId="20D979B9" w14:textId="77910C15" w:rsidR="00C33708" w:rsidRDefault="003D5559">
      <w:pPr>
        <w:rPr>
          <w:rFonts w:eastAsia="Times New Roman" w:cs="Times New Roman"/>
          <w:sz w:val="26"/>
          <w:szCs w:val="26"/>
        </w:rPr>
      </w:pPr>
      <w:r>
        <w:rPr>
          <w:rFonts w:eastAsia="Times New Roman" w:cs="Times New Roman"/>
          <w:sz w:val="26"/>
          <w:szCs w:val="26"/>
        </w:rPr>
        <w:t xml:space="preserve">The demographic of the </w:t>
      </w:r>
      <w:r>
        <w:rPr>
          <w:rFonts w:eastAsia="Times New Roman" w:cs="Times New Roman"/>
          <w:szCs w:val="24"/>
        </w:rPr>
        <w:t xml:space="preserve">Corinthia Hotel Group includes trips of families, tourists and travellers. The </w:t>
      </w:r>
      <w:r>
        <w:rPr>
          <w:rFonts w:eastAsia="Times New Roman" w:cs="Times New Roman"/>
          <w:szCs w:val="24"/>
        </w:rPr>
        <w:t>respective hotel welcomes people of all ages, males and females, levels of income, education, occupation and marital status and offers services to them</w:t>
      </w:r>
      <w:r w:rsidR="00BA1625">
        <w:rPr>
          <w:rFonts w:eastAsia="Times New Roman" w:cs="Times New Roman"/>
          <w:szCs w:val="24"/>
        </w:rPr>
        <w:t xml:space="preserve"> (</w:t>
      </w:r>
      <w:proofErr w:type="spellStart"/>
      <w:r w:rsidR="00BA1625">
        <w:rPr>
          <w:shd w:val="clear" w:color="auto" w:fill="FFFFFF"/>
        </w:rPr>
        <w:t>Makanyeza</w:t>
      </w:r>
      <w:proofErr w:type="spellEnd"/>
      <w:r w:rsidR="00BA1625">
        <w:rPr>
          <w:shd w:val="clear" w:color="auto" w:fill="FFFFFF"/>
        </w:rPr>
        <w:t xml:space="preserve"> </w:t>
      </w:r>
      <w:r w:rsidR="00BA1625">
        <w:rPr>
          <w:i/>
          <w:iCs/>
          <w:shd w:val="clear" w:color="auto" w:fill="FFFFFF"/>
        </w:rPr>
        <w:t xml:space="preserve">et al., </w:t>
      </w:r>
      <w:r w:rsidR="00BA1625">
        <w:rPr>
          <w:shd w:val="clear" w:color="auto" w:fill="FFFFFF"/>
        </w:rPr>
        <w:t>2021)</w:t>
      </w:r>
      <w:r>
        <w:rPr>
          <w:rFonts w:eastAsia="Times New Roman" w:cs="Times New Roman"/>
          <w:szCs w:val="24"/>
        </w:rPr>
        <w:t>. Thus, the firm needs to attract a luxury group of people for the further expan</w:t>
      </w:r>
      <w:r>
        <w:rPr>
          <w:rFonts w:eastAsia="Times New Roman" w:cs="Times New Roman"/>
          <w:szCs w:val="24"/>
        </w:rPr>
        <w:t>sion of the business.</w:t>
      </w:r>
    </w:p>
    <w:p w14:paraId="521F6B29" w14:textId="77777777" w:rsidR="00C33708" w:rsidRDefault="003D5559">
      <w:pPr>
        <w:rPr>
          <w:rFonts w:eastAsia="Times New Roman" w:cs="Times New Roman"/>
          <w:b/>
          <w:sz w:val="26"/>
          <w:szCs w:val="26"/>
        </w:rPr>
      </w:pPr>
      <w:r>
        <w:rPr>
          <w:rFonts w:eastAsia="Times New Roman" w:cs="Times New Roman"/>
          <w:b/>
          <w:sz w:val="26"/>
          <w:szCs w:val="26"/>
        </w:rPr>
        <w:t>Brand perception</w:t>
      </w:r>
    </w:p>
    <w:p w14:paraId="1A5EE7E4" w14:textId="26D166F9" w:rsidR="00C33708" w:rsidRDefault="003D5559">
      <w:pPr>
        <w:rPr>
          <w:rFonts w:eastAsia="Times New Roman" w:cs="Times New Roman"/>
          <w:szCs w:val="24"/>
        </w:rPr>
      </w:pPr>
      <w:r>
        <w:rPr>
          <w:rFonts w:eastAsia="Times New Roman" w:cs="Times New Roman"/>
          <w:szCs w:val="24"/>
        </w:rPr>
        <w:t>The brand perception of Corinthia Hotel Group reflected that 3797 people have visited and reviewed the accommodation facility of the hotel in the UK. The firm has received a rating of 5 from most of the users on a sca</w:t>
      </w:r>
      <w:r>
        <w:rPr>
          <w:rFonts w:eastAsia="Times New Roman" w:cs="Times New Roman"/>
          <w:szCs w:val="24"/>
        </w:rPr>
        <w:t>le of 1 to 5</w:t>
      </w:r>
      <w:r w:rsidR="00BA1625">
        <w:rPr>
          <w:rFonts w:eastAsia="Times New Roman" w:cs="Times New Roman"/>
          <w:szCs w:val="24"/>
        </w:rPr>
        <w:t xml:space="preserve"> (</w:t>
      </w:r>
      <w:r w:rsidR="00BA1625">
        <w:rPr>
          <w:shd w:val="clear" w:color="auto" w:fill="FFFFFF"/>
        </w:rPr>
        <w:t>Beukema, 2023)</w:t>
      </w:r>
      <w:r>
        <w:rPr>
          <w:rFonts w:eastAsia="Times New Roman" w:cs="Times New Roman"/>
          <w:szCs w:val="24"/>
        </w:rPr>
        <w:t xml:space="preserve">. The firm needs to grow its perception among the customers and this can be done with the aid of digitalisation. </w:t>
      </w:r>
    </w:p>
    <w:p w14:paraId="45F2C57C" w14:textId="77777777" w:rsidR="00C33708" w:rsidRPr="00DD5BA9" w:rsidRDefault="003D5559" w:rsidP="00DD5BA9">
      <w:pPr>
        <w:rPr>
          <w:b/>
          <w:bCs/>
        </w:rPr>
      </w:pPr>
      <w:bookmarkStart w:id="6" w:name="_e2ue5p28lq6" w:colFirst="0" w:colLast="0"/>
      <w:bookmarkEnd w:id="6"/>
      <w:r w:rsidRPr="00DD5BA9">
        <w:rPr>
          <w:b/>
          <w:bCs/>
        </w:rPr>
        <w:t xml:space="preserve">Ibis Hotels </w:t>
      </w:r>
    </w:p>
    <w:p w14:paraId="0D8EED9B" w14:textId="77777777" w:rsidR="00C33708" w:rsidRDefault="003D5559">
      <w:pPr>
        <w:rPr>
          <w:rFonts w:eastAsia="Times New Roman" w:cs="Times New Roman"/>
          <w:b/>
          <w:sz w:val="26"/>
          <w:szCs w:val="26"/>
        </w:rPr>
      </w:pPr>
      <w:r>
        <w:rPr>
          <w:rFonts w:eastAsia="Times New Roman" w:cs="Times New Roman"/>
          <w:b/>
          <w:sz w:val="26"/>
          <w:szCs w:val="26"/>
        </w:rPr>
        <w:t xml:space="preserve">Market share </w:t>
      </w:r>
    </w:p>
    <w:p w14:paraId="3F3E18B1" w14:textId="77777777" w:rsidR="00C33708" w:rsidRDefault="003D5559">
      <w:pPr>
        <w:rPr>
          <w:rFonts w:eastAsia="Times New Roman" w:cs="Times New Roman"/>
          <w:b/>
          <w:sz w:val="26"/>
          <w:szCs w:val="26"/>
        </w:rPr>
      </w:pPr>
      <w:r>
        <w:rPr>
          <w:rFonts w:eastAsia="Times New Roman" w:cs="Times New Roman"/>
          <w:b/>
          <w:noProof/>
          <w:sz w:val="26"/>
          <w:szCs w:val="26"/>
        </w:rPr>
        <w:drawing>
          <wp:inline distT="114300" distB="114300" distL="114300" distR="114300" wp14:anchorId="560DFA0F" wp14:editId="713EE49E">
            <wp:extent cx="5731200" cy="3683000"/>
            <wp:effectExtent l="25400" t="25400" r="25400" b="2540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5731200" cy="3683000"/>
                    </a:xfrm>
                    <a:prstGeom prst="rect">
                      <a:avLst/>
                    </a:prstGeom>
                    <a:ln w="25400">
                      <a:solidFill>
                        <a:srgbClr val="3D85C6"/>
                      </a:solidFill>
                      <a:prstDash val="solid"/>
                    </a:ln>
                  </pic:spPr>
                </pic:pic>
              </a:graphicData>
            </a:graphic>
          </wp:inline>
        </w:drawing>
      </w:r>
    </w:p>
    <w:p w14:paraId="4C461FC8" w14:textId="77777777" w:rsidR="00C33708" w:rsidRDefault="003D5559">
      <w:pPr>
        <w:jc w:val="center"/>
        <w:rPr>
          <w:rFonts w:eastAsia="Times New Roman" w:cs="Times New Roman"/>
          <w:b/>
          <w:sz w:val="26"/>
          <w:szCs w:val="26"/>
        </w:rPr>
      </w:pPr>
      <w:r>
        <w:rPr>
          <w:rFonts w:eastAsia="Times New Roman" w:cs="Times New Roman"/>
          <w:b/>
          <w:sz w:val="26"/>
          <w:szCs w:val="26"/>
        </w:rPr>
        <w:lastRenderedPageBreak/>
        <w:t>Figure: The market presence of Ibis Hotels</w:t>
      </w:r>
    </w:p>
    <w:p w14:paraId="393E218F" w14:textId="27DB8328" w:rsidR="00C33708" w:rsidRDefault="003D5559">
      <w:pPr>
        <w:jc w:val="center"/>
        <w:rPr>
          <w:rFonts w:eastAsia="Times New Roman" w:cs="Times New Roman"/>
          <w:b/>
          <w:sz w:val="26"/>
          <w:szCs w:val="26"/>
        </w:rPr>
      </w:pPr>
      <w:r>
        <w:rPr>
          <w:rFonts w:eastAsia="Times New Roman" w:cs="Times New Roman"/>
          <w:b/>
          <w:sz w:val="26"/>
          <w:szCs w:val="26"/>
        </w:rPr>
        <w:t xml:space="preserve">Sources: </w:t>
      </w:r>
      <w:sdt>
        <w:sdtPr>
          <w:rPr>
            <w:rFonts w:eastAsia="Times New Roman" w:cs="Times New Roman"/>
            <w:b/>
            <w:sz w:val="26"/>
            <w:szCs w:val="26"/>
          </w:rPr>
          <w:id w:val="-1151591311"/>
          <w:citation/>
        </w:sdtPr>
        <w:sdtEndPr/>
        <w:sdtContent>
          <w:r w:rsidR="00DD5BA9" w:rsidRPr="00DD5BA9">
            <w:rPr>
              <w:rFonts w:eastAsia="Times New Roman" w:cs="Times New Roman"/>
              <w:b/>
              <w:sz w:val="26"/>
              <w:szCs w:val="26"/>
            </w:rPr>
            <w:fldChar w:fldCharType="begin"/>
          </w:r>
          <w:r w:rsidR="00DD5BA9" w:rsidRPr="00DD5BA9">
            <w:rPr>
              <w:rFonts w:eastAsia="Times New Roman" w:cs="Times New Roman"/>
              <w:b/>
              <w:sz w:val="26"/>
              <w:szCs w:val="26"/>
              <w:lang w:val="en-US"/>
            </w:rPr>
            <w:instrText xml:space="preserve"> CITATION Sta2312 \l 1033 </w:instrText>
          </w:r>
          <w:r w:rsidR="00DD5BA9" w:rsidRPr="00DD5BA9">
            <w:rPr>
              <w:rFonts w:eastAsia="Times New Roman" w:cs="Times New Roman"/>
              <w:b/>
              <w:sz w:val="26"/>
              <w:szCs w:val="26"/>
            </w:rPr>
            <w:fldChar w:fldCharType="separate"/>
          </w:r>
          <w:r w:rsidR="00DD5BA9" w:rsidRPr="00DD5BA9">
            <w:rPr>
              <w:rFonts w:eastAsia="Times New Roman" w:cs="Times New Roman"/>
              <w:b/>
              <w:noProof/>
              <w:sz w:val="26"/>
              <w:szCs w:val="26"/>
              <w:lang w:val="en-US"/>
            </w:rPr>
            <w:t>(Statista, 2023)</w:t>
          </w:r>
          <w:r w:rsidR="00DD5BA9" w:rsidRPr="00DD5BA9">
            <w:rPr>
              <w:rFonts w:eastAsia="Times New Roman" w:cs="Times New Roman"/>
              <w:b/>
              <w:sz w:val="26"/>
              <w:szCs w:val="26"/>
            </w:rPr>
            <w:fldChar w:fldCharType="end"/>
          </w:r>
        </w:sdtContent>
      </w:sdt>
    </w:p>
    <w:p w14:paraId="1F9A45FD" w14:textId="70C8BE35" w:rsidR="00C33708" w:rsidRDefault="003D5559">
      <w:pPr>
        <w:rPr>
          <w:rFonts w:eastAsia="Times New Roman" w:cs="Times New Roman"/>
          <w:sz w:val="26"/>
          <w:szCs w:val="26"/>
        </w:rPr>
      </w:pPr>
      <w:r>
        <w:rPr>
          <w:rFonts w:eastAsia="Times New Roman" w:cs="Times New Roman"/>
          <w:sz w:val="26"/>
          <w:szCs w:val="26"/>
        </w:rPr>
        <w:t>The above statistics reflect that 13% of the users are using Ibis Hotels in the UK and 79% of the customers are aware of the existence of the hotel and the comfortable services offered by them</w:t>
      </w:r>
      <w:r w:rsidR="00DD5BA9">
        <w:rPr>
          <w:rFonts w:eastAsia="Times New Roman" w:cs="Times New Roman"/>
          <w:sz w:val="26"/>
          <w:szCs w:val="26"/>
        </w:rPr>
        <w:t xml:space="preserve"> </w:t>
      </w:r>
      <w:sdt>
        <w:sdtPr>
          <w:rPr>
            <w:rFonts w:eastAsia="Times New Roman" w:cs="Times New Roman"/>
            <w:bCs/>
            <w:sz w:val="26"/>
            <w:szCs w:val="26"/>
          </w:rPr>
          <w:id w:val="1301884368"/>
          <w:citation/>
        </w:sdtPr>
        <w:sdtEndPr/>
        <w:sdtContent>
          <w:r w:rsidR="00DD5BA9" w:rsidRPr="00DD5BA9">
            <w:rPr>
              <w:rFonts w:eastAsia="Times New Roman" w:cs="Times New Roman"/>
              <w:bCs/>
              <w:sz w:val="26"/>
              <w:szCs w:val="26"/>
            </w:rPr>
            <w:fldChar w:fldCharType="begin"/>
          </w:r>
          <w:r w:rsidR="00DD5BA9" w:rsidRPr="00DD5BA9">
            <w:rPr>
              <w:rFonts w:eastAsia="Times New Roman" w:cs="Times New Roman"/>
              <w:bCs/>
              <w:sz w:val="26"/>
              <w:szCs w:val="26"/>
              <w:lang w:val="en-US"/>
            </w:rPr>
            <w:instrText xml:space="preserve"> CITATION Sta2312 \l 1033 </w:instrText>
          </w:r>
          <w:r w:rsidR="00DD5BA9" w:rsidRPr="00DD5BA9">
            <w:rPr>
              <w:rFonts w:eastAsia="Times New Roman" w:cs="Times New Roman"/>
              <w:bCs/>
              <w:sz w:val="26"/>
              <w:szCs w:val="26"/>
            </w:rPr>
            <w:fldChar w:fldCharType="separate"/>
          </w:r>
          <w:r w:rsidR="00DD5BA9" w:rsidRPr="00DD5BA9">
            <w:rPr>
              <w:rFonts w:eastAsia="Times New Roman" w:cs="Times New Roman"/>
              <w:bCs/>
              <w:noProof/>
              <w:sz w:val="26"/>
              <w:szCs w:val="26"/>
              <w:lang w:val="en-US"/>
            </w:rPr>
            <w:t>(Statista, 2023)</w:t>
          </w:r>
          <w:r w:rsidR="00DD5BA9" w:rsidRPr="00DD5BA9">
            <w:rPr>
              <w:rFonts w:eastAsia="Times New Roman" w:cs="Times New Roman"/>
              <w:bCs/>
              <w:sz w:val="26"/>
              <w:szCs w:val="26"/>
            </w:rPr>
            <w:fldChar w:fldCharType="end"/>
          </w:r>
        </w:sdtContent>
      </w:sdt>
      <w:r>
        <w:rPr>
          <w:rFonts w:eastAsia="Times New Roman" w:cs="Times New Roman"/>
          <w:sz w:val="26"/>
          <w:szCs w:val="26"/>
        </w:rPr>
        <w:t xml:space="preserve">. 22% of the customers know the popularity of the Ibis Hotels in the country. 9% know about its loyalty programs and 8% buzz about the Ibis Hotel. </w:t>
      </w:r>
    </w:p>
    <w:p w14:paraId="7C7BC8FB" w14:textId="77777777" w:rsidR="00C33708" w:rsidRDefault="003D5559">
      <w:pPr>
        <w:rPr>
          <w:rFonts w:eastAsia="Times New Roman" w:cs="Times New Roman"/>
          <w:b/>
          <w:sz w:val="26"/>
          <w:szCs w:val="26"/>
        </w:rPr>
      </w:pPr>
      <w:r>
        <w:rPr>
          <w:rFonts w:eastAsia="Times New Roman" w:cs="Times New Roman"/>
          <w:b/>
          <w:sz w:val="26"/>
          <w:szCs w:val="26"/>
        </w:rPr>
        <w:t xml:space="preserve">Customer demographics </w:t>
      </w:r>
    </w:p>
    <w:p w14:paraId="33DA4FBA" w14:textId="77777777" w:rsidR="00C33708" w:rsidRDefault="003D5559">
      <w:pPr>
        <w:rPr>
          <w:rFonts w:eastAsia="Times New Roman" w:cs="Times New Roman"/>
          <w:szCs w:val="24"/>
        </w:rPr>
      </w:pPr>
      <w:r>
        <w:rPr>
          <w:rFonts w:eastAsia="Times New Roman" w:cs="Times New Roman"/>
          <w:szCs w:val="24"/>
        </w:rPr>
        <w:t>The customer demographics of Ibis Hotels reflect the luxury segmentation of the marke</w:t>
      </w:r>
      <w:r>
        <w:rPr>
          <w:rFonts w:eastAsia="Times New Roman" w:cs="Times New Roman"/>
          <w:szCs w:val="24"/>
        </w:rPr>
        <w:t>t. The portfolio of the firm targets mainly premium customers by offering luxurious and comfortable services to its customers. The demographics also include the profile of upscale, midscale and economy brands to facilitate personalised services with high-e</w:t>
      </w:r>
      <w:r>
        <w:rPr>
          <w:rFonts w:eastAsia="Times New Roman" w:cs="Times New Roman"/>
          <w:szCs w:val="24"/>
        </w:rPr>
        <w:t xml:space="preserve">nd amenities to cater for the needs of the customers. </w:t>
      </w:r>
    </w:p>
    <w:p w14:paraId="593166DD" w14:textId="77777777" w:rsidR="00C33708" w:rsidRDefault="003D5559">
      <w:pPr>
        <w:rPr>
          <w:rFonts w:eastAsia="Times New Roman" w:cs="Times New Roman"/>
          <w:b/>
          <w:sz w:val="26"/>
          <w:szCs w:val="26"/>
        </w:rPr>
      </w:pPr>
      <w:r>
        <w:rPr>
          <w:rFonts w:eastAsia="Times New Roman" w:cs="Times New Roman"/>
          <w:b/>
          <w:sz w:val="26"/>
          <w:szCs w:val="26"/>
        </w:rPr>
        <w:t>Brand perception</w:t>
      </w:r>
    </w:p>
    <w:p w14:paraId="57441363" w14:textId="77777777" w:rsidR="00C33708" w:rsidRDefault="003D5559">
      <w:pPr>
        <w:rPr>
          <w:rFonts w:eastAsia="Times New Roman" w:cs="Times New Roman"/>
          <w:szCs w:val="24"/>
        </w:rPr>
      </w:pPr>
      <w:r>
        <w:rPr>
          <w:rFonts w:eastAsia="Times New Roman" w:cs="Times New Roman"/>
          <w:noProof/>
          <w:szCs w:val="24"/>
        </w:rPr>
        <w:drawing>
          <wp:inline distT="114300" distB="114300" distL="114300" distR="114300" wp14:anchorId="14D57311" wp14:editId="5BAC1BC8">
            <wp:extent cx="5834063" cy="2940368"/>
            <wp:effectExtent l="0" t="0" r="0" b="0"/>
            <wp:docPr id="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a:stretch>
                      <a:fillRect/>
                    </a:stretch>
                  </pic:blipFill>
                  <pic:spPr>
                    <a:xfrm>
                      <a:off x="0" y="0"/>
                      <a:ext cx="5834063" cy="2940368"/>
                    </a:xfrm>
                    <a:prstGeom prst="rect">
                      <a:avLst/>
                    </a:prstGeom>
                    <a:ln/>
                  </pic:spPr>
                </pic:pic>
              </a:graphicData>
            </a:graphic>
          </wp:inline>
        </w:drawing>
      </w:r>
    </w:p>
    <w:p w14:paraId="69A89467" w14:textId="77777777" w:rsidR="00C33708" w:rsidRDefault="003D5559">
      <w:pPr>
        <w:jc w:val="center"/>
        <w:rPr>
          <w:rFonts w:eastAsia="Times New Roman" w:cs="Times New Roman"/>
          <w:b/>
          <w:szCs w:val="24"/>
        </w:rPr>
      </w:pPr>
      <w:r>
        <w:rPr>
          <w:rFonts w:eastAsia="Times New Roman" w:cs="Times New Roman"/>
          <w:b/>
          <w:szCs w:val="24"/>
        </w:rPr>
        <w:t xml:space="preserve">Figure: Brand Perception of Ibis Hotels </w:t>
      </w:r>
    </w:p>
    <w:p w14:paraId="035232A6" w14:textId="4E6E5FEF" w:rsidR="00C33708" w:rsidRPr="001368DF" w:rsidRDefault="003D5559">
      <w:pPr>
        <w:jc w:val="center"/>
        <w:rPr>
          <w:rFonts w:eastAsia="Times New Roman" w:cs="Times New Roman"/>
          <w:b/>
          <w:bCs/>
          <w:szCs w:val="24"/>
        </w:rPr>
      </w:pPr>
      <w:r>
        <w:rPr>
          <w:rFonts w:eastAsia="Times New Roman" w:cs="Times New Roman"/>
          <w:b/>
          <w:szCs w:val="24"/>
        </w:rPr>
        <w:lastRenderedPageBreak/>
        <w:t xml:space="preserve">Source: </w:t>
      </w:r>
      <w:r w:rsidR="001368DF" w:rsidRPr="001368DF">
        <w:rPr>
          <w:rFonts w:eastAsia="Times New Roman" w:cs="Times New Roman"/>
          <w:b/>
          <w:bCs/>
          <w:szCs w:val="24"/>
        </w:rPr>
        <w:t>(</w:t>
      </w:r>
      <w:r w:rsidR="001368DF" w:rsidRPr="001368DF">
        <w:rPr>
          <w:rFonts w:cs="Times New Roman"/>
          <w:b/>
          <w:bCs/>
          <w:color w:val="222222"/>
          <w:szCs w:val="24"/>
          <w:shd w:val="clear" w:color="auto" w:fill="FFFFFF"/>
        </w:rPr>
        <w:t>Jones and Comfort, 2021)</w:t>
      </w:r>
    </w:p>
    <w:p w14:paraId="036DCE1E" w14:textId="32CBE42A" w:rsidR="00C33708" w:rsidRDefault="003D5559">
      <w:pPr>
        <w:rPr>
          <w:rFonts w:eastAsia="Times New Roman" w:cs="Times New Roman"/>
          <w:b/>
          <w:szCs w:val="24"/>
        </w:rPr>
      </w:pPr>
      <w:r>
        <w:rPr>
          <w:rFonts w:eastAsia="Times New Roman" w:cs="Times New Roman"/>
          <w:szCs w:val="24"/>
        </w:rPr>
        <w:t xml:space="preserve">The brand precipitation of Ibis Hotels is 20% as the firm is associated with modernity and offers comfort </w:t>
      </w:r>
      <w:r>
        <w:rPr>
          <w:rFonts w:eastAsia="Times New Roman" w:cs="Times New Roman"/>
          <w:szCs w:val="24"/>
        </w:rPr>
        <w:t>to regular guests. The caring staff members of the hotel are recognised as the strength of the brand</w:t>
      </w:r>
      <w:r w:rsidR="001368DF">
        <w:rPr>
          <w:rFonts w:eastAsia="Times New Roman" w:cs="Times New Roman"/>
          <w:szCs w:val="24"/>
        </w:rPr>
        <w:t xml:space="preserve"> (</w:t>
      </w:r>
      <w:r w:rsidR="001368DF" w:rsidRPr="000876C5">
        <w:rPr>
          <w:rFonts w:cs="Times New Roman"/>
          <w:color w:val="222222"/>
          <w:szCs w:val="24"/>
          <w:shd w:val="clear" w:color="auto" w:fill="FFFFFF"/>
        </w:rPr>
        <w:t>Jones and Comfort, 2021</w:t>
      </w:r>
      <w:r w:rsidR="001368DF">
        <w:rPr>
          <w:rFonts w:cs="Times New Roman"/>
          <w:color w:val="222222"/>
          <w:szCs w:val="24"/>
          <w:shd w:val="clear" w:color="auto" w:fill="FFFFFF"/>
        </w:rPr>
        <w:t>)</w:t>
      </w:r>
      <w:r>
        <w:rPr>
          <w:rFonts w:eastAsia="Times New Roman" w:cs="Times New Roman"/>
          <w:szCs w:val="24"/>
        </w:rPr>
        <w:t>. The objective of the company is to create and build more emotional positioning and to enhance the perception towards being a mod</w:t>
      </w:r>
      <w:r>
        <w:rPr>
          <w:rFonts w:eastAsia="Times New Roman" w:cs="Times New Roman"/>
          <w:szCs w:val="24"/>
        </w:rPr>
        <w:t xml:space="preserve">ern brand within the hotel business market.  </w:t>
      </w:r>
    </w:p>
    <w:p w14:paraId="26891724" w14:textId="77777777" w:rsidR="00C33708" w:rsidRDefault="003D5559">
      <w:pPr>
        <w:pStyle w:val="Heading1"/>
        <w:rPr>
          <w:rFonts w:eastAsia="Times New Roman" w:cs="Times New Roman"/>
          <w:b w:val="0"/>
          <w:szCs w:val="28"/>
        </w:rPr>
      </w:pPr>
      <w:bookmarkStart w:id="7" w:name="_yx3yifpg8q1h" w:colFirst="0" w:colLast="0"/>
      <w:bookmarkStart w:id="8" w:name="_Toc157095216"/>
      <w:bookmarkEnd w:id="7"/>
      <w:r>
        <w:rPr>
          <w:rFonts w:eastAsia="Times New Roman" w:cs="Times New Roman"/>
          <w:szCs w:val="28"/>
        </w:rPr>
        <w:t>Evaluation of the growth potential of each organization</w:t>
      </w:r>
      <w:bookmarkEnd w:id="8"/>
    </w:p>
    <w:p w14:paraId="74497A0F" w14:textId="77777777" w:rsidR="00C33708" w:rsidRDefault="003D5559">
      <w:pPr>
        <w:rPr>
          <w:rFonts w:eastAsia="Times New Roman" w:cs="Times New Roman"/>
          <w:b/>
          <w:i/>
          <w:sz w:val="26"/>
          <w:szCs w:val="26"/>
        </w:rPr>
      </w:pPr>
      <w:r>
        <w:rPr>
          <w:rFonts w:eastAsia="Times New Roman" w:cs="Times New Roman"/>
          <w:b/>
          <w:i/>
          <w:sz w:val="26"/>
          <w:szCs w:val="26"/>
        </w:rPr>
        <w:t>Corinthia Hotels</w:t>
      </w:r>
    </w:p>
    <w:p w14:paraId="41DC9908" w14:textId="77777777" w:rsidR="00C33708" w:rsidRDefault="003D5559">
      <w:pPr>
        <w:rPr>
          <w:rFonts w:eastAsia="Times New Roman" w:cs="Times New Roman"/>
          <w:b/>
          <w:sz w:val="26"/>
          <w:szCs w:val="26"/>
        </w:rPr>
      </w:pPr>
      <w:r>
        <w:rPr>
          <w:rFonts w:eastAsia="Times New Roman" w:cs="Times New Roman"/>
          <w:b/>
          <w:sz w:val="26"/>
          <w:szCs w:val="26"/>
        </w:rPr>
        <w:t>Examination of expansion strategies</w:t>
      </w:r>
    </w:p>
    <w:p w14:paraId="46E7A8A3" w14:textId="0F953158" w:rsidR="00C33708" w:rsidRDefault="003D5559">
      <w:pPr>
        <w:rPr>
          <w:rFonts w:eastAsia="Times New Roman" w:cs="Times New Roman"/>
          <w:szCs w:val="24"/>
        </w:rPr>
      </w:pPr>
      <w:r>
        <w:rPr>
          <w:rFonts w:eastAsia="Times New Roman" w:cs="Times New Roman"/>
          <w:szCs w:val="24"/>
        </w:rPr>
        <w:t xml:space="preserve">The firm has included a learning management system for the growth and development of the business. The training provided to employees can enhance the services provided and offered to the customers. The use of </w:t>
      </w:r>
      <w:proofErr w:type="spellStart"/>
      <w:r>
        <w:rPr>
          <w:rFonts w:eastAsia="Times New Roman" w:cs="Times New Roman"/>
          <w:szCs w:val="24"/>
        </w:rPr>
        <w:t>PrivacyEngine</w:t>
      </w:r>
      <w:proofErr w:type="spellEnd"/>
      <w:r>
        <w:rPr>
          <w:rFonts w:eastAsia="Times New Roman" w:cs="Times New Roman"/>
          <w:szCs w:val="24"/>
        </w:rPr>
        <w:t xml:space="preserve"> assists in maintaining the qualit</w:t>
      </w:r>
      <w:r>
        <w:rPr>
          <w:rFonts w:eastAsia="Times New Roman" w:cs="Times New Roman"/>
          <w:szCs w:val="24"/>
        </w:rPr>
        <w:t>y of services in which the employees can reciprocate their gestures of the employees towards the customers</w:t>
      </w:r>
      <w:r w:rsidR="00BA1625">
        <w:rPr>
          <w:rFonts w:eastAsia="Times New Roman" w:cs="Times New Roman"/>
          <w:szCs w:val="24"/>
        </w:rPr>
        <w:t xml:space="preserve"> (</w:t>
      </w:r>
      <w:proofErr w:type="spellStart"/>
      <w:r w:rsidR="00BA1625">
        <w:rPr>
          <w:shd w:val="clear" w:color="auto" w:fill="FFFFFF"/>
        </w:rPr>
        <w:t>Papagiannopoulos</w:t>
      </w:r>
      <w:proofErr w:type="spellEnd"/>
      <w:r w:rsidR="00BA1625">
        <w:rPr>
          <w:shd w:val="clear" w:color="auto" w:fill="FFFFFF"/>
        </w:rPr>
        <w:t xml:space="preserve"> </w:t>
      </w:r>
      <w:r w:rsidR="00BA1625">
        <w:rPr>
          <w:i/>
          <w:iCs/>
          <w:shd w:val="clear" w:color="auto" w:fill="FFFFFF"/>
        </w:rPr>
        <w:t xml:space="preserve">et al., </w:t>
      </w:r>
      <w:r w:rsidR="00BA1625">
        <w:rPr>
          <w:shd w:val="clear" w:color="auto" w:fill="FFFFFF"/>
        </w:rPr>
        <w:t>2021)</w:t>
      </w:r>
      <w:r>
        <w:rPr>
          <w:rFonts w:eastAsia="Times New Roman" w:cs="Times New Roman"/>
          <w:szCs w:val="24"/>
        </w:rPr>
        <w:t xml:space="preserve">. </w:t>
      </w:r>
    </w:p>
    <w:p w14:paraId="403D6229" w14:textId="77777777" w:rsidR="00C33708" w:rsidRDefault="003D5559">
      <w:pPr>
        <w:rPr>
          <w:rFonts w:eastAsia="Times New Roman" w:cs="Times New Roman"/>
          <w:b/>
          <w:sz w:val="26"/>
          <w:szCs w:val="26"/>
        </w:rPr>
      </w:pPr>
      <w:r>
        <w:rPr>
          <w:rFonts w:eastAsia="Times New Roman" w:cs="Times New Roman"/>
          <w:b/>
          <w:sz w:val="26"/>
          <w:szCs w:val="26"/>
        </w:rPr>
        <w:t xml:space="preserve">Market Opportunities </w:t>
      </w:r>
    </w:p>
    <w:p w14:paraId="0DEB9CC8" w14:textId="77777777" w:rsidR="00C33708" w:rsidRDefault="003D5559">
      <w:pPr>
        <w:rPr>
          <w:rFonts w:eastAsia="Times New Roman" w:cs="Times New Roman"/>
          <w:szCs w:val="24"/>
        </w:rPr>
      </w:pPr>
      <w:r>
        <w:rPr>
          <w:rFonts w:eastAsia="Times New Roman" w:cs="Times New Roman"/>
          <w:szCs w:val="24"/>
        </w:rPr>
        <w:t>The entry into the new emerging market can provide a growing and expansion opportunity for Co</w:t>
      </w:r>
      <w:r>
        <w:rPr>
          <w:rFonts w:eastAsia="Times New Roman" w:cs="Times New Roman"/>
          <w:szCs w:val="24"/>
        </w:rPr>
        <w:t xml:space="preserve">rinthia Hotels. The use of luxury digitalisation can assist in attracting a large base of customers. The hosting of different events such as weddings and meetings can help in increasing the base of the customers. </w:t>
      </w:r>
    </w:p>
    <w:p w14:paraId="22EA6EFD" w14:textId="77777777" w:rsidR="00C33708" w:rsidRDefault="003D5559">
      <w:pPr>
        <w:rPr>
          <w:rFonts w:eastAsia="Times New Roman" w:cs="Times New Roman"/>
          <w:b/>
          <w:sz w:val="26"/>
          <w:szCs w:val="26"/>
        </w:rPr>
      </w:pPr>
      <w:r>
        <w:rPr>
          <w:rFonts w:eastAsia="Times New Roman" w:cs="Times New Roman"/>
          <w:b/>
          <w:sz w:val="26"/>
          <w:szCs w:val="26"/>
        </w:rPr>
        <w:t>Potential barriers to growth</w:t>
      </w:r>
    </w:p>
    <w:p w14:paraId="16B09A95" w14:textId="77777777" w:rsidR="00C33708" w:rsidRDefault="003D5559">
      <w:pPr>
        <w:rPr>
          <w:rFonts w:eastAsia="Times New Roman" w:cs="Times New Roman"/>
          <w:szCs w:val="24"/>
        </w:rPr>
      </w:pPr>
      <w:r>
        <w:rPr>
          <w:rFonts w:eastAsia="Times New Roman" w:cs="Times New Roman"/>
          <w:szCs w:val="24"/>
        </w:rPr>
        <w:t>The rise of s</w:t>
      </w:r>
      <w:r>
        <w:rPr>
          <w:rFonts w:eastAsia="Times New Roman" w:cs="Times New Roman"/>
          <w:szCs w:val="24"/>
        </w:rPr>
        <w:t>easonal demand can create barriers to attracting the base of customers as hotel business majorly depends on the activities of tourism. Stiff competition within the market can create a threat to attracting the luxury segment of customers (Drury 2021). The p</w:t>
      </w:r>
      <w:r>
        <w:rPr>
          <w:rFonts w:eastAsia="Times New Roman" w:cs="Times New Roman"/>
          <w:szCs w:val="24"/>
        </w:rPr>
        <w:t xml:space="preserve">andemic has </w:t>
      </w:r>
      <w:r>
        <w:rPr>
          <w:rFonts w:eastAsia="Times New Roman" w:cs="Times New Roman"/>
          <w:szCs w:val="24"/>
        </w:rPr>
        <w:lastRenderedPageBreak/>
        <w:t xml:space="preserve">threatened the business of Corinthia Hotels and thus has resulted in high turnover within the business. </w:t>
      </w:r>
    </w:p>
    <w:p w14:paraId="1027023A" w14:textId="77777777" w:rsidR="00C33708" w:rsidRDefault="003D5559">
      <w:pPr>
        <w:rPr>
          <w:rFonts w:eastAsia="Times New Roman" w:cs="Times New Roman"/>
          <w:b/>
          <w:i/>
          <w:sz w:val="26"/>
          <w:szCs w:val="26"/>
        </w:rPr>
      </w:pPr>
      <w:r>
        <w:rPr>
          <w:rFonts w:eastAsia="Times New Roman" w:cs="Times New Roman"/>
          <w:b/>
          <w:i/>
          <w:sz w:val="26"/>
          <w:szCs w:val="26"/>
        </w:rPr>
        <w:t xml:space="preserve">Ibis Hotels </w:t>
      </w:r>
    </w:p>
    <w:p w14:paraId="438D121C" w14:textId="77777777" w:rsidR="00C33708" w:rsidRDefault="003D5559">
      <w:pPr>
        <w:rPr>
          <w:rFonts w:eastAsia="Times New Roman" w:cs="Times New Roman"/>
          <w:b/>
          <w:sz w:val="26"/>
          <w:szCs w:val="26"/>
        </w:rPr>
      </w:pPr>
      <w:r>
        <w:rPr>
          <w:rFonts w:eastAsia="Times New Roman" w:cs="Times New Roman"/>
          <w:b/>
          <w:sz w:val="26"/>
          <w:szCs w:val="26"/>
        </w:rPr>
        <w:t>Examination of expansion strategies</w:t>
      </w:r>
    </w:p>
    <w:p w14:paraId="15FC8801" w14:textId="77777777" w:rsidR="00C33708" w:rsidRDefault="003D5559">
      <w:pPr>
        <w:rPr>
          <w:rFonts w:eastAsia="Times New Roman" w:cs="Times New Roman"/>
          <w:szCs w:val="24"/>
        </w:rPr>
      </w:pPr>
      <w:r>
        <w:rPr>
          <w:rFonts w:eastAsia="Times New Roman" w:cs="Times New Roman"/>
          <w:szCs w:val="24"/>
        </w:rPr>
        <w:t>The management of the following firm follows the strategy of letting its customers enjoy a</w:t>
      </w:r>
      <w:r>
        <w:rPr>
          <w:rFonts w:eastAsia="Times New Roman" w:cs="Times New Roman"/>
          <w:szCs w:val="24"/>
        </w:rPr>
        <w:t>n international standard of living at an economical price. The expansion strategy has allowed it to enter 64 different locations across the globe and open its franchises on different continents. This led to the growth of business in 2020 and thus, also hel</w:t>
      </w:r>
      <w:r>
        <w:rPr>
          <w:rFonts w:eastAsia="Times New Roman" w:cs="Times New Roman"/>
          <w:szCs w:val="24"/>
        </w:rPr>
        <w:t>ped it grow its revenue after the impact of the pandemic. Thus, the strategic decision of the company to use a low-cost differentiation approach and satisfaction program for 15 minutes regarding its number of locations can aid the firm in the future and fu</w:t>
      </w:r>
      <w:r>
        <w:rPr>
          <w:rFonts w:eastAsia="Times New Roman" w:cs="Times New Roman"/>
          <w:szCs w:val="24"/>
        </w:rPr>
        <w:t xml:space="preserve">rther growth (Seal 2019). </w:t>
      </w:r>
    </w:p>
    <w:p w14:paraId="13FA3AF3" w14:textId="77777777" w:rsidR="00C33708" w:rsidRDefault="003D5559">
      <w:pPr>
        <w:rPr>
          <w:rFonts w:eastAsia="Times New Roman" w:cs="Times New Roman"/>
          <w:b/>
          <w:sz w:val="26"/>
          <w:szCs w:val="26"/>
        </w:rPr>
      </w:pPr>
      <w:r>
        <w:rPr>
          <w:rFonts w:eastAsia="Times New Roman" w:cs="Times New Roman"/>
          <w:b/>
          <w:sz w:val="26"/>
          <w:szCs w:val="26"/>
        </w:rPr>
        <w:t>Market opportunities</w:t>
      </w:r>
    </w:p>
    <w:p w14:paraId="01B432AE" w14:textId="77777777" w:rsidR="00C33708" w:rsidRDefault="003D5559">
      <w:pPr>
        <w:rPr>
          <w:rFonts w:eastAsia="Times New Roman" w:cs="Times New Roman"/>
          <w:szCs w:val="24"/>
        </w:rPr>
      </w:pPr>
      <w:r>
        <w:rPr>
          <w:rFonts w:eastAsia="Times New Roman" w:cs="Times New Roman"/>
          <w:szCs w:val="24"/>
        </w:rPr>
        <w:t>The firm has the ability to target a new customer base and can enter the new market. The firm can form an alliance with the local level competitors to create brand awareness at the local level and market. The</w:t>
      </w:r>
      <w:r>
        <w:rPr>
          <w:rFonts w:eastAsia="Times New Roman" w:cs="Times New Roman"/>
          <w:szCs w:val="24"/>
        </w:rPr>
        <w:t xml:space="preserve"> integration with the suppliers can assist the firm in carrying out its business effectively and can lead to further growth of the business within the hospitality industry. </w:t>
      </w:r>
    </w:p>
    <w:p w14:paraId="7908EBBD" w14:textId="77777777" w:rsidR="00C33708" w:rsidRDefault="003D5559">
      <w:pPr>
        <w:rPr>
          <w:rFonts w:eastAsia="Times New Roman" w:cs="Times New Roman"/>
          <w:b/>
          <w:sz w:val="26"/>
          <w:szCs w:val="26"/>
        </w:rPr>
      </w:pPr>
      <w:r>
        <w:rPr>
          <w:rFonts w:eastAsia="Times New Roman" w:cs="Times New Roman"/>
          <w:b/>
          <w:sz w:val="26"/>
          <w:szCs w:val="26"/>
        </w:rPr>
        <w:t>Potential barriers to growth</w:t>
      </w:r>
    </w:p>
    <w:p w14:paraId="6648AA25" w14:textId="77777777" w:rsidR="00C33708" w:rsidRDefault="003D5559">
      <w:pPr>
        <w:rPr>
          <w:rFonts w:eastAsia="Times New Roman" w:cs="Times New Roman"/>
          <w:szCs w:val="24"/>
        </w:rPr>
      </w:pPr>
      <w:r>
        <w:rPr>
          <w:rFonts w:eastAsia="Times New Roman" w:cs="Times New Roman"/>
          <w:szCs w:val="24"/>
        </w:rPr>
        <w:t>The barriers such as budgeted hotels are increasing a</w:t>
      </w:r>
      <w:r>
        <w:rPr>
          <w:rFonts w:eastAsia="Times New Roman" w:cs="Times New Roman"/>
          <w:szCs w:val="24"/>
        </w:rPr>
        <w:t>t the local as well as global levels creating a threat to the growth of the firm. The competition within the market and global sustainability have created barriers to the growth of the firm. The hotel mainly targets segments of individual travellers and th</w:t>
      </w:r>
      <w:r>
        <w:rPr>
          <w:rFonts w:eastAsia="Times New Roman" w:cs="Times New Roman"/>
          <w:szCs w:val="24"/>
        </w:rPr>
        <w:t xml:space="preserve">e distribution channel is not wide which can create barriers within the business to attract a large base of customers. </w:t>
      </w:r>
    </w:p>
    <w:p w14:paraId="0CB4415C" w14:textId="77777777" w:rsidR="00C33708" w:rsidRDefault="003D5559">
      <w:pPr>
        <w:pStyle w:val="Heading1"/>
        <w:rPr>
          <w:rFonts w:eastAsia="Times New Roman" w:cs="Times New Roman"/>
          <w:b w:val="0"/>
          <w:szCs w:val="28"/>
        </w:rPr>
      </w:pPr>
      <w:bookmarkStart w:id="9" w:name="_t254oofkrv3t" w:colFirst="0" w:colLast="0"/>
      <w:bookmarkStart w:id="10" w:name="_Toc157095217"/>
      <w:bookmarkEnd w:id="9"/>
      <w:r>
        <w:rPr>
          <w:rFonts w:eastAsia="Times New Roman" w:cs="Times New Roman"/>
          <w:szCs w:val="28"/>
        </w:rPr>
        <w:t>Analysis of the Financial Commitment of Corinthia Hotels to CSR Initiatives</w:t>
      </w:r>
      <w:bookmarkEnd w:id="10"/>
      <w:r>
        <w:rPr>
          <w:rFonts w:eastAsia="Times New Roman" w:cs="Times New Roman"/>
          <w:szCs w:val="28"/>
        </w:rPr>
        <w:t xml:space="preserve"> </w:t>
      </w:r>
    </w:p>
    <w:p w14:paraId="7A3C19D2" w14:textId="77777777" w:rsidR="00C33708" w:rsidRDefault="003D5559">
      <w:pPr>
        <w:rPr>
          <w:rFonts w:eastAsia="Times New Roman" w:cs="Times New Roman"/>
          <w:b/>
          <w:sz w:val="26"/>
          <w:szCs w:val="26"/>
        </w:rPr>
      </w:pPr>
      <w:r>
        <w:rPr>
          <w:rFonts w:eastAsia="Times New Roman" w:cs="Times New Roman"/>
          <w:b/>
          <w:sz w:val="26"/>
          <w:szCs w:val="26"/>
        </w:rPr>
        <w:t xml:space="preserve">Sustainability practices </w:t>
      </w:r>
    </w:p>
    <w:p w14:paraId="6EB77E5A" w14:textId="287201FF" w:rsidR="00C33708" w:rsidRDefault="003D5559">
      <w:pPr>
        <w:rPr>
          <w:rFonts w:eastAsia="Times New Roman" w:cs="Times New Roman"/>
          <w:szCs w:val="24"/>
        </w:rPr>
      </w:pPr>
      <w:r>
        <w:rPr>
          <w:rFonts w:eastAsia="Times New Roman" w:cs="Times New Roman"/>
          <w:szCs w:val="24"/>
        </w:rPr>
        <w:lastRenderedPageBreak/>
        <w:t>The sustainability practices summ</w:t>
      </w:r>
      <w:r>
        <w:rPr>
          <w:rFonts w:eastAsia="Times New Roman" w:cs="Times New Roman"/>
          <w:szCs w:val="24"/>
        </w:rPr>
        <w:t>ed the ability to use renewable resources by the firm to enhance the viability of the hotel business. This has involved positive interaction with the people, society and environment to preserve resources</w:t>
      </w:r>
      <w:r w:rsidR="000876C5">
        <w:rPr>
          <w:rFonts w:eastAsia="Times New Roman" w:cs="Times New Roman"/>
          <w:szCs w:val="24"/>
        </w:rPr>
        <w:t xml:space="preserve"> (</w:t>
      </w:r>
      <w:r w:rsidR="000876C5" w:rsidRPr="000876C5">
        <w:rPr>
          <w:rFonts w:cs="Times New Roman"/>
          <w:color w:val="222222"/>
          <w:szCs w:val="24"/>
          <w:shd w:val="clear" w:color="auto" w:fill="FFFFFF"/>
        </w:rPr>
        <w:t xml:space="preserve">Garvey and </w:t>
      </w:r>
      <w:proofErr w:type="spellStart"/>
      <w:r w:rsidR="000876C5" w:rsidRPr="000876C5">
        <w:rPr>
          <w:rFonts w:cs="Times New Roman"/>
          <w:color w:val="222222"/>
          <w:szCs w:val="24"/>
          <w:shd w:val="clear" w:color="auto" w:fill="FFFFFF"/>
        </w:rPr>
        <w:t>Loughhead</w:t>
      </w:r>
      <w:proofErr w:type="spellEnd"/>
      <w:r w:rsidR="000876C5" w:rsidRPr="000876C5">
        <w:rPr>
          <w:rFonts w:cs="Times New Roman"/>
          <w:color w:val="222222"/>
          <w:szCs w:val="24"/>
          <w:shd w:val="clear" w:color="auto" w:fill="FFFFFF"/>
        </w:rPr>
        <w:t>,</w:t>
      </w:r>
      <w:r w:rsidR="000876C5">
        <w:rPr>
          <w:rFonts w:cs="Times New Roman"/>
          <w:color w:val="222222"/>
          <w:szCs w:val="24"/>
          <w:shd w:val="clear" w:color="auto" w:fill="FFFFFF"/>
        </w:rPr>
        <w:t xml:space="preserve"> </w:t>
      </w:r>
      <w:r w:rsidR="000876C5" w:rsidRPr="000876C5">
        <w:rPr>
          <w:rFonts w:cs="Times New Roman"/>
          <w:color w:val="222222"/>
          <w:szCs w:val="24"/>
          <w:shd w:val="clear" w:color="auto" w:fill="FFFFFF"/>
        </w:rPr>
        <w:t>2023</w:t>
      </w:r>
      <w:r w:rsidR="000876C5">
        <w:rPr>
          <w:rFonts w:cs="Times New Roman"/>
          <w:color w:val="222222"/>
          <w:szCs w:val="24"/>
          <w:shd w:val="clear" w:color="auto" w:fill="FFFFFF"/>
        </w:rPr>
        <w:t>)</w:t>
      </w:r>
      <w:r>
        <w:rPr>
          <w:rFonts w:eastAsia="Times New Roman" w:cs="Times New Roman"/>
          <w:szCs w:val="24"/>
        </w:rPr>
        <w:t xml:space="preserve">. The Group made strategic decisions based on the three pillars such as environmental, social and governance. Environmental sustainability includes the use of renewable energy, reduction of food waste which includes packaging waste and hazardous water and </w:t>
      </w:r>
      <w:r>
        <w:rPr>
          <w:rFonts w:eastAsia="Times New Roman" w:cs="Times New Roman"/>
          <w:szCs w:val="24"/>
        </w:rPr>
        <w:t xml:space="preserve">energy efficiency in the future. The firm has included 17 sustainable development goals to ensure peace and prosperity on the planet. </w:t>
      </w:r>
    </w:p>
    <w:p w14:paraId="107746A6" w14:textId="77777777" w:rsidR="00C33708" w:rsidRDefault="003D5559">
      <w:pPr>
        <w:rPr>
          <w:rFonts w:eastAsia="Times New Roman" w:cs="Times New Roman"/>
          <w:b/>
          <w:sz w:val="26"/>
          <w:szCs w:val="26"/>
        </w:rPr>
      </w:pPr>
      <w:r>
        <w:rPr>
          <w:rFonts w:eastAsia="Times New Roman" w:cs="Times New Roman"/>
          <w:b/>
          <w:sz w:val="26"/>
          <w:szCs w:val="26"/>
        </w:rPr>
        <w:t xml:space="preserve">Community engagement </w:t>
      </w:r>
    </w:p>
    <w:p w14:paraId="4ADDFCD6" w14:textId="77777777" w:rsidR="00C33708" w:rsidRDefault="003D5559">
      <w:pPr>
        <w:rPr>
          <w:rFonts w:eastAsia="Times New Roman" w:cs="Times New Roman"/>
          <w:szCs w:val="24"/>
        </w:rPr>
      </w:pPr>
      <w:r>
        <w:rPr>
          <w:rFonts w:eastAsia="Times New Roman" w:cs="Times New Roman"/>
          <w:szCs w:val="24"/>
        </w:rPr>
        <w:t>The social engagement of the firm includes consolidation policies that maintain the rights of the e</w:t>
      </w:r>
      <w:r>
        <w:rPr>
          <w:rFonts w:eastAsia="Times New Roman" w:cs="Times New Roman"/>
          <w:szCs w:val="24"/>
        </w:rPr>
        <w:t>mployees and their working conditions. The firm has also established ethical codes for its suppliers to maintain community engagement and sustainability in the field of hospitality market and industry. The social initiatives with the local community reflec</w:t>
      </w:r>
      <w:r>
        <w:rPr>
          <w:rFonts w:eastAsia="Times New Roman" w:cs="Times New Roman"/>
          <w:szCs w:val="24"/>
        </w:rPr>
        <w:t xml:space="preserve">t the coordination of the company to sustain within the local and domestic market for the long run. </w:t>
      </w:r>
    </w:p>
    <w:p w14:paraId="41396FDD" w14:textId="77777777" w:rsidR="00C33708" w:rsidRDefault="003D5559">
      <w:pPr>
        <w:rPr>
          <w:rFonts w:eastAsia="Times New Roman" w:cs="Times New Roman"/>
          <w:b/>
          <w:sz w:val="26"/>
          <w:szCs w:val="26"/>
        </w:rPr>
      </w:pPr>
      <w:r>
        <w:rPr>
          <w:rFonts w:eastAsia="Times New Roman" w:cs="Times New Roman"/>
          <w:b/>
          <w:sz w:val="26"/>
          <w:szCs w:val="26"/>
        </w:rPr>
        <w:t>Ethical business practices</w:t>
      </w:r>
    </w:p>
    <w:p w14:paraId="53854E1F" w14:textId="77777777" w:rsidR="00C33708" w:rsidRDefault="003D5559">
      <w:pPr>
        <w:rPr>
          <w:rFonts w:eastAsia="Times New Roman" w:cs="Times New Roman"/>
          <w:szCs w:val="24"/>
        </w:rPr>
      </w:pPr>
      <w:r>
        <w:rPr>
          <w:rFonts w:eastAsia="Times New Roman" w:cs="Times New Roman"/>
          <w:szCs w:val="24"/>
        </w:rPr>
        <w:t>Corinthia Hotel Group indulges fairness among its hospitality managers to ensure fair and equitable trade with the customers. The firm does not include the attribute of using power arbitrarily to mistreat any individuals. The hospitality managers treat all</w:t>
      </w:r>
      <w:r>
        <w:rPr>
          <w:rFonts w:eastAsia="Times New Roman" w:cs="Times New Roman"/>
          <w:szCs w:val="24"/>
        </w:rPr>
        <w:t xml:space="preserve"> individuals with equality and have accepted diversity with an open mind within the organisation. </w:t>
      </w:r>
    </w:p>
    <w:p w14:paraId="3C12D720" w14:textId="77777777" w:rsidR="00C33708" w:rsidRDefault="003D5559">
      <w:pPr>
        <w:pStyle w:val="Heading1"/>
      </w:pPr>
      <w:bookmarkStart w:id="11" w:name="_275cgyspfa5a" w:colFirst="0" w:colLast="0"/>
      <w:bookmarkStart w:id="12" w:name="_Toc157095218"/>
      <w:bookmarkEnd w:id="11"/>
      <w:r>
        <w:t>Analysis of the Financial Commitment of Ibis Hotels to CSR Initiatives</w:t>
      </w:r>
      <w:bookmarkEnd w:id="12"/>
      <w:r>
        <w:t xml:space="preserve"> </w:t>
      </w:r>
    </w:p>
    <w:p w14:paraId="39D3B4A0" w14:textId="77777777" w:rsidR="00C33708" w:rsidRDefault="003D5559">
      <w:pPr>
        <w:rPr>
          <w:rFonts w:eastAsia="Times New Roman" w:cs="Times New Roman"/>
          <w:b/>
          <w:sz w:val="26"/>
          <w:szCs w:val="26"/>
        </w:rPr>
      </w:pPr>
      <w:r>
        <w:rPr>
          <w:rFonts w:eastAsia="Times New Roman" w:cs="Times New Roman"/>
          <w:b/>
          <w:sz w:val="26"/>
          <w:szCs w:val="26"/>
        </w:rPr>
        <w:t xml:space="preserve">Sustainability Practices </w:t>
      </w:r>
    </w:p>
    <w:p w14:paraId="09C53B57" w14:textId="58426854" w:rsidR="00C33708" w:rsidRDefault="003D5559">
      <w:pPr>
        <w:rPr>
          <w:rFonts w:eastAsia="Times New Roman" w:cs="Times New Roman"/>
          <w:szCs w:val="24"/>
        </w:rPr>
      </w:pPr>
      <w:r>
        <w:rPr>
          <w:rFonts w:eastAsia="Times New Roman" w:cs="Times New Roman"/>
          <w:szCs w:val="24"/>
        </w:rPr>
        <w:t xml:space="preserve">The firm has deeply intertwined itself with sustainability </w:t>
      </w:r>
      <w:r>
        <w:rPr>
          <w:rFonts w:eastAsia="Times New Roman" w:cs="Times New Roman"/>
          <w:szCs w:val="24"/>
        </w:rPr>
        <w:t>practices to achieve its commitment to reach net zero emissions by 2050. To preserve nature and reduce its environmental footprint, the firm has started eliminating the use of plastic items while serving its guests</w:t>
      </w:r>
      <w:r w:rsidR="000876C5">
        <w:rPr>
          <w:rFonts w:eastAsia="Times New Roman" w:cs="Times New Roman"/>
          <w:szCs w:val="24"/>
        </w:rPr>
        <w:t xml:space="preserve"> (</w:t>
      </w:r>
      <w:r w:rsidR="000876C5" w:rsidRPr="000876C5">
        <w:rPr>
          <w:rFonts w:cs="Times New Roman"/>
          <w:color w:val="222222"/>
          <w:szCs w:val="24"/>
          <w:shd w:val="clear" w:color="auto" w:fill="FFFFFF"/>
        </w:rPr>
        <w:t>Bourke</w:t>
      </w:r>
      <w:r w:rsidR="000876C5">
        <w:rPr>
          <w:rFonts w:cs="Times New Roman"/>
          <w:color w:val="222222"/>
          <w:szCs w:val="24"/>
          <w:shd w:val="clear" w:color="auto" w:fill="FFFFFF"/>
        </w:rPr>
        <w:t xml:space="preserve"> </w:t>
      </w:r>
      <w:r w:rsidR="000876C5">
        <w:rPr>
          <w:rFonts w:cs="Times New Roman"/>
          <w:i/>
          <w:iCs/>
          <w:color w:val="222222"/>
          <w:szCs w:val="24"/>
          <w:shd w:val="clear" w:color="auto" w:fill="FFFFFF"/>
        </w:rPr>
        <w:t xml:space="preserve">et al., </w:t>
      </w:r>
      <w:r w:rsidR="000876C5">
        <w:rPr>
          <w:rFonts w:cs="Times New Roman"/>
          <w:color w:val="222222"/>
          <w:szCs w:val="24"/>
          <w:shd w:val="clear" w:color="auto" w:fill="FFFFFF"/>
        </w:rPr>
        <w:lastRenderedPageBreak/>
        <w:t>2020)</w:t>
      </w:r>
      <w:r>
        <w:rPr>
          <w:rFonts w:eastAsia="Times New Roman" w:cs="Times New Roman"/>
          <w:szCs w:val="24"/>
        </w:rPr>
        <w:t>. The firm is also f</w:t>
      </w:r>
      <w:r>
        <w:rPr>
          <w:rFonts w:eastAsia="Times New Roman" w:cs="Times New Roman"/>
          <w:szCs w:val="24"/>
        </w:rPr>
        <w:t xml:space="preserve">ighting against the wastage of food within its accommodation facilities. The firm is implementing these changes based on the three operational key pillars such as building, food and local ecosystem. </w:t>
      </w:r>
    </w:p>
    <w:p w14:paraId="6E822A95" w14:textId="77777777" w:rsidR="00C33708" w:rsidRDefault="003D5559">
      <w:pPr>
        <w:rPr>
          <w:rFonts w:eastAsia="Times New Roman" w:cs="Times New Roman"/>
          <w:b/>
          <w:sz w:val="26"/>
          <w:szCs w:val="26"/>
        </w:rPr>
      </w:pPr>
      <w:r>
        <w:rPr>
          <w:rFonts w:eastAsia="Times New Roman" w:cs="Times New Roman"/>
          <w:b/>
          <w:sz w:val="26"/>
          <w:szCs w:val="26"/>
        </w:rPr>
        <w:t xml:space="preserve">Community engagement  </w:t>
      </w:r>
    </w:p>
    <w:p w14:paraId="12A875E4" w14:textId="3451798F" w:rsidR="00C33708" w:rsidRDefault="003D5559">
      <w:pPr>
        <w:rPr>
          <w:rFonts w:eastAsia="Times New Roman" w:cs="Times New Roman"/>
          <w:szCs w:val="24"/>
        </w:rPr>
      </w:pPr>
      <w:r>
        <w:rPr>
          <w:rFonts w:eastAsia="Times New Roman" w:cs="Times New Roman"/>
          <w:szCs w:val="24"/>
        </w:rPr>
        <w:t>The hotels of the firm are rooted</w:t>
      </w:r>
      <w:r>
        <w:rPr>
          <w:rFonts w:eastAsia="Times New Roman" w:cs="Times New Roman"/>
          <w:szCs w:val="24"/>
        </w:rPr>
        <w:t xml:space="preserve"> in the local ecosystem of the country, thus, the firm is preserving and providing support to the local heritage and culture of the location. This ensures a contribution towards the positive development of each local community wherever the branch of the ho</w:t>
      </w:r>
      <w:r>
        <w:rPr>
          <w:rFonts w:eastAsia="Times New Roman" w:cs="Times New Roman"/>
          <w:szCs w:val="24"/>
        </w:rPr>
        <w:t>tel is present</w:t>
      </w:r>
      <w:r w:rsidR="00BA1625">
        <w:rPr>
          <w:rFonts w:eastAsia="Times New Roman" w:cs="Times New Roman"/>
          <w:szCs w:val="24"/>
        </w:rPr>
        <w:t xml:space="preserve"> (</w:t>
      </w:r>
      <w:r w:rsidR="00BA1625">
        <w:rPr>
          <w:shd w:val="clear" w:color="auto" w:fill="FFFFFF"/>
        </w:rPr>
        <w:t>Haynes and Egan, 2020)</w:t>
      </w:r>
      <w:r>
        <w:rPr>
          <w:rFonts w:eastAsia="Times New Roman" w:cs="Times New Roman"/>
          <w:szCs w:val="24"/>
        </w:rPr>
        <w:t xml:space="preserve">. The firm believes in creating deep and integrating local relationships with each community through engagement and providing support to the development of each community.  </w:t>
      </w:r>
    </w:p>
    <w:p w14:paraId="63BF64B2" w14:textId="77777777" w:rsidR="00C33708" w:rsidRDefault="003D5559">
      <w:pPr>
        <w:rPr>
          <w:rFonts w:eastAsia="Times New Roman" w:cs="Times New Roman"/>
          <w:b/>
          <w:sz w:val="26"/>
          <w:szCs w:val="26"/>
        </w:rPr>
      </w:pPr>
      <w:r>
        <w:rPr>
          <w:rFonts w:eastAsia="Times New Roman" w:cs="Times New Roman"/>
          <w:b/>
          <w:sz w:val="26"/>
          <w:szCs w:val="26"/>
        </w:rPr>
        <w:t>Ethical business practices</w:t>
      </w:r>
    </w:p>
    <w:p w14:paraId="4086FBB2" w14:textId="66AAFE59" w:rsidR="00C33708" w:rsidRDefault="003D5559">
      <w:pPr>
        <w:rPr>
          <w:rFonts w:eastAsia="Times New Roman" w:cs="Times New Roman"/>
          <w:szCs w:val="24"/>
        </w:rPr>
      </w:pPr>
      <w:r>
        <w:rPr>
          <w:rFonts w:eastAsia="Times New Roman" w:cs="Times New Roman"/>
          <w:szCs w:val="24"/>
        </w:rPr>
        <w:t xml:space="preserve">The firm follows </w:t>
      </w:r>
      <w:r>
        <w:rPr>
          <w:rFonts w:eastAsia="Times New Roman" w:cs="Times New Roman"/>
          <w:szCs w:val="24"/>
        </w:rPr>
        <w:t>six values which lie at the heart of the code of conduct. These ethical values include respect, the spirit of conquest, innovation sustainable performance, trust and guest passion. The basic business principle is to respect the people, business rules and e</w:t>
      </w:r>
      <w:r>
        <w:rPr>
          <w:rFonts w:eastAsia="Times New Roman" w:cs="Times New Roman"/>
          <w:szCs w:val="24"/>
        </w:rPr>
        <w:t>thics, property and data and partners of the business firm. The firm has also included fundamental rights to its different forms of labour. The ethical practices of the firm also include child protection, equal access, safety and food hygiene and maintaini</w:t>
      </w:r>
      <w:r>
        <w:rPr>
          <w:rFonts w:eastAsia="Times New Roman" w:cs="Times New Roman"/>
          <w:szCs w:val="24"/>
        </w:rPr>
        <w:t>ng safety to prevent bribery and corruption within its business operations.</w:t>
      </w:r>
    </w:p>
    <w:p w14:paraId="1572BF3F" w14:textId="77777777" w:rsidR="00C33708" w:rsidRDefault="003D5559">
      <w:pPr>
        <w:pStyle w:val="Heading1"/>
      </w:pPr>
      <w:bookmarkStart w:id="13" w:name="_n9d0vfz36i4v" w:colFirst="0" w:colLast="0"/>
      <w:bookmarkStart w:id="14" w:name="_Toc157095219"/>
      <w:bookmarkEnd w:id="13"/>
      <w:r>
        <w:t>Recommendations</w:t>
      </w:r>
      <w:bookmarkEnd w:id="14"/>
      <w:r>
        <w:t xml:space="preserve"> </w:t>
      </w:r>
    </w:p>
    <w:p w14:paraId="6E1F96B8" w14:textId="77777777" w:rsidR="00C33708" w:rsidRDefault="003D5559">
      <w:pPr>
        <w:rPr>
          <w:rFonts w:eastAsia="Times New Roman" w:cs="Times New Roman"/>
          <w:szCs w:val="24"/>
        </w:rPr>
      </w:pPr>
      <w:r>
        <w:rPr>
          <w:rFonts w:eastAsia="Times New Roman" w:cs="Times New Roman"/>
          <w:b/>
          <w:i/>
          <w:szCs w:val="24"/>
        </w:rPr>
        <w:t xml:space="preserve">Spread of words using social media: </w:t>
      </w:r>
      <w:r>
        <w:rPr>
          <w:rFonts w:eastAsia="Times New Roman" w:cs="Times New Roman"/>
          <w:szCs w:val="24"/>
        </w:rPr>
        <w:t>Corinthia Hotel Group needs to use social media to increase its brand awareness among customers after the impact of the pandemic. This can become a prime promotional asset for the firm to attract a base of customers. Thus, can increase the revenue of the h</w:t>
      </w:r>
      <w:r>
        <w:rPr>
          <w:rFonts w:eastAsia="Times New Roman" w:cs="Times New Roman"/>
          <w:szCs w:val="24"/>
        </w:rPr>
        <w:t xml:space="preserve">otel group in the long run. </w:t>
      </w:r>
      <w:bookmarkStart w:id="15" w:name="_GoBack"/>
      <w:bookmarkEnd w:id="15"/>
    </w:p>
    <w:p w14:paraId="4CE611F2" w14:textId="77777777" w:rsidR="00C33708" w:rsidRDefault="003D5559">
      <w:pPr>
        <w:rPr>
          <w:rFonts w:eastAsia="Times New Roman" w:cs="Times New Roman"/>
          <w:szCs w:val="24"/>
        </w:rPr>
      </w:pPr>
      <w:r>
        <w:rPr>
          <w:rFonts w:eastAsia="Times New Roman" w:cs="Times New Roman"/>
          <w:b/>
          <w:i/>
          <w:szCs w:val="24"/>
        </w:rPr>
        <w:lastRenderedPageBreak/>
        <w:t xml:space="preserve">Need for expert advice to design economic rates: </w:t>
      </w:r>
      <w:r>
        <w:rPr>
          <w:rFonts w:eastAsia="Times New Roman" w:cs="Times New Roman"/>
          <w:szCs w:val="24"/>
        </w:rPr>
        <w:t>Ibis Hotels needs expert advice on developing economic rates to attract the economic segment of the customers. The firm majorly targets the individual thus, the strategy of an ec</w:t>
      </w:r>
      <w:r>
        <w:rPr>
          <w:rFonts w:eastAsia="Times New Roman" w:cs="Times New Roman"/>
          <w:szCs w:val="24"/>
        </w:rPr>
        <w:t xml:space="preserve">onomic segment of the customers can assist in the growth and development of the business. </w:t>
      </w:r>
    </w:p>
    <w:p w14:paraId="314B498E" w14:textId="77777777" w:rsidR="00C33708" w:rsidRDefault="003D5559">
      <w:pPr>
        <w:pStyle w:val="Heading1"/>
      </w:pPr>
      <w:bookmarkStart w:id="16" w:name="_ywor70rewljm" w:colFirst="0" w:colLast="0"/>
      <w:bookmarkEnd w:id="16"/>
      <w:r>
        <w:br w:type="page"/>
      </w:r>
    </w:p>
    <w:p w14:paraId="3051A1DB" w14:textId="77777777" w:rsidR="00C33708" w:rsidRDefault="003D5559">
      <w:pPr>
        <w:pStyle w:val="Heading1"/>
      </w:pPr>
      <w:bookmarkStart w:id="17" w:name="_ud5cl7y2ptg2" w:colFirst="0" w:colLast="0"/>
      <w:bookmarkStart w:id="18" w:name="_Toc157095220"/>
      <w:bookmarkEnd w:id="17"/>
      <w:r>
        <w:lastRenderedPageBreak/>
        <w:t>Conclusion</w:t>
      </w:r>
      <w:bookmarkEnd w:id="18"/>
      <w:r>
        <w:t xml:space="preserve"> </w:t>
      </w:r>
    </w:p>
    <w:p w14:paraId="46BB1D29" w14:textId="77777777" w:rsidR="00C33708" w:rsidRDefault="003D5559">
      <w:pPr>
        <w:rPr>
          <w:rFonts w:eastAsia="Times New Roman" w:cs="Times New Roman"/>
          <w:szCs w:val="24"/>
        </w:rPr>
      </w:pPr>
      <w:r>
        <w:rPr>
          <w:rFonts w:eastAsia="Times New Roman" w:cs="Times New Roman"/>
          <w:szCs w:val="24"/>
        </w:rPr>
        <w:t>The analysis of the two hotels Corinthia Hotel Group and Ibis Hotels has reflected that both firms were in their growth period in 2020 before the pande</w:t>
      </w:r>
      <w:r>
        <w:rPr>
          <w:rFonts w:eastAsia="Times New Roman" w:cs="Times New Roman"/>
          <w:szCs w:val="24"/>
        </w:rPr>
        <w:t>mic hit the globe. After the impact of the pandemic, both firms faced a downfall in their revenue. Corinthia Hotel Group was badly impacted by the arrival of the pandemic. Both firms have reflected on maintaining sustainability practices within the busines</w:t>
      </w:r>
      <w:r>
        <w:rPr>
          <w:rFonts w:eastAsia="Times New Roman" w:cs="Times New Roman"/>
          <w:szCs w:val="24"/>
        </w:rPr>
        <w:t>s to sustain for the long run as the preferences and tastes of the customers are rapidly changing towards protecting the environment. Thus, the report has reflected that both firms aimed at community engagement and maintaining ethical practices within thei</w:t>
      </w:r>
      <w:r>
        <w:rPr>
          <w:rFonts w:eastAsia="Times New Roman" w:cs="Times New Roman"/>
          <w:szCs w:val="24"/>
        </w:rPr>
        <w:t xml:space="preserve">r business environment. </w:t>
      </w:r>
    </w:p>
    <w:p w14:paraId="135A7621" w14:textId="77777777" w:rsidR="00C33708" w:rsidRDefault="003D5559">
      <w:pPr>
        <w:rPr>
          <w:rFonts w:eastAsia="Times New Roman" w:cs="Times New Roman"/>
          <w:b/>
          <w:szCs w:val="24"/>
        </w:rPr>
      </w:pPr>
      <w:r>
        <w:br w:type="page"/>
      </w:r>
    </w:p>
    <w:p w14:paraId="1072875D" w14:textId="77777777" w:rsidR="00C33708" w:rsidRDefault="003D5559" w:rsidP="00D00E39">
      <w:pPr>
        <w:pStyle w:val="Heading1"/>
      </w:pPr>
      <w:bookmarkStart w:id="19" w:name="_Toc157095221"/>
      <w:r>
        <w:lastRenderedPageBreak/>
        <w:t>References</w:t>
      </w:r>
      <w:bookmarkEnd w:id="19"/>
      <w:r>
        <w:t xml:space="preserve"> </w:t>
      </w:r>
    </w:p>
    <w:p w14:paraId="13AC6175" w14:textId="77777777" w:rsidR="00BA1625" w:rsidRDefault="00BA1625" w:rsidP="00BA1625">
      <w:pPr>
        <w:rPr>
          <w:rFonts w:eastAsia="Times New Roman" w:cs="Times New Roman"/>
          <w:b/>
          <w:sz w:val="26"/>
          <w:szCs w:val="26"/>
        </w:rPr>
      </w:pPr>
      <w:r>
        <w:rPr>
          <w:shd w:val="clear" w:color="auto" w:fill="FFFFFF"/>
        </w:rPr>
        <w:t xml:space="preserve">Beukema, P.L., (2023). Second Class No Longer: Online Degrees and </w:t>
      </w:r>
      <w:proofErr w:type="spellStart"/>
      <w:r>
        <w:rPr>
          <w:shd w:val="clear" w:color="auto" w:fill="FFFFFF"/>
        </w:rPr>
        <w:t>Microcredentials</w:t>
      </w:r>
      <w:proofErr w:type="spellEnd"/>
      <w:r>
        <w:rPr>
          <w:shd w:val="clear" w:color="auto" w:fill="FFFFFF"/>
        </w:rPr>
        <w:t xml:space="preserve"> are Sweeping the World. How a Thirty-Year Transformation Has Touched Every Corner of Education and Business in the US and Abroad. iUniverse.</w:t>
      </w:r>
    </w:p>
    <w:p w14:paraId="5723815F" w14:textId="77777777" w:rsidR="00BA1625" w:rsidRPr="00BA1625" w:rsidRDefault="00BA1625" w:rsidP="00BA1625">
      <w:pPr>
        <w:rPr>
          <w:rFonts w:cs="Times New Roman"/>
          <w:color w:val="222222"/>
          <w:szCs w:val="24"/>
          <w:shd w:val="clear" w:color="auto" w:fill="FFFFFF"/>
        </w:rPr>
      </w:pPr>
      <w:r w:rsidRPr="00BA1625">
        <w:rPr>
          <w:rFonts w:cs="Times New Roman"/>
          <w:color w:val="222222"/>
          <w:szCs w:val="24"/>
          <w:shd w:val="clear" w:color="auto" w:fill="FFFFFF"/>
        </w:rPr>
        <w:t>Bourke, J.G., Izadi, J. and Olya, H.G., (2020). Failure of play on asset disposals and share buybacks: application of game theory in the international hotel market. </w:t>
      </w:r>
      <w:r w:rsidRPr="00BA1625">
        <w:rPr>
          <w:rFonts w:cs="Times New Roman"/>
          <w:i/>
          <w:iCs/>
          <w:color w:val="222222"/>
          <w:szCs w:val="24"/>
          <w:shd w:val="clear" w:color="auto" w:fill="FFFFFF"/>
        </w:rPr>
        <w:t>Tourism Management</w:t>
      </w:r>
      <w:r w:rsidRPr="00BA1625">
        <w:rPr>
          <w:rFonts w:cs="Times New Roman"/>
          <w:color w:val="222222"/>
          <w:szCs w:val="24"/>
          <w:shd w:val="clear" w:color="auto" w:fill="FFFFFF"/>
        </w:rPr>
        <w:t>, </w:t>
      </w:r>
      <w:r w:rsidRPr="00BA1625">
        <w:rPr>
          <w:rFonts w:cs="Times New Roman"/>
          <w:i/>
          <w:iCs/>
          <w:color w:val="222222"/>
          <w:szCs w:val="24"/>
          <w:shd w:val="clear" w:color="auto" w:fill="FFFFFF"/>
        </w:rPr>
        <w:t>77</w:t>
      </w:r>
      <w:r w:rsidRPr="00BA1625">
        <w:rPr>
          <w:rFonts w:cs="Times New Roman"/>
          <w:color w:val="222222"/>
          <w:szCs w:val="24"/>
          <w:shd w:val="clear" w:color="auto" w:fill="FFFFFF"/>
        </w:rPr>
        <w:t>, p.103984.</w:t>
      </w:r>
    </w:p>
    <w:p w14:paraId="0826F860" w14:textId="77777777" w:rsidR="00BA1625" w:rsidRPr="00DD5BA9" w:rsidRDefault="00BA1625" w:rsidP="00BA1625">
      <w:r w:rsidRPr="00DD5BA9">
        <w:t xml:space="preserve">corinthiagroup.com, </w:t>
      </w:r>
      <w:r>
        <w:t>(</w:t>
      </w:r>
      <w:r w:rsidRPr="00DD5BA9">
        <w:t>2023</w:t>
      </w:r>
      <w:r>
        <w:t>)</w:t>
      </w:r>
      <w:r w:rsidRPr="00DD5BA9">
        <w:t>. Annual report 2022. [Online] Available at: https://www.corinthiagroup.com/wp-content/uploads/2021/04/Corinthia-Annual-Report-2020.pdf [Accessed 20 January 2024].</w:t>
      </w:r>
    </w:p>
    <w:p w14:paraId="5A132CB3" w14:textId="77777777" w:rsidR="00BA1625" w:rsidRPr="00BA1625" w:rsidRDefault="00BA1625" w:rsidP="00BA1625">
      <w:pPr>
        <w:rPr>
          <w:rFonts w:eastAsia="Times New Roman" w:cs="Times New Roman"/>
          <w:szCs w:val="24"/>
        </w:rPr>
      </w:pPr>
      <w:r w:rsidRPr="00BA1625">
        <w:rPr>
          <w:rFonts w:eastAsia="Times New Roman" w:cs="Times New Roman"/>
          <w:szCs w:val="24"/>
        </w:rPr>
        <w:t>Drury C (2021) (11th Ed) Management and Cost Accounting, London, Prentice Hall</w:t>
      </w:r>
    </w:p>
    <w:p w14:paraId="2CA6C737" w14:textId="77777777" w:rsidR="00BA1625" w:rsidRDefault="00BA1625" w:rsidP="00BA1625">
      <w:pPr>
        <w:rPr>
          <w:rFonts w:cs="Times New Roman"/>
          <w:color w:val="222222"/>
          <w:szCs w:val="24"/>
          <w:shd w:val="clear" w:color="auto" w:fill="FFFFFF"/>
        </w:rPr>
      </w:pPr>
      <w:r w:rsidRPr="00BA1625">
        <w:rPr>
          <w:rFonts w:cs="Times New Roman"/>
          <w:color w:val="222222"/>
          <w:szCs w:val="24"/>
          <w:shd w:val="clear" w:color="auto" w:fill="FFFFFF"/>
        </w:rPr>
        <w:t xml:space="preserve">Garvey, S.D. and </w:t>
      </w:r>
      <w:proofErr w:type="spellStart"/>
      <w:r w:rsidRPr="00BA1625">
        <w:rPr>
          <w:rFonts w:cs="Times New Roman"/>
          <w:color w:val="222222"/>
          <w:szCs w:val="24"/>
          <w:shd w:val="clear" w:color="auto" w:fill="FFFFFF"/>
        </w:rPr>
        <w:t>Loughhead</w:t>
      </w:r>
      <w:proofErr w:type="spellEnd"/>
      <w:r w:rsidRPr="00BA1625">
        <w:rPr>
          <w:rFonts w:cs="Times New Roman"/>
          <w:color w:val="222222"/>
          <w:szCs w:val="24"/>
          <w:shd w:val="clear" w:color="auto" w:fill="FFFFFF"/>
        </w:rPr>
        <w:t>, J.N., (2023). Policy and markets for offshore energy storage-summary of an OSES2023 plenary discussion.</w:t>
      </w:r>
    </w:p>
    <w:p w14:paraId="586214BB" w14:textId="45D19E5C" w:rsidR="00BA1625" w:rsidRPr="00BA1625" w:rsidRDefault="00BA1625" w:rsidP="00BA1625">
      <w:pPr>
        <w:rPr>
          <w:rFonts w:cs="Times New Roman"/>
          <w:sz w:val="48"/>
          <w:szCs w:val="44"/>
        </w:rPr>
      </w:pPr>
      <w:r>
        <w:rPr>
          <w:shd w:val="clear" w:color="auto" w:fill="FFFFFF"/>
        </w:rPr>
        <w:t>Haynes, N. and Egan, D., (2020). The perceptions of frontline employees towards hotel overbooking practices: exploring ethical challenges. </w:t>
      </w:r>
      <w:r>
        <w:rPr>
          <w:i/>
          <w:iCs/>
          <w:shd w:val="clear" w:color="auto" w:fill="FFFFFF"/>
        </w:rPr>
        <w:t>Journal of Revenue and Pricing Management</w:t>
      </w:r>
      <w:r>
        <w:rPr>
          <w:shd w:val="clear" w:color="auto" w:fill="FFFFFF"/>
        </w:rPr>
        <w:t>, </w:t>
      </w:r>
      <w:r>
        <w:rPr>
          <w:i/>
          <w:iCs/>
          <w:shd w:val="clear" w:color="auto" w:fill="FFFFFF"/>
        </w:rPr>
        <w:t>19</w:t>
      </w:r>
      <w:r>
        <w:rPr>
          <w:shd w:val="clear" w:color="auto" w:fill="FFFFFF"/>
        </w:rPr>
        <w:t>, pp.119-128.</w:t>
      </w:r>
    </w:p>
    <w:p w14:paraId="153549F2" w14:textId="77777777" w:rsidR="00BA1625" w:rsidRPr="00BA1625" w:rsidRDefault="00BA1625" w:rsidP="00BA1625">
      <w:pPr>
        <w:rPr>
          <w:rFonts w:cs="Times New Roman"/>
          <w:color w:val="222222"/>
          <w:szCs w:val="24"/>
          <w:shd w:val="clear" w:color="auto" w:fill="FFFFFF"/>
        </w:rPr>
      </w:pPr>
      <w:r w:rsidRPr="00BA1625">
        <w:rPr>
          <w:rFonts w:cs="Times New Roman"/>
          <w:color w:val="222222"/>
          <w:szCs w:val="24"/>
          <w:shd w:val="clear" w:color="auto" w:fill="FFFFFF"/>
        </w:rPr>
        <w:t>Jones, P. and Comfort, D., (2021). Modern slavery statements and leading UK hotel companies. </w:t>
      </w:r>
      <w:r w:rsidRPr="00BA1625">
        <w:rPr>
          <w:rFonts w:cs="Times New Roman"/>
          <w:i/>
          <w:iCs/>
          <w:color w:val="222222"/>
          <w:szCs w:val="24"/>
          <w:shd w:val="clear" w:color="auto" w:fill="FFFFFF"/>
        </w:rPr>
        <w:t>Athens Journal of Tourism</w:t>
      </w:r>
      <w:r w:rsidRPr="00BA1625">
        <w:rPr>
          <w:rFonts w:cs="Times New Roman"/>
          <w:color w:val="222222"/>
          <w:szCs w:val="24"/>
          <w:shd w:val="clear" w:color="auto" w:fill="FFFFFF"/>
        </w:rPr>
        <w:t>, </w:t>
      </w:r>
      <w:r w:rsidRPr="00BA1625">
        <w:rPr>
          <w:rFonts w:cs="Times New Roman"/>
          <w:i/>
          <w:iCs/>
          <w:color w:val="222222"/>
          <w:szCs w:val="24"/>
          <w:shd w:val="clear" w:color="auto" w:fill="FFFFFF"/>
        </w:rPr>
        <w:t>8</w:t>
      </w:r>
      <w:r w:rsidRPr="00BA1625">
        <w:rPr>
          <w:rFonts w:cs="Times New Roman"/>
          <w:color w:val="222222"/>
          <w:szCs w:val="24"/>
          <w:shd w:val="clear" w:color="auto" w:fill="FFFFFF"/>
        </w:rPr>
        <w:t>(3), pp.147-162.</w:t>
      </w:r>
    </w:p>
    <w:p w14:paraId="38628EE6" w14:textId="77777777" w:rsidR="00BA1625" w:rsidRDefault="00BA1625" w:rsidP="00BA1625">
      <w:pPr>
        <w:rPr>
          <w:shd w:val="clear" w:color="auto" w:fill="FFFFFF"/>
        </w:rPr>
      </w:pPr>
      <w:proofErr w:type="spellStart"/>
      <w:r>
        <w:rPr>
          <w:shd w:val="clear" w:color="auto" w:fill="FFFFFF"/>
        </w:rPr>
        <w:t>Makanyeza</w:t>
      </w:r>
      <w:proofErr w:type="spellEnd"/>
      <w:r>
        <w:rPr>
          <w:shd w:val="clear" w:color="auto" w:fill="FFFFFF"/>
        </w:rPr>
        <w:t xml:space="preserve">, C., </w:t>
      </w:r>
      <w:proofErr w:type="spellStart"/>
      <w:r>
        <w:rPr>
          <w:shd w:val="clear" w:color="auto" w:fill="FFFFFF"/>
        </w:rPr>
        <w:t>Svotwa</w:t>
      </w:r>
      <w:proofErr w:type="spellEnd"/>
      <w:r>
        <w:rPr>
          <w:shd w:val="clear" w:color="auto" w:fill="FFFFFF"/>
        </w:rPr>
        <w:t xml:space="preserve">, T.D. and </w:t>
      </w:r>
      <w:proofErr w:type="spellStart"/>
      <w:r>
        <w:rPr>
          <w:shd w:val="clear" w:color="auto" w:fill="FFFFFF"/>
        </w:rPr>
        <w:t>Jaiyeoba</w:t>
      </w:r>
      <w:proofErr w:type="spellEnd"/>
      <w:r>
        <w:rPr>
          <w:shd w:val="clear" w:color="auto" w:fill="FFFFFF"/>
        </w:rPr>
        <w:t>, O., (2021). The effect of consumer rights awareness on attitude and purchase intention in the hotel industry: Moderating role of demographic characteristics. </w:t>
      </w:r>
      <w:r>
        <w:rPr>
          <w:i/>
          <w:iCs/>
          <w:shd w:val="clear" w:color="auto" w:fill="FFFFFF"/>
        </w:rPr>
        <w:t>Cogent Business &amp; Management</w:t>
      </w:r>
      <w:r>
        <w:rPr>
          <w:shd w:val="clear" w:color="auto" w:fill="FFFFFF"/>
        </w:rPr>
        <w:t>, </w:t>
      </w:r>
      <w:r>
        <w:rPr>
          <w:i/>
          <w:iCs/>
          <w:shd w:val="clear" w:color="auto" w:fill="FFFFFF"/>
        </w:rPr>
        <w:t>8</w:t>
      </w:r>
      <w:r>
        <w:rPr>
          <w:shd w:val="clear" w:color="auto" w:fill="FFFFFF"/>
        </w:rPr>
        <w:t>(1), p.1898301.</w:t>
      </w:r>
    </w:p>
    <w:p w14:paraId="3810DA0F" w14:textId="77777777" w:rsidR="00BA1625" w:rsidRPr="00BA1625" w:rsidRDefault="00BA1625" w:rsidP="00BA1625">
      <w:pPr>
        <w:rPr>
          <w:rFonts w:cs="Times New Roman"/>
          <w:sz w:val="48"/>
          <w:szCs w:val="44"/>
        </w:rPr>
      </w:pPr>
      <w:proofErr w:type="spellStart"/>
      <w:r w:rsidRPr="00BA1625">
        <w:rPr>
          <w:shd w:val="clear" w:color="auto" w:fill="FFFFFF"/>
        </w:rPr>
        <w:t>Papagiannopoulos</w:t>
      </w:r>
      <w:proofErr w:type="spellEnd"/>
      <w:r w:rsidRPr="00BA1625">
        <w:rPr>
          <w:shd w:val="clear" w:color="auto" w:fill="FFFFFF"/>
        </w:rPr>
        <w:t xml:space="preserve">, N., </w:t>
      </w:r>
      <w:proofErr w:type="spellStart"/>
      <w:r w:rsidRPr="00BA1625">
        <w:rPr>
          <w:shd w:val="clear" w:color="auto" w:fill="FFFFFF"/>
        </w:rPr>
        <w:t>Loupos</w:t>
      </w:r>
      <w:proofErr w:type="spellEnd"/>
      <w:r w:rsidRPr="00BA1625">
        <w:rPr>
          <w:shd w:val="clear" w:color="auto" w:fill="FFFFFF"/>
        </w:rPr>
        <w:t xml:space="preserve">, K. and </w:t>
      </w:r>
      <w:proofErr w:type="spellStart"/>
      <w:r w:rsidRPr="00BA1625">
        <w:rPr>
          <w:shd w:val="clear" w:color="auto" w:fill="FFFFFF"/>
        </w:rPr>
        <w:t>Skoufis</w:t>
      </w:r>
      <w:proofErr w:type="spellEnd"/>
      <w:r w:rsidRPr="00BA1625">
        <w:rPr>
          <w:shd w:val="clear" w:color="auto" w:fill="FFFFFF"/>
        </w:rPr>
        <w:t>, C., (2021). IoT-based airport systems: A unified approach towards establishing trust for high security and integrity of industrial IoT platforms and sensors. </w:t>
      </w:r>
      <w:r w:rsidRPr="00BA1625">
        <w:rPr>
          <w:i/>
          <w:iCs/>
          <w:shd w:val="clear" w:color="auto" w:fill="FFFFFF"/>
        </w:rPr>
        <w:t>Journal of Airport Management</w:t>
      </w:r>
      <w:r w:rsidRPr="00BA1625">
        <w:rPr>
          <w:shd w:val="clear" w:color="auto" w:fill="FFFFFF"/>
        </w:rPr>
        <w:t>, </w:t>
      </w:r>
      <w:r w:rsidRPr="00BA1625">
        <w:rPr>
          <w:i/>
          <w:iCs/>
          <w:shd w:val="clear" w:color="auto" w:fill="FFFFFF"/>
        </w:rPr>
        <w:t>15</w:t>
      </w:r>
      <w:r w:rsidRPr="00BA1625">
        <w:rPr>
          <w:shd w:val="clear" w:color="auto" w:fill="FFFFFF"/>
        </w:rPr>
        <w:t>(3), pp.244-257.</w:t>
      </w:r>
    </w:p>
    <w:p w14:paraId="798A3661" w14:textId="77777777" w:rsidR="00BA1625" w:rsidRPr="00BA1625" w:rsidRDefault="00BA1625" w:rsidP="00BA1625">
      <w:pPr>
        <w:rPr>
          <w:rFonts w:eastAsia="Times New Roman" w:cs="Times New Roman"/>
          <w:szCs w:val="24"/>
        </w:rPr>
      </w:pPr>
      <w:r w:rsidRPr="00BA1625">
        <w:rPr>
          <w:rFonts w:eastAsia="Times New Roman" w:cs="Times New Roman"/>
          <w:szCs w:val="24"/>
        </w:rPr>
        <w:lastRenderedPageBreak/>
        <w:t xml:space="preserve">Seal W (2019) (6th Ed) Management Accounting, London, McGraw Hill </w:t>
      </w:r>
    </w:p>
    <w:p w14:paraId="46552BA3" w14:textId="77777777" w:rsidR="00BA1625" w:rsidRDefault="00BA1625" w:rsidP="00BA1625">
      <w:r w:rsidRPr="00DD5BA9">
        <w:t xml:space="preserve">Statista, </w:t>
      </w:r>
      <w:r>
        <w:t>(</w:t>
      </w:r>
      <w:r w:rsidRPr="00DD5BA9">
        <w:t>2023</w:t>
      </w:r>
      <w:r>
        <w:t>)</w:t>
      </w:r>
      <w:r w:rsidRPr="00DD5BA9">
        <w:t>. Ibis brand awareness, usage, popularity, loyalty, and buzz among hotel customers in the UK in 2022. [Online] Available at: https://www.statista.com/forecasts/1335566/ibis-hotels-brand-profile-in-the-uk</w:t>
      </w:r>
      <w:r>
        <w:t xml:space="preserve"> </w:t>
      </w:r>
      <w:r w:rsidRPr="00DD5BA9">
        <w:t>[Accessed 20 January 2024].</w:t>
      </w:r>
    </w:p>
    <w:p w14:paraId="4C77E48E" w14:textId="77777777" w:rsidR="00BA1625" w:rsidRPr="00BA1625" w:rsidRDefault="00BA1625" w:rsidP="00BA1625">
      <w:pPr>
        <w:rPr>
          <w:rFonts w:eastAsia="Times New Roman" w:cs="Times New Roman"/>
          <w:szCs w:val="24"/>
        </w:rPr>
      </w:pPr>
      <w:r w:rsidRPr="00BA1625">
        <w:rPr>
          <w:rFonts w:eastAsia="Times New Roman" w:cs="Times New Roman"/>
          <w:szCs w:val="24"/>
        </w:rPr>
        <w:t>Walker J (2021) Introduction to Hospitality, Harlow, Pearson</w:t>
      </w:r>
    </w:p>
    <w:p w14:paraId="6046EEF2" w14:textId="77777777" w:rsidR="00DD5BA9" w:rsidRPr="00DD5BA9" w:rsidRDefault="00DD5BA9" w:rsidP="00DD5BA9">
      <w:pPr>
        <w:rPr>
          <w:rFonts w:eastAsia="Times New Roman" w:cs="Times New Roman"/>
          <w:b/>
          <w:sz w:val="28"/>
          <w:szCs w:val="28"/>
        </w:rPr>
      </w:pPr>
    </w:p>
    <w:p w14:paraId="4BC2430A" w14:textId="77B1FF8D" w:rsidR="00C33708" w:rsidRDefault="00C33708">
      <w:pPr>
        <w:rPr>
          <w:rFonts w:eastAsia="Times New Roman" w:cs="Times New Roman"/>
          <w:szCs w:val="24"/>
        </w:rPr>
      </w:pPr>
    </w:p>
    <w:p w14:paraId="7692A54E" w14:textId="77777777" w:rsidR="00C33708" w:rsidRDefault="00C33708">
      <w:pPr>
        <w:rPr>
          <w:rFonts w:eastAsia="Times New Roman" w:cs="Times New Roman"/>
          <w:szCs w:val="24"/>
        </w:rPr>
      </w:pPr>
    </w:p>
    <w:sectPr w:rsidR="00C33708" w:rsidSect="000A266A">
      <w:headerReference w:type="default" r:id="rId12"/>
      <w:footerReference w:type="default" r:id="rId13"/>
      <w:headerReference w:type="first" r:id="rId14"/>
      <w:pgSz w:w="11909" w:h="16834"/>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95D55AB" w14:textId="77777777" w:rsidR="003D5559" w:rsidRDefault="003D5559">
      <w:pPr>
        <w:spacing w:line="240" w:lineRule="auto"/>
      </w:pPr>
      <w:r>
        <w:separator/>
      </w:r>
    </w:p>
  </w:endnote>
  <w:endnote w:type="continuationSeparator" w:id="0">
    <w:p w14:paraId="557BE27A" w14:textId="77777777" w:rsidR="003D5559" w:rsidRDefault="003D555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21398457"/>
      <w:docPartObj>
        <w:docPartGallery w:val="Page Numbers (Bottom of Page)"/>
        <w:docPartUnique/>
      </w:docPartObj>
    </w:sdtPr>
    <w:sdtEndPr/>
    <w:sdtContent>
      <w:sdt>
        <w:sdtPr>
          <w:id w:val="-1769616900"/>
          <w:docPartObj>
            <w:docPartGallery w:val="Page Numbers (Top of Page)"/>
            <w:docPartUnique/>
          </w:docPartObj>
        </w:sdtPr>
        <w:sdtEndPr/>
        <w:sdtContent>
          <w:p w14:paraId="02661812" w14:textId="77777777" w:rsidR="00DD5BA9" w:rsidRDefault="00DD5BA9">
            <w:pPr>
              <w:pStyle w:val="Footer"/>
              <w:jc w:val="right"/>
            </w:pPr>
          </w:p>
          <w:p w14:paraId="71FFE2AA" w14:textId="548B631C" w:rsidR="00DD5BA9" w:rsidRDefault="00DD5BA9">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1FA31CD8" w14:textId="77777777" w:rsidR="00DD5BA9" w:rsidRDefault="00DD5BA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B459686" w14:textId="77777777" w:rsidR="003D5559" w:rsidRDefault="003D5559">
      <w:pPr>
        <w:spacing w:line="240" w:lineRule="auto"/>
      </w:pPr>
      <w:r>
        <w:separator/>
      </w:r>
    </w:p>
  </w:footnote>
  <w:footnote w:type="continuationSeparator" w:id="0">
    <w:p w14:paraId="7A539870" w14:textId="77777777" w:rsidR="003D5559" w:rsidRDefault="003D555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3E3C230" w14:textId="77777777" w:rsidR="00DD5BA9" w:rsidRDefault="00DD5BA9" w:rsidP="00DD5BA9">
    <w:pPr>
      <w:jc w:val="right"/>
      <w:rPr>
        <w:sz w:val="28"/>
        <w:szCs w:val="28"/>
      </w:rPr>
    </w:pPr>
    <w:r w:rsidRPr="00DD5BA9">
      <w:t>Financial Management for the Hotel Industry</w:t>
    </w:r>
  </w:p>
  <w:p w14:paraId="7895ADFE" w14:textId="77777777" w:rsidR="00DD5BA9" w:rsidRDefault="00DD5BA9" w:rsidP="00DD5BA9">
    <w:pPr>
      <w:jc w:val="right"/>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6F93FB4" w14:textId="77777777" w:rsidR="00DD5BA9" w:rsidRDefault="00DD5BA9" w:rsidP="00DD5BA9">
    <w:pP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83B319E"/>
    <w:multiLevelType w:val="hybridMultilevel"/>
    <w:tmpl w:val="62EEC7E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33708"/>
    <w:rsid w:val="000876C5"/>
    <w:rsid w:val="000A266A"/>
    <w:rsid w:val="001368DF"/>
    <w:rsid w:val="003D5559"/>
    <w:rsid w:val="005D5F93"/>
    <w:rsid w:val="008E2579"/>
    <w:rsid w:val="00BA1625"/>
    <w:rsid w:val="00C33708"/>
    <w:rsid w:val="00CD06DD"/>
    <w:rsid w:val="00D00E39"/>
    <w:rsid w:val="00DD07BD"/>
    <w:rsid w:val="00DD5BA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E42D9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D5BA9"/>
    <w:pPr>
      <w:spacing w:line="48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DD5BA9"/>
    <w:pPr>
      <w:keepNext/>
      <w:keepLines/>
      <w:outlineLvl w:val="0"/>
    </w:pPr>
    <w:rPr>
      <w:b/>
      <w:sz w:val="28"/>
    </w:rPr>
  </w:style>
  <w:style w:type="paragraph" w:styleId="Heading2">
    <w:name w:val="heading 2"/>
    <w:basedOn w:val="Normal"/>
    <w:next w:val="Normal"/>
    <w:uiPriority w:val="9"/>
    <w:unhideWhenUsed/>
    <w:qFormat/>
    <w:pPr>
      <w:keepNext/>
      <w:keepLines/>
      <w:outlineLvl w:val="1"/>
    </w:pPr>
    <w:rPr>
      <w:rFonts w:eastAsia="Times New Roman" w:cs="Times New Roman"/>
      <w:b/>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sz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hAnsi="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character" w:customStyle="1" w:styleId="Heading1Char">
    <w:name w:val="Heading 1 Char"/>
    <w:basedOn w:val="DefaultParagraphFont"/>
    <w:link w:val="Heading1"/>
    <w:uiPriority w:val="9"/>
    <w:rsid w:val="00DD5BA9"/>
    <w:rPr>
      <w:rFonts w:ascii="Times New Roman" w:hAnsi="Times New Roman"/>
      <w:b/>
      <w:sz w:val="28"/>
    </w:rPr>
  </w:style>
  <w:style w:type="paragraph" w:styleId="Bibliography">
    <w:name w:val="Bibliography"/>
    <w:basedOn w:val="Normal"/>
    <w:next w:val="Normal"/>
    <w:uiPriority w:val="37"/>
    <w:unhideWhenUsed/>
    <w:rsid w:val="00DD5BA9"/>
  </w:style>
  <w:style w:type="character" w:styleId="Hyperlink">
    <w:name w:val="Hyperlink"/>
    <w:basedOn w:val="DefaultParagraphFont"/>
    <w:uiPriority w:val="99"/>
    <w:unhideWhenUsed/>
    <w:rsid w:val="00DD5BA9"/>
    <w:rPr>
      <w:color w:val="0000FF" w:themeColor="hyperlink"/>
      <w:u w:val="single"/>
    </w:rPr>
  </w:style>
  <w:style w:type="character" w:styleId="UnresolvedMention">
    <w:name w:val="Unresolved Mention"/>
    <w:basedOn w:val="DefaultParagraphFont"/>
    <w:uiPriority w:val="99"/>
    <w:semiHidden/>
    <w:unhideWhenUsed/>
    <w:rsid w:val="00DD5BA9"/>
    <w:rPr>
      <w:color w:val="605E5C"/>
      <w:shd w:val="clear" w:color="auto" w:fill="E1DFDD"/>
    </w:rPr>
  </w:style>
  <w:style w:type="paragraph" w:styleId="Header">
    <w:name w:val="header"/>
    <w:basedOn w:val="Normal"/>
    <w:link w:val="HeaderChar"/>
    <w:uiPriority w:val="99"/>
    <w:unhideWhenUsed/>
    <w:rsid w:val="00DD5BA9"/>
    <w:pPr>
      <w:tabs>
        <w:tab w:val="center" w:pos="4680"/>
        <w:tab w:val="right" w:pos="9360"/>
      </w:tabs>
      <w:spacing w:line="240" w:lineRule="auto"/>
    </w:pPr>
  </w:style>
  <w:style w:type="character" w:customStyle="1" w:styleId="HeaderChar">
    <w:name w:val="Header Char"/>
    <w:basedOn w:val="DefaultParagraphFont"/>
    <w:link w:val="Header"/>
    <w:uiPriority w:val="99"/>
    <w:rsid w:val="00DD5BA9"/>
    <w:rPr>
      <w:rFonts w:ascii="Times New Roman" w:hAnsi="Times New Roman"/>
      <w:sz w:val="24"/>
    </w:rPr>
  </w:style>
  <w:style w:type="paragraph" w:styleId="Footer">
    <w:name w:val="footer"/>
    <w:basedOn w:val="Normal"/>
    <w:link w:val="FooterChar"/>
    <w:uiPriority w:val="99"/>
    <w:unhideWhenUsed/>
    <w:rsid w:val="00DD5BA9"/>
    <w:pPr>
      <w:tabs>
        <w:tab w:val="center" w:pos="4680"/>
        <w:tab w:val="right" w:pos="9360"/>
      </w:tabs>
      <w:spacing w:line="240" w:lineRule="auto"/>
    </w:pPr>
  </w:style>
  <w:style w:type="character" w:customStyle="1" w:styleId="FooterChar">
    <w:name w:val="Footer Char"/>
    <w:basedOn w:val="DefaultParagraphFont"/>
    <w:link w:val="Footer"/>
    <w:uiPriority w:val="99"/>
    <w:rsid w:val="00DD5BA9"/>
    <w:rPr>
      <w:rFonts w:ascii="Times New Roman" w:hAnsi="Times New Roman"/>
      <w:sz w:val="24"/>
    </w:rPr>
  </w:style>
  <w:style w:type="paragraph" w:styleId="TOCHeading">
    <w:name w:val="TOC Heading"/>
    <w:basedOn w:val="Heading1"/>
    <w:next w:val="Normal"/>
    <w:uiPriority w:val="39"/>
    <w:unhideWhenUsed/>
    <w:qFormat/>
    <w:rsid w:val="00D00E39"/>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D00E39"/>
    <w:pPr>
      <w:spacing w:after="100"/>
    </w:pPr>
  </w:style>
  <w:style w:type="paragraph" w:styleId="ListParagraph">
    <w:name w:val="List Paragraph"/>
    <w:basedOn w:val="Normal"/>
    <w:uiPriority w:val="34"/>
    <w:qFormat/>
    <w:rsid w:val="00BA162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03224712">
      <w:bodyDiv w:val="1"/>
      <w:marLeft w:val="0"/>
      <w:marRight w:val="0"/>
      <w:marTop w:val="0"/>
      <w:marBottom w:val="0"/>
      <w:divBdr>
        <w:top w:val="none" w:sz="0" w:space="0" w:color="auto"/>
        <w:left w:val="none" w:sz="0" w:space="0" w:color="auto"/>
        <w:bottom w:val="none" w:sz="0" w:space="0" w:color="auto"/>
        <w:right w:val="none" w:sz="0" w:space="0" w:color="auto"/>
      </w:divBdr>
    </w:div>
    <w:div w:id="1818570335">
      <w:bodyDiv w:val="1"/>
      <w:marLeft w:val="0"/>
      <w:marRight w:val="0"/>
      <w:marTop w:val="0"/>
      <w:marBottom w:val="0"/>
      <w:divBdr>
        <w:top w:val="none" w:sz="0" w:space="0" w:color="auto"/>
        <w:left w:val="none" w:sz="0" w:space="0" w:color="auto"/>
        <w:bottom w:val="none" w:sz="0" w:space="0" w:color="auto"/>
        <w:right w:val="none" w:sz="0" w:space="0" w:color="auto"/>
      </w:divBdr>
    </w:div>
    <w:div w:id="197652166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Sta2312</b:Tag>
    <b:SourceType>InternetSite</b:SourceType>
    <b:Guid>{2B255BCC-3CC9-4EC3-B270-411F599ECC74}</b:Guid>
    <b:Author>
      <b:Author>
        <b:Corporate>Statista</b:Corporate>
      </b:Author>
    </b:Author>
    <b:Title>Ibis brand awareness, usage, popularity, loyalty, and buzz among hotel customers in the UK in 2022</b:Title>
    <b:Year>2023</b:Year>
    <b:YearAccessed>2024</b:YearAccessed>
    <b:MonthAccessed>January </b:MonthAccessed>
    <b:DayAccessed>20</b:DayAccessed>
    <b:URL>https://www.statista.com/forecasts/1335566/ibis-hotels-brand-profile-in-the-uk</b:URL>
    <b:RefOrder>2</b:RefOrder>
  </b:Source>
  <b:Source>
    <b:Tag>cor23</b:Tag>
    <b:SourceType>InternetSite</b:SourceType>
    <b:Guid>{2041D284-1C24-499A-8518-A089AB9AE378}</b:Guid>
    <b:Author>
      <b:Author>
        <b:Corporate>corinthiagroup.com</b:Corporate>
      </b:Author>
    </b:Author>
    <b:Title>Annual report 2022</b:Title>
    <b:Year>2023</b:Year>
    <b:YearAccessed>2024</b:YearAccessed>
    <b:MonthAccessed>January </b:MonthAccessed>
    <b:DayAccessed>20</b:DayAccessed>
    <b:URL>https://www.corinthiagroup.com/wp-content/uploads/2021/04/Corinthia-Annual-Report-2020.pdf </b:URL>
    <b:RefOrder>1</b:RefOrder>
  </b:Source>
</b:Sources>
</file>

<file path=customXml/itemProps1.xml><?xml version="1.0" encoding="utf-8"?>
<ds:datastoreItem xmlns:ds="http://schemas.openxmlformats.org/officeDocument/2006/customXml" ds:itemID="{C02A9725-28F6-4727-B7A8-8D4531D514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2551</Words>
  <Characters>14547</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2024-02-02T18:35:00Z</dcterms:created>
  <dcterms:modified xsi:type="dcterms:W3CDTF">2024-02-02T18:35:00Z</dcterms:modified>
</cp:coreProperties>
</file>