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20B63" w14:textId="1C4A9907" w:rsidR="00D02EF1" w:rsidRDefault="00D02EF1" w:rsidP="00D02EF1">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 xml:space="preserve">Unit name: </w:t>
      </w:r>
      <w:r>
        <w:rPr>
          <w:rFonts w:eastAsia="等线 Light" w:hint="eastAsia"/>
          <w:color w:val="323E4F"/>
          <w:spacing w:val="5"/>
          <w:kern w:val="0"/>
          <w:szCs w:val="24"/>
        </w:rPr>
        <w:t xml:space="preserve">Strategic </w:t>
      </w:r>
      <w:r>
        <w:rPr>
          <w:rFonts w:eastAsia="等线 Light"/>
          <w:color w:val="323E4F"/>
          <w:spacing w:val="5"/>
          <w:kern w:val="0"/>
          <w:szCs w:val="24"/>
        </w:rPr>
        <w:t>Marketing</w:t>
      </w:r>
    </w:p>
    <w:p w14:paraId="2DABB39A" w14:textId="6CBCB3D6" w:rsidR="00D02EF1" w:rsidRDefault="00D02EF1" w:rsidP="00D02EF1">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Module code: BMBM60</w:t>
      </w:r>
      <w:r>
        <w:rPr>
          <w:rFonts w:eastAsia="等线 Light" w:hint="eastAsia"/>
          <w:color w:val="323E4F"/>
          <w:spacing w:val="5"/>
          <w:kern w:val="0"/>
          <w:szCs w:val="24"/>
        </w:rPr>
        <w:t>1</w:t>
      </w:r>
      <w:r>
        <w:rPr>
          <w:rFonts w:eastAsia="等线 Light"/>
          <w:color w:val="323E4F"/>
          <w:spacing w:val="5"/>
          <w:kern w:val="0"/>
          <w:szCs w:val="24"/>
        </w:rPr>
        <w:t>6</w:t>
      </w:r>
    </w:p>
    <w:p w14:paraId="2F15DE3B" w14:textId="595EE2DE" w:rsidR="00D02EF1" w:rsidRPr="00714845" w:rsidRDefault="00D02EF1" w:rsidP="00D02EF1">
      <w:pPr>
        <w:spacing w:before="100" w:beforeAutospacing="1" w:after="100" w:afterAutospacing="1" w:line="360" w:lineRule="auto"/>
        <w:jc w:val="center"/>
        <w:rPr>
          <w:rFonts w:ascii="Arial" w:hAnsi="Arial" w:cs="Arial"/>
          <w:b/>
          <w:bCs/>
          <w:color w:val="4472C4" w:themeColor="accent1"/>
          <w:sz w:val="28"/>
          <w:szCs w:val="32"/>
        </w:rPr>
      </w:pPr>
      <w:r w:rsidRPr="00D02EF1">
        <w:rPr>
          <w:rFonts w:ascii="Arial" w:hAnsi="Arial" w:cs="Arial"/>
          <w:b/>
          <w:bCs/>
          <w:color w:val="4472C4" w:themeColor="accent1"/>
          <w:sz w:val="28"/>
          <w:szCs w:val="32"/>
        </w:rPr>
        <w:t>McDonald's Marketing Audit Report</w:t>
      </w:r>
    </w:p>
    <w:p w14:paraId="74FB5B9E" w14:textId="77777777" w:rsidR="00D02EF1" w:rsidRDefault="00D02EF1" w:rsidP="00D02EF1">
      <w:pPr>
        <w:spacing w:before="100" w:beforeAutospacing="1" w:after="100" w:afterAutospacing="1" w:line="360" w:lineRule="auto"/>
        <w:jc w:val="center"/>
        <w:rPr>
          <w:rFonts w:ascii="Arial" w:hAnsi="Arial" w:cs="Arial"/>
          <w:b/>
          <w:bCs/>
          <w:sz w:val="28"/>
          <w:szCs w:val="32"/>
        </w:rPr>
      </w:pPr>
      <w:r>
        <w:rPr>
          <w:noProof/>
        </w:rPr>
        <w:drawing>
          <wp:inline distT="0" distB="0" distL="0" distR="0" wp14:anchorId="4B508794" wp14:editId="6B6E17EC">
            <wp:extent cx="2857500" cy="225742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69F6A299" w14:textId="56518C84" w:rsidR="00D02EF1" w:rsidRDefault="00D02EF1" w:rsidP="00D02EF1">
      <w:pPr>
        <w:spacing w:before="100" w:beforeAutospacing="1" w:after="100" w:afterAutospacing="1" w:line="360" w:lineRule="auto"/>
        <w:jc w:val="center"/>
        <w:rPr>
          <w:kern w:val="0"/>
          <w:szCs w:val="24"/>
        </w:rPr>
      </w:pPr>
      <w:r>
        <w:rPr>
          <w:kern w:val="0"/>
          <w:szCs w:val="24"/>
        </w:rPr>
        <w:t xml:space="preserve">Prepared for: </w:t>
      </w:r>
      <w:r w:rsidRPr="00D02EF1">
        <w:rPr>
          <w:kern w:val="0"/>
          <w:szCs w:val="24"/>
        </w:rPr>
        <w:t>Gwyneth Jones</w:t>
      </w:r>
    </w:p>
    <w:p w14:paraId="35C8BE7F" w14:textId="77777777" w:rsidR="00D02EF1" w:rsidRDefault="00D02EF1" w:rsidP="00D02EF1">
      <w:pPr>
        <w:spacing w:before="100" w:beforeAutospacing="1" w:after="100" w:afterAutospacing="1" w:line="360" w:lineRule="auto"/>
        <w:jc w:val="center"/>
        <w:rPr>
          <w:kern w:val="0"/>
          <w:szCs w:val="24"/>
        </w:rPr>
      </w:pPr>
      <w:r>
        <w:rPr>
          <w:kern w:val="0"/>
          <w:szCs w:val="24"/>
        </w:rPr>
        <w:t xml:space="preserve">Written by: </w:t>
      </w:r>
      <w:proofErr w:type="spellStart"/>
      <w:r>
        <w:rPr>
          <w:kern w:val="0"/>
          <w:szCs w:val="24"/>
        </w:rPr>
        <w:t>Qingfeng</w:t>
      </w:r>
      <w:proofErr w:type="spellEnd"/>
      <w:r>
        <w:rPr>
          <w:kern w:val="0"/>
          <w:szCs w:val="24"/>
        </w:rPr>
        <w:t xml:space="preserve"> Wei</w:t>
      </w:r>
    </w:p>
    <w:p w14:paraId="7140CBBA" w14:textId="77777777" w:rsidR="00D02EF1" w:rsidRDefault="00D02EF1" w:rsidP="00D02EF1">
      <w:pPr>
        <w:spacing w:before="100" w:beforeAutospacing="1" w:after="100" w:afterAutospacing="1" w:line="360" w:lineRule="auto"/>
        <w:jc w:val="center"/>
        <w:rPr>
          <w:kern w:val="0"/>
          <w:szCs w:val="24"/>
        </w:rPr>
      </w:pPr>
      <w:r>
        <w:rPr>
          <w:kern w:val="0"/>
          <w:szCs w:val="24"/>
        </w:rPr>
        <w:t>Student ID: 2133497</w:t>
      </w:r>
    </w:p>
    <w:p w14:paraId="5DD4843F" w14:textId="20846131" w:rsidR="00D02EF1" w:rsidRDefault="00D02EF1" w:rsidP="00D02EF1">
      <w:pPr>
        <w:spacing w:before="100" w:beforeAutospacing="1" w:after="100" w:afterAutospacing="1" w:line="360" w:lineRule="auto"/>
        <w:jc w:val="center"/>
        <w:rPr>
          <w:kern w:val="0"/>
          <w:szCs w:val="24"/>
        </w:rPr>
      </w:pPr>
      <w:r>
        <w:rPr>
          <w:kern w:val="0"/>
          <w:szCs w:val="24"/>
        </w:rPr>
        <w:t>Date submitted: 24</w:t>
      </w:r>
      <w:r>
        <w:rPr>
          <w:rFonts w:hint="eastAsia"/>
          <w:kern w:val="0"/>
          <w:szCs w:val="24"/>
        </w:rPr>
        <w:t xml:space="preserve"> M</w:t>
      </w:r>
      <w:r>
        <w:rPr>
          <w:kern w:val="0"/>
          <w:szCs w:val="24"/>
        </w:rPr>
        <w:t>arch 2023</w:t>
      </w:r>
    </w:p>
    <w:p w14:paraId="3CE25175" w14:textId="77777777" w:rsidR="00D02EF1" w:rsidRPr="00714845" w:rsidRDefault="00D02EF1" w:rsidP="00D02EF1">
      <w:pPr>
        <w:pStyle w:val="4Arial"/>
      </w:pPr>
    </w:p>
    <w:p w14:paraId="515BD6E9" w14:textId="77777777" w:rsidR="00D02EF1" w:rsidRDefault="00D02EF1" w:rsidP="00D02EF1">
      <w:pPr>
        <w:jc w:val="left"/>
      </w:pPr>
      <w:r>
        <w:br w:type="page"/>
      </w:r>
    </w:p>
    <w:p w14:paraId="02D4A120" w14:textId="5A5FE52D" w:rsidR="00D02EF1" w:rsidRPr="00D02EF1" w:rsidRDefault="00D02EF1" w:rsidP="00474C0C">
      <w:pPr>
        <w:rPr>
          <w:b/>
          <w:bCs/>
          <w:sz w:val="28"/>
          <w:szCs w:val="28"/>
        </w:rPr>
      </w:pPr>
      <w:r w:rsidRPr="00D02EF1">
        <w:rPr>
          <w:b/>
          <w:bCs/>
          <w:sz w:val="28"/>
          <w:szCs w:val="28"/>
        </w:rPr>
        <w:lastRenderedPageBreak/>
        <w:t xml:space="preserve">Executive Summary </w:t>
      </w:r>
    </w:p>
    <w:p w14:paraId="368CBA4A" w14:textId="13FBD1F4" w:rsidR="00D02EF1" w:rsidRPr="00D02EF1" w:rsidRDefault="00474C0C" w:rsidP="00D02EF1">
      <w:r w:rsidRPr="00474C0C">
        <w:t>Using analytical techniques including PESTEL, the Porter Five Forces Model, the Value Chain, and VRIO, this study examines the internal and external environments of McDonald's. This report demonstrates that the company has both substantial opportunities and serious risks through a thorough analysis of its business environment in the worldwide market.</w:t>
      </w:r>
      <w:r>
        <w:t xml:space="preserve"> </w:t>
      </w:r>
      <w:r w:rsidR="00D02EF1" w:rsidRPr="00D02EF1">
        <w:t>The impact of economic factors on the organization has been exacerbated by the onset of the pandemic and the tense Russia-Ukraine situation. The competitiveness of peers and the threat of substitutes within the industry both pose considerable challenges to the development of the organization’s marketing strategy. Through the analysis of the value chain and VRIO tools, McDonald's marketing strategy is valuable, but does not provide a long-term competitive advantage.</w:t>
      </w:r>
      <w:r w:rsidRPr="00474C0C">
        <w:t xml:space="preserve"> </w:t>
      </w:r>
      <w:r w:rsidRPr="00474C0C">
        <w:t>This study suggests that the effects of the economic environment be lessened by adopting appropriate competitive strategies and that the instability of the economy be adequately understood</w:t>
      </w:r>
      <w:r w:rsidR="00D02EF1" w:rsidRPr="00D02EF1">
        <w:t xml:space="preserve">, maintain its previous business </w:t>
      </w:r>
      <w:proofErr w:type="gramStart"/>
      <w:r w:rsidR="00D02EF1" w:rsidRPr="00D02EF1">
        <w:t>standards</w:t>
      </w:r>
      <w:proofErr w:type="gramEnd"/>
      <w:r w:rsidR="00D02EF1" w:rsidRPr="00D02EF1">
        <w:t xml:space="preserve"> and shift its target consumer groups. Seize potential opportunities to expand its market share. And take advantage of the incentive schemes introduced by the government to focus on food safety issues.</w:t>
      </w:r>
    </w:p>
    <w:p w14:paraId="71DC6A31" w14:textId="77777777" w:rsidR="00D02EF1" w:rsidRDefault="00D02EF1">
      <w:pPr>
        <w:rPr>
          <w:rFonts w:eastAsiaTheme="minorEastAsia"/>
          <w:b/>
          <w:kern w:val="44"/>
          <w:sz w:val="28"/>
          <w:szCs w:val="24"/>
        </w:rPr>
      </w:pPr>
      <w:r>
        <w:rPr>
          <w:rFonts w:eastAsiaTheme="minorEastAsia"/>
        </w:rPr>
        <w:br w:type="page"/>
      </w:r>
    </w:p>
    <w:sdt>
      <w:sdtPr>
        <w:rPr>
          <w:rFonts w:ascii="Times New Roman" w:eastAsia="等线" w:hAnsi="Times New Roman" w:cs="Times New Roman"/>
          <w:color w:val="auto"/>
          <w:kern w:val="2"/>
          <w:sz w:val="24"/>
          <w:szCs w:val="21"/>
          <w:lang w:val="zh-CN"/>
        </w:rPr>
        <w:id w:val="1258327148"/>
        <w:docPartObj>
          <w:docPartGallery w:val="Table of Contents"/>
          <w:docPartUnique/>
        </w:docPartObj>
      </w:sdtPr>
      <w:sdtEndPr>
        <w:rPr>
          <w:b/>
          <w:bCs/>
        </w:rPr>
      </w:sdtEndPr>
      <w:sdtContent>
        <w:p w14:paraId="1C0DD5BC" w14:textId="067DCC8C" w:rsidR="00D02EF1" w:rsidRDefault="00D02EF1" w:rsidP="00D02EF1">
          <w:pPr>
            <w:pStyle w:val="TOC"/>
            <w:ind w:firstLineChars="700" w:firstLine="1680"/>
          </w:pPr>
          <w:r>
            <w:rPr>
              <w:rFonts w:hint="eastAsia"/>
              <w:lang w:val="zh-CN"/>
            </w:rPr>
            <w:t>T</w:t>
          </w:r>
          <w:r>
            <w:rPr>
              <w:lang w:val="zh-CN"/>
            </w:rPr>
            <w:t xml:space="preserve">he Table of Contents </w:t>
          </w:r>
        </w:p>
        <w:p w14:paraId="6DFC6D4C" w14:textId="6DAA4AB4" w:rsidR="00D02EF1" w:rsidRDefault="00D02EF1">
          <w:pPr>
            <w:pStyle w:val="TOC1"/>
            <w:tabs>
              <w:tab w:val="right" w:leader="dot" w:pos="8296"/>
            </w:tabs>
            <w:rPr>
              <w:rFonts w:asciiTheme="minorHAnsi" w:eastAsiaTheme="minorEastAsia" w:hAnsiTheme="minorHAnsi" w:cstheme="minorBidi"/>
              <w:noProof/>
              <w:sz w:val="21"/>
              <w:szCs w:val="22"/>
            </w:rPr>
          </w:pPr>
          <w:r>
            <w:fldChar w:fldCharType="begin"/>
          </w:r>
          <w:r>
            <w:instrText xml:space="preserve"> TOC \o "1-3" \h \z \u </w:instrText>
          </w:r>
          <w:r>
            <w:fldChar w:fldCharType="separate"/>
          </w:r>
          <w:hyperlink w:anchor="_Toc130570074" w:history="1">
            <w:r w:rsidRPr="00E560BB">
              <w:rPr>
                <w:rStyle w:val="a5"/>
                <w:noProof/>
              </w:rPr>
              <w:t>INTRODUCTION</w:t>
            </w:r>
            <w:r>
              <w:rPr>
                <w:noProof/>
                <w:webHidden/>
              </w:rPr>
              <w:tab/>
            </w:r>
            <w:r>
              <w:rPr>
                <w:noProof/>
                <w:webHidden/>
              </w:rPr>
              <w:fldChar w:fldCharType="begin"/>
            </w:r>
            <w:r>
              <w:rPr>
                <w:noProof/>
                <w:webHidden/>
              </w:rPr>
              <w:instrText xml:space="preserve"> PAGEREF _Toc130570074 \h </w:instrText>
            </w:r>
            <w:r>
              <w:rPr>
                <w:noProof/>
                <w:webHidden/>
              </w:rPr>
            </w:r>
            <w:r>
              <w:rPr>
                <w:noProof/>
                <w:webHidden/>
              </w:rPr>
              <w:fldChar w:fldCharType="separate"/>
            </w:r>
            <w:r>
              <w:rPr>
                <w:noProof/>
                <w:webHidden/>
              </w:rPr>
              <w:t>5</w:t>
            </w:r>
            <w:r>
              <w:rPr>
                <w:noProof/>
                <w:webHidden/>
              </w:rPr>
              <w:fldChar w:fldCharType="end"/>
            </w:r>
          </w:hyperlink>
        </w:p>
        <w:p w14:paraId="07F9FBC4" w14:textId="6730F670" w:rsidR="00D02EF1" w:rsidRDefault="00000000">
          <w:pPr>
            <w:pStyle w:val="TOC1"/>
            <w:tabs>
              <w:tab w:val="right" w:leader="dot" w:pos="8296"/>
            </w:tabs>
            <w:rPr>
              <w:rFonts w:asciiTheme="minorHAnsi" w:eastAsiaTheme="minorEastAsia" w:hAnsiTheme="minorHAnsi" w:cstheme="minorBidi"/>
              <w:noProof/>
              <w:sz w:val="21"/>
              <w:szCs w:val="22"/>
            </w:rPr>
          </w:pPr>
          <w:hyperlink w:anchor="_Toc130570075" w:history="1">
            <w:r w:rsidR="00D02EF1" w:rsidRPr="00E560BB">
              <w:rPr>
                <w:rStyle w:val="a5"/>
                <w:noProof/>
              </w:rPr>
              <w:t>2. ANALYSIS OF McDonald’s STRATEGIC ENVIRONMRNT</w:t>
            </w:r>
            <w:r w:rsidR="00D02EF1">
              <w:rPr>
                <w:noProof/>
                <w:webHidden/>
              </w:rPr>
              <w:tab/>
            </w:r>
            <w:r w:rsidR="00D02EF1">
              <w:rPr>
                <w:noProof/>
                <w:webHidden/>
              </w:rPr>
              <w:fldChar w:fldCharType="begin"/>
            </w:r>
            <w:r w:rsidR="00D02EF1">
              <w:rPr>
                <w:noProof/>
                <w:webHidden/>
              </w:rPr>
              <w:instrText xml:space="preserve"> PAGEREF _Toc130570075 \h </w:instrText>
            </w:r>
            <w:r w:rsidR="00D02EF1">
              <w:rPr>
                <w:noProof/>
                <w:webHidden/>
              </w:rPr>
            </w:r>
            <w:r w:rsidR="00D02EF1">
              <w:rPr>
                <w:noProof/>
                <w:webHidden/>
              </w:rPr>
              <w:fldChar w:fldCharType="separate"/>
            </w:r>
            <w:r w:rsidR="00D02EF1">
              <w:rPr>
                <w:noProof/>
                <w:webHidden/>
              </w:rPr>
              <w:t>6</w:t>
            </w:r>
            <w:r w:rsidR="00D02EF1">
              <w:rPr>
                <w:noProof/>
                <w:webHidden/>
              </w:rPr>
              <w:fldChar w:fldCharType="end"/>
            </w:r>
          </w:hyperlink>
        </w:p>
        <w:p w14:paraId="1C3C4B1F" w14:textId="4AEE4FB6"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76" w:history="1">
            <w:r w:rsidR="00D02EF1" w:rsidRPr="00E560BB">
              <w:rPr>
                <w:rStyle w:val="a5"/>
                <w:noProof/>
              </w:rPr>
              <w:t>2.1 Macro Environment Analysis</w:t>
            </w:r>
            <w:r w:rsidR="00D02EF1">
              <w:rPr>
                <w:noProof/>
                <w:webHidden/>
              </w:rPr>
              <w:tab/>
            </w:r>
            <w:r w:rsidR="00D02EF1">
              <w:rPr>
                <w:noProof/>
                <w:webHidden/>
              </w:rPr>
              <w:fldChar w:fldCharType="begin"/>
            </w:r>
            <w:r w:rsidR="00D02EF1">
              <w:rPr>
                <w:noProof/>
                <w:webHidden/>
              </w:rPr>
              <w:instrText xml:space="preserve"> PAGEREF _Toc130570076 \h </w:instrText>
            </w:r>
            <w:r w:rsidR="00D02EF1">
              <w:rPr>
                <w:noProof/>
                <w:webHidden/>
              </w:rPr>
            </w:r>
            <w:r w:rsidR="00D02EF1">
              <w:rPr>
                <w:noProof/>
                <w:webHidden/>
              </w:rPr>
              <w:fldChar w:fldCharType="separate"/>
            </w:r>
            <w:r w:rsidR="00D02EF1">
              <w:rPr>
                <w:noProof/>
                <w:webHidden/>
              </w:rPr>
              <w:t>6</w:t>
            </w:r>
            <w:r w:rsidR="00D02EF1">
              <w:rPr>
                <w:noProof/>
                <w:webHidden/>
              </w:rPr>
              <w:fldChar w:fldCharType="end"/>
            </w:r>
          </w:hyperlink>
        </w:p>
        <w:p w14:paraId="501AB196" w14:textId="54727DC0" w:rsidR="00D02EF1" w:rsidRDefault="00000000">
          <w:pPr>
            <w:pStyle w:val="TOC3"/>
            <w:tabs>
              <w:tab w:val="right" w:leader="dot" w:pos="8296"/>
            </w:tabs>
            <w:ind w:left="960"/>
            <w:rPr>
              <w:rFonts w:asciiTheme="minorHAnsi" w:eastAsiaTheme="minorEastAsia" w:hAnsiTheme="minorHAnsi" w:cstheme="minorBidi"/>
              <w:noProof/>
              <w:sz w:val="21"/>
              <w:szCs w:val="22"/>
            </w:rPr>
          </w:pPr>
          <w:hyperlink w:anchor="_Toc130570077" w:history="1">
            <w:r w:rsidR="00D02EF1" w:rsidRPr="00E560BB">
              <w:rPr>
                <w:rStyle w:val="a5"/>
                <w:noProof/>
              </w:rPr>
              <w:t>2.1.1 Economic Environment</w:t>
            </w:r>
            <w:r w:rsidR="00D02EF1">
              <w:rPr>
                <w:noProof/>
                <w:webHidden/>
              </w:rPr>
              <w:tab/>
            </w:r>
            <w:r w:rsidR="00D02EF1">
              <w:rPr>
                <w:noProof/>
                <w:webHidden/>
              </w:rPr>
              <w:fldChar w:fldCharType="begin"/>
            </w:r>
            <w:r w:rsidR="00D02EF1">
              <w:rPr>
                <w:noProof/>
                <w:webHidden/>
              </w:rPr>
              <w:instrText xml:space="preserve"> PAGEREF _Toc130570077 \h </w:instrText>
            </w:r>
            <w:r w:rsidR="00D02EF1">
              <w:rPr>
                <w:noProof/>
                <w:webHidden/>
              </w:rPr>
            </w:r>
            <w:r w:rsidR="00D02EF1">
              <w:rPr>
                <w:noProof/>
                <w:webHidden/>
              </w:rPr>
              <w:fldChar w:fldCharType="separate"/>
            </w:r>
            <w:r w:rsidR="00D02EF1">
              <w:rPr>
                <w:noProof/>
                <w:webHidden/>
              </w:rPr>
              <w:t>8</w:t>
            </w:r>
            <w:r w:rsidR="00D02EF1">
              <w:rPr>
                <w:noProof/>
                <w:webHidden/>
              </w:rPr>
              <w:fldChar w:fldCharType="end"/>
            </w:r>
          </w:hyperlink>
        </w:p>
        <w:p w14:paraId="2B1BB2B7" w14:textId="5565B9FB"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78" w:history="1">
            <w:r w:rsidR="00D02EF1" w:rsidRPr="00E560BB">
              <w:rPr>
                <w:rStyle w:val="a5"/>
                <w:noProof/>
              </w:rPr>
              <w:t>2.2 Micro Environment Analysis</w:t>
            </w:r>
            <w:r w:rsidR="00D02EF1">
              <w:rPr>
                <w:noProof/>
                <w:webHidden/>
              </w:rPr>
              <w:tab/>
            </w:r>
            <w:r w:rsidR="00D02EF1">
              <w:rPr>
                <w:noProof/>
                <w:webHidden/>
              </w:rPr>
              <w:fldChar w:fldCharType="begin"/>
            </w:r>
            <w:r w:rsidR="00D02EF1">
              <w:rPr>
                <w:noProof/>
                <w:webHidden/>
              </w:rPr>
              <w:instrText xml:space="preserve"> PAGEREF _Toc130570078 \h </w:instrText>
            </w:r>
            <w:r w:rsidR="00D02EF1">
              <w:rPr>
                <w:noProof/>
                <w:webHidden/>
              </w:rPr>
            </w:r>
            <w:r w:rsidR="00D02EF1">
              <w:rPr>
                <w:noProof/>
                <w:webHidden/>
              </w:rPr>
              <w:fldChar w:fldCharType="separate"/>
            </w:r>
            <w:r w:rsidR="00D02EF1">
              <w:rPr>
                <w:noProof/>
                <w:webHidden/>
              </w:rPr>
              <w:t>10</w:t>
            </w:r>
            <w:r w:rsidR="00D02EF1">
              <w:rPr>
                <w:noProof/>
                <w:webHidden/>
              </w:rPr>
              <w:fldChar w:fldCharType="end"/>
            </w:r>
          </w:hyperlink>
        </w:p>
        <w:p w14:paraId="60A3ED8C" w14:textId="563D221C" w:rsidR="00D02EF1" w:rsidRDefault="00000000">
          <w:pPr>
            <w:pStyle w:val="TOC3"/>
            <w:tabs>
              <w:tab w:val="right" w:leader="dot" w:pos="8296"/>
            </w:tabs>
            <w:ind w:left="960"/>
            <w:rPr>
              <w:rFonts w:asciiTheme="minorHAnsi" w:eastAsiaTheme="minorEastAsia" w:hAnsiTheme="minorHAnsi" w:cstheme="minorBidi"/>
              <w:noProof/>
              <w:sz w:val="21"/>
              <w:szCs w:val="22"/>
            </w:rPr>
          </w:pPr>
          <w:hyperlink w:anchor="_Toc130570079" w:history="1">
            <w:r w:rsidR="00D02EF1" w:rsidRPr="00E560BB">
              <w:rPr>
                <w:rStyle w:val="a5"/>
                <w:noProof/>
              </w:rPr>
              <w:t>2.2.1 Competition from Peer Competitors</w:t>
            </w:r>
            <w:r w:rsidR="00D02EF1">
              <w:rPr>
                <w:noProof/>
                <w:webHidden/>
              </w:rPr>
              <w:tab/>
            </w:r>
            <w:r w:rsidR="00D02EF1">
              <w:rPr>
                <w:noProof/>
                <w:webHidden/>
              </w:rPr>
              <w:fldChar w:fldCharType="begin"/>
            </w:r>
            <w:r w:rsidR="00D02EF1">
              <w:rPr>
                <w:noProof/>
                <w:webHidden/>
              </w:rPr>
              <w:instrText xml:space="preserve"> PAGEREF _Toc130570079 \h </w:instrText>
            </w:r>
            <w:r w:rsidR="00D02EF1">
              <w:rPr>
                <w:noProof/>
                <w:webHidden/>
              </w:rPr>
            </w:r>
            <w:r w:rsidR="00D02EF1">
              <w:rPr>
                <w:noProof/>
                <w:webHidden/>
              </w:rPr>
              <w:fldChar w:fldCharType="separate"/>
            </w:r>
            <w:r w:rsidR="00D02EF1">
              <w:rPr>
                <w:noProof/>
                <w:webHidden/>
              </w:rPr>
              <w:t>11</w:t>
            </w:r>
            <w:r w:rsidR="00D02EF1">
              <w:rPr>
                <w:noProof/>
                <w:webHidden/>
              </w:rPr>
              <w:fldChar w:fldCharType="end"/>
            </w:r>
          </w:hyperlink>
        </w:p>
        <w:p w14:paraId="0BDCF040" w14:textId="0DC559E0" w:rsidR="00D02EF1" w:rsidRDefault="00000000">
          <w:pPr>
            <w:pStyle w:val="TOC3"/>
            <w:tabs>
              <w:tab w:val="right" w:leader="dot" w:pos="8296"/>
            </w:tabs>
            <w:ind w:left="960"/>
            <w:rPr>
              <w:rFonts w:asciiTheme="minorHAnsi" w:eastAsiaTheme="minorEastAsia" w:hAnsiTheme="minorHAnsi" w:cstheme="minorBidi"/>
              <w:noProof/>
              <w:sz w:val="21"/>
              <w:szCs w:val="22"/>
            </w:rPr>
          </w:pPr>
          <w:hyperlink w:anchor="_Toc130570080" w:history="1">
            <w:r w:rsidR="00D02EF1" w:rsidRPr="00E560BB">
              <w:rPr>
                <w:rStyle w:val="a5"/>
                <w:noProof/>
              </w:rPr>
              <w:t>2.2.2 Threat of Substitutes</w:t>
            </w:r>
            <w:r w:rsidR="00D02EF1">
              <w:rPr>
                <w:noProof/>
                <w:webHidden/>
              </w:rPr>
              <w:tab/>
            </w:r>
            <w:r w:rsidR="00D02EF1">
              <w:rPr>
                <w:noProof/>
                <w:webHidden/>
              </w:rPr>
              <w:fldChar w:fldCharType="begin"/>
            </w:r>
            <w:r w:rsidR="00D02EF1">
              <w:rPr>
                <w:noProof/>
                <w:webHidden/>
              </w:rPr>
              <w:instrText xml:space="preserve"> PAGEREF _Toc130570080 \h </w:instrText>
            </w:r>
            <w:r w:rsidR="00D02EF1">
              <w:rPr>
                <w:noProof/>
                <w:webHidden/>
              </w:rPr>
            </w:r>
            <w:r w:rsidR="00D02EF1">
              <w:rPr>
                <w:noProof/>
                <w:webHidden/>
              </w:rPr>
              <w:fldChar w:fldCharType="separate"/>
            </w:r>
            <w:r w:rsidR="00D02EF1">
              <w:rPr>
                <w:noProof/>
                <w:webHidden/>
              </w:rPr>
              <w:t>11</w:t>
            </w:r>
            <w:r w:rsidR="00D02EF1">
              <w:rPr>
                <w:noProof/>
                <w:webHidden/>
              </w:rPr>
              <w:fldChar w:fldCharType="end"/>
            </w:r>
          </w:hyperlink>
        </w:p>
        <w:p w14:paraId="35F9794E" w14:textId="0A2A661B"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81" w:history="1">
            <w:r w:rsidR="00D02EF1" w:rsidRPr="00E560BB">
              <w:rPr>
                <w:rStyle w:val="a5"/>
                <w:noProof/>
              </w:rPr>
              <w:t>2.3 Internal Environment</w:t>
            </w:r>
            <w:r w:rsidR="00D02EF1">
              <w:rPr>
                <w:noProof/>
                <w:webHidden/>
              </w:rPr>
              <w:tab/>
            </w:r>
            <w:r w:rsidR="00D02EF1">
              <w:rPr>
                <w:noProof/>
                <w:webHidden/>
              </w:rPr>
              <w:fldChar w:fldCharType="begin"/>
            </w:r>
            <w:r w:rsidR="00D02EF1">
              <w:rPr>
                <w:noProof/>
                <w:webHidden/>
              </w:rPr>
              <w:instrText xml:space="preserve"> PAGEREF _Toc130570081 \h </w:instrText>
            </w:r>
            <w:r w:rsidR="00D02EF1">
              <w:rPr>
                <w:noProof/>
                <w:webHidden/>
              </w:rPr>
            </w:r>
            <w:r w:rsidR="00D02EF1">
              <w:rPr>
                <w:noProof/>
                <w:webHidden/>
              </w:rPr>
              <w:fldChar w:fldCharType="separate"/>
            </w:r>
            <w:r w:rsidR="00D02EF1">
              <w:rPr>
                <w:noProof/>
                <w:webHidden/>
              </w:rPr>
              <w:t>12</w:t>
            </w:r>
            <w:r w:rsidR="00D02EF1">
              <w:rPr>
                <w:noProof/>
                <w:webHidden/>
              </w:rPr>
              <w:fldChar w:fldCharType="end"/>
            </w:r>
          </w:hyperlink>
        </w:p>
        <w:p w14:paraId="3EAF65B3" w14:textId="5DA11CED"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82" w:history="1">
            <w:r w:rsidR="00D02EF1" w:rsidRPr="00E560BB">
              <w:rPr>
                <w:rStyle w:val="a5"/>
                <w:noProof/>
              </w:rPr>
              <w:t>2.4 SWOT Analysis and Recommendations</w:t>
            </w:r>
            <w:r w:rsidR="00D02EF1">
              <w:rPr>
                <w:noProof/>
                <w:webHidden/>
              </w:rPr>
              <w:tab/>
            </w:r>
            <w:r w:rsidR="00D02EF1">
              <w:rPr>
                <w:noProof/>
                <w:webHidden/>
              </w:rPr>
              <w:fldChar w:fldCharType="begin"/>
            </w:r>
            <w:r w:rsidR="00D02EF1">
              <w:rPr>
                <w:noProof/>
                <w:webHidden/>
              </w:rPr>
              <w:instrText xml:space="preserve"> PAGEREF _Toc130570082 \h </w:instrText>
            </w:r>
            <w:r w:rsidR="00D02EF1">
              <w:rPr>
                <w:noProof/>
                <w:webHidden/>
              </w:rPr>
            </w:r>
            <w:r w:rsidR="00D02EF1">
              <w:rPr>
                <w:noProof/>
                <w:webHidden/>
              </w:rPr>
              <w:fldChar w:fldCharType="separate"/>
            </w:r>
            <w:r w:rsidR="00D02EF1">
              <w:rPr>
                <w:noProof/>
                <w:webHidden/>
              </w:rPr>
              <w:t>16</w:t>
            </w:r>
            <w:r w:rsidR="00D02EF1">
              <w:rPr>
                <w:noProof/>
                <w:webHidden/>
              </w:rPr>
              <w:fldChar w:fldCharType="end"/>
            </w:r>
          </w:hyperlink>
        </w:p>
        <w:p w14:paraId="69DD5EFD" w14:textId="61AE8E7A" w:rsidR="00D02EF1" w:rsidRDefault="00000000">
          <w:pPr>
            <w:pStyle w:val="TOC1"/>
            <w:tabs>
              <w:tab w:val="right" w:leader="dot" w:pos="8296"/>
            </w:tabs>
            <w:rPr>
              <w:rFonts w:asciiTheme="minorHAnsi" w:eastAsiaTheme="minorEastAsia" w:hAnsiTheme="minorHAnsi" w:cstheme="minorBidi"/>
              <w:noProof/>
              <w:sz w:val="21"/>
              <w:szCs w:val="22"/>
            </w:rPr>
          </w:pPr>
          <w:hyperlink w:anchor="_Toc130570083" w:history="1">
            <w:r w:rsidR="00D02EF1" w:rsidRPr="00E560BB">
              <w:rPr>
                <w:rStyle w:val="a5"/>
                <w:noProof/>
              </w:rPr>
              <w:t>3. CONCLUSION</w:t>
            </w:r>
            <w:r w:rsidR="00D02EF1">
              <w:rPr>
                <w:noProof/>
                <w:webHidden/>
              </w:rPr>
              <w:tab/>
            </w:r>
            <w:r w:rsidR="00D02EF1">
              <w:rPr>
                <w:noProof/>
                <w:webHidden/>
              </w:rPr>
              <w:fldChar w:fldCharType="begin"/>
            </w:r>
            <w:r w:rsidR="00D02EF1">
              <w:rPr>
                <w:noProof/>
                <w:webHidden/>
              </w:rPr>
              <w:instrText xml:space="preserve"> PAGEREF _Toc130570083 \h </w:instrText>
            </w:r>
            <w:r w:rsidR="00D02EF1">
              <w:rPr>
                <w:noProof/>
                <w:webHidden/>
              </w:rPr>
            </w:r>
            <w:r w:rsidR="00D02EF1">
              <w:rPr>
                <w:noProof/>
                <w:webHidden/>
              </w:rPr>
              <w:fldChar w:fldCharType="separate"/>
            </w:r>
            <w:r w:rsidR="00D02EF1">
              <w:rPr>
                <w:noProof/>
                <w:webHidden/>
              </w:rPr>
              <w:t>18</w:t>
            </w:r>
            <w:r w:rsidR="00D02EF1">
              <w:rPr>
                <w:noProof/>
                <w:webHidden/>
              </w:rPr>
              <w:fldChar w:fldCharType="end"/>
            </w:r>
          </w:hyperlink>
        </w:p>
        <w:p w14:paraId="6C91FD61" w14:textId="0175C548" w:rsidR="00D02EF1" w:rsidRDefault="00000000">
          <w:pPr>
            <w:pStyle w:val="TOC1"/>
            <w:tabs>
              <w:tab w:val="right" w:leader="dot" w:pos="8296"/>
            </w:tabs>
            <w:rPr>
              <w:rFonts w:asciiTheme="minorHAnsi" w:eastAsiaTheme="minorEastAsia" w:hAnsiTheme="minorHAnsi" w:cstheme="minorBidi"/>
              <w:noProof/>
              <w:sz w:val="21"/>
              <w:szCs w:val="22"/>
            </w:rPr>
          </w:pPr>
          <w:hyperlink w:anchor="_Toc130570084" w:history="1">
            <w:r w:rsidR="00D02EF1" w:rsidRPr="00E560BB">
              <w:rPr>
                <w:rStyle w:val="a5"/>
                <w:noProof/>
              </w:rPr>
              <w:t>REFERENCES</w:t>
            </w:r>
            <w:r w:rsidR="00D02EF1">
              <w:rPr>
                <w:noProof/>
                <w:webHidden/>
              </w:rPr>
              <w:tab/>
            </w:r>
            <w:r w:rsidR="00D02EF1">
              <w:rPr>
                <w:noProof/>
                <w:webHidden/>
              </w:rPr>
              <w:fldChar w:fldCharType="begin"/>
            </w:r>
            <w:r w:rsidR="00D02EF1">
              <w:rPr>
                <w:noProof/>
                <w:webHidden/>
              </w:rPr>
              <w:instrText xml:space="preserve"> PAGEREF _Toc130570084 \h </w:instrText>
            </w:r>
            <w:r w:rsidR="00D02EF1">
              <w:rPr>
                <w:noProof/>
                <w:webHidden/>
              </w:rPr>
            </w:r>
            <w:r w:rsidR="00D02EF1">
              <w:rPr>
                <w:noProof/>
                <w:webHidden/>
              </w:rPr>
              <w:fldChar w:fldCharType="separate"/>
            </w:r>
            <w:r w:rsidR="00D02EF1">
              <w:rPr>
                <w:noProof/>
                <w:webHidden/>
              </w:rPr>
              <w:t>19</w:t>
            </w:r>
            <w:r w:rsidR="00D02EF1">
              <w:rPr>
                <w:noProof/>
                <w:webHidden/>
              </w:rPr>
              <w:fldChar w:fldCharType="end"/>
            </w:r>
          </w:hyperlink>
        </w:p>
        <w:p w14:paraId="59CD51EE" w14:textId="1E1E0FD5" w:rsidR="00D02EF1" w:rsidRDefault="00D02EF1">
          <w:r>
            <w:rPr>
              <w:b/>
              <w:bCs/>
              <w:lang w:val="zh-CN"/>
            </w:rPr>
            <w:fldChar w:fldCharType="end"/>
          </w:r>
        </w:p>
      </w:sdtContent>
    </w:sdt>
    <w:p w14:paraId="2D20F545" w14:textId="676CAF87" w:rsidR="00D02EF1" w:rsidRDefault="00D02EF1" w:rsidP="00D02EF1">
      <w:pPr>
        <w:pStyle w:val="1"/>
      </w:pPr>
    </w:p>
    <w:p w14:paraId="2F9E4FEB" w14:textId="2673619F" w:rsidR="00250384" w:rsidRPr="00D02EF1" w:rsidRDefault="00D02EF1" w:rsidP="00D02EF1">
      <w:pPr>
        <w:rPr>
          <w:rFonts w:eastAsiaTheme="minorEastAsia"/>
          <w:b/>
          <w:kern w:val="44"/>
          <w:sz w:val="28"/>
          <w:szCs w:val="24"/>
        </w:rPr>
      </w:pPr>
      <w:r>
        <w:rPr>
          <w:rFonts w:eastAsiaTheme="minorEastAsia"/>
        </w:rPr>
        <w:br w:type="page"/>
      </w:r>
    </w:p>
    <w:p w14:paraId="247DA9EC" w14:textId="6366D2D1" w:rsidR="009039DA" w:rsidRPr="00D02EF1" w:rsidRDefault="009039DA" w:rsidP="00D02EF1">
      <w:pPr>
        <w:pStyle w:val="1"/>
        <w:rPr>
          <w:rFonts w:eastAsia="Times New Roman"/>
          <w:szCs w:val="24"/>
        </w:rPr>
      </w:pPr>
      <w:bookmarkStart w:id="0" w:name="_Toc130570074"/>
      <w:r>
        <w:rPr>
          <w:rFonts w:hint="eastAsia"/>
        </w:rPr>
        <w:lastRenderedPageBreak/>
        <w:t>I</w:t>
      </w:r>
      <w:r>
        <w:t>NTRODUCTION</w:t>
      </w:r>
      <w:bookmarkEnd w:id="0"/>
    </w:p>
    <w:p w14:paraId="688EB151" w14:textId="5EC93F76" w:rsidR="009039DA" w:rsidRDefault="009039DA" w:rsidP="009039DA">
      <w:r>
        <w:t>McDonald's is a large global multinational restaurant chain with revenues of US$23.18 billion in 2022 on a revenue profit basis</w:t>
      </w:r>
      <w:r>
        <w:fldChar w:fldCharType="begin"/>
      </w:r>
      <w:r>
        <w:instrText xml:space="preserve"> ADDIN EN.CITE &lt;EndNote&gt;&lt;Cite&gt;&lt;Author&gt;Sun&lt;/Author&gt;&lt;Year&gt;2022&lt;/Year&gt;&lt;RecNum&gt;204&lt;/RecNum&gt;&lt;DisplayText&gt;(Sun, 2022)&lt;/DisplayText&gt;&lt;record&gt;&lt;rec-number&gt;204&lt;/rec-number&gt;&lt;foreign-keys&gt;&lt;key app="EN" db-id="0zx2fr9s6sdxvje9td5xvx52ww2v02e5xxzt" timestamp="1679619329"&gt;204&lt;/key&gt;&lt;/foreign-keys&gt;&lt;ref-type name="Conference Proceedings"&gt;10&lt;/ref-type&gt;&lt;contributors&gt;&lt;authors&gt;&lt;author&gt;Sun, Yupu&lt;/author&gt;&lt;/authors&gt;&lt;/contributors&gt;&lt;titles&gt;&lt;title&gt;Marketing Competition Analysis of the Feasibility of Investment in McDonald’s&lt;/title&gt;&lt;secondary-title&gt;2022 2nd International Conference on Enterprise Management and Economic Development (ICEMED 2022)&lt;/secondary-title&gt;&lt;/titles&gt;&lt;pages&gt;944-949&lt;/pages&gt;&lt;dates&gt;&lt;year&gt;2022&lt;/year&gt;&lt;/dates&gt;&lt;publisher&gt;Atlantis Press&lt;/publisher&gt;&lt;isbn&gt;9462395853&lt;/isbn&gt;&lt;urls&gt;&lt;/urls&gt;&lt;/record&gt;&lt;/Cite&gt;&lt;/EndNote&gt;</w:instrText>
      </w:r>
      <w:r>
        <w:fldChar w:fldCharType="separate"/>
      </w:r>
      <w:r>
        <w:rPr>
          <w:noProof/>
        </w:rPr>
        <w:t>(Sun, 2022)</w:t>
      </w:r>
      <w:r>
        <w:fldChar w:fldCharType="end"/>
      </w:r>
      <w:r>
        <w:t>. The company was founded in Chicago, USA and has approximately 30,000 locations worldwide. The company is committed to providing products and services to the market that meet public expectations and has been a leader in the fast-food chain industry. Its products, including hamburgers, as well as French fries and fried chicken, have become favorites in several markets</w:t>
      </w:r>
      <w:r>
        <w:fldChar w:fldCharType="begin"/>
      </w:r>
      <w:r>
        <w:instrText xml:space="preserve"> ADDIN EN.CITE &lt;EndNote&gt;&lt;Cite&gt;&lt;Author&gt;Tian&lt;/Author&gt;&lt;Year&gt;2022&lt;/Year&gt;&lt;RecNum&gt;205&lt;/RecNum&gt;&lt;DisplayText&gt;(Tian, 2022)&lt;/DisplayText&gt;&lt;record&gt;&lt;rec-number&gt;205&lt;/rec-number&gt;&lt;foreign-keys&gt;&lt;key app="EN" db-id="0zx2fr9s6sdxvje9td5xvx52ww2v02e5xxzt" timestamp="1679619506"&gt;205&lt;/key&gt;&lt;/foreign-keys&gt;&lt;ref-type name="Conference Proceedings"&gt;10&lt;/ref-type&gt;&lt;contributors&gt;&lt;authors&gt;&lt;author&gt;Tian, Hansong&lt;/author&gt;&lt;/authors&gt;&lt;/contributors&gt;&lt;titles&gt;&lt;title&gt;Explore the Marketing Strategy of McDonald&amp;apos;s After Digital Transformation&lt;/title&gt;&lt;secondary-title&gt;2022 2nd International Conference on Economic Development and Business Culture (ICEDBC 2022)&lt;/secondary-title&gt;&lt;/titles&gt;&lt;pages&gt;447-451&lt;/pages&gt;&lt;dates&gt;&lt;year&gt;2022&lt;/year&gt;&lt;/dates&gt;&lt;publisher&gt;Atlantis Press&lt;/publisher&gt;&lt;isbn&gt;9464630361&lt;/isbn&gt;&lt;urls&gt;&lt;/urls&gt;&lt;/record&gt;&lt;/Cite&gt;&lt;/EndNote&gt;</w:instrText>
      </w:r>
      <w:r>
        <w:fldChar w:fldCharType="separate"/>
      </w:r>
      <w:r>
        <w:rPr>
          <w:noProof/>
        </w:rPr>
        <w:t>(Tian, 2022)</w:t>
      </w:r>
      <w:r>
        <w:fldChar w:fldCharType="end"/>
      </w:r>
      <w:r>
        <w:t xml:space="preserve">. Despite the company's success in terms of revenue and profitability, the company continues to face the impact and challenges of the global economic conditions on the industry. </w:t>
      </w:r>
      <w:bookmarkStart w:id="1" w:name="OLE_LINK1"/>
      <w:r>
        <w:t>According to academic analysis, the global economic environment will change significantly in 2023, which will affect the global economy</w:t>
      </w:r>
      <w:bookmarkEnd w:id="1"/>
      <w:r w:rsidR="00CA0570">
        <w:fldChar w:fldCharType="begin"/>
      </w:r>
      <w:r w:rsidR="00CA0570">
        <w:instrText xml:space="preserve"> ADDIN EN.CITE &lt;EndNote&gt;&lt;Cite&gt;&lt;Author&gt;Irtyshcheva&lt;/Author&gt;&lt;Year&gt;2022&lt;/Year&gt;&lt;RecNum&gt;206&lt;/RecNum&gt;&lt;DisplayText&gt;(IrtyshchevaKramarenko and Sirenko, 2022)&lt;/DisplayText&gt;&lt;record&gt;&lt;rec-number&gt;206&lt;/rec-number&gt;&lt;foreign-keys&gt;&lt;key app="EN" db-id="0zx2fr9s6sdxvje9td5xvx52ww2v02e5xxzt" timestamp="1679619722"&gt;206&lt;/key&gt;&lt;/foreign-keys&gt;&lt;ref-type name="Journal Article"&gt;17&lt;/ref-type&gt;&lt;contributors&gt;&lt;authors&gt;&lt;author&gt;Irtyshcheva, Inna&lt;/author&gt;&lt;author&gt;Kramarenko, Iryna&lt;/author&gt;&lt;author&gt;Sirenko, Ihor&lt;/author&gt;&lt;/authors&gt;&lt;/contributors&gt;&lt;titles&gt;&lt;title&gt;The economy of war and postwar economic development: world and Ukrainian realities&lt;/title&gt;&lt;secondary-title&gt;Baltic Journal of Economic Studies&lt;/secondary-title&gt;&lt;/titles&gt;&lt;periodical&gt;&lt;full-title&gt;Baltic Journal of Economic Studies&lt;/full-title&gt;&lt;/periodical&gt;&lt;pages&gt;78-82&lt;/pages&gt;&lt;volume&gt;8&lt;/volume&gt;&lt;number&gt;2&lt;/number&gt;&lt;dates&gt;&lt;year&gt;2022&lt;/year&gt;&lt;/dates&gt;&lt;isbn&gt;2256-0963&lt;/isbn&gt;&lt;urls&gt;&lt;/urls&gt;&lt;/record&gt;&lt;/Cite&gt;&lt;/EndNote&gt;</w:instrText>
      </w:r>
      <w:r w:rsidR="00CA0570">
        <w:fldChar w:fldCharType="separate"/>
      </w:r>
      <w:r w:rsidR="00CA0570">
        <w:rPr>
          <w:noProof/>
        </w:rPr>
        <w:t>(</w:t>
      </w:r>
      <w:proofErr w:type="spellStart"/>
      <w:r w:rsidR="00CA0570">
        <w:rPr>
          <w:noProof/>
        </w:rPr>
        <w:t>IrtyshchevaKramarenko</w:t>
      </w:r>
      <w:proofErr w:type="spellEnd"/>
      <w:r w:rsidR="00CA0570">
        <w:rPr>
          <w:noProof/>
        </w:rPr>
        <w:t xml:space="preserve"> and Sirenko, 2022)</w:t>
      </w:r>
      <w:r w:rsidR="00CA0570">
        <w:fldChar w:fldCharType="end"/>
      </w:r>
      <w:r>
        <w:t>. Firstly, global economic growth will slow down. Governments will have to adopt relatively accommodative economic policies to cushion the impact of the recession, but high inflation rates are inevitable in a complex economic environment and will affect the spending efforts of customers. In addition, international trade will be affected as the government will adopt stricter trade policies to prevent trade policy abuses. Suppliers will raise prices and costs will increase. Secondly, the global financial markets will be affected. As a result of the global economic slowdown, financial markets will be affected, and investors will be more cautious and investment risks will increase</w:t>
      </w:r>
      <w:r w:rsidR="00CA0570">
        <w:fldChar w:fldCharType="begin"/>
      </w:r>
      <w:r w:rsidR="00CA0570">
        <w:instrText xml:space="preserve"> ADDIN EN.CITE &lt;EndNote&gt;&lt;Cite&gt;&lt;Author&gt;Chaisse&lt;/Author&gt;&lt;Year&gt;2023&lt;/Year&gt;&lt;RecNum&gt;207&lt;/RecNum&gt;&lt;DisplayText&gt;(Chaisse and Dimitropoulos, 2023)&lt;/DisplayText&gt;&lt;record&gt;&lt;rec-number&gt;207&lt;/rec-number&gt;&lt;foreign-keys&gt;&lt;key app="EN" db-id="0zx2fr9s6sdxvje9td5xvx52ww2v02e5xxzt" timestamp="1679619779"&gt;207&lt;/key&gt;&lt;/foreign-keys&gt;&lt;ref-type name="Journal Article"&gt;17&lt;/ref-type&gt;&lt;contributors&gt;&lt;authors&gt;&lt;author&gt;Chaisse, Julien&lt;/author&gt;&lt;author&gt;Dimitropoulos, Georgios&lt;/author&gt;&lt;/authors&gt;&lt;/contributors&gt;&lt;titles&gt;&lt;title&gt;Domestic Investment Laws and International Economic Law in the Liberal International Order&lt;/title&gt;&lt;secondary-title&gt;World Trade Review&lt;/secondary-title&gt;&lt;/titles&gt;&lt;periodical&gt;&lt;full-title&gt;World Trade Review&lt;/full-title&gt;&lt;/periodical&gt;&lt;pages&gt;1-17&lt;/pages&gt;&lt;volume&gt;22&lt;/volume&gt;&lt;number&gt;1&lt;/number&gt;&lt;dates&gt;&lt;year&gt;2023&lt;/year&gt;&lt;/dates&gt;&lt;isbn&gt;1474-7456&lt;/isbn&gt;&lt;urls&gt;&lt;/urls&gt;&lt;/record&gt;&lt;/Cite&gt;&lt;/EndNote&gt;</w:instrText>
      </w:r>
      <w:r w:rsidR="00CA0570">
        <w:fldChar w:fldCharType="separate"/>
      </w:r>
      <w:r w:rsidR="00CA0570">
        <w:rPr>
          <w:noProof/>
        </w:rPr>
        <w:t>(</w:t>
      </w:r>
      <w:proofErr w:type="spellStart"/>
      <w:r w:rsidR="00CA0570">
        <w:rPr>
          <w:noProof/>
        </w:rPr>
        <w:t>Chaisse</w:t>
      </w:r>
      <w:proofErr w:type="spellEnd"/>
      <w:r w:rsidR="00CA0570">
        <w:rPr>
          <w:noProof/>
        </w:rPr>
        <w:t xml:space="preserve"> and Dimitropoulos, 2023)</w:t>
      </w:r>
      <w:r w:rsidR="00CA0570">
        <w:fldChar w:fldCharType="end"/>
      </w:r>
      <w:r>
        <w:t xml:space="preserve">. In addition to the industry impact of the global economic </w:t>
      </w:r>
      <w:r>
        <w:lastRenderedPageBreak/>
        <w:t>situation, McDonald's may also face the risk of increased competition in the same industry. Since the emergence of the fast-food industry model in the market, the company's success has brought an increasing number of competitors to the market, mainly from the Chinese, European and American markets, such as KFC, which has captured not only the Asian market share but also the international market share through its entry into the Asian market</w:t>
      </w:r>
      <w:r w:rsidR="001073E1">
        <w:fldChar w:fldCharType="begin"/>
      </w:r>
      <w:r w:rsidR="001073E1">
        <w:instrText xml:space="preserve"> ADDIN EN.CITE &lt;EndNote&gt;&lt;Cite&gt;&lt;Author&gt;Phau&lt;/Author&gt;&lt;Year&gt;2003&lt;/Year&gt;&lt;RecNum&gt;208&lt;/RecNum&gt;&lt;DisplayText&gt;(Phau and Chan, 2003)&lt;/DisplayText&gt;&lt;record&gt;&lt;rec-number&gt;208&lt;/rec-number&gt;&lt;foreign-keys&gt;&lt;key app="EN" db-id="0zx2fr9s6sdxvje9td5xvx52ww2v02e5xxzt" timestamp="1679620481"&gt;208&lt;/key&gt;&lt;/foreign-keys&gt;&lt;ref-type name="Journal Article"&gt;17&lt;/ref-type&gt;&lt;contributors&gt;&lt;authors&gt;&lt;author&gt;Phau, Ian&lt;/author&gt;&lt;author&gt;Chan, Kor-Weai&lt;/author&gt;&lt;/authors&gt;&lt;/contributors&gt;&lt;titles&gt;&lt;title&gt;Targeting East Asian markets: A comparative study on national identity&lt;/title&gt;&lt;secondary-title&gt;Journal of Targeting, Measurement and Analysis for Marketing&lt;/secondary-title&gt;&lt;/titles&gt;&lt;periodical&gt;&lt;full-title&gt;Journal of Targeting, Measurement and Analysis for Marketing&lt;/full-title&gt;&lt;/periodical&gt;&lt;pages&gt;157-172&lt;/pages&gt;&lt;volume&gt;12&lt;/volume&gt;&lt;dates&gt;&lt;year&gt;2003&lt;/year&gt;&lt;/dates&gt;&lt;urls&gt;&lt;/urls&gt;&lt;/record&gt;&lt;/Cite&gt;&lt;/EndNote&gt;</w:instrText>
      </w:r>
      <w:r w:rsidR="001073E1">
        <w:fldChar w:fldCharType="separate"/>
      </w:r>
      <w:r w:rsidR="001073E1">
        <w:rPr>
          <w:noProof/>
        </w:rPr>
        <w:t>(</w:t>
      </w:r>
      <w:proofErr w:type="spellStart"/>
      <w:r w:rsidR="001073E1">
        <w:rPr>
          <w:noProof/>
        </w:rPr>
        <w:t>Phau</w:t>
      </w:r>
      <w:proofErr w:type="spellEnd"/>
      <w:r w:rsidR="001073E1">
        <w:rPr>
          <w:noProof/>
        </w:rPr>
        <w:t xml:space="preserve"> and Chan, 2003)</w:t>
      </w:r>
      <w:r w:rsidR="001073E1">
        <w:fldChar w:fldCharType="end"/>
      </w:r>
      <w:r>
        <w:t xml:space="preserve">. The combination of internal and external threats increases the uncertainty of McDonald's business development and strategic management in the coming years. </w:t>
      </w:r>
      <w:r w:rsidR="00474C0C" w:rsidRPr="00474C0C">
        <w:t xml:space="preserve">This study did a marketing analysis of the business environment of McDonald's </w:t>
      </w:r>
      <w:proofErr w:type="gramStart"/>
      <w:r w:rsidR="00474C0C" w:rsidRPr="00474C0C">
        <w:t>in order to</w:t>
      </w:r>
      <w:proofErr w:type="gramEnd"/>
      <w:r w:rsidR="00474C0C" w:rsidRPr="00474C0C">
        <w:t xml:space="preserve"> determine the elements most likely to impede the company's expansion and to offer the company recommendations based on these findings. PESTEL, Porter's Five Forces Model, and Value Chain were among the analytical methods used to </w:t>
      </w:r>
      <w:r w:rsidR="00474C0C" w:rsidRPr="00474C0C">
        <w:t>analyze</w:t>
      </w:r>
      <w:r w:rsidR="00474C0C" w:rsidRPr="00474C0C">
        <w:t xml:space="preserve"> the company's internal and external environments.</w:t>
      </w:r>
    </w:p>
    <w:p w14:paraId="2E3741C6" w14:textId="76DC66BC" w:rsidR="009039DA" w:rsidRDefault="008A6E18" w:rsidP="00D02EF1">
      <w:pPr>
        <w:pStyle w:val="1"/>
      </w:pPr>
      <w:bookmarkStart w:id="2" w:name="_Toc130570075"/>
      <w:r>
        <w:rPr>
          <w:rFonts w:hint="eastAsia"/>
        </w:rPr>
        <w:t>2</w:t>
      </w:r>
      <w:r>
        <w:t>. ANALYSIS OF McDonald’s STRATEGIC ENVIRONMRNT</w:t>
      </w:r>
      <w:bookmarkEnd w:id="2"/>
      <w:r>
        <w:t xml:space="preserve"> </w:t>
      </w:r>
    </w:p>
    <w:p w14:paraId="2D60BD7B" w14:textId="52AF1F54" w:rsidR="009039DA" w:rsidRPr="009C302E" w:rsidRDefault="00F95668" w:rsidP="009C302E">
      <w:pPr>
        <w:pStyle w:val="2"/>
      </w:pPr>
      <w:bookmarkStart w:id="3" w:name="_Toc130570076"/>
      <w:r w:rsidRPr="009C302E">
        <w:rPr>
          <w:rFonts w:hint="eastAsia"/>
        </w:rPr>
        <w:t>2</w:t>
      </w:r>
      <w:r w:rsidRPr="009C302E">
        <w:t xml:space="preserve">.1 </w:t>
      </w:r>
      <w:r w:rsidR="009C302E">
        <w:t>Macro Environment Analysis</w:t>
      </w:r>
      <w:bookmarkEnd w:id="3"/>
      <w:r w:rsidR="009C302E">
        <w:t xml:space="preserve"> </w:t>
      </w:r>
    </w:p>
    <w:p w14:paraId="7DA1681B" w14:textId="2B14659E" w:rsidR="009039DA" w:rsidRDefault="00F95668">
      <w:r w:rsidRPr="00F95668">
        <w:t xml:space="preserve">Many influences at various levels, including macro, </w:t>
      </w:r>
      <w:proofErr w:type="spellStart"/>
      <w:r w:rsidRPr="00F95668">
        <w:t>meso</w:t>
      </w:r>
      <w:proofErr w:type="spellEnd"/>
      <w:r w:rsidRPr="00F95668">
        <w:t xml:space="preserve">, and micro factors, have an impact on every organization. Several approaches exist for these things to affect the corporate entity. The operation of any corporate entity engaged in competition within the same industry and socioeconomic system is specifically impacted by the macro environment. Organizations can be proactive in developing strategies in response to external risks, problems, and trends by identifying elements at the macro </w:t>
      </w:r>
      <w:r w:rsidRPr="00F95668">
        <w:lastRenderedPageBreak/>
        <w:t xml:space="preserve">environmental level. </w:t>
      </w:r>
      <w:r w:rsidR="005F7940" w:rsidRPr="005F7940">
        <w:t>A frequently used tool for undertaking macro environment analysis is PESTEL, which stands for political, economic, social, technological, environmental, and legal components.</w:t>
      </w:r>
    </w:p>
    <w:p w14:paraId="488B1E3D" w14:textId="77777777" w:rsidR="009E08CC" w:rsidRDefault="009E08CC"/>
    <w:p w14:paraId="542FACDB" w14:textId="3A799E57" w:rsidR="004231D1" w:rsidRDefault="00F95668" w:rsidP="004231D1">
      <w:pPr>
        <w:pStyle w:val="3"/>
      </w:pPr>
      <w:bookmarkStart w:id="4" w:name="_Toc130570077"/>
      <w:r>
        <w:rPr>
          <w:rFonts w:hint="eastAsia"/>
        </w:rPr>
        <w:t>2</w:t>
      </w:r>
      <w:r>
        <w:t xml:space="preserve">.1.1 </w:t>
      </w:r>
      <w:r w:rsidR="00C84ADE">
        <w:t>Economic Environment</w:t>
      </w:r>
      <w:bookmarkEnd w:id="4"/>
    </w:p>
    <w:p w14:paraId="44073EB3" w14:textId="2FDBF874" w:rsidR="004231D1" w:rsidRDefault="005F7940" w:rsidP="004231D1">
      <w:r w:rsidRPr="005F7940">
        <w:t>The purchasing power of the clients and the long-term growth of the global economy are the key economic elements that affect the business.</w:t>
      </w:r>
      <w:r>
        <w:t xml:space="preserve"> </w:t>
      </w:r>
      <w:r w:rsidR="004231D1">
        <w:t>The fast-food industry is very competitive, and the economic incentives offered to consumers act as a prominent factor that influences customers to choose products and generate purchase intentions. As a result, consumer loyalty greatly influences McDonald's marketing strategy</w:t>
      </w:r>
      <w:r w:rsidR="004231D1">
        <w:fldChar w:fldCharType="begin"/>
      </w:r>
      <w:r w:rsidR="004231D1">
        <w:instrText xml:space="preserve"> ADDIN EN.CITE &lt;EndNote&gt;&lt;Cite&gt;&lt;Author&gt;Fungai&lt;/Author&gt;&lt;Year&gt;2017&lt;/Year&gt;&lt;RecNum&gt;211&lt;/RecNum&gt;&lt;DisplayText&gt;(Fungai, 2017)&lt;/DisplayText&gt;&lt;record&gt;&lt;rec-number&gt;211&lt;/rec-number&gt;&lt;foreign-keys&gt;&lt;key app="EN" db-id="0zx2fr9s6sdxvje9td5xvx52ww2v02e5xxzt" timestamp="1679626360"&gt;211&lt;/key&gt;&lt;/foreign-keys&gt;&lt;ref-type name="Journal Article"&gt;17&lt;/ref-type&gt;&lt;contributors&gt;&lt;authors&gt;&lt;author&gt;Fungai, Michael&lt;/author&gt;&lt;/authors&gt;&lt;/contributors&gt;&lt;titles&gt;&lt;title&gt;Factors influencing customer repurchase intention in the fast food industry: a case study of Innscor-Mutare, Zimbabwe&lt;/title&gt;&lt;secondary-title&gt;Business &amp;amp; Social Sciences Journal&lt;/secondary-title&gt;&lt;/titles&gt;&lt;periodical&gt;&lt;full-title&gt;Business &amp;amp; Social Sciences Journal&lt;/full-title&gt;&lt;/periodical&gt;&lt;pages&gt;113-133&lt;/pages&gt;&lt;volume&gt;2&lt;/volume&gt;&lt;number&gt;1&lt;/number&gt;&lt;dates&gt;&lt;year&gt;2017&lt;/year&gt;&lt;/dates&gt;&lt;isbn&gt;2518-4598&lt;/isbn&gt;&lt;urls&gt;&lt;/urls&gt;&lt;/record&gt;&lt;/Cite&gt;&lt;/EndNote&gt;</w:instrText>
      </w:r>
      <w:r w:rsidR="004231D1">
        <w:fldChar w:fldCharType="separate"/>
      </w:r>
      <w:r w:rsidR="004231D1">
        <w:rPr>
          <w:noProof/>
        </w:rPr>
        <w:t>(Fungai, 2017)</w:t>
      </w:r>
      <w:r w:rsidR="004231D1">
        <w:fldChar w:fldCharType="end"/>
      </w:r>
      <w:r w:rsidR="004231D1">
        <w:t xml:space="preserve">. The long-term development of the global economy has impacted on McDonald's marketing strategy as the company now operates on a global scale. </w:t>
      </w:r>
      <w:bookmarkStart w:id="5" w:name="OLE_LINK2"/>
      <w:r w:rsidRPr="005F7940">
        <w:t>The company's activities are heavily reliant on the integrity of the global supply chain, which necessitates the seamless operation of key market economies.</w:t>
      </w:r>
    </w:p>
    <w:bookmarkEnd w:id="5"/>
    <w:p w14:paraId="64FD3D81" w14:textId="77777777" w:rsidR="004231D1" w:rsidRDefault="004231D1" w:rsidP="004231D1"/>
    <w:p w14:paraId="622D6DF4" w14:textId="3825D2DC" w:rsidR="004231D1" w:rsidRDefault="005F7940" w:rsidP="004231D1">
      <w:bookmarkStart w:id="6" w:name="OLE_LINK3"/>
      <w:r w:rsidRPr="005F7940">
        <w:t>Consumer purchasing power is rising in major economies, as governments implement economic stimulus packages in reaction to the economic impact of the Covid-19 outbreak</w:t>
      </w:r>
      <w:r>
        <w:fldChar w:fldCharType="begin"/>
      </w:r>
      <w:r>
        <w:instrText xml:space="preserve"> ADDIN EN.CITE &lt;EndNote&gt;&lt;Cite&gt;&lt;Author&gt;Kaplan&lt;/Author&gt;&lt;Year&gt;2020&lt;/Year&gt;&lt;RecNum&gt;212&lt;/RecNum&gt;&lt;DisplayText&gt;(KaplanMoll and Violante, 2020)&lt;/DisplayText&gt;&lt;record&gt;&lt;rec-number&gt;212&lt;/rec-number&gt;&lt;foreign-keys&gt;&lt;key app="EN" db-id="0zx2fr9s6sdxvje9td5xvx52ww2v02e5xxzt" timestamp="1679626493"&gt;212&lt;/key&gt;&lt;/foreign-keys&gt;&lt;ref-type name="Report"&gt;27&lt;/ref-type&gt;&lt;contributors&gt;&lt;authors&gt;&lt;author&gt;Kaplan, Greg&lt;/author&gt;&lt;author&gt;Moll, Benjamin&lt;/author&gt;&lt;author&gt;Violante, Giovanni L&lt;/author&gt;&lt;/authors&gt;&lt;/contributors&gt;&lt;titles&gt;&lt;title&gt;The great lockdown and the big stimulus: Tracing the pandemic possibility frontier for the US&lt;/title&gt;&lt;/titles&gt;&lt;dates&gt;&lt;year&gt;2020&lt;/year&gt;&lt;/dates&gt;&lt;publisher&gt;National Bureau of Economic Research&lt;/publisher&gt;&lt;urls&gt;&lt;/urls&gt;&lt;/record&gt;&lt;/Cite&gt;&lt;/EndNote&gt;</w:instrText>
      </w:r>
      <w:r>
        <w:fldChar w:fldCharType="separate"/>
      </w:r>
      <w:r>
        <w:rPr>
          <w:noProof/>
        </w:rPr>
        <w:t>(</w:t>
      </w:r>
      <w:proofErr w:type="spellStart"/>
      <w:r>
        <w:rPr>
          <w:noProof/>
        </w:rPr>
        <w:t>KaplanMoll</w:t>
      </w:r>
      <w:proofErr w:type="spellEnd"/>
      <w:r>
        <w:rPr>
          <w:noProof/>
        </w:rPr>
        <w:t xml:space="preserve"> and Violante, 2020)</w:t>
      </w:r>
      <w:r>
        <w:fldChar w:fldCharType="end"/>
      </w:r>
      <w:r w:rsidRPr="005F7940">
        <w:t xml:space="preserve">. The economic stimulus </w:t>
      </w:r>
      <w:proofErr w:type="spellStart"/>
      <w:r w:rsidRPr="005F7940">
        <w:t>programme</w:t>
      </w:r>
      <w:proofErr w:type="spellEnd"/>
      <w:r w:rsidRPr="005F7940">
        <w:t xml:space="preserve"> was intended to stimulate spending in markets that had been slowed by the pandemic's outbreak and the maintenance of restrictions. According to Baker et al. (2020), the spending power and purchase intents of the US market increased greatly compared to </w:t>
      </w:r>
      <w:r w:rsidRPr="005F7940">
        <w:lastRenderedPageBreak/>
        <w:t xml:space="preserve">the pre-pandemic period </w:t>
      </w:r>
      <w:proofErr w:type="gramStart"/>
      <w:r w:rsidRPr="005F7940">
        <w:t>as a result of</w:t>
      </w:r>
      <w:proofErr w:type="gramEnd"/>
      <w:r w:rsidRPr="005F7940">
        <w:t xml:space="preserve"> the stimulus packages granted to US people. More crucially, as a windfall for consumers, this stimulus </w:t>
      </w:r>
      <w:proofErr w:type="spellStart"/>
      <w:r w:rsidRPr="005F7940">
        <w:t>programme</w:t>
      </w:r>
      <w:proofErr w:type="spellEnd"/>
      <w:r w:rsidRPr="005F7940">
        <w:t xml:space="preserve"> became a stimulus for customer spending, as </w:t>
      </w:r>
      <w:proofErr w:type="spellStart"/>
      <w:r w:rsidRPr="005F7940">
        <w:t>Hackethal</w:t>
      </w:r>
      <w:proofErr w:type="spellEnd"/>
      <w:r w:rsidRPr="005F7940">
        <w:t xml:space="preserve"> and Weber discovered (2020).</w:t>
      </w:r>
      <w:r w:rsidR="004231D1">
        <w:t>But other consumer markets such as Europe, where high inflation due to economic instability has deterred many consumers from making excessive economic expenditures on food</w:t>
      </w:r>
      <w:bookmarkEnd w:id="6"/>
      <w:r w:rsidR="004231D1">
        <w:fldChar w:fldCharType="begin"/>
      </w:r>
      <w:r w:rsidR="004231D1">
        <w:instrText xml:space="preserve"> ADDIN EN.CITE &lt;EndNote&gt;&lt;Cite&gt;&lt;Author&gt;Europeia&lt;/Author&gt;&lt;Year&gt;2012&lt;/Year&gt;&lt;RecNum&gt;213&lt;/RecNum&gt;&lt;DisplayText&gt;(Europeia, 2012)&lt;/DisplayText&gt;&lt;record&gt;&lt;rec-number&gt;213&lt;/rec-number&gt;&lt;foreign-keys&gt;&lt;key app="EN" db-id="0zx2fr9s6sdxvje9td5xvx52ww2v02e5xxzt" timestamp="1679626617"&gt;213&lt;/key&gt;&lt;/foreign-keys&gt;&lt;ref-type name="Journal Article"&gt;17&lt;/ref-type&gt;&lt;contributors&gt;&lt;authors&gt;&lt;author&gt;Europeia, Comissão&lt;/author&gt;&lt;/authors&gt;&lt;/contributors&gt;&lt;titles&gt;&lt;title&gt;Communication from the Commission to the European Parliament, the Council, the European Economic and Social Committee and the Committee of the Regions&lt;/title&gt;&lt;secondary-title&gt;A Roadmap for moving to a competitive low carbon economy in&lt;/secondary-title&gt;&lt;/titles&gt;&lt;periodical&gt;&lt;full-title&gt;A Roadmap for moving to a competitive low carbon economy in&lt;/full-title&gt;&lt;/periodical&gt;&lt;volume&gt;2050&lt;/volume&gt;&lt;dates&gt;&lt;year&gt;2012&lt;/year&gt;&lt;/dates&gt;&lt;urls&gt;&lt;/urls&gt;&lt;/record&gt;&lt;/Cite&gt;&lt;/EndNote&gt;</w:instrText>
      </w:r>
      <w:r w:rsidR="004231D1">
        <w:fldChar w:fldCharType="separate"/>
      </w:r>
      <w:r w:rsidR="004231D1">
        <w:rPr>
          <w:noProof/>
        </w:rPr>
        <w:t>(</w:t>
      </w:r>
      <w:proofErr w:type="spellStart"/>
      <w:r w:rsidR="004231D1">
        <w:rPr>
          <w:noProof/>
        </w:rPr>
        <w:t>Europeia</w:t>
      </w:r>
      <w:proofErr w:type="spellEnd"/>
      <w:r w:rsidR="004231D1">
        <w:rPr>
          <w:noProof/>
        </w:rPr>
        <w:t>, 2012)</w:t>
      </w:r>
      <w:r w:rsidR="004231D1">
        <w:fldChar w:fldCharType="end"/>
      </w:r>
      <w:r w:rsidR="004231D1">
        <w:t>. This suggests that different consumer markets react differently to economic policies and that corresponding marketing strategies need to be adapted for different markets.</w:t>
      </w:r>
    </w:p>
    <w:p w14:paraId="03E01FA8" w14:textId="77777777" w:rsidR="004231D1" w:rsidRDefault="004231D1" w:rsidP="004231D1"/>
    <w:p w14:paraId="4D378D1F" w14:textId="4AC0771E" w:rsidR="00C84ADE" w:rsidRDefault="004231D1" w:rsidP="004231D1">
      <w:r>
        <w:t xml:space="preserve">Long-term economic stability is difficult to predict with any precision, especially during the phase when the Russian-Ukrainian conflict erupted. The global supply chain is recovering and there is hope for several sectors, including the transport </w:t>
      </w:r>
      <w:r w:rsidR="00EE1440">
        <w:t>sector, which</w:t>
      </w:r>
      <w:r>
        <w:t xml:space="preserve"> will require the transport industry, including fast food companies, to offer a wider range of products and services in the marketplace. </w:t>
      </w:r>
      <w:r w:rsidR="005F7940" w:rsidRPr="005F7940">
        <w:t xml:space="preserve">The preceding discussion implies that the overall economic climate for the fast-food business is </w:t>
      </w:r>
      <w:proofErr w:type="spellStart"/>
      <w:r w:rsidR="005F7940" w:rsidRPr="005F7940">
        <w:t>favourable</w:t>
      </w:r>
      <w:proofErr w:type="spellEnd"/>
      <w:r w:rsidR="005F7940" w:rsidRPr="005F7940">
        <w:t>, yet it is nevertheless subject to the effects of economic insecurity. The uncertainty created by the re-emergence of pandemics should be noted. As Reinhart and Reinhart (2020) suggest, global government stimulus packages may increase the long-term risk to the global economy, given that the global economy has only recently recovered from the 2008 financial crisis. This implies that corporations such as McDonald's should be wary of what happens to the global economy.</w:t>
      </w:r>
    </w:p>
    <w:p w14:paraId="72B8996D" w14:textId="1259695A" w:rsidR="004231D1" w:rsidRDefault="009C302E" w:rsidP="009C302E">
      <w:pPr>
        <w:pStyle w:val="2"/>
      </w:pPr>
      <w:bookmarkStart w:id="7" w:name="_Toc130570078"/>
      <w:r>
        <w:rPr>
          <w:rFonts w:hint="eastAsia"/>
        </w:rPr>
        <w:lastRenderedPageBreak/>
        <w:t>2</w:t>
      </w:r>
      <w:r>
        <w:t xml:space="preserve">.2 </w:t>
      </w:r>
      <w:proofErr w:type="gramStart"/>
      <w:r>
        <w:t>Micro Environment</w:t>
      </w:r>
      <w:proofErr w:type="gramEnd"/>
      <w:r>
        <w:t xml:space="preserve"> Analysis</w:t>
      </w:r>
      <w:bookmarkEnd w:id="7"/>
      <w:r>
        <w:t xml:space="preserve"> </w:t>
      </w:r>
    </w:p>
    <w:p w14:paraId="6CBA0D6B" w14:textId="1C13DAB6" w:rsidR="00583742" w:rsidRDefault="005A0FE5" w:rsidP="00583742">
      <w:r w:rsidRPr="005A0FE5">
        <w:t xml:space="preserve">The Five Forces model is used to </w:t>
      </w:r>
      <w:r w:rsidRPr="005A0FE5">
        <w:t>analyze</w:t>
      </w:r>
      <w:r w:rsidRPr="005A0FE5">
        <w:t xml:space="preserve"> competitive strategy and to properly </w:t>
      </w:r>
      <w:r w:rsidRPr="005A0FE5">
        <w:t>analyze</w:t>
      </w:r>
      <w:r w:rsidRPr="005A0FE5">
        <w:t xml:space="preserve"> the customer's competitive environment. The five forces are: supplier bargaining power, buyer bargaining power, potential competitor entry power, substitute substitution power, and existing competitive power of competitors in the industry. Variations in different combinations of the five forces will eventually effect changes in the industry's profit potential</w:t>
      </w:r>
      <w:r w:rsidR="00EE1440">
        <w:fldChar w:fldCharType="begin"/>
      </w:r>
      <w:r w:rsidR="00EE1440">
        <w:instrText xml:space="preserve"> ADDIN EN.CITE &lt;EndNote&gt;&lt;Cite&gt;&lt;Author&gt;Dobbs&lt;/Author&gt;&lt;Year&gt;2014&lt;/Year&gt;&lt;RecNum&gt;217&lt;/RecNum&gt;&lt;DisplayText&gt;(Dobbs, 2014)&lt;/DisplayText&gt;&lt;record&gt;&lt;rec-number&gt;217&lt;/rec-number&gt;&lt;foreign-keys&gt;&lt;key app="EN" db-id="0zx2fr9s6sdxvje9td5xvx52ww2v02e5xxzt" timestamp="1679635934"&gt;217&lt;/key&gt;&lt;/foreign-keys&gt;&lt;ref-type name="Journal Article"&gt;17&lt;/ref-type&gt;&lt;contributors&gt;&lt;authors&gt;&lt;author&gt;Dobbs, Michael E&lt;/author&gt;&lt;/authors&gt;&lt;/contributors&gt;&lt;titles&gt;&lt;title&gt;Guidelines for applying Porter&amp;apos;s five forces framework: a set of industry analysis templates&lt;/title&gt;&lt;secondary-title&gt;Competitiveness review&lt;/secondary-title&gt;&lt;/titles&gt;&lt;periodical&gt;&lt;full-title&gt;Competitiveness review&lt;/full-title&gt;&lt;/periodical&gt;&lt;pages&gt;32-45&lt;/pages&gt;&lt;volume&gt;24&lt;/volume&gt;&lt;number&gt;1&lt;/number&gt;&lt;dates&gt;&lt;year&gt;2014&lt;/year&gt;&lt;/dates&gt;&lt;isbn&gt;1059-5422&lt;/isbn&gt;&lt;urls&gt;&lt;/urls&gt;&lt;/record&gt;&lt;/Cite&gt;&lt;/EndNote&gt;</w:instrText>
      </w:r>
      <w:r w:rsidR="00EE1440">
        <w:fldChar w:fldCharType="separate"/>
      </w:r>
      <w:r w:rsidR="00EE1440">
        <w:rPr>
          <w:noProof/>
        </w:rPr>
        <w:t>(Dobbs, 2014)</w:t>
      </w:r>
      <w:r w:rsidR="00EE1440">
        <w:fldChar w:fldCharType="end"/>
      </w:r>
      <w:r w:rsidR="00583742" w:rsidRPr="00583742">
        <w:t>.</w:t>
      </w:r>
    </w:p>
    <w:p w14:paraId="40BA35B5" w14:textId="77777777" w:rsidR="009E08CC" w:rsidRPr="00583742" w:rsidRDefault="009E08CC" w:rsidP="00583742"/>
    <w:p w14:paraId="7AD57D0E" w14:textId="16566F82" w:rsidR="00EE1440" w:rsidRDefault="00EE1440" w:rsidP="006152B5">
      <w:pPr>
        <w:pStyle w:val="3"/>
      </w:pPr>
      <w:bookmarkStart w:id="8" w:name="_Toc130570079"/>
      <w:r>
        <w:t>2.</w:t>
      </w:r>
      <w:r w:rsidR="006152B5">
        <w:t>2.1</w:t>
      </w:r>
      <w:r>
        <w:t xml:space="preserve"> Competition from Peer Competitors</w:t>
      </w:r>
      <w:bookmarkEnd w:id="8"/>
    </w:p>
    <w:p w14:paraId="1C89BF12" w14:textId="576520F1" w:rsidR="00EE1440" w:rsidRDefault="005A0FE5" w:rsidP="00EE1440">
      <w:r w:rsidRPr="005A0FE5">
        <w:t>Inter-company competition is the direct battle between industrial companies, and it is frequently the most important of the five factors</w:t>
      </w:r>
      <w:r w:rsidR="00EE1440">
        <w:fldChar w:fldCharType="begin"/>
      </w:r>
      <w:r w:rsidR="00EE1440">
        <w:instrText xml:space="preserve"> ADDIN EN.CITE &lt;EndNote&gt;&lt;Cite&gt;&lt;Author&gt;Grundy&lt;/Author&gt;&lt;Year&gt;2006&lt;/Year&gt;&lt;RecNum&gt;215&lt;/RecNum&gt;&lt;DisplayText&gt;(Grundy, 2006)&lt;/DisplayText&gt;&lt;record&gt;&lt;rec-number&gt;215&lt;/rec-number&gt;&lt;foreign-keys&gt;&lt;key app="EN" db-id="0zx2fr9s6sdxvje9td5xvx52ww2v02e5xxzt" timestamp="1679635818"&gt;215&lt;/key&gt;&lt;/foreign-keys&gt;&lt;ref-type name="Journal Article"&gt;17&lt;/ref-type&gt;&lt;contributors&gt;&lt;authors&gt;&lt;author&gt;Grundy, Tony&lt;/author&gt;&lt;/authors&gt;&lt;/contributors&gt;&lt;titles&gt;&lt;title&gt;Rethinking and reinventing Michael Porter&amp;apos;s five forces model&lt;/title&gt;&lt;secondary-title&gt;Strategic change&lt;/secondary-title&gt;&lt;/titles&gt;&lt;periodical&gt;&lt;full-title&gt;Strategic change&lt;/full-title&gt;&lt;/periodical&gt;&lt;pages&gt;213-229&lt;/pages&gt;&lt;volume&gt;15&lt;/volume&gt;&lt;number&gt;5&lt;/number&gt;&lt;dates&gt;&lt;year&gt;2006&lt;/year&gt;&lt;/dates&gt;&lt;isbn&gt;1086-1718&lt;/isbn&gt;&lt;urls&gt;&lt;/urls&gt;&lt;/record&gt;&lt;/Cite&gt;&lt;/EndNote&gt;</w:instrText>
      </w:r>
      <w:r w:rsidR="00EE1440">
        <w:fldChar w:fldCharType="separate"/>
      </w:r>
      <w:r w:rsidR="00EE1440">
        <w:rPr>
          <w:noProof/>
        </w:rPr>
        <w:t>(Grundy, 2006)</w:t>
      </w:r>
      <w:r w:rsidR="00EE1440">
        <w:fldChar w:fldCharType="end"/>
      </w:r>
      <w:r w:rsidR="00EE1440" w:rsidRPr="00EE1440">
        <w:t>.</w:t>
      </w:r>
      <w:r w:rsidR="00EE1440">
        <w:t xml:space="preserve"> </w:t>
      </w:r>
      <w:r w:rsidRPr="005A0FE5">
        <w:t>McDonald's is entering significant market categories as "quick food," hence its market competitors are fast foo</w:t>
      </w:r>
      <w:r>
        <w:t xml:space="preserve">d, </w:t>
      </w:r>
      <w:r w:rsidR="00EE1440">
        <w:t>for example, SUBWAY and KFC</w:t>
      </w:r>
      <w:r w:rsidR="00EE1440">
        <w:fldChar w:fldCharType="begin"/>
      </w:r>
      <w:r w:rsidR="00EE1440">
        <w:instrText xml:space="preserve"> ADDIN EN.CITE &lt;EndNote&gt;&lt;Cite&gt;&lt;Author&gt;Šrédl&lt;/Author&gt;&lt;Year&gt;2014&lt;/Year&gt;&lt;RecNum&gt;218&lt;/RecNum&gt;&lt;DisplayText&gt;(Šrédl and Mikhalkina, 2014)&lt;/DisplayText&gt;&lt;record&gt;&lt;rec-number&gt;218&lt;/rec-number&gt;&lt;foreign-keys&gt;&lt;key app="EN" db-id="0zx2fr9s6sdxvje9td5xvx52ww2v02e5xxzt" timestamp="1679636039"&gt;218&lt;/key&gt;&lt;/foreign-keys&gt;&lt;ref-type name="Journal Article"&gt;17&lt;/ref-type&gt;&lt;contributors&gt;&lt;authors&gt;&lt;author&gt;Šrédl, K&lt;/author&gt;&lt;author&gt;Mikhalkina, E&lt;/author&gt;&lt;/authors&gt;&lt;/contributors&gt;&lt;titles&gt;&lt;title&gt;Competition among companies in the fast food market in the Czech Republic&lt;/title&gt;&lt;secondary-title&gt;Agris on-line Papers in Economics and Informatics&lt;/secondary-title&gt;&lt;/titles&gt;&lt;periodical&gt;&lt;full-title&gt;Agris on-line Papers in Economics and Informatics&lt;/full-title&gt;&lt;/periodical&gt;&lt;pages&gt;161-174&lt;/pages&gt;&lt;volume&gt;6&lt;/volume&gt;&lt;number&gt;665-2016-45029&lt;/number&gt;&lt;dates&gt;&lt;year&gt;2014&lt;/year&gt;&lt;/dates&gt;&lt;urls&gt;&lt;/urls&gt;&lt;/record&gt;&lt;/Cite&gt;&lt;/EndNote&gt;</w:instrText>
      </w:r>
      <w:r w:rsidR="00EE1440">
        <w:fldChar w:fldCharType="separate"/>
      </w:r>
      <w:r w:rsidR="00EE1440">
        <w:rPr>
          <w:noProof/>
        </w:rPr>
        <w:t>(</w:t>
      </w:r>
      <w:proofErr w:type="spellStart"/>
      <w:r w:rsidR="00EE1440">
        <w:rPr>
          <w:noProof/>
        </w:rPr>
        <w:t>Šrédl</w:t>
      </w:r>
      <w:proofErr w:type="spellEnd"/>
      <w:r w:rsidR="00EE1440">
        <w:rPr>
          <w:noProof/>
        </w:rPr>
        <w:t xml:space="preserve"> and Mikhalkina, 2014)</w:t>
      </w:r>
      <w:r w:rsidR="00EE1440">
        <w:fldChar w:fldCharType="end"/>
      </w:r>
      <w:r w:rsidR="00EE1440">
        <w:t xml:space="preserve">. </w:t>
      </w:r>
      <w:r w:rsidR="00EE1440" w:rsidRPr="00EE1440">
        <w:t>Take the US market segment as an example</w:t>
      </w:r>
      <w:r w:rsidR="00EE1440">
        <w:t>- as the economy grows, people are increasingly eating outside the home. 47% of US food consumption was from restaurants in 2015, compared to 25% in 1955. This change in spending habits has driven the rapid growth of the US restaurant industry. Nearly 25% of people in the US eat at a Quick Service Restaurant (QSR) every day</w:t>
      </w:r>
      <w:r w:rsidR="00D61AEC">
        <w:fldChar w:fldCharType="begin"/>
      </w:r>
      <w:r w:rsidR="00D61AEC">
        <w:instrText xml:space="preserve"> ADDIN EN.CITE &lt;EndNote&gt;&lt;Cite&gt;&lt;Author&gt;Edwards&lt;/Author&gt;&lt;Year&gt;2021&lt;/Year&gt;&lt;RecNum&gt;219&lt;/RecNum&gt;&lt;DisplayText&gt;(EdwardsHartwell and Giboreau, 2021)&lt;/DisplayText&gt;&lt;record&gt;&lt;rec-number&gt;219&lt;/rec-number&gt;&lt;foreign-keys&gt;&lt;key app="EN" db-id="0zx2fr9s6sdxvje9td5xvx52ww2v02e5xxzt" timestamp="1679636238"&gt;219&lt;/key&gt;&lt;/foreign-keys&gt;&lt;ref-type name="Book Section"&gt;5&lt;/ref-type&gt;&lt;contributors&gt;&lt;authors&gt;&lt;author&gt;Edwards, John SA&lt;/author&gt;&lt;author&gt;Hartwell, Heather J&lt;/author&gt;&lt;author&gt;Giboreau, Agnes&lt;/author&gt;&lt;/authors&gt;&lt;/contributors&gt;&lt;titles&gt;&lt;title&gt;Emotions studied in context: The role of the eating environment&lt;/title&gt;&lt;secondary-title&gt;Emotion measurement&lt;/secondary-title&gt;&lt;/titles&gt;&lt;pages&gt;613-643&lt;/pages&gt;&lt;dates&gt;&lt;year&gt;2021&lt;/year&gt;&lt;/dates&gt;&lt;publisher&gt;Elsevier&lt;/publisher&gt;&lt;urls&gt;&lt;/urls&gt;&lt;/record&gt;&lt;/Cite&gt;&lt;/EndNote&gt;</w:instrText>
      </w:r>
      <w:r w:rsidR="00D61AEC">
        <w:fldChar w:fldCharType="separate"/>
      </w:r>
      <w:r w:rsidR="00D61AEC">
        <w:rPr>
          <w:noProof/>
        </w:rPr>
        <w:t>(</w:t>
      </w:r>
      <w:proofErr w:type="spellStart"/>
      <w:r w:rsidR="00D61AEC">
        <w:rPr>
          <w:noProof/>
        </w:rPr>
        <w:t>EdwardsHartwell</w:t>
      </w:r>
      <w:proofErr w:type="spellEnd"/>
      <w:r w:rsidR="00D61AEC">
        <w:rPr>
          <w:noProof/>
        </w:rPr>
        <w:t xml:space="preserve"> and Giboreau, 2021)</w:t>
      </w:r>
      <w:r w:rsidR="00D61AEC">
        <w:fldChar w:fldCharType="end"/>
      </w:r>
      <w:r w:rsidR="00EE1440">
        <w:t xml:space="preserve">. </w:t>
      </w:r>
      <w:r w:rsidR="00D61AEC">
        <w:t xml:space="preserve">It is evident that </w:t>
      </w:r>
      <w:r w:rsidR="00D61AEC" w:rsidRPr="00D61AEC">
        <w:t xml:space="preserve">US restaurant industry is still a large piece of the pie and fast food is thriving. </w:t>
      </w:r>
      <w:r w:rsidR="00EE1440">
        <w:t xml:space="preserve">However, the market is more limited as the industry market is maturing and demand for the product is growing more slowly. And there are strong companies, such as the </w:t>
      </w:r>
      <w:proofErr w:type="gramStart"/>
      <w:r w:rsidR="00EE1440">
        <w:lastRenderedPageBreak/>
        <w:t>fast food</w:t>
      </w:r>
      <w:proofErr w:type="gramEnd"/>
      <w:r w:rsidR="00EE1440">
        <w:t xml:space="preserve"> brands of the Parkside Group, which basically </w:t>
      </w:r>
      <w:proofErr w:type="spellStart"/>
      <w:r w:rsidR="00EE1440">
        <w:t>monopolise</w:t>
      </w:r>
      <w:proofErr w:type="spellEnd"/>
      <w:r w:rsidR="00EE1440">
        <w:t xml:space="preserve"> the market. And the market competition between companies has a low technical content and a single means of competition, only through, for example, advertising promotions to improve the marketing budget</w:t>
      </w:r>
      <w:r w:rsidR="00D61AEC">
        <w:fldChar w:fldCharType="begin"/>
      </w:r>
      <w:r w:rsidR="00D61AEC">
        <w:instrText xml:space="preserve"> ADDIN EN.CITE &lt;EndNote&gt;&lt;Cite&gt;&lt;Author&gt;Yasmin&lt;/Author&gt;&lt;Year&gt;2015&lt;/Year&gt;&lt;RecNum&gt;220&lt;/RecNum&gt;&lt;DisplayText&gt;(YasminTasneem and Fatema, 2015)&lt;/DisplayText&gt;&lt;record&gt;&lt;rec-number&gt;220&lt;/rec-number&gt;&lt;foreign-keys&gt;&lt;key app="EN" db-id="0zx2fr9s6sdxvje9td5xvx52ww2v02e5xxzt" timestamp="1679636492"&gt;220&lt;/key&gt;&lt;/foreign-keys&gt;&lt;ref-type name="Journal Article"&gt;17&lt;/ref-type&gt;&lt;contributors&gt;&lt;authors&gt;&lt;author&gt;Yasmin, Afrina&lt;/author&gt;&lt;author&gt;Tasneem, Sadia&lt;/author&gt;&lt;author&gt;Fatema, Kaniz&lt;/author&gt;&lt;/authors&gt;&lt;/contributors&gt;&lt;titles&gt;&lt;title&gt;Effectiveness of digital marketing in the challenging age: An empirical study&lt;/title&gt;&lt;secondary-title&gt;International journal of management science and business administration&lt;/secondary-title&gt;&lt;/titles&gt;&lt;periodical&gt;&lt;full-title&gt;International journal of management science and business administration&lt;/full-title&gt;&lt;/periodical&gt;&lt;pages&gt;69-80&lt;/pages&gt;&lt;volume&gt;1&lt;/volume&gt;&lt;number&gt;5&lt;/number&gt;&lt;dates&gt;&lt;year&gt;2015&lt;/year&gt;&lt;/dates&gt;&lt;urls&gt;&lt;/urls&gt;&lt;/record&gt;&lt;/Cite&gt;&lt;/EndNote&gt;</w:instrText>
      </w:r>
      <w:r w:rsidR="00D61AEC">
        <w:fldChar w:fldCharType="separate"/>
      </w:r>
      <w:r w:rsidR="00D61AEC">
        <w:rPr>
          <w:noProof/>
        </w:rPr>
        <w:t>(</w:t>
      </w:r>
      <w:proofErr w:type="spellStart"/>
      <w:r w:rsidR="00D61AEC">
        <w:rPr>
          <w:noProof/>
        </w:rPr>
        <w:t>YasminTasneem</w:t>
      </w:r>
      <w:proofErr w:type="spellEnd"/>
      <w:r w:rsidR="00D61AEC">
        <w:rPr>
          <w:noProof/>
        </w:rPr>
        <w:t xml:space="preserve"> and Fatema, 2015)</w:t>
      </w:r>
      <w:r w:rsidR="00D61AEC">
        <w:fldChar w:fldCharType="end"/>
      </w:r>
      <w:r w:rsidR="00EE1440">
        <w:t>. Therefore, overall, there is a high degree of competition in the same industry.</w:t>
      </w:r>
    </w:p>
    <w:p w14:paraId="5DADA09B" w14:textId="77777777" w:rsidR="009E08CC" w:rsidRDefault="009E08CC" w:rsidP="00EE1440"/>
    <w:p w14:paraId="65D37326" w14:textId="4BEA4C1F" w:rsidR="003C2FFA" w:rsidRDefault="00D61AEC" w:rsidP="006152B5">
      <w:pPr>
        <w:pStyle w:val="3"/>
      </w:pPr>
      <w:bookmarkStart w:id="9" w:name="_Toc130570080"/>
      <w:r>
        <w:rPr>
          <w:rFonts w:hint="eastAsia"/>
        </w:rPr>
        <w:t>2</w:t>
      </w:r>
      <w:r>
        <w:t>.2</w:t>
      </w:r>
      <w:r w:rsidR="006152B5">
        <w:t xml:space="preserve">.2 </w:t>
      </w:r>
      <w:r w:rsidRPr="00D61AEC">
        <w:t xml:space="preserve">Threat of </w:t>
      </w:r>
      <w:r>
        <w:t>S</w:t>
      </w:r>
      <w:r w:rsidRPr="00D61AEC">
        <w:t>ubstitutes</w:t>
      </w:r>
      <w:bookmarkEnd w:id="9"/>
    </w:p>
    <w:p w14:paraId="0B2B5FBD" w14:textId="55EDD97E" w:rsidR="009C302E" w:rsidRDefault="005A0FE5" w:rsidP="003C2FFA">
      <w:r w:rsidRPr="005A0FE5">
        <w:t>Substitutes are other products that perform the same function as the industry's products</w:t>
      </w:r>
      <w:r w:rsidR="003C2FFA">
        <w:fldChar w:fldCharType="begin"/>
      </w:r>
      <w:r w:rsidR="003C2FFA">
        <w:instrText xml:space="preserve"> ADDIN EN.CITE &lt;EndNote&gt;&lt;Cite&gt;&lt;Author&gt;Porter&lt;/Author&gt;&lt;Year&gt;2008&lt;/Year&gt;&lt;RecNum&gt;221&lt;/RecNum&gt;&lt;DisplayText&gt;(Porter, 2008)&lt;/DisplayText&gt;&lt;record&gt;&lt;rec-number&gt;221&lt;/rec-number&gt;&lt;foreign-keys&gt;&lt;key app="EN" db-id="0zx2fr9s6sdxvje9td5xvx52ww2v02e5xxzt" timestamp="1679637521"&gt;221&lt;/key&gt;&lt;/foreign-keys&gt;&lt;ref-type name="Journal Article"&gt;17&lt;/ref-type&gt;&lt;contributors&gt;&lt;authors&gt;&lt;author&gt;Porter, Michael E&lt;/author&gt;&lt;/authors&gt;&lt;/contributors&gt;&lt;titles&gt;&lt;title&gt;The five competitive forces that shape strategy&lt;/title&gt;&lt;secondary-title&gt;Harvard business review&lt;/secondary-title&gt;&lt;/titles&gt;&lt;periodical&gt;&lt;full-title&gt;Harvard business review&lt;/full-title&gt;&lt;/periodical&gt;&lt;pages&gt;78&lt;/pages&gt;&lt;volume&gt;86&lt;/volume&gt;&lt;number&gt;1&lt;/number&gt;&lt;dates&gt;&lt;year&gt;2008&lt;/year&gt;&lt;/dates&gt;&lt;isbn&gt;0017-8012&lt;/isbn&gt;&lt;urls&gt;&lt;/urls&gt;&lt;/record&gt;&lt;/Cite&gt;&lt;/EndNote&gt;</w:instrText>
      </w:r>
      <w:r w:rsidR="003C2FFA">
        <w:fldChar w:fldCharType="separate"/>
      </w:r>
      <w:r w:rsidR="003C2FFA">
        <w:rPr>
          <w:noProof/>
        </w:rPr>
        <w:t>(Porter, 2008)</w:t>
      </w:r>
      <w:r w:rsidR="003C2FFA">
        <w:fldChar w:fldCharType="end"/>
      </w:r>
      <w:r w:rsidR="003C2FFA">
        <w:t>. For the category of burgers and fried chicken, there are many substitutes, such as KFC and Pizza Hut, which also sell burgers and fried chicken</w:t>
      </w:r>
      <w:r w:rsidR="003C2FFA">
        <w:fldChar w:fldCharType="begin"/>
      </w:r>
      <w:r w:rsidR="003C2FFA">
        <w:instrText xml:space="preserve"> ADDIN EN.CITE &lt;EndNote&gt;&lt;Cite&gt;&lt;Author&gt;Ritzer&lt;/Author&gt;&lt;Year&gt;2002&lt;/Year&gt;&lt;RecNum&gt;222&lt;/RecNum&gt;&lt;DisplayText&gt;(Ritzer, 2002)&lt;/DisplayText&gt;&lt;record&gt;&lt;rec-number&gt;222&lt;/rec-number&gt;&lt;foreign-keys&gt;&lt;key app="EN" db-id="0zx2fr9s6sdxvje9td5xvx52ww2v02e5xxzt" timestamp="1679637606"&gt;222&lt;/key&gt;&lt;/foreign-keys&gt;&lt;ref-type name="Journal Article"&gt;17&lt;/ref-type&gt;&lt;contributors&gt;&lt;authors&gt;&lt;author&gt;Ritzer, George&lt;/author&gt;&lt;/authors&gt;&lt;/contributors&gt;&lt;titles&gt;&lt;title&gt;An introduction to McDonaldization&lt;/title&gt;&lt;secondary-title&gt;McDonaldization: The Reader&lt;/secondary-title&gt;&lt;/titles&gt;&lt;periodical&gt;&lt;full-title&gt;McDonaldization: The Reader&lt;/full-title&gt;&lt;/periodical&gt;&lt;pages&gt;4-25&lt;/pages&gt;&lt;volume&gt;2&lt;/volume&gt;&lt;dates&gt;&lt;year&gt;2002&lt;/year&gt;&lt;/dates&gt;&lt;urls&gt;&lt;/urls&gt;&lt;/record&gt;&lt;/Cite&gt;&lt;/EndNote&gt;</w:instrText>
      </w:r>
      <w:r w:rsidR="003C2FFA">
        <w:fldChar w:fldCharType="separate"/>
      </w:r>
      <w:r w:rsidR="003C2FFA">
        <w:rPr>
          <w:noProof/>
        </w:rPr>
        <w:t>(Ritzer, 2002)</w:t>
      </w:r>
      <w:r w:rsidR="003C2FFA">
        <w:fldChar w:fldCharType="end"/>
      </w:r>
      <w:r w:rsidR="003C2FFA">
        <w:t xml:space="preserve">. In the case of this sector, some convenience stores have also become competitors, even at cheaper prices. </w:t>
      </w:r>
      <w:r w:rsidRPr="005A0FE5">
        <w:t>According to a National Association of Convenience Stores survey, the food segment (cooked food and ready-made drinks rather than packaged food) now accounts for 21.7% of convenience store sales in the United States, up from 13% in 2010</w:t>
      </w:r>
      <w:r w:rsidR="003C2FFA">
        <w:fldChar w:fldCharType="begin"/>
      </w:r>
      <w:r w:rsidR="003C2FFA">
        <w:instrText xml:space="preserve"> ADDIN EN.CITE &lt;EndNote&gt;&lt;Cite&gt;&lt;Author&gt;Ives&lt;/Author&gt;&lt;Year&gt;2019&lt;/Year&gt;&lt;RecNum&gt;223&lt;/RecNum&gt;&lt;DisplayText&gt;(IvesCossick and Adams, 2019)&lt;/DisplayText&gt;&lt;record&gt;&lt;rec-number&gt;223&lt;/rec-number&gt;&lt;foreign-keys&gt;&lt;key app="EN" db-id="0zx2fr9s6sdxvje9td5xvx52ww2v02e5xxzt" timestamp="1679637712"&gt;223&lt;/key&gt;&lt;/foreign-keys&gt;&lt;ref-type name="Journal Article"&gt;17&lt;/ref-type&gt;&lt;contributors&gt;&lt;authors&gt;&lt;author&gt;Ives, Blake&lt;/author&gt;&lt;author&gt;Cossick, Kathy&lt;/author&gt;&lt;author&gt;Adams, Dennis&lt;/author&gt;&lt;/authors&gt;&lt;/contributors&gt;&lt;titles&gt;&lt;title&gt;Amazon Go: disrupting retail?&lt;/title&gt;&lt;secondary-title&gt;Journal of Information Technology Teaching Cases&lt;/secondary-title&gt;&lt;/titles&gt;&lt;periodical&gt;&lt;full-title&gt;Journal of Information Technology Teaching Cases&lt;/full-title&gt;&lt;/periodical&gt;&lt;pages&gt;2-12&lt;/pages&gt;&lt;volume&gt;9&lt;/volume&gt;&lt;number&gt;1&lt;/number&gt;&lt;dates&gt;&lt;year&gt;2019&lt;/year&gt;&lt;/dates&gt;&lt;isbn&gt;2043-8869&lt;/isbn&gt;&lt;urls&gt;&lt;/urls&gt;&lt;/record&gt;&lt;/Cite&gt;&lt;/EndNote&gt;</w:instrText>
      </w:r>
      <w:r w:rsidR="003C2FFA">
        <w:fldChar w:fldCharType="separate"/>
      </w:r>
      <w:r w:rsidR="003C2FFA">
        <w:rPr>
          <w:noProof/>
        </w:rPr>
        <w:t>(</w:t>
      </w:r>
      <w:proofErr w:type="spellStart"/>
      <w:r w:rsidR="003C2FFA">
        <w:rPr>
          <w:noProof/>
        </w:rPr>
        <w:t>IvesCossick</w:t>
      </w:r>
      <w:proofErr w:type="spellEnd"/>
      <w:r w:rsidR="003C2FFA">
        <w:rPr>
          <w:noProof/>
        </w:rPr>
        <w:t xml:space="preserve"> and Adams, 2019)</w:t>
      </w:r>
      <w:r w:rsidR="003C2FFA">
        <w:fldChar w:fldCharType="end"/>
      </w:r>
      <w:r w:rsidR="003C2FFA">
        <w:t>. 7-11, for example, has had great success with its $1.99 chicken and cheeseburger. McDonald's 'Dollar Menu', launched in the US in 2013, was also a huge hit but was eliminated as it did not generate enough profit for franchisees</w:t>
      </w:r>
      <w:r w:rsidR="003C2FFA">
        <w:fldChar w:fldCharType="begin"/>
      </w:r>
      <w:r w:rsidR="003C2FFA">
        <w:instrText xml:space="preserve"> ADDIN EN.CITE &lt;EndNote&gt;&lt;Cite&gt;&lt;Author&gt;Koh&lt;/Author&gt;&lt;Year&gt;2013&lt;/Year&gt;&lt;RecNum&gt;224&lt;/RecNum&gt;&lt;DisplayText&gt;(KohLee and Choi, 2013)&lt;/DisplayText&gt;&lt;record&gt;&lt;rec-number&gt;224&lt;/rec-number&gt;&lt;foreign-keys&gt;&lt;key app="EN" db-id="0zx2fr9s6sdxvje9td5xvx52ww2v02e5xxzt" timestamp="1679637919"&gt;224&lt;/key&gt;&lt;/foreign-keys&gt;&lt;ref-type name="Journal Article"&gt;17&lt;/ref-type&gt;&lt;contributors&gt;&lt;authors&gt;&lt;author&gt;Koh, Yoon&lt;/author&gt;&lt;author&gt;Lee, Seoki&lt;/author&gt;&lt;author&gt;Choi, Chris&lt;/author&gt;&lt;/authors&gt;&lt;/contributors&gt;&lt;titles&gt;&lt;title&gt;The income elasticity of demand and firm performance of US restaurant companies by restaurant type during recessions&lt;/title&gt;&lt;secondary-title&gt;Tourism Economics&lt;/secondary-title&gt;&lt;/titles&gt;&lt;periodical&gt;&lt;full-title&gt;Tourism Economics&lt;/full-title&gt;&lt;/periodical&gt;&lt;pages&gt;855-881&lt;/pages&gt;&lt;volume&gt;19&lt;/volume&gt;&lt;number&gt;4&lt;/number&gt;&lt;dates&gt;&lt;year&gt;2013&lt;/year&gt;&lt;/dates&gt;&lt;isbn&gt;1354-8166&lt;/isbn&gt;&lt;urls&gt;&lt;/urls&gt;&lt;/record&gt;&lt;/Cite&gt;&lt;/EndNote&gt;</w:instrText>
      </w:r>
      <w:r w:rsidR="003C2FFA">
        <w:fldChar w:fldCharType="separate"/>
      </w:r>
      <w:r w:rsidR="003C2FFA">
        <w:rPr>
          <w:noProof/>
        </w:rPr>
        <w:t>(</w:t>
      </w:r>
      <w:proofErr w:type="spellStart"/>
      <w:r w:rsidR="003C2FFA">
        <w:rPr>
          <w:noProof/>
        </w:rPr>
        <w:t>KohLee</w:t>
      </w:r>
      <w:proofErr w:type="spellEnd"/>
      <w:r w:rsidR="003C2FFA">
        <w:rPr>
          <w:noProof/>
        </w:rPr>
        <w:t xml:space="preserve"> and Choi, 2013)</w:t>
      </w:r>
      <w:r w:rsidR="003C2FFA">
        <w:fldChar w:fldCharType="end"/>
      </w:r>
      <w:r w:rsidR="003C2FFA">
        <w:t xml:space="preserve">. </w:t>
      </w:r>
      <w:r w:rsidR="003C2FFA" w:rsidRPr="003C2FFA">
        <w:t xml:space="preserve">The fact that there are so many alternatives to fast food, broadly speaking, that anything that fills the stomach can be used as a substitute must be faced squarely. McDonald's is up against not only the old </w:t>
      </w:r>
      <w:proofErr w:type="gramStart"/>
      <w:r w:rsidR="003C2FFA" w:rsidRPr="003C2FFA">
        <w:t>fast food</w:t>
      </w:r>
      <w:proofErr w:type="gramEnd"/>
      <w:r w:rsidR="003C2FFA" w:rsidRPr="003C2FFA">
        <w:t xml:space="preserve"> companies, but all those alternatives that can fill a </w:t>
      </w:r>
      <w:r w:rsidR="003C2FFA" w:rsidRPr="003C2FFA">
        <w:lastRenderedPageBreak/>
        <w:t>stomach. Overall, the threat to the industry is much greater. Fortunately, McDonald's still has a large and loyal customer base.</w:t>
      </w:r>
    </w:p>
    <w:p w14:paraId="20BD9DCD" w14:textId="77777777" w:rsidR="009E08CC" w:rsidRDefault="009E08CC" w:rsidP="003C2FFA"/>
    <w:p w14:paraId="2149F93C" w14:textId="3E15A544" w:rsidR="003C2FFA" w:rsidRDefault="003C2FFA" w:rsidP="003C2FFA">
      <w:pPr>
        <w:pStyle w:val="2"/>
      </w:pPr>
      <w:bookmarkStart w:id="10" w:name="_Toc130570081"/>
      <w:r>
        <w:rPr>
          <w:rFonts w:hint="eastAsia"/>
        </w:rPr>
        <w:t>2</w:t>
      </w:r>
      <w:r>
        <w:t>.3 Internal Environment</w:t>
      </w:r>
      <w:bookmarkEnd w:id="10"/>
      <w:r>
        <w:t xml:space="preserve"> </w:t>
      </w:r>
    </w:p>
    <w:p w14:paraId="2AFDFA39" w14:textId="023EB074" w:rsidR="00E30E32" w:rsidRPr="00E30E32" w:rsidRDefault="00E30E32" w:rsidP="006152B5">
      <w:pPr>
        <w:rPr>
          <w:b/>
          <w:bCs/>
        </w:rPr>
      </w:pPr>
      <w:r w:rsidRPr="00E30E32">
        <w:rPr>
          <w:rFonts w:hint="eastAsia"/>
          <w:b/>
          <w:bCs/>
        </w:rPr>
        <w:t>V</w:t>
      </w:r>
      <w:r w:rsidRPr="00E30E32">
        <w:rPr>
          <w:b/>
          <w:bCs/>
        </w:rPr>
        <w:t>RIO Model:</w:t>
      </w:r>
    </w:p>
    <w:p w14:paraId="35E357EB" w14:textId="1F49C5D3" w:rsidR="006152B5" w:rsidRDefault="005A0FE5" w:rsidP="006152B5">
      <w:r w:rsidRPr="005A0FE5">
        <w:t>The VRIO model is a technique for assessing a company's competitive advantages and disadvantages based on its internal resources and skills. Jayne Barney, a researcher at the American Management Association, was the first to propose it</w:t>
      </w:r>
      <w:r w:rsidR="006152B5">
        <w:fldChar w:fldCharType="begin"/>
      </w:r>
      <w:r w:rsidR="006152B5">
        <w:instrText xml:space="preserve"> ADDIN EN.CITE &lt;EndNote&gt;&lt;Cite&gt;&lt;Author&gt;Cardeal&lt;/Author&gt;&lt;Year&gt;2012&lt;/Year&gt;&lt;RecNum&gt;225&lt;/RecNum&gt;&lt;DisplayText&gt;(Cardeal and Antonio, 2012)&lt;/DisplayText&gt;&lt;record&gt;&lt;rec-number&gt;225&lt;/rec-number&gt;&lt;foreign-keys&gt;&lt;key app="EN" db-id="0zx2fr9s6sdxvje9td5xvx52ww2v02e5xxzt" timestamp="1679639063"&gt;225&lt;/key&gt;&lt;/foreign-keys&gt;&lt;ref-type name="Journal Article"&gt;17&lt;/ref-type&gt;&lt;contributors&gt;&lt;authors&gt;&lt;author&gt;Cardeal, Nuno&lt;/author&gt;&lt;author&gt;Antonio, Nelson Santos&lt;/author&gt;&lt;/authors&gt;&lt;/contributors&gt;&lt;titles&gt;&lt;title&gt;Valuable, rare, inimitable resources and organization (VRIO) resources or valuable, rare, inimitable resources (VRI) capabilities: What leads to competitive advantage?&lt;/title&gt;&lt;secondary-title&gt;Cardeal, N., António&lt;/secondary-title&gt;&lt;/titles&gt;&lt;periodical&gt;&lt;full-title&gt;Cardeal, N., António&lt;/full-title&gt;&lt;/periodical&gt;&lt;pages&gt;10159-10170&lt;/pages&gt;&lt;number&gt;2012&lt;/number&gt;&lt;dates&gt;&lt;year&gt;2012&lt;/year&gt;&lt;/dates&gt;&lt;urls&gt;&lt;/urls&gt;&lt;/record&gt;&lt;/Cite&gt;&lt;/EndNote&gt;</w:instrText>
      </w:r>
      <w:r w:rsidR="006152B5">
        <w:fldChar w:fldCharType="separate"/>
      </w:r>
      <w:r w:rsidR="006152B5">
        <w:rPr>
          <w:noProof/>
        </w:rPr>
        <w:t>(</w:t>
      </w:r>
      <w:proofErr w:type="spellStart"/>
      <w:r w:rsidR="006152B5">
        <w:rPr>
          <w:noProof/>
        </w:rPr>
        <w:t>Cardeal</w:t>
      </w:r>
      <w:proofErr w:type="spellEnd"/>
      <w:r w:rsidR="006152B5">
        <w:rPr>
          <w:noProof/>
        </w:rPr>
        <w:t xml:space="preserve"> and Antonio, 2012)</w:t>
      </w:r>
      <w:r w:rsidR="006152B5">
        <w:fldChar w:fldCharType="end"/>
      </w:r>
      <w:r w:rsidR="006152B5" w:rsidRPr="006152B5">
        <w:t>.</w:t>
      </w:r>
    </w:p>
    <w:p w14:paraId="68C50D4C" w14:textId="77777777" w:rsidR="005A0FE5" w:rsidRPr="005A0FE5" w:rsidRDefault="006152B5" w:rsidP="005A0FE5">
      <w:pPr>
        <w:rPr>
          <w:b/>
          <w:bCs/>
        </w:rPr>
      </w:pPr>
      <w:r w:rsidRPr="005A0FE5">
        <w:rPr>
          <w:b/>
          <w:bCs/>
        </w:rPr>
        <w:t xml:space="preserve"> </w:t>
      </w:r>
      <w:r w:rsidR="005A0FE5" w:rsidRPr="005A0FE5">
        <w:rPr>
          <w:b/>
          <w:bCs/>
        </w:rPr>
        <w:t>It is comprised of four questions:</w:t>
      </w:r>
    </w:p>
    <w:p w14:paraId="6A9C1C5C" w14:textId="6B78486C" w:rsidR="005A0FE5" w:rsidRDefault="005A0FE5" w:rsidP="005A0FE5">
      <w:r>
        <w:t xml:space="preserve">(1) Value: Can the </w:t>
      </w:r>
      <w:r>
        <w:t>organization</w:t>
      </w:r>
      <w:r>
        <w:t xml:space="preserve"> respond to risks and opportunities in its environment due to its resources and capabilities?</w:t>
      </w:r>
    </w:p>
    <w:p w14:paraId="01F8EA04" w14:textId="77777777" w:rsidR="005A0FE5" w:rsidRDefault="005A0FE5" w:rsidP="005A0FE5">
      <w:r>
        <w:t>(2) Scarcity: How many rival firms already have certain important resources and capabilities?</w:t>
      </w:r>
    </w:p>
    <w:p w14:paraId="453640D8" w14:textId="47930679" w:rsidR="005A0FE5" w:rsidRDefault="005A0FE5" w:rsidP="005A0FE5">
      <w:r>
        <w:t xml:space="preserve">(3) The topic of inimitability: Do </w:t>
      </w:r>
      <w:r>
        <w:t>organizations</w:t>
      </w:r>
      <w:r>
        <w:t xml:space="preserve"> who lack certain resources and capabilities incur a cost disadvantage in acquiring them as compared to firms that do?</w:t>
      </w:r>
    </w:p>
    <w:p w14:paraId="5E3F9679" w14:textId="281801CB" w:rsidR="006152B5" w:rsidRDefault="005A0FE5" w:rsidP="005A0FE5">
      <w:r>
        <w:t xml:space="preserve">(4) Organization: Can a firm's </w:t>
      </w:r>
      <w:r>
        <w:t>organization</w:t>
      </w:r>
      <w:r>
        <w:t xml:space="preserve"> fully exploit its resources and skills' competitive potential?</w:t>
      </w:r>
    </w:p>
    <w:p w14:paraId="48FA9AD1" w14:textId="77777777" w:rsidR="009E08CC" w:rsidRDefault="009E08CC" w:rsidP="00E30E32"/>
    <w:p w14:paraId="149C246E" w14:textId="64B9DA5A" w:rsidR="00E30E32" w:rsidRDefault="005A0FE5" w:rsidP="00E30E32">
      <w:r w:rsidRPr="005A0FE5">
        <w:lastRenderedPageBreak/>
        <w:t xml:space="preserve">Value, rarity, imitability, and </w:t>
      </w:r>
      <w:r w:rsidRPr="005A0FE5">
        <w:t>organization</w:t>
      </w:r>
      <w:r w:rsidRPr="005A0FE5">
        <w:t xml:space="preserve"> can all be incorporated into a framework to better comprehend the income potential associated with a firm's resources and capabilities.</w:t>
      </w:r>
    </w:p>
    <w:p w14:paraId="3FAAD2C3" w14:textId="77777777" w:rsidR="009E08CC" w:rsidRDefault="009E08CC" w:rsidP="00E30E32">
      <w:pPr>
        <w:rPr>
          <w:rFonts w:hint="eastAsia"/>
        </w:rPr>
      </w:pPr>
    </w:p>
    <w:p w14:paraId="58667909" w14:textId="77B2C14F" w:rsidR="00E30E32" w:rsidRPr="00E30E32" w:rsidRDefault="00E30E32" w:rsidP="00E30E32">
      <w:pPr>
        <w:rPr>
          <w:b/>
          <w:bCs/>
        </w:rPr>
      </w:pPr>
      <w:r w:rsidRPr="00E30E32">
        <w:rPr>
          <w:rFonts w:hint="eastAsia"/>
          <w:b/>
          <w:bCs/>
        </w:rPr>
        <w:t>V</w:t>
      </w:r>
      <w:r w:rsidRPr="00E30E32">
        <w:rPr>
          <w:b/>
          <w:bCs/>
        </w:rPr>
        <w:t>alue Chain</w:t>
      </w:r>
      <w:r>
        <w:rPr>
          <w:b/>
          <w:bCs/>
        </w:rPr>
        <w:t xml:space="preserve">: </w:t>
      </w:r>
    </w:p>
    <w:p w14:paraId="2AED64CA" w14:textId="321B3560" w:rsidR="00E30E32" w:rsidRDefault="005A0FE5" w:rsidP="00E30E32">
      <w:r w:rsidRPr="005A0FE5">
        <w:t>A value chain analysis is a collection of value-creating activities that suit the needs of customers and are linked by information, logistics, or financial flows.</w:t>
      </w:r>
      <w:r>
        <w:t xml:space="preserve"> </w:t>
      </w:r>
      <w:r w:rsidR="00E30E32">
        <w:t>A value chain analysis is a set of value-creating activities that are linked together through information, logistics or financial flows (or a set of activities from raw materials to products or services that can be sold to the final consumer)</w:t>
      </w:r>
      <w:r w:rsidR="00E30E32">
        <w:fldChar w:fldCharType="begin"/>
      </w:r>
      <w:r w:rsidR="00E30E32">
        <w:instrText xml:space="preserve"> ADDIN EN.CITE &lt;EndNote&gt;&lt;Cite&gt;&lt;Author&gt;Kaplinsky&lt;/Author&gt;&lt;Year&gt;2000&lt;/Year&gt;&lt;RecNum&gt;226&lt;/RecNum&gt;&lt;DisplayText&gt;(Kaplinsky, 2000)&lt;/DisplayText&gt;&lt;record&gt;&lt;rec-number&gt;226&lt;/rec-number&gt;&lt;foreign-keys&gt;&lt;key app="EN" db-id="0zx2fr9s6sdxvje9td5xvx52ww2v02e5xxzt" timestamp="1679642203"&gt;226&lt;/key&gt;&lt;/foreign-keys&gt;&lt;ref-type name="Journal Article"&gt;17&lt;/ref-type&gt;&lt;contributors&gt;&lt;authors&gt;&lt;author&gt;Kaplinsky, Raphael&lt;/author&gt;&lt;/authors&gt;&lt;/contributors&gt;&lt;titles&gt;&lt;title&gt;Globalisation and unequalisation: what can be learned from value chain analysis?&lt;/title&gt;&lt;secondary-title&gt;Journal of development studies&lt;/secondary-title&gt;&lt;/titles&gt;&lt;periodical&gt;&lt;full-title&gt;Journal of development studies&lt;/full-title&gt;&lt;/periodical&gt;&lt;pages&gt;117-146&lt;/pages&gt;&lt;volume&gt;37&lt;/volume&gt;&lt;number&gt;2&lt;/number&gt;&lt;dates&gt;&lt;year&gt;2000&lt;/year&gt;&lt;/dates&gt;&lt;isbn&gt;0022-0388&lt;/isbn&gt;&lt;urls&gt;&lt;/urls&gt;&lt;/record&gt;&lt;/Cite&gt;&lt;/EndNote&gt;</w:instrText>
      </w:r>
      <w:r w:rsidR="00E30E32">
        <w:fldChar w:fldCharType="separate"/>
      </w:r>
      <w:r w:rsidR="00E30E32">
        <w:rPr>
          <w:noProof/>
        </w:rPr>
        <w:t>(Kaplinsky, 2000)</w:t>
      </w:r>
      <w:r w:rsidR="00E30E32">
        <w:fldChar w:fldCharType="end"/>
      </w:r>
      <w:r w:rsidR="00E30E32">
        <w:t>.</w:t>
      </w:r>
    </w:p>
    <w:p w14:paraId="70406F53" w14:textId="77777777" w:rsidR="00E30E32" w:rsidRDefault="00E30E32" w:rsidP="00E30E32"/>
    <w:p w14:paraId="60F1B337" w14:textId="1C69EEA4" w:rsidR="00E30E32" w:rsidRDefault="009408B2" w:rsidP="00E30E32">
      <w:r w:rsidRPr="009408B2">
        <w:t xml:space="preserve">Each link in a company's value chain necessitates the use and integration of various resources and skills, and a value chain analysis assists in identifying the company's financial, physical, human, and </w:t>
      </w:r>
      <w:proofErr w:type="spellStart"/>
      <w:r w:rsidRPr="009408B2">
        <w:t>organisational</w:t>
      </w:r>
      <w:proofErr w:type="spellEnd"/>
      <w:r w:rsidRPr="009408B2">
        <w:t xml:space="preserve"> resources</w:t>
      </w:r>
      <w:r w:rsidR="00E30E32">
        <w:fldChar w:fldCharType="begin"/>
      </w:r>
      <w:r w:rsidR="00E30E32">
        <w:instrText xml:space="preserve"> ADDIN EN.CITE &lt;EndNote&gt;&lt;Cite&gt;&lt;Author&gt;Gereffi&lt;/Author&gt;&lt;Year&gt;2001&lt;/Year&gt;&lt;RecNum&gt;227&lt;/RecNum&gt;&lt;DisplayText&gt;(Gereffi and Kaplinsky, 2001)&lt;/DisplayText&gt;&lt;record&gt;&lt;rec-number&gt;227&lt;/rec-number&gt;&lt;foreign-keys&gt;&lt;key app="EN" db-id="0zx2fr9s6sdxvje9td5xvx52ww2v02e5xxzt" timestamp="1679642234"&gt;227&lt;/key&gt;&lt;/foreign-keys&gt;&lt;ref-type name="Journal Article"&gt;17&lt;/ref-type&gt;&lt;contributors&gt;&lt;authors&gt;&lt;author&gt;Gereffi, Gary&lt;/author&gt;&lt;author&gt;Kaplinsky, Raphael&lt;/author&gt;&lt;/authors&gt;&lt;/contributors&gt;&lt;titles&gt;&lt;title&gt;Introduction: Globalisation, value chains and development&lt;/title&gt;&lt;secondary-title&gt;IDS bulletin&lt;/secondary-title&gt;&lt;/titles&gt;&lt;periodical&gt;&lt;full-title&gt;IDS bulletin&lt;/full-title&gt;&lt;/periodical&gt;&lt;pages&gt;1-8&lt;/pages&gt;&lt;volume&gt;32&lt;/volume&gt;&lt;number&gt;3&lt;/number&gt;&lt;dates&gt;&lt;year&gt;2001&lt;/year&gt;&lt;/dates&gt;&lt;isbn&gt;0265-5012&lt;/isbn&gt;&lt;urls&gt;&lt;/urls&gt;&lt;/record&gt;&lt;/Cite&gt;&lt;/EndNote&gt;</w:instrText>
      </w:r>
      <w:r w:rsidR="00E30E32">
        <w:fldChar w:fldCharType="separate"/>
      </w:r>
      <w:r w:rsidR="00E30E32">
        <w:rPr>
          <w:noProof/>
        </w:rPr>
        <w:t>(</w:t>
      </w:r>
      <w:proofErr w:type="spellStart"/>
      <w:r w:rsidR="00E30E32">
        <w:rPr>
          <w:noProof/>
        </w:rPr>
        <w:t>Gereffi</w:t>
      </w:r>
      <w:proofErr w:type="spellEnd"/>
      <w:r w:rsidR="00E30E32">
        <w:rPr>
          <w:noProof/>
        </w:rPr>
        <w:t xml:space="preserve"> and Kaplinsky, 2001)</w:t>
      </w:r>
      <w:r w:rsidR="00E30E32">
        <w:fldChar w:fldCharType="end"/>
      </w:r>
      <w:r w:rsidR="00E30E32">
        <w:t>.</w:t>
      </w:r>
    </w:p>
    <w:p w14:paraId="2FD2E876" w14:textId="0C2B7EDC" w:rsidR="00E30E32" w:rsidRPr="00E30E32" w:rsidRDefault="00E30E32" w:rsidP="00E30E32">
      <w:pPr>
        <w:rPr>
          <w:i/>
          <w:iCs/>
        </w:rPr>
      </w:pPr>
      <w:r w:rsidRPr="00E30E32">
        <w:rPr>
          <w:rFonts w:hint="eastAsia"/>
          <w:i/>
          <w:iCs/>
        </w:rPr>
        <w:t>2</w:t>
      </w:r>
      <w:r w:rsidRPr="00E30E32">
        <w:rPr>
          <w:i/>
          <w:iCs/>
        </w:rPr>
        <w:t xml:space="preserve">.3.1 McDonald's </w:t>
      </w:r>
      <w:r>
        <w:rPr>
          <w:i/>
          <w:iCs/>
        </w:rPr>
        <w:t>V</w:t>
      </w:r>
      <w:r w:rsidRPr="00E30E32">
        <w:rPr>
          <w:i/>
          <w:iCs/>
        </w:rPr>
        <w:t xml:space="preserve">alue </w:t>
      </w:r>
      <w:r>
        <w:rPr>
          <w:i/>
          <w:iCs/>
        </w:rPr>
        <w:t>C</w:t>
      </w:r>
      <w:r w:rsidRPr="00E30E32">
        <w:rPr>
          <w:i/>
          <w:iCs/>
        </w:rPr>
        <w:t xml:space="preserve">hain </w:t>
      </w:r>
      <w:r>
        <w:rPr>
          <w:i/>
          <w:iCs/>
        </w:rPr>
        <w:t>A</w:t>
      </w:r>
      <w:r w:rsidRPr="00E30E32">
        <w:rPr>
          <w:i/>
          <w:iCs/>
        </w:rPr>
        <w:t>nalysis</w:t>
      </w:r>
    </w:p>
    <w:p w14:paraId="5A4C70C1" w14:textId="7D80DF11" w:rsidR="00A64CB8" w:rsidRDefault="009408B2" w:rsidP="00A64CB8">
      <w:r w:rsidRPr="009408B2">
        <w:t>Clean, Fast, Quality, Service, and Value are McDonald's market strengths. This is the QSC&amp;V principle in action</w:t>
      </w:r>
      <w:r w:rsidR="00A64CB8">
        <w:fldChar w:fldCharType="begin"/>
      </w:r>
      <w:r w:rsidR="00A64CB8">
        <w:instrText xml:space="preserve"> ADDIN EN.CITE &lt;EndNote&gt;&lt;Cite&gt;&lt;Author&gt;Kulkarni&lt;/Author&gt;&lt;Year&gt;2009&lt;/Year&gt;&lt;RecNum&gt;228&lt;/RecNum&gt;&lt;DisplayText&gt;(Kulkarni and Lassar, 2009)&lt;/DisplayText&gt;&lt;record&gt;&lt;rec-number&gt;228&lt;/rec-number&gt;&lt;foreign-keys&gt;&lt;key app="EN" db-id="0zx2fr9s6sdxvje9td5xvx52ww2v02e5xxzt" timestamp="1679643975"&gt;228&lt;/key&gt;&lt;/foreign-keys&gt;&lt;ref-type name="Journal Article"&gt;17&lt;/ref-type&gt;&lt;contributors&gt;&lt;authors&gt;&lt;author&gt;Kulkarni, Smita&lt;/author&gt;&lt;author&gt;Lassar, Walfried&lt;/author&gt;&lt;/authors&gt;&lt;/contributors&gt;&lt;titles&gt;&lt;title&gt;McDonald&amp;apos;s ongoing marketing challenge: social perception in India&lt;/title&gt;&lt;secondary-title&gt;Online Journal of International Case Analysis&lt;/secondary-title&gt;&lt;/titles&gt;&lt;periodical&gt;&lt;full-title&gt;Online Journal of International Case Analysis&lt;/full-title&gt;&lt;/periodical&gt;&lt;pages&gt;1&lt;/pages&gt;&lt;volume&gt;1&lt;/volume&gt;&lt;number&gt;2&lt;/number&gt;&lt;dates&gt;&lt;year&gt;2009&lt;/year&gt;&lt;/dates&gt;&lt;isbn&gt;1548-5137&lt;/isbn&gt;&lt;urls&gt;&lt;/urls&gt;&lt;/record&gt;&lt;/Cite&gt;&lt;/EndNote&gt;</w:instrText>
      </w:r>
      <w:r w:rsidR="00A64CB8">
        <w:fldChar w:fldCharType="separate"/>
      </w:r>
      <w:r w:rsidR="00A64CB8">
        <w:rPr>
          <w:noProof/>
        </w:rPr>
        <w:t>(Kulkarni and Lassar, 2009)</w:t>
      </w:r>
      <w:r w:rsidR="00A64CB8">
        <w:fldChar w:fldCharType="end"/>
      </w:r>
      <w:r w:rsidR="00A64CB8">
        <w:t>. It is also the key principle that best characterizes McDonald's.</w:t>
      </w:r>
      <w:r w:rsidR="00A64CB8">
        <w:rPr>
          <w:rFonts w:hint="eastAsia"/>
        </w:rPr>
        <w:t xml:space="preserve"> </w:t>
      </w:r>
      <w:r w:rsidR="00A64CB8">
        <w:t>"Smile often, try McDonald's" is a former McDonald's advertising slogan - a slogan that reflects McDonald's traditional brand positioning, which starts with the brand itself and meets the potential needs of consumers, providing them with spiritual or material satisfaction</w:t>
      </w:r>
      <w:r w:rsidR="00A64CB8">
        <w:fldChar w:fldCharType="begin"/>
      </w:r>
      <w:r w:rsidR="00A64CB8">
        <w:instrText xml:space="preserve"> ADDIN EN.CITE &lt;EndNote&gt;&lt;Cite&gt;&lt;Author&gt;Knox&lt;/Author&gt;&lt;Year&gt;2004&lt;/Year&gt;&lt;RecNum&gt;229&lt;/RecNum&gt;&lt;DisplayText&gt;(Knox, 2004)&lt;/DisplayText&gt;&lt;record&gt;&lt;rec-number&gt;229&lt;/rec-number&gt;&lt;foreign-keys&gt;&lt;key app="EN" db-id="0zx2fr9s6sdxvje9td5xvx52ww2v02e5xxzt" timestamp="1679644332"&gt;229&lt;/key&gt;&lt;/foreign-keys&gt;&lt;ref-type name="Journal Article"&gt;17&lt;/ref-type&gt;&lt;contributors&gt;&lt;authors&gt;&lt;author&gt;Knox, Simon&lt;/author&gt;&lt;/authors&gt;&lt;/contributors&gt;&lt;titles&gt;&lt;title&gt;Positioning and branding your organisation&lt;/title&gt;&lt;secondary-title&gt;Journal of Product &amp;amp; Brand Management&lt;/secondary-title&gt;&lt;/titles&gt;&lt;periodical&gt;&lt;full-title&gt;Journal of Product &amp;amp; Brand Management&lt;/full-title&gt;&lt;/periodical&gt;&lt;pages&gt;105-115&lt;/pages&gt;&lt;volume&gt;13&lt;/volume&gt;&lt;number&gt;2&lt;/number&gt;&lt;dates&gt;&lt;year&gt;2004&lt;/year&gt;&lt;/dates&gt;&lt;isbn&gt;1061-0421&lt;/isbn&gt;&lt;urls&gt;&lt;/urls&gt;&lt;/record&gt;&lt;/Cite&gt;&lt;/EndNote&gt;</w:instrText>
      </w:r>
      <w:r w:rsidR="00A64CB8">
        <w:fldChar w:fldCharType="separate"/>
      </w:r>
      <w:r w:rsidR="00A64CB8">
        <w:rPr>
          <w:noProof/>
        </w:rPr>
        <w:t>(Knox, 2004)</w:t>
      </w:r>
      <w:r w:rsidR="00A64CB8">
        <w:fldChar w:fldCharType="end"/>
      </w:r>
      <w:r w:rsidR="00A64CB8">
        <w:t xml:space="preserve">. This tagline is the brand positioning of McDonald's. In the process of brand marketing, </w:t>
      </w:r>
      <w:r w:rsidR="00A64CB8">
        <w:lastRenderedPageBreak/>
        <w:t>companies will communicate around the brand positioning, and although it will take different forms at different stages, the theme will generally not change. We call it building brand equity, making the brand more approachable and permeable, so that consumers identify with it, like it and derive benefit satisfaction from it. Clearly, there is value in such brand positioning.</w:t>
      </w:r>
    </w:p>
    <w:p w14:paraId="418E8071" w14:textId="77777777" w:rsidR="00A64CB8" w:rsidRDefault="00A64CB8" w:rsidP="00A64CB8"/>
    <w:p w14:paraId="12E25136" w14:textId="40AE77A2" w:rsidR="00A64CB8" w:rsidRDefault="00A64CB8" w:rsidP="00A64CB8">
      <w:r>
        <w:t>Moreover, the main consumer group of McDonald's fast food is family-based, which can drive family consumption</w:t>
      </w:r>
      <w:r>
        <w:fldChar w:fldCharType="begin"/>
      </w:r>
      <w:r>
        <w:instrText xml:space="preserve"> ADDIN EN.CITE &lt;EndNote&gt;&lt;Cite&gt;&lt;Author&gt;Oh&lt;/Author&gt;&lt;Year&gt;2009&lt;/Year&gt;&lt;RecNum&gt;230&lt;/RecNum&gt;&lt;DisplayText&gt;(Oh, 2009)&lt;/DisplayText&gt;&lt;record&gt;&lt;rec-number&gt;230&lt;/rec-number&gt;&lt;foreign-keys&gt;&lt;key app="EN" db-id="0zx2fr9s6sdxvje9td5xvx52ww2v02e5xxzt" timestamp="1679644413"&gt;230&lt;/key&gt;&lt;/foreign-keys&gt;&lt;ref-type name="Journal Article"&gt;17&lt;/ref-type&gt;&lt;contributors&gt;&lt;authors&gt;&lt;author&gt;Oh, Minjoo&lt;/author&gt;&lt;/authors&gt;&lt;/contributors&gt;&lt;titles&gt;&lt;title&gt;Fast Food Frontiers: I&amp;apos;ve Got a Feeling We&amp;apos;re Not in Kansas Anymore&lt;/title&gt;&lt;secondary-title&gt;Studies in Popular Culture&lt;/secondary-title&gt;&lt;/titles&gt;&lt;periodical&gt;&lt;full-title&gt;Studies in Popular Culture&lt;/full-title&gt;&lt;/periodical&gt;&lt;pages&gt;1-21&lt;/pages&gt;&lt;volume&gt;31&lt;/volume&gt;&lt;number&gt;2&lt;/number&gt;&lt;dates&gt;&lt;year&gt;2009&lt;/year&gt;&lt;/dates&gt;&lt;isbn&gt;0888-5753&lt;/isbn&gt;&lt;urls&gt;&lt;/urls&gt;&lt;/record&gt;&lt;/Cite&gt;&lt;/EndNote&gt;</w:instrText>
      </w:r>
      <w:r>
        <w:fldChar w:fldCharType="separate"/>
      </w:r>
      <w:r>
        <w:rPr>
          <w:noProof/>
        </w:rPr>
        <w:t>(Oh, 2009)</w:t>
      </w:r>
      <w:r>
        <w:fldChar w:fldCharType="end"/>
      </w:r>
      <w:r>
        <w:t>. However, with the competition of brand diversification strategy and the increasingly obvious personalized needs of consumers, the traditional brand positioning model is facing a new round of baptism and challenge. This means that McDonald's has started to shift and penetrate from the family consumer group to the young primary consumer group. It has started to enhance the non-imitation nature of its strategy.</w:t>
      </w:r>
    </w:p>
    <w:p w14:paraId="0F523626" w14:textId="77777777" w:rsidR="00A64CB8" w:rsidRDefault="00A64CB8" w:rsidP="00A64CB8"/>
    <w:p w14:paraId="2F8D8E90" w14:textId="29BB385E" w:rsidR="00A64CB8" w:rsidRDefault="007A50CB" w:rsidP="00A64CB8">
      <w:r w:rsidRPr="007A50CB">
        <w:t xml:space="preserve">McDonald's has </w:t>
      </w:r>
      <w:r w:rsidRPr="007A50CB">
        <w:t>prioritized</w:t>
      </w:r>
      <w:r w:rsidRPr="007A50CB">
        <w:t xml:space="preserve"> the development of its corporate culture. Interaction with customers defines this corporate culture. When you walk into a McDonald's restaurant, you can sense the receptionist's friendliness and the shop's great service, which forms an unseen bridge of trust between the establishment and the consumer</w:t>
      </w:r>
      <w:r>
        <w:fldChar w:fldCharType="begin"/>
      </w:r>
      <w:r>
        <w:instrText xml:space="preserve"> ADDIN EN.CITE &lt;EndNote&gt;&lt;Cite&gt;&lt;Author&gt;Vignali&lt;/Author&gt;&lt;Year&gt;2001&lt;/Year&gt;&lt;RecNum&gt;231&lt;/RecNum&gt;&lt;DisplayText&gt;(Vignali, 2001)&lt;/DisplayText&gt;&lt;record&gt;&lt;rec-number&gt;231&lt;/rec-number&gt;&lt;foreign-keys&gt;&lt;key app="EN" db-id="0zx2fr9s6sdxvje9td5xvx52ww2v02e5xxzt" timestamp="1679644502"&gt;231&lt;/key&gt;&lt;/foreign-keys&gt;&lt;ref-type name="Journal Article"&gt;17&lt;/ref-type&gt;&lt;contributors&gt;&lt;authors&gt;&lt;author&gt;Vignali, Claudio&lt;/author&gt;&lt;/authors&gt;&lt;/contributors&gt;&lt;titles&gt;&lt;title&gt;McDonald’s:“think global, act local”–the marketing mix&lt;/title&gt;&lt;secondary-title&gt;British food journal&lt;/secondary-title&gt;&lt;/titles&gt;&lt;periodical&gt;&lt;full-title&gt;British food journal&lt;/full-title&gt;&lt;/periodical&gt;&lt;pages&gt;97-111&lt;/pages&gt;&lt;volume&gt;103&lt;/volume&gt;&lt;number&gt;2&lt;/number&gt;&lt;dates&gt;&lt;year&gt;2001&lt;/year&gt;&lt;/dates&gt;&lt;isbn&gt;0007-070X&lt;/isbn&gt;&lt;urls&gt;&lt;/urls&gt;&lt;/record&gt;&lt;/Cite&gt;&lt;/EndNote&gt;</w:instrText>
      </w:r>
      <w:r>
        <w:fldChar w:fldCharType="separate"/>
      </w:r>
      <w:r>
        <w:rPr>
          <w:noProof/>
        </w:rPr>
        <w:t>(</w:t>
      </w:r>
      <w:proofErr w:type="spellStart"/>
      <w:r>
        <w:rPr>
          <w:noProof/>
        </w:rPr>
        <w:t>Vignali</w:t>
      </w:r>
      <w:proofErr w:type="spellEnd"/>
      <w:r>
        <w:rPr>
          <w:noProof/>
        </w:rPr>
        <w:t>, 2001)</w:t>
      </w:r>
      <w:r>
        <w:fldChar w:fldCharType="end"/>
      </w:r>
      <w:r w:rsidRPr="007A50CB">
        <w:t>. This is what contributes to McDonald's excellent corporate culture. Clearly, this client relationship is valuable (it raises income) and uncommon (few companies have the marketing network and after-sales service that McDonald's does.)</w:t>
      </w:r>
    </w:p>
    <w:p w14:paraId="2114CC90" w14:textId="77777777" w:rsidR="007A50CB" w:rsidRDefault="007A50CB" w:rsidP="00A64CB8"/>
    <w:p w14:paraId="55EB1176" w14:textId="17645FC1" w:rsidR="00E30E32" w:rsidRDefault="00A64CB8" w:rsidP="00A64CB8">
      <w:r>
        <w:lastRenderedPageBreak/>
        <w:t xml:space="preserve">In summary, McDonald's does have special capabilities. However, not all activities are valuable, </w:t>
      </w:r>
      <w:r w:rsidR="00C536D6">
        <w:t>rare,</w:t>
      </w:r>
      <w:r>
        <w:t xml:space="preserve"> and expensive to imitate. For example, industry standards are used for manufacturing, inventory holding and distribution. These industry standards are valuable, but not rare. McDonald's has achieved sustained competitive advantage and above-normal economic performance by leveraging those business activities for which it has special capabilities and by effectively implementing value chain management within the business.</w:t>
      </w:r>
    </w:p>
    <w:p w14:paraId="00BA2B96" w14:textId="77777777" w:rsidR="009E08CC" w:rsidRDefault="009E08CC" w:rsidP="00A64CB8"/>
    <w:p w14:paraId="4BF9FED0" w14:textId="6717D99D" w:rsidR="00C536D6" w:rsidRDefault="00C536D6" w:rsidP="00C536D6">
      <w:pPr>
        <w:pStyle w:val="2"/>
      </w:pPr>
      <w:bookmarkStart w:id="11" w:name="_Toc130570082"/>
      <w:r>
        <w:rPr>
          <w:rFonts w:hint="eastAsia"/>
        </w:rPr>
        <w:t>2</w:t>
      </w:r>
      <w:r>
        <w:t>.4 SWOT Analysis</w:t>
      </w:r>
      <w:r w:rsidR="00377BBA">
        <w:t xml:space="preserve"> </w:t>
      </w:r>
      <w:r w:rsidR="001107DD">
        <w:t>and</w:t>
      </w:r>
      <w:r w:rsidR="004019A0">
        <w:t xml:space="preserve"> Recommendations</w:t>
      </w:r>
      <w:bookmarkEnd w:id="11"/>
      <w:r w:rsidR="001107DD">
        <w:t xml:space="preserve"> </w:t>
      </w:r>
    </w:p>
    <w:p w14:paraId="2616D433" w14:textId="448A2EFE" w:rsidR="00C536D6" w:rsidRDefault="00C536D6" w:rsidP="00C536D6">
      <w:r>
        <w:t>SWOT refers to the opportunities, risks, strengths and weaknesses of a company's external environment, and SWOT analysis combines these four aspects in order to find ways of developing business strategies and tactics that are appropriate to the actual situation of the company</w:t>
      </w:r>
      <w:r>
        <w:fldChar w:fldCharType="begin"/>
      </w:r>
      <w:r>
        <w:instrText xml:space="preserve"> ADDIN EN.CITE &lt;EndNote&gt;&lt;Cite&gt;&lt;Author&gt;GURL&lt;/Author&gt;&lt;Year&gt;2017&lt;/Year&gt;&lt;RecNum&gt;232&lt;/RecNum&gt;&lt;DisplayText&gt;(GURL, 2017)&lt;/DisplayText&gt;&lt;record&gt;&lt;rec-number&gt;232&lt;/rec-number&gt;&lt;foreign-keys&gt;&lt;key app="EN" db-id="0zx2fr9s6sdxvje9td5xvx52ww2v02e5xxzt" timestamp="1679644906"&gt;232&lt;/key&gt;&lt;/foreign-keys&gt;&lt;ref-type name="Journal Article"&gt;17&lt;/ref-type&gt;&lt;contributors&gt;&lt;authors&gt;&lt;author&gt;GURL, Emet&lt;/author&gt;&lt;/authors&gt;&lt;/contributors&gt;&lt;titles&gt;&lt;title&gt;SWOT analysis: a theoretical review&lt;/title&gt;&lt;/titles&gt;&lt;dates&gt;&lt;year&gt;2017&lt;/year&gt;&lt;/dates&gt;&lt;urls&gt;&lt;/urls&gt;&lt;/record&gt;&lt;/Cite&gt;&lt;/EndNote&gt;</w:instrText>
      </w:r>
      <w:r>
        <w:fldChar w:fldCharType="separate"/>
      </w:r>
      <w:r>
        <w:rPr>
          <w:noProof/>
        </w:rPr>
        <w:t>(GURL, 2017)</w:t>
      </w:r>
      <w:r>
        <w:fldChar w:fldCharType="end"/>
      </w:r>
      <w:r>
        <w:t>.</w:t>
      </w:r>
      <w:r>
        <w:rPr>
          <w:rFonts w:hint="eastAsia"/>
        </w:rPr>
        <w:t xml:space="preserve"> </w:t>
      </w:r>
      <w:r w:rsidR="007A50CB" w:rsidRPr="007A50CB">
        <w:t>The core idea behind the SWOT analysis is that in order to achieve business success, a company's strategy must be created to match its internal capabilities (strengths and weaknesses) with its external environment (opportunities and threats)</w:t>
      </w:r>
      <w:r>
        <w:fldChar w:fldCharType="begin"/>
      </w:r>
      <w:r>
        <w:instrText xml:space="preserve"> ADDIN EN.CITE &lt;EndNote&gt;&lt;Cite&gt;&lt;Author&gt;Leigh&lt;/Author&gt;&lt;Year&gt;2009&lt;/Year&gt;&lt;RecNum&gt;233&lt;/RecNum&gt;&lt;DisplayText&gt;(Leigh, 2009)&lt;/DisplayText&gt;&lt;record&gt;&lt;rec-number&gt;233&lt;/rec-number&gt;&lt;foreign-keys&gt;&lt;key app="EN" db-id="0zx2fr9s6sdxvje9td5xvx52ww2v02e5xxzt" timestamp="1679644924"&gt;233&lt;/key&gt;&lt;/foreign-keys&gt;&lt;ref-type name="Journal Article"&gt;17&lt;/ref-type&gt;&lt;contributors&gt;&lt;authors&gt;&lt;author&gt;Leigh, Doug&lt;/author&gt;&lt;/authors&gt;&lt;/contributors&gt;&lt;titles&gt;&lt;title&gt;SWOT analysis&lt;/title&gt;&lt;secondary-title&gt;Handbook of Improving Performance in the Workplace</w:instrText>
      </w:r>
      <w:r>
        <w:rPr>
          <w:rFonts w:hint="eastAsia"/>
        </w:rPr>
        <w:instrText>: Volumes 1</w:instrText>
      </w:r>
      <w:r>
        <w:rPr>
          <w:rFonts w:hint="eastAsia"/>
        </w:rPr>
        <w:instrText>‐</w:instrText>
      </w:r>
      <w:r>
        <w:rPr>
          <w:rFonts w:hint="eastAsia"/>
        </w:rPr>
        <w:instrText>3&lt;/secondary-title&gt;&lt;/titles&gt;&lt;periodical&gt;&lt;full-title&gt;Handbook of Improving Performance in the Workplace: Volumes 1</w:instrText>
      </w:r>
      <w:r>
        <w:rPr>
          <w:rFonts w:hint="eastAsia"/>
        </w:rPr>
        <w:instrText>‐</w:instrText>
      </w:r>
      <w:r>
        <w:rPr>
          <w:rFonts w:hint="eastAsia"/>
        </w:rPr>
        <w:instrText>3&lt;/full-title&gt;&lt;/periodical&gt;&lt;pages&gt;115-140&lt;/pages&gt;&lt;dates&gt;&lt;year&gt;2009&lt;/year&gt;&lt;/dates&gt;&lt;urls&gt;&lt;/urls&gt;&lt;/record&gt;&lt;/Cite&gt;&lt;/EndNote&gt;</w:instrText>
      </w:r>
      <w:r>
        <w:fldChar w:fldCharType="separate"/>
      </w:r>
      <w:r>
        <w:rPr>
          <w:noProof/>
        </w:rPr>
        <w:t>(Leigh, 2009)</w:t>
      </w:r>
      <w:r>
        <w:fldChar w:fldCharType="end"/>
      </w:r>
      <w:r>
        <w:t>.</w:t>
      </w:r>
    </w:p>
    <w:p w14:paraId="38FF8A5A" w14:textId="77777777" w:rsidR="00377BBA" w:rsidRDefault="00377BBA" w:rsidP="00C536D6"/>
    <w:tbl>
      <w:tblPr>
        <w:tblStyle w:val="a4"/>
        <w:tblW w:w="8897" w:type="dxa"/>
        <w:tblLook w:val="04A0" w:firstRow="1" w:lastRow="0" w:firstColumn="1" w:lastColumn="0" w:noHBand="0" w:noVBand="1"/>
      </w:tblPr>
      <w:tblGrid>
        <w:gridCol w:w="2376"/>
        <w:gridCol w:w="3305"/>
        <w:gridCol w:w="3216"/>
      </w:tblGrid>
      <w:tr w:rsidR="00377BBA" w14:paraId="11626A09" w14:textId="77777777" w:rsidTr="001107DD">
        <w:trPr>
          <w:trHeight w:val="390"/>
        </w:trPr>
        <w:tc>
          <w:tcPr>
            <w:tcW w:w="2376" w:type="dxa"/>
            <w:vMerge w:val="restart"/>
            <w:tcBorders>
              <w:tl2br w:val="single" w:sz="4" w:space="0" w:color="auto"/>
            </w:tcBorders>
          </w:tcPr>
          <w:p w14:paraId="007BD90E" w14:textId="0B6FA860" w:rsidR="00377BBA" w:rsidRPr="001107DD" w:rsidRDefault="00377BBA" w:rsidP="001107DD">
            <w:pPr>
              <w:spacing w:line="360" w:lineRule="auto"/>
              <w:ind w:left="720" w:hangingChars="300" w:hanging="720"/>
              <w:rPr>
                <w:b/>
                <w:bCs/>
              </w:rPr>
            </w:pPr>
            <w:r>
              <w:rPr>
                <w:rFonts w:hint="eastAsia"/>
              </w:rPr>
              <w:t xml:space="preserve"> </w:t>
            </w:r>
            <w:r>
              <w:t xml:space="preserve">            </w:t>
            </w:r>
            <w:r w:rsidRPr="001107DD">
              <w:rPr>
                <w:b/>
                <w:bCs/>
              </w:rPr>
              <w:t>Internal capacity</w:t>
            </w:r>
          </w:p>
          <w:p w14:paraId="58C1488C" w14:textId="77777777" w:rsidR="00377BBA" w:rsidRDefault="00377BBA" w:rsidP="001107DD">
            <w:pPr>
              <w:spacing w:line="360" w:lineRule="auto"/>
            </w:pPr>
          </w:p>
          <w:p w14:paraId="154AA6CF" w14:textId="77777777" w:rsidR="00377BBA" w:rsidRDefault="00377BBA" w:rsidP="001107DD">
            <w:pPr>
              <w:spacing w:line="360" w:lineRule="auto"/>
            </w:pPr>
          </w:p>
          <w:p w14:paraId="5EFB4F14" w14:textId="77777777" w:rsidR="00377BBA" w:rsidRDefault="00377BBA" w:rsidP="001107DD">
            <w:pPr>
              <w:spacing w:line="360" w:lineRule="auto"/>
              <w:ind w:firstLineChars="100" w:firstLine="240"/>
            </w:pPr>
          </w:p>
          <w:p w14:paraId="58FD0A59" w14:textId="77777777" w:rsidR="00377BBA" w:rsidRDefault="00377BBA" w:rsidP="001107DD">
            <w:pPr>
              <w:spacing w:line="360" w:lineRule="auto"/>
              <w:ind w:firstLineChars="100" w:firstLine="240"/>
            </w:pPr>
          </w:p>
          <w:p w14:paraId="7E2FB7D9" w14:textId="77777777" w:rsidR="00377BBA" w:rsidRDefault="00377BBA" w:rsidP="001107DD">
            <w:pPr>
              <w:spacing w:line="360" w:lineRule="auto"/>
              <w:ind w:firstLineChars="100" w:firstLine="240"/>
            </w:pPr>
          </w:p>
          <w:p w14:paraId="124BF201" w14:textId="77777777" w:rsidR="00377BBA" w:rsidRDefault="00377BBA" w:rsidP="001107DD">
            <w:pPr>
              <w:spacing w:line="360" w:lineRule="auto"/>
              <w:ind w:firstLineChars="100" w:firstLine="240"/>
            </w:pPr>
          </w:p>
          <w:p w14:paraId="542DC2B7" w14:textId="77777777" w:rsidR="00377BBA" w:rsidRDefault="00377BBA" w:rsidP="001107DD">
            <w:pPr>
              <w:spacing w:line="360" w:lineRule="auto"/>
              <w:ind w:firstLineChars="100" w:firstLine="240"/>
            </w:pPr>
          </w:p>
          <w:p w14:paraId="14B853C3" w14:textId="77777777" w:rsidR="00377BBA" w:rsidRDefault="00377BBA" w:rsidP="001107DD">
            <w:pPr>
              <w:spacing w:line="360" w:lineRule="auto"/>
              <w:ind w:firstLineChars="100" w:firstLine="240"/>
            </w:pPr>
          </w:p>
          <w:p w14:paraId="796D1B52" w14:textId="77777777" w:rsidR="00377BBA" w:rsidRDefault="00377BBA" w:rsidP="001107DD">
            <w:pPr>
              <w:spacing w:line="360" w:lineRule="auto"/>
              <w:ind w:firstLineChars="100" w:firstLine="240"/>
            </w:pPr>
          </w:p>
          <w:p w14:paraId="390BC579" w14:textId="77777777" w:rsidR="00377BBA" w:rsidRDefault="00377BBA" w:rsidP="001107DD">
            <w:pPr>
              <w:spacing w:line="360" w:lineRule="auto"/>
              <w:ind w:firstLineChars="100" w:firstLine="240"/>
            </w:pPr>
          </w:p>
          <w:p w14:paraId="05E14E53" w14:textId="77777777" w:rsidR="00377BBA" w:rsidRDefault="00377BBA" w:rsidP="001107DD">
            <w:pPr>
              <w:spacing w:line="360" w:lineRule="auto"/>
              <w:ind w:firstLineChars="100" w:firstLine="240"/>
            </w:pPr>
          </w:p>
          <w:p w14:paraId="78924067" w14:textId="77777777" w:rsidR="001107DD" w:rsidRDefault="001107DD" w:rsidP="001107DD">
            <w:pPr>
              <w:spacing w:line="360" w:lineRule="auto"/>
              <w:rPr>
                <w:rFonts w:hint="eastAsia"/>
                <w:b/>
                <w:bCs/>
              </w:rPr>
            </w:pPr>
          </w:p>
          <w:p w14:paraId="0D17B5E1" w14:textId="77777777" w:rsidR="001107DD" w:rsidRDefault="001107DD" w:rsidP="001107DD">
            <w:pPr>
              <w:spacing w:line="360" w:lineRule="auto"/>
              <w:rPr>
                <w:b/>
                <w:bCs/>
              </w:rPr>
            </w:pPr>
          </w:p>
          <w:p w14:paraId="221D0783" w14:textId="1DBD955C" w:rsidR="00377BBA" w:rsidRPr="001107DD" w:rsidRDefault="00377BBA" w:rsidP="001107DD">
            <w:pPr>
              <w:spacing w:line="360" w:lineRule="auto"/>
              <w:rPr>
                <w:b/>
                <w:bCs/>
              </w:rPr>
            </w:pPr>
            <w:r w:rsidRPr="001107DD">
              <w:rPr>
                <w:b/>
                <w:bCs/>
              </w:rPr>
              <w:t>External factors</w:t>
            </w:r>
          </w:p>
        </w:tc>
        <w:tc>
          <w:tcPr>
            <w:tcW w:w="3305" w:type="dxa"/>
          </w:tcPr>
          <w:p w14:paraId="4EB5FDA9" w14:textId="12CDCF93" w:rsidR="00377BBA" w:rsidRPr="001107DD" w:rsidRDefault="00377BBA" w:rsidP="001107DD">
            <w:pPr>
              <w:spacing w:line="360" w:lineRule="auto"/>
              <w:rPr>
                <w:b/>
                <w:bCs/>
              </w:rPr>
            </w:pPr>
            <w:r w:rsidRPr="001107DD">
              <w:rPr>
                <w:b/>
                <w:bCs/>
              </w:rPr>
              <w:lastRenderedPageBreak/>
              <w:t>Strengths</w:t>
            </w:r>
          </w:p>
        </w:tc>
        <w:tc>
          <w:tcPr>
            <w:tcW w:w="3216" w:type="dxa"/>
          </w:tcPr>
          <w:p w14:paraId="36D12AC4" w14:textId="6E9F4771" w:rsidR="00377BBA" w:rsidRPr="001107DD" w:rsidRDefault="00377BBA" w:rsidP="001107DD">
            <w:pPr>
              <w:spacing w:line="360" w:lineRule="auto"/>
              <w:rPr>
                <w:b/>
                <w:bCs/>
              </w:rPr>
            </w:pPr>
            <w:r w:rsidRPr="001107DD">
              <w:rPr>
                <w:b/>
                <w:bCs/>
              </w:rPr>
              <w:t>Weakness</w:t>
            </w:r>
          </w:p>
        </w:tc>
      </w:tr>
      <w:tr w:rsidR="00377BBA" w14:paraId="63FAE792" w14:textId="77777777" w:rsidTr="001107DD">
        <w:trPr>
          <w:trHeight w:val="713"/>
        </w:trPr>
        <w:tc>
          <w:tcPr>
            <w:tcW w:w="2376" w:type="dxa"/>
            <w:vMerge/>
            <w:tcBorders>
              <w:tl2br w:val="single" w:sz="4" w:space="0" w:color="auto"/>
            </w:tcBorders>
          </w:tcPr>
          <w:p w14:paraId="5FFD369F" w14:textId="77777777" w:rsidR="00377BBA" w:rsidRDefault="00377BBA" w:rsidP="001107DD">
            <w:pPr>
              <w:spacing w:line="360" w:lineRule="auto"/>
            </w:pPr>
          </w:p>
        </w:tc>
        <w:tc>
          <w:tcPr>
            <w:tcW w:w="3305" w:type="dxa"/>
          </w:tcPr>
          <w:p w14:paraId="35783269" w14:textId="77777777" w:rsidR="00311059" w:rsidRDefault="00311059" w:rsidP="00311059">
            <w:pPr>
              <w:spacing w:line="360" w:lineRule="auto"/>
            </w:pPr>
            <w:r>
              <w:t xml:space="preserve">1. A traditional business model may sustain long-term competitiveness; unified service standards can offer clients more professional and </w:t>
            </w:r>
            <w:r>
              <w:lastRenderedPageBreak/>
              <w:t>effective products and services.</w:t>
            </w:r>
          </w:p>
          <w:p w14:paraId="5F32B6B1" w14:textId="77777777" w:rsidR="00311059" w:rsidRDefault="00311059" w:rsidP="00311059">
            <w:pPr>
              <w:spacing w:line="360" w:lineRule="auto"/>
            </w:pPr>
            <w:r>
              <w:t>2. A positive corporate image to increase customer loyalty.</w:t>
            </w:r>
          </w:p>
          <w:p w14:paraId="37978842" w14:textId="77777777" w:rsidR="00311059" w:rsidRDefault="00311059" w:rsidP="00311059">
            <w:pPr>
              <w:spacing w:line="360" w:lineRule="auto"/>
            </w:pPr>
            <w:r>
              <w:t>3. A comprehensive personnel management system helps improve customer service.</w:t>
            </w:r>
          </w:p>
          <w:p w14:paraId="1025508D" w14:textId="4B530B4A" w:rsidR="00377BBA" w:rsidRPr="00D646AE" w:rsidRDefault="00311059" w:rsidP="00311059">
            <w:pPr>
              <w:spacing w:line="360" w:lineRule="auto"/>
            </w:pPr>
            <w:r>
              <w:t xml:space="preserve">4. Consistent standard ingredients, delectable </w:t>
            </w:r>
            <w:proofErr w:type="spellStart"/>
            <w:r>
              <w:t>flavours</w:t>
            </w:r>
            <w:proofErr w:type="spellEnd"/>
            <w:r>
              <w:t>, and stringent criteria.</w:t>
            </w:r>
          </w:p>
        </w:tc>
        <w:tc>
          <w:tcPr>
            <w:tcW w:w="3216" w:type="dxa"/>
          </w:tcPr>
          <w:p w14:paraId="2EC7CDC8" w14:textId="77777777" w:rsidR="00311059" w:rsidRDefault="00311059" w:rsidP="00311059">
            <w:pPr>
              <w:spacing w:line="360" w:lineRule="auto"/>
            </w:pPr>
            <w:r>
              <w:lastRenderedPageBreak/>
              <w:t xml:space="preserve">1. Slow product development: McDonald's is slow in developing new products in its market segments compared to its biggest competitor in the </w:t>
            </w:r>
            <w:r>
              <w:lastRenderedPageBreak/>
              <w:t>industry, KFC.</w:t>
            </w:r>
          </w:p>
          <w:p w14:paraId="422E50D1" w14:textId="77777777" w:rsidR="00311059" w:rsidRDefault="00311059" w:rsidP="00311059">
            <w:pPr>
              <w:spacing w:line="360" w:lineRule="auto"/>
            </w:pPr>
            <w:r>
              <w:t>2. Too much emphasis on American culture and cultural barriers to communication with customers.</w:t>
            </w:r>
          </w:p>
          <w:p w14:paraId="028FDC16" w14:textId="05DF2FA1" w:rsidR="00377BBA" w:rsidRDefault="00311059" w:rsidP="00311059">
            <w:pPr>
              <w:spacing w:line="360" w:lineRule="auto"/>
            </w:pPr>
            <w:r>
              <w:t>3. Slow development of new merchandising channels.</w:t>
            </w:r>
          </w:p>
        </w:tc>
      </w:tr>
      <w:tr w:rsidR="00D646AE" w14:paraId="7CDF989B" w14:textId="77777777" w:rsidTr="001107DD">
        <w:trPr>
          <w:trHeight w:val="345"/>
        </w:trPr>
        <w:tc>
          <w:tcPr>
            <w:tcW w:w="2376" w:type="dxa"/>
          </w:tcPr>
          <w:p w14:paraId="01B37E4D" w14:textId="180F335B" w:rsidR="00377BBA" w:rsidRDefault="00377BBA" w:rsidP="001107DD">
            <w:pPr>
              <w:spacing w:line="360" w:lineRule="auto"/>
            </w:pPr>
            <w:r w:rsidRPr="001107DD">
              <w:rPr>
                <w:rFonts w:hint="eastAsia"/>
                <w:b/>
                <w:bCs/>
              </w:rPr>
              <w:lastRenderedPageBreak/>
              <w:t>O</w:t>
            </w:r>
            <w:r w:rsidRPr="001107DD">
              <w:rPr>
                <w:b/>
                <w:bCs/>
              </w:rPr>
              <w:t>pportunity</w:t>
            </w:r>
          </w:p>
        </w:tc>
        <w:tc>
          <w:tcPr>
            <w:tcW w:w="3305" w:type="dxa"/>
          </w:tcPr>
          <w:p w14:paraId="5E010326" w14:textId="77226BC8" w:rsidR="00D646AE" w:rsidRPr="001107DD" w:rsidRDefault="00377BBA" w:rsidP="001107DD">
            <w:pPr>
              <w:spacing w:line="360" w:lineRule="auto"/>
              <w:rPr>
                <w:b/>
                <w:bCs/>
              </w:rPr>
            </w:pPr>
            <w:r w:rsidRPr="001107DD">
              <w:rPr>
                <w:rFonts w:hint="eastAsia"/>
                <w:b/>
                <w:bCs/>
              </w:rPr>
              <w:t>S</w:t>
            </w:r>
            <w:r w:rsidRPr="001107DD">
              <w:rPr>
                <w:b/>
                <w:bCs/>
              </w:rPr>
              <w:t>O</w:t>
            </w:r>
          </w:p>
        </w:tc>
        <w:tc>
          <w:tcPr>
            <w:tcW w:w="3216" w:type="dxa"/>
          </w:tcPr>
          <w:p w14:paraId="67E2A4F7" w14:textId="6270F057" w:rsidR="00377BBA" w:rsidRDefault="00377BBA" w:rsidP="001107DD">
            <w:pPr>
              <w:spacing w:line="360" w:lineRule="auto"/>
            </w:pPr>
            <w:r w:rsidRPr="001107DD">
              <w:rPr>
                <w:rFonts w:hint="eastAsia"/>
                <w:b/>
                <w:bCs/>
              </w:rPr>
              <w:t>W</w:t>
            </w:r>
            <w:r w:rsidRPr="001107DD">
              <w:rPr>
                <w:b/>
                <w:bCs/>
              </w:rPr>
              <w:t>O</w:t>
            </w:r>
          </w:p>
        </w:tc>
      </w:tr>
      <w:tr w:rsidR="001107DD" w14:paraId="5DCCD1F3" w14:textId="77777777" w:rsidTr="001107DD">
        <w:trPr>
          <w:trHeight w:val="7523"/>
        </w:trPr>
        <w:tc>
          <w:tcPr>
            <w:tcW w:w="2376" w:type="dxa"/>
          </w:tcPr>
          <w:p w14:paraId="720806DC" w14:textId="2C0906C7" w:rsidR="00CF4AE4" w:rsidRDefault="00CF4AE4" w:rsidP="009E51C4">
            <w:pPr>
              <w:pStyle w:val="a3"/>
              <w:numPr>
                <w:ilvl w:val="0"/>
                <w:numId w:val="7"/>
              </w:numPr>
              <w:spacing w:line="360" w:lineRule="auto"/>
              <w:ind w:firstLineChars="0"/>
            </w:pPr>
            <w:r>
              <w:t>T</w:t>
            </w:r>
            <w:r w:rsidRPr="00CF4AE4">
              <w:t xml:space="preserve">he future of the global </w:t>
            </w:r>
            <w:r w:rsidRPr="00CF4AE4">
              <w:t>fast-food</w:t>
            </w:r>
            <w:r w:rsidRPr="00CF4AE4">
              <w:t xml:space="preserve"> business is bright; even if a shop closes during</w:t>
            </w:r>
            <w:r>
              <w:t xml:space="preserve"> pandemic</w:t>
            </w:r>
            <w:r w:rsidRPr="00CF4AE4">
              <w:t xml:space="preserve">, it can reopen quickly. This suggests that the supply chain is well established. </w:t>
            </w:r>
          </w:p>
          <w:p w14:paraId="7155DA21" w14:textId="77777777" w:rsidR="00CF4AE4" w:rsidRDefault="00CF4AE4" w:rsidP="00CF4AE4">
            <w:pPr>
              <w:pStyle w:val="a3"/>
              <w:spacing w:line="360" w:lineRule="auto"/>
              <w:ind w:left="360" w:firstLineChars="0" w:firstLine="0"/>
              <w:rPr>
                <w:rFonts w:hint="eastAsia"/>
              </w:rPr>
            </w:pPr>
          </w:p>
          <w:p w14:paraId="49DCD566" w14:textId="5E837666" w:rsidR="001107DD" w:rsidRPr="00CF4AE4" w:rsidRDefault="00CF4AE4" w:rsidP="00CF4AE4">
            <w:pPr>
              <w:spacing w:line="360" w:lineRule="auto"/>
            </w:pPr>
            <w:r>
              <w:t xml:space="preserve">2.  </w:t>
            </w:r>
            <w:r>
              <w:t xml:space="preserve">The </w:t>
            </w:r>
            <w:r w:rsidRPr="00CF4AE4">
              <w:t>stimulus provided by government measures will enhance consumer appetite.</w:t>
            </w:r>
          </w:p>
        </w:tc>
        <w:tc>
          <w:tcPr>
            <w:tcW w:w="3305" w:type="dxa"/>
          </w:tcPr>
          <w:p w14:paraId="5790B4F6" w14:textId="41BC7EE3" w:rsidR="001107DD" w:rsidRPr="001107DD" w:rsidRDefault="001107DD" w:rsidP="001107DD">
            <w:pPr>
              <w:spacing w:line="360" w:lineRule="auto"/>
            </w:pPr>
            <w:r w:rsidRPr="001107DD">
              <w:t xml:space="preserve">1. </w:t>
            </w:r>
            <w:r w:rsidR="00CF4AE4" w:rsidRPr="00CF4AE4">
              <w:t>Use the McDonald's brand to increase the number of locations, conquer the market, and distinguish yourself from competition.</w:t>
            </w:r>
          </w:p>
          <w:p w14:paraId="657B314F" w14:textId="77777777" w:rsidR="001107DD" w:rsidRPr="001107DD" w:rsidRDefault="001107DD" w:rsidP="001107DD">
            <w:pPr>
              <w:spacing w:line="360" w:lineRule="auto"/>
            </w:pPr>
            <w:r w:rsidRPr="001107DD">
              <w:t>2. Maintain product standards and develop new products to shift consumer groups.</w:t>
            </w:r>
          </w:p>
          <w:p w14:paraId="37F3780E" w14:textId="55078371" w:rsidR="001107DD" w:rsidRPr="001107DD" w:rsidRDefault="001107DD" w:rsidP="001107DD">
            <w:pPr>
              <w:spacing w:line="360" w:lineRule="auto"/>
            </w:pPr>
            <w:r w:rsidRPr="001107DD">
              <w:t xml:space="preserve">3. </w:t>
            </w:r>
            <w:r w:rsidR="00CF4AE4" w:rsidRPr="00CF4AE4">
              <w:t>Fit the current consumer lifestyle and consumption style in pursuit of high quality. In addition to providing a comfortable and clean dining atmosphere, the restaurant plays music that complements the restaurant's style and offers humanistic attention.</w:t>
            </w:r>
          </w:p>
        </w:tc>
        <w:tc>
          <w:tcPr>
            <w:tcW w:w="3216" w:type="dxa"/>
          </w:tcPr>
          <w:p w14:paraId="40FF0812" w14:textId="1EE67094" w:rsidR="001107DD" w:rsidRPr="001107DD" w:rsidRDefault="001107DD" w:rsidP="001107DD">
            <w:pPr>
              <w:spacing w:line="360" w:lineRule="auto"/>
            </w:pPr>
            <w:r w:rsidRPr="001107DD">
              <w:t>1. introduce more value set meals to match the current fast-paced lifestyle of most consumers.</w:t>
            </w:r>
          </w:p>
          <w:p w14:paraId="12E5671E" w14:textId="1BD65A62" w:rsidR="001107DD" w:rsidRPr="001107DD" w:rsidRDefault="001107DD" w:rsidP="001107DD">
            <w:pPr>
              <w:spacing w:line="360" w:lineRule="auto"/>
            </w:pPr>
            <w:r w:rsidRPr="001107DD">
              <w:t>2. With the rapid development of the fast-food market, friendly competition with KFC and joint development.</w:t>
            </w:r>
          </w:p>
          <w:p w14:paraId="05B1B5CE" w14:textId="77777777" w:rsidR="001107DD" w:rsidRPr="001107DD" w:rsidRDefault="001107DD" w:rsidP="001107DD">
            <w:pPr>
              <w:spacing w:line="360" w:lineRule="auto"/>
            </w:pPr>
            <w:r w:rsidRPr="001107DD">
              <w:t>3. pay more attention to food safety issues with the support of national policies in various countries, strictly control the ingredients and look for reliable suppliers.</w:t>
            </w:r>
          </w:p>
          <w:p w14:paraId="12518E4D" w14:textId="0D985364" w:rsidR="001107DD" w:rsidRPr="001107DD" w:rsidRDefault="001107DD" w:rsidP="001107DD">
            <w:pPr>
              <w:spacing w:line="360" w:lineRule="auto"/>
            </w:pPr>
            <w:r w:rsidRPr="001107DD">
              <w:t>4. Products launched in each restaurant are labelled with the energy and nutritional value they contain, so that consumers know the energy distribution and nutritional value of the products and choose their own products.</w:t>
            </w:r>
          </w:p>
        </w:tc>
      </w:tr>
      <w:tr w:rsidR="00D646AE" w14:paraId="104E7E09" w14:textId="77777777" w:rsidTr="001107DD">
        <w:trPr>
          <w:trHeight w:val="592"/>
        </w:trPr>
        <w:tc>
          <w:tcPr>
            <w:tcW w:w="2376" w:type="dxa"/>
          </w:tcPr>
          <w:p w14:paraId="28EE5C55" w14:textId="18647E99" w:rsidR="00D646AE" w:rsidRPr="001107DD" w:rsidRDefault="00D646AE" w:rsidP="001107DD">
            <w:pPr>
              <w:spacing w:line="360" w:lineRule="auto"/>
              <w:rPr>
                <w:b/>
                <w:bCs/>
              </w:rPr>
            </w:pPr>
            <w:r w:rsidRPr="001107DD">
              <w:rPr>
                <w:b/>
                <w:bCs/>
              </w:rPr>
              <w:lastRenderedPageBreak/>
              <w:t>Threats</w:t>
            </w:r>
          </w:p>
        </w:tc>
        <w:tc>
          <w:tcPr>
            <w:tcW w:w="3305" w:type="dxa"/>
          </w:tcPr>
          <w:p w14:paraId="5B59039E" w14:textId="19D0C7C3" w:rsidR="00D646AE" w:rsidRPr="001107DD" w:rsidRDefault="00D646AE" w:rsidP="001107DD">
            <w:pPr>
              <w:spacing w:line="360" w:lineRule="auto"/>
              <w:rPr>
                <w:b/>
                <w:bCs/>
              </w:rPr>
            </w:pPr>
            <w:r w:rsidRPr="001107DD">
              <w:rPr>
                <w:rFonts w:hint="eastAsia"/>
                <w:b/>
                <w:bCs/>
              </w:rPr>
              <w:t>S</w:t>
            </w:r>
            <w:r w:rsidRPr="001107DD">
              <w:rPr>
                <w:b/>
                <w:bCs/>
              </w:rPr>
              <w:t>T</w:t>
            </w:r>
          </w:p>
        </w:tc>
        <w:tc>
          <w:tcPr>
            <w:tcW w:w="3216" w:type="dxa"/>
          </w:tcPr>
          <w:p w14:paraId="00EC9CF8" w14:textId="16F8C4A6" w:rsidR="00D646AE" w:rsidRPr="001107DD" w:rsidRDefault="00D646AE" w:rsidP="001107DD">
            <w:pPr>
              <w:spacing w:line="360" w:lineRule="auto"/>
              <w:rPr>
                <w:b/>
                <w:bCs/>
              </w:rPr>
            </w:pPr>
            <w:r w:rsidRPr="001107DD">
              <w:rPr>
                <w:rFonts w:hint="eastAsia"/>
                <w:b/>
                <w:bCs/>
              </w:rPr>
              <w:t>W</w:t>
            </w:r>
            <w:r w:rsidRPr="001107DD">
              <w:rPr>
                <w:b/>
                <w:bCs/>
              </w:rPr>
              <w:t>T</w:t>
            </w:r>
          </w:p>
        </w:tc>
      </w:tr>
      <w:tr w:rsidR="00D646AE" w14:paraId="57834C3F" w14:textId="77777777" w:rsidTr="001107DD">
        <w:trPr>
          <w:trHeight w:val="1377"/>
        </w:trPr>
        <w:tc>
          <w:tcPr>
            <w:tcW w:w="2376" w:type="dxa"/>
          </w:tcPr>
          <w:p w14:paraId="1EBF5EBC" w14:textId="77777777" w:rsidR="001107DD" w:rsidRDefault="001107DD" w:rsidP="001107DD">
            <w:pPr>
              <w:spacing w:line="360" w:lineRule="auto"/>
            </w:pPr>
            <w:r>
              <w:rPr>
                <w:rFonts w:hint="eastAsia"/>
              </w:rPr>
              <w:t>1. The rapid development and rise of foreign specialty fast food poses a huge threat to McDonald's marketing in foreign markets.</w:t>
            </w:r>
            <w:r>
              <w:rPr>
                <w:rFonts w:hint="eastAsia"/>
              </w:rPr>
              <w:t xml:space="preserve">　</w:t>
            </w:r>
          </w:p>
          <w:p w14:paraId="2EA210CA" w14:textId="77777777" w:rsidR="001107DD" w:rsidRDefault="001107DD" w:rsidP="001107DD">
            <w:pPr>
              <w:spacing w:line="360" w:lineRule="auto"/>
            </w:pPr>
            <w:r>
              <w:rPr>
                <w:rFonts w:hint="eastAsia"/>
              </w:rPr>
              <w:t>2. The strong attack of KFC and other brands, the product and service level between the same industry is getting narrower and narrower.</w:t>
            </w:r>
            <w:r>
              <w:rPr>
                <w:rFonts w:hint="eastAsia"/>
              </w:rPr>
              <w:t xml:space="preserve">　</w:t>
            </w:r>
          </w:p>
          <w:p w14:paraId="2E45CBA1" w14:textId="32730A38" w:rsidR="00D646AE" w:rsidRDefault="00D646AE" w:rsidP="001107DD">
            <w:pPr>
              <w:spacing w:line="360" w:lineRule="auto"/>
            </w:pPr>
          </w:p>
        </w:tc>
        <w:tc>
          <w:tcPr>
            <w:tcW w:w="3305" w:type="dxa"/>
          </w:tcPr>
          <w:p w14:paraId="114932F5" w14:textId="77777777" w:rsidR="004019A0" w:rsidRDefault="004019A0" w:rsidP="004019A0">
            <w:pPr>
              <w:spacing w:line="360" w:lineRule="auto"/>
            </w:pPr>
          </w:p>
          <w:p w14:paraId="40349A40" w14:textId="77777777" w:rsidR="004019A0" w:rsidRDefault="004019A0" w:rsidP="004019A0">
            <w:pPr>
              <w:spacing w:line="360" w:lineRule="auto"/>
            </w:pPr>
            <w:r>
              <w:t xml:space="preserve">1. Use the brand advantage to promote McDonald's food hygiene and safety to </w:t>
            </w:r>
            <w:proofErr w:type="gramStart"/>
            <w:r>
              <w:t>customers, and</w:t>
            </w:r>
            <w:proofErr w:type="gramEnd"/>
            <w:r>
              <w:t xml:space="preserve"> use advertising to promote the strict selection of materials to consumers to increase their trust.</w:t>
            </w:r>
          </w:p>
          <w:p w14:paraId="3D0E5A66" w14:textId="77777777" w:rsidR="004019A0" w:rsidRDefault="004019A0" w:rsidP="004019A0">
            <w:pPr>
              <w:spacing w:line="360" w:lineRule="auto"/>
            </w:pPr>
            <w:r>
              <w:t>2. Use the brand advantage to accelerate development speed to prevent potential entrants from capturing the market.</w:t>
            </w:r>
          </w:p>
          <w:p w14:paraId="46A1B2D9" w14:textId="22FBD851" w:rsidR="00D646AE" w:rsidRDefault="004019A0" w:rsidP="004019A0">
            <w:pPr>
              <w:spacing w:line="360" w:lineRule="auto"/>
            </w:pPr>
            <w:r>
              <w:t>3. Use the fast and convenient features of McDonald's to capture the market and meet the needs of customers' fast-paced lifestyle nowadays and capture the Chinese fast-food market.</w:t>
            </w:r>
          </w:p>
        </w:tc>
        <w:tc>
          <w:tcPr>
            <w:tcW w:w="3216" w:type="dxa"/>
          </w:tcPr>
          <w:p w14:paraId="04180C37" w14:textId="77777777" w:rsidR="004019A0" w:rsidRDefault="004019A0" w:rsidP="004019A0">
            <w:pPr>
              <w:spacing w:line="360" w:lineRule="auto"/>
            </w:pPr>
          </w:p>
          <w:p w14:paraId="29995D58" w14:textId="77777777" w:rsidR="004019A0" w:rsidRDefault="004019A0" w:rsidP="004019A0">
            <w:pPr>
              <w:spacing w:line="360" w:lineRule="auto"/>
            </w:pPr>
            <w:r>
              <w:t>1. Consider opening restaurants in residential areas and aim to have more restaurants than KFC.</w:t>
            </w:r>
          </w:p>
          <w:p w14:paraId="7B9EB7C1" w14:textId="77777777" w:rsidR="004019A0" w:rsidRDefault="004019A0" w:rsidP="004019A0">
            <w:pPr>
              <w:spacing w:line="360" w:lineRule="auto"/>
            </w:pPr>
            <w:r>
              <w:t xml:space="preserve">2. Avoid introducing products </w:t>
            </w:r>
            <w:proofErr w:type="gramStart"/>
            <w:r>
              <w:t>similar to</w:t>
            </w:r>
            <w:proofErr w:type="gramEnd"/>
            <w:r>
              <w:t xml:space="preserve"> those of the competitor (KFC) and add a little more McDonald's flair to the </w:t>
            </w:r>
            <w:proofErr w:type="spellStart"/>
            <w:r>
              <w:t>localised</w:t>
            </w:r>
            <w:proofErr w:type="spellEnd"/>
            <w:r>
              <w:t xml:space="preserve"> products.</w:t>
            </w:r>
          </w:p>
          <w:p w14:paraId="4456F860" w14:textId="707ACF63" w:rsidR="00D646AE" w:rsidRDefault="00D646AE" w:rsidP="004019A0">
            <w:pPr>
              <w:spacing w:line="360" w:lineRule="auto"/>
            </w:pPr>
          </w:p>
        </w:tc>
      </w:tr>
    </w:tbl>
    <w:p w14:paraId="5FB70EB9" w14:textId="04329A00" w:rsidR="00C536D6" w:rsidRDefault="004019A0" w:rsidP="00D02EF1">
      <w:pPr>
        <w:pStyle w:val="1"/>
      </w:pPr>
      <w:bookmarkStart w:id="12" w:name="_Toc130570083"/>
      <w:r>
        <w:rPr>
          <w:rFonts w:hint="eastAsia"/>
        </w:rPr>
        <w:t>3</w:t>
      </w:r>
      <w:r>
        <w:t>. CONCLUSION</w:t>
      </w:r>
      <w:bookmarkEnd w:id="12"/>
      <w:r>
        <w:t xml:space="preserve"> </w:t>
      </w:r>
    </w:p>
    <w:p w14:paraId="244AB18B" w14:textId="462DD350" w:rsidR="004019A0" w:rsidRDefault="004019A0" w:rsidP="004019A0">
      <w:pPr>
        <w:rPr>
          <w:rFonts w:hint="eastAsia"/>
        </w:rPr>
      </w:pPr>
      <w:r w:rsidRPr="004019A0">
        <w:t>The analysis undertaken shows that the internal and external business environment for McDonald's is complex.</w:t>
      </w:r>
      <w:r w:rsidR="00EE220F" w:rsidRPr="00EE220F">
        <w:t xml:space="preserve"> </w:t>
      </w:r>
      <w:r w:rsidR="00EE220F" w:rsidRPr="00EE220F">
        <w:t xml:space="preserve">The company faces both opportunities and risks, including rising consumer desire and supporting national policies, as well as the rise of market competitors and changes in the global economic and legal framework. Because of the complicated environmental changes, the Corporation must develop long-term marketing plans to </w:t>
      </w:r>
      <w:proofErr w:type="spellStart"/>
      <w:r w:rsidR="00EE220F" w:rsidRPr="00EE220F">
        <w:t>capitalise</w:t>
      </w:r>
      <w:proofErr w:type="spellEnd"/>
      <w:r w:rsidR="00EE220F" w:rsidRPr="00EE220F">
        <w:t xml:space="preserve"> on possibilities while mitigating the risks associated with negative elements.</w:t>
      </w:r>
    </w:p>
    <w:p w14:paraId="27CE09A9" w14:textId="144BF4B9" w:rsidR="004019A0" w:rsidRPr="004019A0" w:rsidRDefault="004019A0" w:rsidP="00EE220F">
      <w:pPr>
        <w:pStyle w:val="1"/>
        <w:spacing w:line="480" w:lineRule="auto"/>
      </w:pPr>
      <w:bookmarkStart w:id="13" w:name="_Toc130570084"/>
      <w:r>
        <w:rPr>
          <w:rFonts w:hint="eastAsia"/>
        </w:rPr>
        <w:lastRenderedPageBreak/>
        <w:t>R</w:t>
      </w:r>
      <w:r>
        <w:t>EFERENCES</w:t>
      </w:r>
      <w:bookmarkEnd w:id="13"/>
    </w:p>
    <w:p w14:paraId="43616BF8" w14:textId="77777777" w:rsidR="007A50CB" w:rsidRPr="007A50CB" w:rsidRDefault="009039DA" w:rsidP="00EE220F">
      <w:pPr>
        <w:pStyle w:val="EndNoteBibliography"/>
        <w:spacing w:line="480" w:lineRule="auto"/>
      </w:pPr>
      <w:r>
        <w:fldChar w:fldCharType="begin"/>
      </w:r>
      <w:r>
        <w:instrText xml:space="preserve"> ADDIN EN.REFLIST </w:instrText>
      </w:r>
      <w:r>
        <w:fldChar w:fldCharType="separate"/>
      </w:r>
      <w:r w:rsidR="007A50CB" w:rsidRPr="007A50CB">
        <w:t xml:space="preserve">Cardeal, N. and Antonio, N. S. (2012) 'Valuable, rare, inimitable resources and organization (VRIO) resources or valuable, rare, inimitable resources (VRI) capabilities: What leads to competitive advantage?', </w:t>
      </w:r>
      <w:r w:rsidR="007A50CB" w:rsidRPr="007A50CB">
        <w:rPr>
          <w:i/>
        </w:rPr>
        <w:t>Cardeal, N., António,</w:t>
      </w:r>
      <w:r w:rsidR="007A50CB" w:rsidRPr="007A50CB">
        <w:t xml:space="preserve"> (2012), pp. 10159-10170.</w:t>
      </w:r>
    </w:p>
    <w:p w14:paraId="0EBD39DB" w14:textId="77777777" w:rsidR="007A50CB" w:rsidRPr="007A50CB" w:rsidRDefault="007A50CB" w:rsidP="00EE220F">
      <w:pPr>
        <w:pStyle w:val="EndNoteBibliography"/>
        <w:spacing w:line="480" w:lineRule="auto"/>
      </w:pPr>
      <w:r w:rsidRPr="007A50CB">
        <w:t xml:space="preserve">Chaisse, J. and Dimitropoulos, G. (2023) 'Domestic Investment Laws and International Economic Law in the Liberal International Order', </w:t>
      </w:r>
      <w:r w:rsidRPr="007A50CB">
        <w:rPr>
          <w:i/>
        </w:rPr>
        <w:t>World Trade Review,</w:t>
      </w:r>
      <w:r w:rsidRPr="007A50CB">
        <w:t xml:space="preserve"> 22(1), pp. 1-17.</w:t>
      </w:r>
    </w:p>
    <w:p w14:paraId="1643C40F" w14:textId="77777777" w:rsidR="007A50CB" w:rsidRPr="007A50CB" w:rsidRDefault="007A50CB" w:rsidP="00EE220F">
      <w:pPr>
        <w:pStyle w:val="EndNoteBibliography"/>
        <w:spacing w:line="480" w:lineRule="auto"/>
      </w:pPr>
      <w:r w:rsidRPr="007A50CB">
        <w:t xml:space="preserve">Dobbs, M. E. (2014) 'Guidelines for applying Porter's five forces framework: a set of industry analysis templates', </w:t>
      </w:r>
      <w:r w:rsidRPr="007A50CB">
        <w:rPr>
          <w:i/>
        </w:rPr>
        <w:t>Competitiveness review,</w:t>
      </w:r>
      <w:r w:rsidRPr="007A50CB">
        <w:t xml:space="preserve"> 24(1), pp. 32-45.</w:t>
      </w:r>
    </w:p>
    <w:p w14:paraId="69AEFE85" w14:textId="77777777" w:rsidR="007A50CB" w:rsidRPr="007A50CB" w:rsidRDefault="007A50CB" w:rsidP="00EE220F">
      <w:pPr>
        <w:pStyle w:val="EndNoteBibliography"/>
        <w:spacing w:line="480" w:lineRule="auto"/>
      </w:pPr>
      <w:r w:rsidRPr="007A50CB">
        <w:t xml:space="preserve">Edwards, J. S., Hartwell, H. J. and Giboreau, A. (2021) 'Emotions studied in context: The role of the eating environment',  </w:t>
      </w:r>
      <w:r w:rsidRPr="007A50CB">
        <w:rPr>
          <w:i/>
        </w:rPr>
        <w:t>Emotion measurement</w:t>
      </w:r>
      <w:r w:rsidRPr="007A50CB">
        <w:t>: Elsevier, pp. 613-643.</w:t>
      </w:r>
    </w:p>
    <w:p w14:paraId="5504BB75" w14:textId="77777777" w:rsidR="007A50CB" w:rsidRPr="007A50CB" w:rsidRDefault="007A50CB" w:rsidP="00EE220F">
      <w:pPr>
        <w:pStyle w:val="EndNoteBibliography"/>
        <w:spacing w:line="480" w:lineRule="auto"/>
      </w:pPr>
      <w:r w:rsidRPr="007A50CB">
        <w:t xml:space="preserve">Europeia, C. (2012) 'Communication from the Commission to the European Parliament, the Council, the European Economic and Social Committee and the Committee of the Regions', </w:t>
      </w:r>
      <w:r w:rsidRPr="007A50CB">
        <w:rPr>
          <w:i/>
        </w:rPr>
        <w:t>A Roadmap for moving to a competitive low carbon economy in,</w:t>
      </w:r>
      <w:r w:rsidRPr="007A50CB">
        <w:t xml:space="preserve"> 2050.</w:t>
      </w:r>
    </w:p>
    <w:p w14:paraId="5E420BB3" w14:textId="77777777" w:rsidR="007A50CB" w:rsidRPr="007A50CB" w:rsidRDefault="007A50CB" w:rsidP="00EE220F">
      <w:pPr>
        <w:pStyle w:val="EndNoteBibliography"/>
        <w:spacing w:line="480" w:lineRule="auto"/>
      </w:pPr>
      <w:r w:rsidRPr="007A50CB">
        <w:t xml:space="preserve">Fungai, M. (2017) 'Factors influencing customer repurchase intention in the fast food industry: a case study of Innscor-Mutare, Zimbabwe', </w:t>
      </w:r>
      <w:r w:rsidRPr="007A50CB">
        <w:rPr>
          <w:i/>
        </w:rPr>
        <w:t>Business &amp; Social Sciences Journal,</w:t>
      </w:r>
      <w:r w:rsidRPr="007A50CB">
        <w:t xml:space="preserve"> 2(1), pp. 113-133.</w:t>
      </w:r>
    </w:p>
    <w:p w14:paraId="32EF5AD0" w14:textId="77777777" w:rsidR="007A50CB" w:rsidRPr="007A50CB" w:rsidRDefault="007A50CB" w:rsidP="00EE220F">
      <w:pPr>
        <w:pStyle w:val="EndNoteBibliography"/>
        <w:spacing w:line="480" w:lineRule="auto"/>
      </w:pPr>
      <w:r w:rsidRPr="007A50CB">
        <w:t xml:space="preserve">Gereffi, G. and Kaplinsky, R. (2001) 'Introduction: Globalisation, value chains and development', </w:t>
      </w:r>
      <w:r w:rsidRPr="007A50CB">
        <w:rPr>
          <w:i/>
        </w:rPr>
        <w:t>IDS bulletin,</w:t>
      </w:r>
      <w:r w:rsidRPr="007A50CB">
        <w:t xml:space="preserve"> 32(3), pp. 1-8.</w:t>
      </w:r>
    </w:p>
    <w:p w14:paraId="5C011E8C" w14:textId="77777777" w:rsidR="007A50CB" w:rsidRPr="007A50CB" w:rsidRDefault="007A50CB" w:rsidP="00EE220F">
      <w:pPr>
        <w:pStyle w:val="EndNoteBibliography"/>
        <w:spacing w:line="480" w:lineRule="auto"/>
      </w:pPr>
      <w:r w:rsidRPr="007A50CB">
        <w:lastRenderedPageBreak/>
        <w:t xml:space="preserve">Grundy, T. (2006) 'Rethinking and reinventing Michael Porter's five forces model', </w:t>
      </w:r>
      <w:r w:rsidRPr="007A50CB">
        <w:rPr>
          <w:i/>
        </w:rPr>
        <w:t>Strategic change,</w:t>
      </w:r>
      <w:r w:rsidRPr="007A50CB">
        <w:t xml:space="preserve"> 15(5), pp. 213-229.</w:t>
      </w:r>
    </w:p>
    <w:p w14:paraId="6E1B54C2" w14:textId="77777777" w:rsidR="007A50CB" w:rsidRPr="007A50CB" w:rsidRDefault="007A50CB" w:rsidP="00EE220F">
      <w:pPr>
        <w:pStyle w:val="EndNoteBibliography"/>
        <w:spacing w:line="480" w:lineRule="auto"/>
      </w:pPr>
      <w:r w:rsidRPr="007A50CB">
        <w:t>GURL, E. (2017) 'SWOT analysis: a theoretical review'.</w:t>
      </w:r>
    </w:p>
    <w:p w14:paraId="61E45E5E" w14:textId="77777777" w:rsidR="007A50CB" w:rsidRPr="007A50CB" w:rsidRDefault="007A50CB" w:rsidP="00EE220F">
      <w:pPr>
        <w:pStyle w:val="EndNoteBibliography"/>
        <w:spacing w:line="480" w:lineRule="auto"/>
      </w:pPr>
      <w:r w:rsidRPr="007A50CB">
        <w:t xml:space="preserve">Irtyshcheva, I., Kramarenko, I. and Sirenko, I. (2022) 'The economy of war and postwar economic development: world and Ukrainian realities', </w:t>
      </w:r>
      <w:r w:rsidRPr="007A50CB">
        <w:rPr>
          <w:i/>
        </w:rPr>
        <w:t>Baltic Journal of Economic Studies,</w:t>
      </w:r>
      <w:r w:rsidRPr="007A50CB">
        <w:t xml:space="preserve"> 8(2), pp. 78-82.</w:t>
      </w:r>
    </w:p>
    <w:p w14:paraId="2C80A927" w14:textId="77777777" w:rsidR="007A50CB" w:rsidRPr="007A50CB" w:rsidRDefault="007A50CB" w:rsidP="00EE220F">
      <w:pPr>
        <w:pStyle w:val="EndNoteBibliography"/>
        <w:spacing w:line="480" w:lineRule="auto"/>
      </w:pPr>
      <w:r w:rsidRPr="007A50CB">
        <w:t xml:space="preserve">Ives, B., Cossick, K. and Adams, D. (2019) 'Amazon Go: disrupting retail?', </w:t>
      </w:r>
      <w:r w:rsidRPr="007A50CB">
        <w:rPr>
          <w:i/>
        </w:rPr>
        <w:t>Journal of Information Technology Teaching Cases,</w:t>
      </w:r>
      <w:r w:rsidRPr="007A50CB">
        <w:t xml:space="preserve"> 9(1), pp. 2-12.</w:t>
      </w:r>
    </w:p>
    <w:p w14:paraId="374AB03C" w14:textId="77777777" w:rsidR="007A50CB" w:rsidRPr="007A50CB" w:rsidRDefault="007A50CB" w:rsidP="00EE220F">
      <w:pPr>
        <w:pStyle w:val="EndNoteBibliography"/>
        <w:spacing w:line="480" w:lineRule="auto"/>
      </w:pPr>
      <w:r w:rsidRPr="007A50CB">
        <w:t xml:space="preserve">Kaplan, G., Moll, B. and Violante, G. L. (2020) </w:t>
      </w:r>
      <w:r w:rsidRPr="007A50CB">
        <w:rPr>
          <w:i/>
        </w:rPr>
        <w:t>The great lockdown and the big stimulus: Tracing the pandemic possibility frontier for the US</w:t>
      </w:r>
      <w:r w:rsidRPr="007A50CB">
        <w:t>: National Bureau of Economic Research.</w:t>
      </w:r>
    </w:p>
    <w:p w14:paraId="444A30E0" w14:textId="77777777" w:rsidR="007A50CB" w:rsidRPr="007A50CB" w:rsidRDefault="007A50CB" w:rsidP="00EE220F">
      <w:pPr>
        <w:pStyle w:val="EndNoteBibliography"/>
        <w:spacing w:line="480" w:lineRule="auto"/>
      </w:pPr>
      <w:r w:rsidRPr="007A50CB">
        <w:t xml:space="preserve">Kaplinsky, R. (2000) 'Globalisation and unequalisation: what can be learned from value chain analysis?', </w:t>
      </w:r>
      <w:r w:rsidRPr="007A50CB">
        <w:rPr>
          <w:i/>
        </w:rPr>
        <w:t>Journal of development studies,</w:t>
      </w:r>
      <w:r w:rsidRPr="007A50CB">
        <w:t xml:space="preserve"> 37(2), pp. 117-146.</w:t>
      </w:r>
    </w:p>
    <w:p w14:paraId="14A8A5F4" w14:textId="77777777" w:rsidR="007A50CB" w:rsidRPr="007A50CB" w:rsidRDefault="007A50CB" w:rsidP="00EE220F">
      <w:pPr>
        <w:pStyle w:val="EndNoteBibliography"/>
        <w:spacing w:line="480" w:lineRule="auto"/>
      </w:pPr>
      <w:r w:rsidRPr="007A50CB">
        <w:t xml:space="preserve">Knox, S. (2004) 'Positioning and branding your organisation', </w:t>
      </w:r>
      <w:r w:rsidRPr="007A50CB">
        <w:rPr>
          <w:i/>
        </w:rPr>
        <w:t>Journal of Product &amp; Brand Management,</w:t>
      </w:r>
      <w:r w:rsidRPr="007A50CB">
        <w:t xml:space="preserve"> 13(2), pp. 105-115.</w:t>
      </w:r>
    </w:p>
    <w:p w14:paraId="5CF280F8" w14:textId="77777777" w:rsidR="007A50CB" w:rsidRPr="007A50CB" w:rsidRDefault="007A50CB" w:rsidP="00EE220F">
      <w:pPr>
        <w:pStyle w:val="EndNoteBibliography"/>
        <w:spacing w:line="480" w:lineRule="auto"/>
      </w:pPr>
      <w:r w:rsidRPr="007A50CB">
        <w:t xml:space="preserve">Koh, Y., Lee, S. and Choi, C. (2013) 'The income elasticity of demand and firm performance of US restaurant companies by restaurant type during recessions', </w:t>
      </w:r>
      <w:r w:rsidRPr="007A50CB">
        <w:rPr>
          <w:i/>
        </w:rPr>
        <w:t>Tourism Economics,</w:t>
      </w:r>
      <w:r w:rsidRPr="007A50CB">
        <w:t xml:space="preserve"> 19(4), pp. 855-881.</w:t>
      </w:r>
    </w:p>
    <w:p w14:paraId="56956923" w14:textId="77777777" w:rsidR="007A50CB" w:rsidRPr="007A50CB" w:rsidRDefault="007A50CB" w:rsidP="00EE220F">
      <w:pPr>
        <w:pStyle w:val="EndNoteBibliography"/>
        <w:spacing w:line="480" w:lineRule="auto"/>
      </w:pPr>
      <w:r w:rsidRPr="007A50CB">
        <w:t xml:space="preserve">Kulkarni, S. and Lassar, W. (2009) 'McDonald's ongoing marketing challenge: social perception in India', </w:t>
      </w:r>
      <w:r w:rsidRPr="007A50CB">
        <w:rPr>
          <w:i/>
        </w:rPr>
        <w:t>Online Journal of International Case Analysis,</w:t>
      </w:r>
      <w:r w:rsidRPr="007A50CB">
        <w:t xml:space="preserve"> 1(2), pp. 1.</w:t>
      </w:r>
    </w:p>
    <w:p w14:paraId="41194242" w14:textId="77777777" w:rsidR="007A50CB" w:rsidRPr="007A50CB" w:rsidRDefault="007A50CB" w:rsidP="00EE220F">
      <w:pPr>
        <w:pStyle w:val="EndNoteBibliography"/>
        <w:spacing w:line="480" w:lineRule="auto"/>
        <w:rPr>
          <w:rFonts w:hint="eastAsia"/>
        </w:rPr>
      </w:pPr>
      <w:r w:rsidRPr="007A50CB">
        <w:rPr>
          <w:rFonts w:hint="eastAsia"/>
        </w:rPr>
        <w:t xml:space="preserve">Leigh, D. (2009) 'SWOT analysis', </w:t>
      </w:r>
      <w:r w:rsidRPr="007A50CB">
        <w:rPr>
          <w:rFonts w:hint="eastAsia"/>
          <w:i/>
        </w:rPr>
        <w:t>Handbook of Improving Performance in the Workplace: Volumes 1</w:t>
      </w:r>
      <w:r w:rsidRPr="007A50CB">
        <w:rPr>
          <w:rFonts w:hint="eastAsia"/>
          <w:i/>
        </w:rPr>
        <w:t>‐</w:t>
      </w:r>
      <w:r w:rsidRPr="007A50CB">
        <w:rPr>
          <w:rFonts w:hint="eastAsia"/>
          <w:i/>
        </w:rPr>
        <w:t>3</w:t>
      </w:r>
      <w:r w:rsidRPr="007A50CB">
        <w:rPr>
          <w:rFonts w:hint="eastAsia"/>
        </w:rPr>
        <w:t>, pp. 115-140.</w:t>
      </w:r>
    </w:p>
    <w:p w14:paraId="6A29B1A0" w14:textId="77777777" w:rsidR="007A50CB" w:rsidRPr="007A50CB" w:rsidRDefault="007A50CB" w:rsidP="00EE220F">
      <w:pPr>
        <w:pStyle w:val="EndNoteBibliography"/>
        <w:spacing w:line="480" w:lineRule="auto"/>
      </w:pPr>
      <w:r w:rsidRPr="007A50CB">
        <w:lastRenderedPageBreak/>
        <w:t xml:space="preserve">Oh, M. (2009) 'Fast Food Frontiers: I've Got a Feeling We're Not in Kansas Anymore', </w:t>
      </w:r>
      <w:r w:rsidRPr="007A50CB">
        <w:rPr>
          <w:i/>
        </w:rPr>
        <w:t>Studies in Popular Culture,</w:t>
      </w:r>
      <w:r w:rsidRPr="007A50CB">
        <w:t xml:space="preserve"> 31(2), pp. 1-21.</w:t>
      </w:r>
    </w:p>
    <w:p w14:paraId="1AA45554" w14:textId="77777777" w:rsidR="007A50CB" w:rsidRPr="007A50CB" w:rsidRDefault="007A50CB" w:rsidP="00EE220F">
      <w:pPr>
        <w:pStyle w:val="EndNoteBibliography"/>
        <w:spacing w:line="480" w:lineRule="auto"/>
      </w:pPr>
      <w:r w:rsidRPr="007A50CB">
        <w:t xml:space="preserve">Phau, I. and Chan, K.-W. (2003) 'Targeting East Asian markets: A comparative study on national identity', </w:t>
      </w:r>
      <w:r w:rsidRPr="007A50CB">
        <w:rPr>
          <w:i/>
        </w:rPr>
        <w:t>Journal of Targeting, Measurement and Analysis for Marketing,</w:t>
      </w:r>
      <w:r w:rsidRPr="007A50CB">
        <w:t xml:space="preserve"> 12, pp. 157-172.</w:t>
      </w:r>
    </w:p>
    <w:p w14:paraId="5F366A77" w14:textId="77777777" w:rsidR="007A50CB" w:rsidRPr="007A50CB" w:rsidRDefault="007A50CB" w:rsidP="00EE220F">
      <w:pPr>
        <w:pStyle w:val="EndNoteBibliography"/>
        <w:spacing w:line="480" w:lineRule="auto"/>
      </w:pPr>
      <w:r w:rsidRPr="007A50CB">
        <w:t xml:space="preserve">Porter, M. E. (2008) 'The five competitive forces that shape strategy', </w:t>
      </w:r>
      <w:r w:rsidRPr="007A50CB">
        <w:rPr>
          <w:i/>
        </w:rPr>
        <w:t>Harvard business review,</w:t>
      </w:r>
      <w:r w:rsidRPr="007A50CB">
        <w:t xml:space="preserve"> 86(1), pp. 78.</w:t>
      </w:r>
    </w:p>
    <w:p w14:paraId="0BEA3A82" w14:textId="77777777" w:rsidR="007A50CB" w:rsidRPr="007A50CB" w:rsidRDefault="007A50CB" w:rsidP="00EE220F">
      <w:pPr>
        <w:pStyle w:val="EndNoteBibliography"/>
        <w:spacing w:line="480" w:lineRule="auto"/>
      </w:pPr>
      <w:r w:rsidRPr="007A50CB">
        <w:t xml:space="preserve">Ritzer, G. (2002) 'An introduction to McDonaldization', </w:t>
      </w:r>
      <w:r w:rsidRPr="007A50CB">
        <w:rPr>
          <w:i/>
        </w:rPr>
        <w:t>McDonaldization: The Reader,</w:t>
      </w:r>
      <w:r w:rsidRPr="007A50CB">
        <w:t xml:space="preserve"> 2, pp. 4-25.</w:t>
      </w:r>
    </w:p>
    <w:p w14:paraId="46FA2818" w14:textId="77777777" w:rsidR="007A50CB" w:rsidRPr="007A50CB" w:rsidRDefault="007A50CB" w:rsidP="00EE220F">
      <w:pPr>
        <w:pStyle w:val="EndNoteBibliography"/>
        <w:spacing w:line="480" w:lineRule="auto"/>
      </w:pPr>
      <w:r w:rsidRPr="007A50CB">
        <w:rPr>
          <w:rFonts w:hint="eastAsia"/>
        </w:rPr>
        <w:t>Š</w:t>
      </w:r>
      <w:r w:rsidRPr="007A50CB">
        <w:t xml:space="preserve">rédl, K. and Mikhalkina, E. (2014) 'Competition among companies in the fast food market in the Czech Republic', </w:t>
      </w:r>
      <w:r w:rsidRPr="007A50CB">
        <w:rPr>
          <w:i/>
        </w:rPr>
        <w:t>Agris on-line Papers in Economics and Informatics,</w:t>
      </w:r>
      <w:r w:rsidRPr="007A50CB">
        <w:t xml:space="preserve"> 6(665-2016-45029), pp. 161-174.</w:t>
      </w:r>
    </w:p>
    <w:p w14:paraId="0751853B" w14:textId="77777777" w:rsidR="007A50CB" w:rsidRPr="007A50CB" w:rsidRDefault="007A50CB" w:rsidP="00EE220F">
      <w:pPr>
        <w:pStyle w:val="EndNoteBibliography"/>
        <w:spacing w:line="480" w:lineRule="auto"/>
      </w:pPr>
      <w:r w:rsidRPr="007A50CB">
        <w:t xml:space="preserve">Sun, Y. 'Marketing Competition Analysis of the Feasibility of Investment in McDonald’s'. </w:t>
      </w:r>
      <w:r w:rsidRPr="007A50CB">
        <w:rPr>
          <w:i/>
        </w:rPr>
        <w:t>2022 2nd International Conference on Enterprise Management and Economic Development (ICEMED 2022)</w:t>
      </w:r>
      <w:r w:rsidRPr="007A50CB">
        <w:t>: Atlantis Press, 944-949.</w:t>
      </w:r>
    </w:p>
    <w:p w14:paraId="29AF3E29" w14:textId="77777777" w:rsidR="007A50CB" w:rsidRPr="007A50CB" w:rsidRDefault="007A50CB" w:rsidP="00EE220F">
      <w:pPr>
        <w:pStyle w:val="EndNoteBibliography"/>
        <w:spacing w:line="480" w:lineRule="auto"/>
      </w:pPr>
      <w:r w:rsidRPr="007A50CB">
        <w:t xml:space="preserve">Tian, H. 'Explore the Marketing Strategy of McDonald's After Digital Transformation'. </w:t>
      </w:r>
      <w:r w:rsidRPr="007A50CB">
        <w:rPr>
          <w:i/>
        </w:rPr>
        <w:t>2022 2nd International Conference on Economic Development and Business Culture (ICEDBC 2022)</w:t>
      </w:r>
      <w:r w:rsidRPr="007A50CB">
        <w:t>: Atlantis Press, 447-451.</w:t>
      </w:r>
    </w:p>
    <w:p w14:paraId="1B21CB85" w14:textId="77777777" w:rsidR="007A50CB" w:rsidRPr="007A50CB" w:rsidRDefault="007A50CB" w:rsidP="00EE220F">
      <w:pPr>
        <w:pStyle w:val="EndNoteBibliography"/>
        <w:spacing w:line="480" w:lineRule="auto"/>
      </w:pPr>
      <w:r w:rsidRPr="007A50CB">
        <w:t xml:space="preserve">Vignali, C. (2001) 'McDonald’s:“think global, act local”–the marketing mix', </w:t>
      </w:r>
      <w:r w:rsidRPr="007A50CB">
        <w:rPr>
          <w:i/>
        </w:rPr>
        <w:t>British food journal,</w:t>
      </w:r>
      <w:r w:rsidRPr="007A50CB">
        <w:t xml:space="preserve"> 103(2), pp. 97-111.</w:t>
      </w:r>
    </w:p>
    <w:p w14:paraId="1C01F10E" w14:textId="77777777" w:rsidR="007A50CB" w:rsidRPr="007A50CB" w:rsidRDefault="007A50CB" w:rsidP="00EE220F">
      <w:pPr>
        <w:pStyle w:val="EndNoteBibliography"/>
        <w:spacing w:line="480" w:lineRule="auto"/>
      </w:pPr>
      <w:r w:rsidRPr="007A50CB">
        <w:lastRenderedPageBreak/>
        <w:t xml:space="preserve">Yasmin, A., Tasneem, S. and Fatema, K. (2015) 'Effectiveness of digital marketing in the challenging age: An empirical study', </w:t>
      </w:r>
      <w:r w:rsidRPr="007A50CB">
        <w:rPr>
          <w:i/>
        </w:rPr>
        <w:t>International journal of management science and business administration,</w:t>
      </w:r>
      <w:r w:rsidRPr="007A50CB">
        <w:t xml:space="preserve"> 1(5), pp. 69-80.</w:t>
      </w:r>
    </w:p>
    <w:p w14:paraId="0E65D66F" w14:textId="07DF490B" w:rsidR="00934185" w:rsidRPr="009039DA" w:rsidRDefault="009039DA" w:rsidP="00EE220F">
      <w:r>
        <w:fldChar w:fldCharType="end"/>
      </w:r>
    </w:p>
    <w:sectPr w:rsidR="00934185" w:rsidRPr="009039D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E5799" w14:textId="77777777" w:rsidR="00C959EA" w:rsidRDefault="00C959EA" w:rsidP="00250384">
      <w:pPr>
        <w:spacing w:line="240" w:lineRule="auto"/>
      </w:pPr>
      <w:r>
        <w:separator/>
      </w:r>
    </w:p>
  </w:endnote>
  <w:endnote w:type="continuationSeparator" w:id="0">
    <w:p w14:paraId="7581A963" w14:textId="77777777" w:rsidR="00C959EA" w:rsidRDefault="00C959EA" w:rsidP="002503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3731A" w14:textId="77777777" w:rsidR="00C959EA" w:rsidRDefault="00C959EA" w:rsidP="00250384">
      <w:pPr>
        <w:spacing w:line="240" w:lineRule="auto"/>
      </w:pPr>
      <w:r>
        <w:separator/>
      </w:r>
    </w:p>
  </w:footnote>
  <w:footnote w:type="continuationSeparator" w:id="0">
    <w:p w14:paraId="0E56204E" w14:textId="77777777" w:rsidR="00C959EA" w:rsidRDefault="00C959EA" w:rsidP="002503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219"/>
    <w:multiLevelType w:val="hybridMultilevel"/>
    <w:tmpl w:val="2DF8FE46"/>
    <w:lvl w:ilvl="0" w:tplc="5E902C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BE8701C"/>
    <w:multiLevelType w:val="hybridMultilevel"/>
    <w:tmpl w:val="6BD65736"/>
    <w:lvl w:ilvl="0" w:tplc="585C1E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5201F03"/>
    <w:multiLevelType w:val="hybridMultilevel"/>
    <w:tmpl w:val="44803B3A"/>
    <w:lvl w:ilvl="0" w:tplc="55F642E2">
      <w:start w:val="1"/>
      <w:numFmt w:val="decimal"/>
      <w:lvlText w:val="%1."/>
      <w:lvlJc w:val="left"/>
      <w:pPr>
        <w:ind w:left="360" w:hanging="360"/>
      </w:pPr>
      <w:rPr>
        <w:rFonts w:eastAsia="等线" w:hint="default"/>
        <w:b w:val="0"/>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6A72691"/>
    <w:multiLevelType w:val="hybridMultilevel"/>
    <w:tmpl w:val="7354C7A2"/>
    <w:lvl w:ilvl="0" w:tplc="585C1E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86941A6"/>
    <w:multiLevelType w:val="hybridMultilevel"/>
    <w:tmpl w:val="8772A3D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89432BA"/>
    <w:multiLevelType w:val="hybridMultilevel"/>
    <w:tmpl w:val="69DEDA5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DCB3935"/>
    <w:multiLevelType w:val="hybridMultilevel"/>
    <w:tmpl w:val="303E2E9C"/>
    <w:lvl w:ilvl="0" w:tplc="87CE75F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262377">
    <w:abstractNumId w:val="0"/>
  </w:num>
  <w:num w:numId="2" w16cid:durableId="562569463">
    <w:abstractNumId w:val="4"/>
  </w:num>
  <w:num w:numId="3" w16cid:durableId="1831289274">
    <w:abstractNumId w:val="3"/>
  </w:num>
  <w:num w:numId="4" w16cid:durableId="1672368925">
    <w:abstractNumId w:val="1"/>
  </w:num>
  <w:num w:numId="5" w16cid:durableId="1344160264">
    <w:abstractNumId w:val="5"/>
  </w:num>
  <w:num w:numId="6" w16cid:durableId="126508649">
    <w:abstractNumId w:val="2"/>
  </w:num>
  <w:num w:numId="7" w16cid:durableId="9563263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204&lt;/item&gt;&lt;item&gt;205&lt;/item&gt;&lt;item&gt;206&lt;/item&gt;&lt;item&gt;207&lt;/item&gt;&lt;item&gt;208&lt;/item&gt;&lt;item&gt;211&lt;/item&gt;&lt;item&gt;212&lt;/item&gt;&lt;item&gt;213&lt;/item&gt;&lt;item&gt;215&lt;/item&gt;&lt;item&gt;217&lt;/item&gt;&lt;item&gt;218&lt;/item&gt;&lt;item&gt;219&lt;/item&gt;&lt;item&gt;220&lt;/item&gt;&lt;item&gt;221&lt;/item&gt;&lt;item&gt;222&lt;/item&gt;&lt;item&gt;223&lt;/item&gt;&lt;item&gt;224&lt;/item&gt;&lt;item&gt;225&lt;/item&gt;&lt;item&gt;226&lt;/item&gt;&lt;item&gt;227&lt;/item&gt;&lt;item&gt;228&lt;/item&gt;&lt;item&gt;229&lt;/item&gt;&lt;item&gt;230&lt;/item&gt;&lt;item&gt;231&lt;/item&gt;&lt;item&gt;232&lt;/item&gt;&lt;item&gt;233&lt;/item&gt;&lt;/record-ids&gt;&lt;/item&gt;&lt;/Libraries&gt;"/>
  </w:docVars>
  <w:rsids>
    <w:rsidRoot w:val="009039DA"/>
    <w:rsid w:val="000F3571"/>
    <w:rsid w:val="001073E1"/>
    <w:rsid w:val="001107DD"/>
    <w:rsid w:val="00124046"/>
    <w:rsid w:val="00160B09"/>
    <w:rsid w:val="00183E49"/>
    <w:rsid w:val="00187844"/>
    <w:rsid w:val="00250384"/>
    <w:rsid w:val="00251A59"/>
    <w:rsid w:val="00253BA3"/>
    <w:rsid w:val="002719F4"/>
    <w:rsid w:val="00283364"/>
    <w:rsid w:val="00295239"/>
    <w:rsid w:val="00302B52"/>
    <w:rsid w:val="003062F2"/>
    <w:rsid w:val="00311059"/>
    <w:rsid w:val="003275E5"/>
    <w:rsid w:val="00376F51"/>
    <w:rsid w:val="00377BBA"/>
    <w:rsid w:val="003874AB"/>
    <w:rsid w:val="003B4781"/>
    <w:rsid w:val="003C2FFA"/>
    <w:rsid w:val="003E4863"/>
    <w:rsid w:val="004019A0"/>
    <w:rsid w:val="004231D1"/>
    <w:rsid w:val="00474C0C"/>
    <w:rsid w:val="00482040"/>
    <w:rsid w:val="00520F5F"/>
    <w:rsid w:val="00525BCA"/>
    <w:rsid w:val="00583742"/>
    <w:rsid w:val="005878BC"/>
    <w:rsid w:val="00590254"/>
    <w:rsid w:val="00597ED3"/>
    <w:rsid w:val="005A0FE5"/>
    <w:rsid w:val="005A657F"/>
    <w:rsid w:val="005B23A5"/>
    <w:rsid w:val="005C2F40"/>
    <w:rsid w:val="005F7940"/>
    <w:rsid w:val="006152B5"/>
    <w:rsid w:val="00615A3E"/>
    <w:rsid w:val="00621002"/>
    <w:rsid w:val="00676E42"/>
    <w:rsid w:val="006A04BB"/>
    <w:rsid w:val="006B0865"/>
    <w:rsid w:val="006D656C"/>
    <w:rsid w:val="006E6A82"/>
    <w:rsid w:val="00711A17"/>
    <w:rsid w:val="00713E51"/>
    <w:rsid w:val="007179E8"/>
    <w:rsid w:val="007368C5"/>
    <w:rsid w:val="00787A42"/>
    <w:rsid w:val="007A50CB"/>
    <w:rsid w:val="007A62DD"/>
    <w:rsid w:val="007B41BF"/>
    <w:rsid w:val="007C2C97"/>
    <w:rsid w:val="007C579C"/>
    <w:rsid w:val="00853ABB"/>
    <w:rsid w:val="0086760C"/>
    <w:rsid w:val="00873D8B"/>
    <w:rsid w:val="008A6E18"/>
    <w:rsid w:val="008F0647"/>
    <w:rsid w:val="009039DA"/>
    <w:rsid w:val="00913FAB"/>
    <w:rsid w:val="00934185"/>
    <w:rsid w:val="009408B2"/>
    <w:rsid w:val="009509BC"/>
    <w:rsid w:val="009903E9"/>
    <w:rsid w:val="009C239A"/>
    <w:rsid w:val="009C302E"/>
    <w:rsid w:val="009E08CC"/>
    <w:rsid w:val="009E17AB"/>
    <w:rsid w:val="009E51C4"/>
    <w:rsid w:val="00A21C62"/>
    <w:rsid w:val="00A3253D"/>
    <w:rsid w:val="00A64CB8"/>
    <w:rsid w:val="00AA04D3"/>
    <w:rsid w:val="00AB7CAC"/>
    <w:rsid w:val="00AD49CE"/>
    <w:rsid w:val="00B3267D"/>
    <w:rsid w:val="00B32E5F"/>
    <w:rsid w:val="00B5762C"/>
    <w:rsid w:val="00B6476E"/>
    <w:rsid w:val="00C024D8"/>
    <w:rsid w:val="00C14F01"/>
    <w:rsid w:val="00C536D6"/>
    <w:rsid w:val="00C71D82"/>
    <w:rsid w:val="00C80D85"/>
    <w:rsid w:val="00C84ADE"/>
    <w:rsid w:val="00C959EA"/>
    <w:rsid w:val="00C9784C"/>
    <w:rsid w:val="00CA0570"/>
    <w:rsid w:val="00CA5336"/>
    <w:rsid w:val="00CB0203"/>
    <w:rsid w:val="00CF4AE4"/>
    <w:rsid w:val="00D02EF1"/>
    <w:rsid w:val="00D25201"/>
    <w:rsid w:val="00D408F9"/>
    <w:rsid w:val="00D61AEC"/>
    <w:rsid w:val="00D646AE"/>
    <w:rsid w:val="00D96F5C"/>
    <w:rsid w:val="00DB53BC"/>
    <w:rsid w:val="00E30E32"/>
    <w:rsid w:val="00E40A2E"/>
    <w:rsid w:val="00E81CD9"/>
    <w:rsid w:val="00E8770F"/>
    <w:rsid w:val="00EB3790"/>
    <w:rsid w:val="00EE1440"/>
    <w:rsid w:val="00EE220F"/>
    <w:rsid w:val="00F1544A"/>
    <w:rsid w:val="00F16A32"/>
    <w:rsid w:val="00F31A34"/>
    <w:rsid w:val="00F95668"/>
    <w:rsid w:val="00FE7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CECC5B"/>
  <w15:chartTrackingRefBased/>
  <w15:docId w15:val="{AB160270-2415-47AF-BD2D-F6346CEB2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等线" w:hAnsi="Times New Roman" w:cs="Times New Roman"/>
        <w:kern w:val="2"/>
        <w:sz w:val="24"/>
        <w:szCs w:val="21"/>
        <w:lang w:val="en-US" w:eastAsia="zh-C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autoRedefine/>
    <w:uiPriority w:val="9"/>
    <w:qFormat/>
    <w:rsid w:val="00D02EF1"/>
    <w:pPr>
      <w:keepNext/>
      <w:keepLines/>
      <w:spacing w:before="340" w:after="330" w:line="578" w:lineRule="auto"/>
      <w:ind w:left="360"/>
      <w:outlineLvl w:val="0"/>
    </w:pPr>
    <w:rPr>
      <w:rFonts w:eastAsiaTheme="minorEastAsia"/>
      <w:b/>
      <w:kern w:val="44"/>
      <w:sz w:val="28"/>
      <w:szCs w:val="28"/>
    </w:rPr>
  </w:style>
  <w:style w:type="paragraph" w:styleId="2">
    <w:name w:val="heading 2"/>
    <w:basedOn w:val="a"/>
    <w:next w:val="a"/>
    <w:link w:val="20"/>
    <w:autoRedefine/>
    <w:uiPriority w:val="9"/>
    <w:unhideWhenUsed/>
    <w:qFormat/>
    <w:rsid w:val="009C302E"/>
    <w:pPr>
      <w:keepNext/>
      <w:keepLines/>
      <w:spacing w:before="260" w:after="260" w:line="416" w:lineRule="auto"/>
      <w:outlineLvl w:val="1"/>
    </w:pPr>
    <w:rPr>
      <w:rFonts w:eastAsia="Times New Roman"/>
      <w:b/>
      <w:bCs/>
      <w:szCs w:val="24"/>
    </w:rPr>
  </w:style>
  <w:style w:type="paragraph" w:styleId="3">
    <w:name w:val="heading 3"/>
    <w:basedOn w:val="a"/>
    <w:next w:val="a"/>
    <w:link w:val="30"/>
    <w:uiPriority w:val="9"/>
    <w:unhideWhenUsed/>
    <w:qFormat/>
    <w:rsid w:val="00787A42"/>
    <w:pPr>
      <w:keepNext/>
      <w:keepLines/>
      <w:spacing w:before="260" w:after="260" w:line="416" w:lineRule="auto"/>
      <w:outlineLvl w:val="2"/>
    </w:pPr>
    <w:rPr>
      <w:rFonts w:eastAsia="Times New Roman"/>
      <w:b/>
      <w:bCs/>
      <w:i/>
      <w:i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02EF1"/>
    <w:rPr>
      <w:rFonts w:eastAsiaTheme="minorEastAsia"/>
      <w:b/>
      <w:kern w:val="44"/>
      <w:sz w:val="28"/>
      <w:szCs w:val="28"/>
    </w:rPr>
  </w:style>
  <w:style w:type="character" w:customStyle="1" w:styleId="30">
    <w:name w:val="标题 3 字符"/>
    <w:basedOn w:val="a0"/>
    <w:link w:val="3"/>
    <w:uiPriority w:val="9"/>
    <w:rsid w:val="00787A42"/>
    <w:rPr>
      <w:rFonts w:eastAsia="Times New Roman"/>
      <w:b/>
      <w:bCs/>
      <w:i/>
      <w:iCs/>
      <w:sz w:val="24"/>
      <w:szCs w:val="32"/>
    </w:rPr>
  </w:style>
  <w:style w:type="character" w:customStyle="1" w:styleId="20">
    <w:name w:val="标题 2 字符"/>
    <w:basedOn w:val="a0"/>
    <w:link w:val="2"/>
    <w:uiPriority w:val="9"/>
    <w:rsid w:val="009C302E"/>
    <w:rPr>
      <w:rFonts w:eastAsia="Times New Roman"/>
      <w:b/>
      <w:bCs/>
      <w:szCs w:val="24"/>
    </w:rPr>
  </w:style>
  <w:style w:type="paragraph" w:styleId="a3">
    <w:name w:val="List Paragraph"/>
    <w:basedOn w:val="a"/>
    <w:uiPriority w:val="34"/>
    <w:qFormat/>
    <w:rsid w:val="009039DA"/>
    <w:pPr>
      <w:ind w:firstLineChars="200" w:firstLine="420"/>
    </w:pPr>
  </w:style>
  <w:style w:type="paragraph" w:customStyle="1" w:styleId="EndNoteBibliographyTitle">
    <w:name w:val="EndNote Bibliography Title"/>
    <w:basedOn w:val="a"/>
    <w:link w:val="EndNoteBibliographyTitle0"/>
    <w:rsid w:val="009039DA"/>
    <w:pPr>
      <w:jc w:val="center"/>
    </w:pPr>
    <w:rPr>
      <w:noProof/>
    </w:rPr>
  </w:style>
  <w:style w:type="character" w:customStyle="1" w:styleId="EndNoteBibliographyTitle0">
    <w:name w:val="EndNote Bibliography Title 字符"/>
    <w:basedOn w:val="a0"/>
    <w:link w:val="EndNoteBibliographyTitle"/>
    <w:rsid w:val="009039DA"/>
    <w:rPr>
      <w:noProof/>
    </w:rPr>
  </w:style>
  <w:style w:type="paragraph" w:customStyle="1" w:styleId="EndNoteBibliography">
    <w:name w:val="EndNote Bibliography"/>
    <w:basedOn w:val="a"/>
    <w:link w:val="EndNoteBibliography0"/>
    <w:rsid w:val="009039DA"/>
    <w:pPr>
      <w:spacing w:line="240" w:lineRule="auto"/>
    </w:pPr>
    <w:rPr>
      <w:noProof/>
    </w:rPr>
  </w:style>
  <w:style w:type="character" w:customStyle="1" w:styleId="EndNoteBibliography0">
    <w:name w:val="EndNote Bibliography 字符"/>
    <w:basedOn w:val="a0"/>
    <w:link w:val="EndNoteBibliography"/>
    <w:rsid w:val="009039DA"/>
    <w:rPr>
      <w:noProof/>
    </w:rPr>
  </w:style>
  <w:style w:type="table" w:styleId="a4">
    <w:name w:val="Table Grid"/>
    <w:basedOn w:val="a1"/>
    <w:uiPriority w:val="39"/>
    <w:rsid w:val="00D646A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250384"/>
    <w:pPr>
      <w:spacing w:before="240" w:after="0" w:line="259" w:lineRule="auto"/>
      <w:ind w:left="0"/>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1">
    <w:name w:val="toc 1"/>
    <w:basedOn w:val="a"/>
    <w:next w:val="a"/>
    <w:autoRedefine/>
    <w:uiPriority w:val="39"/>
    <w:unhideWhenUsed/>
    <w:rsid w:val="00250384"/>
  </w:style>
  <w:style w:type="paragraph" w:styleId="TOC2">
    <w:name w:val="toc 2"/>
    <w:basedOn w:val="a"/>
    <w:next w:val="a"/>
    <w:autoRedefine/>
    <w:uiPriority w:val="39"/>
    <w:unhideWhenUsed/>
    <w:rsid w:val="00250384"/>
    <w:pPr>
      <w:ind w:leftChars="200" w:left="420"/>
    </w:pPr>
  </w:style>
  <w:style w:type="paragraph" w:styleId="TOC3">
    <w:name w:val="toc 3"/>
    <w:basedOn w:val="a"/>
    <w:next w:val="a"/>
    <w:autoRedefine/>
    <w:uiPriority w:val="39"/>
    <w:unhideWhenUsed/>
    <w:rsid w:val="00250384"/>
    <w:pPr>
      <w:ind w:leftChars="400" w:left="840"/>
    </w:pPr>
  </w:style>
  <w:style w:type="character" w:styleId="a5">
    <w:name w:val="Hyperlink"/>
    <w:basedOn w:val="a0"/>
    <w:uiPriority w:val="99"/>
    <w:unhideWhenUsed/>
    <w:rsid w:val="00250384"/>
    <w:rPr>
      <w:color w:val="0563C1" w:themeColor="hyperlink"/>
      <w:u w:val="single"/>
    </w:rPr>
  </w:style>
  <w:style w:type="paragraph" w:styleId="a6">
    <w:name w:val="header"/>
    <w:basedOn w:val="a"/>
    <w:link w:val="a7"/>
    <w:uiPriority w:val="99"/>
    <w:unhideWhenUsed/>
    <w:rsid w:val="00250384"/>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250384"/>
    <w:rPr>
      <w:sz w:val="18"/>
      <w:szCs w:val="18"/>
    </w:rPr>
  </w:style>
  <w:style w:type="paragraph" w:styleId="a8">
    <w:name w:val="footer"/>
    <w:basedOn w:val="a"/>
    <w:link w:val="a9"/>
    <w:uiPriority w:val="99"/>
    <w:unhideWhenUsed/>
    <w:rsid w:val="00250384"/>
    <w:pPr>
      <w:tabs>
        <w:tab w:val="center" w:pos="4153"/>
        <w:tab w:val="right" w:pos="8306"/>
      </w:tabs>
      <w:snapToGrid w:val="0"/>
      <w:spacing w:line="240" w:lineRule="auto"/>
      <w:jc w:val="left"/>
    </w:pPr>
    <w:rPr>
      <w:sz w:val="18"/>
      <w:szCs w:val="18"/>
    </w:rPr>
  </w:style>
  <w:style w:type="character" w:customStyle="1" w:styleId="a9">
    <w:name w:val="页脚 字符"/>
    <w:basedOn w:val="a0"/>
    <w:link w:val="a8"/>
    <w:uiPriority w:val="99"/>
    <w:rsid w:val="00250384"/>
    <w:rPr>
      <w:sz w:val="18"/>
      <w:szCs w:val="18"/>
    </w:rPr>
  </w:style>
  <w:style w:type="paragraph" w:customStyle="1" w:styleId="4Arial">
    <w:name w:val="样式4 Arial"/>
    <w:basedOn w:val="a"/>
    <w:link w:val="4Arial0"/>
    <w:qFormat/>
    <w:rsid w:val="00D02EF1"/>
    <w:pPr>
      <w:widowControl w:val="0"/>
      <w:spacing w:line="240" w:lineRule="auto"/>
    </w:pPr>
    <w:rPr>
      <w:rFonts w:ascii="Arial" w:eastAsia="Arial" w:hAnsi="Arial" w:cs="Arial"/>
      <w:b/>
      <w:sz w:val="32"/>
      <w:szCs w:val="32"/>
    </w:rPr>
  </w:style>
  <w:style w:type="character" w:customStyle="1" w:styleId="4Arial0">
    <w:name w:val="样式4 Arial 字符"/>
    <w:basedOn w:val="a0"/>
    <w:link w:val="4Arial"/>
    <w:rsid w:val="00D02EF1"/>
    <w:rPr>
      <w:rFonts w:ascii="Arial" w:eastAsia="Arial" w:hAnsi="Arial" w:cs="Arial"/>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43413-0BED-4374-99A3-FD564653D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19</Pages>
  <Words>6910</Words>
  <Characters>39391</Characters>
  <Application>Microsoft Office Word</Application>
  <DocSecurity>0</DocSecurity>
  <Lines>328</Lines>
  <Paragraphs>92</Paragraphs>
  <ScaleCrop>false</ScaleCrop>
  <Company/>
  <LinksUpToDate>false</LinksUpToDate>
  <CharactersWithSpaces>46209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Huan Geng [bn212hg]</dc:creator>
  <cp:keywords/>
  <dc:description/>
  <cp:lastModifiedBy>Huan Geng [bn212hg]</cp:lastModifiedBy>
  <cp:revision>10</cp:revision>
  <dcterms:created xsi:type="dcterms:W3CDTF">2023-03-24T00:50:00Z</dcterms:created>
  <dcterms:modified xsi:type="dcterms:W3CDTF">2023-03-24T10:26:00Z</dcterms:modified>
</cp:coreProperties>
</file>