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3A9A01" w14:textId="3687DA91" w:rsidR="0092416D" w:rsidRDefault="0092416D" w:rsidP="00201F05">
      <w:pPr>
        <w:pStyle w:val="Title"/>
        <w:spacing w:line="360" w:lineRule="auto"/>
        <w:jc w:val="center"/>
        <w:rPr>
          <w:rFonts w:ascii="Times New Roman" w:hAnsi="Times New Roman" w:cs="Times New Roman"/>
          <w:b/>
          <w:bCs/>
          <w:sz w:val="48"/>
        </w:rPr>
      </w:pPr>
      <w:r>
        <w:rPr>
          <w:rFonts w:ascii="Times New Roman" w:hAnsi="Times New Roman" w:cs="Times New Roman"/>
          <w:b/>
          <w:bCs/>
          <w:sz w:val="48"/>
        </w:rPr>
        <w:t>UWTSD</w:t>
      </w:r>
    </w:p>
    <w:p w14:paraId="14D8CF82" w14:textId="77777777" w:rsidR="00A6667D" w:rsidRPr="00A6667D" w:rsidRDefault="00A6667D" w:rsidP="00A6667D"/>
    <w:p w14:paraId="430CDA3C" w14:textId="0F4ABFA2" w:rsidR="0092416D" w:rsidRPr="00A6667D" w:rsidRDefault="00A6667D" w:rsidP="0092416D">
      <w:pPr>
        <w:rPr>
          <w:sz w:val="36"/>
          <w:szCs w:val="36"/>
        </w:rPr>
      </w:pPr>
      <w:r w:rsidRPr="00A6667D">
        <w:rPr>
          <w:b/>
          <w:bCs/>
        </w:rPr>
        <w:t xml:space="preserve">                            </w:t>
      </w:r>
      <w:r w:rsidRPr="00A6667D">
        <w:rPr>
          <w:rFonts w:cs="Times New Roman"/>
          <w:b/>
          <w:bCs/>
          <w:sz w:val="28"/>
          <w:szCs w:val="28"/>
        </w:rPr>
        <w:t xml:space="preserve">  </w:t>
      </w:r>
      <w:r w:rsidRPr="00A6667D">
        <w:rPr>
          <w:rFonts w:cs="Times New Roman"/>
          <w:b/>
          <w:bCs/>
          <w:sz w:val="36"/>
          <w:szCs w:val="36"/>
        </w:rPr>
        <w:t>Course:</w:t>
      </w:r>
      <w:r w:rsidRPr="00A6667D">
        <w:rPr>
          <w:rFonts w:cs="Times New Roman"/>
          <w:sz w:val="36"/>
          <w:szCs w:val="36"/>
        </w:rPr>
        <w:t xml:space="preserve"> BA BUSINESS MANAGEMENT</w:t>
      </w:r>
    </w:p>
    <w:p w14:paraId="4D5BC4D0" w14:textId="5F1D0C08" w:rsidR="00201F05" w:rsidRDefault="00201F05" w:rsidP="00201F05">
      <w:pPr>
        <w:pStyle w:val="Title"/>
        <w:spacing w:line="360" w:lineRule="auto"/>
        <w:jc w:val="center"/>
        <w:rPr>
          <w:rFonts w:ascii="Times New Roman" w:hAnsi="Times New Roman" w:cs="Times New Roman"/>
          <w:sz w:val="48"/>
        </w:rPr>
      </w:pPr>
      <w:r w:rsidRPr="00201F05">
        <w:rPr>
          <w:rFonts w:ascii="Times New Roman" w:hAnsi="Times New Roman" w:cs="Times New Roman"/>
          <w:sz w:val="48"/>
        </w:rPr>
        <w:t>Module Title: LCBB5004 Managing People</w:t>
      </w:r>
    </w:p>
    <w:p w14:paraId="549A3B0D" w14:textId="29B944A9" w:rsidR="00201F05" w:rsidRDefault="0092416D" w:rsidP="0092416D">
      <w:pPr>
        <w:pStyle w:val="Title"/>
        <w:spacing w:line="360" w:lineRule="auto"/>
        <w:rPr>
          <w:rFonts w:ascii="Times New Roman" w:hAnsi="Times New Roman" w:cs="Times New Roman"/>
          <w:sz w:val="40"/>
        </w:rPr>
      </w:pPr>
      <w:r>
        <w:rPr>
          <w:rFonts w:ascii="Times New Roman" w:hAnsi="Times New Roman" w:cs="Times New Roman"/>
          <w:sz w:val="40"/>
        </w:rPr>
        <w:t xml:space="preserve">                          </w:t>
      </w:r>
      <w:r w:rsidR="00201F05" w:rsidRPr="00201F05">
        <w:rPr>
          <w:rFonts w:ascii="Times New Roman" w:hAnsi="Times New Roman" w:cs="Times New Roman"/>
          <w:sz w:val="40"/>
        </w:rPr>
        <w:t>Assignment Title: Assignment 1</w:t>
      </w:r>
    </w:p>
    <w:p w14:paraId="438BC8F5" w14:textId="77777777" w:rsidR="0092416D" w:rsidRPr="0092416D" w:rsidRDefault="0092416D" w:rsidP="0092416D"/>
    <w:p w14:paraId="7261B9AF" w14:textId="7BC017BF" w:rsidR="0092416D" w:rsidRPr="0092416D" w:rsidRDefault="0092416D" w:rsidP="0092416D">
      <w:pPr>
        <w:rPr>
          <w:sz w:val="36"/>
          <w:szCs w:val="36"/>
        </w:rPr>
      </w:pPr>
      <w:r w:rsidRPr="0092416D">
        <w:rPr>
          <w:sz w:val="36"/>
          <w:szCs w:val="36"/>
        </w:rPr>
        <w:t xml:space="preserve">                                            Report</w:t>
      </w:r>
    </w:p>
    <w:p w14:paraId="3BD8333F" w14:textId="77777777" w:rsidR="00201F05" w:rsidRDefault="00201F05" w:rsidP="00201F05">
      <w:pPr>
        <w:jc w:val="left"/>
        <w:rPr>
          <w:b/>
          <w:sz w:val="32"/>
        </w:rPr>
      </w:pPr>
    </w:p>
    <w:p w14:paraId="6028CA58" w14:textId="77777777" w:rsidR="0092416D" w:rsidRDefault="004B2D60" w:rsidP="00201F05">
      <w:pPr>
        <w:jc w:val="left"/>
        <w:rPr>
          <w:sz w:val="32"/>
        </w:rPr>
      </w:pPr>
      <w:r w:rsidRPr="00F96221">
        <w:rPr>
          <w:b/>
          <w:sz w:val="32"/>
        </w:rPr>
        <w:t>Name:</w:t>
      </w:r>
      <w:r w:rsidR="00F96221" w:rsidRPr="00F96221">
        <w:rPr>
          <w:b/>
          <w:sz w:val="32"/>
        </w:rPr>
        <w:t xml:space="preserve"> </w:t>
      </w:r>
      <w:r w:rsidR="00201F05" w:rsidRPr="00201F05">
        <w:rPr>
          <w:sz w:val="32"/>
        </w:rPr>
        <w:t>Sergiu Constantin Mecheres</w:t>
      </w:r>
    </w:p>
    <w:p w14:paraId="7032C356" w14:textId="1C28B15C" w:rsidR="00201F05" w:rsidRDefault="004B2D60" w:rsidP="00201F05">
      <w:pPr>
        <w:jc w:val="left"/>
        <w:rPr>
          <w:sz w:val="32"/>
        </w:rPr>
      </w:pPr>
      <w:r w:rsidRPr="00F96221">
        <w:rPr>
          <w:b/>
          <w:sz w:val="32"/>
        </w:rPr>
        <w:br/>
        <w:t>Student Number:</w:t>
      </w:r>
      <w:r w:rsidR="00F96221" w:rsidRPr="00F96221">
        <w:rPr>
          <w:b/>
          <w:sz w:val="32"/>
        </w:rPr>
        <w:t xml:space="preserve"> </w:t>
      </w:r>
      <w:r w:rsidR="00201F05" w:rsidRPr="00201F05">
        <w:rPr>
          <w:sz w:val="32"/>
        </w:rPr>
        <w:t>1814709</w:t>
      </w:r>
    </w:p>
    <w:p w14:paraId="292A5BCE" w14:textId="77777777" w:rsidR="0092416D" w:rsidRDefault="00201F05" w:rsidP="00201F05">
      <w:pPr>
        <w:jc w:val="left"/>
        <w:rPr>
          <w:b/>
          <w:sz w:val="32"/>
        </w:rPr>
      </w:pPr>
      <w:r w:rsidRPr="00201F05">
        <w:rPr>
          <w:b/>
          <w:sz w:val="32"/>
        </w:rPr>
        <w:t>Year: 2 Term</w:t>
      </w:r>
      <w:r>
        <w:rPr>
          <w:b/>
          <w:sz w:val="32"/>
        </w:rPr>
        <w:t>:</w:t>
      </w:r>
      <w:r w:rsidRPr="00201F05">
        <w:rPr>
          <w:b/>
          <w:sz w:val="32"/>
        </w:rPr>
        <w:t xml:space="preserve"> 1 Group</w:t>
      </w:r>
      <w:r>
        <w:rPr>
          <w:b/>
          <w:sz w:val="32"/>
        </w:rPr>
        <w:t>:</w:t>
      </w:r>
      <w:r w:rsidRPr="00201F05">
        <w:rPr>
          <w:b/>
          <w:sz w:val="32"/>
        </w:rPr>
        <w:t xml:space="preserve"> 2</w:t>
      </w:r>
    </w:p>
    <w:p w14:paraId="667CB712" w14:textId="17E78D74" w:rsidR="00456D84" w:rsidRPr="00F96221" w:rsidRDefault="00201F05" w:rsidP="00201F05">
      <w:pPr>
        <w:jc w:val="left"/>
        <w:rPr>
          <w:b/>
          <w:sz w:val="32"/>
        </w:rPr>
      </w:pPr>
      <w:r>
        <w:rPr>
          <w:b/>
          <w:sz w:val="32"/>
        </w:rPr>
        <w:br/>
        <w:t>Module Teacher</w:t>
      </w:r>
      <w:r w:rsidR="004B2D60" w:rsidRPr="00F96221">
        <w:rPr>
          <w:b/>
          <w:sz w:val="32"/>
        </w:rPr>
        <w:t xml:space="preserve"> Name:</w:t>
      </w:r>
      <w:r w:rsidR="00F96221" w:rsidRPr="00F96221">
        <w:rPr>
          <w:b/>
          <w:sz w:val="32"/>
        </w:rPr>
        <w:t xml:space="preserve"> </w:t>
      </w:r>
      <w:r w:rsidRPr="00201F05">
        <w:rPr>
          <w:sz w:val="32"/>
        </w:rPr>
        <w:t>Mushfiqur Rahman</w:t>
      </w:r>
    </w:p>
    <w:p w14:paraId="59881F0E" w14:textId="77777777" w:rsidR="004B2D60" w:rsidRDefault="004B2D60" w:rsidP="004B2D60">
      <w:pPr>
        <w:rPr>
          <w:rFonts w:eastAsiaTheme="majorEastAsia"/>
          <w:b/>
          <w:sz w:val="32"/>
          <w:szCs w:val="32"/>
        </w:rPr>
      </w:pPr>
    </w:p>
    <w:p w14:paraId="561C3D0B" w14:textId="30065B1A" w:rsidR="004B2D60" w:rsidRPr="005F5298" w:rsidRDefault="008510FE" w:rsidP="004B2D60">
      <w:pPr>
        <w:rPr>
          <w:rFonts w:eastAsiaTheme="majorEastAsia"/>
          <w:b/>
          <w:sz w:val="28"/>
          <w:szCs w:val="28"/>
        </w:rPr>
      </w:pPr>
      <w:r w:rsidRPr="005F5298">
        <w:rPr>
          <w:rFonts w:cs="Times New Roman"/>
          <w:b/>
          <w:bCs/>
          <w:sz w:val="28"/>
          <w:szCs w:val="28"/>
        </w:rPr>
        <w:t>Submission Date:</w:t>
      </w:r>
      <w:r w:rsidRPr="005F5298">
        <w:rPr>
          <w:rFonts w:cs="Times New Roman"/>
          <w:sz w:val="28"/>
          <w:szCs w:val="28"/>
        </w:rPr>
        <w:t xml:space="preserve"> 15.12.2020</w:t>
      </w:r>
    </w:p>
    <w:p w14:paraId="145EAA7D" w14:textId="77777777" w:rsidR="004B2D60" w:rsidRDefault="004B2D60" w:rsidP="004B2D60">
      <w:pPr>
        <w:rPr>
          <w:rFonts w:eastAsiaTheme="majorEastAsia"/>
          <w:b/>
          <w:sz w:val="32"/>
          <w:szCs w:val="32"/>
        </w:rPr>
      </w:pPr>
    </w:p>
    <w:p w14:paraId="0EBF2892" w14:textId="77777777" w:rsidR="004B2D60" w:rsidRDefault="004B2D60" w:rsidP="004B2D60">
      <w:pPr>
        <w:rPr>
          <w:rFonts w:eastAsiaTheme="majorEastAsia"/>
          <w:b/>
          <w:sz w:val="32"/>
          <w:szCs w:val="32"/>
        </w:rPr>
      </w:pPr>
    </w:p>
    <w:p w14:paraId="5684347E" w14:textId="77777777" w:rsidR="004B2D60" w:rsidRDefault="004B2D60" w:rsidP="004B2D60">
      <w:pPr>
        <w:rPr>
          <w:rFonts w:eastAsiaTheme="majorEastAsia"/>
          <w:b/>
          <w:sz w:val="32"/>
          <w:szCs w:val="32"/>
        </w:rPr>
      </w:pPr>
    </w:p>
    <w:p w14:paraId="28DE9C3E" w14:textId="77777777" w:rsidR="004B2D60" w:rsidRDefault="004B2D60" w:rsidP="004B2D60">
      <w:pPr>
        <w:rPr>
          <w:rFonts w:eastAsiaTheme="majorEastAsia"/>
          <w:b/>
          <w:sz w:val="32"/>
          <w:szCs w:val="32"/>
        </w:rPr>
      </w:pPr>
    </w:p>
    <w:p w14:paraId="7F1CC186" w14:textId="77777777" w:rsidR="004B2D60" w:rsidRDefault="004B2D60" w:rsidP="004B2D60">
      <w:pPr>
        <w:rPr>
          <w:rFonts w:eastAsiaTheme="majorEastAsia"/>
          <w:b/>
          <w:sz w:val="32"/>
          <w:szCs w:val="32"/>
        </w:rPr>
      </w:pPr>
    </w:p>
    <w:p w14:paraId="0D392B11" w14:textId="77777777" w:rsidR="004B2D60" w:rsidRDefault="004B2D60" w:rsidP="004B2D60">
      <w:pPr>
        <w:rPr>
          <w:rFonts w:eastAsiaTheme="majorEastAsia"/>
          <w:b/>
          <w:sz w:val="32"/>
          <w:szCs w:val="32"/>
        </w:rPr>
      </w:pPr>
    </w:p>
    <w:p w14:paraId="293352BF" w14:textId="77777777" w:rsidR="004B2D60" w:rsidRDefault="004B2D60" w:rsidP="004B2D60"/>
    <w:p w14:paraId="30FA3956" w14:textId="77777777" w:rsidR="004B2D60" w:rsidRDefault="004B2D60" w:rsidP="004B2D60"/>
    <w:p w14:paraId="0A766AD1" w14:textId="77777777" w:rsidR="004B2D60" w:rsidRPr="004B2D60" w:rsidRDefault="004B2D60" w:rsidP="004B2D60"/>
    <w:sdt>
      <w:sdtPr>
        <w:rPr>
          <w:rFonts w:ascii="Times New Roman" w:eastAsiaTheme="minorHAnsi" w:hAnsi="Times New Roman"/>
          <w:color w:val="000000" w:themeColor="text1"/>
          <w:sz w:val="24"/>
          <w:szCs w:val="24"/>
        </w:rPr>
        <w:id w:val="125130161"/>
        <w:docPartObj>
          <w:docPartGallery w:val="Table of Contents"/>
          <w:docPartUnique/>
        </w:docPartObj>
      </w:sdtPr>
      <w:sdtEndPr>
        <w:rPr>
          <w:b/>
          <w:bCs/>
          <w:noProof/>
        </w:rPr>
      </w:sdtEndPr>
      <w:sdtContent>
        <w:p w14:paraId="7BEC8DD8" w14:textId="77777777" w:rsidR="00456D84" w:rsidRPr="00456D84" w:rsidRDefault="00456D84" w:rsidP="00456D84">
          <w:pPr>
            <w:pStyle w:val="TOCHeading"/>
            <w:jc w:val="center"/>
            <w:rPr>
              <w:rFonts w:ascii="Times New Roman" w:hAnsi="Times New Roman" w:cs="Times New Roman"/>
              <w:b/>
            </w:rPr>
          </w:pPr>
          <w:r w:rsidRPr="00456D84">
            <w:rPr>
              <w:rFonts w:ascii="Times New Roman" w:hAnsi="Times New Roman" w:cs="Times New Roman"/>
              <w:b/>
            </w:rPr>
            <w:t>Table of Contents</w:t>
          </w:r>
        </w:p>
        <w:p w14:paraId="3D0A80F8" w14:textId="77777777" w:rsidR="00FE7D53" w:rsidRDefault="00456D84">
          <w:pPr>
            <w:pStyle w:val="TOC1"/>
            <w:tabs>
              <w:tab w:val="right" w:leader="dot" w:pos="9350"/>
            </w:tabs>
            <w:rPr>
              <w:rFonts w:asciiTheme="minorHAnsi" w:eastAsiaTheme="minorEastAsia" w:hAnsiTheme="minorHAnsi" w:cstheme="minorBidi"/>
              <w:noProof/>
              <w:color w:val="auto"/>
              <w:sz w:val="22"/>
              <w:szCs w:val="22"/>
              <w:lang w:val="en-GB" w:eastAsia="en-GB"/>
            </w:rPr>
          </w:pPr>
          <w:r>
            <w:fldChar w:fldCharType="begin"/>
          </w:r>
          <w:r>
            <w:instrText xml:space="preserve"> TOC \o "1-3" \h \z \u </w:instrText>
          </w:r>
          <w:r>
            <w:fldChar w:fldCharType="separate"/>
          </w:r>
          <w:hyperlink w:anchor="_Toc57976397" w:history="1">
            <w:r w:rsidR="00FE7D53" w:rsidRPr="002A5C9B">
              <w:rPr>
                <w:rStyle w:val="Hyperlink"/>
                <w:noProof/>
              </w:rPr>
              <w:t>Task 1</w:t>
            </w:r>
            <w:r w:rsidR="00FE7D53">
              <w:rPr>
                <w:noProof/>
                <w:webHidden/>
              </w:rPr>
              <w:tab/>
            </w:r>
            <w:r w:rsidR="00FE7D53">
              <w:rPr>
                <w:noProof/>
                <w:webHidden/>
              </w:rPr>
              <w:fldChar w:fldCharType="begin"/>
            </w:r>
            <w:r w:rsidR="00FE7D53">
              <w:rPr>
                <w:noProof/>
                <w:webHidden/>
              </w:rPr>
              <w:instrText xml:space="preserve"> PAGEREF _Toc57976397 \h </w:instrText>
            </w:r>
            <w:r w:rsidR="00FE7D53">
              <w:rPr>
                <w:noProof/>
                <w:webHidden/>
              </w:rPr>
            </w:r>
            <w:r w:rsidR="00FE7D53">
              <w:rPr>
                <w:noProof/>
                <w:webHidden/>
              </w:rPr>
              <w:fldChar w:fldCharType="separate"/>
            </w:r>
            <w:r w:rsidR="00FE7D53">
              <w:rPr>
                <w:noProof/>
                <w:webHidden/>
              </w:rPr>
              <w:t>3</w:t>
            </w:r>
            <w:r w:rsidR="00FE7D53">
              <w:rPr>
                <w:noProof/>
                <w:webHidden/>
              </w:rPr>
              <w:fldChar w:fldCharType="end"/>
            </w:r>
          </w:hyperlink>
        </w:p>
        <w:p w14:paraId="57027A57"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398" w:history="1">
            <w:r w:rsidR="00FE7D53" w:rsidRPr="002A5C9B">
              <w:rPr>
                <w:rStyle w:val="Hyperlink"/>
                <w:noProof/>
              </w:rPr>
              <w:t>Occupational fields</w:t>
            </w:r>
            <w:r w:rsidR="00FE7D53">
              <w:rPr>
                <w:noProof/>
                <w:webHidden/>
              </w:rPr>
              <w:tab/>
            </w:r>
            <w:r w:rsidR="00FE7D53">
              <w:rPr>
                <w:noProof/>
                <w:webHidden/>
              </w:rPr>
              <w:fldChar w:fldCharType="begin"/>
            </w:r>
            <w:r w:rsidR="00FE7D53">
              <w:rPr>
                <w:noProof/>
                <w:webHidden/>
              </w:rPr>
              <w:instrText xml:space="preserve"> PAGEREF _Toc57976398 \h </w:instrText>
            </w:r>
            <w:r w:rsidR="00FE7D53">
              <w:rPr>
                <w:noProof/>
                <w:webHidden/>
              </w:rPr>
            </w:r>
            <w:r w:rsidR="00FE7D53">
              <w:rPr>
                <w:noProof/>
                <w:webHidden/>
              </w:rPr>
              <w:fldChar w:fldCharType="separate"/>
            </w:r>
            <w:r w:rsidR="00FE7D53">
              <w:rPr>
                <w:noProof/>
                <w:webHidden/>
              </w:rPr>
              <w:t>4</w:t>
            </w:r>
            <w:r w:rsidR="00FE7D53">
              <w:rPr>
                <w:noProof/>
                <w:webHidden/>
              </w:rPr>
              <w:fldChar w:fldCharType="end"/>
            </w:r>
          </w:hyperlink>
        </w:p>
        <w:p w14:paraId="151C4A0D"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399" w:history="1">
            <w:r w:rsidR="00FE7D53" w:rsidRPr="002A5C9B">
              <w:rPr>
                <w:rStyle w:val="Hyperlink"/>
                <w:noProof/>
              </w:rPr>
              <w:t>Competence</w:t>
            </w:r>
            <w:r w:rsidR="00FE7D53">
              <w:rPr>
                <w:noProof/>
                <w:webHidden/>
              </w:rPr>
              <w:tab/>
            </w:r>
            <w:r w:rsidR="00FE7D53">
              <w:rPr>
                <w:noProof/>
                <w:webHidden/>
              </w:rPr>
              <w:fldChar w:fldCharType="begin"/>
            </w:r>
            <w:r w:rsidR="00FE7D53">
              <w:rPr>
                <w:noProof/>
                <w:webHidden/>
              </w:rPr>
              <w:instrText xml:space="preserve"> PAGEREF _Toc57976399 \h </w:instrText>
            </w:r>
            <w:r w:rsidR="00FE7D53">
              <w:rPr>
                <w:noProof/>
                <w:webHidden/>
              </w:rPr>
            </w:r>
            <w:r w:rsidR="00FE7D53">
              <w:rPr>
                <w:noProof/>
                <w:webHidden/>
              </w:rPr>
              <w:fldChar w:fldCharType="separate"/>
            </w:r>
            <w:r w:rsidR="00FE7D53">
              <w:rPr>
                <w:noProof/>
                <w:webHidden/>
              </w:rPr>
              <w:t>4</w:t>
            </w:r>
            <w:r w:rsidR="00FE7D53">
              <w:rPr>
                <w:noProof/>
                <w:webHidden/>
              </w:rPr>
              <w:fldChar w:fldCharType="end"/>
            </w:r>
          </w:hyperlink>
        </w:p>
        <w:p w14:paraId="7951A485"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400" w:history="1">
            <w:r w:rsidR="00FE7D53" w:rsidRPr="002A5C9B">
              <w:rPr>
                <w:rStyle w:val="Hyperlink"/>
                <w:noProof/>
              </w:rPr>
              <w:t>Transitions and bands</w:t>
            </w:r>
            <w:r w:rsidR="00FE7D53">
              <w:rPr>
                <w:noProof/>
                <w:webHidden/>
              </w:rPr>
              <w:tab/>
            </w:r>
            <w:r w:rsidR="00FE7D53">
              <w:rPr>
                <w:noProof/>
                <w:webHidden/>
              </w:rPr>
              <w:fldChar w:fldCharType="begin"/>
            </w:r>
            <w:r w:rsidR="00FE7D53">
              <w:rPr>
                <w:noProof/>
                <w:webHidden/>
              </w:rPr>
              <w:instrText xml:space="preserve"> PAGEREF _Toc57976400 \h </w:instrText>
            </w:r>
            <w:r w:rsidR="00FE7D53">
              <w:rPr>
                <w:noProof/>
                <w:webHidden/>
              </w:rPr>
            </w:r>
            <w:r w:rsidR="00FE7D53">
              <w:rPr>
                <w:noProof/>
                <w:webHidden/>
              </w:rPr>
              <w:fldChar w:fldCharType="separate"/>
            </w:r>
            <w:r w:rsidR="00FE7D53">
              <w:rPr>
                <w:noProof/>
                <w:webHidden/>
              </w:rPr>
              <w:t>4</w:t>
            </w:r>
            <w:r w:rsidR="00FE7D53">
              <w:rPr>
                <w:noProof/>
                <w:webHidden/>
              </w:rPr>
              <w:fldChar w:fldCharType="end"/>
            </w:r>
          </w:hyperlink>
        </w:p>
        <w:p w14:paraId="4C216D50" w14:textId="77777777" w:rsidR="00FE7D53" w:rsidRDefault="00F074CF">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57976401" w:history="1">
            <w:r w:rsidR="00FE7D53" w:rsidRPr="002A5C9B">
              <w:rPr>
                <w:rStyle w:val="Hyperlink"/>
                <w:noProof/>
              </w:rPr>
              <w:t>Task 2</w:t>
            </w:r>
            <w:r w:rsidR="00FE7D53">
              <w:rPr>
                <w:noProof/>
                <w:webHidden/>
              </w:rPr>
              <w:tab/>
            </w:r>
            <w:r w:rsidR="00FE7D53">
              <w:rPr>
                <w:noProof/>
                <w:webHidden/>
              </w:rPr>
              <w:fldChar w:fldCharType="begin"/>
            </w:r>
            <w:r w:rsidR="00FE7D53">
              <w:rPr>
                <w:noProof/>
                <w:webHidden/>
              </w:rPr>
              <w:instrText xml:space="preserve"> PAGEREF _Toc57976401 \h </w:instrText>
            </w:r>
            <w:r w:rsidR="00FE7D53">
              <w:rPr>
                <w:noProof/>
                <w:webHidden/>
              </w:rPr>
            </w:r>
            <w:r w:rsidR="00FE7D53">
              <w:rPr>
                <w:noProof/>
                <w:webHidden/>
              </w:rPr>
              <w:fldChar w:fldCharType="separate"/>
            </w:r>
            <w:r w:rsidR="00FE7D53">
              <w:rPr>
                <w:noProof/>
                <w:webHidden/>
              </w:rPr>
              <w:t>5</w:t>
            </w:r>
            <w:r w:rsidR="00FE7D53">
              <w:rPr>
                <w:noProof/>
                <w:webHidden/>
              </w:rPr>
              <w:fldChar w:fldCharType="end"/>
            </w:r>
          </w:hyperlink>
        </w:p>
        <w:p w14:paraId="396B7E97"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402" w:history="1">
            <w:r w:rsidR="00FE7D53" w:rsidRPr="002A5C9B">
              <w:rPr>
                <w:rStyle w:val="Hyperlink"/>
                <w:noProof/>
              </w:rPr>
              <w:t>Introduction</w:t>
            </w:r>
            <w:r w:rsidR="00FE7D53">
              <w:rPr>
                <w:noProof/>
                <w:webHidden/>
              </w:rPr>
              <w:tab/>
            </w:r>
            <w:r w:rsidR="00FE7D53">
              <w:rPr>
                <w:noProof/>
                <w:webHidden/>
              </w:rPr>
              <w:fldChar w:fldCharType="begin"/>
            </w:r>
            <w:r w:rsidR="00FE7D53">
              <w:rPr>
                <w:noProof/>
                <w:webHidden/>
              </w:rPr>
              <w:instrText xml:space="preserve"> PAGEREF _Toc57976402 \h </w:instrText>
            </w:r>
            <w:r w:rsidR="00FE7D53">
              <w:rPr>
                <w:noProof/>
                <w:webHidden/>
              </w:rPr>
            </w:r>
            <w:r w:rsidR="00FE7D53">
              <w:rPr>
                <w:noProof/>
                <w:webHidden/>
              </w:rPr>
              <w:fldChar w:fldCharType="separate"/>
            </w:r>
            <w:r w:rsidR="00FE7D53">
              <w:rPr>
                <w:noProof/>
                <w:webHidden/>
              </w:rPr>
              <w:t>5</w:t>
            </w:r>
            <w:r w:rsidR="00FE7D53">
              <w:rPr>
                <w:noProof/>
                <w:webHidden/>
              </w:rPr>
              <w:fldChar w:fldCharType="end"/>
            </w:r>
          </w:hyperlink>
        </w:p>
        <w:p w14:paraId="6BE4293D"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403" w:history="1">
            <w:r w:rsidR="00FE7D53" w:rsidRPr="002A5C9B">
              <w:rPr>
                <w:rStyle w:val="Hyperlink"/>
                <w:noProof/>
              </w:rPr>
              <w:t>HR functions in Tesco</w:t>
            </w:r>
            <w:r w:rsidR="00FE7D53">
              <w:rPr>
                <w:noProof/>
                <w:webHidden/>
              </w:rPr>
              <w:tab/>
            </w:r>
            <w:r w:rsidR="00FE7D53">
              <w:rPr>
                <w:noProof/>
                <w:webHidden/>
              </w:rPr>
              <w:fldChar w:fldCharType="begin"/>
            </w:r>
            <w:r w:rsidR="00FE7D53">
              <w:rPr>
                <w:noProof/>
                <w:webHidden/>
              </w:rPr>
              <w:instrText xml:space="preserve"> PAGEREF _Toc57976403 \h </w:instrText>
            </w:r>
            <w:r w:rsidR="00FE7D53">
              <w:rPr>
                <w:noProof/>
                <w:webHidden/>
              </w:rPr>
            </w:r>
            <w:r w:rsidR="00FE7D53">
              <w:rPr>
                <w:noProof/>
                <w:webHidden/>
              </w:rPr>
              <w:fldChar w:fldCharType="separate"/>
            </w:r>
            <w:r w:rsidR="00FE7D53">
              <w:rPr>
                <w:noProof/>
                <w:webHidden/>
              </w:rPr>
              <w:t>5</w:t>
            </w:r>
            <w:r w:rsidR="00FE7D53">
              <w:rPr>
                <w:noProof/>
                <w:webHidden/>
              </w:rPr>
              <w:fldChar w:fldCharType="end"/>
            </w:r>
          </w:hyperlink>
        </w:p>
        <w:p w14:paraId="2B0F06D1"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404" w:history="1">
            <w:r w:rsidR="00FE7D53" w:rsidRPr="002A5C9B">
              <w:rPr>
                <w:rStyle w:val="Hyperlink"/>
                <w:noProof/>
              </w:rPr>
              <w:t>How HR functions help to meet the Objectives of Tesco</w:t>
            </w:r>
            <w:r w:rsidR="00FE7D53">
              <w:rPr>
                <w:noProof/>
                <w:webHidden/>
              </w:rPr>
              <w:tab/>
            </w:r>
            <w:r w:rsidR="00FE7D53">
              <w:rPr>
                <w:noProof/>
                <w:webHidden/>
              </w:rPr>
              <w:fldChar w:fldCharType="begin"/>
            </w:r>
            <w:r w:rsidR="00FE7D53">
              <w:rPr>
                <w:noProof/>
                <w:webHidden/>
              </w:rPr>
              <w:instrText xml:space="preserve"> PAGEREF _Toc57976404 \h </w:instrText>
            </w:r>
            <w:r w:rsidR="00FE7D53">
              <w:rPr>
                <w:noProof/>
                <w:webHidden/>
              </w:rPr>
            </w:r>
            <w:r w:rsidR="00FE7D53">
              <w:rPr>
                <w:noProof/>
                <w:webHidden/>
              </w:rPr>
              <w:fldChar w:fldCharType="separate"/>
            </w:r>
            <w:r w:rsidR="00FE7D53">
              <w:rPr>
                <w:noProof/>
                <w:webHidden/>
              </w:rPr>
              <w:t>6</w:t>
            </w:r>
            <w:r w:rsidR="00FE7D53">
              <w:rPr>
                <w:noProof/>
                <w:webHidden/>
              </w:rPr>
              <w:fldChar w:fldCharType="end"/>
            </w:r>
          </w:hyperlink>
        </w:p>
        <w:p w14:paraId="7A854AED"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405" w:history="1">
            <w:r w:rsidR="00FE7D53" w:rsidRPr="002A5C9B">
              <w:rPr>
                <w:rStyle w:val="Hyperlink"/>
                <w:noProof/>
              </w:rPr>
              <w:t>The importance of human resource planning in Tesco</w:t>
            </w:r>
            <w:r w:rsidR="00FE7D53">
              <w:rPr>
                <w:noProof/>
                <w:webHidden/>
              </w:rPr>
              <w:tab/>
            </w:r>
            <w:r w:rsidR="00FE7D53">
              <w:rPr>
                <w:noProof/>
                <w:webHidden/>
              </w:rPr>
              <w:fldChar w:fldCharType="begin"/>
            </w:r>
            <w:r w:rsidR="00FE7D53">
              <w:rPr>
                <w:noProof/>
                <w:webHidden/>
              </w:rPr>
              <w:instrText xml:space="preserve"> PAGEREF _Toc57976405 \h </w:instrText>
            </w:r>
            <w:r w:rsidR="00FE7D53">
              <w:rPr>
                <w:noProof/>
                <w:webHidden/>
              </w:rPr>
            </w:r>
            <w:r w:rsidR="00FE7D53">
              <w:rPr>
                <w:noProof/>
                <w:webHidden/>
              </w:rPr>
              <w:fldChar w:fldCharType="separate"/>
            </w:r>
            <w:r w:rsidR="00FE7D53">
              <w:rPr>
                <w:noProof/>
                <w:webHidden/>
              </w:rPr>
              <w:t>7</w:t>
            </w:r>
            <w:r w:rsidR="00FE7D53">
              <w:rPr>
                <w:noProof/>
                <w:webHidden/>
              </w:rPr>
              <w:fldChar w:fldCharType="end"/>
            </w:r>
          </w:hyperlink>
        </w:p>
        <w:p w14:paraId="66985F7B"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406" w:history="1">
            <w:r w:rsidR="00FE7D53" w:rsidRPr="002A5C9B">
              <w:rPr>
                <w:rStyle w:val="Hyperlink"/>
                <w:noProof/>
              </w:rPr>
              <w:t>The stages involved in human resource planning requirements</w:t>
            </w:r>
            <w:r w:rsidR="00FE7D53">
              <w:rPr>
                <w:noProof/>
                <w:webHidden/>
              </w:rPr>
              <w:tab/>
            </w:r>
            <w:r w:rsidR="00FE7D53">
              <w:rPr>
                <w:noProof/>
                <w:webHidden/>
              </w:rPr>
              <w:fldChar w:fldCharType="begin"/>
            </w:r>
            <w:r w:rsidR="00FE7D53">
              <w:rPr>
                <w:noProof/>
                <w:webHidden/>
              </w:rPr>
              <w:instrText xml:space="preserve"> PAGEREF _Toc57976406 \h </w:instrText>
            </w:r>
            <w:r w:rsidR="00FE7D53">
              <w:rPr>
                <w:noProof/>
                <w:webHidden/>
              </w:rPr>
            </w:r>
            <w:r w:rsidR="00FE7D53">
              <w:rPr>
                <w:noProof/>
                <w:webHidden/>
              </w:rPr>
              <w:fldChar w:fldCharType="separate"/>
            </w:r>
            <w:r w:rsidR="00FE7D53">
              <w:rPr>
                <w:noProof/>
                <w:webHidden/>
              </w:rPr>
              <w:t>8</w:t>
            </w:r>
            <w:r w:rsidR="00FE7D53">
              <w:rPr>
                <w:noProof/>
                <w:webHidden/>
              </w:rPr>
              <w:fldChar w:fldCharType="end"/>
            </w:r>
          </w:hyperlink>
        </w:p>
        <w:p w14:paraId="7E93D569"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407" w:history="1">
            <w:r w:rsidR="00FE7D53" w:rsidRPr="002A5C9B">
              <w:rPr>
                <w:rStyle w:val="Hyperlink"/>
                <w:noProof/>
              </w:rPr>
              <w:t>Recruitment and selection process in Tesco</w:t>
            </w:r>
            <w:r w:rsidR="00FE7D53">
              <w:rPr>
                <w:noProof/>
                <w:webHidden/>
              </w:rPr>
              <w:tab/>
            </w:r>
            <w:r w:rsidR="00FE7D53">
              <w:rPr>
                <w:noProof/>
                <w:webHidden/>
              </w:rPr>
              <w:fldChar w:fldCharType="begin"/>
            </w:r>
            <w:r w:rsidR="00FE7D53">
              <w:rPr>
                <w:noProof/>
                <w:webHidden/>
              </w:rPr>
              <w:instrText xml:space="preserve"> PAGEREF _Toc57976407 \h </w:instrText>
            </w:r>
            <w:r w:rsidR="00FE7D53">
              <w:rPr>
                <w:noProof/>
                <w:webHidden/>
              </w:rPr>
            </w:r>
            <w:r w:rsidR="00FE7D53">
              <w:rPr>
                <w:noProof/>
                <w:webHidden/>
              </w:rPr>
              <w:fldChar w:fldCharType="separate"/>
            </w:r>
            <w:r w:rsidR="00FE7D53">
              <w:rPr>
                <w:noProof/>
                <w:webHidden/>
              </w:rPr>
              <w:t>9</w:t>
            </w:r>
            <w:r w:rsidR="00FE7D53">
              <w:rPr>
                <w:noProof/>
                <w:webHidden/>
              </w:rPr>
              <w:fldChar w:fldCharType="end"/>
            </w:r>
          </w:hyperlink>
        </w:p>
        <w:p w14:paraId="086F1449"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408" w:history="1">
            <w:r w:rsidR="00FE7D53" w:rsidRPr="002A5C9B">
              <w:rPr>
                <w:rStyle w:val="Hyperlink"/>
                <w:noProof/>
              </w:rPr>
              <w:t>The effectiveness of recruitment and selection techniques in Tesco</w:t>
            </w:r>
            <w:r w:rsidR="00FE7D53">
              <w:rPr>
                <w:noProof/>
                <w:webHidden/>
              </w:rPr>
              <w:tab/>
            </w:r>
            <w:r w:rsidR="00FE7D53">
              <w:rPr>
                <w:noProof/>
                <w:webHidden/>
              </w:rPr>
              <w:fldChar w:fldCharType="begin"/>
            </w:r>
            <w:r w:rsidR="00FE7D53">
              <w:rPr>
                <w:noProof/>
                <w:webHidden/>
              </w:rPr>
              <w:instrText xml:space="preserve"> PAGEREF _Toc57976408 \h </w:instrText>
            </w:r>
            <w:r w:rsidR="00FE7D53">
              <w:rPr>
                <w:noProof/>
                <w:webHidden/>
              </w:rPr>
            </w:r>
            <w:r w:rsidR="00FE7D53">
              <w:rPr>
                <w:noProof/>
                <w:webHidden/>
              </w:rPr>
              <w:fldChar w:fldCharType="separate"/>
            </w:r>
            <w:r w:rsidR="00FE7D53">
              <w:rPr>
                <w:noProof/>
                <w:webHidden/>
              </w:rPr>
              <w:t>9</w:t>
            </w:r>
            <w:r w:rsidR="00FE7D53">
              <w:rPr>
                <w:noProof/>
                <w:webHidden/>
              </w:rPr>
              <w:fldChar w:fldCharType="end"/>
            </w:r>
          </w:hyperlink>
        </w:p>
        <w:p w14:paraId="2869E0CE" w14:textId="77777777" w:rsidR="00FE7D53" w:rsidRDefault="00F074CF">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57976409" w:history="1">
            <w:r w:rsidR="00FE7D53" w:rsidRPr="002A5C9B">
              <w:rPr>
                <w:rStyle w:val="Hyperlink"/>
                <w:noProof/>
              </w:rPr>
              <w:t>Conclusion</w:t>
            </w:r>
            <w:r w:rsidR="00FE7D53">
              <w:rPr>
                <w:noProof/>
                <w:webHidden/>
              </w:rPr>
              <w:tab/>
            </w:r>
            <w:r w:rsidR="00FE7D53">
              <w:rPr>
                <w:noProof/>
                <w:webHidden/>
              </w:rPr>
              <w:fldChar w:fldCharType="begin"/>
            </w:r>
            <w:r w:rsidR="00FE7D53">
              <w:rPr>
                <w:noProof/>
                <w:webHidden/>
              </w:rPr>
              <w:instrText xml:space="preserve"> PAGEREF _Toc57976409 \h </w:instrText>
            </w:r>
            <w:r w:rsidR="00FE7D53">
              <w:rPr>
                <w:noProof/>
                <w:webHidden/>
              </w:rPr>
            </w:r>
            <w:r w:rsidR="00FE7D53">
              <w:rPr>
                <w:noProof/>
                <w:webHidden/>
              </w:rPr>
              <w:fldChar w:fldCharType="separate"/>
            </w:r>
            <w:r w:rsidR="00FE7D53">
              <w:rPr>
                <w:noProof/>
                <w:webHidden/>
              </w:rPr>
              <w:t>11</w:t>
            </w:r>
            <w:r w:rsidR="00FE7D53">
              <w:rPr>
                <w:noProof/>
                <w:webHidden/>
              </w:rPr>
              <w:fldChar w:fldCharType="end"/>
            </w:r>
          </w:hyperlink>
        </w:p>
        <w:p w14:paraId="00E1FFBA" w14:textId="77777777" w:rsidR="00FE7D53" w:rsidRDefault="00F074CF">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57976410" w:history="1">
            <w:r w:rsidR="00FE7D53" w:rsidRPr="002A5C9B">
              <w:rPr>
                <w:rStyle w:val="Hyperlink"/>
                <w:noProof/>
              </w:rPr>
              <w:t>References</w:t>
            </w:r>
            <w:r w:rsidR="00FE7D53">
              <w:rPr>
                <w:noProof/>
                <w:webHidden/>
              </w:rPr>
              <w:tab/>
            </w:r>
            <w:r w:rsidR="00FE7D53">
              <w:rPr>
                <w:noProof/>
                <w:webHidden/>
              </w:rPr>
              <w:fldChar w:fldCharType="begin"/>
            </w:r>
            <w:r w:rsidR="00FE7D53">
              <w:rPr>
                <w:noProof/>
                <w:webHidden/>
              </w:rPr>
              <w:instrText xml:space="preserve"> PAGEREF _Toc57976410 \h </w:instrText>
            </w:r>
            <w:r w:rsidR="00FE7D53">
              <w:rPr>
                <w:noProof/>
                <w:webHidden/>
              </w:rPr>
            </w:r>
            <w:r w:rsidR="00FE7D53">
              <w:rPr>
                <w:noProof/>
                <w:webHidden/>
              </w:rPr>
              <w:fldChar w:fldCharType="separate"/>
            </w:r>
            <w:r w:rsidR="00FE7D53">
              <w:rPr>
                <w:noProof/>
                <w:webHidden/>
              </w:rPr>
              <w:t>12</w:t>
            </w:r>
            <w:r w:rsidR="00FE7D53">
              <w:rPr>
                <w:noProof/>
                <w:webHidden/>
              </w:rPr>
              <w:fldChar w:fldCharType="end"/>
            </w:r>
          </w:hyperlink>
        </w:p>
        <w:p w14:paraId="791C4195" w14:textId="77777777" w:rsidR="00456D84" w:rsidRDefault="00456D84">
          <w:r>
            <w:rPr>
              <w:b/>
              <w:bCs/>
              <w:noProof/>
            </w:rPr>
            <w:fldChar w:fldCharType="end"/>
          </w:r>
        </w:p>
      </w:sdtContent>
    </w:sdt>
    <w:p w14:paraId="4C0CE81E" w14:textId="77777777" w:rsidR="00456D84" w:rsidRDefault="00456D84" w:rsidP="00456D84">
      <w:pPr>
        <w:rPr>
          <w:rFonts w:eastAsiaTheme="majorEastAsia"/>
          <w:sz w:val="32"/>
          <w:szCs w:val="32"/>
        </w:rPr>
      </w:pPr>
      <w:r>
        <w:lastRenderedPageBreak/>
        <w:br w:type="page"/>
      </w:r>
    </w:p>
    <w:p w14:paraId="26319700" w14:textId="77777777" w:rsidR="008F79D4" w:rsidRPr="008F79D4" w:rsidRDefault="008F79D4" w:rsidP="009A39D5">
      <w:pPr>
        <w:pStyle w:val="Heading1"/>
        <w:jc w:val="center"/>
      </w:pPr>
      <w:bookmarkStart w:id="0" w:name="_Toc57976397"/>
      <w:r w:rsidRPr="008F79D4">
        <w:lastRenderedPageBreak/>
        <w:t>Task 1</w:t>
      </w:r>
      <w:bookmarkEnd w:id="0"/>
    </w:p>
    <w:p w14:paraId="577A9525" w14:textId="77777777" w:rsidR="008F79D4" w:rsidRPr="008F79D4" w:rsidRDefault="008F79D4" w:rsidP="008F79D4">
      <w:r w:rsidRPr="008F79D4">
        <w:t>The employee recruited to be the advocate of both the company and the employees is an HR (Human Resource) professional.  It is the responsibility of the HR professional to manage the life cycle of employees (i.e. hiring, recruiting, training and firing personnel) and to maintain employee benefits (Armstrong and Taylor, 2020). An ideal HR professional establishes, implements, develops and oversees company policies within the country's labor laws and best practices to ensure the benefits of both his employer and the employees.</w:t>
      </w:r>
    </w:p>
    <w:p w14:paraId="14B8847C" w14:textId="77777777" w:rsidR="008F79D4" w:rsidRPr="008F79D4" w:rsidRDefault="008F79D4" w:rsidP="008F79D4">
      <w:r w:rsidRPr="008F79D4">
        <w:t>He/she would always concentrate on stakeholders and clients and ensure that they are both compliant, doing their jobs and achieving the organization's objectives and goals.</w:t>
      </w:r>
    </w:p>
    <w:p w14:paraId="05BF4CF0" w14:textId="77777777" w:rsidR="008F79D4" w:rsidRPr="008F79D4" w:rsidRDefault="008F79D4" w:rsidP="008F79D4">
      <w:r w:rsidRPr="008F79D4">
        <w:t>The main professional body for accrediting and awarding professional human resources (HR) qualifications is the Chartered Institute of Personnel Development (CIPD). The qualifications of the CIPD are the recognized professional standard for specialists in HR and training working across the public, private and charity sectors of the UK.</w:t>
      </w:r>
    </w:p>
    <w:p w14:paraId="16F73608" w14:textId="77777777" w:rsidR="008F79D4" w:rsidRPr="008F79D4" w:rsidRDefault="008F79D4" w:rsidP="008F79D4">
      <w:r w:rsidRPr="008F79D4">
        <w:t>The CIPD HR Professional Map is an interactive set of standards that guide the development and improvement of the world of work for people working in human resources and provides a framework for HR professionals worldwide: the activities, knowledge and behaviors required to succeed. Following a comprehensive review of the global HR profession, the Map was constructed. The 2013 Profession Map of the CIPD is now used by a broad range of organizations and HR professionals to benchmark and build their HR capability. The Map represents the needs of the profession today and will evolve to respond to further changes and requirements in the company and the profession over time (CIPD, 2015).</w:t>
      </w:r>
    </w:p>
    <w:p w14:paraId="24E09624" w14:textId="77777777" w:rsidR="008F79D4" w:rsidRPr="008F79D4" w:rsidRDefault="008F79D4" w:rsidP="008F79D4">
      <w:r w:rsidRPr="008F79D4">
        <w:t>It conveys what HR individuals do and deliver successfully and effectively across every aspect and specialism of the profession, and sets out the skills, behavior and knowledge needed to underpin it. The Map underpins the curriculum for the qualifications and the entrance requirements for CIPD membership.</w:t>
      </w:r>
    </w:p>
    <w:p w14:paraId="56ECB69F" w14:textId="77777777" w:rsidR="008F79D4" w:rsidRPr="008F79D4" w:rsidRDefault="008F79D4" w:rsidP="008F79D4">
      <w:r w:rsidRPr="008F79D4">
        <w:t>It recognizes the roles, knowledge and behavior of an HR professional at four levels. It is an instant inspection or inspection of personal HR development learning and its use helps to satisfy the requirement for CIPD membership and professional development plans (PDP).</w:t>
      </w:r>
    </w:p>
    <w:p w14:paraId="5226DFE8" w14:textId="77777777" w:rsidR="008F79D4" w:rsidRPr="008F79D4" w:rsidRDefault="008F79D4" w:rsidP="008F79D4">
      <w:r w:rsidRPr="008F79D4">
        <w:lastRenderedPageBreak/>
        <w:t>The map has three main sections:</w:t>
      </w:r>
    </w:p>
    <w:p w14:paraId="3868A192" w14:textId="77777777" w:rsidR="008F79D4" w:rsidRPr="008F79D4" w:rsidRDefault="008F79D4" w:rsidP="008F79D4">
      <w:pPr>
        <w:pStyle w:val="Heading2"/>
      </w:pPr>
      <w:bookmarkStart w:id="1" w:name="_Toc57976398"/>
      <w:r w:rsidRPr="008F79D4">
        <w:t>Occupational fields</w:t>
      </w:r>
      <w:bookmarkEnd w:id="1"/>
    </w:p>
    <w:p w14:paraId="210B3329" w14:textId="77777777" w:rsidR="008F79D4" w:rsidRPr="008F79D4" w:rsidRDefault="008F79D4" w:rsidP="008F79D4">
      <w:r w:rsidRPr="008F79D4">
        <w:t>The map contains ten areas of expertise. The insights, strategy and solutions of two core professional areas and leading HR are at the core of the profession. It applies to all HR professionals regardless of their role, position or stage of their career.</w:t>
      </w:r>
    </w:p>
    <w:p w14:paraId="45B66C8F" w14:textId="77777777" w:rsidR="008F79D4" w:rsidRPr="008F79D4" w:rsidRDefault="008F79D4" w:rsidP="008F79D4">
      <w:pPr>
        <w:pStyle w:val="Heading2"/>
      </w:pPr>
      <w:bookmarkStart w:id="2" w:name="_Toc57976399"/>
      <w:r w:rsidRPr="008F79D4">
        <w:t>Competence</w:t>
      </w:r>
      <w:bookmarkEnd w:id="2"/>
    </w:p>
    <w:p w14:paraId="026F7A6D" w14:textId="77777777" w:rsidR="008F79D4" w:rsidRPr="008F79D4" w:rsidRDefault="008F79D4" w:rsidP="008F79D4">
      <w:r w:rsidRPr="008F79D4">
        <w:t>In this section, the map discusses the conduct needed to perform more detailed activities while every conduct is divided into four occupational competence groups (spanning from entry-level to leadership roles).</w:t>
      </w:r>
    </w:p>
    <w:p w14:paraId="09B85E39" w14:textId="77777777" w:rsidR="008F79D4" w:rsidRPr="008F79D4" w:rsidRDefault="008F79D4" w:rsidP="008F79D4">
      <w:pPr>
        <w:pStyle w:val="Heading2"/>
      </w:pPr>
      <w:bookmarkStart w:id="3" w:name="_Toc57976400"/>
      <w:r w:rsidRPr="008F79D4">
        <w:t>Transitions and bands</w:t>
      </w:r>
      <w:bookmarkEnd w:id="3"/>
    </w:p>
    <w:p w14:paraId="01037426" w14:textId="77777777" w:rsidR="008F79D4" w:rsidRPr="008F79D4" w:rsidRDefault="008F79D4" w:rsidP="008F79D4">
      <w:r w:rsidRPr="008F79D4">
        <w:t>Within the map, the hierarchy of the profession is represented by four groups of professional competence. The map also describes how you can move from strip to strip and change and expand.</w:t>
      </w:r>
      <w:r>
        <w:t xml:space="preserve"> It is of extreme importance that an employee has an accurate idea about each of the groups and has a clear idea about how to progress.</w:t>
      </w:r>
    </w:p>
    <w:p w14:paraId="7C8B8C31" w14:textId="77777777" w:rsidR="008F79D4" w:rsidRDefault="008F79D4" w:rsidP="008F79D4"/>
    <w:p w14:paraId="108E1FCE" w14:textId="77777777" w:rsidR="009A39D5" w:rsidRDefault="009A39D5" w:rsidP="008F79D4"/>
    <w:p w14:paraId="3766DE74" w14:textId="77777777" w:rsidR="009A39D5" w:rsidRDefault="009A39D5" w:rsidP="008F79D4"/>
    <w:p w14:paraId="0070DFF6" w14:textId="77777777" w:rsidR="009A39D5" w:rsidRDefault="009A39D5" w:rsidP="008F79D4"/>
    <w:p w14:paraId="054C8F5A" w14:textId="77777777" w:rsidR="009A39D5" w:rsidRDefault="009A39D5" w:rsidP="008F79D4"/>
    <w:p w14:paraId="65241EE6" w14:textId="77777777" w:rsidR="009A39D5" w:rsidRDefault="009A39D5" w:rsidP="008F79D4"/>
    <w:p w14:paraId="35C25387" w14:textId="77777777" w:rsidR="009A39D5" w:rsidRDefault="009A39D5" w:rsidP="008F79D4"/>
    <w:p w14:paraId="7B0B20D4" w14:textId="77777777" w:rsidR="009A39D5" w:rsidRPr="008F79D4" w:rsidRDefault="009A39D5" w:rsidP="008F79D4"/>
    <w:p w14:paraId="74F76D75" w14:textId="77777777" w:rsidR="00773D52" w:rsidRDefault="008F79D4" w:rsidP="009A39D5">
      <w:pPr>
        <w:pStyle w:val="Heading1"/>
        <w:jc w:val="center"/>
      </w:pPr>
      <w:bookmarkStart w:id="4" w:name="_Toc57976401"/>
      <w:r w:rsidRPr="008F79D4">
        <w:lastRenderedPageBreak/>
        <w:t>Task 2</w:t>
      </w:r>
      <w:bookmarkEnd w:id="4"/>
    </w:p>
    <w:p w14:paraId="532F18DD" w14:textId="77777777" w:rsidR="00773D52" w:rsidRPr="00773D52" w:rsidRDefault="00773D52" w:rsidP="00773D52">
      <w:pPr>
        <w:pStyle w:val="Heading2"/>
      </w:pPr>
      <w:bookmarkStart w:id="5" w:name="_Toc57976402"/>
      <w:r>
        <w:t>Introduction</w:t>
      </w:r>
      <w:bookmarkEnd w:id="5"/>
    </w:p>
    <w:p w14:paraId="50D9BDC3" w14:textId="77777777" w:rsidR="008F79D4" w:rsidRPr="008F79D4" w:rsidRDefault="008F79D4" w:rsidP="008F79D4">
      <w:r w:rsidRPr="008F79D4">
        <w:t>For the answer, a company named “Tesco” is selected which is an example of a British foodstuff and commodity retailer based in Britain.</w:t>
      </w:r>
    </w:p>
    <w:p w14:paraId="4C51B5C2" w14:textId="77777777" w:rsidR="008F79D4" w:rsidRPr="008F79D4" w:rsidRDefault="008F79D4" w:rsidP="008F79D4">
      <w:r w:rsidRPr="008F79D4">
        <w:t>Tesco operates in twelve countries worldwide and currently there are 6,780 Tesco shops. The business policies of Tesco mainly focus on the vast UK domestic food market, as well as financial and telecommunications services. The company employs approximately 500,000 people worldwide. Tesco's HR professionals help the Company to meet its increasing specific priorities and improve its employees' skills and quality through job security, training, and communication skills (Sparks, 2014).</w:t>
      </w:r>
    </w:p>
    <w:p w14:paraId="75B6BE19" w14:textId="77777777" w:rsidR="008F79D4" w:rsidRPr="008F79D4" w:rsidRDefault="008F79D4" w:rsidP="008F79D4">
      <w:r w:rsidRPr="008F79D4">
        <w:t>This Tesco Case Study report will underline the organizational goals of HR operations in the resources activities responsible for the performance of HR functions (planning, recruitments and selection).</w:t>
      </w:r>
    </w:p>
    <w:p w14:paraId="7EA7B120" w14:textId="77777777" w:rsidR="008F79D4" w:rsidRPr="008F79D4" w:rsidRDefault="008F79D4" w:rsidP="008F79D4">
      <w:pPr>
        <w:pStyle w:val="Heading2"/>
      </w:pPr>
      <w:bookmarkStart w:id="6" w:name="_Toc57976403"/>
      <w:r w:rsidRPr="008F79D4">
        <w:t>HR functions in Tesco</w:t>
      </w:r>
      <w:bookmarkEnd w:id="6"/>
      <w:r w:rsidRPr="008F79D4">
        <w:t xml:space="preserve"> </w:t>
      </w:r>
    </w:p>
    <w:p w14:paraId="02431622" w14:textId="77777777" w:rsidR="008F79D4" w:rsidRPr="000B4856" w:rsidRDefault="000B4856" w:rsidP="008F79D4">
      <w:r>
        <w:rPr>
          <w:b/>
        </w:rPr>
        <w:t>Suitable knowledge and skills:</w:t>
      </w:r>
      <w:r w:rsidR="008F79D4">
        <w:rPr>
          <w:b/>
        </w:rPr>
        <w:t xml:space="preserve"> </w:t>
      </w:r>
      <w:r w:rsidR="008F79D4" w:rsidRPr="008F79D4">
        <w:t>A number of authors (Metzger, 2014; Nankervis, Baird, Coffey and Shields, 2019; Paauwe and Boon, 2018; Johnson, Carlson, and Kavanagh, 2020) recognized that each employee has the same opportunity to gain essential skills and new knowledge. Tesco values all its employees as a major asset and allows everyone to develop their skills and progress through the company. Tesco recognizes that investment is important for its employees and is committed to maintaining and developing qualified employees. Tesco's HR professionals keep their focus on improving their communication skills for better productivity together with other employees. The HR team needs to be able to manage the quality of time and performance.</w:t>
      </w:r>
      <w:r>
        <w:rPr>
          <w:b/>
        </w:rPr>
        <w:t xml:space="preserve"> </w:t>
      </w:r>
      <w:r w:rsidR="008F79D4" w:rsidRPr="008F79D4">
        <w:t>Decision-making skills are of high importance to HR people in Tesco. The main factors that promote proper decision-making by HR individuals in the company are knowledge and skills along with experience (Reiche, Stahl, Mendenhall and Oddou, 2016).</w:t>
      </w:r>
    </w:p>
    <w:p w14:paraId="62B4D36B" w14:textId="77777777" w:rsidR="008F79D4" w:rsidRPr="000B4856" w:rsidRDefault="008F79D4" w:rsidP="008F79D4">
      <w:pPr>
        <w:rPr>
          <w:b/>
        </w:rPr>
      </w:pPr>
      <w:r w:rsidRPr="008F79D4">
        <w:rPr>
          <w:b/>
        </w:rPr>
        <w:t>Communication</w:t>
      </w:r>
      <w:r w:rsidR="000B4856">
        <w:rPr>
          <w:b/>
        </w:rPr>
        <w:t xml:space="preserve">: </w:t>
      </w:r>
      <w:r w:rsidRPr="008F79D4">
        <w:t xml:space="preserve">Tesco requires to know the perspectives on the issues that affect employees and the wider company. Managers will gain feedback using different communication types. This includes question times for employees, face-to-face interviews and the use of the internet in the </w:t>
      </w:r>
      <w:r w:rsidRPr="008F79D4">
        <w:lastRenderedPageBreak/>
        <w:t>company for further company development. The rewards and benefits are related, according to Wood and McCarthy (2014). Tesco conducts a bottom-up annual employee survey which includes anonymous and confidential data to identify problems in the process of solving problems.</w:t>
      </w:r>
    </w:p>
    <w:p w14:paraId="4E1F8B23" w14:textId="77777777" w:rsidR="008F79D4" w:rsidRPr="000B4856" w:rsidRDefault="008F79D4" w:rsidP="008F79D4">
      <w:pPr>
        <w:rPr>
          <w:b/>
        </w:rPr>
      </w:pPr>
      <w:r w:rsidRPr="008F79D4">
        <w:rPr>
          <w:b/>
        </w:rPr>
        <w:t>Personal skills for employees</w:t>
      </w:r>
      <w:r w:rsidR="000B4856">
        <w:rPr>
          <w:b/>
        </w:rPr>
        <w:t xml:space="preserve">: </w:t>
      </w:r>
      <w:r w:rsidRPr="008F79D4">
        <w:t>For Tesco to reach their performance benchmark, personal analysis of skills is useful. In order to achieve better problem-solving capabilities, HR professionals must have greater analytical skills. Employees must be qualified, talented and ongoing trainees to promote the sustainable performance of Tesco. Self-managed learning becomes possible through continuous learning and HR professionals learn many aspects of their work to ensure better performance (Collings, Wood and Szamosi, 2018). The organization's success depends on its talented workforce. The staff need to be both trained and developed. Tesco trains its employees, and also carries out different development plans at its premises to enhance and update its employees (Felgate and Fearne, 2015).</w:t>
      </w:r>
    </w:p>
    <w:p w14:paraId="2B299156" w14:textId="77777777" w:rsidR="008F79D4" w:rsidRPr="000B4856" w:rsidRDefault="008F79D4" w:rsidP="008F79D4">
      <w:pPr>
        <w:rPr>
          <w:b/>
        </w:rPr>
      </w:pPr>
      <w:r w:rsidRPr="008F79D4">
        <w:rPr>
          <w:b/>
        </w:rPr>
        <w:t>A professional improvement through learning, training and behavioral skills</w:t>
      </w:r>
      <w:r w:rsidR="000B4856">
        <w:rPr>
          <w:b/>
        </w:rPr>
        <w:t xml:space="preserve">: </w:t>
      </w:r>
      <w:r w:rsidRPr="008F79D4">
        <w:t>Continued learning in Tesco helps HR professionals considerably improve their skills and professional behaviors so that knowledge and skills of HR are displayed better. This helps the company to benefit from the sustainability of its operations (Purce, 2014). According to Gent (2014), Tesco can only boost its growth when all employees are professionally driven by apprenticeships and development. Tesco can develop as an organization only when all its employees are professionally motivated by learning and development. A particular or a single employee learning enrichment cannot fulfill the goal of knowledge development within the organization. However, Tesco HR experts have to meet some obstacles that they must mitigate. HR staff must show responsible and accountable behavior, company and other employees. When complaints are received by the personnel, HR people are expected to hear about their problems (Johnson, Carlson, and Kavanagh, 2020).</w:t>
      </w:r>
    </w:p>
    <w:p w14:paraId="74B95EFD" w14:textId="77777777" w:rsidR="008F79D4" w:rsidRPr="008F79D4" w:rsidRDefault="008F79D4" w:rsidP="000B4856">
      <w:pPr>
        <w:pStyle w:val="Heading2"/>
      </w:pPr>
      <w:bookmarkStart w:id="7" w:name="_Toc57976404"/>
      <w:r w:rsidRPr="008F79D4">
        <w:t>How HR functions help to meet the Objectives of Tesco</w:t>
      </w:r>
      <w:bookmarkEnd w:id="7"/>
    </w:p>
    <w:p w14:paraId="067E0C72" w14:textId="77777777" w:rsidR="008F79D4" w:rsidRPr="008F79D4" w:rsidRDefault="008F79D4" w:rsidP="008F79D4">
      <w:r w:rsidRPr="008F79D4">
        <w:t>The Tesco human resources professionals offer an efficient structure and culture to fulfill its business needs. In order to achieve the organizational objectives, the HR functions as follows:</w:t>
      </w:r>
    </w:p>
    <w:p w14:paraId="2CB020B2" w14:textId="77777777" w:rsidR="008F79D4" w:rsidRPr="008F79D4" w:rsidRDefault="008F79D4" w:rsidP="00FE7D53">
      <w:pPr>
        <w:pStyle w:val="ListParagraph"/>
        <w:numPr>
          <w:ilvl w:val="0"/>
          <w:numId w:val="1"/>
        </w:numPr>
      </w:pPr>
      <w:r w:rsidRPr="00FE7D53">
        <w:rPr>
          <w:b/>
        </w:rPr>
        <w:lastRenderedPageBreak/>
        <w:t>Integration:</w:t>
      </w:r>
      <w:r w:rsidRPr="008F79D4">
        <w:t xml:space="preserve"> This function is related to the balance between management and employees of a healthy relationship. Tesco's HR professionals concentrate on establishing business relations with other companies (Nankervis, Baird, Coffey and Shields, 2019).</w:t>
      </w:r>
    </w:p>
    <w:p w14:paraId="7BE317BD" w14:textId="77777777" w:rsidR="008F79D4" w:rsidRPr="008F79D4" w:rsidRDefault="008F79D4" w:rsidP="00FE7D53">
      <w:pPr>
        <w:pStyle w:val="ListParagraph"/>
        <w:numPr>
          <w:ilvl w:val="0"/>
          <w:numId w:val="1"/>
        </w:numPr>
      </w:pPr>
      <w:r w:rsidRPr="00FE7D53">
        <w:rPr>
          <w:b/>
        </w:rPr>
        <w:t>Efficient leadership:</w:t>
      </w:r>
      <w:r w:rsidRPr="008F79D4">
        <w:t xml:space="preserve"> Not every individual can easily maintain the qualities of leadership. The HR team at Tesco teaches and directs its employees effectively towards organizational objectives. They focus on redirecting HR targets from transactional to strategic, ensuring that innovation is effective and business ideas are forward thought.</w:t>
      </w:r>
    </w:p>
    <w:p w14:paraId="5212AE03" w14:textId="77777777" w:rsidR="008F79D4" w:rsidRPr="008F79D4" w:rsidRDefault="008F79D4" w:rsidP="00FE7D53">
      <w:pPr>
        <w:pStyle w:val="ListParagraph"/>
        <w:numPr>
          <w:ilvl w:val="0"/>
          <w:numId w:val="1"/>
        </w:numPr>
      </w:pPr>
      <w:r w:rsidRPr="00FE7D53">
        <w:rPr>
          <w:b/>
        </w:rPr>
        <w:t>Management of performance:</w:t>
      </w:r>
      <w:r w:rsidRPr="008F79D4">
        <w:t xml:space="preserve"> Tesco HR managers ensure that staff are motivated to meet organizational objectives. The approach to motivation is different, such as incentives, bonuses, promotions and awarding systems, to accelerate employee performance. Compensating employees not only appreciate their current performance, they also work to make it harder for Tesco to achieve future goals (Paauwe and Boon, 2018).</w:t>
      </w:r>
    </w:p>
    <w:p w14:paraId="31AA88C6" w14:textId="77777777" w:rsidR="008F79D4" w:rsidRPr="008F79D4" w:rsidRDefault="008F79D4" w:rsidP="000B4856">
      <w:pPr>
        <w:pStyle w:val="Heading2"/>
      </w:pPr>
      <w:bookmarkStart w:id="8" w:name="_Toc57976405"/>
      <w:r w:rsidRPr="008F79D4">
        <w:t>The importance of human resource planning in Tesco</w:t>
      </w:r>
      <w:bookmarkEnd w:id="8"/>
    </w:p>
    <w:p w14:paraId="764DEC0B" w14:textId="77777777" w:rsidR="008F79D4" w:rsidRPr="008F79D4" w:rsidRDefault="008F79D4" w:rsidP="008F79D4">
      <w:r w:rsidRPr="008F79D4">
        <w:t>It is the planned procedure for improving employees' skills, taking into account the company's present and future requirements. The importance of the planning of human resources in Tesco as follows:</w:t>
      </w:r>
    </w:p>
    <w:p w14:paraId="26655337" w14:textId="77777777" w:rsidR="008F79D4" w:rsidRPr="008F79D4" w:rsidRDefault="008F79D4" w:rsidP="00FE7D53">
      <w:pPr>
        <w:pStyle w:val="ListParagraph"/>
        <w:numPr>
          <w:ilvl w:val="0"/>
          <w:numId w:val="2"/>
        </w:numPr>
      </w:pPr>
      <w:r w:rsidRPr="00FE7D53">
        <w:rPr>
          <w:b/>
        </w:rPr>
        <w:t>Ensuring equal opportunities for all:</w:t>
      </w:r>
      <w:r w:rsidRPr="008F79D4">
        <w:t xml:space="preserve"> The HR Team at Tesco ensures that no employee is partially discriminated against in any way. It provides all workers with equal opportunities to maintain their organizational dignity. For example Tesco offers higher positions for female employees if they are eligible and able to perform the work (Shields, Brown, Kaine and North-Samardzic, 2015).</w:t>
      </w:r>
    </w:p>
    <w:p w14:paraId="18362A24" w14:textId="77777777" w:rsidR="008F79D4" w:rsidRPr="008F79D4" w:rsidRDefault="008F79D4" w:rsidP="00FE7D53">
      <w:pPr>
        <w:pStyle w:val="ListParagraph"/>
        <w:numPr>
          <w:ilvl w:val="0"/>
          <w:numId w:val="2"/>
        </w:numPr>
      </w:pPr>
      <w:r w:rsidRPr="00FE7D53">
        <w:rPr>
          <w:b/>
        </w:rPr>
        <w:t>Future workforce needs:</w:t>
      </w:r>
      <w:r w:rsidRPr="008F79D4">
        <w:t xml:space="preserve"> It needs to make sure that the number of people working is sufficient to make the organization work better. The planning of human resources is viewed as an appliance to ensure the availability of employees to cope with the organizational tasks. Human resources planning predicts the number of persons needed for the project (Reiche, Stahl, Mendenhall and Oddou, 2016).</w:t>
      </w:r>
    </w:p>
    <w:p w14:paraId="70FB73A7" w14:textId="77777777" w:rsidR="008F79D4" w:rsidRPr="008F79D4" w:rsidRDefault="008F79D4" w:rsidP="00FE7D53">
      <w:pPr>
        <w:pStyle w:val="ListParagraph"/>
        <w:numPr>
          <w:ilvl w:val="0"/>
          <w:numId w:val="2"/>
        </w:numPr>
      </w:pPr>
      <w:r w:rsidRPr="00FE7D53">
        <w:rPr>
          <w:b/>
        </w:rPr>
        <w:t>Recruitment of diverse workers:</w:t>
      </w:r>
      <w:r w:rsidRPr="008F79D4">
        <w:t xml:space="preserve"> The HR team can believe that employee diversification will help them maintain their brand image to help them meet their customers worldwide. HR planning at Tesco has the objective of engaging and recruiting skilled and diverse personnel for job vacancies.</w:t>
      </w:r>
    </w:p>
    <w:p w14:paraId="7990BFEE" w14:textId="77777777" w:rsidR="008F79D4" w:rsidRPr="008F79D4" w:rsidRDefault="008F79D4" w:rsidP="00FE7D53">
      <w:pPr>
        <w:pStyle w:val="ListParagraph"/>
        <w:numPr>
          <w:ilvl w:val="0"/>
          <w:numId w:val="2"/>
        </w:numPr>
      </w:pPr>
      <w:r w:rsidRPr="00FE7D53">
        <w:rPr>
          <w:b/>
        </w:rPr>
        <w:lastRenderedPageBreak/>
        <w:t>Enhancement of jobs:</w:t>
      </w:r>
      <w:r w:rsidRPr="008F79D4">
        <w:t xml:space="preserve"> The main objective of the Tesco HR team is to improve its staff's skills at every stage, so that they can offer the Organization as much as they can. They ensure employees maximize their full potential and do their best to achieve their corporate objectives (Felgate and Fearne, 2015).</w:t>
      </w:r>
    </w:p>
    <w:p w14:paraId="41200DD0" w14:textId="77777777" w:rsidR="008F79D4" w:rsidRPr="008F79D4" w:rsidRDefault="008F79D4" w:rsidP="00FE7D53">
      <w:pPr>
        <w:pStyle w:val="ListParagraph"/>
        <w:numPr>
          <w:ilvl w:val="0"/>
          <w:numId w:val="2"/>
        </w:numPr>
      </w:pPr>
      <w:r w:rsidRPr="00FE7D53">
        <w:rPr>
          <w:b/>
        </w:rPr>
        <w:t>Coping with change:</w:t>
      </w:r>
      <w:r w:rsidRPr="008F79D4">
        <w:t xml:space="preserve"> Tesco's human resources planning is important because the fast-changing work environment is being determined. It helps to analyze existing human resources using the HR catalogue and adapts to social, economic, technological and political pressure (Jackson, Schuler and Jiang, 2014).</w:t>
      </w:r>
    </w:p>
    <w:p w14:paraId="05BEC440" w14:textId="77777777" w:rsidR="008F79D4" w:rsidRPr="008F79D4" w:rsidRDefault="008F79D4" w:rsidP="00456D84">
      <w:pPr>
        <w:pStyle w:val="Heading2"/>
      </w:pPr>
      <w:bookmarkStart w:id="9" w:name="_Toc57976406"/>
      <w:r w:rsidRPr="008F79D4">
        <w:t>The stages involved in human resource planning requirements</w:t>
      </w:r>
      <w:bookmarkEnd w:id="9"/>
    </w:p>
    <w:p w14:paraId="027B7D02" w14:textId="77777777" w:rsidR="008F79D4" w:rsidRPr="008F79D4" w:rsidRDefault="008F79D4" w:rsidP="008F79D4">
      <w:r w:rsidRPr="008F79D4">
        <w:t>Human resource planning is the way to ensure that all business and customer requirements are met on time. The opportunity for employees with specific skills, pending retirements, changes in organization for training old employees are several factors affecting the planning process at Tesco. The phases of human resources planning are given below:</w:t>
      </w:r>
    </w:p>
    <w:p w14:paraId="56775A37" w14:textId="77777777" w:rsidR="008F79D4" w:rsidRPr="008F79D4" w:rsidRDefault="008F79D4" w:rsidP="00FE7D53">
      <w:pPr>
        <w:pStyle w:val="ListParagraph"/>
        <w:numPr>
          <w:ilvl w:val="0"/>
          <w:numId w:val="3"/>
        </w:numPr>
      </w:pPr>
      <w:r w:rsidRPr="00FE7D53">
        <w:rPr>
          <w:b/>
        </w:rPr>
        <w:t>Organizational goals analysis:</w:t>
      </w:r>
      <w:r w:rsidRPr="008F79D4">
        <w:t xml:space="preserve"> The organizational goals should be first analyzed. These goals could range from increasing sales to increasing the company's functional areas (Bratton and Gold, 2017).</w:t>
      </w:r>
    </w:p>
    <w:p w14:paraId="3BCCDB6E" w14:textId="77777777" w:rsidR="008F79D4" w:rsidRPr="008F79D4" w:rsidRDefault="00456D84" w:rsidP="00FE7D53">
      <w:pPr>
        <w:pStyle w:val="ListParagraph"/>
        <w:numPr>
          <w:ilvl w:val="0"/>
          <w:numId w:val="3"/>
        </w:numPr>
      </w:pPr>
      <w:r w:rsidRPr="00FE7D53">
        <w:rPr>
          <w:b/>
        </w:rPr>
        <w:t>Current human resources i</w:t>
      </w:r>
      <w:r w:rsidR="008F79D4" w:rsidRPr="00FE7D53">
        <w:rPr>
          <w:b/>
        </w:rPr>
        <w:t>nventory:</w:t>
      </w:r>
      <w:r w:rsidR="008F79D4" w:rsidRPr="008F79D4">
        <w:t xml:space="preserve"> Tesco's information system allows the HR team to evaluate the numbers and potential employees in the organization today.</w:t>
      </w:r>
    </w:p>
    <w:p w14:paraId="3D0AE793" w14:textId="77777777" w:rsidR="008F79D4" w:rsidRPr="008F79D4" w:rsidRDefault="008F79D4" w:rsidP="00FE7D53">
      <w:pPr>
        <w:pStyle w:val="ListParagraph"/>
        <w:numPr>
          <w:ilvl w:val="0"/>
          <w:numId w:val="3"/>
        </w:numPr>
      </w:pPr>
      <w:r w:rsidRPr="00FE7D53">
        <w:rPr>
          <w:b/>
        </w:rPr>
        <w:t>Anticipating the demand and supply of human resources:</w:t>
      </w:r>
      <w:r w:rsidRPr="008F79D4">
        <w:t xml:space="preserve"> Tesco will then forecast demand and supply of human resources. To predict the requirements of human resources, the various jobs are analyzed. In order to satisfy the job requirements, internal and external sources are available. The intern sources include the recruitment of new candidates, their job description, specialization as well as their performance abilities. The external sources include promotion and transfer (Armstrong and Taylor, 2020).</w:t>
      </w:r>
    </w:p>
    <w:p w14:paraId="6662B95B" w14:textId="77777777" w:rsidR="008F79D4" w:rsidRPr="008F79D4" w:rsidRDefault="008F79D4" w:rsidP="00FE7D53">
      <w:pPr>
        <w:pStyle w:val="ListParagraph"/>
        <w:numPr>
          <w:ilvl w:val="0"/>
          <w:numId w:val="3"/>
        </w:numPr>
      </w:pPr>
      <w:r w:rsidRPr="00FE7D53">
        <w:rPr>
          <w:b/>
        </w:rPr>
        <w:t>Development of the action plan on human resources:</w:t>
      </w:r>
      <w:r w:rsidRPr="008F79D4">
        <w:t xml:space="preserve"> The plan on human resources is drawn up as in Tesco. In the event of human resource shortages, termination and volunteer retirement schemes are implemented for surplus recruiting and transfers (Schiraldi, Smith and Takahashi, 2012).</w:t>
      </w:r>
    </w:p>
    <w:p w14:paraId="746DD8C8" w14:textId="77777777" w:rsidR="008F79D4" w:rsidRPr="008F79D4" w:rsidRDefault="008F79D4" w:rsidP="00FE7D53">
      <w:pPr>
        <w:pStyle w:val="ListParagraph"/>
        <w:numPr>
          <w:ilvl w:val="0"/>
          <w:numId w:val="3"/>
        </w:numPr>
      </w:pPr>
      <w:r w:rsidRPr="00FE7D53">
        <w:rPr>
          <w:b/>
        </w:rPr>
        <w:t>Estimating labor force deficiencies:</w:t>
      </w:r>
      <w:r w:rsidRPr="008F79D4">
        <w:t xml:space="preserve"> The management assesses the shortage and surplus of workforce requirement after comparing demand with supply of human resources. This </w:t>
      </w:r>
      <w:r w:rsidRPr="008F79D4">
        <w:lastRenderedPageBreak/>
        <w:t>estimate shows the balance where the situation can be resolved. Shortage leads to new recruitment and surpluses lead to an end to domestic personnel (Bamberger, Biron and Meshoulam, 2014).</w:t>
      </w:r>
    </w:p>
    <w:p w14:paraId="3522731B" w14:textId="77777777" w:rsidR="008F79D4" w:rsidRPr="008F79D4" w:rsidRDefault="008F79D4" w:rsidP="00FE7D53">
      <w:pPr>
        <w:pStyle w:val="ListParagraph"/>
        <w:numPr>
          <w:ilvl w:val="0"/>
          <w:numId w:val="3"/>
        </w:numPr>
      </w:pPr>
      <w:r w:rsidRPr="00FE7D53">
        <w:rPr>
          <w:b/>
        </w:rPr>
        <w:t>Control, monitoring and feedback:</w:t>
      </w:r>
      <w:r w:rsidRPr="008F79D4">
        <w:t xml:space="preserve"> The last step in the human resources planning of Tesco is monitoring, controlling and feedback. The comparison of the actual plan with the plan implemented refers to it (Brewster, 2017).</w:t>
      </w:r>
    </w:p>
    <w:p w14:paraId="05A6B5CB" w14:textId="77777777" w:rsidR="008F79D4" w:rsidRPr="008F79D4" w:rsidRDefault="008F79D4" w:rsidP="000B4856">
      <w:pPr>
        <w:pStyle w:val="Heading2"/>
      </w:pPr>
      <w:bookmarkStart w:id="10" w:name="_Toc57976407"/>
      <w:r w:rsidRPr="008F79D4">
        <w:t>Recruitment and selection process in Tesco</w:t>
      </w:r>
      <w:bookmarkEnd w:id="10"/>
    </w:p>
    <w:p w14:paraId="6798DE32" w14:textId="77777777" w:rsidR="008F79D4" w:rsidRPr="008F79D4" w:rsidRDefault="008F79D4" w:rsidP="008F79D4">
      <w:r w:rsidRPr="008F79D4">
        <w:t>Registration is the first step at Tesco. In order to apply for the post, the applicant must fill in the compulsory online form posted on the official website of the company. Second step includes the telephone interview where the recruiting team assesses the language and communication skills of the applicant. The next step is the on-line process in which candidates are subjected to four tests –verbal thinking, numerical reasoning, inductive reasoning test, talent encouragement. The fourth step is the interview based on competence in which the organization must know why the candidate wishes to cooperate. The difficult questions will be asked to understand better the applicant and be followed by the evaluation centre, in which the candidates will be provided with major projects and supervised. This process also involves group discussions and exercises. The final stage involves an interview with the recruitment manager in the final interview. If the applicants clear this round the company will select and hire them (Tesco, 2014).</w:t>
      </w:r>
    </w:p>
    <w:p w14:paraId="6E911FDE" w14:textId="77777777" w:rsidR="008F79D4" w:rsidRPr="008F79D4" w:rsidRDefault="008F79D4" w:rsidP="000B4856">
      <w:pPr>
        <w:pStyle w:val="Heading2"/>
      </w:pPr>
      <w:bookmarkStart w:id="11" w:name="_Toc57976408"/>
      <w:r w:rsidRPr="008F79D4">
        <w:t>The effectiveness of recruitment and selection techniques in Tesco</w:t>
      </w:r>
      <w:bookmarkEnd w:id="11"/>
    </w:p>
    <w:p w14:paraId="50808394" w14:textId="77777777" w:rsidR="008F79D4" w:rsidRPr="008F79D4" w:rsidRDefault="008F79D4" w:rsidP="008F79D4">
      <w:r w:rsidRPr="008F79D4">
        <w:t>The efficiency of Tesco's selection and recruitment procedure is as follows:</w:t>
      </w:r>
    </w:p>
    <w:p w14:paraId="6D44AF63" w14:textId="77777777" w:rsidR="008F79D4" w:rsidRPr="008F79D4" w:rsidRDefault="008F79D4" w:rsidP="00FE7D53">
      <w:pPr>
        <w:pStyle w:val="ListParagraph"/>
        <w:numPr>
          <w:ilvl w:val="0"/>
          <w:numId w:val="4"/>
        </w:numPr>
      </w:pPr>
      <w:r w:rsidRPr="00FE7D53">
        <w:rPr>
          <w:b/>
        </w:rPr>
        <w:t>Transparency:</w:t>
      </w:r>
      <w:r w:rsidRPr="008F79D4">
        <w:t xml:space="preserve"> Tesco reveals its recruitment and selection strategies and policies which develops a transparency policy within the organization that is essential to the success of the company policy (Albrecht, Bakker, Gruman, Macey and Saks, 2015).</w:t>
      </w:r>
    </w:p>
    <w:p w14:paraId="7F095502" w14:textId="77777777" w:rsidR="008F79D4" w:rsidRPr="008F79D4" w:rsidRDefault="008F79D4" w:rsidP="00FE7D53">
      <w:pPr>
        <w:pStyle w:val="ListParagraph"/>
        <w:numPr>
          <w:ilvl w:val="0"/>
          <w:numId w:val="4"/>
        </w:numPr>
      </w:pPr>
      <w:r w:rsidRPr="00FE7D53">
        <w:rPr>
          <w:b/>
        </w:rPr>
        <w:t>Training:</w:t>
      </w:r>
      <w:r w:rsidRPr="008F79D4">
        <w:t xml:space="preserve"> the right recruitment and selection procedure exempts new employees from the training costs required. Training talented and qualified employees leads to high productivity, which eventually increases the company's profits. The employee who is good for a particular task is easier to train than the employee who has soft skills for each task.</w:t>
      </w:r>
    </w:p>
    <w:p w14:paraId="240F2B3C" w14:textId="77777777" w:rsidR="008F79D4" w:rsidRPr="008F79D4" w:rsidRDefault="008F79D4" w:rsidP="00FE7D53">
      <w:pPr>
        <w:pStyle w:val="ListParagraph"/>
        <w:numPr>
          <w:ilvl w:val="0"/>
          <w:numId w:val="4"/>
        </w:numPr>
      </w:pPr>
      <w:r w:rsidRPr="00FE7D53">
        <w:rPr>
          <w:b/>
        </w:rPr>
        <w:t>Job Satisfaction:</w:t>
      </w:r>
      <w:r w:rsidRPr="008F79D4">
        <w:t xml:space="preserve"> The recruitment and selection process includes also job analyzes and value assessments. The job satisfaction is therefore ensured by recruitment and selection </w:t>
      </w:r>
      <w:r w:rsidRPr="008F79D4">
        <w:lastRenderedPageBreak/>
        <w:t>methods adopted by Harrods and Tesco, because it instills high morale in candidates because dull candidates tend to be the cause of absence, and they leave the organization sooner or later (Al-Hawary and Shdefat, 2016).</w:t>
      </w:r>
    </w:p>
    <w:p w14:paraId="74FA59DC" w14:textId="77777777" w:rsidR="008F79D4" w:rsidRPr="008F79D4" w:rsidRDefault="008F79D4" w:rsidP="00FE7D53">
      <w:pPr>
        <w:pStyle w:val="ListParagraph"/>
        <w:numPr>
          <w:ilvl w:val="0"/>
          <w:numId w:val="4"/>
        </w:numPr>
      </w:pPr>
      <w:r w:rsidRPr="00FE7D53">
        <w:rPr>
          <w:b/>
        </w:rPr>
        <w:t>Problem avoidance:</w:t>
      </w:r>
      <w:r w:rsidRPr="008F79D4">
        <w:t xml:space="preserve"> The recruitment and selection technique ensures the process is completed easily. Inefficient recruitment costs money to turn a mediocre worker into a magnificent star. Well-developed recruitment saves time, energy and resources and reduces obstacles (Reiche, Stahl, Mendenhall and Oddou, 2016).</w:t>
      </w:r>
    </w:p>
    <w:p w14:paraId="43564E8C" w14:textId="77777777" w:rsidR="008F79D4" w:rsidRPr="008F79D4" w:rsidRDefault="008F79D4" w:rsidP="00FE7D53">
      <w:pPr>
        <w:pStyle w:val="ListParagraph"/>
        <w:numPr>
          <w:ilvl w:val="0"/>
          <w:numId w:val="4"/>
        </w:numPr>
      </w:pPr>
      <w:r w:rsidRPr="00FE7D53">
        <w:rPr>
          <w:b/>
        </w:rPr>
        <w:t>Legal compliance:</w:t>
      </w:r>
      <w:r w:rsidRPr="008F79D4">
        <w:t xml:space="preserve"> Tesco also has several advantages in accordance with United Kingdom laws and legislations. It is also very important to implement the appropriate recruitment and selection process to comply with country laws and legislations (Brewster, 2017).</w:t>
      </w:r>
    </w:p>
    <w:p w14:paraId="611033FD" w14:textId="77777777" w:rsidR="00456D84" w:rsidRDefault="00456D84" w:rsidP="008F79D4">
      <w:pPr>
        <w:rPr>
          <w:b/>
        </w:rPr>
      </w:pPr>
    </w:p>
    <w:p w14:paraId="45A756AA" w14:textId="77777777" w:rsidR="008F79D4" w:rsidRPr="00456D84" w:rsidRDefault="008F79D4" w:rsidP="008F79D4">
      <w:pPr>
        <w:rPr>
          <w:b/>
        </w:rPr>
      </w:pPr>
      <w:r w:rsidRPr="008F79D4">
        <w:rPr>
          <w:b/>
        </w:rPr>
        <w:t>Role and responsibilities of Tesco line managers and how the HR functions is supported:</w:t>
      </w:r>
      <w:r w:rsidR="00456D84">
        <w:rPr>
          <w:b/>
        </w:rPr>
        <w:t xml:space="preserve"> </w:t>
      </w:r>
      <w:r w:rsidRPr="008F79D4">
        <w:t>Tesco's line managers are responsible for managing each employee and team and report to the seniors on the performance of the teams they manage. In general, the term "front line managers" refers to line managers in lower level management. The Tesco line managers are responsible for the following:</w:t>
      </w:r>
    </w:p>
    <w:p w14:paraId="3FB484DC" w14:textId="77777777" w:rsidR="008F79D4" w:rsidRPr="008F79D4" w:rsidRDefault="008F79D4" w:rsidP="00FE7D53">
      <w:pPr>
        <w:pStyle w:val="ListParagraph"/>
        <w:numPr>
          <w:ilvl w:val="0"/>
          <w:numId w:val="5"/>
        </w:numPr>
      </w:pPr>
      <w:r w:rsidRPr="00FE7D53">
        <w:rPr>
          <w:b/>
        </w:rPr>
        <w:t>Work monitoring and quality control:</w:t>
      </w:r>
      <w:r w:rsidRPr="008F79D4">
        <w:t xml:space="preserve"> They offer direction and advice on the details of the work for employees. Managers attempt to become the employees' role model. The expectations and standards of the employees' behavior and type of work are clear. At Tesco, they develop the team spirit and give everyone in the team the same chance (Paillé, Chen, Boiral and Jin, 2014).</w:t>
      </w:r>
    </w:p>
    <w:p w14:paraId="0B59C23E" w14:textId="77777777" w:rsidR="008F79D4" w:rsidRPr="008F79D4" w:rsidRDefault="008F79D4" w:rsidP="00FE7D53">
      <w:pPr>
        <w:pStyle w:val="ListParagraph"/>
        <w:numPr>
          <w:ilvl w:val="0"/>
          <w:numId w:val="5"/>
        </w:numPr>
      </w:pPr>
      <w:r w:rsidRPr="00FE7D53">
        <w:rPr>
          <w:b/>
        </w:rPr>
        <w:t>Fostering equal opportunities and diversity:</w:t>
      </w:r>
      <w:r w:rsidRPr="008F79D4">
        <w:t xml:space="preserve"> They interact with and know the employee personally so that they can treat everybody equally. They create an inclusive environment at Tesco so that all have equal access to all allowances. Managers make sure that everyone is fully involved and that their potential is fully developed (Shields, Brown, Kaine and North-Samardzic, 2015).</w:t>
      </w:r>
    </w:p>
    <w:p w14:paraId="0D7D8198" w14:textId="77777777" w:rsidR="008F79D4" w:rsidRPr="008F79D4" w:rsidRDefault="008F79D4" w:rsidP="00FE7D53">
      <w:pPr>
        <w:pStyle w:val="ListParagraph"/>
        <w:numPr>
          <w:ilvl w:val="0"/>
          <w:numId w:val="5"/>
        </w:numPr>
      </w:pPr>
      <w:r w:rsidRPr="00FE7D53">
        <w:rPr>
          <w:b/>
        </w:rPr>
        <w:t>Safety and health:</w:t>
      </w:r>
      <w:r w:rsidRPr="008F79D4">
        <w:t xml:space="preserve"> The line manager at Tesco has another responsibility to protect the safety of its employees. The prevention of injury and accidents at work is important to safety. The line managers ensure that devices are checked regularly if they work well. A </w:t>
      </w:r>
      <w:r w:rsidRPr="008F79D4">
        <w:lastRenderedPageBreak/>
        <w:t>line manager is also responsible for keeping employees free of physical and mental stress (CIPD, 2015).</w:t>
      </w:r>
    </w:p>
    <w:p w14:paraId="22E1591F" w14:textId="77777777" w:rsidR="008F79D4" w:rsidRPr="008F79D4" w:rsidRDefault="008F79D4" w:rsidP="00FE7D53">
      <w:pPr>
        <w:pStyle w:val="ListParagraph"/>
        <w:numPr>
          <w:ilvl w:val="0"/>
          <w:numId w:val="5"/>
        </w:numPr>
      </w:pPr>
      <w:r w:rsidRPr="00FE7D53">
        <w:rPr>
          <w:b/>
        </w:rPr>
        <w:t>Employees to discipline:</w:t>
      </w:r>
      <w:r w:rsidRPr="008F79D4">
        <w:t xml:space="preserve"> Organizational discipline begins when the manager with his team extends his expectations. The HR team is responsible for creating the policies and rules that the line managers support. The rules that are implemented by line managers regulate employee behavior and performance. Employee discipline promotes Tesco commitment and gravity (Alfes, Shantz, Truss and Soane, 2013).</w:t>
      </w:r>
    </w:p>
    <w:p w14:paraId="3A24B6E1" w14:textId="77777777" w:rsidR="008F79D4" w:rsidRPr="008F79D4" w:rsidRDefault="008F79D4" w:rsidP="00FE7D53">
      <w:pPr>
        <w:pStyle w:val="ListParagraph"/>
        <w:numPr>
          <w:ilvl w:val="0"/>
          <w:numId w:val="5"/>
        </w:numPr>
      </w:pPr>
      <w:r w:rsidRPr="00FE7D53">
        <w:rPr>
          <w:b/>
        </w:rPr>
        <w:t>Employee engagement:</w:t>
      </w:r>
      <w:r w:rsidRPr="008F79D4">
        <w:t xml:space="preserve"> The line managers focus on the strength of employees and encourage them to use their capabilities. They address and help overcome all negative aspects of the employee. The line managers influence employees on cooperation, commitment and co-ordination for joint objectives in order to boost productivity. Line managers who attach importance to employee adverse factors are more likely to disassociate employees (Shields, Brown, Kaine and North-Samardzic, 2015).</w:t>
      </w:r>
    </w:p>
    <w:p w14:paraId="2D88AD8E" w14:textId="77777777" w:rsidR="008F79D4" w:rsidRPr="008F79D4" w:rsidRDefault="008F79D4" w:rsidP="00773D52">
      <w:pPr>
        <w:pStyle w:val="Heading2"/>
      </w:pPr>
      <w:bookmarkStart w:id="12" w:name="_Toc57976409"/>
      <w:r w:rsidRPr="008F79D4">
        <w:t>Conclusion</w:t>
      </w:r>
      <w:bookmarkEnd w:id="12"/>
    </w:p>
    <w:p w14:paraId="6F76F5ED" w14:textId="77777777" w:rsidR="000B4856" w:rsidRDefault="008F79D4" w:rsidP="000B4856">
      <w:r w:rsidRPr="008F79D4">
        <w:t>The study described key knowledge, behavior and skills needed for an HR professional in Tesco. Managing human resources is essential if an organization is to open up all successful locks. Human resource management is an effective method that integrates individual development and team development into the success of the organization. Communication skills have been shown to be important for all HR people.</w:t>
      </w:r>
    </w:p>
    <w:p w14:paraId="41C58107" w14:textId="77777777" w:rsidR="000B4856" w:rsidRDefault="000B4856" w:rsidP="000B4856"/>
    <w:p w14:paraId="50F3D42A" w14:textId="77777777" w:rsidR="000B4856" w:rsidRDefault="000B4856" w:rsidP="000B4856"/>
    <w:p w14:paraId="351F3B4E" w14:textId="77777777" w:rsidR="000B4856" w:rsidRDefault="000B4856" w:rsidP="000B4856"/>
    <w:p w14:paraId="0A32F655" w14:textId="77777777" w:rsidR="000B4856" w:rsidRDefault="000B4856" w:rsidP="000B4856"/>
    <w:p w14:paraId="6020C9EF" w14:textId="77777777" w:rsidR="000B4856" w:rsidRDefault="000B4856" w:rsidP="000B4856"/>
    <w:p w14:paraId="64EFB25C" w14:textId="77777777" w:rsidR="000B4856" w:rsidRDefault="000B4856" w:rsidP="000B4856"/>
    <w:p w14:paraId="5A9A59C6" w14:textId="77777777" w:rsidR="000B4856" w:rsidRDefault="000B4856" w:rsidP="000B4856"/>
    <w:p w14:paraId="6E72DF69" w14:textId="77777777" w:rsidR="004B2D60" w:rsidRPr="00456D84" w:rsidRDefault="004B2D60" w:rsidP="00456D84"/>
    <w:p w14:paraId="47F1C138" w14:textId="77777777" w:rsidR="008F79D4" w:rsidRPr="000B4856" w:rsidRDefault="008F79D4" w:rsidP="000B4856">
      <w:pPr>
        <w:pStyle w:val="Heading1"/>
      </w:pPr>
      <w:bookmarkStart w:id="13" w:name="_Toc57976410"/>
      <w:r w:rsidRPr="008F79D4">
        <w:lastRenderedPageBreak/>
        <w:t>References</w:t>
      </w:r>
      <w:bookmarkEnd w:id="13"/>
    </w:p>
    <w:p w14:paraId="208E67C6" w14:textId="77777777" w:rsidR="008F79D4" w:rsidRPr="008F79D4" w:rsidRDefault="008F79D4" w:rsidP="008F79D4">
      <w:r w:rsidRPr="008F79D4">
        <w:t>Albrecht, S.L., Bakker, A.B., Gruman, J.A., Macey, W.H. and Saks, A.M., 2015. Employee engagement, human resource management practices and competitive advantage. </w:t>
      </w:r>
      <w:r w:rsidRPr="008F79D4">
        <w:rPr>
          <w:i/>
          <w:iCs/>
        </w:rPr>
        <w:t>Journal of Organizational Effectiveness: People and Performance</w:t>
      </w:r>
      <w:r w:rsidRPr="008F79D4">
        <w:t>.</w:t>
      </w:r>
    </w:p>
    <w:p w14:paraId="122FD606" w14:textId="77777777" w:rsidR="008F79D4" w:rsidRPr="008F79D4" w:rsidRDefault="008F79D4" w:rsidP="008F79D4">
      <w:r w:rsidRPr="008F79D4">
        <w:t>Alfes, K., Shantz, A.D., Truss, C. and Soane, E.C., 2013. The link between perceived human resource management practices, engagement and employee behaviour: a moderated mediation model. </w:t>
      </w:r>
      <w:r w:rsidRPr="008F79D4">
        <w:rPr>
          <w:i/>
          <w:iCs/>
        </w:rPr>
        <w:t>The international journal of human resource management</w:t>
      </w:r>
      <w:r w:rsidRPr="008F79D4">
        <w:t>, </w:t>
      </w:r>
      <w:r w:rsidRPr="008F79D4">
        <w:rPr>
          <w:i/>
          <w:iCs/>
        </w:rPr>
        <w:t>24</w:t>
      </w:r>
      <w:r w:rsidRPr="008F79D4">
        <w:t>(2), pp.330-351.</w:t>
      </w:r>
    </w:p>
    <w:p w14:paraId="50325568" w14:textId="77777777" w:rsidR="008F79D4" w:rsidRPr="008F79D4" w:rsidRDefault="008F79D4" w:rsidP="008F79D4">
      <w:r w:rsidRPr="008F79D4">
        <w:t>Al-Hawary, S.I.S. and Shdefat, F.A., 2016. Impact of Human Resources Management Practices on Employees’ Satisfaction A Field Study on the Rajhi Cement Factory. </w:t>
      </w:r>
      <w:r w:rsidRPr="008F79D4">
        <w:rPr>
          <w:i/>
          <w:iCs/>
        </w:rPr>
        <w:t>International Journal of Academic Research in Accounting, Finance and Management Sciences</w:t>
      </w:r>
      <w:r w:rsidRPr="008F79D4">
        <w:t>, </w:t>
      </w:r>
      <w:r w:rsidRPr="008F79D4">
        <w:rPr>
          <w:i/>
          <w:iCs/>
        </w:rPr>
        <w:t>6</w:t>
      </w:r>
      <w:r w:rsidRPr="008F79D4">
        <w:t>(4), pp.274-286.</w:t>
      </w:r>
    </w:p>
    <w:p w14:paraId="36035D95" w14:textId="77777777" w:rsidR="008F79D4" w:rsidRPr="008F79D4" w:rsidRDefault="008F79D4" w:rsidP="008F79D4">
      <w:r w:rsidRPr="008F79D4">
        <w:t>Armstrong, M. and Taylor, S., 2020. </w:t>
      </w:r>
      <w:r w:rsidRPr="008F79D4">
        <w:rPr>
          <w:i/>
          <w:iCs/>
        </w:rPr>
        <w:t>Armstrong's handbook of human resource management practice</w:t>
      </w:r>
      <w:r w:rsidRPr="008F79D4">
        <w:t>. Kogan Page Publishers.</w:t>
      </w:r>
    </w:p>
    <w:p w14:paraId="3A29FF10" w14:textId="77777777" w:rsidR="008F79D4" w:rsidRPr="008F79D4" w:rsidRDefault="008F79D4" w:rsidP="008F79D4">
      <w:r w:rsidRPr="008F79D4">
        <w:t>Bamberger, P.A., Biron, M. and Meshoulam, I., 2014. </w:t>
      </w:r>
      <w:r w:rsidRPr="008F79D4">
        <w:rPr>
          <w:i/>
          <w:iCs/>
        </w:rPr>
        <w:t>Human resource strategy: Formulation, implementation, and impact</w:t>
      </w:r>
      <w:r w:rsidRPr="008F79D4">
        <w:t>. Routledge.</w:t>
      </w:r>
    </w:p>
    <w:p w14:paraId="782ACBCC" w14:textId="77777777" w:rsidR="008F79D4" w:rsidRPr="008F79D4" w:rsidRDefault="008F79D4" w:rsidP="008F79D4">
      <w:r w:rsidRPr="008F79D4">
        <w:t>Bratton, J. and Gold, J., 2017. </w:t>
      </w:r>
      <w:r w:rsidRPr="008F79D4">
        <w:rPr>
          <w:i/>
          <w:iCs/>
        </w:rPr>
        <w:t>Human resource management: theory and practice</w:t>
      </w:r>
      <w:r w:rsidRPr="008F79D4">
        <w:t>. Palgrave.</w:t>
      </w:r>
    </w:p>
    <w:p w14:paraId="1CD939C9" w14:textId="77777777" w:rsidR="008F79D4" w:rsidRPr="008F79D4" w:rsidRDefault="008F79D4" w:rsidP="008F79D4">
      <w:r w:rsidRPr="008F79D4">
        <w:t>Brewster, C., 2017. The integration of human resource management and corporate strategy. </w:t>
      </w:r>
      <w:r w:rsidRPr="008F79D4">
        <w:rPr>
          <w:i/>
          <w:iCs/>
        </w:rPr>
        <w:t>Policy and practice in European human resource management</w:t>
      </w:r>
      <w:r w:rsidRPr="008F79D4">
        <w:t>, pp.22-35.</w:t>
      </w:r>
    </w:p>
    <w:p w14:paraId="548AA46B" w14:textId="77777777" w:rsidR="008F79D4" w:rsidRPr="008F79D4" w:rsidRDefault="008F79D4" w:rsidP="008F79D4">
      <w:r w:rsidRPr="008F79D4">
        <w:t>CIPD, H., 2015. Profession Map—Our Professional Standards. </w:t>
      </w:r>
      <w:r w:rsidRPr="008F79D4">
        <w:rPr>
          <w:i/>
          <w:iCs/>
        </w:rPr>
        <w:t>Chartered Institute of Personnel and Development</w:t>
      </w:r>
      <w:r w:rsidRPr="008F79D4">
        <w:t>.</w:t>
      </w:r>
    </w:p>
    <w:p w14:paraId="65D272E3" w14:textId="77777777" w:rsidR="008F79D4" w:rsidRPr="008F79D4" w:rsidRDefault="008F79D4" w:rsidP="008F79D4">
      <w:r w:rsidRPr="008F79D4">
        <w:t>Collings, D.G., Wood, G.T. and Szamosi, L.T. eds., 2018. </w:t>
      </w:r>
      <w:r w:rsidRPr="008F79D4">
        <w:rPr>
          <w:i/>
          <w:iCs/>
        </w:rPr>
        <w:t>Human resource management: A critical approach</w:t>
      </w:r>
      <w:r w:rsidRPr="008F79D4">
        <w:t>. Routledge</w:t>
      </w:r>
    </w:p>
    <w:p w14:paraId="558E5C62" w14:textId="77777777" w:rsidR="008F79D4" w:rsidRPr="008F79D4" w:rsidRDefault="008F79D4" w:rsidP="008F79D4">
      <w:r w:rsidRPr="008F79D4">
        <w:t>Felgate, M. and Fearne, A., 2015. Analyzing the impact of supermarket promotions: a case study using tesco clubcard data in the UK. In </w:t>
      </w:r>
      <w:r w:rsidRPr="008F79D4">
        <w:rPr>
          <w:i/>
          <w:iCs/>
        </w:rPr>
        <w:t>The Sustainable Global Marketplace</w:t>
      </w:r>
      <w:r w:rsidRPr="008F79D4">
        <w:t> (pp. 471-475). Springer, Cham.</w:t>
      </w:r>
    </w:p>
    <w:p w14:paraId="517B0759" w14:textId="77777777" w:rsidR="008F79D4" w:rsidRPr="008F79D4" w:rsidRDefault="008F79D4" w:rsidP="008F79D4">
      <w:r w:rsidRPr="008F79D4">
        <w:t>Gent, E., 2014. Technology brands top for value in 2014 [brand valuation]. </w:t>
      </w:r>
      <w:r w:rsidRPr="008F79D4">
        <w:rPr>
          <w:i/>
          <w:iCs/>
        </w:rPr>
        <w:t>Engineering &amp; Technology</w:t>
      </w:r>
      <w:r w:rsidRPr="008F79D4">
        <w:t>, </w:t>
      </w:r>
      <w:r w:rsidRPr="008F79D4">
        <w:rPr>
          <w:i/>
          <w:iCs/>
        </w:rPr>
        <w:t>9</w:t>
      </w:r>
      <w:r w:rsidRPr="008F79D4">
        <w:t>(3), pp.38-41.</w:t>
      </w:r>
    </w:p>
    <w:p w14:paraId="77D5C2D0" w14:textId="77777777" w:rsidR="008F79D4" w:rsidRPr="008F79D4" w:rsidRDefault="008F79D4" w:rsidP="008F79D4">
      <w:r w:rsidRPr="008F79D4">
        <w:lastRenderedPageBreak/>
        <w:t>Jackson, S.E., Schuler, R.S. and Jiang, K., 2014. An aspirational framework for strategic human resource management. The Academy of Management Annals, 8 (1), 1–56.</w:t>
      </w:r>
    </w:p>
    <w:p w14:paraId="5E9F8B77" w14:textId="77777777" w:rsidR="008F79D4" w:rsidRPr="008F79D4" w:rsidRDefault="008F79D4" w:rsidP="008F79D4">
      <w:r w:rsidRPr="008F79D4">
        <w:t>Johnson, R.D., Carlson, K.D. and Kavanagh, M.J. eds., 2020. </w:t>
      </w:r>
      <w:r w:rsidRPr="008F79D4">
        <w:rPr>
          <w:i/>
          <w:iCs/>
        </w:rPr>
        <w:t>Human resource information systems: Basics, applications, and future directions</w:t>
      </w:r>
      <w:r w:rsidRPr="008F79D4">
        <w:t>. Sage Publications.</w:t>
      </w:r>
    </w:p>
    <w:p w14:paraId="29B62F45" w14:textId="77777777" w:rsidR="008F79D4" w:rsidRPr="008F79D4" w:rsidRDefault="008F79D4" w:rsidP="008F79D4">
      <w:r w:rsidRPr="008F79D4">
        <w:t>Metzger, K., 2014. </w:t>
      </w:r>
      <w:r w:rsidRPr="008F79D4">
        <w:rPr>
          <w:i/>
          <w:iCs/>
        </w:rPr>
        <w:t>Business analysis of UK supermarket industry</w:t>
      </w:r>
      <w:r w:rsidRPr="008F79D4">
        <w:t>. GRIN Verlag.</w:t>
      </w:r>
    </w:p>
    <w:p w14:paraId="4D403824" w14:textId="77777777" w:rsidR="008F79D4" w:rsidRPr="008F79D4" w:rsidRDefault="008F79D4" w:rsidP="008F79D4">
      <w:r w:rsidRPr="008F79D4">
        <w:t>Nankervis, A., Baird, M., Coffey, J. and Shields, J., 2019. </w:t>
      </w:r>
      <w:r w:rsidRPr="008F79D4">
        <w:rPr>
          <w:i/>
          <w:iCs/>
        </w:rPr>
        <w:t>Human resource management</w:t>
      </w:r>
      <w:r w:rsidRPr="008F79D4">
        <w:t>. Cengage AU.</w:t>
      </w:r>
    </w:p>
    <w:p w14:paraId="33B6A142" w14:textId="77777777" w:rsidR="008F79D4" w:rsidRPr="008F79D4" w:rsidRDefault="008F79D4" w:rsidP="008F79D4">
      <w:r w:rsidRPr="008F79D4">
        <w:t>Paauwe, J. and Boon, C., 2018. Strategic HRM: A critical review Human Resource Management (pp. 49-73).</w:t>
      </w:r>
    </w:p>
    <w:p w14:paraId="00553533" w14:textId="77777777" w:rsidR="008F79D4" w:rsidRPr="008F79D4" w:rsidRDefault="008F79D4" w:rsidP="008F79D4">
      <w:r w:rsidRPr="008F79D4">
        <w:t>Paillé, P., Chen, Y., Boiral, O. and Jin, J., 2014. The impact of human resource management on environmental performance: An employee-level study. </w:t>
      </w:r>
      <w:r w:rsidRPr="008F79D4">
        <w:rPr>
          <w:i/>
          <w:iCs/>
        </w:rPr>
        <w:t>Journal of Business Ethics</w:t>
      </w:r>
      <w:r w:rsidRPr="008F79D4">
        <w:t>, </w:t>
      </w:r>
      <w:r w:rsidRPr="008F79D4">
        <w:rPr>
          <w:i/>
          <w:iCs/>
        </w:rPr>
        <w:t>121</w:t>
      </w:r>
      <w:r w:rsidRPr="008F79D4">
        <w:t>(3), pp.451-466.</w:t>
      </w:r>
    </w:p>
    <w:p w14:paraId="5FE69F4C" w14:textId="77777777" w:rsidR="008F79D4" w:rsidRPr="008F79D4" w:rsidRDefault="008F79D4" w:rsidP="008F79D4">
      <w:r w:rsidRPr="008F79D4">
        <w:t>Purce, J., 2014. The impact of corporate strategy on human resource management. </w:t>
      </w:r>
      <w:r w:rsidRPr="008F79D4">
        <w:rPr>
          <w:i/>
          <w:iCs/>
        </w:rPr>
        <w:t>New Perspectives on Human Resource Management (Routledge Revivals)</w:t>
      </w:r>
      <w:r w:rsidRPr="008F79D4">
        <w:t>, </w:t>
      </w:r>
      <w:r w:rsidRPr="008F79D4">
        <w:rPr>
          <w:i/>
          <w:iCs/>
        </w:rPr>
        <w:t>67</w:t>
      </w:r>
      <w:r w:rsidRPr="008F79D4">
        <w:t>.</w:t>
      </w:r>
    </w:p>
    <w:p w14:paraId="2D7A022D" w14:textId="77777777" w:rsidR="008F79D4" w:rsidRPr="008F79D4" w:rsidRDefault="008F79D4" w:rsidP="008F79D4">
      <w:r w:rsidRPr="008F79D4">
        <w:t>Reiche, B.S., Stahl, G.K., Mende</w:t>
      </w:r>
      <w:r>
        <w:t>nhall, M.E. and Oddou, G.R.</w:t>
      </w:r>
      <w:r w:rsidRPr="008F79D4">
        <w:t>, 2016. </w:t>
      </w:r>
      <w:r w:rsidRPr="008F79D4">
        <w:rPr>
          <w:i/>
          <w:iCs/>
        </w:rPr>
        <w:t>Readings and cases in international human resource management</w:t>
      </w:r>
      <w:r w:rsidRPr="008F79D4">
        <w:t>. Taylor &amp; Francis.</w:t>
      </w:r>
    </w:p>
    <w:p w14:paraId="3CB238DD" w14:textId="77777777" w:rsidR="008F79D4" w:rsidRPr="008F79D4" w:rsidRDefault="008F79D4" w:rsidP="008F79D4">
      <w:r w:rsidRPr="008F79D4">
        <w:t>Schiraldi, P., Smith, H. and Takahashi, Y., 2012. </w:t>
      </w:r>
      <w:r w:rsidRPr="008F79D4">
        <w:rPr>
          <w:i/>
          <w:iCs/>
        </w:rPr>
        <w:t>Estimating a dynamic game of spatial competition: The case of the UK supermarket industry</w:t>
      </w:r>
      <w:r w:rsidRPr="008F79D4">
        <w:t>. Working paper.</w:t>
      </w:r>
    </w:p>
    <w:p w14:paraId="1C3C38D3" w14:textId="77777777" w:rsidR="008F79D4" w:rsidRPr="008F79D4" w:rsidRDefault="008F79D4" w:rsidP="008F79D4">
      <w:r w:rsidRPr="008F79D4">
        <w:t>Shields, J., Brown, M., Kaine, S. and North-Samardzic, A., 2015. </w:t>
      </w:r>
      <w:r w:rsidRPr="008F79D4">
        <w:rPr>
          <w:i/>
          <w:iCs/>
        </w:rPr>
        <w:t>Managing employee performance &amp; reward: Concepts, practices, strategies</w:t>
      </w:r>
      <w:r w:rsidRPr="008F79D4">
        <w:t>. Cambridge University Press.</w:t>
      </w:r>
    </w:p>
    <w:p w14:paraId="4D5CB584" w14:textId="77777777" w:rsidR="008F79D4" w:rsidRPr="008F79D4" w:rsidRDefault="008F79D4" w:rsidP="008F79D4">
      <w:r w:rsidRPr="008F79D4">
        <w:t>Sparks, L., 2014. 07 tesco’s supply chain management. </w:t>
      </w:r>
      <w:r w:rsidRPr="008F79D4">
        <w:rPr>
          <w:i/>
          <w:iCs/>
        </w:rPr>
        <w:t>Logistics and retail management: Emerging issues and new challenges in the retail supply chain</w:t>
      </w:r>
      <w:r w:rsidRPr="008F79D4">
        <w:t>, p.149.</w:t>
      </w:r>
    </w:p>
    <w:p w14:paraId="78AC7200" w14:textId="3E5F0B46" w:rsidR="008F79D4" w:rsidRPr="008F79D4" w:rsidRDefault="008F79D4" w:rsidP="008F79D4">
      <w:r w:rsidRPr="008F79D4">
        <w:t>Tesco, P.L.C., 2014. Annual report and financial statements 2014. </w:t>
      </w:r>
      <w:r w:rsidRPr="008F79D4">
        <w:rPr>
          <w:i/>
          <w:iCs/>
        </w:rPr>
        <w:t>TESCO</w:t>
      </w:r>
      <w:r w:rsidR="00056109">
        <w:rPr>
          <w:i/>
          <w:iCs/>
        </w:rPr>
        <w:t xml:space="preserve">. Available at: </w:t>
      </w:r>
      <w:r w:rsidRPr="008F79D4">
        <w:rPr>
          <w:i/>
          <w:iCs/>
        </w:rPr>
        <w:t>http://www. tescoplc. com/media/417/tesco_annual_report_2011. pdf</w:t>
      </w:r>
      <w:r w:rsidRPr="008F79D4">
        <w:t>.</w:t>
      </w:r>
      <w:r w:rsidR="00056109">
        <w:t xml:space="preserve"> (Accessed on: 10.12.2020)</w:t>
      </w:r>
    </w:p>
    <w:p w14:paraId="0A9E5D2B" w14:textId="77777777" w:rsidR="008F79D4" w:rsidRPr="008F79D4" w:rsidRDefault="008F79D4" w:rsidP="008F79D4">
      <w:r w:rsidRPr="008F79D4">
        <w:lastRenderedPageBreak/>
        <w:t>Wood, S. and McCarthy, D., 2014. The UK food retail ‘race for space’and market saturation: A contemporary review. </w:t>
      </w:r>
      <w:r w:rsidRPr="008F79D4">
        <w:rPr>
          <w:i/>
          <w:iCs/>
        </w:rPr>
        <w:t>The international review of retail, distribution and consumer research</w:t>
      </w:r>
      <w:r w:rsidRPr="008F79D4">
        <w:t>, </w:t>
      </w:r>
      <w:r w:rsidRPr="008F79D4">
        <w:rPr>
          <w:i/>
          <w:iCs/>
        </w:rPr>
        <w:t>24</w:t>
      </w:r>
      <w:r w:rsidRPr="008F79D4">
        <w:t>(2), pp.121-144.</w:t>
      </w:r>
    </w:p>
    <w:p w14:paraId="7868F523" w14:textId="77777777" w:rsidR="008F79D4" w:rsidRPr="008F79D4" w:rsidRDefault="008F79D4" w:rsidP="008F79D4"/>
    <w:p w14:paraId="6D913A98" w14:textId="77777777" w:rsidR="008F79D4" w:rsidRPr="008F79D4" w:rsidRDefault="008F79D4" w:rsidP="008F79D4"/>
    <w:p w14:paraId="7781D539" w14:textId="77777777" w:rsidR="00933428" w:rsidRDefault="00933428"/>
    <w:sectPr w:rsidR="0093342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65680A" w14:textId="77777777" w:rsidR="00F074CF" w:rsidRDefault="00F074CF">
      <w:pPr>
        <w:spacing w:after="0" w:line="240" w:lineRule="auto"/>
      </w:pPr>
      <w:r>
        <w:separator/>
      </w:r>
    </w:p>
  </w:endnote>
  <w:endnote w:type="continuationSeparator" w:id="0">
    <w:p w14:paraId="7FBAD0A1" w14:textId="77777777" w:rsidR="00F074CF" w:rsidRDefault="00F07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7480863"/>
      <w:docPartObj>
        <w:docPartGallery w:val="Page Numbers (Bottom of Page)"/>
        <w:docPartUnique/>
      </w:docPartObj>
    </w:sdtPr>
    <w:sdtEndPr/>
    <w:sdtContent>
      <w:p w14:paraId="21997683" w14:textId="77777777" w:rsidR="00CB386C" w:rsidRDefault="00773D52">
        <w:pPr>
          <w:pStyle w:val="Footer"/>
          <w:jc w:val="right"/>
        </w:pPr>
        <w:r>
          <w:t xml:space="preserve">Page | </w:t>
        </w:r>
        <w:r>
          <w:fldChar w:fldCharType="begin"/>
        </w:r>
        <w:r>
          <w:instrText xml:space="preserve"> PAGE   \* MERGEFORMAT </w:instrText>
        </w:r>
        <w:r>
          <w:fldChar w:fldCharType="separate"/>
        </w:r>
        <w:r w:rsidR="00201F05">
          <w:rPr>
            <w:noProof/>
          </w:rPr>
          <w:t>14</w:t>
        </w:r>
        <w:r>
          <w:rPr>
            <w:noProof/>
          </w:rPr>
          <w:fldChar w:fldCharType="end"/>
        </w:r>
        <w:r>
          <w:t xml:space="preserve"> </w:t>
        </w:r>
      </w:p>
    </w:sdtContent>
  </w:sdt>
  <w:p w14:paraId="17643611" w14:textId="77777777" w:rsidR="00CB386C" w:rsidRDefault="00F07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E37940" w14:textId="77777777" w:rsidR="00F074CF" w:rsidRDefault="00F074CF">
      <w:pPr>
        <w:spacing w:after="0" w:line="240" w:lineRule="auto"/>
      </w:pPr>
      <w:r>
        <w:separator/>
      </w:r>
    </w:p>
  </w:footnote>
  <w:footnote w:type="continuationSeparator" w:id="0">
    <w:p w14:paraId="3BB6E50F" w14:textId="77777777" w:rsidR="00F074CF" w:rsidRDefault="00F07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A04813"/>
    <w:multiLevelType w:val="hybridMultilevel"/>
    <w:tmpl w:val="F21CC9E0"/>
    <w:lvl w:ilvl="0" w:tplc="7786B64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9F45E0"/>
    <w:multiLevelType w:val="hybridMultilevel"/>
    <w:tmpl w:val="BDBE9B68"/>
    <w:lvl w:ilvl="0" w:tplc="7786B64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38407F"/>
    <w:multiLevelType w:val="hybridMultilevel"/>
    <w:tmpl w:val="C0A65244"/>
    <w:lvl w:ilvl="0" w:tplc="7786B64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9501F3"/>
    <w:multiLevelType w:val="hybridMultilevel"/>
    <w:tmpl w:val="77F8DC06"/>
    <w:lvl w:ilvl="0" w:tplc="7786B64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4E3B44"/>
    <w:multiLevelType w:val="hybridMultilevel"/>
    <w:tmpl w:val="940AD17E"/>
    <w:lvl w:ilvl="0" w:tplc="7786B64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SxMDEzNzE1NjQzNjFV0lEKTi0uzszPAykwqgUAddmArywAAAA="/>
  </w:docVars>
  <w:rsids>
    <w:rsidRoot w:val="008F79D4"/>
    <w:rsid w:val="00056109"/>
    <w:rsid w:val="000B4856"/>
    <w:rsid w:val="00201F05"/>
    <w:rsid w:val="003007E3"/>
    <w:rsid w:val="00456D84"/>
    <w:rsid w:val="004B2D60"/>
    <w:rsid w:val="004B40E3"/>
    <w:rsid w:val="005A672B"/>
    <w:rsid w:val="005F5298"/>
    <w:rsid w:val="00773D52"/>
    <w:rsid w:val="008510FE"/>
    <w:rsid w:val="008962D1"/>
    <w:rsid w:val="008F79D4"/>
    <w:rsid w:val="0092416D"/>
    <w:rsid w:val="00933428"/>
    <w:rsid w:val="009A39D5"/>
    <w:rsid w:val="00A6667D"/>
    <w:rsid w:val="00EA7078"/>
    <w:rsid w:val="00F074CF"/>
    <w:rsid w:val="00F27D2D"/>
    <w:rsid w:val="00F7707F"/>
    <w:rsid w:val="00F96221"/>
    <w:rsid w:val="00FB0F38"/>
    <w:rsid w:val="00FE7D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25D36"/>
  <w15:chartTrackingRefBased/>
  <w15:docId w15:val="{143FF88F-2624-46DC-BFF1-8CCB1A428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ajorBidi"/>
        <w:color w:val="000000" w:themeColor="text1"/>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0E3"/>
    <w:pPr>
      <w:keepNext/>
      <w:keepLines/>
      <w:spacing w:before="240" w:after="0"/>
      <w:outlineLvl w:val="0"/>
    </w:pPr>
    <w:rPr>
      <w:rFonts w:eastAsiaTheme="majorEastAsia"/>
      <w:b/>
      <w:sz w:val="32"/>
      <w:szCs w:val="32"/>
    </w:rPr>
  </w:style>
  <w:style w:type="paragraph" w:styleId="Heading2">
    <w:name w:val="heading 2"/>
    <w:basedOn w:val="Normal"/>
    <w:next w:val="Normal"/>
    <w:link w:val="Heading2Char"/>
    <w:uiPriority w:val="9"/>
    <w:unhideWhenUsed/>
    <w:qFormat/>
    <w:rsid w:val="004B40E3"/>
    <w:pPr>
      <w:keepNext/>
      <w:keepLines/>
      <w:spacing w:before="40" w:after="0"/>
      <w:outlineLvl w:val="1"/>
    </w:pPr>
    <w:rPr>
      <w:rFonts w:eastAsiaTheme="majorEastAsia"/>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0E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B40E3"/>
    <w:rPr>
      <w:rFonts w:ascii="Times New Roman" w:eastAsiaTheme="majorEastAsia" w:hAnsi="Times New Roman" w:cstheme="majorBidi"/>
      <w:b/>
      <w:color w:val="000000" w:themeColor="text1"/>
      <w:sz w:val="28"/>
      <w:szCs w:val="26"/>
    </w:rPr>
  </w:style>
  <w:style w:type="paragraph" w:styleId="Footer">
    <w:name w:val="footer"/>
    <w:basedOn w:val="Normal"/>
    <w:link w:val="FooterChar"/>
    <w:uiPriority w:val="99"/>
    <w:unhideWhenUsed/>
    <w:rsid w:val="008F79D4"/>
    <w:pPr>
      <w:tabs>
        <w:tab w:val="center" w:pos="4680"/>
        <w:tab w:val="right" w:pos="9360"/>
      </w:tabs>
      <w:spacing w:after="0" w:line="240" w:lineRule="auto"/>
      <w:jc w:val="left"/>
    </w:pPr>
    <w:rPr>
      <w:rFonts w:asciiTheme="minorHAnsi" w:hAnsiTheme="minorHAnsi" w:cstheme="minorBidi"/>
      <w:color w:val="auto"/>
      <w:sz w:val="22"/>
      <w:szCs w:val="22"/>
    </w:rPr>
  </w:style>
  <w:style w:type="character" w:customStyle="1" w:styleId="FooterChar">
    <w:name w:val="Footer Char"/>
    <w:basedOn w:val="DefaultParagraphFont"/>
    <w:link w:val="Footer"/>
    <w:uiPriority w:val="99"/>
    <w:rsid w:val="008F79D4"/>
    <w:rPr>
      <w:rFonts w:asciiTheme="minorHAnsi" w:hAnsiTheme="minorHAnsi" w:cstheme="minorBidi"/>
      <w:color w:val="auto"/>
      <w:sz w:val="22"/>
      <w:szCs w:val="22"/>
    </w:rPr>
  </w:style>
  <w:style w:type="paragraph" w:styleId="TOCHeading">
    <w:name w:val="TOC Heading"/>
    <w:basedOn w:val="Heading1"/>
    <w:next w:val="Normal"/>
    <w:uiPriority w:val="39"/>
    <w:unhideWhenUsed/>
    <w:qFormat/>
    <w:rsid w:val="00456D84"/>
    <w:pPr>
      <w:spacing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456D84"/>
    <w:pPr>
      <w:spacing w:after="100"/>
    </w:pPr>
  </w:style>
  <w:style w:type="paragraph" w:styleId="TOC2">
    <w:name w:val="toc 2"/>
    <w:basedOn w:val="Normal"/>
    <w:next w:val="Normal"/>
    <w:autoRedefine/>
    <w:uiPriority w:val="39"/>
    <w:unhideWhenUsed/>
    <w:rsid w:val="00456D84"/>
    <w:pPr>
      <w:spacing w:after="100"/>
      <w:ind w:left="240"/>
    </w:pPr>
  </w:style>
  <w:style w:type="character" w:styleId="Hyperlink">
    <w:name w:val="Hyperlink"/>
    <w:basedOn w:val="DefaultParagraphFont"/>
    <w:uiPriority w:val="99"/>
    <w:unhideWhenUsed/>
    <w:rsid w:val="00456D84"/>
    <w:rPr>
      <w:color w:val="0000FF" w:themeColor="hyperlink"/>
      <w:u w:val="single"/>
    </w:rPr>
  </w:style>
  <w:style w:type="paragraph" w:styleId="ListParagraph">
    <w:name w:val="List Paragraph"/>
    <w:basedOn w:val="Normal"/>
    <w:uiPriority w:val="34"/>
    <w:qFormat/>
    <w:rsid w:val="00FE7D53"/>
    <w:pPr>
      <w:ind w:left="720"/>
      <w:contextualSpacing/>
    </w:pPr>
  </w:style>
  <w:style w:type="paragraph" w:styleId="Title">
    <w:name w:val="Title"/>
    <w:basedOn w:val="Normal"/>
    <w:next w:val="Normal"/>
    <w:link w:val="TitleChar"/>
    <w:uiPriority w:val="10"/>
    <w:qFormat/>
    <w:rsid w:val="00201F05"/>
    <w:pPr>
      <w:spacing w:after="0" w:line="240" w:lineRule="auto"/>
      <w:contextualSpacing/>
    </w:pPr>
    <w:rPr>
      <w:rFonts w:asciiTheme="majorHAnsi" w:eastAsiaTheme="majorEastAsia" w:hAnsiTheme="majorHAnsi"/>
      <w:color w:val="auto"/>
      <w:spacing w:val="-10"/>
      <w:kern w:val="28"/>
      <w:sz w:val="56"/>
      <w:szCs w:val="56"/>
    </w:rPr>
  </w:style>
  <w:style w:type="character" w:customStyle="1" w:styleId="TitleChar">
    <w:name w:val="Title Char"/>
    <w:basedOn w:val="DefaultParagraphFont"/>
    <w:link w:val="Title"/>
    <w:uiPriority w:val="10"/>
    <w:rsid w:val="00201F05"/>
    <w:rPr>
      <w:rFonts w:asciiTheme="majorHAnsi" w:eastAsiaTheme="majorEastAsia" w:hAnsiTheme="majorHAnsi"/>
      <w:color w:val="auto"/>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8B254-EE94-401B-B670-097CE0C4E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3559</Words>
  <Characters>20287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Petya Ivanova Elchinova (1905519)</cp:lastModifiedBy>
  <cp:revision>9</cp:revision>
  <dcterms:created xsi:type="dcterms:W3CDTF">2020-12-04T06:09:00Z</dcterms:created>
  <dcterms:modified xsi:type="dcterms:W3CDTF">2020-12-15T22:35:00Z</dcterms:modified>
</cp:coreProperties>
</file>