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03A36" w14:textId="77777777" w:rsidR="00ED4BCB" w:rsidRDefault="00ED4BCB" w:rsidP="00A73E17">
      <w:pPr>
        <w:ind w:left="90"/>
        <w:jc w:val="center"/>
        <w:rPr>
          <w:rFonts w:ascii="Times New Roman" w:eastAsia="Calibri" w:hAnsi="Times New Roman" w:cs="Times New Roman"/>
          <w:b/>
          <w:bCs/>
          <w:sz w:val="52"/>
          <w:szCs w:val="52"/>
          <w14:ligatures w14:val="none"/>
        </w:rPr>
      </w:pPr>
    </w:p>
    <w:p w14:paraId="7E26BADB" w14:textId="77777777" w:rsidR="00ED4BCB" w:rsidRDefault="00ED4BCB" w:rsidP="00A73E17">
      <w:pPr>
        <w:ind w:left="90"/>
        <w:jc w:val="center"/>
        <w:rPr>
          <w:rFonts w:ascii="Times New Roman" w:eastAsia="Calibri" w:hAnsi="Times New Roman" w:cs="Times New Roman"/>
          <w:b/>
          <w:bCs/>
          <w:sz w:val="52"/>
          <w:szCs w:val="52"/>
          <w14:ligatures w14:val="none"/>
        </w:rPr>
      </w:pPr>
    </w:p>
    <w:p w14:paraId="0CC6D660" w14:textId="7B7622EC" w:rsidR="00A73E17" w:rsidRPr="00A73E17" w:rsidRDefault="00A73E17" w:rsidP="00A73E17">
      <w:pPr>
        <w:ind w:left="90"/>
        <w:jc w:val="center"/>
        <w:rPr>
          <w:rFonts w:ascii="Times New Roman" w:eastAsia="Calibri" w:hAnsi="Times New Roman" w:cs="Times New Roman"/>
          <w:b/>
          <w:bCs/>
          <w:sz w:val="52"/>
          <w:szCs w:val="52"/>
          <w14:ligatures w14:val="none"/>
        </w:rPr>
      </w:pPr>
      <w:r w:rsidRPr="00A73E17">
        <w:rPr>
          <w:rFonts w:ascii="Times New Roman" w:eastAsia="Calibri" w:hAnsi="Times New Roman" w:cs="Times New Roman"/>
          <w:b/>
          <w:bCs/>
          <w:sz w:val="52"/>
          <w:szCs w:val="52"/>
          <w14:ligatures w14:val="none"/>
        </w:rPr>
        <w:t>MARKETING PLAN</w:t>
      </w:r>
    </w:p>
    <w:p w14:paraId="431AD972" w14:textId="77777777" w:rsidR="00A73E17" w:rsidRPr="00A73E17" w:rsidRDefault="00A73E17" w:rsidP="00A73E17">
      <w:pPr>
        <w:ind w:left="90"/>
        <w:rPr>
          <w:rFonts w:ascii="Times New Roman" w:eastAsia="Calibri" w:hAnsi="Times New Roman" w:cs="Times New Roman"/>
          <w:b/>
          <w:bCs/>
          <w:sz w:val="40"/>
          <w:szCs w:val="40"/>
          <w14:ligatures w14:val="none"/>
        </w:rPr>
      </w:pPr>
    </w:p>
    <w:p w14:paraId="7814C992" w14:textId="77777777" w:rsidR="00A73E17" w:rsidRPr="00A73E17" w:rsidRDefault="00A73E17" w:rsidP="00A73E17">
      <w:pPr>
        <w:ind w:left="90"/>
        <w:rPr>
          <w:rFonts w:ascii="Times New Roman" w:eastAsia="Calibri" w:hAnsi="Times New Roman" w:cs="Times New Roman"/>
          <w:b/>
          <w:bCs/>
          <w:sz w:val="40"/>
          <w:szCs w:val="40"/>
          <w14:ligatures w14:val="none"/>
        </w:rPr>
      </w:pPr>
    </w:p>
    <w:p w14:paraId="5085DA1A" w14:textId="77777777" w:rsidR="00A73E17" w:rsidRPr="00A73E17" w:rsidRDefault="00A73E17" w:rsidP="00A73E17">
      <w:pPr>
        <w:ind w:left="90"/>
        <w:rPr>
          <w:rFonts w:ascii="Times New Roman" w:eastAsia="Calibri" w:hAnsi="Times New Roman" w:cs="Times New Roman"/>
          <w:b/>
          <w:bCs/>
          <w:sz w:val="40"/>
          <w:szCs w:val="40"/>
          <w14:ligatures w14:val="none"/>
        </w:rPr>
      </w:pPr>
    </w:p>
    <w:p w14:paraId="3A0CFF39" w14:textId="77777777" w:rsidR="00A73E17" w:rsidRPr="00A73E17" w:rsidRDefault="00A73E17" w:rsidP="00A73E17">
      <w:pPr>
        <w:ind w:left="90"/>
        <w:jc w:val="center"/>
        <w:rPr>
          <w:rFonts w:ascii="Times New Roman" w:eastAsia="Calibri" w:hAnsi="Times New Roman" w:cs="Times New Roman"/>
          <w:b/>
          <w:bCs/>
          <w:sz w:val="40"/>
          <w:szCs w:val="40"/>
          <w14:ligatures w14:val="none"/>
        </w:rPr>
      </w:pPr>
      <w:r w:rsidRPr="00A73E17">
        <w:rPr>
          <w:rFonts w:ascii="Times New Roman" w:eastAsia="Calibri" w:hAnsi="Times New Roman" w:cs="Times New Roman"/>
          <w:b/>
          <w:bCs/>
          <w:sz w:val="40"/>
          <w:szCs w:val="40"/>
          <w14:ligatures w14:val="none"/>
        </w:rPr>
        <w:t>Student name: Laurentiu Razvan Ionita</w:t>
      </w:r>
    </w:p>
    <w:p w14:paraId="1FA7F724" w14:textId="77777777" w:rsidR="00A73E17" w:rsidRPr="00A73E17" w:rsidRDefault="00A73E17" w:rsidP="00A73E17">
      <w:pPr>
        <w:ind w:left="90"/>
        <w:jc w:val="center"/>
        <w:rPr>
          <w:rFonts w:ascii="Times New Roman" w:eastAsia="Calibri" w:hAnsi="Times New Roman" w:cs="Times New Roman"/>
          <w:b/>
          <w:bCs/>
          <w:sz w:val="40"/>
          <w:szCs w:val="40"/>
          <w14:ligatures w14:val="none"/>
        </w:rPr>
      </w:pPr>
      <w:r w:rsidRPr="00A73E17">
        <w:rPr>
          <w:rFonts w:ascii="Times New Roman" w:eastAsia="Calibri" w:hAnsi="Times New Roman" w:cs="Times New Roman"/>
          <w:b/>
          <w:bCs/>
          <w:sz w:val="40"/>
          <w:szCs w:val="40"/>
          <w14:ligatures w14:val="none"/>
        </w:rPr>
        <w:t>Student ID Number: 2128788</w:t>
      </w:r>
    </w:p>
    <w:p w14:paraId="09C0D3DB" w14:textId="1F658EC8" w:rsidR="00A73E17" w:rsidRPr="00A73E17" w:rsidRDefault="00A73E17" w:rsidP="00A73E17">
      <w:pPr>
        <w:ind w:left="90"/>
        <w:jc w:val="center"/>
        <w:rPr>
          <w:rFonts w:ascii="Times New Roman" w:eastAsia="Calibri" w:hAnsi="Times New Roman" w:cs="Times New Roman"/>
          <w:b/>
          <w:bCs/>
          <w:sz w:val="40"/>
          <w:szCs w:val="40"/>
          <w14:ligatures w14:val="none"/>
        </w:rPr>
      </w:pPr>
      <w:r w:rsidRPr="00A73E17">
        <w:rPr>
          <w:rFonts w:ascii="Times New Roman" w:eastAsia="Calibri" w:hAnsi="Times New Roman" w:cs="Times New Roman"/>
          <w:b/>
          <w:bCs/>
          <w:sz w:val="40"/>
          <w:szCs w:val="40"/>
          <w14:ligatures w14:val="none"/>
        </w:rPr>
        <w:t>Module Tittle: Marketing Essential BMIH</w:t>
      </w:r>
      <w:r w:rsidR="00237BE4">
        <w:rPr>
          <w:rFonts w:ascii="Times New Roman" w:eastAsia="Calibri" w:hAnsi="Times New Roman" w:cs="Times New Roman"/>
          <w:b/>
          <w:bCs/>
          <w:sz w:val="40"/>
          <w:szCs w:val="40"/>
          <w14:ligatures w14:val="none"/>
        </w:rPr>
        <w:t xml:space="preserve"> </w:t>
      </w:r>
      <w:r w:rsidRPr="00A73E17">
        <w:rPr>
          <w:rFonts w:ascii="Times New Roman" w:eastAsia="Calibri" w:hAnsi="Times New Roman" w:cs="Times New Roman"/>
          <w:b/>
          <w:bCs/>
          <w:sz w:val="40"/>
          <w:szCs w:val="40"/>
          <w14:ligatures w14:val="none"/>
        </w:rPr>
        <w:t>4005</w:t>
      </w:r>
    </w:p>
    <w:p w14:paraId="458C3FBE" w14:textId="77777777" w:rsidR="00A73E17" w:rsidRPr="00A73E17" w:rsidRDefault="00A73E17" w:rsidP="00A73E17">
      <w:pPr>
        <w:jc w:val="center"/>
        <w:rPr>
          <w:rFonts w:ascii="Times New Roman" w:eastAsia="Calibri" w:hAnsi="Times New Roman" w:cs="Times New Roman"/>
          <w:b/>
          <w:bCs/>
          <w:sz w:val="40"/>
          <w:szCs w:val="40"/>
          <w14:ligatures w14:val="none"/>
        </w:rPr>
      </w:pPr>
      <w:r w:rsidRPr="00A73E17">
        <w:rPr>
          <w:rFonts w:ascii="Times New Roman" w:eastAsia="Calibri" w:hAnsi="Times New Roman" w:cs="Times New Roman"/>
          <w:b/>
          <w:bCs/>
          <w:sz w:val="40"/>
          <w:szCs w:val="40"/>
          <w14:ligatures w14:val="none"/>
        </w:rPr>
        <w:t>Lecture’s name: Luciana Suardi</w:t>
      </w:r>
    </w:p>
    <w:p w14:paraId="307624EE" w14:textId="6DA70C4A" w:rsidR="00A73E17" w:rsidRPr="00A73E17" w:rsidRDefault="00A73E17" w:rsidP="00A73E17">
      <w:pPr>
        <w:jc w:val="center"/>
        <w:rPr>
          <w:rFonts w:ascii="Times New Roman" w:eastAsia="Calibri" w:hAnsi="Times New Roman" w:cs="Times New Roman"/>
          <w:b/>
          <w:bCs/>
          <w:sz w:val="40"/>
          <w:szCs w:val="40"/>
          <w14:ligatures w14:val="none"/>
        </w:rPr>
      </w:pPr>
      <w:r w:rsidRPr="00A73E17">
        <w:rPr>
          <w:rFonts w:ascii="Times New Roman" w:eastAsia="Calibri" w:hAnsi="Times New Roman" w:cs="Times New Roman"/>
          <w:b/>
          <w:bCs/>
          <w:sz w:val="40"/>
          <w:szCs w:val="40"/>
          <w14:ligatures w14:val="none"/>
        </w:rPr>
        <w:t>Wordcount: 13</w:t>
      </w:r>
      <w:r w:rsidR="00263257">
        <w:rPr>
          <w:rFonts w:ascii="Times New Roman" w:eastAsia="Calibri" w:hAnsi="Times New Roman" w:cs="Times New Roman"/>
          <w:b/>
          <w:bCs/>
          <w:sz w:val="40"/>
          <w:szCs w:val="40"/>
          <w14:ligatures w14:val="none"/>
        </w:rPr>
        <w:t>61</w:t>
      </w:r>
    </w:p>
    <w:p w14:paraId="42E8DD13" w14:textId="3F738E2F" w:rsidR="00644FFA" w:rsidRDefault="00644FFA"/>
    <w:p w14:paraId="4F22851A" w14:textId="7A592317" w:rsidR="00A73E17" w:rsidRDefault="00A73E17"/>
    <w:p w14:paraId="48A411BB" w14:textId="59490DD2" w:rsidR="00A73E17" w:rsidRDefault="00A73E17"/>
    <w:p w14:paraId="53665016" w14:textId="171B3815" w:rsidR="00A73E17" w:rsidRDefault="00A73E17" w:rsidP="00FD0D8A">
      <w:pPr>
        <w:ind w:firstLine="0"/>
      </w:pPr>
    </w:p>
    <w:p w14:paraId="65DD88CA" w14:textId="77777777" w:rsidR="00675FAC" w:rsidRPr="00675FAC" w:rsidRDefault="00675FAC" w:rsidP="006934E7">
      <w:pPr>
        <w:pStyle w:val="Heading1"/>
        <w:jc w:val="center"/>
        <w:rPr>
          <w:rFonts w:ascii="Times New Roman" w:eastAsia="Times New Roman" w:hAnsi="Times New Roman" w:cs="Times New Roman"/>
          <w:b/>
          <w:bCs/>
          <w:color w:val="000000" w:themeColor="text1"/>
        </w:rPr>
      </w:pPr>
      <w:r w:rsidRPr="00675FAC">
        <w:rPr>
          <w:rFonts w:ascii="Times New Roman" w:eastAsia="Times New Roman" w:hAnsi="Times New Roman" w:cs="Times New Roman"/>
          <w:b/>
          <w:bCs/>
          <w:color w:val="000000" w:themeColor="text1"/>
        </w:rPr>
        <w:lastRenderedPageBreak/>
        <w:t>INTRODUCTION</w:t>
      </w:r>
    </w:p>
    <w:p w14:paraId="602A6353" w14:textId="77777777" w:rsidR="00675FAC" w:rsidRDefault="00675FAC" w:rsidP="00A73E17">
      <w:pPr>
        <w:pStyle w:val="Heading1"/>
        <w:rPr>
          <w:rFonts w:ascii="Times New Roman" w:eastAsia="Times New Roman" w:hAnsi="Times New Roman" w:cs="Times New Roman"/>
          <w:b/>
          <w:bCs/>
          <w:color w:val="000000" w:themeColor="text1"/>
        </w:rPr>
      </w:pPr>
    </w:p>
    <w:p w14:paraId="0A368061" w14:textId="0205AB8D" w:rsidR="00A73E17" w:rsidRPr="00675FAC" w:rsidRDefault="00A73E17" w:rsidP="00A65CC5">
      <w:pPr>
        <w:rPr>
          <w:rFonts w:ascii="Times New Roman" w:eastAsia="Times New Roman" w:hAnsi="Times New Roman" w:cs="Times New Roman"/>
          <w:sz w:val="24"/>
          <w:szCs w:val="24"/>
        </w:rPr>
      </w:pPr>
      <w:r w:rsidRPr="001018E5">
        <w:rPr>
          <w:rFonts w:ascii="Times New Roman" w:eastAsia="Times New Roman" w:hAnsi="Times New Roman" w:cs="Times New Roman"/>
          <w:sz w:val="24"/>
          <w:szCs w:val="24"/>
        </w:rPr>
        <w:t xml:space="preserve">A marketing plan refers to an operational document that illustrates an advertising strategy that has been implemented by an establishment to originate leads and reach its target audience (Langan, Cowley, and Nguyen, 2019). This report will elaborate on the aspect of choosing Hilton Hotel as a firm that </w:t>
      </w:r>
      <w:r w:rsidR="00410DFF" w:rsidRPr="00410DFF">
        <w:rPr>
          <w:rFonts w:ascii="Times New Roman" w:eastAsia="Times New Roman" w:hAnsi="Times New Roman" w:cs="Times New Roman"/>
          <w:sz w:val="24"/>
          <w:szCs w:val="24"/>
        </w:rPr>
        <w:t>is one of the global hospitality establishments with the fastest expansion rate</w:t>
      </w:r>
      <w:r w:rsidRPr="001018E5">
        <w:rPr>
          <w:rFonts w:ascii="Times New Roman" w:eastAsia="Times New Roman" w:hAnsi="Times New Roman" w:cs="Times New Roman"/>
          <w:sz w:val="24"/>
          <w:szCs w:val="24"/>
        </w:rPr>
        <w:t xml:space="preserve"> (Harb et.al., 2019). </w:t>
      </w:r>
      <w:r w:rsidR="00C11D22" w:rsidRPr="00C11D22">
        <w:rPr>
          <w:rFonts w:ascii="Times New Roman" w:eastAsia="Times New Roman" w:hAnsi="Times New Roman" w:cs="Times New Roman"/>
          <w:sz w:val="24"/>
          <w:szCs w:val="24"/>
        </w:rPr>
        <w:t xml:space="preserve">The goal of this research is to suggest a marketing strategy for the Hilton by </w:t>
      </w:r>
      <w:r w:rsidRPr="001018E5">
        <w:rPr>
          <w:rFonts w:ascii="Times New Roman" w:eastAsia="Times New Roman" w:hAnsi="Times New Roman" w:cs="Times New Roman"/>
          <w:sz w:val="24"/>
          <w:szCs w:val="24"/>
        </w:rPr>
        <w:t>enhancing the menu options, especially in the afternoon tea menu with food and beverage area. Moreover, the plan will illustrate the concepts in detail by using relevant theories and models which include SOSTAC, 4Ps, Gantt chart of marketing strategies, etc.</w:t>
      </w:r>
    </w:p>
    <w:p w14:paraId="67E7C82D" w14:textId="77777777" w:rsidR="00A73E17" w:rsidRPr="00C9066F" w:rsidRDefault="00A73E17" w:rsidP="006934E7">
      <w:pPr>
        <w:jc w:val="center"/>
        <w:rPr>
          <w:rFonts w:ascii="Times New Roman" w:eastAsia="Times New Roman" w:hAnsi="Times New Roman" w:cs="Times New Roman"/>
          <w:b/>
          <w:bCs/>
          <w:sz w:val="32"/>
          <w:szCs w:val="32"/>
        </w:rPr>
      </w:pPr>
      <w:r w:rsidRPr="00C9066F">
        <w:rPr>
          <w:rFonts w:ascii="Times New Roman" w:eastAsia="Times New Roman" w:hAnsi="Times New Roman" w:cs="Times New Roman"/>
          <w:b/>
          <w:bCs/>
          <w:sz w:val="32"/>
          <w:szCs w:val="32"/>
        </w:rPr>
        <w:t>Situation Analysis</w:t>
      </w:r>
    </w:p>
    <w:p w14:paraId="41F7565E" w14:textId="77777777" w:rsidR="00A73E17" w:rsidRDefault="00A73E17" w:rsidP="00A73E17">
      <w:pPr>
        <w:ind w:firstLine="420"/>
      </w:pPr>
      <w:r w:rsidRPr="57E799FC">
        <w:rPr>
          <w:rFonts w:ascii="Times New Roman" w:eastAsia="Times New Roman" w:hAnsi="Times New Roman" w:cs="Times New Roman"/>
          <w:sz w:val="24"/>
          <w:szCs w:val="24"/>
        </w:rPr>
        <w:t>It is detailed analysis of the company’s market presence and enables the company to examine business potential buyers along with their response (</w:t>
      </w:r>
      <w:r w:rsidRPr="001018E5">
        <w:rPr>
          <w:rFonts w:ascii="Times New Roman" w:eastAsia="Times New Roman" w:hAnsi="Times New Roman" w:cs="Times New Roman"/>
          <w:color w:val="222222"/>
          <w:sz w:val="24"/>
          <w:szCs w:val="24"/>
        </w:rPr>
        <w:t>Tien, Phu, and Chi, 2019</w:t>
      </w:r>
      <w:r w:rsidRPr="001018E5">
        <w:rPr>
          <w:rFonts w:ascii="Times New Roman" w:eastAsia="Times New Roman" w:hAnsi="Times New Roman" w:cs="Times New Roman"/>
          <w:sz w:val="24"/>
          <w:szCs w:val="24"/>
        </w:rPr>
        <w:t>)</w:t>
      </w:r>
      <w:r w:rsidRPr="57E799FC">
        <w:rPr>
          <w:rFonts w:ascii="Times New Roman" w:eastAsia="Times New Roman" w:hAnsi="Times New Roman" w:cs="Times New Roman"/>
          <w:sz w:val="24"/>
          <w:szCs w:val="24"/>
        </w:rPr>
        <w:t>.</w:t>
      </w:r>
    </w:p>
    <w:p w14:paraId="44628B8B" w14:textId="73F5EAE6" w:rsidR="00A73E17" w:rsidRPr="006934E7" w:rsidRDefault="00A73E17" w:rsidP="006934E7">
      <w:pPr>
        <w:jc w:val="center"/>
        <w:rPr>
          <w:rFonts w:ascii="Times New Roman" w:eastAsia="Times New Roman" w:hAnsi="Times New Roman" w:cs="Times New Roman"/>
          <w:b/>
          <w:bCs/>
          <w:sz w:val="32"/>
          <w:szCs w:val="32"/>
        </w:rPr>
      </w:pPr>
      <w:r w:rsidRPr="006934E7">
        <w:rPr>
          <w:rFonts w:ascii="Times New Roman" w:eastAsia="Times New Roman" w:hAnsi="Times New Roman" w:cs="Times New Roman"/>
          <w:b/>
          <w:bCs/>
          <w:sz w:val="32"/>
          <w:szCs w:val="32"/>
        </w:rPr>
        <w:t>Company (SWOT analysis)</w:t>
      </w: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0"/>
        <w:gridCol w:w="4440"/>
      </w:tblGrid>
      <w:tr w:rsidR="00386A75" w14:paraId="0F915EFF" w14:textId="73659388" w:rsidTr="00FD0D8A">
        <w:trPr>
          <w:trHeight w:val="2544"/>
        </w:trPr>
        <w:tc>
          <w:tcPr>
            <w:tcW w:w="4500" w:type="dxa"/>
          </w:tcPr>
          <w:p w14:paraId="7D0097EF" w14:textId="6ACFB96A" w:rsidR="00661AE5" w:rsidRPr="004A64FB" w:rsidRDefault="004A64FB" w:rsidP="004A64FB">
            <w:pPr>
              <w:rPr>
                <w:rFonts w:ascii="Times New Roman" w:hAnsi="Times New Roman" w:cs="Times New Roman"/>
                <w:b/>
                <w:bCs/>
                <w:sz w:val="24"/>
                <w:szCs w:val="24"/>
              </w:rPr>
            </w:pPr>
            <w:r>
              <w:rPr>
                <w:rFonts w:ascii="Times New Roman" w:hAnsi="Times New Roman" w:cs="Times New Roman"/>
                <w:b/>
                <w:bCs/>
                <w:sz w:val="24"/>
                <w:szCs w:val="24"/>
              </w:rPr>
              <w:t xml:space="preserve">               </w:t>
            </w:r>
            <w:r w:rsidR="00661AE5" w:rsidRPr="004A64FB">
              <w:rPr>
                <w:rFonts w:ascii="Times New Roman" w:hAnsi="Times New Roman" w:cs="Times New Roman"/>
                <w:b/>
                <w:bCs/>
                <w:sz w:val="24"/>
                <w:szCs w:val="24"/>
              </w:rPr>
              <w:t>Strengths</w:t>
            </w:r>
          </w:p>
          <w:p w14:paraId="1AD1B47F" w14:textId="6F11B3C5" w:rsidR="00661AE5" w:rsidRPr="008A7D1E" w:rsidRDefault="00D2229B" w:rsidP="00D2229B">
            <w:pPr>
              <w:ind w:firstLine="0"/>
              <w:rPr>
                <w:rFonts w:ascii="Times New Roman" w:hAnsi="Times New Roman" w:cs="Times New Roman"/>
                <w:sz w:val="24"/>
                <w:szCs w:val="24"/>
              </w:rPr>
            </w:pPr>
            <w:r>
              <w:rPr>
                <w:rFonts w:ascii="Times New Roman" w:hAnsi="Times New Roman" w:cs="Times New Roman"/>
                <w:sz w:val="24"/>
                <w:szCs w:val="24"/>
              </w:rPr>
              <w:t xml:space="preserve">        </w:t>
            </w:r>
            <w:r w:rsidR="00661AE5" w:rsidRPr="008A7D1E">
              <w:rPr>
                <w:rFonts w:ascii="Times New Roman" w:hAnsi="Times New Roman" w:cs="Times New Roman"/>
                <w:sz w:val="24"/>
                <w:szCs w:val="24"/>
              </w:rPr>
              <w:t>Vast level of business experience</w:t>
            </w:r>
            <w:r w:rsidR="00E24263">
              <w:rPr>
                <w:rFonts w:ascii="Times New Roman" w:hAnsi="Times New Roman" w:cs="Times New Roman"/>
                <w:sz w:val="24"/>
                <w:szCs w:val="24"/>
              </w:rPr>
              <w:t>.</w:t>
            </w:r>
          </w:p>
          <w:p w14:paraId="7A062B99" w14:textId="152A819B" w:rsidR="00661AE5" w:rsidRPr="008A7D1E" w:rsidRDefault="00D2229B" w:rsidP="004A64FB">
            <w:pPr>
              <w:rPr>
                <w:rFonts w:ascii="Times New Roman" w:hAnsi="Times New Roman" w:cs="Times New Roman"/>
                <w:sz w:val="24"/>
                <w:szCs w:val="24"/>
              </w:rPr>
            </w:pPr>
            <w:r>
              <w:rPr>
                <w:rFonts w:ascii="Times New Roman" w:hAnsi="Times New Roman" w:cs="Times New Roman"/>
                <w:sz w:val="24"/>
                <w:szCs w:val="24"/>
              </w:rPr>
              <w:t xml:space="preserve"> </w:t>
            </w:r>
            <w:r w:rsidR="00661AE5" w:rsidRPr="008A7D1E">
              <w:rPr>
                <w:rFonts w:ascii="Times New Roman" w:hAnsi="Times New Roman" w:cs="Times New Roman"/>
                <w:sz w:val="24"/>
                <w:szCs w:val="24"/>
              </w:rPr>
              <w:t>Strong property portfolio</w:t>
            </w:r>
            <w:r w:rsidR="00E24263">
              <w:rPr>
                <w:rFonts w:ascii="Times New Roman" w:hAnsi="Times New Roman" w:cs="Times New Roman"/>
                <w:sz w:val="24"/>
                <w:szCs w:val="24"/>
              </w:rPr>
              <w:t>.</w:t>
            </w:r>
          </w:p>
          <w:p w14:paraId="04F6EA91" w14:textId="1E65DF25" w:rsidR="00386A75" w:rsidRPr="004A64FB" w:rsidRDefault="004A64FB" w:rsidP="004A64FB">
            <w:pPr>
              <w:ind w:firstLine="0"/>
              <w:jc w:val="center"/>
              <w:rPr>
                <w:rFonts w:ascii="Times New Roman" w:hAnsi="Times New Roman" w:cs="Times New Roman"/>
                <w:sz w:val="24"/>
                <w:szCs w:val="24"/>
              </w:rPr>
            </w:pPr>
            <w:r w:rsidRPr="004A64FB">
              <w:rPr>
                <w:rFonts w:ascii="Times New Roman" w:hAnsi="Times New Roman" w:cs="Times New Roman"/>
                <w:sz w:val="24"/>
                <w:szCs w:val="24"/>
              </w:rPr>
              <w:t>Great service customization with technological integration.</w:t>
            </w:r>
          </w:p>
        </w:tc>
        <w:tc>
          <w:tcPr>
            <w:tcW w:w="4440" w:type="dxa"/>
          </w:tcPr>
          <w:p w14:paraId="50DCA8FC" w14:textId="4444E8EC" w:rsidR="00DD17A0" w:rsidRPr="00DD17A0" w:rsidRDefault="00DD17A0" w:rsidP="008A7D1E">
            <w:pPr>
              <w:jc w:val="center"/>
              <w:rPr>
                <w:rFonts w:ascii="Calibri" w:eastAsia="Calibri" w:hAnsi="Calibri" w:cs="Times New Roman"/>
                <w14:ligatures w14:val="none"/>
              </w:rPr>
            </w:pPr>
            <w:r w:rsidRPr="00DD17A0">
              <w:rPr>
                <w:rFonts w:ascii="Times New Roman" w:eastAsia="Times New Roman" w:hAnsi="Times New Roman" w:cs="Times New Roman"/>
                <w:b/>
                <w:bCs/>
                <w:sz w:val="24"/>
                <w:szCs w:val="24"/>
                <w14:ligatures w14:val="none"/>
              </w:rPr>
              <w:t>Weakness</w:t>
            </w:r>
          </w:p>
          <w:p w14:paraId="3C4BBC04" w14:textId="77777777" w:rsidR="00DD17A0" w:rsidRPr="00DD17A0" w:rsidRDefault="00DD17A0" w:rsidP="008A7D1E">
            <w:pPr>
              <w:jc w:val="center"/>
              <w:rPr>
                <w:rFonts w:ascii="Times New Roman" w:eastAsia="Times New Roman" w:hAnsi="Times New Roman" w:cs="Times New Roman"/>
                <w:color w:val="0E101A"/>
                <w:sz w:val="24"/>
                <w:szCs w:val="24"/>
                <w14:ligatures w14:val="none"/>
              </w:rPr>
            </w:pPr>
            <w:r w:rsidRPr="00DD17A0">
              <w:rPr>
                <w:rFonts w:ascii="Times New Roman" w:eastAsia="Times New Roman" w:hAnsi="Times New Roman" w:cs="Times New Roman"/>
                <w:color w:val="0E101A"/>
                <w:sz w:val="24"/>
                <w:szCs w:val="24"/>
                <w14:ligatures w14:val="none"/>
              </w:rPr>
              <w:t>High level of debts.</w:t>
            </w:r>
          </w:p>
          <w:p w14:paraId="1AD9C8B0" w14:textId="65E01616" w:rsidR="00386A75" w:rsidRDefault="00DD17A0" w:rsidP="008A7D1E">
            <w:pPr>
              <w:jc w:val="center"/>
            </w:pPr>
            <w:r w:rsidRPr="00DD17A0">
              <w:rPr>
                <w:rFonts w:ascii="Times New Roman" w:eastAsia="Times New Roman" w:hAnsi="Times New Roman" w:cs="Times New Roman"/>
                <w:color w:val="0E101A"/>
                <w:sz w:val="24"/>
                <w:szCs w:val="24"/>
                <w14:ligatures w14:val="none"/>
              </w:rPr>
              <w:t>Less global market share</w:t>
            </w:r>
            <w:r w:rsidR="00E24263">
              <w:rPr>
                <w:rFonts w:ascii="Times New Roman" w:eastAsia="Times New Roman" w:hAnsi="Times New Roman" w:cs="Times New Roman"/>
                <w:color w:val="0E101A"/>
                <w:sz w:val="24"/>
                <w:szCs w:val="24"/>
                <w14:ligatures w14:val="none"/>
              </w:rPr>
              <w:t>.</w:t>
            </w:r>
          </w:p>
        </w:tc>
      </w:tr>
      <w:tr w:rsidR="00386A75" w14:paraId="57C57320" w14:textId="77777777" w:rsidTr="00FD0D8A">
        <w:trPr>
          <w:trHeight w:val="2472"/>
        </w:trPr>
        <w:tc>
          <w:tcPr>
            <w:tcW w:w="4500" w:type="dxa"/>
          </w:tcPr>
          <w:p w14:paraId="17A57C18" w14:textId="25A1C585" w:rsidR="00B427BE" w:rsidRPr="00B427BE" w:rsidRDefault="004A64FB" w:rsidP="004A64FB">
            <w:pPr>
              <w:rPr>
                <w:rFonts w:ascii="Times New Roman" w:hAnsi="Times New Roman" w:cs="Times New Roman"/>
                <w:sz w:val="24"/>
                <w:szCs w:val="24"/>
              </w:rPr>
            </w:pPr>
            <w:r>
              <w:rPr>
                <w:rFonts w:ascii="Times New Roman" w:hAnsi="Times New Roman" w:cs="Times New Roman"/>
                <w:b/>
                <w:bCs/>
                <w:sz w:val="24"/>
                <w:szCs w:val="24"/>
              </w:rPr>
              <w:t xml:space="preserve">            </w:t>
            </w:r>
            <w:r w:rsidR="00B427BE" w:rsidRPr="00B427BE">
              <w:rPr>
                <w:rFonts w:ascii="Times New Roman" w:hAnsi="Times New Roman" w:cs="Times New Roman"/>
                <w:b/>
                <w:bCs/>
                <w:sz w:val="24"/>
                <w:szCs w:val="24"/>
              </w:rPr>
              <w:t>Opportunity</w:t>
            </w:r>
          </w:p>
          <w:p w14:paraId="42965007" w14:textId="77777777" w:rsidR="00B427BE" w:rsidRPr="00B427BE" w:rsidRDefault="00B427BE" w:rsidP="004A64FB">
            <w:pPr>
              <w:rPr>
                <w:rFonts w:ascii="Times New Roman" w:hAnsi="Times New Roman" w:cs="Times New Roman"/>
                <w:sz w:val="24"/>
                <w:szCs w:val="24"/>
              </w:rPr>
            </w:pPr>
            <w:r w:rsidRPr="00B427BE">
              <w:rPr>
                <w:rFonts w:ascii="Times New Roman" w:hAnsi="Times New Roman" w:cs="Times New Roman"/>
                <w:sz w:val="24"/>
                <w:szCs w:val="24"/>
              </w:rPr>
              <w:t>International market expansion.</w:t>
            </w:r>
          </w:p>
          <w:p w14:paraId="1B88F5EF" w14:textId="2A5EBEAF" w:rsidR="00B427BE" w:rsidRPr="00B427BE" w:rsidRDefault="00B427BE" w:rsidP="004A64FB">
            <w:pPr>
              <w:ind w:firstLine="0"/>
              <w:jc w:val="center"/>
            </w:pPr>
            <w:r w:rsidRPr="00B427BE">
              <w:rPr>
                <w:rFonts w:ascii="Times New Roman" w:hAnsi="Times New Roman" w:cs="Times New Roman"/>
                <w:sz w:val="24"/>
                <w:szCs w:val="24"/>
              </w:rPr>
              <w:t xml:space="preserve">Can establish a presence in </w:t>
            </w:r>
            <w:r w:rsidR="00263257" w:rsidRPr="00B427BE">
              <w:rPr>
                <w:rFonts w:ascii="Times New Roman" w:hAnsi="Times New Roman" w:cs="Times New Roman"/>
                <w:sz w:val="24"/>
                <w:szCs w:val="24"/>
              </w:rPr>
              <w:t>mid</w:t>
            </w:r>
            <w:r w:rsidR="00263257">
              <w:rPr>
                <w:rFonts w:ascii="Times New Roman" w:hAnsi="Times New Roman" w:cs="Times New Roman"/>
                <w:sz w:val="24"/>
                <w:szCs w:val="24"/>
              </w:rPr>
              <w:t>-</w:t>
            </w:r>
            <w:r w:rsidR="00263257" w:rsidRPr="00B427BE">
              <w:rPr>
                <w:rFonts w:ascii="Times New Roman" w:hAnsi="Times New Roman" w:cs="Times New Roman"/>
                <w:sz w:val="24"/>
                <w:szCs w:val="24"/>
              </w:rPr>
              <w:t>level</w:t>
            </w:r>
            <w:r w:rsidR="004A64FB" w:rsidRPr="00B427BE">
              <w:rPr>
                <w:rFonts w:ascii="Times New Roman" w:hAnsi="Times New Roman" w:cs="Times New Roman"/>
                <w:sz w:val="24"/>
                <w:szCs w:val="24"/>
              </w:rPr>
              <w:t xml:space="preserve"> budgeted</w:t>
            </w:r>
            <w:r w:rsidRPr="00B427BE">
              <w:rPr>
                <w:rFonts w:ascii="Times New Roman" w:hAnsi="Times New Roman" w:cs="Times New Roman"/>
                <w:sz w:val="24"/>
                <w:szCs w:val="24"/>
              </w:rPr>
              <w:t xml:space="preserve"> hotels</w:t>
            </w:r>
            <w:r w:rsidRPr="00B427BE">
              <w:t>.</w:t>
            </w:r>
          </w:p>
          <w:p w14:paraId="66BB8055" w14:textId="77777777" w:rsidR="00386A75" w:rsidRDefault="00386A75"/>
        </w:tc>
        <w:tc>
          <w:tcPr>
            <w:tcW w:w="4440" w:type="dxa"/>
          </w:tcPr>
          <w:p w14:paraId="2CC0FE4F" w14:textId="77777777" w:rsidR="008A7D1E" w:rsidRPr="008A7D1E" w:rsidRDefault="008A7D1E" w:rsidP="00E24263">
            <w:pPr>
              <w:jc w:val="center"/>
              <w:rPr>
                <w:rFonts w:ascii="Times New Roman" w:hAnsi="Times New Roman" w:cs="Times New Roman"/>
                <w:sz w:val="24"/>
                <w:szCs w:val="24"/>
              </w:rPr>
            </w:pPr>
            <w:r w:rsidRPr="008A7D1E">
              <w:rPr>
                <w:rFonts w:ascii="Times New Roman" w:hAnsi="Times New Roman" w:cs="Times New Roman"/>
                <w:b/>
                <w:bCs/>
                <w:sz w:val="24"/>
                <w:szCs w:val="24"/>
              </w:rPr>
              <w:t>Threats</w:t>
            </w:r>
          </w:p>
          <w:p w14:paraId="02E8F74B" w14:textId="497B23A2" w:rsidR="008A7D1E" w:rsidRDefault="008A7D1E" w:rsidP="00E24263">
            <w:pPr>
              <w:jc w:val="center"/>
              <w:rPr>
                <w:rFonts w:ascii="Times New Roman" w:hAnsi="Times New Roman" w:cs="Times New Roman"/>
                <w:sz w:val="24"/>
                <w:szCs w:val="24"/>
              </w:rPr>
            </w:pPr>
            <w:r w:rsidRPr="008A7D1E">
              <w:rPr>
                <w:rFonts w:ascii="Times New Roman" w:hAnsi="Times New Roman" w:cs="Times New Roman"/>
                <w:sz w:val="24"/>
                <w:szCs w:val="24"/>
              </w:rPr>
              <w:t>Threat of political instability.</w:t>
            </w:r>
          </w:p>
          <w:p w14:paraId="1412CF27" w14:textId="1ABAE6A9" w:rsidR="005D21D9" w:rsidRPr="008A7D1E" w:rsidRDefault="00185C1B" w:rsidP="00E24263">
            <w:pPr>
              <w:jc w:val="center"/>
              <w:rPr>
                <w:rFonts w:ascii="Times New Roman" w:hAnsi="Times New Roman" w:cs="Times New Roman"/>
                <w:sz w:val="24"/>
                <w:szCs w:val="24"/>
              </w:rPr>
            </w:pPr>
            <w:r w:rsidRPr="00185C1B">
              <w:rPr>
                <w:rFonts w:ascii="Times New Roman" w:hAnsi="Times New Roman" w:cs="Times New Roman"/>
                <w:sz w:val="24"/>
                <w:szCs w:val="24"/>
              </w:rPr>
              <w:t>Competition</w:t>
            </w:r>
            <w:r w:rsidR="00D2229B">
              <w:rPr>
                <w:rFonts w:ascii="Times New Roman" w:hAnsi="Times New Roman" w:cs="Times New Roman"/>
                <w:sz w:val="24"/>
                <w:szCs w:val="24"/>
              </w:rPr>
              <w:t>.</w:t>
            </w:r>
          </w:p>
          <w:p w14:paraId="42371FA2" w14:textId="77777777" w:rsidR="00386A75" w:rsidRDefault="00386A75"/>
        </w:tc>
      </w:tr>
    </w:tbl>
    <w:p w14:paraId="06AD42CC" w14:textId="1BE86D30" w:rsidR="00997C35" w:rsidRPr="006934E7" w:rsidRDefault="00997C35" w:rsidP="006934E7">
      <w:pPr>
        <w:jc w:val="center"/>
        <w:rPr>
          <w:rFonts w:ascii="Times New Roman" w:hAnsi="Times New Roman" w:cs="Times New Roman"/>
          <w:b/>
          <w:iCs/>
          <w:sz w:val="28"/>
          <w:szCs w:val="28"/>
        </w:rPr>
      </w:pPr>
      <w:r w:rsidRPr="006934E7">
        <w:rPr>
          <w:rFonts w:ascii="Times New Roman" w:hAnsi="Times New Roman" w:cs="Times New Roman"/>
          <w:b/>
          <w:iCs/>
          <w:sz w:val="32"/>
          <w:szCs w:val="32"/>
        </w:rPr>
        <w:lastRenderedPageBreak/>
        <w:t>Customers (STP</w:t>
      </w:r>
      <w:r w:rsidRPr="006934E7">
        <w:rPr>
          <w:rFonts w:ascii="Times New Roman" w:hAnsi="Times New Roman" w:cs="Times New Roman"/>
          <w:b/>
          <w:iCs/>
          <w:sz w:val="28"/>
          <w:szCs w:val="28"/>
        </w:rPr>
        <w:t>)</w:t>
      </w:r>
    </w:p>
    <w:p w14:paraId="7DD382D0" w14:textId="22DCE04A" w:rsidR="00275FDA" w:rsidRPr="00997C35" w:rsidRDefault="00997C35" w:rsidP="006934E7">
      <w:pPr>
        <w:rPr>
          <w:rFonts w:ascii="Times New Roman" w:hAnsi="Times New Roman" w:cs="Times New Roman"/>
          <w:sz w:val="24"/>
          <w:szCs w:val="24"/>
        </w:rPr>
      </w:pPr>
      <w:r>
        <w:rPr>
          <w:rFonts w:ascii="Times New Roman" w:hAnsi="Times New Roman" w:cs="Times New Roman"/>
          <w:sz w:val="24"/>
          <w:szCs w:val="24"/>
        </w:rPr>
        <w:t xml:space="preserve"> </w:t>
      </w:r>
      <w:r w:rsidRPr="00997C35">
        <w:rPr>
          <w:rFonts w:ascii="Times New Roman" w:hAnsi="Times New Roman" w:cs="Times New Roman"/>
          <w:sz w:val="24"/>
          <w:szCs w:val="24"/>
        </w:rPr>
        <w:t xml:space="preserve">Hilton will split their market into certain segments: </w:t>
      </w:r>
    </w:p>
    <w:tbl>
      <w:tblPr>
        <w:tblW w:w="0" w:type="auto"/>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8"/>
        <w:gridCol w:w="4388"/>
      </w:tblGrid>
      <w:tr w:rsidR="00997C35" w:rsidRPr="00997C35" w14:paraId="3852EAF8" w14:textId="77777777" w:rsidTr="003D0707">
        <w:tc>
          <w:tcPr>
            <w:tcW w:w="4767" w:type="dxa"/>
            <w:shd w:val="clear" w:color="auto" w:fill="auto"/>
          </w:tcPr>
          <w:p w14:paraId="14FADC19" w14:textId="77777777" w:rsidR="00997C35" w:rsidRPr="00997C35" w:rsidRDefault="00997C35" w:rsidP="00997C35">
            <w:pPr>
              <w:rPr>
                <w:rFonts w:ascii="Times New Roman" w:hAnsi="Times New Roman" w:cs="Times New Roman"/>
                <w:sz w:val="24"/>
                <w:szCs w:val="24"/>
              </w:rPr>
            </w:pPr>
            <w:r w:rsidRPr="00997C35">
              <w:rPr>
                <w:rFonts w:ascii="Times New Roman" w:hAnsi="Times New Roman" w:cs="Times New Roman"/>
                <w:sz w:val="24"/>
                <w:szCs w:val="24"/>
              </w:rPr>
              <w:t>Psychographic</w:t>
            </w:r>
          </w:p>
        </w:tc>
        <w:tc>
          <w:tcPr>
            <w:tcW w:w="4768" w:type="dxa"/>
            <w:shd w:val="clear" w:color="auto" w:fill="auto"/>
          </w:tcPr>
          <w:p w14:paraId="76DA6FDD" w14:textId="77AA92B5" w:rsidR="00997C35" w:rsidRPr="00997C35" w:rsidRDefault="00997C35" w:rsidP="005B22B0">
            <w:pPr>
              <w:jc w:val="center"/>
              <w:rPr>
                <w:rFonts w:ascii="Times New Roman" w:hAnsi="Times New Roman" w:cs="Times New Roman"/>
                <w:sz w:val="24"/>
                <w:szCs w:val="24"/>
              </w:rPr>
            </w:pPr>
            <w:r w:rsidRPr="00997C35">
              <w:rPr>
                <w:rFonts w:ascii="Times New Roman" w:hAnsi="Times New Roman" w:cs="Times New Roman"/>
                <w:sz w:val="24"/>
                <w:szCs w:val="24"/>
              </w:rPr>
              <w:t>Lifestyle: Domestic travellers dating</w:t>
            </w:r>
            <w:r w:rsidR="005B22B0">
              <w:rPr>
                <w:rFonts w:ascii="Times New Roman" w:hAnsi="Times New Roman" w:cs="Times New Roman"/>
                <w:sz w:val="24"/>
                <w:szCs w:val="24"/>
              </w:rPr>
              <w:t>.</w:t>
            </w:r>
          </w:p>
          <w:p w14:paraId="350267BF" w14:textId="0D4DAB20" w:rsidR="00997C35" w:rsidRPr="00997C35" w:rsidRDefault="00997C35" w:rsidP="005B22B0">
            <w:pPr>
              <w:jc w:val="center"/>
              <w:rPr>
                <w:rFonts w:ascii="Times New Roman" w:hAnsi="Times New Roman" w:cs="Times New Roman"/>
                <w:sz w:val="24"/>
                <w:szCs w:val="24"/>
              </w:rPr>
            </w:pPr>
            <w:r w:rsidRPr="00997C35">
              <w:rPr>
                <w:rFonts w:ascii="Times New Roman" w:hAnsi="Times New Roman" w:cs="Times New Roman"/>
                <w:sz w:val="24"/>
                <w:szCs w:val="24"/>
              </w:rPr>
              <w:t>Personality: An international hotel chain</w:t>
            </w:r>
            <w:r w:rsidR="005B22B0">
              <w:rPr>
                <w:rFonts w:ascii="Times New Roman" w:hAnsi="Times New Roman" w:cs="Times New Roman"/>
                <w:sz w:val="24"/>
                <w:szCs w:val="24"/>
              </w:rPr>
              <w:t>.</w:t>
            </w:r>
          </w:p>
        </w:tc>
      </w:tr>
      <w:tr w:rsidR="00997C35" w:rsidRPr="00997C35" w14:paraId="5E9FAF68" w14:textId="77777777" w:rsidTr="003D0707">
        <w:tc>
          <w:tcPr>
            <w:tcW w:w="4767" w:type="dxa"/>
            <w:shd w:val="clear" w:color="auto" w:fill="auto"/>
          </w:tcPr>
          <w:p w14:paraId="600D0B1A" w14:textId="77777777" w:rsidR="00997C35" w:rsidRPr="00997C35" w:rsidRDefault="00997C35" w:rsidP="00997C35">
            <w:pPr>
              <w:rPr>
                <w:rFonts w:ascii="Times New Roman" w:hAnsi="Times New Roman" w:cs="Times New Roman"/>
                <w:sz w:val="24"/>
                <w:szCs w:val="24"/>
              </w:rPr>
            </w:pPr>
            <w:r w:rsidRPr="00997C35">
              <w:rPr>
                <w:rFonts w:ascii="Times New Roman" w:hAnsi="Times New Roman" w:cs="Times New Roman"/>
                <w:sz w:val="24"/>
                <w:szCs w:val="24"/>
              </w:rPr>
              <w:t>Behavioural</w:t>
            </w:r>
          </w:p>
        </w:tc>
        <w:tc>
          <w:tcPr>
            <w:tcW w:w="4768" w:type="dxa"/>
            <w:shd w:val="clear" w:color="auto" w:fill="auto"/>
          </w:tcPr>
          <w:p w14:paraId="6F6FCA92" w14:textId="3F1B020F" w:rsidR="00997C35" w:rsidRPr="00997C35" w:rsidRDefault="00997C35" w:rsidP="005B22B0">
            <w:pPr>
              <w:ind w:firstLine="0"/>
              <w:jc w:val="center"/>
              <w:rPr>
                <w:rFonts w:ascii="Times New Roman" w:hAnsi="Times New Roman" w:cs="Times New Roman"/>
                <w:sz w:val="24"/>
                <w:szCs w:val="24"/>
              </w:rPr>
            </w:pPr>
            <w:r w:rsidRPr="00997C35">
              <w:rPr>
                <w:rFonts w:ascii="Times New Roman" w:hAnsi="Times New Roman" w:cs="Times New Roman"/>
                <w:sz w:val="24"/>
                <w:szCs w:val="24"/>
              </w:rPr>
              <w:t>Purchase</w:t>
            </w:r>
            <w:r w:rsidR="005B22B0">
              <w:rPr>
                <w:rFonts w:ascii="Times New Roman" w:hAnsi="Times New Roman" w:cs="Times New Roman"/>
                <w:sz w:val="24"/>
                <w:szCs w:val="24"/>
              </w:rPr>
              <w:t xml:space="preserve"> </w:t>
            </w:r>
            <w:r w:rsidRPr="00997C35">
              <w:rPr>
                <w:rFonts w:ascii="Times New Roman" w:hAnsi="Times New Roman" w:cs="Times New Roman"/>
                <w:sz w:val="24"/>
                <w:szCs w:val="24"/>
              </w:rPr>
              <w:t>behaviour: pay for environment and quality.</w:t>
            </w:r>
          </w:p>
          <w:p w14:paraId="2EBB32FC" w14:textId="5063300B" w:rsidR="00997C35" w:rsidRPr="00997C35" w:rsidRDefault="00997C35" w:rsidP="005B22B0">
            <w:pPr>
              <w:jc w:val="center"/>
              <w:rPr>
                <w:rFonts w:ascii="Times New Roman" w:hAnsi="Times New Roman" w:cs="Times New Roman"/>
                <w:sz w:val="24"/>
                <w:szCs w:val="24"/>
              </w:rPr>
            </w:pPr>
            <w:r w:rsidRPr="00997C35">
              <w:rPr>
                <w:rFonts w:ascii="Times New Roman" w:hAnsi="Times New Roman" w:cs="Times New Roman"/>
                <w:sz w:val="24"/>
                <w:szCs w:val="24"/>
              </w:rPr>
              <w:t>Occasional</w:t>
            </w:r>
            <w:r w:rsidR="005B22B0">
              <w:rPr>
                <w:rFonts w:ascii="Times New Roman" w:hAnsi="Times New Roman" w:cs="Times New Roman"/>
                <w:sz w:val="24"/>
                <w:szCs w:val="24"/>
              </w:rPr>
              <w:t xml:space="preserve"> </w:t>
            </w:r>
            <w:r w:rsidRPr="00997C35">
              <w:rPr>
                <w:rFonts w:ascii="Times New Roman" w:hAnsi="Times New Roman" w:cs="Times New Roman"/>
                <w:sz w:val="24"/>
                <w:szCs w:val="24"/>
              </w:rPr>
              <w:t>special</w:t>
            </w:r>
            <w:r w:rsidR="005B22B0">
              <w:rPr>
                <w:rFonts w:ascii="Times New Roman" w:hAnsi="Times New Roman" w:cs="Times New Roman"/>
                <w:sz w:val="24"/>
                <w:szCs w:val="24"/>
              </w:rPr>
              <w:t xml:space="preserve"> </w:t>
            </w:r>
            <w:r w:rsidRPr="00997C35">
              <w:rPr>
                <w:rFonts w:ascii="Times New Roman" w:hAnsi="Times New Roman" w:cs="Times New Roman"/>
                <w:sz w:val="24"/>
                <w:szCs w:val="24"/>
              </w:rPr>
              <w:t>offers: Special days of the year.</w:t>
            </w:r>
          </w:p>
        </w:tc>
      </w:tr>
      <w:tr w:rsidR="00997C35" w:rsidRPr="00997C35" w14:paraId="5E4637A6" w14:textId="77777777" w:rsidTr="003D0707">
        <w:tc>
          <w:tcPr>
            <w:tcW w:w="4767" w:type="dxa"/>
            <w:shd w:val="clear" w:color="auto" w:fill="auto"/>
          </w:tcPr>
          <w:p w14:paraId="2F191C06" w14:textId="77777777" w:rsidR="00997C35" w:rsidRPr="00997C35" w:rsidRDefault="00997C35" w:rsidP="00997C35">
            <w:pPr>
              <w:rPr>
                <w:rFonts w:ascii="Times New Roman" w:hAnsi="Times New Roman" w:cs="Times New Roman"/>
                <w:sz w:val="24"/>
                <w:szCs w:val="24"/>
              </w:rPr>
            </w:pPr>
            <w:r w:rsidRPr="00997C35">
              <w:rPr>
                <w:rFonts w:ascii="Times New Roman" w:hAnsi="Times New Roman" w:cs="Times New Roman"/>
                <w:sz w:val="24"/>
                <w:szCs w:val="24"/>
              </w:rPr>
              <w:t>Geographic</w:t>
            </w:r>
          </w:p>
        </w:tc>
        <w:tc>
          <w:tcPr>
            <w:tcW w:w="4768" w:type="dxa"/>
            <w:shd w:val="clear" w:color="auto" w:fill="auto"/>
          </w:tcPr>
          <w:p w14:paraId="7154D397" w14:textId="77777777" w:rsidR="00997C35" w:rsidRPr="00997C35" w:rsidRDefault="00997C35" w:rsidP="00997C35">
            <w:pPr>
              <w:rPr>
                <w:rFonts w:ascii="Times New Roman" w:hAnsi="Times New Roman" w:cs="Times New Roman"/>
                <w:sz w:val="24"/>
                <w:szCs w:val="24"/>
              </w:rPr>
            </w:pPr>
            <w:r w:rsidRPr="00997C35">
              <w:rPr>
                <w:rFonts w:ascii="Times New Roman" w:hAnsi="Times New Roman" w:cs="Times New Roman"/>
                <w:sz w:val="24"/>
                <w:szCs w:val="24"/>
              </w:rPr>
              <w:t>Located in the centre of the city.</w:t>
            </w:r>
          </w:p>
        </w:tc>
      </w:tr>
      <w:tr w:rsidR="00997C35" w:rsidRPr="00997C35" w14:paraId="247AEE36" w14:textId="77777777" w:rsidTr="003D0707">
        <w:tc>
          <w:tcPr>
            <w:tcW w:w="4767" w:type="dxa"/>
            <w:shd w:val="clear" w:color="auto" w:fill="auto"/>
          </w:tcPr>
          <w:p w14:paraId="46D1B571" w14:textId="77777777" w:rsidR="00997C35" w:rsidRPr="00997C35" w:rsidRDefault="00997C35" w:rsidP="00997C35">
            <w:pPr>
              <w:rPr>
                <w:rFonts w:ascii="Times New Roman" w:hAnsi="Times New Roman" w:cs="Times New Roman"/>
                <w:sz w:val="24"/>
                <w:szCs w:val="24"/>
              </w:rPr>
            </w:pPr>
            <w:r w:rsidRPr="00997C35">
              <w:rPr>
                <w:rFonts w:ascii="Times New Roman" w:hAnsi="Times New Roman" w:cs="Times New Roman"/>
                <w:sz w:val="24"/>
                <w:szCs w:val="24"/>
              </w:rPr>
              <w:t>Demographic</w:t>
            </w:r>
          </w:p>
        </w:tc>
        <w:tc>
          <w:tcPr>
            <w:tcW w:w="4768" w:type="dxa"/>
            <w:shd w:val="clear" w:color="auto" w:fill="auto"/>
          </w:tcPr>
          <w:p w14:paraId="762A9D98" w14:textId="77777777" w:rsidR="00997C35" w:rsidRPr="00997C35" w:rsidRDefault="00997C35" w:rsidP="005B22B0">
            <w:pPr>
              <w:jc w:val="center"/>
              <w:rPr>
                <w:rFonts w:ascii="Times New Roman" w:hAnsi="Times New Roman" w:cs="Times New Roman"/>
                <w:sz w:val="24"/>
                <w:szCs w:val="24"/>
              </w:rPr>
            </w:pPr>
            <w:r w:rsidRPr="00997C35">
              <w:rPr>
                <w:rFonts w:ascii="Times New Roman" w:hAnsi="Times New Roman" w:cs="Times New Roman"/>
                <w:sz w:val="24"/>
                <w:szCs w:val="24"/>
              </w:rPr>
              <w:t>Internal consumers: majorly business class people and young couples.</w:t>
            </w:r>
          </w:p>
          <w:p w14:paraId="5BECBF7C" w14:textId="77777777" w:rsidR="00997C35" w:rsidRPr="00997C35" w:rsidRDefault="00997C35" w:rsidP="005B22B0">
            <w:pPr>
              <w:jc w:val="center"/>
              <w:rPr>
                <w:rFonts w:ascii="Times New Roman" w:hAnsi="Times New Roman" w:cs="Times New Roman"/>
                <w:sz w:val="24"/>
                <w:szCs w:val="24"/>
              </w:rPr>
            </w:pPr>
            <w:r w:rsidRPr="00997C35">
              <w:rPr>
                <w:rFonts w:ascii="Times New Roman" w:hAnsi="Times New Roman" w:cs="Times New Roman"/>
                <w:sz w:val="24"/>
                <w:szCs w:val="24"/>
              </w:rPr>
              <w:t>External users: International travellers.</w:t>
            </w:r>
          </w:p>
        </w:tc>
      </w:tr>
    </w:tbl>
    <w:p w14:paraId="1B115241" w14:textId="77777777" w:rsidR="00997C35" w:rsidRPr="00997C35" w:rsidRDefault="00997C35" w:rsidP="006934E7">
      <w:pPr>
        <w:jc w:val="center"/>
        <w:rPr>
          <w:rFonts w:ascii="Times New Roman" w:hAnsi="Times New Roman" w:cs="Times New Roman"/>
          <w:sz w:val="24"/>
          <w:szCs w:val="24"/>
        </w:rPr>
      </w:pPr>
    </w:p>
    <w:p w14:paraId="028D49C7" w14:textId="77777777" w:rsidR="00997C35" w:rsidRPr="006934E7" w:rsidRDefault="00997C35" w:rsidP="006934E7">
      <w:pPr>
        <w:ind w:left="60"/>
        <w:jc w:val="center"/>
        <w:rPr>
          <w:rFonts w:ascii="Times New Roman" w:hAnsi="Times New Roman" w:cs="Times New Roman"/>
          <w:b/>
          <w:iCs/>
          <w:sz w:val="32"/>
          <w:szCs w:val="32"/>
        </w:rPr>
      </w:pPr>
      <w:r w:rsidRPr="006934E7">
        <w:rPr>
          <w:rFonts w:ascii="Times New Roman" w:hAnsi="Times New Roman" w:cs="Times New Roman"/>
          <w:b/>
          <w:iCs/>
          <w:sz w:val="32"/>
          <w:szCs w:val="32"/>
        </w:rPr>
        <w:t>Competitors (Perceptual positioning map)</w:t>
      </w:r>
    </w:p>
    <w:p w14:paraId="015419AF" w14:textId="08258EB9" w:rsidR="00997C35" w:rsidRPr="00997C35" w:rsidRDefault="007E615C" w:rsidP="007E615C">
      <w:pPr>
        <w:rPr>
          <w:rFonts w:ascii="Times New Roman" w:hAnsi="Times New Roman" w:cs="Times New Roman"/>
          <w:sz w:val="24"/>
          <w:szCs w:val="24"/>
          <w:lang w:val="en-US"/>
        </w:rPr>
      </w:pPr>
      <w:r>
        <w:rPr>
          <w:rFonts w:ascii="Times New Roman" w:hAnsi="Times New Roman" w:cs="Times New Roman"/>
          <w:sz w:val="24"/>
          <w:szCs w:val="24"/>
        </w:rPr>
        <w:t xml:space="preserve"> </w:t>
      </w:r>
      <w:r w:rsidR="00997C35" w:rsidRPr="00997C35">
        <w:rPr>
          <w:rFonts w:ascii="Times New Roman" w:hAnsi="Times New Roman" w:cs="Times New Roman"/>
          <w:sz w:val="24"/>
          <w:szCs w:val="24"/>
        </w:rPr>
        <w:t>Perceptual maps enable the firm to measure their perceived individualities of their offerings. This helps the Hilton to measure the consumer’s perception towards their offerings (</w:t>
      </w:r>
      <w:r w:rsidR="00997C35" w:rsidRPr="00997C35">
        <w:rPr>
          <w:rFonts w:ascii="Times New Roman" w:hAnsi="Times New Roman" w:cs="Times New Roman"/>
          <w:sz w:val="24"/>
          <w:szCs w:val="24"/>
          <w:lang w:val="en-US"/>
        </w:rPr>
        <w:t>Kingsnorth, 2022</w:t>
      </w:r>
      <w:r w:rsidR="00997C35" w:rsidRPr="00997C35">
        <w:rPr>
          <w:rFonts w:ascii="Times New Roman" w:hAnsi="Times New Roman" w:cs="Times New Roman"/>
          <w:sz w:val="24"/>
          <w:szCs w:val="24"/>
        </w:rPr>
        <w:t xml:space="preserve">). </w:t>
      </w:r>
    </w:p>
    <w:p w14:paraId="2B8D69E2" w14:textId="2078527C" w:rsidR="00997C35" w:rsidRDefault="007E615C">
      <w:pPr>
        <w:rPr>
          <w:rFonts w:ascii="Times New Roman" w:eastAsia="Calibri" w:hAnsi="Times New Roman" w:cs="Times New Roman"/>
          <w:sz w:val="24"/>
          <w:lang w:eastAsia="ar-SA"/>
          <w14:ligatures w14:val="none"/>
        </w:rPr>
      </w:pPr>
      <w:r w:rsidRPr="007E615C">
        <w:rPr>
          <w:rFonts w:ascii="Times New Roman" w:eastAsia="Calibri" w:hAnsi="Times New Roman" w:cs="Times New Roman"/>
          <w:sz w:val="24"/>
          <w:lang w:eastAsia="ar-SA"/>
          <w14:ligatures w14:val="none"/>
        </w:rPr>
        <w:t>Above map shows the Hilton to implant their products and services at a place where they would like to place (</w:t>
      </w:r>
      <w:r w:rsidRPr="007E615C">
        <w:rPr>
          <w:rFonts w:ascii="Times New Roman" w:eastAsia="Calibri" w:hAnsi="Times New Roman" w:cs="Times New Roman"/>
          <w:color w:val="222222"/>
          <w:sz w:val="24"/>
          <w:szCs w:val="24"/>
          <w:shd w:val="clear" w:color="auto" w:fill="FFFFFF"/>
          <w:lang w:val="en-US" w:eastAsia="ar-SA"/>
          <w14:ligatures w14:val="none"/>
        </w:rPr>
        <w:t>Aliyah, Yudana and Sugiarti, 2020</w:t>
      </w:r>
      <w:r w:rsidRPr="007E615C">
        <w:rPr>
          <w:rFonts w:ascii="Times New Roman" w:eastAsia="Calibri" w:hAnsi="Times New Roman" w:cs="Times New Roman"/>
          <w:sz w:val="24"/>
          <w:lang w:val="en-US" w:eastAsia="ar-SA"/>
          <w14:ligatures w14:val="none"/>
        </w:rPr>
        <w:t>)</w:t>
      </w:r>
      <w:r w:rsidRPr="007E615C">
        <w:rPr>
          <w:rFonts w:ascii="Times New Roman" w:eastAsia="Calibri" w:hAnsi="Times New Roman" w:cs="Times New Roman"/>
          <w:sz w:val="24"/>
          <w:lang w:eastAsia="ar-SA"/>
          <w14:ligatures w14:val="none"/>
        </w:rPr>
        <w:t xml:space="preserve">. The company have two major options which includes, they can either position their product to fill the gap in the market or if Hilton would like to compete against their </w:t>
      </w:r>
      <w:r w:rsidR="004C7AB0" w:rsidRPr="007E615C">
        <w:rPr>
          <w:rFonts w:ascii="Times New Roman" w:eastAsia="Calibri" w:hAnsi="Times New Roman" w:cs="Times New Roman"/>
          <w:sz w:val="24"/>
          <w:lang w:eastAsia="ar-SA"/>
          <w14:ligatures w14:val="none"/>
        </w:rPr>
        <w:t>competitors,</w:t>
      </w:r>
      <w:r w:rsidRPr="007E615C">
        <w:rPr>
          <w:rFonts w:ascii="Times New Roman" w:eastAsia="Calibri" w:hAnsi="Times New Roman" w:cs="Times New Roman"/>
          <w:sz w:val="24"/>
          <w:lang w:eastAsia="ar-SA"/>
          <w14:ligatures w14:val="none"/>
        </w:rPr>
        <w:t xml:space="preserve"> they can position it with existing products.</w:t>
      </w:r>
      <w:r>
        <w:rPr>
          <w:rFonts w:ascii="Times New Roman" w:eastAsia="Calibri" w:hAnsi="Times New Roman" w:cs="Times New Roman"/>
          <w:sz w:val="24"/>
          <w:lang w:eastAsia="ar-SA"/>
          <w14:ligatures w14:val="none"/>
        </w:rPr>
        <w:t xml:space="preserve"> (See appendix 1.a).</w:t>
      </w:r>
    </w:p>
    <w:p w14:paraId="0188B342" w14:textId="3000707E" w:rsidR="00FD0D8A" w:rsidRDefault="007E615C" w:rsidP="006934E7">
      <w:pPr>
        <w:jc w:val="center"/>
        <w:rPr>
          <w:rFonts w:ascii="Times New Roman" w:eastAsia="Times New Roman" w:hAnsi="Times New Roman" w:cs="Times New Roman"/>
          <w:b/>
          <w:bCs/>
          <w:sz w:val="32"/>
          <w:szCs w:val="32"/>
          <w14:ligatures w14:val="none"/>
        </w:rPr>
      </w:pPr>
      <w:r w:rsidRPr="007E615C">
        <w:rPr>
          <w:rFonts w:ascii="Times New Roman" w:eastAsia="Times New Roman" w:hAnsi="Times New Roman" w:cs="Times New Roman"/>
          <w:b/>
          <w:bCs/>
          <w:sz w:val="32"/>
          <w:szCs w:val="32"/>
          <w14:ligatures w14:val="none"/>
        </w:rPr>
        <w:lastRenderedPageBreak/>
        <w:t>Collaborators</w:t>
      </w:r>
    </w:p>
    <w:p w14:paraId="3A4D18BA" w14:textId="0E3AD1A1" w:rsidR="007E615C" w:rsidRPr="00FD0D8A" w:rsidRDefault="007E615C" w:rsidP="00FD0D8A">
      <w:pPr>
        <w:rPr>
          <w:rFonts w:ascii="Times New Roman" w:eastAsia="Times New Roman" w:hAnsi="Times New Roman" w:cs="Times New Roman"/>
          <w:b/>
          <w:bCs/>
          <w:sz w:val="32"/>
          <w:szCs w:val="32"/>
          <w14:ligatures w14:val="none"/>
        </w:rPr>
      </w:pPr>
      <w:r w:rsidRPr="007E615C">
        <w:rPr>
          <w:rFonts w:ascii="Times New Roman" w:eastAsia="Times New Roman" w:hAnsi="Times New Roman" w:cs="Times New Roman"/>
          <w:sz w:val="24"/>
          <w:szCs w:val="24"/>
          <w14:ligatures w14:val="none"/>
        </w:rPr>
        <w:t>Hilton Worldwide is a multinational hospitality company that manages and franchises a broad range portfolio of resorts and hotels along with restaurant facilities as well. The company owns, franchises, and manages a portfolio of partnered brands which includes Hilton Garden Inn, LXR Hotels and Resorts, etc. (Pandey, Nayal, and Rathore, 2020). The Hilton has overall more than 7000 properties in almost 123 countries and territories along, dealing with 18 distinct brands as they have hotels for every budget and occasion (Goffi, Cucculelli, and Masiero, 2019).</w:t>
      </w:r>
    </w:p>
    <w:p w14:paraId="3ABA75C1" w14:textId="77777777" w:rsidR="007E615C" w:rsidRPr="006934E7" w:rsidRDefault="007E615C" w:rsidP="00746F11">
      <w:pPr>
        <w:jc w:val="center"/>
        <w:rPr>
          <w:rFonts w:ascii="Times New Roman" w:eastAsia="Times New Roman" w:hAnsi="Times New Roman" w:cs="Times New Roman"/>
          <w:b/>
          <w:bCs/>
          <w:sz w:val="24"/>
          <w:szCs w:val="24"/>
          <w14:ligatures w14:val="none"/>
        </w:rPr>
      </w:pPr>
      <w:r w:rsidRPr="006934E7">
        <w:rPr>
          <w:rFonts w:ascii="Times New Roman" w:eastAsia="Times New Roman" w:hAnsi="Times New Roman" w:cs="Times New Roman"/>
          <w:b/>
          <w:bCs/>
          <w:sz w:val="32"/>
          <w:szCs w:val="32"/>
          <w14:ligatures w14:val="none"/>
        </w:rPr>
        <w:t>Climate (PESTLE evaluation</w:t>
      </w:r>
      <w:r w:rsidRPr="006934E7">
        <w:rPr>
          <w:rFonts w:ascii="Times New Roman" w:eastAsia="Times New Roman" w:hAnsi="Times New Roman" w:cs="Times New Roman"/>
          <w:b/>
          <w:bCs/>
          <w:sz w:val="24"/>
          <w:szCs w:val="24"/>
          <w14:ligatures w14:val="none"/>
        </w:rPr>
        <w:t>)</w:t>
      </w:r>
    </w:p>
    <w:tbl>
      <w:tblPr>
        <w:tblW w:w="0" w:type="auto"/>
        <w:tblLayout w:type="fixed"/>
        <w:tblLook w:val="04A0" w:firstRow="1" w:lastRow="0" w:firstColumn="1" w:lastColumn="0" w:noHBand="0" w:noVBand="1"/>
      </w:tblPr>
      <w:tblGrid>
        <w:gridCol w:w="4508"/>
        <w:gridCol w:w="4508"/>
      </w:tblGrid>
      <w:tr w:rsidR="007E615C" w:rsidRPr="007E615C" w14:paraId="3B480F8F" w14:textId="77777777" w:rsidTr="003D0707">
        <w:trPr>
          <w:trHeight w:val="300"/>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1E445351" w14:textId="77777777" w:rsidR="007E615C" w:rsidRPr="007E615C" w:rsidRDefault="007E615C" w:rsidP="007E615C">
            <w:pPr>
              <w:jc w:val="center"/>
              <w:rPr>
                <w:rFonts w:ascii="Calibri" w:eastAsia="Calibri" w:hAnsi="Calibri" w:cs="Times New Roman"/>
                <w14:ligatures w14:val="none"/>
              </w:rPr>
            </w:pPr>
            <w:r w:rsidRPr="007E615C">
              <w:rPr>
                <w:rFonts w:ascii="Times New Roman" w:eastAsia="Times New Roman" w:hAnsi="Times New Roman" w:cs="Times New Roman"/>
                <w:b/>
                <w:bCs/>
                <w:sz w:val="24"/>
                <w:szCs w:val="24"/>
                <w14:ligatures w14:val="none"/>
              </w:rPr>
              <w:t>Political</w:t>
            </w:r>
          </w:p>
          <w:p w14:paraId="3E3D1AF9" w14:textId="77777777" w:rsidR="007E615C" w:rsidRPr="007E615C" w:rsidRDefault="007E615C" w:rsidP="005B22B0">
            <w:pPr>
              <w:jc w:val="center"/>
              <w:rPr>
                <w:rFonts w:ascii="Times New Roman" w:eastAsia="Times New Roman" w:hAnsi="Times New Roman" w:cs="Times New Roman"/>
                <w:sz w:val="24"/>
                <w:szCs w:val="24"/>
                <w14:ligatures w14:val="none"/>
              </w:rPr>
            </w:pPr>
            <w:r w:rsidRPr="007E615C">
              <w:rPr>
                <w:rFonts w:ascii="Times New Roman" w:eastAsia="Times New Roman" w:hAnsi="Times New Roman" w:cs="Times New Roman"/>
                <w:sz w:val="24"/>
                <w:szCs w:val="24"/>
                <w14:ligatures w14:val="none"/>
              </w:rPr>
              <w:t>Brexit effects.</w:t>
            </w:r>
          </w:p>
          <w:p w14:paraId="4940A669" w14:textId="77777777" w:rsidR="007E615C" w:rsidRPr="007E615C" w:rsidRDefault="007E615C" w:rsidP="005B22B0">
            <w:pPr>
              <w:jc w:val="center"/>
              <w:rPr>
                <w:rFonts w:ascii="Times New Roman" w:eastAsia="Times New Roman" w:hAnsi="Times New Roman" w:cs="Times New Roman"/>
                <w:sz w:val="24"/>
                <w:szCs w:val="24"/>
                <w14:ligatures w14:val="none"/>
              </w:rPr>
            </w:pPr>
            <w:r w:rsidRPr="007E615C">
              <w:rPr>
                <w:rFonts w:ascii="Times New Roman" w:eastAsia="Times New Roman" w:hAnsi="Times New Roman" w:cs="Times New Roman"/>
                <w:sz w:val="24"/>
                <w:szCs w:val="24"/>
                <w14:ligatures w14:val="none"/>
              </w:rPr>
              <w:t>Tourism taxation.</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503CEFD2" w14:textId="77777777" w:rsidR="007E615C" w:rsidRPr="007E615C" w:rsidRDefault="007E615C" w:rsidP="007E615C">
            <w:pPr>
              <w:jc w:val="center"/>
              <w:rPr>
                <w:rFonts w:ascii="Calibri" w:eastAsia="Calibri" w:hAnsi="Calibri" w:cs="Times New Roman"/>
                <w14:ligatures w14:val="none"/>
              </w:rPr>
            </w:pPr>
            <w:r w:rsidRPr="007E615C">
              <w:rPr>
                <w:rFonts w:ascii="Times New Roman" w:eastAsia="Times New Roman" w:hAnsi="Times New Roman" w:cs="Times New Roman"/>
                <w:b/>
                <w:bCs/>
                <w:sz w:val="24"/>
                <w:szCs w:val="24"/>
                <w14:ligatures w14:val="none"/>
              </w:rPr>
              <w:t>Economical</w:t>
            </w:r>
          </w:p>
          <w:p w14:paraId="4CC937C9" w14:textId="77777777" w:rsidR="007E615C" w:rsidRPr="007E615C" w:rsidRDefault="007E615C" w:rsidP="005B22B0">
            <w:pPr>
              <w:jc w:val="center"/>
              <w:rPr>
                <w:rFonts w:ascii="Times New Roman" w:eastAsia="Times New Roman" w:hAnsi="Times New Roman" w:cs="Times New Roman"/>
                <w:sz w:val="24"/>
                <w:szCs w:val="24"/>
                <w14:ligatures w14:val="none"/>
              </w:rPr>
            </w:pPr>
            <w:r w:rsidRPr="007E615C">
              <w:rPr>
                <w:rFonts w:ascii="Times New Roman" w:eastAsia="Times New Roman" w:hAnsi="Times New Roman" w:cs="Times New Roman"/>
                <w:sz w:val="24"/>
                <w:szCs w:val="24"/>
                <w14:ligatures w14:val="none"/>
              </w:rPr>
              <w:t>Staycation boosts into UK economy.</w:t>
            </w:r>
          </w:p>
          <w:p w14:paraId="5E6DF475" w14:textId="77777777" w:rsidR="007E615C" w:rsidRPr="007E615C" w:rsidRDefault="007E615C" w:rsidP="005B22B0">
            <w:pPr>
              <w:jc w:val="center"/>
              <w:rPr>
                <w:rFonts w:ascii="Times New Roman" w:eastAsia="Times New Roman" w:hAnsi="Times New Roman" w:cs="Times New Roman"/>
                <w:sz w:val="24"/>
                <w:szCs w:val="24"/>
                <w14:ligatures w14:val="none"/>
              </w:rPr>
            </w:pPr>
            <w:r w:rsidRPr="007E615C">
              <w:rPr>
                <w:rFonts w:ascii="Times New Roman" w:eastAsia="Times New Roman" w:hAnsi="Times New Roman" w:cs="Times New Roman"/>
                <w:sz w:val="24"/>
                <w:szCs w:val="24"/>
                <w14:ligatures w14:val="none"/>
              </w:rPr>
              <w:t>The fast-growing economy after Brexit.</w:t>
            </w:r>
          </w:p>
        </w:tc>
      </w:tr>
      <w:tr w:rsidR="007E615C" w:rsidRPr="007E615C" w14:paraId="48A2405E" w14:textId="77777777" w:rsidTr="003D0707">
        <w:trPr>
          <w:trHeight w:val="300"/>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5689BFBC" w14:textId="77777777" w:rsidR="007E615C" w:rsidRPr="007E615C" w:rsidRDefault="007E615C" w:rsidP="007E615C">
            <w:pPr>
              <w:jc w:val="center"/>
              <w:rPr>
                <w:rFonts w:ascii="Calibri" w:eastAsia="Calibri" w:hAnsi="Calibri" w:cs="Times New Roman"/>
                <w14:ligatures w14:val="none"/>
              </w:rPr>
            </w:pPr>
            <w:r w:rsidRPr="007E615C">
              <w:rPr>
                <w:rFonts w:ascii="Times New Roman" w:eastAsia="Times New Roman" w:hAnsi="Times New Roman" w:cs="Times New Roman"/>
                <w:b/>
                <w:bCs/>
                <w:sz w:val="24"/>
                <w:szCs w:val="24"/>
                <w14:ligatures w14:val="none"/>
              </w:rPr>
              <w:t>Social</w:t>
            </w:r>
          </w:p>
          <w:p w14:paraId="7D8D6084" w14:textId="77777777" w:rsidR="007E615C" w:rsidRPr="007E615C" w:rsidRDefault="007E615C" w:rsidP="007E615C">
            <w:pPr>
              <w:rPr>
                <w:rFonts w:ascii="Times New Roman" w:eastAsia="Times New Roman" w:hAnsi="Times New Roman" w:cs="Times New Roman"/>
                <w:sz w:val="24"/>
                <w:szCs w:val="24"/>
                <w14:ligatures w14:val="none"/>
              </w:rPr>
            </w:pPr>
            <w:r w:rsidRPr="007E615C">
              <w:rPr>
                <w:rFonts w:ascii="Times New Roman" w:eastAsia="Times New Roman" w:hAnsi="Times New Roman" w:cs="Times New Roman"/>
                <w:sz w:val="24"/>
                <w:szCs w:val="24"/>
                <w14:ligatures w14:val="none"/>
              </w:rPr>
              <w:t>“Free from food” market trend.</w:t>
            </w:r>
          </w:p>
          <w:p w14:paraId="33BCA443" w14:textId="77777777" w:rsidR="007E615C" w:rsidRPr="007E615C" w:rsidRDefault="007E615C" w:rsidP="007E615C">
            <w:pPr>
              <w:rPr>
                <w:rFonts w:ascii="Times New Roman" w:eastAsia="Times New Roman" w:hAnsi="Times New Roman" w:cs="Times New Roman"/>
                <w:sz w:val="24"/>
                <w:szCs w:val="24"/>
                <w14:ligatures w14:val="none"/>
              </w:rPr>
            </w:pPr>
            <w:r w:rsidRPr="007E615C">
              <w:rPr>
                <w:rFonts w:ascii="Times New Roman" w:eastAsia="Times New Roman" w:hAnsi="Times New Roman" w:cs="Times New Roman"/>
                <w:sz w:val="24"/>
                <w:szCs w:val="24"/>
                <w14:ligatures w14:val="none"/>
              </w:rPr>
              <w:t>Development of gluten-free market.</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66F65F00" w14:textId="77777777" w:rsidR="007E615C" w:rsidRPr="007E615C" w:rsidRDefault="007E615C" w:rsidP="007E615C">
            <w:pPr>
              <w:jc w:val="center"/>
              <w:rPr>
                <w:rFonts w:ascii="Calibri" w:eastAsia="Calibri" w:hAnsi="Calibri" w:cs="Times New Roman"/>
                <w14:ligatures w14:val="none"/>
              </w:rPr>
            </w:pPr>
            <w:r w:rsidRPr="007E615C">
              <w:rPr>
                <w:rFonts w:ascii="Times New Roman" w:eastAsia="Times New Roman" w:hAnsi="Times New Roman" w:cs="Times New Roman"/>
                <w:b/>
                <w:bCs/>
                <w:sz w:val="24"/>
                <w:szCs w:val="24"/>
                <w14:ligatures w14:val="none"/>
              </w:rPr>
              <w:t>Technological</w:t>
            </w:r>
          </w:p>
          <w:p w14:paraId="14A779D7" w14:textId="77777777" w:rsidR="007E615C" w:rsidRPr="007E615C" w:rsidRDefault="007E615C" w:rsidP="007E615C">
            <w:pPr>
              <w:rPr>
                <w:rFonts w:ascii="Times New Roman" w:eastAsia="Times New Roman" w:hAnsi="Times New Roman" w:cs="Times New Roman"/>
                <w:sz w:val="24"/>
                <w:szCs w:val="24"/>
                <w14:ligatures w14:val="none"/>
              </w:rPr>
            </w:pPr>
            <w:r w:rsidRPr="007E615C">
              <w:rPr>
                <w:rFonts w:ascii="Times New Roman" w:eastAsia="Times New Roman" w:hAnsi="Times New Roman" w:cs="Times New Roman"/>
                <w:sz w:val="24"/>
                <w:szCs w:val="24"/>
                <w14:ligatures w14:val="none"/>
              </w:rPr>
              <w:t>Hotels become hi-tech.</w:t>
            </w:r>
          </w:p>
          <w:p w14:paraId="77F9E3BA" w14:textId="77777777" w:rsidR="007E615C" w:rsidRPr="007E615C" w:rsidRDefault="007E615C" w:rsidP="007E615C">
            <w:pPr>
              <w:rPr>
                <w:rFonts w:ascii="Times New Roman" w:eastAsia="Times New Roman" w:hAnsi="Times New Roman" w:cs="Times New Roman"/>
                <w:sz w:val="24"/>
                <w:szCs w:val="24"/>
                <w14:ligatures w14:val="none"/>
              </w:rPr>
            </w:pPr>
            <w:r w:rsidRPr="007E615C">
              <w:rPr>
                <w:rFonts w:ascii="Times New Roman" w:eastAsia="Times New Roman" w:hAnsi="Times New Roman" w:cs="Times New Roman"/>
                <w:sz w:val="24"/>
                <w:szCs w:val="24"/>
                <w14:ligatures w14:val="none"/>
              </w:rPr>
              <w:t>Users of smartphones increases.</w:t>
            </w:r>
          </w:p>
        </w:tc>
      </w:tr>
      <w:tr w:rsidR="007E615C" w:rsidRPr="007E615C" w14:paraId="55B96DA4" w14:textId="77777777" w:rsidTr="003D0707">
        <w:trPr>
          <w:trHeight w:val="300"/>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138C4246" w14:textId="77777777" w:rsidR="007E615C" w:rsidRPr="007E615C" w:rsidRDefault="007E615C" w:rsidP="007E615C">
            <w:pPr>
              <w:jc w:val="center"/>
              <w:rPr>
                <w:rFonts w:ascii="Calibri" w:eastAsia="Calibri" w:hAnsi="Calibri" w:cs="Times New Roman"/>
                <w14:ligatures w14:val="none"/>
              </w:rPr>
            </w:pPr>
            <w:r w:rsidRPr="007E615C">
              <w:rPr>
                <w:rFonts w:ascii="Times New Roman" w:eastAsia="Times New Roman" w:hAnsi="Times New Roman" w:cs="Times New Roman"/>
                <w:b/>
                <w:bCs/>
                <w:sz w:val="24"/>
                <w:szCs w:val="24"/>
                <w14:ligatures w14:val="none"/>
              </w:rPr>
              <w:t>Legal</w:t>
            </w:r>
          </w:p>
          <w:p w14:paraId="06D72F08" w14:textId="4C9CC157" w:rsidR="007E615C" w:rsidRPr="007E615C" w:rsidRDefault="007E615C" w:rsidP="005B22B0">
            <w:pPr>
              <w:jc w:val="center"/>
              <w:rPr>
                <w:rFonts w:ascii="Times New Roman" w:eastAsia="Times New Roman" w:hAnsi="Times New Roman" w:cs="Times New Roman"/>
                <w:sz w:val="24"/>
                <w:szCs w:val="24"/>
                <w14:ligatures w14:val="none"/>
              </w:rPr>
            </w:pPr>
            <w:r w:rsidRPr="007E615C">
              <w:rPr>
                <w:rFonts w:ascii="Times New Roman" w:eastAsia="Times New Roman" w:hAnsi="Times New Roman" w:cs="Times New Roman"/>
                <w:sz w:val="24"/>
                <w:szCs w:val="24"/>
                <w14:ligatures w14:val="none"/>
              </w:rPr>
              <w:t>Employment laws</w:t>
            </w:r>
            <w:r w:rsidR="005B22B0">
              <w:rPr>
                <w:rFonts w:ascii="Times New Roman" w:eastAsia="Times New Roman" w:hAnsi="Times New Roman" w:cs="Times New Roman"/>
                <w:sz w:val="24"/>
                <w:szCs w:val="24"/>
                <w14:ligatures w14:val="none"/>
              </w:rPr>
              <w:t>.</w:t>
            </w:r>
          </w:p>
          <w:p w14:paraId="0833F0D8" w14:textId="2CEFF9C4" w:rsidR="007E615C" w:rsidRPr="007E615C" w:rsidRDefault="007E615C" w:rsidP="005B22B0">
            <w:pPr>
              <w:jc w:val="center"/>
              <w:rPr>
                <w:rFonts w:ascii="Times New Roman" w:eastAsia="Times New Roman" w:hAnsi="Times New Roman" w:cs="Times New Roman"/>
                <w:sz w:val="24"/>
                <w:szCs w:val="24"/>
                <w14:ligatures w14:val="none"/>
              </w:rPr>
            </w:pPr>
            <w:r w:rsidRPr="007E615C">
              <w:rPr>
                <w:rFonts w:ascii="Times New Roman" w:eastAsia="Times New Roman" w:hAnsi="Times New Roman" w:cs="Times New Roman"/>
                <w:sz w:val="24"/>
                <w:szCs w:val="24"/>
                <w14:ligatures w14:val="none"/>
              </w:rPr>
              <w:t>Health and safety laws</w:t>
            </w:r>
            <w:r w:rsidR="005B22B0">
              <w:rPr>
                <w:rFonts w:ascii="Times New Roman" w:eastAsia="Times New Roman" w:hAnsi="Times New Roman" w:cs="Times New Roman"/>
                <w:sz w:val="24"/>
                <w:szCs w:val="24"/>
                <w14:ligatures w14:val="none"/>
              </w:rPr>
              <w:t>.</w:t>
            </w:r>
          </w:p>
          <w:p w14:paraId="4BAB4504" w14:textId="77777777" w:rsidR="007E615C" w:rsidRPr="007E615C" w:rsidRDefault="007E615C" w:rsidP="007E615C">
            <w:pPr>
              <w:rPr>
                <w:rFonts w:ascii="Calibri" w:eastAsia="Calibri" w:hAnsi="Calibri" w:cs="Times New Roman"/>
                <w14:ligatures w14:val="none"/>
              </w:rPr>
            </w:pPr>
            <w:r w:rsidRPr="007E615C">
              <w:rPr>
                <w:rFonts w:ascii="Times New Roman" w:eastAsia="Times New Roman" w:hAnsi="Times New Roman" w:cs="Times New Roman"/>
                <w:b/>
                <w:bCs/>
                <w:sz w:val="24"/>
                <w:szCs w:val="24"/>
                <w14:ligatures w14:val="none"/>
              </w:rPr>
              <w:t xml:space="preserve"> </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04838D4A" w14:textId="77777777" w:rsidR="007E615C" w:rsidRPr="007E615C" w:rsidRDefault="007E615C" w:rsidP="005B22B0">
            <w:pPr>
              <w:jc w:val="center"/>
              <w:rPr>
                <w:rFonts w:ascii="Calibri" w:eastAsia="Calibri" w:hAnsi="Calibri" w:cs="Times New Roman"/>
                <w14:ligatures w14:val="none"/>
              </w:rPr>
            </w:pPr>
            <w:r w:rsidRPr="007E615C">
              <w:rPr>
                <w:rFonts w:ascii="Times New Roman" w:eastAsia="Times New Roman" w:hAnsi="Times New Roman" w:cs="Times New Roman"/>
                <w:b/>
                <w:bCs/>
                <w:sz w:val="24"/>
                <w:szCs w:val="24"/>
                <w14:ligatures w14:val="none"/>
              </w:rPr>
              <w:t>Environmental</w:t>
            </w:r>
          </w:p>
          <w:p w14:paraId="45CFF366" w14:textId="77777777" w:rsidR="007E615C" w:rsidRPr="007E615C" w:rsidRDefault="007E615C" w:rsidP="005B22B0">
            <w:pPr>
              <w:ind w:firstLine="0"/>
              <w:jc w:val="center"/>
              <w:rPr>
                <w:rFonts w:ascii="Times New Roman" w:eastAsia="Times New Roman" w:hAnsi="Times New Roman" w:cs="Times New Roman"/>
                <w:sz w:val="24"/>
                <w:szCs w:val="24"/>
                <w14:ligatures w14:val="none"/>
              </w:rPr>
            </w:pPr>
            <w:r w:rsidRPr="007E615C">
              <w:rPr>
                <w:rFonts w:ascii="Times New Roman" w:eastAsia="Times New Roman" w:hAnsi="Times New Roman" w:cs="Times New Roman"/>
                <w:sz w:val="24"/>
                <w:szCs w:val="24"/>
                <w14:ligatures w14:val="none"/>
              </w:rPr>
              <w:t>Reduction of waste from hotels helps protect the environment.</w:t>
            </w:r>
          </w:p>
        </w:tc>
      </w:tr>
    </w:tbl>
    <w:p w14:paraId="23D16E4C" w14:textId="7EA64DEC" w:rsidR="007E615C" w:rsidRDefault="007E615C">
      <w:pPr>
        <w:rPr>
          <w:rFonts w:ascii="Times New Roman" w:hAnsi="Times New Roman" w:cs="Times New Roman"/>
          <w:sz w:val="24"/>
          <w:szCs w:val="24"/>
        </w:rPr>
      </w:pPr>
    </w:p>
    <w:p w14:paraId="779DB7D0" w14:textId="77777777" w:rsidR="00FD0D8A" w:rsidRDefault="00FD0D8A" w:rsidP="00A847AA">
      <w:pPr>
        <w:rPr>
          <w:rFonts w:ascii="Times New Roman" w:eastAsia="Times New Roman" w:hAnsi="Times New Roman" w:cs="Times New Roman"/>
          <w:b/>
          <w:bCs/>
          <w:color w:val="0E101A"/>
          <w:sz w:val="32"/>
          <w:szCs w:val="32"/>
          <w14:ligatures w14:val="none"/>
        </w:rPr>
      </w:pPr>
    </w:p>
    <w:p w14:paraId="6DBDF0FB" w14:textId="77777777" w:rsidR="00FD0D8A" w:rsidRDefault="00FD0D8A" w:rsidP="00A847AA">
      <w:pPr>
        <w:rPr>
          <w:rFonts w:ascii="Times New Roman" w:eastAsia="Times New Roman" w:hAnsi="Times New Roman" w:cs="Times New Roman"/>
          <w:b/>
          <w:bCs/>
          <w:color w:val="0E101A"/>
          <w:sz w:val="32"/>
          <w:szCs w:val="32"/>
          <w14:ligatures w14:val="none"/>
        </w:rPr>
      </w:pPr>
    </w:p>
    <w:p w14:paraId="0C083747" w14:textId="77777777" w:rsidR="006934E7" w:rsidRDefault="006934E7" w:rsidP="00A847AA">
      <w:pPr>
        <w:rPr>
          <w:rFonts w:ascii="Times New Roman" w:eastAsia="Times New Roman" w:hAnsi="Times New Roman" w:cs="Times New Roman"/>
          <w:b/>
          <w:bCs/>
          <w:color w:val="0E101A"/>
          <w:sz w:val="32"/>
          <w:szCs w:val="32"/>
          <w14:ligatures w14:val="none"/>
        </w:rPr>
      </w:pPr>
    </w:p>
    <w:p w14:paraId="5D3C8693" w14:textId="0E952DBC" w:rsidR="00A847AA" w:rsidRPr="00A847AA" w:rsidRDefault="00A847AA" w:rsidP="006934E7">
      <w:pPr>
        <w:jc w:val="center"/>
        <w:rPr>
          <w:rFonts w:ascii="Times New Roman" w:eastAsia="Times New Roman" w:hAnsi="Times New Roman" w:cs="Times New Roman"/>
          <w:sz w:val="32"/>
          <w:szCs w:val="32"/>
          <w14:ligatures w14:val="none"/>
        </w:rPr>
      </w:pPr>
      <w:r w:rsidRPr="00A847AA">
        <w:rPr>
          <w:rFonts w:ascii="Times New Roman" w:eastAsia="Times New Roman" w:hAnsi="Times New Roman" w:cs="Times New Roman"/>
          <w:b/>
          <w:bCs/>
          <w:color w:val="0E101A"/>
          <w:sz w:val="32"/>
          <w:szCs w:val="32"/>
          <w14:ligatures w14:val="none"/>
        </w:rPr>
        <w:lastRenderedPageBreak/>
        <w:t>Objectives</w:t>
      </w:r>
    </w:p>
    <w:p w14:paraId="76038D4A" w14:textId="77777777" w:rsidR="00A847AA" w:rsidRPr="00A847AA" w:rsidRDefault="00A847AA" w:rsidP="00FD0D8A">
      <w:pPr>
        <w:ind w:firstLine="0"/>
        <w:rPr>
          <w:rFonts w:ascii="Times New Roman" w:eastAsia="Times New Roman" w:hAnsi="Times New Roman" w:cs="Times New Roman"/>
          <w:color w:val="0E101A"/>
          <w:sz w:val="24"/>
          <w:szCs w:val="24"/>
          <w14:ligatures w14:val="none"/>
        </w:rPr>
      </w:pPr>
      <w:r w:rsidRPr="00A847AA">
        <w:rPr>
          <w:rFonts w:ascii="Times New Roman" w:eastAsia="Times New Roman" w:hAnsi="Times New Roman" w:cs="Times New Roman"/>
          <w:color w:val="0E101A"/>
          <w:sz w:val="24"/>
          <w:szCs w:val="24"/>
          <w14:ligatures w14:val="none"/>
        </w:rPr>
        <w:t>Introduce the afternoon tea menu to the public by the end of February 2023.</w:t>
      </w:r>
    </w:p>
    <w:p w14:paraId="01505290" w14:textId="77777777" w:rsidR="00A847AA" w:rsidRPr="00A847AA" w:rsidRDefault="00A847AA" w:rsidP="00FD0D8A">
      <w:pPr>
        <w:ind w:firstLine="0"/>
        <w:rPr>
          <w:rFonts w:ascii="Times New Roman" w:eastAsia="Times New Roman" w:hAnsi="Times New Roman" w:cs="Times New Roman"/>
          <w:color w:val="0E101A"/>
          <w:sz w:val="24"/>
          <w:szCs w:val="24"/>
          <w14:ligatures w14:val="none"/>
        </w:rPr>
      </w:pPr>
      <w:r w:rsidRPr="00A847AA">
        <w:rPr>
          <w:rFonts w:ascii="Times New Roman" w:eastAsia="Times New Roman" w:hAnsi="Times New Roman" w:cs="Times New Roman"/>
          <w:color w:val="0E101A"/>
          <w:sz w:val="24"/>
          <w:szCs w:val="24"/>
          <w14:ligatures w14:val="none"/>
        </w:rPr>
        <w:t>Consistently provide high-quality standard services in the industry.</w:t>
      </w:r>
    </w:p>
    <w:p w14:paraId="017C0967" w14:textId="77777777" w:rsidR="00A847AA" w:rsidRPr="00A847AA" w:rsidRDefault="00A847AA" w:rsidP="00FD0D8A">
      <w:pPr>
        <w:ind w:firstLine="0"/>
        <w:rPr>
          <w:rFonts w:ascii="Times New Roman" w:eastAsia="Times New Roman" w:hAnsi="Times New Roman" w:cs="Times New Roman"/>
          <w:color w:val="0E101A"/>
          <w:sz w:val="24"/>
          <w:szCs w:val="24"/>
          <w14:ligatures w14:val="none"/>
        </w:rPr>
      </w:pPr>
      <w:r w:rsidRPr="00A847AA">
        <w:rPr>
          <w:rFonts w:ascii="Times New Roman" w:eastAsia="Times New Roman" w:hAnsi="Times New Roman" w:cs="Times New Roman"/>
          <w:color w:val="0E101A"/>
          <w:sz w:val="24"/>
          <w:szCs w:val="24"/>
          <w14:ligatures w14:val="none"/>
        </w:rPr>
        <w:t>Enhance the afternoon team break bookings in the restaurant by 10% within the next first 6 months.</w:t>
      </w:r>
    </w:p>
    <w:p w14:paraId="0E81528B" w14:textId="77777777" w:rsidR="00A847AA" w:rsidRPr="00A847AA" w:rsidRDefault="00A847AA" w:rsidP="00FD0D8A">
      <w:pPr>
        <w:ind w:firstLine="0"/>
        <w:rPr>
          <w:rFonts w:ascii="Times New Roman" w:eastAsia="Times New Roman" w:hAnsi="Times New Roman" w:cs="Times New Roman"/>
          <w:color w:val="0E101A"/>
          <w:sz w:val="24"/>
          <w:szCs w:val="24"/>
          <w14:ligatures w14:val="none"/>
        </w:rPr>
      </w:pPr>
      <w:r w:rsidRPr="00A847AA">
        <w:rPr>
          <w:rFonts w:ascii="Times New Roman" w:eastAsia="Times New Roman" w:hAnsi="Times New Roman" w:cs="Times New Roman"/>
          <w:color w:val="0E101A"/>
          <w:sz w:val="24"/>
          <w:szCs w:val="24"/>
          <w14:ligatures w14:val="none"/>
        </w:rPr>
        <w:t>Identify new markets for their products and services.</w:t>
      </w:r>
    </w:p>
    <w:p w14:paraId="12485E39" w14:textId="77777777" w:rsidR="00A847AA" w:rsidRPr="00A847AA" w:rsidRDefault="00A847AA" w:rsidP="00FD0D8A">
      <w:pPr>
        <w:ind w:firstLine="0"/>
        <w:rPr>
          <w:rFonts w:ascii="Times New Roman" w:eastAsia="Times New Roman" w:hAnsi="Times New Roman" w:cs="Times New Roman"/>
          <w:color w:val="0E101A"/>
          <w:sz w:val="24"/>
          <w:szCs w:val="24"/>
          <w14:ligatures w14:val="none"/>
        </w:rPr>
      </w:pPr>
      <w:r w:rsidRPr="00A847AA">
        <w:rPr>
          <w:rFonts w:ascii="Times New Roman" w:eastAsia="Times New Roman" w:hAnsi="Times New Roman" w:cs="Times New Roman"/>
          <w:color w:val="0E101A"/>
          <w:sz w:val="24"/>
          <w:szCs w:val="24"/>
          <w14:ligatures w14:val="none"/>
        </w:rPr>
        <w:t>Achieve year of Food and Drink award at the end of 2023.</w:t>
      </w:r>
    </w:p>
    <w:p w14:paraId="7D5372FA" w14:textId="77777777" w:rsidR="00A847AA" w:rsidRPr="00A847AA" w:rsidRDefault="00A847AA" w:rsidP="00FD0D8A">
      <w:pPr>
        <w:ind w:firstLine="0"/>
        <w:rPr>
          <w:rFonts w:ascii="Calibri" w:eastAsia="Calibri" w:hAnsi="Calibri" w:cs="Times New Roman"/>
          <w14:ligatures w14:val="none"/>
        </w:rPr>
      </w:pPr>
      <w:r w:rsidRPr="00A847AA">
        <w:rPr>
          <w:rFonts w:ascii="Times New Roman" w:eastAsia="Times New Roman" w:hAnsi="Times New Roman" w:cs="Times New Roman"/>
          <w:color w:val="0E101A"/>
          <w:sz w:val="24"/>
          <w:szCs w:val="24"/>
          <w14:ligatures w14:val="none"/>
        </w:rPr>
        <w:t xml:space="preserve">The objective of the company behind introducing this marketing plan is to introduce new products along with identifying of a new market for the offered products and services system (Rakhmansyah and et.al., 2022).  </w:t>
      </w:r>
    </w:p>
    <w:p w14:paraId="14D9AEF5" w14:textId="7CB7E2CE" w:rsidR="25FF5C19" w:rsidRDefault="25FF5C19" w:rsidP="006934E7">
      <w:pPr>
        <w:ind w:firstLine="0"/>
        <w:rPr>
          <w:rFonts w:ascii="Times New Roman" w:eastAsia="Times New Roman" w:hAnsi="Times New Roman" w:cs="Times New Roman"/>
          <w:b/>
          <w:bCs/>
          <w:color w:val="0E101A"/>
          <w:sz w:val="32"/>
          <w:szCs w:val="32"/>
        </w:rPr>
      </w:pPr>
    </w:p>
    <w:p w14:paraId="0AA89A39" w14:textId="77777777" w:rsidR="00A847AA" w:rsidRPr="00A847AA" w:rsidRDefault="00A847AA" w:rsidP="006934E7">
      <w:pPr>
        <w:jc w:val="center"/>
        <w:rPr>
          <w:rFonts w:ascii="Times New Roman" w:eastAsia="Times New Roman" w:hAnsi="Times New Roman" w:cs="Times New Roman"/>
          <w:b/>
          <w:bCs/>
          <w:color w:val="0E101A"/>
          <w:sz w:val="32"/>
          <w:szCs w:val="32"/>
          <w14:ligatures w14:val="none"/>
        </w:rPr>
      </w:pPr>
      <w:r w:rsidRPr="00A847AA">
        <w:rPr>
          <w:rFonts w:ascii="Times New Roman" w:eastAsia="Times New Roman" w:hAnsi="Times New Roman" w:cs="Times New Roman"/>
          <w:b/>
          <w:bCs/>
          <w:color w:val="0E101A"/>
          <w:sz w:val="32"/>
          <w:szCs w:val="32"/>
          <w14:ligatures w14:val="none"/>
        </w:rPr>
        <w:t>Strategy</w:t>
      </w:r>
    </w:p>
    <w:p w14:paraId="01313881" w14:textId="77777777" w:rsidR="00A847AA" w:rsidRPr="00A847AA" w:rsidRDefault="00A847AA" w:rsidP="00A847AA">
      <w:pPr>
        <w:rPr>
          <w:rFonts w:ascii="Calibri" w:eastAsia="Calibri" w:hAnsi="Calibri" w:cs="Times New Roman"/>
          <w14:ligatures w14:val="none"/>
        </w:rPr>
      </w:pPr>
      <w:r w:rsidRPr="00A847AA">
        <w:rPr>
          <w:rFonts w:ascii="Times New Roman" w:eastAsia="Times New Roman" w:hAnsi="Times New Roman" w:cs="Times New Roman"/>
          <w:color w:val="0E101A"/>
          <w:sz w:val="24"/>
          <w:szCs w:val="24"/>
          <w14:ligatures w14:val="none"/>
        </w:rPr>
        <w:t xml:space="preserve">It is the procedure of developing and maintaining strategic bits among the company goals and capabilities along with its changing marketing opportunities. The value proposition for Hilton according to this new business plan is “Enjoy your teatime with a diverse menu”. With a market development strategy, Hilton will capture a large share of the existing market (Aji, Nadhila, and Sanny, 2020). Through advertising, direct email, sales promotional activities, call centres, and the internet along with a creative approach to the types of media and the amount to be spent. The company will target international travellers because they are most likely to pick Hilton to stay while travelling. </w:t>
      </w:r>
    </w:p>
    <w:p w14:paraId="013DEE0B" w14:textId="77777777" w:rsidR="00C11D22" w:rsidRDefault="00A847AA" w:rsidP="00C11D22">
      <w:pPr>
        <w:rPr>
          <w:rFonts w:ascii="Times New Roman" w:eastAsia="Times New Roman" w:hAnsi="Times New Roman" w:cs="Times New Roman"/>
          <w:color w:val="0E101A"/>
          <w:sz w:val="24"/>
          <w:szCs w:val="24"/>
          <w14:ligatures w14:val="none"/>
        </w:rPr>
      </w:pPr>
      <w:r w:rsidRPr="00A847AA">
        <w:rPr>
          <w:rFonts w:ascii="Times New Roman" w:eastAsia="Times New Roman" w:hAnsi="Times New Roman" w:cs="Times New Roman"/>
          <w:color w:val="0E101A"/>
          <w:sz w:val="24"/>
          <w:szCs w:val="24"/>
          <w14:ligatures w14:val="none"/>
        </w:rPr>
        <w:t xml:space="preserve">Moreover, the local citizens also enjoy staying and having meals at Hilton Hotel (Bawono, 2020). The afternoon teatime menu of Hilton </w:t>
      </w:r>
      <w:r w:rsidR="00C11D22" w:rsidRPr="00C11D22">
        <w:rPr>
          <w:rFonts w:ascii="Times New Roman" w:eastAsia="Times New Roman" w:hAnsi="Times New Roman" w:cs="Times New Roman"/>
          <w:color w:val="0E101A"/>
          <w:sz w:val="24"/>
          <w:szCs w:val="24"/>
          <w14:ligatures w14:val="none"/>
        </w:rPr>
        <w:t>will offer a quality position in the market they have chosen. Offering excellent customer service and delicious afternoon tea menu options will help achieve this.</w:t>
      </w:r>
    </w:p>
    <w:p w14:paraId="57456B15" w14:textId="77777777" w:rsidR="00C11D22" w:rsidRDefault="00C11D22" w:rsidP="00C11D22">
      <w:pPr>
        <w:rPr>
          <w:rFonts w:ascii="Times New Roman" w:eastAsia="Times New Roman" w:hAnsi="Times New Roman" w:cs="Times New Roman"/>
          <w:color w:val="0E101A"/>
          <w:sz w:val="24"/>
          <w:szCs w:val="24"/>
          <w14:ligatures w14:val="none"/>
        </w:rPr>
      </w:pPr>
    </w:p>
    <w:p w14:paraId="1BF733CC" w14:textId="3FE1DF6F" w:rsidR="00A847AA" w:rsidRPr="00A847AA" w:rsidRDefault="00A847AA" w:rsidP="00C11D22">
      <w:pPr>
        <w:jc w:val="center"/>
        <w:rPr>
          <w:rFonts w:ascii="Calibri" w:eastAsia="Calibri" w:hAnsi="Calibri" w:cs="Times New Roman"/>
          <w:sz w:val="32"/>
          <w:szCs w:val="32"/>
          <w14:ligatures w14:val="none"/>
        </w:rPr>
      </w:pPr>
      <w:r w:rsidRPr="00A847AA">
        <w:rPr>
          <w:rFonts w:ascii="Times New Roman" w:eastAsia="Times New Roman" w:hAnsi="Times New Roman" w:cs="Times New Roman"/>
          <w:b/>
          <w:bCs/>
          <w:color w:val="0E101A"/>
          <w:sz w:val="32"/>
          <w:szCs w:val="32"/>
          <w14:ligatures w14:val="none"/>
        </w:rPr>
        <w:lastRenderedPageBreak/>
        <w:t>Tactics</w:t>
      </w:r>
    </w:p>
    <w:p w14:paraId="758AE802" w14:textId="77777777" w:rsidR="00A847AA" w:rsidRPr="00A847AA" w:rsidRDefault="00A847AA" w:rsidP="00A847AA">
      <w:pPr>
        <w:rPr>
          <w:rFonts w:ascii="Calibri" w:eastAsia="Calibri" w:hAnsi="Calibri" w:cs="Times New Roman"/>
          <w14:ligatures w14:val="none"/>
        </w:rPr>
      </w:pPr>
      <w:r w:rsidRPr="00A847AA">
        <w:rPr>
          <w:rFonts w:ascii="Times New Roman" w:eastAsia="Times New Roman" w:hAnsi="Times New Roman" w:cs="Times New Roman"/>
          <w:color w:val="0E101A"/>
          <w:sz w:val="24"/>
          <w:szCs w:val="24"/>
          <w14:ligatures w14:val="none"/>
        </w:rPr>
        <w:t>In marketing, there is one framework that is highly useful in helping practitioners to structure their overall thinking about marketing issues is known as the marketing mix. Marketing professionals and specialists utilize varied tactics to attract and retain their consumers (Hanlon, 2021). It consists of key decisions at which marketing managers should exhibit their greatest expertise as well as professionalism. The actions are comprised of diversified concepts which include the marketing mix that has been explained below:</w:t>
      </w:r>
    </w:p>
    <w:p w14:paraId="6CF378D4" w14:textId="77777777" w:rsidR="00A847AA" w:rsidRPr="00A847AA" w:rsidRDefault="00A847AA" w:rsidP="00A847AA">
      <w:pPr>
        <w:rPr>
          <w:rFonts w:ascii="Times New Roman" w:eastAsia="Times New Roman" w:hAnsi="Times New Roman" w:cs="Times New Roman"/>
          <w:color w:val="0E101A"/>
          <w:sz w:val="24"/>
          <w:szCs w:val="24"/>
          <w14:ligatures w14:val="none"/>
        </w:rPr>
      </w:pPr>
      <w:r w:rsidRPr="00A847AA">
        <w:rPr>
          <w:rFonts w:ascii="Times New Roman" w:eastAsia="Times New Roman" w:hAnsi="Times New Roman" w:cs="Times New Roman"/>
          <w:b/>
          <w:bCs/>
          <w:color w:val="0E101A"/>
          <w:sz w:val="24"/>
          <w:szCs w:val="24"/>
          <w14:ligatures w14:val="none"/>
        </w:rPr>
        <w:t xml:space="preserve">       Product</w:t>
      </w:r>
      <w:r w:rsidRPr="00A847AA">
        <w:rPr>
          <w:rFonts w:ascii="Times New Roman" w:eastAsia="Times New Roman" w:hAnsi="Times New Roman" w:cs="Times New Roman"/>
          <w:color w:val="0E101A"/>
          <w:sz w:val="24"/>
          <w:szCs w:val="24"/>
          <w14:ligatures w14:val="none"/>
        </w:rPr>
        <w:t>: As per the introduction of a new menu of teatime, high-quality food will be served in a graceful environment which plays a major role in the growth and expansion of Hilton’s business activities. The managers will decide and do unique selections for the existing market.</w:t>
      </w:r>
    </w:p>
    <w:p w14:paraId="536F50A1" w14:textId="5E09B500" w:rsidR="00A847AA" w:rsidRPr="00A847AA" w:rsidRDefault="00A847AA" w:rsidP="00A847AA">
      <w:pPr>
        <w:rPr>
          <w:rFonts w:ascii="Times New Roman" w:eastAsia="Times New Roman" w:hAnsi="Times New Roman" w:cs="Times New Roman"/>
          <w:color w:val="0E101A"/>
          <w:sz w:val="24"/>
          <w:szCs w:val="24"/>
          <w14:ligatures w14:val="none"/>
        </w:rPr>
      </w:pPr>
      <w:r w:rsidRPr="00A847AA">
        <w:rPr>
          <w:rFonts w:ascii="Times New Roman" w:eastAsia="Times New Roman" w:hAnsi="Times New Roman" w:cs="Times New Roman"/>
          <w:b/>
          <w:bCs/>
          <w:color w:val="0E101A"/>
          <w:sz w:val="24"/>
          <w:szCs w:val="24"/>
          <w14:ligatures w14:val="none"/>
        </w:rPr>
        <w:t xml:space="preserve">       Price</w:t>
      </w:r>
      <w:r w:rsidRPr="00A847AA">
        <w:rPr>
          <w:rFonts w:ascii="Times New Roman" w:eastAsia="Times New Roman" w:hAnsi="Times New Roman" w:cs="Times New Roman"/>
          <w:color w:val="0E101A"/>
          <w:sz w:val="24"/>
          <w:szCs w:val="24"/>
          <w14:ligatures w14:val="none"/>
        </w:rPr>
        <w:t>: In terms of pricing strategies, the manager adopts valuable prices for their targeted audience which includes £25 to 30, per person. According to the research that had been conducted before proposing this marketing plan, it has been evaluated that consumers are more likely to pay for the items that are valuable to them, and this is the major reason that Hilton offers valuable items to their guests for teatime menu (Morgan and et.al., 2019). The pricing position of the Teatime menu is through market penetration. This elaborates and provides high-quality products and services at an average cost to keep consumer satisfaction.</w:t>
      </w:r>
    </w:p>
    <w:p w14:paraId="707514D1" w14:textId="77777777" w:rsidR="00A847AA" w:rsidRPr="00A847AA" w:rsidRDefault="00A847AA" w:rsidP="00A847AA">
      <w:pPr>
        <w:rPr>
          <w:rFonts w:ascii="Times New Roman" w:eastAsia="Times New Roman" w:hAnsi="Times New Roman" w:cs="Times New Roman"/>
          <w:color w:val="0E101A"/>
          <w:sz w:val="24"/>
          <w:szCs w:val="24"/>
          <w14:ligatures w14:val="none"/>
        </w:rPr>
      </w:pPr>
      <w:r w:rsidRPr="00A847AA">
        <w:rPr>
          <w:rFonts w:ascii="Times New Roman" w:eastAsia="Times New Roman" w:hAnsi="Times New Roman" w:cs="Times New Roman"/>
          <w:b/>
          <w:bCs/>
          <w:color w:val="0E101A"/>
          <w:sz w:val="24"/>
          <w:szCs w:val="24"/>
          <w14:ligatures w14:val="none"/>
        </w:rPr>
        <w:t xml:space="preserve">         Place</w:t>
      </w:r>
      <w:r w:rsidRPr="00A847AA">
        <w:rPr>
          <w:rFonts w:ascii="Times New Roman" w:eastAsia="Times New Roman" w:hAnsi="Times New Roman" w:cs="Times New Roman"/>
          <w:color w:val="0E101A"/>
          <w:sz w:val="24"/>
          <w:szCs w:val="24"/>
          <w14:ligatures w14:val="none"/>
        </w:rPr>
        <w:t xml:space="preserve">: The Hilton is in the city centre which it is convenient for people or guests to visit nearby places of the city as well. Moreover, the easy availability of transportation facilities also plays a major role (Othman and Sadq, 2021). </w:t>
      </w:r>
    </w:p>
    <w:p w14:paraId="56AC7815" w14:textId="3571A7A7" w:rsidR="00A847AA" w:rsidRDefault="00A847AA" w:rsidP="00A847AA">
      <w:pPr>
        <w:rPr>
          <w:rFonts w:ascii="Times New Roman" w:eastAsia="Times New Roman" w:hAnsi="Times New Roman" w:cs="Times New Roman"/>
          <w:color w:val="0E101A"/>
          <w:sz w:val="24"/>
          <w:szCs w:val="24"/>
          <w14:ligatures w14:val="none"/>
        </w:rPr>
      </w:pPr>
      <w:r w:rsidRPr="00A847AA">
        <w:rPr>
          <w:rFonts w:ascii="Times New Roman" w:eastAsia="Times New Roman" w:hAnsi="Times New Roman" w:cs="Times New Roman"/>
          <w:b/>
          <w:bCs/>
          <w:color w:val="0E101A"/>
          <w:sz w:val="24"/>
          <w:szCs w:val="24"/>
          <w14:ligatures w14:val="none"/>
        </w:rPr>
        <w:t xml:space="preserve">       Promotion</w:t>
      </w:r>
      <w:r w:rsidRPr="00A847AA">
        <w:rPr>
          <w:rFonts w:ascii="Times New Roman" w:eastAsia="Times New Roman" w:hAnsi="Times New Roman" w:cs="Times New Roman"/>
          <w:color w:val="0E101A"/>
          <w:sz w:val="24"/>
          <w:szCs w:val="24"/>
          <w14:ligatures w14:val="none"/>
        </w:rPr>
        <w:t>: To adopt certain promotional activities, the company offers prizes over social media platforms which include providing their audience offers and discount coupons over digital platforms (Kingsnorth, 2022) (b). Moreover, special offers can be found on the hotel’s web page, helping the firm to promote its offerings related to the Afternoon Teatime menu specifically.</w:t>
      </w:r>
    </w:p>
    <w:p w14:paraId="3E15D36C" w14:textId="583D2403" w:rsidR="00F5414A" w:rsidRPr="00F5414A" w:rsidRDefault="00F5414A" w:rsidP="00F5414A">
      <w:pPr>
        <w:rPr>
          <w:rFonts w:ascii="Times New Roman" w:eastAsia="Times New Roman" w:hAnsi="Times New Roman" w:cs="Times New Roman"/>
          <w:sz w:val="24"/>
          <w:szCs w:val="24"/>
          <w14:ligatures w14:val="none"/>
        </w:rPr>
      </w:pPr>
      <w:bookmarkStart w:id="0" w:name="_Hlk128504599"/>
      <w:r w:rsidRPr="00F5414A">
        <w:rPr>
          <w:rFonts w:ascii="Times New Roman" w:eastAsia="Times New Roman" w:hAnsi="Times New Roman" w:cs="Times New Roman"/>
          <w:sz w:val="24"/>
          <w:szCs w:val="24"/>
          <w14:ligatures w14:val="none"/>
        </w:rPr>
        <w:t xml:space="preserve">From the above Gantt chart, it has been evaluated that initially, managers will focus on social media marketing after that they move towards email and mobile marketing. After </w:t>
      </w:r>
      <w:r w:rsidRPr="00F5414A">
        <w:rPr>
          <w:rFonts w:ascii="Times New Roman" w:eastAsia="Times New Roman" w:hAnsi="Times New Roman" w:cs="Times New Roman"/>
          <w:sz w:val="24"/>
          <w:szCs w:val="24"/>
          <w14:ligatures w14:val="none"/>
        </w:rPr>
        <w:lastRenderedPageBreak/>
        <w:t xml:space="preserve">completing the tasks over digital marketing, the managers will move towards traditional marketing channels which includes TV advertisements, newspaper, magazines (Yeniaras and Kaya, 2021). The Afternoon Teatime menu is greatly dependent upon the advertising activities as the guests will only be able to be aware of this through appropriate advertisements. </w:t>
      </w:r>
      <w:r>
        <w:rPr>
          <w:rFonts w:ascii="Times New Roman" w:eastAsia="Times New Roman" w:hAnsi="Times New Roman" w:cs="Times New Roman"/>
          <w:sz w:val="24"/>
          <w:szCs w:val="24"/>
          <w14:ligatures w14:val="none"/>
        </w:rPr>
        <w:t>(See appendix 1.b)</w:t>
      </w:r>
    </w:p>
    <w:bookmarkEnd w:id="0"/>
    <w:p w14:paraId="6A2BFB60" w14:textId="569157B1" w:rsidR="00A847AA" w:rsidRPr="00A847AA" w:rsidRDefault="00746F11" w:rsidP="00746F11">
      <w:pPr>
        <w:rPr>
          <w:rFonts w:ascii="Times New Roman" w:eastAsia="Times New Roman" w:hAnsi="Times New Roman" w:cs="Times New Roman"/>
          <w:b/>
          <w:bCs/>
          <w:color w:val="0E101A"/>
          <w:sz w:val="32"/>
          <w:szCs w:val="32"/>
          <w14:ligatures w14:val="none"/>
        </w:rPr>
      </w:pPr>
      <w:r>
        <w:rPr>
          <w:rFonts w:ascii="Times New Roman" w:eastAsia="Times New Roman" w:hAnsi="Times New Roman" w:cs="Times New Roman"/>
          <w:b/>
          <w:bCs/>
          <w:color w:val="0E101A"/>
          <w:sz w:val="32"/>
          <w:szCs w:val="32"/>
          <w14:ligatures w14:val="none"/>
        </w:rPr>
        <w:t xml:space="preserve">                                          </w:t>
      </w:r>
      <w:r w:rsidR="00A847AA" w:rsidRPr="00A847AA">
        <w:rPr>
          <w:rFonts w:ascii="Times New Roman" w:eastAsia="Times New Roman" w:hAnsi="Times New Roman" w:cs="Times New Roman"/>
          <w:b/>
          <w:bCs/>
          <w:color w:val="0E101A"/>
          <w:sz w:val="32"/>
          <w:szCs w:val="32"/>
          <w14:ligatures w14:val="none"/>
        </w:rPr>
        <w:t>Control</w:t>
      </w:r>
    </w:p>
    <w:p w14:paraId="34578018" w14:textId="2004D492" w:rsidR="00A847AA" w:rsidRPr="00A847AA" w:rsidRDefault="00A847AA" w:rsidP="00A847AA">
      <w:pPr>
        <w:rPr>
          <w:rFonts w:ascii="Calibri" w:eastAsia="Calibri" w:hAnsi="Calibri" w:cs="Times New Roman"/>
          <w14:ligatures w14:val="none"/>
        </w:rPr>
      </w:pPr>
      <w:r w:rsidRPr="00A847AA">
        <w:rPr>
          <w:rFonts w:ascii="Times New Roman" w:eastAsia="Times New Roman" w:hAnsi="Times New Roman" w:cs="Times New Roman"/>
          <w:color w:val="0E101A"/>
          <w:sz w:val="24"/>
          <w:szCs w:val="24"/>
          <w14:ligatures w14:val="none"/>
        </w:rPr>
        <w:t xml:space="preserve">The success of the “Afternoon Teatime menu” at Hilton will be measured by conducting weekly staff meetings to collect feedback on the afternoon tea from consumers’ orders. Kitchen team meetings also have been conducted for controlling measures. After 6 months, the marketing team was required to collect feedback from consumers and analyse the sale promotions and the ratings of the afternoon teatime menu (Pandey, Nayal, and Rathore, 2020). After 12 months, the weak comments will be evaluated, and the marketing team required </w:t>
      </w:r>
      <w:r w:rsidR="00C11D22" w:rsidRPr="00C11D22">
        <w:rPr>
          <w:rFonts w:ascii="Times New Roman" w:eastAsia="Times New Roman" w:hAnsi="Times New Roman" w:cs="Times New Roman"/>
          <w:color w:val="0E101A"/>
          <w:sz w:val="24"/>
          <w:szCs w:val="24"/>
          <w14:ligatures w14:val="none"/>
        </w:rPr>
        <w:t>to evaluate the promotions impact on sales once the menu has been available for a year.</w:t>
      </w:r>
      <w:r w:rsidRPr="00A847AA">
        <w:rPr>
          <w:rFonts w:ascii="Times New Roman" w:eastAsia="Times New Roman" w:hAnsi="Times New Roman" w:cs="Times New Roman"/>
          <w:color w:val="0E101A"/>
          <w:sz w:val="24"/>
          <w:szCs w:val="24"/>
          <w14:ligatures w14:val="none"/>
        </w:rPr>
        <w:t xml:space="preserve">  </w:t>
      </w:r>
    </w:p>
    <w:p w14:paraId="1BD9F9FA" w14:textId="3F40B22E" w:rsidR="00A847AA" w:rsidRPr="00A847AA" w:rsidRDefault="00A847AA" w:rsidP="006934E7">
      <w:pPr>
        <w:keepNext/>
        <w:keepLines/>
        <w:spacing w:before="240" w:after="0"/>
        <w:ind w:firstLine="0"/>
        <w:jc w:val="center"/>
        <w:outlineLvl w:val="0"/>
        <w:rPr>
          <w:rFonts w:ascii="Calibri Light" w:eastAsia="Times New Roman" w:hAnsi="Calibri Light" w:cs="Times New Roman"/>
          <w:b/>
          <w:bCs/>
          <w:color w:val="2F5496"/>
          <w:sz w:val="32"/>
          <w:szCs w:val="32"/>
          <w14:ligatures w14:val="none"/>
        </w:rPr>
      </w:pPr>
      <w:r w:rsidRPr="00A847AA">
        <w:rPr>
          <w:rFonts w:ascii="Times New Roman" w:eastAsia="Times New Roman" w:hAnsi="Times New Roman" w:cs="Times New Roman"/>
          <w:b/>
          <w:bCs/>
          <w:color w:val="0E101A"/>
          <w:sz w:val="32"/>
          <w:szCs w:val="32"/>
          <w14:ligatures w14:val="none"/>
        </w:rPr>
        <w:t>CONCLUSION</w:t>
      </w:r>
    </w:p>
    <w:p w14:paraId="0516551A" w14:textId="77777777" w:rsidR="00396F74" w:rsidRDefault="00396F74" w:rsidP="00A847AA">
      <w:pPr>
        <w:rPr>
          <w:rFonts w:ascii="Times New Roman" w:eastAsia="Times New Roman" w:hAnsi="Times New Roman" w:cs="Times New Roman"/>
          <w:color w:val="0E101A"/>
          <w:sz w:val="24"/>
          <w:szCs w:val="24"/>
          <w14:ligatures w14:val="none"/>
        </w:rPr>
      </w:pPr>
    </w:p>
    <w:p w14:paraId="6132C08C" w14:textId="78F323CF" w:rsidR="00A847AA" w:rsidRPr="00A847AA" w:rsidRDefault="00A847AA" w:rsidP="00536CBE">
      <w:pPr>
        <w:spacing w:before="240"/>
        <w:rPr>
          <w:rFonts w:ascii="Times New Roman" w:eastAsia="Times New Roman" w:hAnsi="Times New Roman" w:cs="Times New Roman"/>
          <w:sz w:val="24"/>
          <w:szCs w:val="24"/>
          <w14:ligatures w14:val="none"/>
        </w:rPr>
      </w:pPr>
      <w:r w:rsidRPr="00A847AA">
        <w:rPr>
          <w:rFonts w:ascii="Times New Roman" w:eastAsia="Times New Roman" w:hAnsi="Times New Roman" w:cs="Times New Roman"/>
          <w:color w:val="0E101A"/>
          <w:sz w:val="24"/>
          <w:szCs w:val="24"/>
          <w14:ligatures w14:val="none"/>
        </w:rPr>
        <w:t xml:space="preserve">From the above report, it has been concluded that with all the appropriate analysis, the Hilton Afternoon Teatime menu could be a successful offering by the Hilton hotel across the world. Hilton </w:t>
      </w:r>
      <w:r w:rsidR="008931B5" w:rsidRPr="008931B5">
        <w:rPr>
          <w:rFonts w:ascii="Times New Roman" w:eastAsia="Times New Roman" w:hAnsi="Times New Roman" w:cs="Times New Roman"/>
          <w:color w:val="0E101A"/>
          <w:sz w:val="24"/>
          <w:szCs w:val="24"/>
          <w14:ligatures w14:val="none"/>
        </w:rPr>
        <w:t xml:space="preserve">is </w:t>
      </w:r>
      <w:r w:rsidR="008931B5">
        <w:rPr>
          <w:rFonts w:ascii="Times New Roman" w:eastAsia="Times New Roman" w:hAnsi="Times New Roman" w:cs="Times New Roman"/>
          <w:color w:val="0E101A"/>
          <w:sz w:val="24"/>
          <w:szCs w:val="24"/>
          <w14:ligatures w14:val="none"/>
        </w:rPr>
        <w:t>one of the most famous</w:t>
      </w:r>
      <w:r w:rsidR="008931B5" w:rsidRPr="008931B5">
        <w:rPr>
          <w:rFonts w:ascii="Times New Roman" w:eastAsia="Times New Roman" w:hAnsi="Times New Roman" w:cs="Times New Roman"/>
          <w:color w:val="0E101A"/>
          <w:sz w:val="24"/>
          <w:szCs w:val="24"/>
          <w14:ligatures w14:val="none"/>
        </w:rPr>
        <w:t xml:space="preserve"> brand, therefore providing this will be in line with </w:t>
      </w:r>
      <w:r w:rsidRPr="00A847AA">
        <w:rPr>
          <w:rFonts w:ascii="Times New Roman" w:eastAsia="Times New Roman" w:hAnsi="Times New Roman" w:cs="Times New Roman"/>
          <w:color w:val="0E101A"/>
          <w:sz w:val="24"/>
          <w:szCs w:val="24"/>
          <w14:ligatures w14:val="none"/>
        </w:rPr>
        <w:t>the compan</w:t>
      </w:r>
      <w:r w:rsidR="008931B5">
        <w:rPr>
          <w:rFonts w:ascii="Times New Roman" w:eastAsia="Times New Roman" w:hAnsi="Times New Roman" w:cs="Times New Roman"/>
          <w:color w:val="0E101A"/>
          <w:sz w:val="24"/>
          <w:szCs w:val="24"/>
          <w14:ligatures w14:val="none"/>
        </w:rPr>
        <w:t>y’</w:t>
      </w:r>
      <w:r w:rsidRPr="00A847AA">
        <w:rPr>
          <w:rFonts w:ascii="Times New Roman" w:eastAsia="Times New Roman" w:hAnsi="Times New Roman" w:cs="Times New Roman"/>
          <w:color w:val="0E101A"/>
          <w:sz w:val="24"/>
          <w:szCs w:val="24"/>
          <w14:ligatures w14:val="none"/>
        </w:rPr>
        <w:t>s current portfolio. By analysing the environment, segment, and consumer base, the potential opportunity has been shown for this profitable offering. The plan utilizes the SMART framework that illustrates a specific product that is being offered and how to bring it into the market. For recommendations, it has been suggested that the project managers should focus on providing easy facilities to their guests at affordable prices so that they visit the premises in often manner.</w:t>
      </w:r>
    </w:p>
    <w:p w14:paraId="643985A9" w14:textId="77777777" w:rsidR="00A847AA" w:rsidRPr="00A847AA" w:rsidRDefault="00A847AA" w:rsidP="00A847AA">
      <w:pPr>
        <w:rPr>
          <w:rFonts w:ascii="Times New Roman" w:eastAsia="Times New Roman" w:hAnsi="Times New Roman" w:cs="Times New Roman"/>
          <w:color w:val="0E101A"/>
          <w:sz w:val="24"/>
          <w:szCs w:val="24"/>
          <w14:ligatures w14:val="none"/>
        </w:rPr>
      </w:pPr>
    </w:p>
    <w:p w14:paraId="4D72702B" w14:textId="77777777" w:rsidR="00A847AA" w:rsidRPr="00A847AA" w:rsidRDefault="00A847AA" w:rsidP="00A847AA">
      <w:pPr>
        <w:rPr>
          <w:rFonts w:ascii="Calibri" w:eastAsia="Calibri" w:hAnsi="Calibri" w:cs="Times New Roman"/>
          <w14:ligatures w14:val="none"/>
        </w:rPr>
      </w:pPr>
    </w:p>
    <w:p w14:paraId="49117EF7" w14:textId="77777777" w:rsidR="006934E7" w:rsidRDefault="006934E7" w:rsidP="005B22B0">
      <w:pPr>
        <w:keepNext/>
        <w:keepLines/>
        <w:spacing w:before="240" w:after="0"/>
        <w:ind w:firstLine="0"/>
        <w:jc w:val="center"/>
        <w:outlineLvl w:val="0"/>
        <w:rPr>
          <w:rFonts w:ascii="Times New Roman" w:eastAsia="Times New Roman" w:hAnsi="Times New Roman" w:cs="Times New Roman"/>
          <w:b/>
          <w:bCs/>
          <w:color w:val="000000"/>
          <w:sz w:val="32"/>
          <w:szCs w:val="32"/>
          <w14:ligatures w14:val="none"/>
        </w:rPr>
      </w:pPr>
    </w:p>
    <w:p w14:paraId="0CD3111C" w14:textId="4FECC369" w:rsidR="00396F74" w:rsidRPr="00396F74" w:rsidRDefault="00396F74" w:rsidP="005B22B0">
      <w:pPr>
        <w:keepNext/>
        <w:keepLines/>
        <w:spacing w:before="240" w:after="0"/>
        <w:ind w:firstLine="0"/>
        <w:jc w:val="center"/>
        <w:outlineLvl w:val="0"/>
        <w:rPr>
          <w:rFonts w:ascii="Times New Roman" w:eastAsia="Times New Roman" w:hAnsi="Times New Roman" w:cs="Times New Roman"/>
          <w:b/>
          <w:bCs/>
          <w:color w:val="000000"/>
          <w:sz w:val="32"/>
          <w:szCs w:val="32"/>
          <w14:ligatures w14:val="none"/>
        </w:rPr>
      </w:pPr>
      <w:r w:rsidRPr="00396F74">
        <w:rPr>
          <w:rFonts w:ascii="Times New Roman" w:eastAsia="Times New Roman" w:hAnsi="Times New Roman" w:cs="Times New Roman"/>
          <w:b/>
          <w:bCs/>
          <w:color w:val="000000"/>
          <w:sz w:val="32"/>
          <w:szCs w:val="32"/>
          <w14:ligatures w14:val="none"/>
        </w:rPr>
        <w:t>REFERENCES</w:t>
      </w:r>
    </w:p>
    <w:p w14:paraId="18442515" w14:textId="77777777" w:rsidR="00396F74" w:rsidRPr="00396F74" w:rsidRDefault="00396F74" w:rsidP="00396F74">
      <w:pPr>
        <w:ind w:left="90"/>
        <w:rPr>
          <w:rFonts w:ascii="Times New Roman" w:eastAsia="Times New Roman" w:hAnsi="Times New Roman" w:cs="Times New Roman"/>
          <w:sz w:val="24"/>
          <w:szCs w:val="24"/>
          <w14:ligatures w14:val="none"/>
        </w:rPr>
      </w:pPr>
    </w:p>
    <w:p w14:paraId="094F5C2B" w14:textId="3C525088" w:rsidR="00396F74" w:rsidRPr="00396F74" w:rsidRDefault="00396F74" w:rsidP="00396F74">
      <w:pPr>
        <w:ind w:left="567" w:hanging="567"/>
        <w:jc w:val="center"/>
        <w:rPr>
          <w:rFonts w:ascii="Calibri" w:eastAsia="Calibri" w:hAnsi="Calibri" w:cs="Times New Roman"/>
          <w14:ligatures w14:val="none"/>
        </w:rPr>
      </w:pPr>
      <w:r w:rsidRPr="00396F74">
        <w:rPr>
          <w:rFonts w:ascii="Times New Roman" w:eastAsia="Times New Roman" w:hAnsi="Times New Roman" w:cs="Times New Roman"/>
          <w:sz w:val="24"/>
          <w:szCs w:val="24"/>
          <w14:ligatures w14:val="none"/>
        </w:rPr>
        <w:t xml:space="preserve">Aji, P.M., Nadhila, V. and Sanny, L. (2020) “Effect of social media marketing on Instagram towards purchase intention: Evidence from Indonesia’s ready-to-drink tea industry,” </w:t>
      </w:r>
      <w:r w:rsidRPr="00396F74">
        <w:rPr>
          <w:rFonts w:ascii="Times New Roman" w:eastAsia="Times New Roman" w:hAnsi="Times New Roman" w:cs="Times New Roman"/>
          <w:i/>
          <w:iCs/>
          <w:sz w:val="24"/>
          <w:szCs w:val="24"/>
          <w14:ligatures w14:val="none"/>
        </w:rPr>
        <w:t>International Journal of Data and Network Science</w:t>
      </w:r>
      <w:r w:rsidRPr="00396F74">
        <w:rPr>
          <w:rFonts w:ascii="Times New Roman" w:eastAsia="Times New Roman" w:hAnsi="Times New Roman" w:cs="Times New Roman"/>
          <w:sz w:val="24"/>
          <w:szCs w:val="24"/>
          <w14:ligatures w14:val="none"/>
        </w:rPr>
        <w:t xml:space="preserve">, pp. 91–104. Available at: </w:t>
      </w:r>
      <w:hyperlink r:id="rId11">
        <w:r w:rsidRPr="00396F74">
          <w:rPr>
            <w:rFonts w:ascii="Times New Roman" w:eastAsia="Times New Roman" w:hAnsi="Times New Roman" w:cs="Times New Roman"/>
            <w:color w:val="0563C1"/>
            <w:sz w:val="24"/>
            <w:szCs w:val="24"/>
            <w:u w:val="single"/>
            <w14:ligatures w14:val="none"/>
          </w:rPr>
          <w:t>https://doi.org/10.5267/j.ijdns.2020.3.002</w:t>
        </w:r>
      </w:hyperlink>
    </w:p>
    <w:p w14:paraId="448F8050" w14:textId="77777777" w:rsidR="00396F74" w:rsidRPr="00396F74" w:rsidRDefault="00396F74" w:rsidP="00396F74">
      <w:pPr>
        <w:ind w:left="90"/>
        <w:jc w:val="center"/>
        <w:rPr>
          <w:rFonts w:ascii="Times New Roman" w:eastAsia="Times New Roman" w:hAnsi="Times New Roman" w:cs="Times New Roman"/>
          <w:sz w:val="24"/>
          <w:szCs w:val="24"/>
          <w14:ligatures w14:val="none"/>
        </w:rPr>
      </w:pPr>
    </w:p>
    <w:p w14:paraId="503A5AB9" w14:textId="53C80AC7" w:rsidR="00396F74" w:rsidRPr="00396F74" w:rsidRDefault="00396F74" w:rsidP="00396F74">
      <w:pPr>
        <w:ind w:left="567" w:hanging="567"/>
        <w:jc w:val="center"/>
        <w:rPr>
          <w:rFonts w:ascii="Calibri" w:eastAsia="Calibri" w:hAnsi="Calibri" w:cs="Times New Roman"/>
          <w14:ligatures w14:val="none"/>
        </w:rPr>
      </w:pPr>
      <w:r w:rsidRPr="00396F74">
        <w:rPr>
          <w:rFonts w:ascii="Times New Roman" w:eastAsia="Times New Roman" w:hAnsi="Times New Roman" w:cs="Times New Roman"/>
          <w:sz w:val="24"/>
          <w:szCs w:val="24"/>
          <w14:ligatures w14:val="none"/>
        </w:rPr>
        <w:t xml:space="preserve">Aliyah, I., Yudana, G. and Sugiarti, R. (2020) “Model of traditional market as cultural product outlet and tourism destination in current era,” </w:t>
      </w:r>
      <w:r w:rsidRPr="00396F74">
        <w:rPr>
          <w:rFonts w:ascii="Times New Roman" w:eastAsia="Times New Roman" w:hAnsi="Times New Roman" w:cs="Times New Roman"/>
          <w:i/>
          <w:iCs/>
          <w:sz w:val="24"/>
          <w:szCs w:val="24"/>
          <w14:ligatures w14:val="none"/>
        </w:rPr>
        <w:t>JOURNAL OF ARCHITECTURE AND URBANISM</w:t>
      </w:r>
      <w:r w:rsidRPr="00396F74">
        <w:rPr>
          <w:rFonts w:ascii="Times New Roman" w:eastAsia="Times New Roman" w:hAnsi="Times New Roman" w:cs="Times New Roman"/>
          <w:sz w:val="24"/>
          <w:szCs w:val="24"/>
          <w14:ligatures w14:val="none"/>
        </w:rPr>
        <w:t xml:space="preserve">, 44(1), pp. 88–96. Available at: </w:t>
      </w:r>
      <w:hyperlink r:id="rId12">
        <w:r w:rsidRPr="00396F74">
          <w:rPr>
            <w:rFonts w:ascii="Times New Roman" w:eastAsia="Times New Roman" w:hAnsi="Times New Roman" w:cs="Times New Roman"/>
            <w:color w:val="0563C1"/>
            <w:sz w:val="24"/>
            <w:szCs w:val="24"/>
            <w:u w:val="single"/>
            <w14:ligatures w14:val="none"/>
          </w:rPr>
          <w:t>https://doi.org/10.3846/jau.2020.11440</w:t>
        </w:r>
      </w:hyperlink>
    </w:p>
    <w:p w14:paraId="69B746FE" w14:textId="1AB82C8B" w:rsidR="00396F74" w:rsidRPr="00396F74" w:rsidRDefault="00396F74" w:rsidP="00396F74">
      <w:pPr>
        <w:ind w:left="567" w:hanging="567"/>
        <w:jc w:val="center"/>
        <w:rPr>
          <w:rFonts w:ascii="Calibri" w:eastAsia="Calibri" w:hAnsi="Calibri" w:cs="Times New Roman"/>
          <w14:ligatures w14:val="none"/>
        </w:rPr>
      </w:pPr>
      <w:r w:rsidRPr="00396F74">
        <w:rPr>
          <w:rFonts w:ascii="Times New Roman" w:eastAsia="Times New Roman" w:hAnsi="Times New Roman" w:cs="Times New Roman"/>
          <w:sz w:val="24"/>
          <w:szCs w:val="24"/>
          <w14:ligatures w14:val="none"/>
        </w:rPr>
        <w:t xml:space="preserve">Bawono, S. (2020) </w:t>
      </w:r>
      <w:r w:rsidRPr="00396F74">
        <w:rPr>
          <w:rFonts w:ascii="Times New Roman" w:eastAsia="Times New Roman" w:hAnsi="Times New Roman" w:cs="Times New Roman"/>
          <w:i/>
          <w:iCs/>
          <w:sz w:val="24"/>
          <w:szCs w:val="24"/>
          <w14:ligatures w14:val="none"/>
        </w:rPr>
        <w:t xml:space="preserve">Marketing strategy for Hotel Business: The Secret of Improving Hotel marketing performance in the Tourism Industry </w:t>
      </w:r>
      <w:r w:rsidR="00EA7D8A" w:rsidRPr="00396F74">
        <w:rPr>
          <w:rFonts w:ascii="Times New Roman" w:eastAsia="Times New Roman" w:hAnsi="Times New Roman" w:cs="Times New Roman"/>
          <w:i/>
          <w:iCs/>
          <w:sz w:val="24"/>
          <w:szCs w:val="24"/>
          <w14:ligatures w14:val="none"/>
        </w:rPr>
        <w:t>eBook</w:t>
      </w:r>
      <w:r w:rsidRPr="00396F74">
        <w:rPr>
          <w:rFonts w:ascii="Times New Roman" w:eastAsia="Times New Roman" w:hAnsi="Times New Roman" w:cs="Times New Roman"/>
          <w:i/>
          <w:iCs/>
          <w:sz w:val="24"/>
          <w:szCs w:val="24"/>
          <w14:ligatures w14:val="none"/>
        </w:rPr>
        <w:t xml:space="preserve"> : -, Bawono, Suryaning: Amazon.co.uk: Kindle Store</w:t>
      </w:r>
      <w:r w:rsidRPr="00396F74">
        <w:rPr>
          <w:rFonts w:ascii="Times New Roman" w:eastAsia="Times New Roman" w:hAnsi="Times New Roman" w:cs="Times New Roman"/>
          <w:sz w:val="24"/>
          <w:szCs w:val="24"/>
          <w14:ligatures w14:val="none"/>
        </w:rPr>
        <w:t xml:space="preserve">, </w:t>
      </w:r>
      <w:r w:rsidRPr="00396F74">
        <w:rPr>
          <w:rFonts w:ascii="Times New Roman" w:eastAsia="Times New Roman" w:hAnsi="Times New Roman" w:cs="Times New Roman"/>
          <w:i/>
          <w:iCs/>
          <w:sz w:val="24"/>
          <w:szCs w:val="24"/>
          <w14:ligatures w14:val="none"/>
        </w:rPr>
        <w:t>Marketing Strategy For Hotel Business: The Secret Of Improving Hotel Marketing Performance in the Tourism Industry eBook : Bawono, Suryaning: Amazon.co.uk: Kindle Store</w:t>
      </w:r>
      <w:r w:rsidRPr="00396F74">
        <w:rPr>
          <w:rFonts w:ascii="Times New Roman" w:eastAsia="Times New Roman" w:hAnsi="Times New Roman" w:cs="Times New Roman"/>
          <w:sz w:val="24"/>
          <w:szCs w:val="24"/>
          <w14:ligatures w14:val="none"/>
        </w:rPr>
        <w:t xml:space="preserve">. Available at: </w:t>
      </w:r>
      <w:hyperlink r:id="rId13">
        <w:r w:rsidRPr="00396F74">
          <w:rPr>
            <w:rFonts w:ascii="Times New Roman" w:eastAsia="Times New Roman" w:hAnsi="Times New Roman" w:cs="Times New Roman"/>
            <w:color w:val="0563C1"/>
            <w:sz w:val="24"/>
            <w:szCs w:val="24"/>
            <w:u w:val="single"/>
            <w14:ligatures w14:val="none"/>
          </w:rPr>
          <w:t>https://www.amazon.co.uk/Marketing-Strategy-Hotel-Business-Performance-ebook/dp/B08QVYGVYR</w:t>
        </w:r>
      </w:hyperlink>
      <w:r w:rsidRPr="00396F74">
        <w:rPr>
          <w:rFonts w:ascii="Times New Roman" w:eastAsia="Times New Roman" w:hAnsi="Times New Roman" w:cs="Times New Roman"/>
          <w:sz w:val="24"/>
          <w:szCs w:val="24"/>
          <w14:ligatures w14:val="none"/>
        </w:rPr>
        <w:t xml:space="preserve"> (Accessed: February 14, 2023).</w:t>
      </w:r>
    </w:p>
    <w:p w14:paraId="372B6BAB" w14:textId="77777777" w:rsidR="00396F74" w:rsidRPr="00396F74" w:rsidRDefault="00396F74" w:rsidP="00396F74">
      <w:pPr>
        <w:ind w:left="567" w:hanging="567"/>
        <w:jc w:val="center"/>
        <w:rPr>
          <w:rFonts w:ascii="Times New Roman" w:eastAsia="Times New Roman" w:hAnsi="Times New Roman" w:cs="Times New Roman"/>
          <w:sz w:val="24"/>
          <w:szCs w:val="24"/>
          <w14:ligatures w14:val="none"/>
        </w:rPr>
      </w:pPr>
    </w:p>
    <w:p w14:paraId="17CE6075" w14:textId="7244C860" w:rsidR="00396F74" w:rsidRPr="00396F74" w:rsidRDefault="00396F74" w:rsidP="00396F74">
      <w:pPr>
        <w:ind w:left="567" w:hanging="567"/>
        <w:jc w:val="center"/>
        <w:rPr>
          <w:rFonts w:ascii="Calibri" w:eastAsia="Calibri" w:hAnsi="Calibri" w:cs="Times New Roman"/>
          <w14:ligatures w14:val="none"/>
        </w:rPr>
      </w:pPr>
      <w:r w:rsidRPr="00396F74">
        <w:rPr>
          <w:rFonts w:ascii="Times New Roman" w:eastAsia="Times New Roman" w:hAnsi="Times New Roman" w:cs="Times New Roman"/>
          <w:sz w:val="24"/>
          <w:szCs w:val="24"/>
          <w14:ligatures w14:val="none"/>
        </w:rPr>
        <w:t xml:space="preserve">Goffi, G., Cucculelli, M. and Masiero, L. (2019) “Fostering Tourism Destination Competitiveness in developing countries: The role of Sustainability,” </w:t>
      </w:r>
      <w:r w:rsidRPr="00396F74">
        <w:rPr>
          <w:rFonts w:ascii="Times New Roman" w:eastAsia="Times New Roman" w:hAnsi="Times New Roman" w:cs="Times New Roman"/>
          <w:i/>
          <w:iCs/>
          <w:sz w:val="24"/>
          <w:szCs w:val="24"/>
          <w14:ligatures w14:val="none"/>
        </w:rPr>
        <w:t>Journal of Cleaner Production</w:t>
      </w:r>
      <w:r w:rsidRPr="00396F74">
        <w:rPr>
          <w:rFonts w:ascii="Times New Roman" w:eastAsia="Times New Roman" w:hAnsi="Times New Roman" w:cs="Times New Roman"/>
          <w:sz w:val="24"/>
          <w:szCs w:val="24"/>
          <w14:ligatures w14:val="none"/>
        </w:rPr>
        <w:t xml:space="preserve">, 209, pp. 101–115. Available at: </w:t>
      </w:r>
      <w:hyperlink r:id="rId14">
        <w:r w:rsidRPr="00396F74">
          <w:rPr>
            <w:rFonts w:ascii="Times New Roman" w:eastAsia="Times New Roman" w:hAnsi="Times New Roman" w:cs="Times New Roman"/>
            <w:color w:val="0563C1"/>
            <w:sz w:val="24"/>
            <w:szCs w:val="24"/>
            <w:u w:val="single"/>
            <w14:ligatures w14:val="none"/>
          </w:rPr>
          <w:t>https://doi.org/10.1016/j.jclepro.2018.10.208</w:t>
        </w:r>
      </w:hyperlink>
    </w:p>
    <w:p w14:paraId="63571A1B" w14:textId="12F23E18" w:rsidR="00396F74" w:rsidRPr="00396F74" w:rsidRDefault="00396F74" w:rsidP="00396F74">
      <w:pPr>
        <w:ind w:left="567" w:hanging="567"/>
        <w:jc w:val="center"/>
        <w:rPr>
          <w:rFonts w:ascii="Calibri" w:eastAsia="Calibri" w:hAnsi="Calibri" w:cs="Times New Roman"/>
          <w14:ligatures w14:val="none"/>
        </w:rPr>
      </w:pPr>
      <w:r w:rsidRPr="00396F74">
        <w:rPr>
          <w:rFonts w:ascii="Times New Roman" w:eastAsia="Times New Roman" w:hAnsi="Times New Roman" w:cs="Times New Roman"/>
          <w:sz w:val="24"/>
          <w:szCs w:val="24"/>
          <w14:ligatures w14:val="none"/>
        </w:rPr>
        <w:t xml:space="preserve">Hanlon, A. (2021) “Ethics in Digital Marketing and social media,” </w:t>
      </w:r>
      <w:r w:rsidRPr="00396F74">
        <w:rPr>
          <w:rFonts w:ascii="Times New Roman" w:eastAsia="Times New Roman" w:hAnsi="Times New Roman" w:cs="Times New Roman"/>
          <w:i/>
          <w:iCs/>
          <w:sz w:val="24"/>
          <w:szCs w:val="24"/>
          <w14:ligatures w14:val="none"/>
        </w:rPr>
        <w:t>The SAGE Handbook of Marketing Ethics</w:t>
      </w:r>
      <w:r w:rsidRPr="00396F74">
        <w:rPr>
          <w:rFonts w:ascii="Times New Roman" w:eastAsia="Times New Roman" w:hAnsi="Times New Roman" w:cs="Times New Roman"/>
          <w:sz w:val="24"/>
          <w:szCs w:val="24"/>
          <w14:ligatures w14:val="none"/>
        </w:rPr>
        <w:t xml:space="preserve">, pp. 424–443. Available at: </w:t>
      </w:r>
      <w:hyperlink r:id="rId15">
        <w:r w:rsidRPr="00396F74">
          <w:rPr>
            <w:rFonts w:ascii="Times New Roman" w:eastAsia="Times New Roman" w:hAnsi="Times New Roman" w:cs="Times New Roman"/>
            <w:color w:val="0563C1"/>
            <w:sz w:val="24"/>
            <w:szCs w:val="24"/>
            <w:u w:val="single"/>
            <w14:ligatures w14:val="none"/>
          </w:rPr>
          <w:t>https://doi.org/10.4135/9781529739725.n31</w:t>
        </w:r>
      </w:hyperlink>
    </w:p>
    <w:p w14:paraId="1F916117" w14:textId="1CB97CB7" w:rsidR="00396F74" w:rsidRPr="00396F74" w:rsidRDefault="00396F74" w:rsidP="00396F74">
      <w:pPr>
        <w:ind w:left="567" w:hanging="567"/>
        <w:jc w:val="center"/>
        <w:rPr>
          <w:rFonts w:ascii="Calibri" w:eastAsia="Calibri" w:hAnsi="Calibri" w:cs="Times New Roman"/>
          <w14:ligatures w14:val="none"/>
        </w:rPr>
      </w:pPr>
      <w:r w:rsidRPr="00396F74">
        <w:rPr>
          <w:rFonts w:ascii="Times New Roman" w:eastAsia="Times New Roman" w:hAnsi="Times New Roman" w:cs="Times New Roman"/>
          <w:sz w:val="24"/>
          <w:szCs w:val="24"/>
          <w14:ligatures w14:val="none"/>
        </w:rPr>
        <w:t xml:space="preserve">Harb, A. A., Fowler, D., Chang, H. J., Blum, S. C., </w:t>
      </w:r>
      <w:r w:rsidR="003F3251">
        <w:rPr>
          <w:rFonts w:ascii="Times New Roman" w:eastAsia="Times New Roman" w:hAnsi="Times New Roman" w:cs="Times New Roman"/>
          <w:sz w:val="24"/>
          <w:szCs w:val="24"/>
          <w14:ligatures w14:val="none"/>
        </w:rPr>
        <w:t>and</w:t>
      </w:r>
      <w:r w:rsidRPr="00396F74">
        <w:rPr>
          <w:rFonts w:ascii="Times New Roman" w:eastAsia="Times New Roman" w:hAnsi="Times New Roman" w:cs="Times New Roman"/>
          <w:sz w:val="24"/>
          <w:szCs w:val="24"/>
          <w14:ligatures w14:val="none"/>
        </w:rPr>
        <w:t xml:space="preserve"> Alakaleek, W. (2019) “Social media as a marketing tool for events,” </w:t>
      </w:r>
      <w:r w:rsidRPr="00396F74">
        <w:rPr>
          <w:rFonts w:ascii="Times New Roman" w:eastAsia="Times New Roman" w:hAnsi="Times New Roman" w:cs="Times New Roman"/>
          <w:i/>
          <w:iCs/>
          <w:sz w:val="24"/>
          <w:szCs w:val="24"/>
          <w14:ligatures w14:val="none"/>
        </w:rPr>
        <w:t>Journal of Hospitality and Tourism Technology</w:t>
      </w:r>
      <w:r w:rsidRPr="00396F74">
        <w:rPr>
          <w:rFonts w:ascii="Times New Roman" w:eastAsia="Times New Roman" w:hAnsi="Times New Roman" w:cs="Times New Roman"/>
          <w:sz w:val="24"/>
          <w:szCs w:val="24"/>
          <w14:ligatures w14:val="none"/>
        </w:rPr>
        <w:t xml:space="preserve">, 10(1), pp. 28–44. Available at: </w:t>
      </w:r>
      <w:hyperlink r:id="rId16">
        <w:r w:rsidRPr="00396F74">
          <w:rPr>
            <w:rFonts w:ascii="Times New Roman" w:eastAsia="Times New Roman" w:hAnsi="Times New Roman" w:cs="Times New Roman"/>
            <w:color w:val="0563C1"/>
            <w:sz w:val="24"/>
            <w:szCs w:val="24"/>
            <w:u w:val="single"/>
            <w14:ligatures w14:val="none"/>
          </w:rPr>
          <w:t>https://doi.org/10.1108/jhtt-03-2017-0027</w:t>
        </w:r>
      </w:hyperlink>
    </w:p>
    <w:p w14:paraId="27467CAF" w14:textId="4C52BA14" w:rsidR="00396F74" w:rsidRPr="00396F74" w:rsidRDefault="00396F74" w:rsidP="00396F74">
      <w:pPr>
        <w:ind w:left="567" w:hanging="567"/>
        <w:jc w:val="center"/>
        <w:rPr>
          <w:rFonts w:ascii="Calibri" w:eastAsia="Calibri" w:hAnsi="Calibri" w:cs="Times New Roman"/>
          <w14:ligatures w14:val="none"/>
        </w:rPr>
      </w:pPr>
      <w:r w:rsidRPr="00396F74">
        <w:rPr>
          <w:rFonts w:ascii="Times New Roman" w:eastAsia="Times New Roman" w:hAnsi="Times New Roman" w:cs="Times New Roman"/>
          <w:sz w:val="24"/>
          <w:szCs w:val="24"/>
          <w14:ligatures w14:val="none"/>
        </w:rPr>
        <w:lastRenderedPageBreak/>
        <w:t xml:space="preserve">Kingsnorth, S. (2022) (a) “Integrated Marketing and digital transformation: An integrated approach,” </w:t>
      </w:r>
      <w:r w:rsidRPr="00396F74">
        <w:rPr>
          <w:rFonts w:ascii="Times New Roman" w:eastAsia="Times New Roman" w:hAnsi="Times New Roman" w:cs="Times New Roman"/>
          <w:i/>
          <w:iCs/>
          <w:sz w:val="24"/>
          <w:szCs w:val="24"/>
          <w14:ligatures w14:val="none"/>
        </w:rPr>
        <w:t>European Journal of Business and Management</w:t>
      </w:r>
      <w:r w:rsidRPr="00396F74">
        <w:rPr>
          <w:rFonts w:ascii="Times New Roman" w:eastAsia="Times New Roman" w:hAnsi="Times New Roman" w:cs="Times New Roman"/>
          <w:sz w:val="24"/>
          <w:szCs w:val="24"/>
          <w14:ligatures w14:val="none"/>
        </w:rPr>
        <w:t xml:space="preserve"> [Preprint]. Available at: </w:t>
      </w:r>
      <w:hyperlink r:id="rId17">
        <w:r w:rsidRPr="00396F74">
          <w:rPr>
            <w:rFonts w:ascii="Times New Roman" w:eastAsia="Times New Roman" w:hAnsi="Times New Roman" w:cs="Times New Roman"/>
            <w:color w:val="0563C1"/>
            <w:sz w:val="24"/>
            <w:szCs w:val="24"/>
            <w:u w:val="single"/>
            <w14:ligatures w14:val="none"/>
          </w:rPr>
          <w:t>https://doi.org/10.7176/ejbm/14-6-07</w:t>
        </w:r>
      </w:hyperlink>
    </w:p>
    <w:p w14:paraId="562A0A6F" w14:textId="176D0482" w:rsidR="00396F74" w:rsidRPr="00396F74" w:rsidRDefault="00396F74" w:rsidP="00396F74">
      <w:pPr>
        <w:ind w:left="567" w:hanging="567"/>
        <w:jc w:val="center"/>
        <w:rPr>
          <w:rFonts w:ascii="Calibri" w:eastAsia="Calibri" w:hAnsi="Calibri" w:cs="Times New Roman"/>
          <w14:ligatures w14:val="none"/>
        </w:rPr>
      </w:pPr>
      <w:r w:rsidRPr="00396F74">
        <w:rPr>
          <w:rFonts w:ascii="Times New Roman" w:eastAsia="Times New Roman" w:hAnsi="Times New Roman" w:cs="Times New Roman"/>
          <w:sz w:val="24"/>
          <w:szCs w:val="24"/>
          <w14:ligatures w14:val="none"/>
        </w:rPr>
        <w:t xml:space="preserve">Kingsnorth, S. (2022) (b) “Integrated Marketing and digital transformation: An integrated approach,” </w:t>
      </w:r>
      <w:r w:rsidRPr="00396F74">
        <w:rPr>
          <w:rFonts w:ascii="Times New Roman" w:eastAsia="Times New Roman" w:hAnsi="Times New Roman" w:cs="Times New Roman"/>
          <w:i/>
          <w:iCs/>
          <w:sz w:val="24"/>
          <w:szCs w:val="24"/>
          <w14:ligatures w14:val="none"/>
        </w:rPr>
        <w:t>European Journal of Business and Management</w:t>
      </w:r>
      <w:r w:rsidRPr="00396F74">
        <w:rPr>
          <w:rFonts w:ascii="Times New Roman" w:eastAsia="Times New Roman" w:hAnsi="Times New Roman" w:cs="Times New Roman"/>
          <w:sz w:val="24"/>
          <w:szCs w:val="24"/>
          <w14:ligatures w14:val="none"/>
        </w:rPr>
        <w:t xml:space="preserve"> [Preprint]. Available at: </w:t>
      </w:r>
      <w:hyperlink r:id="rId18">
        <w:r w:rsidRPr="00396F74">
          <w:rPr>
            <w:rFonts w:ascii="Times New Roman" w:eastAsia="Times New Roman" w:hAnsi="Times New Roman" w:cs="Times New Roman"/>
            <w:color w:val="0563C1"/>
            <w:sz w:val="24"/>
            <w:szCs w:val="24"/>
            <w:u w:val="single"/>
            <w14:ligatures w14:val="none"/>
          </w:rPr>
          <w:t>https://doi.org/10.7176/ejbm/14-6-07</w:t>
        </w:r>
      </w:hyperlink>
    </w:p>
    <w:p w14:paraId="704F2278" w14:textId="77777777" w:rsidR="00396F74" w:rsidRDefault="00396F74" w:rsidP="00396F74">
      <w:pPr>
        <w:ind w:left="567" w:hanging="567"/>
        <w:jc w:val="center"/>
        <w:rPr>
          <w:rFonts w:ascii="Times New Roman" w:eastAsia="Times New Roman" w:hAnsi="Times New Roman" w:cs="Times New Roman"/>
          <w:sz w:val="24"/>
          <w:szCs w:val="24"/>
          <w14:ligatures w14:val="none"/>
        </w:rPr>
      </w:pPr>
    </w:p>
    <w:p w14:paraId="25DF1B65" w14:textId="7E40CFB3" w:rsidR="00396F74" w:rsidRPr="00396F74" w:rsidRDefault="00396F74" w:rsidP="00396F74">
      <w:pPr>
        <w:ind w:left="567" w:hanging="567"/>
        <w:jc w:val="center"/>
        <w:rPr>
          <w:rFonts w:ascii="Calibri" w:eastAsia="Calibri" w:hAnsi="Calibri" w:cs="Times New Roman"/>
          <w14:ligatures w14:val="none"/>
        </w:rPr>
      </w:pPr>
      <w:r w:rsidRPr="00396F74">
        <w:rPr>
          <w:rFonts w:ascii="Times New Roman" w:eastAsia="Times New Roman" w:hAnsi="Times New Roman" w:cs="Times New Roman"/>
          <w:sz w:val="24"/>
          <w:szCs w:val="24"/>
          <w14:ligatures w14:val="none"/>
        </w:rPr>
        <w:t xml:space="preserve">Langan, R., Cowley, S. and Nguyen, C. (2019) “The state of Digital Marketing in academia: An examination of marketing curriculum’s response to Digital Disruption,” </w:t>
      </w:r>
      <w:r w:rsidRPr="00396F74">
        <w:rPr>
          <w:rFonts w:ascii="Times New Roman" w:eastAsia="Times New Roman" w:hAnsi="Times New Roman" w:cs="Times New Roman"/>
          <w:i/>
          <w:iCs/>
          <w:sz w:val="24"/>
          <w:szCs w:val="24"/>
          <w14:ligatures w14:val="none"/>
        </w:rPr>
        <w:t>Journal of Marketing Education</w:t>
      </w:r>
      <w:r w:rsidRPr="00396F74">
        <w:rPr>
          <w:rFonts w:ascii="Times New Roman" w:eastAsia="Times New Roman" w:hAnsi="Times New Roman" w:cs="Times New Roman"/>
          <w:sz w:val="24"/>
          <w:szCs w:val="24"/>
          <w14:ligatures w14:val="none"/>
        </w:rPr>
        <w:t xml:space="preserve">, 41(1), pp. 32–46. Available at: </w:t>
      </w:r>
      <w:hyperlink r:id="rId19">
        <w:r w:rsidRPr="00396F74">
          <w:rPr>
            <w:rFonts w:ascii="Times New Roman" w:eastAsia="Times New Roman" w:hAnsi="Times New Roman" w:cs="Times New Roman"/>
            <w:color w:val="0563C1"/>
            <w:sz w:val="24"/>
            <w:szCs w:val="24"/>
            <w:u w:val="single"/>
            <w14:ligatures w14:val="none"/>
          </w:rPr>
          <w:t>https://doi.org/10.1177/0273475318823849</w:t>
        </w:r>
      </w:hyperlink>
    </w:p>
    <w:p w14:paraId="7B2AA7B6" w14:textId="5A4E05C9" w:rsidR="00396F74" w:rsidRPr="00396F74" w:rsidRDefault="00396F74" w:rsidP="00396F74">
      <w:pPr>
        <w:ind w:left="567" w:hanging="567"/>
        <w:jc w:val="center"/>
        <w:rPr>
          <w:rFonts w:ascii="Calibri" w:eastAsia="Calibri" w:hAnsi="Calibri" w:cs="Times New Roman"/>
          <w14:ligatures w14:val="none"/>
        </w:rPr>
      </w:pPr>
      <w:r w:rsidRPr="00396F74">
        <w:rPr>
          <w:rFonts w:ascii="Times New Roman" w:eastAsia="Times New Roman" w:hAnsi="Times New Roman" w:cs="Times New Roman"/>
          <w:sz w:val="24"/>
          <w:szCs w:val="24"/>
          <w14:ligatures w14:val="none"/>
        </w:rPr>
        <w:t xml:space="preserve">Morgan, N. A., Whitler, K. A., Feng, H., </w:t>
      </w:r>
      <w:r w:rsidR="003F3251">
        <w:rPr>
          <w:rFonts w:ascii="Times New Roman" w:eastAsia="Times New Roman" w:hAnsi="Times New Roman" w:cs="Times New Roman"/>
          <w:sz w:val="24"/>
          <w:szCs w:val="24"/>
          <w14:ligatures w14:val="none"/>
        </w:rPr>
        <w:t>and</w:t>
      </w:r>
      <w:r w:rsidRPr="00396F74">
        <w:rPr>
          <w:rFonts w:ascii="Times New Roman" w:eastAsia="Times New Roman" w:hAnsi="Times New Roman" w:cs="Times New Roman"/>
          <w:sz w:val="24"/>
          <w:szCs w:val="24"/>
          <w14:ligatures w14:val="none"/>
        </w:rPr>
        <w:t xml:space="preserve"> Chari, S (2019) “Research in marketing strategy,” </w:t>
      </w:r>
      <w:r w:rsidRPr="00396F74">
        <w:rPr>
          <w:rFonts w:ascii="Times New Roman" w:eastAsia="Times New Roman" w:hAnsi="Times New Roman" w:cs="Times New Roman"/>
          <w:i/>
          <w:iCs/>
          <w:sz w:val="24"/>
          <w:szCs w:val="24"/>
          <w14:ligatures w14:val="none"/>
        </w:rPr>
        <w:t>Journal of the Academy of Marketing Science</w:t>
      </w:r>
      <w:r w:rsidRPr="00396F74">
        <w:rPr>
          <w:rFonts w:ascii="Times New Roman" w:eastAsia="Times New Roman" w:hAnsi="Times New Roman" w:cs="Times New Roman"/>
          <w:sz w:val="24"/>
          <w:szCs w:val="24"/>
          <w14:ligatures w14:val="none"/>
        </w:rPr>
        <w:t xml:space="preserve">, 47(1), pp. 4–29. Available at: </w:t>
      </w:r>
      <w:hyperlink r:id="rId20">
        <w:r w:rsidRPr="00396F74">
          <w:rPr>
            <w:rFonts w:ascii="Times New Roman" w:eastAsia="Times New Roman" w:hAnsi="Times New Roman" w:cs="Times New Roman"/>
            <w:color w:val="0563C1"/>
            <w:sz w:val="24"/>
            <w:szCs w:val="24"/>
            <w:u w:val="single"/>
            <w14:ligatures w14:val="none"/>
          </w:rPr>
          <w:t>https://doi.org/10.1007/s11747-018-0598-1</w:t>
        </w:r>
      </w:hyperlink>
    </w:p>
    <w:p w14:paraId="2E70EFE6" w14:textId="6E7A063B" w:rsidR="00396F74" w:rsidRPr="00396F74" w:rsidRDefault="00396F74" w:rsidP="00396F74">
      <w:pPr>
        <w:ind w:left="567" w:hanging="567"/>
        <w:jc w:val="center"/>
        <w:rPr>
          <w:rFonts w:ascii="Calibri" w:eastAsia="Calibri" w:hAnsi="Calibri" w:cs="Times New Roman"/>
          <w14:ligatures w14:val="none"/>
        </w:rPr>
      </w:pPr>
      <w:r w:rsidRPr="00396F74">
        <w:rPr>
          <w:rFonts w:ascii="Times New Roman" w:eastAsia="Times New Roman" w:hAnsi="Times New Roman" w:cs="Times New Roman"/>
          <w:sz w:val="24"/>
          <w:szCs w:val="24"/>
          <w14:ligatures w14:val="none"/>
        </w:rPr>
        <w:t xml:space="preserve">Othman, B. A., Harun, A., De Almeida, N. M., </w:t>
      </w:r>
      <w:r w:rsidR="003F3251">
        <w:rPr>
          <w:rFonts w:ascii="Times New Roman" w:eastAsia="Times New Roman" w:hAnsi="Times New Roman" w:cs="Times New Roman"/>
          <w:sz w:val="24"/>
          <w:szCs w:val="24"/>
          <w14:ligatures w14:val="none"/>
        </w:rPr>
        <w:t>and</w:t>
      </w:r>
      <w:r w:rsidRPr="00396F74">
        <w:rPr>
          <w:rFonts w:ascii="Times New Roman" w:eastAsia="Times New Roman" w:hAnsi="Times New Roman" w:cs="Times New Roman"/>
          <w:sz w:val="24"/>
          <w:szCs w:val="24"/>
          <w14:ligatures w14:val="none"/>
        </w:rPr>
        <w:t xml:space="preserve"> Sadq, Z. M. (2021) “The effects on customer satisfaction and customer loyalty by integrating marketing communication and after sale service into the traditional marketing mix model of Umrah Travel Services in Malaysia,” </w:t>
      </w:r>
      <w:r w:rsidRPr="00396F74">
        <w:rPr>
          <w:rFonts w:ascii="Times New Roman" w:eastAsia="Times New Roman" w:hAnsi="Times New Roman" w:cs="Times New Roman"/>
          <w:i/>
          <w:iCs/>
          <w:sz w:val="24"/>
          <w:szCs w:val="24"/>
          <w14:ligatures w14:val="none"/>
        </w:rPr>
        <w:t>Journal of Islamic Marketing</w:t>
      </w:r>
      <w:r w:rsidRPr="00396F74">
        <w:rPr>
          <w:rFonts w:ascii="Times New Roman" w:eastAsia="Times New Roman" w:hAnsi="Times New Roman" w:cs="Times New Roman"/>
          <w:sz w:val="24"/>
          <w:szCs w:val="24"/>
          <w14:ligatures w14:val="none"/>
        </w:rPr>
        <w:t xml:space="preserve">, 12(2), pp. 363–388. Available at: </w:t>
      </w:r>
      <w:hyperlink r:id="rId21">
        <w:r w:rsidRPr="00396F74">
          <w:rPr>
            <w:rFonts w:ascii="Times New Roman" w:eastAsia="Times New Roman" w:hAnsi="Times New Roman" w:cs="Times New Roman"/>
            <w:color w:val="0563C1"/>
            <w:sz w:val="24"/>
            <w:szCs w:val="24"/>
            <w:u w:val="single"/>
            <w14:ligatures w14:val="none"/>
          </w:rPr>
          <w:t>https://doi.org/10.1108/jima-09-2019-0198</w:t>
        </w:r>
      </w:hyperlink>
    </w:p>
    <w:p w14:paraId="3DB00AEB" w14:textId="76993458" w:rsidR="00396F74" w:rsidRPr="00396F74" w:rsidRDefault="00396F74" w:rsidP="00396F74">
      <w:pPr>
        <w:ind w:left="567" w:hanging="567"/>
        <w:jc w:val="center"/>
        <w:rPr>
          <w:rFonts w:ascii="Calibri" w:eastAsia="Calibri" w:hAnsi="Calibri" w:cs="Times New Roman"/>
          <w14:ligatures w14:val="none"/>
        </w:rPr>
      </w:pPr>
      <w:r w:rsidRPr="00396F74">
        <w:rPr>
          <w:rFonts w:ascii="Times New Roman" w:eastAsia="Times New Roman" w:hAnsi="Times New Roman" w:cs="Times New Roman"/>
          <w:sz w:val="24"/>
          <w:szCs w:val="24"/>
          <w14:ligatures w14:val="none"/>
        </w:rPr>
        <w:t xml:space="preserve">Pandey, N., Nayal, P. and Rathore, A.S. (2020) (a) “Digital marketing for B2B organizations: Structured Literature Review and future research directions,” </w:t>
      </w:r>
      <w:r w:rsidRPr="00396F74">
        <w:rPr>
          <w:rFonts w:ascii="Times New Roman" w:eastAsia="Times New Roman" w:hAnsi="Times New Roman" w:cs="Times New Roman"/>
          <w:i/>
          <w:iCs/>
          <w:sz w:val="24"/>
          <w:szCs w:val="24"/>
          <w14:ligatures w14:val="none"/>
        </w:rPr>
        <w:t>Journal of Business &amp; Industrial Marketing</w:t>
      </w:r>
      <w:r w:rsidRPr="00396F74">
        <w:rPr>
          <w:rFonts w:ascii="Times New Roman" w:eastAsia="Times New Roman" w:hAnsi="Times New Roman" w:cs="Times New Roman"/>
          <w:sz w:val="24"/>
          <w:szCs w:val="24"/>
          <w14:ligatures w14:val="none"/>
        </w:rPr>
        <w:t xml:space="preserve">, 35(7), pp. 1191–1204. Available at: </w:t>
      </w:r>
      <w:hyperlink r:id="rId22">
        <w:r w:rsidRPr="00396F74">
          <w:rPr>
            <w:rFonts w:ascii="Times New Roman" w:eastAsia="Times New Roman" w:hAnsi="Times New Roman" w:cs="Times New Roman"/>
            <w:color w:val="0563C1"/>
            <w:sz w:val="24"/>
            <w:szCs w:val="24"/>
            <w:u w:val="single"/>
            <w14:ligatures w14:val="none"/>
          </w:rPr>
          <w:t>https://doi.org/10.1108/jbim-06-2019-0283</w:t>
        </w:r>
      </w:hyperlink>
    </w:p>
    <w:p w14:paraId="259FB456" w14:textId="66196088" w:rsidR="00396F74" w:rsidRPr="00396F74" w:rsidRDefault="00396F74" w:rsidP="00396F74">
      <w:pPr>
        <w:ind w:left="567" w:hanging="567"/>
        <w:jc w:val="center"/>
        <w:rPr>
          <w:rFonts w:ascii="Calibri" w:eastAsia="Calibri" w:hAnsi="Calibri" w:cs="Times New Roman"/>
          <w14:ligatures w14:val="none"/>
        </w:rPr>
      </w:pPr>
      <w:r w:rsidRPr="00396F74">
        <w:rPr>
          <w:rFonts w:ascii="Times New Roman" w:eastAsia="Times New Roman" w:hAnsi="Times New Roman" w:cs="Times New Roman"/>
          <w:sz w:val="24"/>
          <w:szCs w:val="24"/>
          <w14:ligatures w14:val="none"/>
        </w:rPr>
        <w:t xml:space="preserve">Pandey, N., Nayal, P. and Rathore, A.S. (2020) (b) “Digital marketing for B2B organizations: Structured Literature Review and future research directions,” </w:t>
      </w:r>
      <w:r w:rsidRPr="00396F74">
        <w:rPr>
          <w:rFonts w:ascii="Times New Roman" w:eastAsia="Times New Roman" w:hAnsi="Times New Roman" w:cs="Times New Roman"/>
          <w:i/>
          <w:iCs/>
          <w:sz w:val="24"/>
          <w:szCs w:val="24"/>
          <w14:ligatures w14:val="none"/>
        </w:rPr>
        <w:t>Journal of Business &amp; Industrial Marketing</w:t>
      </w:r>
      <w:r w:rsidRPr="00396F74">
        <w:rPr>
          <w:rFonts w:ascii="Times New Roman" w:eastAsia="Times New Roman" w:hAnsi="Times New Roman" w:cs="Times New Roman"/>
          <w:sz w:val="24"/>
          <w:szCs w:val="24"/>
          <w14:ligatures w14:val="none"/>
        </w:rPr>
        <w:t xml:space="preserve">, 35(7), pp. 1191–1204. Available at: </w:t>
      </w:r>
      <w:hyperlink r:id="rId23">
        <w:r w:rsidRPr="00396F74">
          <w:rPr>
            <w:rFonts w:ascii="Times New Roman" w:eastAsia="Times New Roman" w:hAnsi="Times New Roman" w:cs="Times New Roman"/>
            <w:color w:val="0563C1"/>
            <w:sz w:val="24"/>
            <w:szCs w:val="24"/>
            <w:u w:val="single"/>
            <w14:ligatures w14:val="none"/>
          </w:rPr>
          <w:t>https://doi.org/10.1108/jbim-06-2019-0283</w:t>
        </w:r>
      </w:hyperlink>
    </w:p>
    <w:p w14:paraId="7AD60E59" w14:textId="649292DF" w:rsidR="00396F74" w:rsidRPr="00396F74" w:rsidRDefault="00396F74" w:rsidP="00396F74">
      <w:pPr>
        <w:ind w:left="567" w:hanging="567"/>
        <w:jc w:val="center"/>
        <w:rPr>
          <w:rFonts w:ascii="Calibri" w:eastAsia="Calibri" w:hAnsi="Calibri" w:cs="Times New Roman"/>
          <w14:ligatures w14:val="none"/>
        </w:rPr>
      </w:pPr>
      <w:r w:rsidRPr="00396F74">
        <w:rPr>
          <w:rFonts w:ascii="Times New Roman" w:eastAsia="Times New Roman" w:hAnsi="Times New Roman" w:cs="Times New Roman"/>
          <w:sz w:val="24"/>
          <w:szCs w:val="24"/>
          <w14:ligatures w14:val="none"/>
        </w:rPr>
        <w:lastRenderedPageBreak/>
        <w:t>Rakhmansyah, M.</w:t>
      </w:r>
      <w:r w:rsidR="006750FD">
        <w:rPr>
          <w:rFonts w:ascii="Times New Roman" w:eastAsia="Times New Roman" w:hAnsi="Times New Roman" w:cs="Times New Roman"/>
          <w:sz w:val="24"/>
          <w:szCs w:val="24"/>
          <w14:ligatures w14:val="none"/>
        </w:rPr>
        <w:t>,</w:t>
      </w:r>
      <w:r w:rsidR="006750FD" w:rsidRPr="006750FD">
        <w:rPr>
          <w:rFonts w:ascii="Times New Roman" w:eastAsia="Times New Roman" w:hAnsi="Times New Roman" w:cs="Times New Roman"/>
          <w:sz w:val="24"/>
          <w:szCs w:val="24"/>
          <w14:ligatures w14:val="none"/>
        </w:rPr>
        <w:t xml:space="preserve"> Wahyuningsih, T., Srenggini, A. D., </w:t>
      </w:r>
      <w:r w:rsidR="006750FD">
        <w:rPr>
          <w:rFonts w:ascii="Times New Roman" w:eastAsia="Times New Roman" w:hAnsi="Times New Roman" w:cs="Times New Roman"/>
          <w:sz w:val="24"/>
          <w:szCs w:val="24"/>
          <w14:ligatures w14:val="none"/>
        </w:rPr>
        <w:t>and</w:t>
      </w:r>
      <w:r w:rsidR="006750FD" w:rsidRPr="006750FD">
        <w:rPr>
          <w:rFonts w:ascii="Times New Roman" w:eastAsia="Times New Roman" w:hAnsi="Times New Roman" w:cs="Times New Roman"/>
          <w:sz w:val="24"/>
          <w:szCs w:val="24"/>
          <w14:ligatures w14:val="none"/>
        </w:rPr>
        <w:t xml:space="preserve"> Gunawan, I. K</w:t>
      </w:r>
      <w:r w:rsidRPr="00396F74">
        <w:rPr>
          <w:rFonts w:ascii="Times New Roman" w:eastAsia="Times New Roman" w:hAnsi="Times New Roman" w:cs="Times New Roman"/>
          <w:sz w:val="24"/>
          <w:szCs w:val="24"/>
          <w14:ligatures w14:val="none"/>
        </w:rPr>
        <w:t xml:space="preserve"> (2022) “Small and medium enterprises (</w:t>
      </w:r>
      <w:r>
        <w:rPr>
          <w:rFonts w:ascii="Times New Roman" w:eastAsia="Times New Roman" w:hAnsi="Times New Roman" w:cs="Times New Roman"/>
          <w:sz w:val="24"/>
          <w:szCs w:val="24"/>
          <w14:ligatures w14:val="none"/>
        </w:rPr>
        <w:t>SME</w:t>
      </w:r>
      <w:r w:rsidRPr="00396F74">
        <w:rPr>
          <w:rFonts w:ascii="Times New Roman" w:eastAsia="Times New Roman" w:hAnsi="Times New Roman" w:cs="Times New Roman"/>
          <w:sz w:val="24"/>
          <w:szCs w:val="24"/>
          <w14:ligatures w14:val="none"/>
        </w:rPr>
        <w:t xml:space="preserve">s) with SWOT analysis method,” </w:t>
      </w:r>
      <w:r w:rsidRPr="00396F74">
        <w:rPr>
          <w:rFonts w:ascii="Times New Roman" w:eastAsia="Times New Roman" w:hAnsi="Times New Roman" w:cs="Times New Roman"/>
          <w:i/>
          <w:iCs/>
          <w:sz w:val="24"/>
          <w:szCs w:val="24"/>
          <w14:ligatures w14:val="none"/>
        </w:rPr>
        <w:t>International Journal for Applied Information Management</w:t>
      </w:r>
      <w:r w:rsidRPr="00396F74">
        <w:rPr>
          <w:rFonts w:ascii="Times New Roman" w:eastAsia="Times New Roman" w:hAnsi="Times New Roman" w:cs="Times New Roman"/>
          <w:sz w:val="24"/>
          <w:szCs w:val="24"/>
          <w14:ligatures w14:val="none"/>
        </w:rPr>
        <w:t xml:space="preserve">, 2(3), pp. 47–54. Available at: </w:t>
      </w:r>
      <w:hyperlink r:id="rId24">
        <w:r w:rsidRPr="00396F74">
          <w:rPr>
            <w:rFonts w:ascii="Times New Roman" w:eastAsia="Times New Roman" w:hAnsi="Times New Roman" w:cs="Times New Roman"/>
            <w:color w:val="0563C1"/>
            <w:sz w:val="24"/>
            <w:szCs w:val="24"/>
            <w:u w:val="single"/>
            <w14:ligatures w14:val="none"/>
          </w:rPr>
          <w:t>https://doi.org/10.47738/ijaim.v2i3.37</w:t>
        </w:r>
      </w:hyperlink>
    </w:p>
    <w:p w14:paraId="00F154A3" w14:textId="77777777" w:rsidR="00396F74" w:rsidRPr="00396F74" w:rsidRDefault="00396F74" w:rsidP="00396F74">
      <w:pPr>
        <w:ind w:left="567" w:hanging="567"/>
        <w:jc w:val="center"/>
        <w:rPr>
          <w:rFonts w:ascii="Calibri" w:eastAsia="Calibri" w:hAnsi="Calibri" w:cs="Times New Roman"/>
          <w14:ligatures w14:val="none"/>
        </w:rPr>
      </w:pPr>
      <w:r w:rsidRPr="00396F74">
        <w:rPr>
          <w:rFonts w:ascii="Times New Roman" w:eastAsia="Times New Roman" w:hAnsi="Times New Roman" w:cs="Times New Roman"/>
          <w:sz w:val="24"/>
          <w:szCs w:val="24"/>
          <w14:ligatures w14:val="none"/>
        </w:rPr>
        <w:t xml:space="preserve">Tien, N.H., Phu, P.P. and Chi, D.T.P. (2019) </w:t>
      </w:r>
      <w:r w:rsidRPr="00396F74">
        <w:rPr>
          <w:rFonts w:ascii="Times New Roman" w:eastAsia="Times New Roman" w:hAnsi="Times New Roman" w:cs="Times New Roman"/>
          <w:i/>
          <w:iCs/>
          <w:sz w:val="24"/>
          <w:szCs w:val="24"/>
          <w14:ligatures w14:val="none"/>
        </w:rPr>
        <w:t>P-ISSN: The role of International Marketing in International Business ...</w:t>
      </w:r>
      <w:r w:rsidRPr="00396F74">
        <w:rPr>
          <w:rFonts w:ascii="Times New Roman" w:eastAsia="Times New Roman" w:hAnsi="Times New Roman" w:cs="Times New Roman"/>
          <w:sz w:val="24"/>
          <w:szCs w:val="24"/>
          <w14:ligatures w14:val="none"/>
        </w:rPr>
        <w:t xml:space="preserve"> Available at: </w:t>
      </w:r>
      <w:hyperlink r:id="rId25">
        <w:r w:rsidRPr="00396F74">
          <w:rPr>
            <w:rFonts w:ascii="Times New Roman" w:eastAsia="Times New Roman" w:hAnsi="Times New Roman" w:cs="Times New Roman"/>
            <w:color w:val="0563C1"/>
            <w:sz w:val="24"/>
            <w:szCs w:val="24"/>
            <w:u w:val="single"/>
            <w14:ligatures w14:val="none"/>
          </w:rPr>
          <w:t>https://www.researchgate.net/profile/Nguyen-Tien-32/publication/338752307_The_role_of_international_marketing_in_international_business_strategy/links/632c5662873eca0c00a8f7ae/The-role-of-international-marketing-in-international-business-strategy.pdf</w:t>
        </w:r>
      </w:hyperlink>
      <w:r w:rsidRPr="00396F74">
        <w:rPr>
          <w:rFonts w:ascii="Times New Roman" w:eastAsia="Times New Roman" w:hAnsi="Times New Roman" w:cs="Times New Roman"/>
          <w:sz w:val="24"/>
          <w:szCs w:val="24"/>
          <w14:ligatures w14:val="none"/>
        </w:rPr>
        <w:t xml:space="preserve"> (Accessed: February 14, 2023).</w:t>
      </w:r>
    </w:p>
    <w:p w14:paraId="45489EB2" w14:textId="3CE83BE3" w:rsidR="00396F74" w:rsidRPr="00396F74" w:rsidRDefault="00396F74" w:rsidP="00396F74">
      <w:pPr>
        <w:ind w:left="567" w:hanging="567"/>
        <w:jc w:val="center"/>
        <w:rPr>
          <w:rFonts w:ascii="Calibri" w:eastAsia="Calibri" w:hAnsi="Calibri" w:cs="Times New Roman"/>
          <w14:ligatures w14:val="none"/>
        </w:rPr>
      </w:pPr>
      <w:r w:rsidRPr="00396F74">
        <w:rPr>
          <w:rFonts w:ascii="Times New Roman" w:eastAsia="Times New Roman" w:hAnsi="Times New Roman" w:cs="Times New Roman"/>
          <w:sz w:val="24"/>
          <w:szCs w:val="24"/>
          <w14:ligatures w14:val="none"/>
        </w:rPr>
        <w:t xml:space="preserve">Yeniaras, V. and Kaya, I. (2021) “Relational governance, strategic planning and firm performance,” </w:t>
      </w:r>
      <w:r w:rsidRPr="00396F74">
        <w:rPr>
          <w:rFonts w:ascii="Times New Roman" w:eastAsia="Times New Roman" w:hAnsi="Times New Roman" w:cs="Times New Roman"/>
          <w:i/>
          <w:iCs/>
          <w:sz w:val="24"/>
          <w:szCs w:val="24"/>
          <w14:ligatures w14:val="none"/>
        </w:rPr>
        <w:t>Marketing Intelligence &amp; Planning</w:t>
      </w:r>
      <w:r w:rsidRPr="00396F74">
        <w:rPr>
          <w:rFonts w:ascii="Times New Roman" w:eastAsia="Times New Roman" w:hAnsi="Times New Roman" w:cs="Times New Roman"/>
          <w:sz w:val="24"/>
          <w:szCs w:val="24"/>
          <w14:ligatures w14:val="none"/>
        </w:rPr>
        <w:t xml:space="preserve">, 39(8), pp. 1104–1120. </w:t>
      </w:r>
      <w:r w:rsidRPr="00396F74">
        <w:rPr>
          <w:rFonts w:ascii="Times New Roman" w:eastAsia="Times New Roman" w:hAnsi="Times New Roman" w:cs="Times New Roman"/>
          <w:sz w:val="24"/>
          <w:szCs w:val="24"/>
          <w:lang w:val="it-IT"/>
          <w14:ligatures w14:val="none"/>
        </w:rPr>
        <w:t xml:space="preserve">Available at: </w:t>
      </w:r>
      <w:hyperlink r:id="rId26">
        <w:r w:rsidRPr="00396F74">
          <w:rPr>
            <w:rFonts w:ascii="Times New Roman" w:eastAsia="Times New Roman" w:hAnsi="Times New Roman" w:cs="Times New Roman"/>
            <w:color w:val="0563C1"/>
            <w:sz w:val="24"/>
            <w:szCs w:val="24"/>
            <w:u w:val="single"/>
            <w:lang w:val="it-IT"/>
            <w14:ligatures w14:val="none"/>
          </w:rPr>
          <w:t>https://doi.org/10.1108/mip-04-2021-0122</w:t>
        </w:r>
      </w:hyperlink>
    </w:p>
    <w:p w14:paraId="0DFCF653" w14:textId="37D22ABA" w:rsidR="00396F74" w:rsidRDefault="00396F74" w:rsidP="00396F74">
      <w:pPr>
        <w:ind w:left="90"/>
        <w:jc w:val="center"/>
        <w:rPr>
          <w:rFonts w:ascii="Times New Roman" w:eastAsia="Times New Roman" w:hAnsi="Times New Roman" w:cs="Times New Roman"/>
          <w:sz w:val="24"/>
          <w:szCs w:val="24"/>
          <w14:ligatures w14:val="none"/>
        </w:rPr>
      </w:pPr>
    </w:p>
    <w:p w14:paraId="14BDE84F" w14:textId="5485D4CC" w:rsidR="00396F74" w:rsidRDefault="00396F74" w:rsidP="00396F74">
      <w:pPr>
        <w:ind w:left="90"/>
        <w:jc w:val="center"/>
        <w:rPr>
          <w:rFonts w:ascii="Times New Roman" w:eastAsia="Times New Roman" w:hAnsi="Times New Roman" w:cs="Times New Roman"/>
          <w:sz w:val="24"/>
          <w:szCs w:val="24"/>
          <w14:ligatures w14:val="none"/>
        </w:rPr>
      </w:pPr>
    </w:p>
    <w:p w14:paraId="2D41757F" w14:textId="43454561" w:rsidR="00396F74" w:rsidRDefault="00396F74" w:rsidP="00396F74">
      <w:pPr>
        <w:ind w:left="90"/>
        <w:jc w:val="center"/>
        <w:rPr>
          <w:rFonts w:ascii="Times New Roman" w:eastAsia="Times New Roman" w:hAnsi="Times New Roman" w:cs="Times New Roman"/>
          <w:sz w:val="24"/>
          <w:szCs w:val="24"/>
          <w14:ligatures w14:val="none"/>
        </w:rPr>
      </w:pPr>
    </w:p>
    <w:p w14:paraId="53837593" w14:textId="75427259" w:rsidR="00396F74" w:rsidRDefault="00396F74" w:rsidP="00396F74">
      <w:pPr>
        <w:ind w:left="90"/>
        <w:jc w:val="center"/>
        <w:rPr>
          <w:rFonts w:ascii="Times New Roman" w:eastAsia="Times New Roman" w:hAnsi="Times New Roman" w:cs="Times New Roman"/>
          <w:sz w:val="24"/>
          <w:szCs w:val="24"/>
          <w14:ligatures w14:val="none"/>
        </w:rPr>
      </w:pPr>
    </w:p>
    <w:p w14:paraId="3F0F43D5" w14:textId="77777777" w:rsidR="008B5804" w:rsidRDefault="008B5804" w:rsidP="00396F74">
      <w:pPr>
        <w:ind w:left="90"/>
        <w:jc w:val="center"/>
        <w:rPr>
          <w:rFonts w:ascii="Times New Roman" w:eastAsia="Times New Roman" w:hAnsi="Times New Roman" w:cs="Times New Roman"/>
          <w:b/>
          <w:bCs/>
          <w:sz w:val="32"/>
          <w:szCs w:val="32"/>
          <w14:ligatures w14:val="none"/>
        </w:rPr>
      </w:pPr>
    </w:p>
    <w:p w14:paraId="60C207C7" w14:textId="77777777" w:rsidR="008B5804" w:rsidRDefault="008B5804" w:rsidP="00396F74">
      <w:pPr>
        <w:ind w:left="90"/>
        <w:jc w:val="center"/>
        <w:rPr>
          <w:rFonts w:ascii="Times New Roman" w:eastAsia="Times New Roman" w:hAnsi="Times New Roman" w:cs="Times New Roman"/>
          <w:b/>
          <w:bCs/>
          <w:sz w:val="32"/>
          <w:szCs w:val="32"/>
          <w14:ligatures w14:val="none"/>
        </w:rPr>
      </w:pPr>
    </w:p>
    <w:p w14:paraId="41A80D7C" w14:textId="77777777" w:rsidR="008B5804" w:rsidRDefault="008B5804" w:rsidP="00396F74">
      <w:pPr>
        <w:ind w:left="90"/>
        <w:jc w:val="center"/>
        <w:rPr>
          <w:rFonts w:ascii="Times New Roman" w:eastAsia="Times New Roman" w:hAnsi="Times New Roman" w:cs="Times New Roman"/>
          <w:b/>
          <w:bCs/>
          <w:sz w:val="32"/>
          <w:szCs w:val="32"/>
          <w14:ligatures w14:val="none"/>
        </w:rPr>
      </w:pPr>
    </w:p>
    <w:p w14:paraId="73FCE42A" w14:textId="77777777" w:rsidR="008B5804" w:rsidRDefault="008B5804" w:rsidP="00396F74">
      <w:pPr>
        <w:ind w:left="90"/>
        <w:jc w:val="center"/>
        <w:rPr>
          <w:rFonts w:ascii="Times New Roman" w:eastAsia="Times New Roman" w:hAnsi="Times New Roman" w:cs="Times New Roman"/>
          <w:b/>
          <w:bCs/>
          <w:sz w:val="32"/>
          <w:szCs w:val="32"/>
          <w14:ligatures w14:val="none"/>
        </w:rPr>
      </w:pPr>
    </w:p>
    <w:p w14:paraId="2FB88888" w14:textId="77777777" w:rsidR="008B5804" w:rsidRDefault="008B5804" w:rsidP="00396F74">
      <w:pPr>
        <w:ind w:left="90"/>
        <w:jc w:val="center"/>
        <w:rPr>
          <w:rFonts w:ascii="Times New Roman" w:eastAsia="Times New Roman" w:hAnsi="Times New Roman" w:cs="Times New Roman"/>
          <w:b/>
          <w:bCs/>
          <w:sz w:val="32"/>
          <w:szCs w:val="32"/>
          <w14:ligatures w14:val="none"/>
        </w:rPr>
      </w:pPr>
    </w:p>
    <w:p w14:paraId="0CE88B18" w14:textId="77777777" w:rsidR="008B5804" w:rsidRDefault="008B5804" w:rsidP="00396F74">
      <w:pPr>
        <w:ind w:left="90"/>
        <w:jc w:val="center"/>
        <w:rPr>
          <w:rFonts w:ascii="Times New Roman" w:eastAsia="Times New Roman" w:hAnsi="Times New Roman" w:cs="Times New Roman"/>
          <w:b/>
          <w:bCs/>
          <w:sz w:val="32"/>
          <w:szCs w:val="32"/>
          <w14:ligatures w14:val="none"/>
        </w:rPr>
      </w:pPr>
    </w:p>
    <w:p w14:paraId="623CA62B" w14:textId="77777777" w:rsidR="008B5804" w:rsidRDefault="008B5804" w:rsidP="00396F74">
      <w:pPr>
        <w:ind w:left="90"/>
        <w:jc w:val="center"/>
        <w:rPr>
          <w:rFonts w:ascii="Times New Roman" w:eastAsia="Times New Roman" w:hAnsi="Times New Roman" w:cs="Times New Roman"/>
          <w:b/>
          <w:bCs/>
          <w:sz w:val="32"/>
          <w:szCs w:val="32"/>
          <w14:ligatures w14:val="none"/>
        </w:rPr>
      </w:pPr>
    </w:p>
    <w:p w14:paraId="3CCC4D07" w14:textId="77777777" w:rsidR="008B5804" w:rsidRDefault="008B5804" w:rsidP="008B5804">
      <w:pPr>
        <w:rPr>
          <w:rFonts w:ascii="Times New Roman" w:eastAsia="Times New Roman" w:hAnsi="Times New Roman" w:cs="Times New Roman"/>
          <w:b/>
          <w:bCs/>
          <w:sz w:val="32"/>
          <w:szCs w:val="32"/>
          <w14:ligatures w14:val="none"/>
        </w:rPr>
      </w:pPr>
    </w:p>
    <w:p w14:paraId="1129BA65" w14:textId="04B3CA7B" w:rsidR="00396F74" w:rsidRDefault="00396F74" w:rsidP="00396F74">
      <w:pPr>
        <w:ind w:left="90"/>
        <w:jc w:val="center"/>
        <w:rPr>
          <w:rFonts w:ascii="Times New Roman" w:eastAsia="Times New Roman" w:hAnsi="Times New Roman" w:cs="Times New Roman"/>
          <w:b/>
          <w:bCs/>
          <w:sz w:val="32"/>
          <w:szCs w:val="32"/>
          <w14:ligatures w14:val="none"/>
        </w:rPr>
      </w:pPr>
      <w:r w:rsidRPr="00396F74">
        <w:rPr>
          <w:rFonts w:ascii="Times New Roman" w:eastAsia="Times New Roman" w:hAnsi="Times New Roman" w:cs="Times New Roman"/>
          <w:b/>
          <w:bCs/>
          <w:sz w:val="32"/>
          <w:szCs w:val="32"/>
          <w14:ligatures w14:val="none"/>
        </w:rPr>
        <w:t>A</w:t>
      </w:r>
      <w:r>
        <w:rPr>
          <w:rFonts w:ascii="Times New Roman" w:eastAsia="Times New Roman" w:hAnsi="Times New Roman" w:cs="Times New Roman"/>
          <w:b/>
          <w:bCs/>
          <w:sz w:val="32"/>
          <w:szCs w:val="32"/>
          <w14:ligatures w14:val="none"/>
        </w:rPr>
        <w:t xml:space="preserve">PPENDIX </w:t>
      </w:r>
    </w:p>
    <w:p w14:paraId="006B885C" w14:textId="77777777" w:rsidR="008B5804" w:rsidRPr="00396F74" w:rsidRDefault="008B5804" w:rsidP="00396F74">
      <w:pPr>
        <w:ind w:left="90"/>
        <w:jc w:val="center"/>
        <w:rPr>
          <w:rFonts w:ascii="Times New Roman" w:eastAsia="Times New Roman" w:hAnsi="Times New Roman" w:cs="Times New Roman"/>
          <w:b/>
          <w:bCs/>
          <w:sz w:val="32"/>
          <w:szCs w:val="32"/>
          <w14:ligatures w14:val="none"/>
        </w:rPr>
      </w:pPr>
    </w:p>
    <w:p w14:paraId="645CDCFB" w14:textId="3B20301E" w:rsidR="00396F74" w:rsidRPr="008B5804" w:rsidRDefault="008B5804" w:rsidP="006934E7">
      <w:pPr>
        <w:jc w:val="center"/>
        <w:rPr>
          <w:rFonts w:ascii="Times New Roman" w:hAnsi="Times New Roman" w:cs="Times New Roman"/>
          <w:b/>
          <w:bCs/>
          <w:sz w:val="28"/>
          <w:szCs w:val="28"/>
        </w:rPr>
      </w:pPr>
      <w:r w:rsidRPr="008B5804">
        <w:rPr>
          <w:rFonts w:ascii="Times New Roman" w:hAnsi="Times New Roman" w:cs="Times New Roman"/>
          <w:b/>
          <w:bCs/>
          <w:sz w:val="28"/>
          <w:szCs w:val="28"/>
        </w:rPr>
        <w:t>Appendix 1.a</w:t>
      </w:r>
    </w:p>
    <w:p w14:paraId="5CE2B40E" w14:textId="5C4A01E5" w:rsidR="008B5804" w:rsidRDefault="008B5804">
      <w:pPr>
        <w:rPr>
          <w:rFonts w:ascii="Times New Roman" w:hAnsi="Times New Roman" w:cs="Times New Roman"/>
          <w:sz w:val="24"/>
          <w:szCs w:val="24"/>
        </w:rPr>
      </w:pPr>
    </w:p>
    <w:p w14:paraId="1E37990B" w14:textId="5FFA8664" w:rsidR="008B5804" w:rsidRDefault="008B5804">
      <w:pPr>
        <w:rPr>
          <w:rFonts w:ascii="Times New Roman" w:hAnsi="Times New Roman" w:cs="Times New Roman"/>
          <w:sz w:val="24"/>
          <w:szCs w:val="24"/>
        </w:rPr>
      </w:pPr>
      <w:r w:rsidRPr="008B5804">
        <w:rPr>
          <w:rFonts w:ascii="Times New Roman" w:eastAsia="Times New Roman" w:hAnsi="Times New Roman" w:cs="Times New Roman"/>
          <w:noProof/>
          <w:sz w:val="24"/>
          <w:szCs w:val="24"/>
          <w14:ligatures w14:val="none"/>
        </w:rPr>
        <w:drawing>
          <wp:inline distT="0" distB="0" distL="0" distR="0" wp14:anchorId="5B9A9DFA" wp14:editId="04A7DE1A">
            <wp:extent cx="5585460" cy="4008120"/>
            <wp:effectExtent l="0" t="0" r="0" b="0"/>
            <wp:docPr id="4" name="Immagin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descr="Char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585966" cy="4008483"/>
                    </a:xfrm>
                    <a:prstGeom prst="rect">
                      <a:avLst/>
                    </a:prstGeom>
                  </pic:spPr>
                </pic:pic>
              </a:graphicData>
            </a:graphic>
          </wp:inline>
        </w:drawing>
      </w:r>
    </w:p>
    <w:p w14:paraId="1EBFDDD1" w14:textId="77777777" w:rsidR="008B5804" w:rsidRDefault="008B5804">
      <w:pPr>
        <w:rPr>
          <w:rFonts w:ascii="Times New Roman" w:hAnsi="Times New Roman" w:cs="Times New Roman"/>
          <w:b/>
          <w:bCs/>
          <w:sz w:val="28"/>
          <w:szCs w:val="28"/>
        </w:rPr>
      </w:pPr>
    </w:p>
    <w:p w14:paraId="2719A9B6" w14:textId="77777777" w:rsidR="008B5804" w:rsidRDefault="008B5804">
      <w:pPr>
        <w:rPr>
          <w:rFonts w:ascii="Times New Roman" w:hAnsi="Times New Roman" w:cs="Times New Roman"/>
          <w:b/>
          <w:bCs/>
          <w:sz w:val="28"/>
          <w:szCs w:val="28"/>
        </w:rPr>
      </w:pPr>
    </w:p>
    <w:p w14:paraId="702CC577" w14:textId="77777777" w:rsidR="005B22B0" w:rsidRDefault="005B22B0" w:rsidP="25FF5C19">
      <w:pPr>
        <w:rPr>
          <w:rFonts w:ascii="Times New Roman" w:hAnsi="Times New Roman" w:cs="Times New Roman"/>
          <w:b/>
          <w:bCs/>
          <w:sz w:val="28"/>
          <w:szCs w:val="28"/>
        </w:rPr>
      </w:pPr>
    </w:p>
    <w:p w14:paraId="240807C3" w14:textId="77777777" w:rsidR="005B22B0" w:rsidRDefault="005B22B0" w:rsidP="25FF5C19">
      <w:pPr>
        <w:rPr>
          <w:rFonts w:ascii="Times New Roman" w:hAnsi="Times New Roman" w:cs="Times New Roman"/>
          <w:b/>
          <w:bCs/>
          <w:sz w:val="28"/>
          <w:szCs w:val="28"/>
        </w:rPr>
      </w:pPr>
    </w:p>
    <w:p w14:paraId="27FBA03E" w14:textId="77777777" w:rsidR="005B22B0" w:rsidRDefault="005B22B0" w:rsidP="25FF5C19">
      <w:pPr>
        <w:rPr>
          <w:rFonts w:ascii="Times New Roman" w:hAnsi="Times New Roman" w:cs="Times New Roman"/>
          <w:b/>
          <w:bCs/>
          <w:sz w:val="28"/>
          <w:szCs w:val="28"/>
        </w:rPr>
      </w:pPr>
    </w:p>
    <w:p w14:paraId="3FCD9368" w14:textId="77777777" w:rsidR="005B22B0" w:rsidRDefault="005B22B0" w:rsidP="25FF5C19">
      <w:pPr>
        <w:rPr>
          <w:rFonts w:ascii="Times New Roman" w:hAnsi="Times New Roman" w:cs="Times New Roman"/>
          <w:b/>
          <w:bCs/>
          <w:sz w:val="28"/>
          <w:szCs w:val="28"/>
        </w:rPr>
      </w:pPr>
    </w:p>
    <w:p w14:paraId="29028A8A" w14:textId="7B3F2078" w:rsidR="008B5804" w:rsidRDefault="008B5804" w:rsidP="006934E7">
      <w:pPr>
        <w:jc w:val="center"/>
        <w:rPr>
          <w:rFonts w:ascii="Times New Roman" w:hAnsi="Times New Roman" w:cs="Times New Roman"/>
          <w:b/>
          <w:bCs/>
          <w:sz w:val="28"/>
          <w:szCs w:val="28"/>
        </w:rPr>
      </w:pPr>
      <w:r w:rsidRPr="25FF5C19">
        <w:rPr>
          <w:rFonts w:ascii="Times New Roman" w:hAnsi="Times New Roman" w:cs="Times New Roman"/>
          <w:b/>
          <w:bCs/>
          <w:sz w:val="28"/>
          <w:szCs w:val="28"/>
        </w:rPr>
        <w:t>Appendix 1.b</w:t>
      </w:r>
    </w:p>
    <w:p w14:paraId="094B6E04" w14:textId="77777777" w:rsidR="008B5804" w:rsidRDefault="008B5804">
      <w:pPr>
        <w:rPr>
          <w:rFonts w:ascii="Times New Roman" w:hAnsi="Times New Roman" w:cs="Times New Roman"/>
          <w:b/>
          <w:bCs/>
          <w:sz w:val="28"/>
          <w:szCs w:val="28"/>
        </w:rPr>
      </w:pPr>
    </w:p>
    <w:p w14:paraId="2B3EF891" w14:textId="2DC84780" w:rsidR="008B5804" w:rsidRDefault="008B5804" w:rsidP="008B5804">
      <w:pPr>
        <w:rPr>
          <w:rFonts w:ascii="Times New Roman" w:hAnsi="Times New Roman" w:cs="Times New Roman"/>
          <w:b/>
          <w:bCs/>
          <w:sz w:val="28"/>
          <w:szCs w:val="28"/>
        </w:rPr>
      </w:pPr>
      <w:r w:rsidRPr="008B5804">
        <w:rPr>
          <w:noProof/>
        </w:rPr>
        <w:drawing>
          <wp:inline distT="0" distB="0" distL="0" distR="0" wp14:anchorId="306B88FF" wp14:editId="28735E41">
            <wp:extent cx="5189670" cy="3246401"/>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189670" cy="3246401"/>
                    </a:xfrm>
                    <a:prstGeom prst="rect">
                      <a:avLst/>
                    </a:prstGeom>
                  </pic:spPr>
                </pic:pic>
              </a:graphicData>
            </a:graphic>
          </wp:inline>
        </w:drawing>
      </w:r>
    </w:p>
    <w:p w14:paraId="4A831874" w14:textId="55793465" w:rsidR="25FF5C19" w:rsidRDefault="008B5804" w:rsidP="006750FD">
      <w:pPr>
        <w:ind w:firstLine="0"/>
        <w:rPr>
          <w:rFonts w:ascii="Times New Roman" w:hAnsi="Times New Roman" w:cs="Times New Roman"/>
          <w:b/>
          <w:bCs/>
          <w:sz w:val="28"/>
          <w:szCs w:val="28"/>
        </w:rPr>
      </w:pPr>
      <w:r w:rsidRPr="008B5804">
        <w:rPr>
          <w:rFonts w:ascii="Calibri" w:eastAsia="Calibri" w:hAnsi="Calibri" w:cs="Times New Roman"/>
          <w:noProof/>
          <w14:ligatures w14:val="none"/>
        </w:rPr>
        <w:drawing>
          <wp:inline distT="0" distB="0" distL="0" distR="0" wp14:anchorId="2BE490CE" wp14:editId="66762C5C">
            <wp:extent cx="5181600" cy="3215640"/>
            <wp:effectExtent l="0" t="0" r="0" b="0"/>
            <wp:docPr id="251218048" name="Immagine 25121804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218048" name="Immagine 251218048" descr="Text&#10;&#10;Description automatically generated with medium confidence"/>
                    <pic:cNvPicPr/>
                  </pic:nvPicPr>
                  <pic:blipFill>
                    <a:blip r:embed="rId29">
                      <a:extLst>
                        <a:ext uri="{28A0092B-C50C-407E-A947-70E740481C1C}">
                          <a14:useLocalDpi xmlns:a14="http://schemas.microsoft.com/office/drawing/2010/main" val="0"/>
                        </a:ext>
                      </a:extLst>
                    </a:blip>
                    <a:stretch>
                      <a:fillRect/>
                    </a:stretch>
                  </pic:blipFill>
                  <pic:spPr>
                    <a:xfrm>
                      <a:off x="0" y="0"/>
                      <a:ext cx="5181600" cy="3215640"/>
                    </a:xfrm>
                    <a:prstGeom prst="rect">
                      <a:avLst/>
                    </a:prstGeom>
                  </pic:spPr>
                </pic:pic>
              </a:graphicData>
            </a:graphic>
          </wp:inline>
        </w:drawing>
      </w:r>
    </w:p>
    <w:p w14:paraId="7E68FC3B" w14:textId="2056F7FF" w:rsidR="00450878" w:rsidRDefault="00450878" w:rsidP="006750FD">
      <w:pPr>
        <w:ind w:firstLine="0"/>
        <w:jc w:val="left"/>
        <w:rPr>
          <w:rFonts w:ascii="Times New Roman" w:hAnsi="Times New Roman" w:cs="Times New Roman"/>
          <w:b/>
          <w:bCs/>
          <w:sz w:val="28"/>
          <w:szCs w:val="28"/>
        </w:rPr>
      </w:pPr>
    </w:p>
    <w:p w14:paraId="4374BBBE" w14:textId="0B7B2391" w:rsidR="00C32378" w:rsidRDefault="00C32378" w:rsidP="006750FD">
      <w:pPr>
        <w:ind w:firstLine="0"/>
        <w:jc w:val="left"/>
        <w:rPr>
          <w:rFonts w:ascii="Times New Roman" w:hAnsi="Times New Roman" w:cs="Times New Roman"/>
          <w:b/>
          <w:bCs/>
          <w:sz w:val="28"/>
          <w:szCs w:val="28"/>
        </w:rPr>
      </w:pPr>
      <w:r>
        <w:rPr>
          <w:noProof/>
        </w:rPr>
        <w:drawing>
          <wp:inline distT="0" distB="0" distL="0" distR="0" wp14:anchorId="0E103783" wp14:editId="4E927276">
            <wp:extent cx="5943600" cy="3343275"/>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14:paraId="48B3EF4E" w14:textId="09D4E870" w:rsidR="006C5FB1" w:rsidRDefault="006C5FB1" w:rsidP="006750FD">
      <w:pPr>
        <w:ind w:firstLine="0"/>
        <w:jc w:val="left"/>
        <w:rPr>
          <w:rFonts w:ascii="Times New Roman" w:hAnsi="Times New Roman" w:cs="Times New Roman"/>
          <w:b/>
          <w:bCs/>
          <w:sz w:val="28"/>
          <w:szCs w:val="28"/>
        </w:rPr>
      </w:pPr>
    </w:p>
    <w:p w14:paraId="4E82E38F" w14:textId="77777777" w:rsidR="00C32378" w:rsidRDefault="00C32378" w:rsidP="006750FD">
      <w:pPr>
        <w:ind w:firstLine="0"/>
        <w:jc w:val="left"/>
        <w:rPr>
          <w:rFonts w:ascii="Times New Roman" w:hAnsi="Times New Roman" w:cs="Times New Roman"/>
          <w:b/>
          <w:bCs/>
          <w:sz w:val="28"/>
          <w:szCs w:val="28"/>
        </w:rPr>
      </w:pPr>
    </w:p>
    <w:p w14:paraId="7F8FE0B9" w14:textId="633E04E9" w:rsidR="005B4205" w:rsidRDefault="006750FD" w:rsidP="00C32378">
      <w:pPr>
        <w:ind w:firstLine="0"/>
        <w:rPr>
          <w:rFonts w:ascii="Times New Roman" w:hAnsi="Times New Roman" w:cs="Times New Roman"/>
          <w:b/>
          <w:bCs/>
          <w:sz w:val="28"/>
          <w:szCs w:val="28"/>
        </w:rPr>
      </w:pPr>
      <w:r>
        <w:rPr>
          <w:noProof/>
        </w:rPr>
        <w:drawing>
          <wp:inline distT="0" distB="0" distL="0" distR="0" wp14:anchorId="76D97971" wp14:editId="64F9D570">
            <wp:extent cx="5943600" cy="3343275"/>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943600" cy="3343275"/>
                    </a:xfrm>
                    <a:prstGeom prst="rect">
                      <a:avLst/>
                    </a:prstGeom>
                  </pic:spPr>
                </pic:pic>
              </a:graphicData>
            </a:graphic>
          </wp:inline>
        </w:drawing>
      </w:r>
    </w:p>
    <w:p w14:paraId="74B368B0" w14:textId="5F7E1C1A" w:rsidR="00902623" w:rsidRDefault="00902623" w:rsidP="006750FD">
      <w:pPr>
        <w:ind w:firstLine="0"/>
        <w:rPr>
          <w:rFonts w:ascii="Times New Roman" w:hAnsi="Times New Roman" w:cs="Times New Roman"/>
          <w:b/>
          <w:bCs/>
          <w:sz w:val="28"/>
          <w:szCs w:val="28"/>
        </w:rPr>
      </w:pPr>
    </w:p>
    <w:p w14:paraId="0408F94D" w14:textId="0D2916FC" w:rsidR="006750FD" w:rsidRDefault="006750FD" w:rsidP="006750FD">
      <w:pPr>
        <w:ind w:firstLine="0"/>
        <w:rPr>
          <w:rFonts w:ascii="Times New Roman" w:hAnsi="Times New Roman" w:cs="Times New Roman"/>
          <w:b/>
          <w:bCs/>
          <w:sz w:val="28"/>
          <w:szCs w:val="28"/>
        </w:rPr>
      </w:pPr>
      <w:r>
        <w:rPr>
          <w:noProof/>
        </w:rPr>
        <w:drawing>
          <wp:inline distT="0" distB="0" distL="0" distR="0" wp14:anchorId="007C1B01" wp14:editId="22A51172">
            <wp:extent cx="5943600" cy="3343275"/>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943600" cy="3343275"/>
                    </a:xfrm>
                    <a:prstGeom prst="rect">
                      <a:avLst/>
                    </a:prstGeom>
                  </pic:spPr>
                </pic:pic>
              </a:graphicData>
            </a:graphic>
          </wp:inline>
        </w:drawing>
      </w:r>
    </w:p>
    <w:p w14:paraId="7C6383B5" w14:textId="77777777" w:rsidR="006C5FB1" w:rsidRDefault="006C5FB1" w:rsidP="006750FD">
      <w:pPr>
        <w:ind w:firstLine="0"/>
        <w:rPr>
          <w:rFonts w:ascii="Times New Roman" w:hAnsi="Times New Roman" w:cs="Times New Roman"/>
          <w:b/>
          <w:bCs/>
          <w:sz w:val="28"/>
          <w:szCs w:val="28"/>
        </w:rPr>
      </w:pPr>
    </w:p>
    <w:p w14:paraId="24D18FB8" w14:textId="581D389C" w:rsidR="006750FD" w:rsidRDefault="006C5FB1" w:rsidP="006750FD">
      <w:pPr>
        <w:ind w:firstLine="0"/>
        <w:rPr>
          <w:rFonts w:ascii="Times New Roman" w:hAnsi="Times New Roman" w:cs="Times New Roman"/>
          <w:b/>
          <w:bCs/>
          <w:sz w:val="28"/>
          <w:szCs w:val="28"/>
        </w:rPr>
      </w:pPr>
      <w:r>
        <w:rPr>
          <w:noProof/>
        </w:rPr>
        <w:drawing>
          <wp:inline distT="0" distB="0" distL="0" distR="0" wp14:anchorId="7411913C" wp14:editId="4B12B34B">
            <wp:extent cx="5943600" cy="3343275"/>
            <wp:effectExtent l="0" t="0" r="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943600" cy="3343275"/>
                    </a:xfrm>
                    <a:prstGeom prst="rect">
                      <a:avLst/>
                    </a:prstGeom>
                  </pic:spPr>
                </pic:pic>
              </a:graphicData>
            </a:graphic>
          </wp:inline>
        </w:drawing>
      </w:r>
    </w:p>
    <w:p w14:paraId="209605F9" w14:textId="77777777" w:rsidR="005B4205" w:rsidRDefault="005B4205" w:rsidP="0082538C">
      <w:pPr>
        <w:jc w:val="center"/>
        <w:rPr>
          <w:rFonts w:ascii="Times New Roman" w:hAnsi="Times New Roman" w:cs="Times New Roman"/>
          <w:b/>
          <w:bCs/>
          <w:sz w:val="28"/>
          <w:szCs w:val="28"/>
        </w:rPr>
      </w:pPr>
    </w:p>
    <w:p w14:paraId="6E7333F8" w14:textId="7289968B" w:rsidR="00655018" w:rsidRDefault="00655018" w:rsidP="001901D0">
      <w:pPr>
        <w:jc w:val="center"/>
        <w:rPr>
          <w:rFonts w:ascii="Times New Roman" w:hAnsi="Times New Roman" w:cs="Times New Roman"/>
          <w:b/>
          <w:bCs/>
          <w:sz w:val="28"/>
          <w:szCs w:val="28"/>
        </w:rPr>
      </w:pPr>
    </w:p>
    <w:p w14:paraId="631EE513" w14:textId="27752308" w:rsidR="00771110" w:rsidRDefault="00771110" w:rsidP="006C5FB1">
      <w:pPr>
        <w:ind w:firstLine="0"/>
        <w:rPr>
          <w:rFonts w:ascii="Times New Roman" w:hAnsi="Times New Roman" w:cs="Times New Roman"/>
          <w:b/>
          <w:bCs/>
          <w:sz w:val="28"/>
          <w:szCs w:val="28"/>
        </w:rPr>
      </w:pPr>
    </w:p>
    <w:p w14:paraId="53CDBB21" w14:textId="2F07F324" w:rsidR="006C5FB1" w:rsidRDefault="006C5FB1" w:rsidP="006C5FB1">
      <w:pPr>
        <w:ind w:firstLine="0"/>
        <w:rPr>
          <w:rFonts w:ascii="Times New Roman" w:hAnsi="Times New Roman" w:cs="Times New Roman"/>
          <w:b/>
          <w:bCs/>
          <w:sz w:val="28"/>
          <w:szCs w:val="28"/>
        </w:rPr>
      </w:pPr>
      <w:r>
        <w:rPr>
          <w:noProof/>
        </w:rPr>
        <w:drawing>
          <wp:inline distT="0" distB="0" distL="0" distR="0" wp14:anchorId="332DE58C" wp14:editId="2E9BEE0B">
            <wp:extent cx="5943600" cy="3343275"/>
            <wp:effectExtent l="0" t="0" r="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943600" cy="3343275"/>
                    </a:xfrm>
                    <a:prstGeom prst="rect">
                      <a:avLst/>
                    </a:prstGeom>
                  </pic:spPr>
                </pic:pic>
              </a:graphicData>
            </a:graphic>
          </wp:inline>
        </w:drawing>
      </w:r>
    </w:p>
    <w:p w14:paraId="5F076911" w14:textId="3A56ABD6" w:rsidR="006C5FB1" w:rsidRDefault="006C5FB1" w:rsidP="006C5FB1">
      <w:pPr>
        <w:ind w:firstLine="0"/>
        <w:rPr>
          <w:rFonts w:ascii="Times New Roman" w:hAnsi="Times New Roman" w:cs="Times New Roman"/>
          <w:b/>
          <w:bCs/>
          <w:sz w:val="28"/>
          <w:szCs w:val="28"/>
        </w:rPr>
      </w:pPr>
    </w:p>
    <w:p w14:paraId="2A0AF17B" w14:textId="3079331A" w:rsidR="006C5FB1" w:rsidRDefault="006C5FB1" w:rsidP="006C5FB1">
      <w:pPr>
        <w:ind w:firstLine="0"/>
        <w:rPr>
          <w:rFonts w:ascii="Times New Roman" w:hAnsi="Times New Roman" w:cs="Times New Roman"/>
          <w:b/>
          <w:bCs/>
          <w:sz w:val="28"/>
          <w:szCs w:val="28"/>
        </w:rPr>
      </w:pPr>
      <w:r>
        <w:rPr>
          <w:noProof/>
        </w:rPr>
        <w:drawing>
          <wp:inline distT="0" distB="0" distL="0" distR="0" wp14:anchorId="1B0CEFD6" wp14:editId="2871CAAE">
            <wp:extent cx="5943600" cy="3343275"/>
            <wp:effectExtent l="0" t="0" r="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943600" cy="3343275"/>
                    </a:xfrm>
                    <a:prstGeom prst="rect">
                      <a:avLst/>
                    </a:prstGeom>
                  </pic:spPr>
                </pic:pic>
              </a:graphicData>
            </a:graphic>
          </wp:inline>
        </w:drawing>
      </w:r>
    </w:p>
    <w:p w14:paraId="34AA47A2" w14:textId="038AEDDE" w:rsidR="006C5FB1" w:rsidRDefault="006C5FB1" w:rsidP="006C5FB1">
      <w:pPr>
        <w:ind w:firstLine="0"/>
        <w:rPr>
          <w:rFonts w:ascii="Times New Roman" w:hAnsi="Times New Roman" w:cs="Times New Roman"/>
          <w:b/>
          <w:bCs/>
          <w:sz w:val="28"/>
          <w:szCs w:val="28"/>
        </w:rPr>
      </w:pPr>
    </w:p>
    <w:p w14:paraId="03D4133A" w14:textId="79F246AC" w:rsidR="006C5FB1" w:rsidRDefault="006C5FB1" w:rsidP="006C5FB1">
      <w:pPr>
        <w:ind w:firstLine="0"/>
        <w:rPr>
          <w:rFonts w:ascii="Times New Roman" w:hAnsi="Times New Roman" w:cs="Times New Roman"/>
          <w:b/>
          <w:bCs/>
          <w:sz w:val="28"/>
          <w:szCs w:val="28"/>
        </w:rPr>
      </w:pPr>
    </w:p>
    <w:p w14:paraId="5E8E33F0" w14:textId="6F0CEA4A" w:rsidR="006C5FB1" w:rsidRDefault="006C5FB1" w:rsidP="006C5FB1">
      <w:pPr>
        <w:ind w:firstLine="0"/>
        <w:rPr>
          <w:rFonts w:ascii="Times New Roman" w:hAnsi="Times New Roman" w:cs="Times New Roman"/>
          <w:b/>
          <w:bCs/>
          <w:sz w:val="28"/>
          <w:szCs w:val="28"/>
        </w:rPr>
      </w:pPr>
      <w:r>
        <w:rPr>
          <w:noProof/>
        </w:rPr>
        <w:drawing>
          <wp:inline distT="0" distB="0" distL="0" distR="0" wp14:anchorId="1A7525FF" wp14:editId="19766BA9">
            <wp:extent cx="5943600" cy="3343275"/>
            <wp:effectExtent l="0" t="0" r="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943600" cy="3343275"/>
                    </a:xfrm>
                    <a:prstGeom prst="rect">
                      <a:avLst/>
                    </a:prstGeom>
                  </pic:spPr>
                </pic:pic>
              </a:graphicData>
            </a:graphic>
          </wp:inline>
        </w:drawing>
      </w:r>
    </w:p>
    <w:p w14:paraId="5D85060D" w14:textId="53461396" w:rsidR="006C5FB1" w:rsidRDefault="006C5FB1" w:rsidP="006C5FB1">
      <w:pPr>
        <w:ind w:firstLine="0"/>
        <w:rPr>
          <w:rFonts w:ascii="Times New Roman" w:hAnsi="Times New Roman" w:cs="Times New Roman"/>
          <w:b/>
          <w:bCs/>
          <w:sz w:val="28"/>
          <w:szCs w:val="28"/>
        </w:rPr>
      </w:pPr>
    </w:p>
    <w:p w14:paraId="426A4CCA" w14:textId="1E4E1C3B" w:rsidR="006C5FB1" w:rsidRDefault="006C5FB1" w:rsidP="006C5FB1">
      <w:pPr>
        <w:ind w:firstLine="0"/>
        <w:rPr>
          <w:rFonts w:ascii="Times New Roman" w:hAnsi="Times New Roman" w:cs="Times New Roman"/>
          <w:b/>
          <w:bCs/>
          <w:sz w:val="28"/>
          <w:szCs w:val="28"/>
        </w:rPr>
      </w:pPr>
      <w:r>
        <w:rPr>
          <w:noProof/>
        </w:rPr>
        <w:drawing>
          <wp:inline distT="0" distB="0" distL="0" distR="0" wp14:anchorId="359DC18D" wp14:editId="636AA42C">
            <wp:extent cx="5943600" cy="3343275"/>
            <wp:effectExtent l="0" t="0" r="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943600" cy="3343275"/>
                    </a:xfrm>
                    <a:prstGeom prst="rect">
                      <a:avLst/>
                    </a:prstGeom>
                  </pic:spPr>
                </pic:pic>
              </a:graphicData>
            </a:graphic>
          </wp:inline>
        </w:drawing>
      </w:r>
    </w:p>
    <w:p w14:paraId="30D0B15C" w14:textId="36233119" w:rsidR="00771110" w:rsidRDefault="00771110" w:rsidP="0082538C">
      <w:pPr>
        <w:jc w:val="center"/>
        <w:rPr>
          <w:rFonts w:ascii="Times New Roman" w:hAnsi="Times New Roman" w:cs="Times New Roman"/>
          <w:b/>
          <w:bCs/>
          <w:sz w:val="28"/>
          <w:szCs w:val="28"/>
        </w:rPr>
      </w:pPr>
    </w:p>
    <w:p w14:paraId="5CE892BC" w14:textId="2AC2DABE" w:rsidR="00771110" w:rsidRDefault="006750FD" w:rsidP="006750FD">
      <w:pPr>
        <w:ind w:firstLine="0"/>
        <w:rPr>
          <w:rFonts w:ascii="Times New Roman" w:hAnsi="Times New Roman" w:cs="Times New Roman"/>
          <w:b/>
          <w:bCs/>
          <w:sz w:val="28"/>
          <w:szCs w:val="28"/>
        </w:rPr>
      </w:pPr>
      <w:r>
        <w:rPr>
          <w:noProof/>
        </w:rPr>
        <w:drawing>
          <wp:inline distT="0" distB="0" distL="0" distR="0" wp14:anchorId="104E6A1E" wp14:editId="1E3D0980">
            <wp:extent cx="5942965" cy="778764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944608" cy="7789793"/>
                    </a:xfrm>
                    <a:prstGeom prst="rect">
                      <a:avLst/>
                    </a:prstGeom>
                  </pic:spPr>
                </pic:pic>
              </a:graphicData>
            </a:graphic>
          </wp:inline>
        </w:drawing>
      </w:r>
    </w:p>
    <w:sectPr w:rsidR="00771110" w:rsidSect="004C110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EBCD1" w14:textId="77777777" w:rsidR="00F36320" w:rsidRDefault="00F36320" w:rsidP="00997C35">
      <w:pPr>
        <w:spacing w:after="0" w:line="240" w:lineRule="auto"/>
      </w:pPr>
      <w:r>
        <w:separator/>
      </w:r>
    </w:p>
  </w:endnote>
  <w:endnote w:type="continuationSeparator" w:id="0">
    <w:p w14:paraId="029CFC07" w14:textId="77777777" w:rsidR="00F36320" w:rsidRDefault="00F36320" w:rsidP="00997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A1E97" w14:textId="77777777" w:rsidR="00F36320" w:rsidRDefault="00F36320" w:rsidP="00997C35">
      <w:pPr>
        <w:spacing w:after="0" w:line="240" w:lineRule="auto"/>
      </w:pPr>
      <w:r>
        <w:separator/>
      </w:r>
    </w:p>
  </w:footnote>
  <w:footnote w:type="continuationSeparator" w:id="0">
    <w:p w14:paraId="20D5F063" w14:textId="77777777" w:rsidR="00F36320" w:rsidRDefault="00F36320" w:rsidP="00997C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053415"/>
    <w:multiLevelType w:val="hybridMultilevel"/>
    <w:tmpl w:val="A5564E2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16cid:durableId="308873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E17"/>
    <w:rsid w:val="00044D95"/>
    <w:rsid w:val="00185C1B"/>
    <w:rsid w:val="001901D0"/>
    <w:rsid w:val="001D167C"/>
    <w:rsid w:val="00213B2F"/>
    <w:rsid w:val="00237BE4"/>
    <w:rsid w:val="00263257"/>
    <w:rsid w:val="00275FDA"/>
    <w:rsid w:val="00372B68"/>
    <w:rsid w:val="00386A75"/>
    <w:rsid w:val="00396F74"/>
    <w:rsid w:val="003D1C82"/>
    <w:rsid w:val="003F3251"/>
    <w:rsid w:val="00410DFF"/>
    <w:rsid w:val="00430027"/>
    <w:rsid w:val="00440626"/>
    <w:rsid w:val="00450878"/>
    <w:rsid w:val="004A64FB"/>
    <w:rsid w:val="004B08E4"/>
    <w:rsid w:val="004C1101"/>
    <w:rsid w:val="004C7AB0"/>
    <w:rsid w:val="0053308F"/>
    <w:rsid w:val="00536CBE"/>
    <w:rsid w:val="00591FA9"/>
    <w:rsid w:val="005B22B0"/>
    <w:rsid w:val="005B4205"/>
    <w:rsid w:val="005D21D9"/>
    <w:rsid w:val="00644261"/>
    <w:rsid w:val="00644FFA"/>
    <w:rsid w:val="00655018"/>
    <w:rsid w:val="00660BAA"/>
    <w:rsid w:val="00661AE5"/>
    <w:rsid w:val="006750FD"/>
    <w:rsid w:val="00675FAC"/>
    <w:rsid w:val="006846AE"/>
    <w:rsid w:val="00691AA7"/>
    <w:rsid w:val="006934E7"/>
    <w:rsid w:val="006C5FB1"/>
    <w:rsid w:val="00746F11"/>
    <w:rsid w:val="00771110"/>
    <w:rsid w:val="007E186E"/>
    <w:rsid w:val="007E615C"/>
    <w:rsid w:val="0082538C"/>
    <w:rsid w:val="008624F3"/>
    <w:rsid w:val="00880244"/>
    <w:rsid w:val="008931B5"/>
    <w:rsid w:val="008A7D1E"/>
    <w:rsid w:val="008B5804"/>
    <w:rsid w:val="00902623"/>
    <w:rsid w:val="00951BCD"/>
    <w:rsid w:val="00997C35"/>
    <w:rsid w:val="00A449A7"/>
    <w:rsid w:val="00A65CC5"/>
    <w:rsid w:val="00A73E17"/>
    <w:rsid w:val="00A847AA"/>
    <w:rsid w:val="00B41429"/>
    <w:rsid w:val="00B427BE"/>
    <w:rsid w:val="00C11D22"/>
    <w:rsid w:val="00C24F3D"/>
    <w:rsid w:val="00C32378"/>
    <w:rsid w:val="00D2229B"/>
    <w:rsid w:val="00D2518B"/>
    <w:rsid w:val="00D649B4"/>
    <w:rsid w:val="00D71C92"/>
    <w:rsid w:val="00DA25C1"/>
    <w:rsid w:val="00DD17A0"/>
    <w:rsid w:val="00E24263"/>
    <w:rsid w:val="00E84A8A"/>
    <w:rsid w:val="00E923A2"/>
    <w:rsid w:val="00EA7D8A"/>
    <w:rsid w:val="00ED4BCB"/>
    <w:rsid w:val="00F36320"/>
    <w:rsid w:val="00F52D18"/>
    <w:rsid w:val="00F5414A"/>
    <w:rsid w:val="00FD0D8A"/>
    <w:rsid w:val="25FF5C19"/>
    <w:rsid w:val="5E31541A"/>
    <w:rsid w:val="74DA689E"/>
    <w:rsid w:val="767638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909CA"/>
  <w15:chartTrackingRefBased/>
  <w15:docId w15:val="{662F558A-D07C-4022-9E02-782A7783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3E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E1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73E17"/>
    <w:pPr>
      <w:ind w:left="720"/>
      <w:contextualSpacing/>
    </w:pPr>
  </w:style>
  <w:style w:type="table" w:styleId="TableGrid">
    <w:name w:val="Table Grid"/>
    <w:basedOn w:val="TableNormal"/>
    <w:uiPriority w:val="39"/>
    <w:rsid w:val="00D649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97C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7C35"/>
  </w:style>
  <w:style w:type="paragraph" w:styleId="Footer">
    <w:name w:val="footer"/>
    <w:basedOn w:val="Normal"/>
    <w:link w:val="FooterChar"/>
    <w:uiPriority w:val="99"/>
    <w:unhideWhenUsed/>
    <w:rsid w:val="00997C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7C35"/>
  </w:style>
  <w:style w:type="character" w:styleId="Hyperlink">
    <w:name w:val="Hyperlink"/>
    <w:basedOn w:val="DefaultParagraphFont"/>
    <w:uiPriority w:val="99"/>
    <w:unhideWhenUsed/>
    <w:rsid w:val="004508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882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mazon.co.uk/Marketing-Strategy-Hotel-Business-Performance-ebook/dp/B08QVYGVYR" TargetMode="External"/><Relationship Id="rId18" Type="http://schemas.openxmlformats.org/officeDocument/2006/relationships/hyperlink" Target="https://doi.org/10.7176/ejbm/14-6-07" TargetMode="External"/><Relationship Id="rId26" Type="http://schemas.openxmlformats.org/officeDocument/2006/relationships/hyperlink" Target="https://doi.org/10.1108/mip-04-2021-0122" TargetMode="External"/><Relationship Id="rId39" Type="http://schemas.openxmlformats.org/officeDocument/2006/relationships/image" Target="media/image13.svg"/><Relationship Id="rId21" Type="http://schemas.openxmlformats.org/officeDocument/2006/relationships/hyperlink" Target="https://doi.org/10.1108/jima-09-2019-0198" TargetMode="External"/><Relationship Id="rId34" Type="http://schemas.openxmlformats.org/officeDocument/2006/relationships/image" Target="media/image8.png"/><Relationship Id="rId42" Type="http://schemas.openxmlformats.org/officeDocument/2006/relationships/image" Target="media/image16.png"/><Relationship Id="rId47" Type="http://schemas.openxmlformats.org/officeDocument/2006/relationships/image" Target="media/image21.sv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108/jhtt-03-2017-0027" TargetMode="External"/><Relationship Id="rId29" Type="http://schemas.openxmlformats.org/officeDocument/2006/relationships/image" Target="media/image3.png"/><Relationship Id="rId11" Type="http://schemas.openxmlformats.org/officeDocument/2006/relationships/hyperlink" Target="https://doi.org/10.5267/j.ijdns.2020.3.002" TargetMode="External"/><Relationship Id="rId24" Type="http://schemas.openxmlformats.org/officeDocument/2006/relationships/hyperlink" Target="https://doi.org/10.47738/ijaim.v2i3.37" TargetMode="External"/><Relationship Id="rId32" Type="http://schemas.openxmlformats.org/officeDocument/2006/relationships/image" Target="media/image6.png"/><Relationship Id="rId37" Type="http://schemas.openxmlformats.org/officeDocument/2006/relationships/image" Target="media/image11.svg"/><Relationship Id="rId40" Type="http://schemas.openxmlformats.org/officeDocument/2006/relationships/image" Target="media/image14.png"/><Relationship Id="rId45" Type="http://schemas.openxmlformats.org/officeDocument/2006/relationships/image" Target="media/image19.svg"/><Relationship Id="rId5" Type="http://schemas.openxmlformats.org/officeDocument/2006/relationships/numbering" Target="numbering.xml"/><Relationship Id="rId15" Type="http://schemas.openxmlformats.org/officeDocument/2006/relationships/hyperlink" Target="https://doi.org/10.4135/9781529739725.n31" TargetMode="External"/><Relationship Id="rId23" Type="http://schemas.openxmlformats.org/officeDocument/2006/relationships/hyperlink" Target="https://doi.org/10.1108/jbim-06-2019-0283" TargetMode="External"/><Relationship Id="rId28" Type="http://schemas.openxmlformats.org/officeDocument/2006/relationships/image" Target="media/image2.png"/><Relationship Id="rId36" Type="http://schemas.openxmlformats.org/officeDocument/2006/relationships/image" Target="media/image10.pn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177/0273475318823849" TargetMode="External"/><Relationship Id="rId31" Type="http://schemas.openxmlformats.org/officeDocument/2006/relationships/image" Target="media/image5.svg"/><Relationship Id="rId44"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j.jclepro.2018.10.208" TargetMode="External"/><Relationship Id="rId22" Type="http://schemas.openxmlformats.org/officeDocument/2006/relationships/hyperlink" Target="https://doi.org/10.1108/jbim-06-2019-0283" TargetMode="External"/><Relationship Id="rId27" Type="http://schemas.openxmlformats.org/officeDocument/2006/relationships/image" Target="media/image1.png"/><Relationship Id="rId30" Type="http://schemas.openxmlformats.org/officeDocument/2006/relationships/image" Target="media/image4.png"/><Relationship Id="rId35" Type="http://schemas.openxmlformats.org/officeDocument/2006/relationships/image" Target="media/image9.svg"/><Relationship Id="rId43" Type="http://schemas.openxmlformats.org/officeDocument/2006/relationships/image" Target="media/image17.sv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doi.org/10.3846/jau.2020.11440" TargetMode="External"/><Relationship Id="rId17" Type="http://schemas.openxmlformats.org/officeDocument/2006/relationships/hyperlink" Target="https://doi.org/10.7176/ejbm/14-6-07" TargetMode="External"/><Relationship Id="rId25" Type="http://schemas.openxmlformats.org/officeDocument/2006/relationships/hyperlink" Target="https://www.researchgate.net/profile/Nguyen-Tien-32/publication/338752307_The_role_of_international_marketing_in_international_business_strategy/links/632c5662873eca0c00a8f7ae/The-role-of-international-marketing-in-international-business-strategy.pdf" TargetMode="External"/><Relationship Id="rId33" Type="http://schemas.openxmlformats.org/officeDocument/2006/relationships/image" Target="media/image7.svg"/><Relationship Id="rId38" Type="http://schemas.openxmlformats.org/officeDocument/2006/relationships/image" Target="media/image12.png"/><Relationship Id="rId46" Type="http://schemas.openxmlformats.org/officeDocument/2006/relationships/image" Target="media/image20.png"/><Relationship Id="rId20" Type="http://schemas.openxmlformats.org/officeDocument/2006/relationships/hyperlink" Target="https://doi.org/10.1007/s11747-018-0598-1" TargetMode="External"/><Relationship Id="rId41" Type="http://schemas.openxmlformats.org/officeDocument/2006/relationships/image" Target="media/image15.sv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806b438514ec484682676ff0e4e35ede">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27f644470b392541df8ee7e54dc74a1d"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CCD3E-8C96-428D-A97C-F5FCDB093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DA5E6B-CFFE-4021-901A-383B92C7C662}">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3CEDA7A0-7D90-4D3F-B241-01D3944086B9}">
  <ds:schemaRefs>
    <ds:schemaRef ds:uri="http://schemas.microsoft.com/sharepoint/v3/contenttype/forms"/>
  </ds:schemaRefs>
</ds:datastoreItem>
</file>

<file path=customXml/itemProps4.xml><?xml version="1.0" encoding="utf-8"?>
<ds:datastoreItem xmlns:ds="http://schemas.openxmlformats.org/officeDocument/2006/customXml" ds:itemID="{D4B64A0C-8C40-4CCA-95C6-C0D5D0EE1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1</Pages>
  <Words>2250</Words>
  <Characters>12827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Laurentiu</dc:creator>
  <cp:keywords/>
  <dc:description/>
  <cp:lastModifiedBy>Laurentiu</cp:lastModifiedBy>
  <cp:revision>18</cp:revision>
  <dcterms:created xsi:type="dcterms:W3CDTF">2023-02-28T22:36:00Z</dcterms:created>
  <dcterms:modified xsi:type="dcterms:W3CDTF">2023-03-02T15:43:00Z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