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AA07ED" w14:textId="7BB0E1CA" w:rsidR="00271688" w:rsidRDefault="00FC789C" w:rsidP="00FC789C">
      <w:pPr>
        <w:spacing w:line="360" w:lineRule="auto"/>
        <w:rPr>
          <w:rFonts w:ascii="Times New Roman" w:eastAsia="Times New Roman" w:hAnsi="Times New Roman" w:cs="Times New Roman"/>
          <w:b/>
          <w:sz w:val="32"/>
          <w:szCs w:val="32"/>
        </w:rPr>
      </w:pPr>
      <w:r>
        <w:rPr>
          <w:noProof/>
        </w:rPr>
        <w:drawing>
          <wp:inline distT="0" distB="0" distL="0" distR="0" wp14:anchorId="63144A13" wp14:editId="1C6AAE4B">
            <wp:extent cx="1204623" cy="803082"/>
            <wp:effectExtent l="0" t="0" r="0" b="0"/>
            <wp:docPr id="639702452" name="Picture 1"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702452" name="Picture 1" descr="A logo with text on i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228302" cy="818868"/>
                    </a:xfrm>
                    <a:prstGeom prst="rect">
                      <a:avLst/>
                    </a:prstGeom>
                  </pic:spPr>
                </pic:pic>
              </a:graphicData>
            </a:graphic>
          </wp:inline>
        </w:drawing>
      </w:r>
    </w:p>
    <w:p w14:paraId="47FF0243" w14:textId="77777777" w:rsidR="00271688" w:rsidRDefault="00271688" w:rsidP="00271688">
      <w:pPr>
        <w:spacing w:line="360" w:lineRule="auto"/>
        <w:jc w:val="center"/>
        <w:rPr>
          <w:rFonts w:ascii="Times New Roman" w:eastAsia="Times New Roman" w:hAnsi="Times New Roman" w:cs="Times New Roman"/>
          <w:b/>
          <w:sz w:val="32"/>
          <w:szCs w:val="32"/>
        </w:rPr>
      </w:pPr>
    </w:p>
    <w:p w14:paraId="1D06A526" w14:textId="77777777" w:rsidR="00271688" w:rsidRDefault="00271688" w:rsidP="00271688">
      <w:pPr>
        <w:spacing w:line="360" w:lineRule="auto"/>
        <w:jc w:val="center"/>
        <w:rPr>
          <w:rFonts w:ascii="Times New Roman" w:eastAsia="Times New Roman" w:hAnsi="Times New Roman" w:cs="Times New Roman"/>
          <w:b/>
          <w:sz w:val="32"/>
          <w:szCs w:val="32"/>
        </w:rPr>
      </w:pPr>
    </w:p>
    <w:p w14:paraId="22FA705C" w14:textId="77777777" w:rsidR="00271688" w:rsidRDefault="00271688" w:rsidP="00271688">
      <w:pPr>
        <w:spacing w:line="360" w:lineRule="auto"/>
        <w:jc w:val="center"/>
        <w:rPr>
          <w:rFonts w:ascii="Times New Roman" w:eastAsia="Times New Roman" w:hAnsi="Times New Roman" w:cs="Times New Roman"/>
          <w:b/>
          <w:sz w:val="32"/>
          <w:szCs w:val="32"/>
        </w:rPr>
      </w:pPr>
    </w:p>
    <w:p w14:paraId="7CB52CD2" w14:textId="77777777" w:rsidR="00271688" w:rsidRDefault="00271688" w:rsidP="00271688">
      <w:pPr>
        <w:spacing w:line="360" w:lineRule="auto"/>
        <w:jc w:val="center"/>
        <w:rPr>
          <w:rFonts w:ascii="Times New Roman" w:eastAsia="Times New Roman" w:hAnsi="Times New Roman" w:cs="Times New Roman"/>
          <w:b/>
          <w:sz w:val="32"/>
          <w:szCs w:val="32"/>
        </w:rPr>
      </w:pPr>
    </w:p>
    <w:p w14:paraId="4D85655B" w14:textId="77777777" w:rsidR="00271688" w:rsidRDefault="00271688" w:rsidP="00271688">
      <w:pPr>
        <w:spacing w:line="360" w:lineRule="auto"/>
        <w:jc w:val="center"/>
        <w:rPr>
          <w:rFonts w:ascii="Times New Roman" w:eastAsia="Times New Roman" w:hAnsi="Times New Roman" w:cs="Times New Roman"/>
          <w:b/>
          <w:sz w:val="32"/>
          <w:szCs w:val="32"/>
        </w:rPr>
      </w:pPr>
    </w:p>
    <w:p w14:paraId="118E31A6" w14:textId="77777777" w:rsidR="00AF05E3" w:rsidRPr="005463F5" w:rsidRDefault="005463F5" w:rsidP="00271688">
      <w:pPr>
        <w:spacing w:line="360" w:lineRule="auto"/>
        <w:jc w:val="center"/>
        <w:rPr>
          <w:rFonts w:ascii="Times New Roman" w:eastAsia="Times New Roman" w:hAnsi="Times New Roman" w:cs="Times New Roman"/>
          <w:b/>
          <w:sz w:val="32"/>
          <w:szCs w:val="32"/>
        </w:rPr>
      </w:pPr>
      <w:r w:rsidRPr="005463F5">
        <w:rPr>
          <w:rFonts w:ascii="Times New Roman" w:eastAsia="Times New Roman" w:hAnsi="Times New Roman" w:cs="Times New Roman"/>
          <w:b/>
          <w:sz w:val="32"/>
          <w:szCs w:val="32"/>
        </w:rPr>
        <w:t>STRATEGIC MANAGEMENT &amp; SUSTAINABILITY</w:t>
      </w:r>
    </w:p>
    <w:p w14:paraId="1678F2B0" w14:textId="0BFA35C4" w:rsidR="00FC789C" w:rsidRPr="00FC789C" w:rsidRDefault="00FC789C" w:rsidP="00FC789C">
      <w:pPr>
        <w:spacing w:line="360" w:lineRule="auto"/>
        <w:jc w:val="center"/>
        <w:rPr>
          <w:rFonts w:ascii="Times New Roman" w:eastAsia="Times New Roman" w:hAnsi="Times New Roman" w:cs="Times New Roman"/>
          <w:b/>
          <w:sz w:val="24"/>
          <w:szCs w:val="24"/>
        </w:rPr>
      </w:pPr>
      <w:r w:rsidRPr="00055E19">
        <w:rPr>
          <w:rFonts w:ascii="Segoe UI" w:hAnsi="Segoe UI" w:cs="Segoe UI"/>
          <w:b/>
          <w:bCs/>
          <w:i/>
          <w:iCs/>
          <w:color w:val="1D2125"/>
        </w:rPr>
        <w:t>LCBB6004</w:t>
      </w:r>
      <w:r>
        <w:rPr>
          <w:rFonts w:ascii="Segoe UI" w:hAnsi="Segoe UI" w:cs="Segoe UI"/>
          <w:b/>
          <w:bCs/>
          <w:color w:val="1D2125"/>
          <w:sz w:val="48"/>
          <w:szCs w:val="48"/>
        </w:rPr>
        <w:t xml:space="preserve">                      </w:t>
      </w:r>
      <w:r>
        <w:rPr>
          <w:rFonts w:ascii="Segoe UI" w:hAnsi="Segoe UI" w:cs="Segoe UI"/>
          <w:color w:val="1D2125"/>
        </w:rPr>
        <w:t xml:space="preserve">  </w:t>
      </w:r>
      <w:r>
        <w:rPr>
          <w:rFonts w:ascii="Times New Roman" w:eastAsia="Times New Roman" w:hAnsi="Times New Roman" w:cs="Times New Roman"/>
          <w:b/>
          <w:bCs/>
          <w:sz w:val="24"/>
          <w:szCs w:val="24"/>
          <w:lang w:val="en-US"/>
        </w:rPr>
        <w:br/>
      </w:r>
      <w:r w:rsidRPr="00FC789C">
        <w:rPr>
          <w:rFonts w:ascii="Times New Roman" w:eastAsia="Times New Roman" w:hAnsi="Times New Roman" w:cs="Times New Roman"/>
          <w:b/>
          <w:bCs/>
          <w:sz w:val="24"/>
          <w:szCs w:val="24"/>
          <w:lang w:val="en-US"/>
        </w:rPr>
        <w:t>Strategic Analysis of Unilever</w:t>
      </w:r>
      <w:r>
        <w:rPr>
          <w:rFonts w:ascii="Times New Roman" w:eastAsia="Times New Roman" w:hAnsi="Times New Roman" w:cs="Times New Roman"/>
          <w:b/>
          <w:bCs/>
          <w:sz w:val="24"/>
          <w:szCs w:val="24"/>
          <w:lang w:val="en-US"/>
        </w:rPr>
        <w:t xml:space="preserve"> PLC</w:t>
      </w:r>
      <w:r>
        <w:rPr>
          <w:rFonts w:ascii="Times New Roman" w:eastAsia="Times New Roman" w:hAnsi="Times New Roman" w:cs="Times New Roman"/>
          <w:b/>
          <w:bCs/>
          <w:sz w:val="24"/>
          <w:szCs w:val="24"/>
          <w:lang w:val="en-US"/>
        </w:rPr>
        <w:br/>
      </w:r>
      <w:r>
        <w:rPr>
          <w:rFonts w:ascii="Times New Roman" w:eastAsia="Times New Roman" w:hAnsi="Times New Roman" w:cs="Times New Roman"/>
          <w:b/>
          <w:bCs/>
          <w:sz w:val="24"/>
          <w:szCs w:val="24"/>
          <w:lang w:val="en-US"/>
        </w:rPr>
        <w:br/>
      </w:r>
      <w:r w:rsidRPr="00FC789C">
        <w:rPr>
          <w:rFonts w:ascii="Times New Roman" w:eastAsia="Times New Roman" w:hAnsi="Times New Roman" w:cs="Times New Roman"/>
          <w:b/>
          <w:sz w:val="24"/>
          <w:szCs w:val="24"/>
        </w:rPr>
        <w:t xml:space="preserve"> </w:t>
      </w:r>
      <w:r>
        <w:rPr>
          <w:noProof/>
          <w:sz w:val="36"/>
          <w:szCs w:val="36"/>
        </w:rPr>
        <w:drawing>
          <wp:inline distT="0" distB="0" distL="0" distR="0" wp14:anchorId="151736DA" wp14:editId="369FFE2C">
            <wp:extent cx="711534" cy="787179"/>
            <wp:effectExtent l="0" t="0" r="0" b="0"/>
            <wp:docPr id="170966507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665074" name="Graphic 1709665074"/>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723678" cy="800614"/>
                    </a:xfrm>
                    <a:prstGeom prst="rect">
                      <a:avLst/>
                    </a:prstGeom>
                  </pic:spPr>
                </pic:pic>
              </a:graphicData>
            </a:graphic>
          </wp:inline>
        </w:drawing>
      </w:r>
      <w:r>
        <w:rPr>
          <w:rFonts w:ascii="Times New Roman" w:eastAsia="Times New Roman" w:hAnsi="Times New Roman" w:cs="Times New Roman"/>
          <w:b/>
          <w:sz w:val="24"/>
          <w:szCs w:val="24"/>
        </w:rPr>
        <w:br/>
      </w:r>
      <w:r>
        <w:rPr>
          <w:rFonts w:ascii="Times New Roman" w:eastAsia="Times New Roman" w:hAnsi="Times New Roman" w:cs="Times New Roman"/>
          <w:b/>
          <w:sz w:val="24"/>
          <w:szCs w:val="24"/>
        </w:rPr>
        <w:br/>
      </w:r>
      <w:r>
        <w:rPr>
          <w:rFonts w:ascii="Times New Roman" w:eastAsia="Times New Roman" w:hAnsi="Times New Roman" w:cs="Times New Roman"/>
          <w:b/>
          <w:sz w:val="24"/>
          <w:szCs w:val="24"/>
        </w:rPr>
        <w:br/>
      </w:r>
      <w:r>
        <w:rPr>
          <w:rFonts w:ascii="Times New Roman" w:eastAsia="Times New Roman" w:hAnsi="Times New Roman" w:cs="Times New Roman"/>
          <w:b/>
          <w:sz w:val="24"/>
          <w:szCs w:val="24"/>
        </w:rPr>
        <w:br/>
      </w:r>
    </w:p>
    <w:p w14:paraId="390314CB" w14:textId="77777777" w:rsidR="00FC789C" w:rsidRPr="00FC789C" w:rsidRDefault="00FC789C" w:rsidP="00FC789C">
      <w:pPr>
        <w:spacing w:line="360" w:lineRule="auto"/>
        <w:jc w:val="center"/>
        <w:rPr>
          <w:rFonts w:ascii="Times New Roman" w:eastAsia="Times New Roman" w:hAnsi="Times New Roman" w:cs="Times New Roman"/>
          <w:b/>
          <w:sz w:val="24"/>
          <w:szCs w:val="24"/>
        </w:rPr>
      </w:pPr>
      <w:r w:rsidRPr="00FC789C">
        <w:rPr>
          <w:rFonts w:ascii="Times New Roman" w:eastAsia="Times New Roman" w:hAnsi="Times New Roman" w:cs="Times New Roman"/>
          <w:b/>
          <w:sz w:val="24"/>
          <w:szCs w:val="24"/>
        </w:rPr>
        <w:t>Student Name- Paolina Markova</w:t>
      </w:r>
    </w:p>
    <w:p w14:paraId="464174D4" w14:textId="77777777" w:rsidR="00FC789C" w:rsidRPr="00FC789C" w:rsidRDefault="00FC789C" w:rsidP="00FC789C">
      <w:pPr>
        <w:spacing w:line="360" w:lineRule="auto"/>
        <w:jc w:val="center"/>
        <w:rPr>
          <w:rFonts w:ascii="Times New Roman" w:eastAsia="Times New Roman" w:hAnsi="Times New Roman" w:cs="Times New Roman"/>
          <w:b/>
          <w:sz w:val="24"/>
          <w:szCs w:val="24"/>
        </w:rPr>
      </w:pPr>
      <w:r w:rsidRPr="00FC789C">
        <w:rPr>
          <w:rFonts w:ascii="Times New Roman" w:eastAsia="Times New Roman" w:hAnsi="Times New Roman" w:cs="Times New Roman"/>
          <w:b/>
          <w:sz w:val="24"/>
          <w:szCs w:val="24"/>
        </w:rPr>
        <w:t>Lecturer- Dr Hossein Shokri</w:t>
      </w:r>
    </w:p>
    <w:p w14:paraId="582BD4FC" w14:textId="77777777" w:rsidR="00FC789C" w:rsidRPr="00FC789C" w:rsidRDefault="00FC789C" w:rsidP="00FC789C">
      <w:pPr>
        <w:spacing w:line="360" w:lineRule="auto"/>
        <w:jc w:val="center"/>
        <w:rPr>
          <w:rFonts w:ascii="Times New Roman" w:eastAsia="Times New Roman" w:hAnsi="Times New Roman" w:cs="Times New Roman"/>
          <w:b/>
          <w:sz w:val="24"/>
          <w:szCs w:val="24"/>
        </w:rPr>
      </w:pPr>
      <w:r w:rsidRPr="00FC789C">
        <w:rPr>
          <w:rFonts w:ascii="Times New Roman" w:eastAsia="Times New Roman" w:hAnsi="Times New Roman" w:cs="Times New Roman"/>
          <w:b/>
          <w:sz w:val="24"/>
          <w:szCs w:val="24"/>
        </w:rPr>
        <w:t>Student Number-2113318</w:t>
      </w:r>
    </w:p>
    <w:p w14:paraId="5CB412FE" w14:textId="4601535D" w:rsidR="00820E82" w:rsidRPr="00FC789C" w:rsidRDefault="00FC789C" w:rsidP="00FC789C">
      <w:pPr>
        <w:spacing w:line="360" w:lineRule="auto"/>
        <w:jc w:val="center"/>
        <w:rPr>
          <w:rFonts w:ascii="Times New Roman" w:eastAsia="Times New Roman" w:hAnsi="Times New Roman" w:cs="Times New Roman"/>
          <w:b/>
          <w:sz w:val="32"/>
          <w:szCs w:val="32"/>
        </w:rPr>
      </w:pPr>
      <w:r w:rsidRPr="00FC789C">
        <w:rPr>
          <w:rFonts w:ascii="Times New Roman" w:eastAsia="Times New Roman" w:hAnsi="Times New Roman" w:cs="Times New Roman"/>
          <w:b/>
          <w:sz w:val="24"/>
          <w:szCs w:val="24"/>
        </w:rPr>
        <w:t>Date-16/04</w:t>
      </w:r>
      <w:r w:rsidR="00820E82">
        <w:rPr>
          <w:rFonts w:ascii="Times New Roman" w:eastAsia="Times New Roman" w:hAnsi="Times New Roman" w:cs="Times New Roman"/>
          <w:b/>
          <w:sz w:val="24"/>
          <w:szCs w:val="24"/>
        </w:rPr>
        <w:br w:type="page"/>
      </w:r>
    </w:p>
    <w:p w14:paraId="03497B3C" w14:textId="77777777" w:rsidR="00254348" w:rsidRPr="00F56598" w:rsidRDefault="00254348" w:rsidP="00F56598">
      <w:pPr>
        <w:spacing w:line="360" w:lineRule="auto"/>
        <w:jc w:val="center"/>
        <w:rPr>
          <w:rFonts w:ascii="Times New Roman" w:eastAsia="Times New Roman" w:hAnsi="Times New Roman" w:cs="Times New Roman"/>
          <w:b/>
          <w:sz w:val="32"/>
          <w:szCs w:val="32"/>
        </w:rPr>
      </w:pPr>
      <w:r w:rsidRPr="00F56598">
        <w:rPr>
          <w:rFonts w:ascii="Times New Roman" w:eastAsia="Times New Roman" w:hAnsi="Times New Roman" w:cs="Times New Roman"/>
          <w:b/>
          <w:sz w:val="32"/>
          <w:szCs w:val="32"/>
        </w:rPr>
        <w:lastRenderedPageBreak/>
        <w:t>Executive Summary</w:t>
      </w:r>
    </w:p>
    <w:p w14:paraId="350961EC" w14:textId="1675C526" w:rsidR="00C20B1B" w:rsidRDefault="009A58C4" w:rsidP="0046185D">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Strategic management and sustainability are two vital factors for an organisation to improve their business practices to increase their growth. With strategic management, they are able to focus on developing a long-term vision, allocate necessary resources and come up with suitable strategies for ensuring their competitive advantage. Consideration of environmental responsibility, adherence to regulatory compliance and ensuring the welfare of society and community engagement are helpful for achieving sustainability in the business. </w:t>
      </w:r>
      <w:r w:rsidR="00C20B1B">
        <w:rPr>
          <w:rFonts w:ascii="Times New Roman" w:eastAsia="Times New Roman" w:hAnsi="Times New Roman" w:cs="Times New Roman"/>
          <w:sz w:val="24"/>
          <w:szCs w:val="24"/>
        </w:rPr>
        <w:t>Unilever focuses on applying this strategy by focusing on its production, and distribution at large economies of scale. The company focused on buying raw materials at a discounted cost from suppliers at a bulk level.</w:t>
      </w:r>
      <w:r w:rsidR="00EA5ABC" w:rsidRPr="00EA5ABC">
        <w:rPr>
          <w:rFonts w:ascii="Times New Roman" w:eastAsia="Times New Roman" w:hAnsi="Times New Roman" w:cs="Times New Roman"/>
          <w:sz w:val="24"/>
          <w:szCs w:val="24"/>
        </w:rPr>
        <w:t xml:space="preserve"> </w:t>
      </w:r>
      <w:r w:rsidR="00EA5ABC">
        <w:rPr>
          <w:rFonts w:ascii="Times New Roman" w:eastAsia="Times New Roman" w:hAnsi="Times New Roman" w:cs="Times New Roman"/>
          <w:sz w:val="24"/>
          <w:szCs w:val="24"/>
        </w:rPr>
        <w:t>In order to focus on differentiation, Unilever ensures to provide innovative and high-quality products. For example,  the company emphasises its Dove brand by highlighting a real beauty campaign by portraying women according to their real life</w:t>
      </w:r>
      <w:r w:rsidR="00C36949">
        <w:rPr>
          <w:rFonts w:ascii="Times New Roman" w:eastAsia="Times New Roman" w:hAnsi="Times New Roman" w:cs="Times New Roman"/>
          <w:sz w:val="24"/>
          <w:szCs w:val="24"/>
        </w:rPr>
        <w:t xml:space="preserve">. </w:t>
      </w:r>
      <w:r w:rsidR="008E7A6D">
        <w:rPr>
          <w:rFonts w:ascii="Times New Roman" w:eastAsia="Times New Roman" w:hAnsi="Times New Roman" w:cs="Times New Roman"/>
          <w:sz w:val="24"/>
          <w:szCs w:val="24"/>
        </w:rPr>
        <w:t>They come up with customer-centric decisions and focus on diversifying their products to generate more revenue. The company has strong human resources and maintains social and sustainable responsibility for increasing customer engagement. Continuous commitment to its business performance created value for investors and customers. The company is continuously targeting using innovative ideas and taking sustainable strategies for running its business however, there are still leggings. For this, the company should improve its relationship with suppliers to meet its 100% sourcing from sustainable sources.</w:t>
      </w:r>
    </w:p>
    <w:p w14:paraId="43FE6C42" w14:textId="77777777" w:rsidR="00820E82" w:rsidRDefault="00820E82">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sdt>
      <w:sdtPr>
        <w:rPr>
          <w:rFonts w:ascii="Arial" w:eastAsia="Arial" w:hAnsi="Arial" w:cs="Arial"/>
          <w:b w:val="0"/>
          <w:bCs w:val="0"/>
          <w:color w:val="auto"/>
          <w:sz w:val="22"/>
          <w:szCs w:val="22"/>
          <w:lang w:val="" w:eastAsia="en-US"/>
        </w:rPr>
        <w:id w:val="-429583983"/>
        <w:docPartObj>
          <w:docPartGallery w:val="Table of Contents"/>
          <w:docPartUnique/>
        </w:docPartObj>
      </w:sdtPr>
      <w:sdtEndPr>
        <w:rPr>
          <w:noProof/>
        </w:rPr>
      </w:sdtEndPr>
      <w:sdtContent>
        <w:p w14:paraId="128C026F" w14:textId="77777777" w:rsidR="001E1235" w:rsidRPr="002E2211" w:rsidRDefault="001E1235" w:rsidP="002E2211">
          <w:pPr>
            <w:pStyle w:val="TOCHeading"/>
            <w:spacing w:line="360" w:lineRule="auto"/>
            <w:jc w:val="center"/>
            <w:rPr>
              <w:rFonts w:ascii="Times New Roman" w:hAnsi="Times New Roman" w:cs="Times New Roman"/>
              <w:color w:val="000000" w:themeColor="text1"/>
            </w:rPr>
          </w:pPr>
          <w:r w:rsidRPr="002E2211">
            <w:rPr>
              <w:rFonts w:ascii="Times New Roman" w:hAnsi="Times New Roman" w:cs="Times New Roman"/>
              <w:color w:val="000000" w:themeColor="text1"/>
            </w:rPr>
            <w:t>Table of Contents</w:t>
          </w:r>
        </w:p>
        <w:p w14:paraId="204629BA" w14:textId="1222262E" w:rsidR="002E2211" w:rsidRPr="00910B82" w:rsidRDefault="001E1235" w:rsidP="00910B82">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r>
            <w:fldChar w:fldCharType="begin"/>
          </w:r>
          <w:r>
            <w:instrText xml:space="preserve"> TOC \o "1-3" \h \z \u </w:instrText>
          </w:r>
          <w:r>
            <w:fldChar w:fldCharType="separate"/>
          </w:r>
          <w:hyperlink w:anchor="_Toc164868468" w:history="1">
            <w:r w:rsidR="002E2211" w:rsidRPr="00910B82">
              <w:rPr>
                <w:rStyle w:val="Hyperlink"/>
                <w:rFonts w:ascii="Times New Roman" w:hAnsi="Times New Roman" w:cs="Times New Roman"/>
                <w:noProof/>
                <w:sz w:val="24"/>
                <w:szCs w:val="24"/>
              </w:rPr>
              <w:t>1.Introduction</w:t>
            </w:r>
            <w:r w:rsidR="002E2211" w:rsidRPr="00910B82">
              <w:rPr>
                <w:rFonts w:ascii="Times New Roman" w:hAnsi="Times New Roman" w:cs="Times New Roman"/>
                <w:noProof/>
                <w:webHidden/>
                <w:sz w:val="24"/>
                <w:szCs w:val="24"/>
              </w:rPr>
              <w:tab/>
            </w:r>
            <w:r w:rsidR="002E2211" w:rsidRPr="00910B82">
              <w:rPr>
                <w:rFonts w:ascii="Times New Roman" w:hAnsi="Times New Roman" w:cs="Times New Roman"/>
                <w:noProof/>
                <w:webHidden/>
                <w:sz w:val="24"/>
                <w:szCs w:val="24"/>
              </w:rPr>
              <w:fldChar w:fldCharType="begin"/>
            </w:r>
            <w:r w:rsidR="002E2211" w:rsidRPr="00910B82">
              <w:rPr>
                <w:rFonts w:ascii="Times New Roman" w:hAnsi="Times New Roman" w:cs="Times New Roman"/>
                <w:noProof/>
                <w:webHidden/>
                <w:sz w:val="24"/>
                <w:szCs w:val="24"/>
              </w:rPr>
              <w:instrText xml:space="preserve"> PAGEREF _Toc164868468 \h </w:instrText>
            </w:r>
            <w:r w:rsidR="002E2211" w:rsidRPr="00910B82">
              <w:rPr>
                <w:rFonts w:ascii="Times New Roman" w:hAnsi="Times New Roman" w:cs="Times New Roman"/>
                <w:noProof/>
                <w:webHidden/>
                <w:sz w:val="24"/>
                <w:szCs w:val="24"/>
              </w:rPr>
            </w:r>
            <w:r w:rsidR="002E2211" w:rsidRPr="00910B82">
              <w:rPr>
                <w:rFonts w:ascii="Times New Roman" w:hAnsi="Times New Roman" w:cs="Times New Roman"/>
                <w:noProof/>
                <w:webHidden/>
                <w:sz w:val="24"/>
                <w:szCs w:val="24"/>
              </w:rPr>
              <w:fldChar w:fldCharType="separate"/>
            </w:r>
            <w:r w:rsidR="00E6647E">
              <w:rPr>
                <w:rFonts w:ascii="Times New Roman" w:hAnsi="Times New Roman" w:cs="Times New Roman"/>
                <w:noProof/>
                <w:webHidden/>
                <w:sz w:val="24"/>
                <w:szCs w:val="24"/>
              </w:rPr>
              <w:t>4</w:t>
            </w:r>
            <w:r w:rsidR="002E2211" w:rsidRPr="00910B82">
              <w:rPr>
                <w:rFonts w:ascii="Times New Roman" w:hAnsi="Times New Roman" w:cs="Times New Roman"/>
                <w:noProof/>
                <w:webHidden/>
                <w:sz w:val="24"/>
                <w:szCs w:val="24"/>
              </w:rPr>
              <w:fldChar w:fldCharType="end"/>
            </w:r>
          </w:hyperlink>
        </w:p>
        <w:p w14:paraId="3EBB9066" w14:textId="12C5A16B" w:rsidR="002E2211" w:rsidRPr="00910B82" w:rsidRDefault="00000000" w:rsidP="00910B82">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64868469" w:history="1">
            <w:r w:rsidR="002E2211" w:rsidRPr="00910B82">
              <w:rPr>
                <w:rStyle w:val="Hyperlink"/>
                <w:rFonts w:ascii="Times New Roman" w:hAnsi="Times New Roman" w:cs="Times New Roman"/>
                <w:noProof/>
                <w:sz w:val="24"/>
                <w:szCs w:val="24"/>
              </w:rPr>
              <w:t>2.Company Background</w:t>
            </w:r>
            <w:r w:rsidR="002E2211" w:rsidRPr="00910B82">
              <w:rPr>
                <w:rFonts w:ascii="Times New Roman" w:hAnsi="Times New Roman" w:cs="Times New Roman"/>
                <w:noProof/>
                <w:webHidden/>
                <w:sz w:val="24"/>
                <w:szCs w:val="24"/>
              </w:rPr>
              <w:tab/>
            </w:r>
            <w:r w:rsidR="002E2211" w:rsidRPr="00910B82">
              <w:rPr>
                <w:rFonts w:ascii="Times New Roman" w:hAnsi="Times New Roman" w:cs="Times New Roman"/>
                <w:noProof/>
                <w:webHidden/>
                <w:sz w:val="24"/>
                <w:szCs w:val="24"/>
              </w:rPr>
              <w:fldChar w:fldCharType="begin"/>
            </w:r>
            <w:r w:rsidR="002E2211" w:rsidRPr="00910B82">
              <w:rPr>
                <w:rFonts w:ascii="Times New Roman" w:hAnsi="Times New Roman" w:cs="Times New Roman"/>
                <w:noProof/>
                <w:webHidden/>
                <w:sz w:val="24"/>
                <w:szCs w:val="24"/>
              </w:rPr>
              <w:instrText xml:space="preserve"> PAGEREF _Toc164868469 \h </w:instrText>
            </w:r>
            <w:r w:rsidR="002E2211" w:rsidRPr="00910B82">
              <w:rPr>
                <w:rFonts w:ascii="Times New Roman" w:hAnsi="Times New Roman" w:cs="Times New Roman"/>
                <w:noProof/>
                <w:webHidden/>
                <w:sz w:val="24"/>
                <w:szCs w:val="24"/>
              </w:rPr>
            </w:r>
            <w:r w:rsidR="002E2211" w:rsidRPr="00910B82">
              <w:rPr>
                <w:rFonts w:ascii="Times New Roman" w:hAnsi="Times New Roman" w:cs="Times New Roman"/>
                <w:noProof/>
                <w:webHidden/>
                <w:sz w:val="24"/>
                <w:szCs w:val="24"/>
              </w:rPr>
              <w:fldChar w:fldCharType="separate"/>
            </w:r>
            <w:r w:rsidR="00E6647E">
              <w:rPr>
                <w:rFonts w:ascii="Times New Roman" w:hAnsi="Times New Roman" w:cs="Times New Roman"/>
                <w:noProof/>
                <w:webHidden/>
                <w:sz w:val="24"/>
                <w:szCs w:val="24"/>
              </w:rPr>
              <w:t>4</w:t>
            </w:r>
            <w:r w:rsidR="002E2211" w:rsidRPr="00910B82">
              <w:rPr>
                <w:rFonts w:ascii="Times New Roman" w:hAnsi="Times New Roman" w:cs="Times New Roman"/>
                <w:noProof/>
                <w:webHidden/>
                <w:sz w:val="24"/>
                <w:szCs w:val="24"/>
              </w:rPr>
              <w:fldChar w:fldCharType="end"/>
            </w:r>
          </w:hyperlink>
        </w:p>
        <w:p w14:paraId="3C9F6C00" w14:textId="224AF9CE" w:rsidR="002E2211" w:rsidRPr="00910B82" w:rsidRDefault="00000000" w:rsidP="00910B82">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64868470" w:history="1">
            <w:r w:rsidR="002E2211" w:rsidRPr="00910B82">
              <w:rPr>
                <w:rStyle w:val="Hyperlink"/>
                <w:rFonts w:ascii="Times New Roman" w:hAnsi="Times New Roman" w:cs="Times New Roman"/>
                <w:noProof/>
                <w:sz w:val="24"/>
                <w:szCs w:val="24"/>
              </w:rPr>
              <w:t>3.Main Body</w:t>
            </w:r>
            <w:r w:rsidR="002E2211" w:rsidRPr="00910B82">
              <w:rPr>
                <w:rFonts w:ascii="Times New Roman" w:hAnsi="Times New Roman" w:cs="Times New Roman"/>
                <w:noProof/>
                <w:webHidden/>
                <w:sz w:val="24"/>
                <w:szCs w:val="24"/>
              </w:rPr>
              <w:tab/>
            </w:r>
            <w:r w:rsidR="002E2211" w:rsidRPr="00910B82">
              <w:rPr>
                <w:rFonts w:ascii="Times New Roman" w:hAnsi="Times New Roman" w:cs="Times New Roman"/>
                <w:noProof/>
                <w:webHidden/>
                <w:sz w:val="24"/>
                <w:szCs w:val="24"/>
              </w:rPr>
              <w:fldChar w:fldCharType="begin"/>
            </w:r>
            <w:r w:rsidR="002E2211" w:rsidRPr="00910B82">
              <w:rPr>
                <w:rFonts w:ascii="Times New Roman" w:hAnsi="Times New Roman" w:cs="Times New Roman"/>
                <w:noProof/>
                <w:webHidden/>
                <w:sz w:val="24"/>
                <w:szCs w:val="24"/>
              </w:rPr>
              <w:instrText xml:space="preserve"> PAGEREF _Toc164868470 \h </w:instrText>
            </w:r>
            <w:r w:rsidR="002E2211" w:rsidRPr="00910B82">
              <w:rPr>
                <w:rFonts w:ascii="Times New Roman" w:hAnsi="Times New Roman" w:cs="Times New Roman"/>
                <w:noProof/>
                <w:webHidden/>
                <w:sz w:val="24"/>
                <w:szCs w:val="24"/>
              </w:rPr>
            </w:r>
            <w:r w:rsidR="002E2211" w:rsidRPr="00910B82">
              <w:rPr>
                <w:rFonts w:ascii="Times New Roman" w:hAnsi="Times New Roman" w:cs="Times New Roman"/>
                <w:noProof/>
                <w:webHidden/>
                <w:sz w:val="24"/>
                <w:szCs w:val="24"/>
              </w:rPr>
              <w:fldChar w:fldCharType="separate"/>
            </w:r>
            <w:r w:rsidR="00E6647E">
              <w:rPr>
                <w:rFonts w:ascii="Times New Roman" w:hAnsi="Times New Roman" w:cs="Times New Roman"/>
                <w:noProof/>
                <w:webHidden/>
                <w:sz w:val="24"/>
                <w:szCs w:val="24"/>
              </w:rPr>
              <w:t>5</w:t>
            </w:r>
            <w:r w:rsidR="002E2211" w:rsidRPr="00910B82">
              <w:rPr>
                <w:rFonts w:ascii="Times New Roman" w:hAnsi="Times New Roman" w:cs="Times New Roman"/>
                <w:noProof/>
                <w:webHidden/>
                <w:sz w:val="24"/>
                <w:szCs w:val="24"/>
              </w:rPr>
              <w:fldChar w:fldCharType="end"/>
            </w:r>
          </w:hyperlink>
        </w:p>
        <w:p w14:paraId="4AFF18C3" w14:textId="6EF0ED36" w:rsidR="002E2211" w:rsidRPr="00910B82" w:rsidRDefault="00000000" w:rsidP="00910B82">
          <w:pPr>
            <w:pStyle w:val="TOC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64868471" w:history="1">
            <w:r w:rsidR="002E2211" w:rsidRPr="00910B82">
              <w:rPr>
                <w:rStyle w:val="Hyperlink"/>
                <w:rFonts w:ascii="Times New Roman" w:hAnsi="Times New Roman" w:cs="Times New Roman"/>
                <w:noProof/>
                <w:sz w:val="24"/>
                <w:szCs w:val="24"/>
              </w:rPr>
              <w:t>3.1 Identification of Key Business and Corporate Strategies (Strategic Choice)</w:t>
            </w:r>
            <w:r w:rsidR="002E2211" w:rsidRPr="00910B82">
              <w:rPr>
                <w:rFonts w:ascii="Times New Roman" w:hAnsi="Times New Roman" w:cs="Times New Roman"/>
                <w:noProof/>
                <w:webHidden/>
                <w:sz w:val="24"/>
                <w:szCs w:val="24"/>
              </w:rPr>
              <w:tab/>
            </w:r>
            <w:r w:rsidR="002E2211" w:rsidRPr="00910B82">
              <w:rPr>
                <w:rFonts w:ascii="Times New Roman" w:hAnsi="Times New Roman" w:cs="Times New Roman"/>
                <w:noProof/>
                <w:webHidden/>
                <w:sz w:val="24"/>
                <w:szCs w:val="24"/>
              </w:rPr>
              <w:fldChar w:fldCharType="begin"/>
            </w:r>
            <w:r w:rsidR="002E2211" w:rsidRPr="00910B82">
              <w:rPr>
                <w:rFonts w:ascii="Times New Roman" w:hAnsi="Times New Roman" w:cs="Times New Roman"/>
                <w:noProof/>
                <w:webHidden/>
                <w:sz w:val="24"/>
                <w:szCs w:val="24"/>
              </w:rPr>
              <w:instrText xml:space="preserve"> PAGEREF _Toc164868471 \h </w:instrText>
            </w:r>
            <w:r w:rsidR="002E2211" w:rsidRPr="00910B82">
              <w:rPr>
                <w:rFonts w:ascii="Times New Roman" w:hAnsi="Times New Roman" w:cs="Times New Roman"/>
                <w:noProof/>
                <w:webHidden/>
                <w:sz w:val="24"/>
                <w:szCs w:val="24"/>
              </w:rPr>
            </w:r>
            <w:r w:rsidR="002E2211" w:rsidRPr="00910B82">
              <w:rPr>
                <w:rFonts w:ascii="Times New Roman" w:hAnsi="Times New Roman" w:cs="Times New Roman"/>
                <w:noProof/>
                <w:webHidden/>
                <w:sz w:val="24"/>
                <w:szCs w:val="24"/>
              </w:rPr>
              <w:fldChar w:fldCharType="separate"/>
            </w:r>
            <w:r w:rsidR="00E6647E">
              <w:rPr>
                <w:rFonts w:ascii="Times New Roman" w:hAnsi="Times New Roman" w:cs="Times New Roman"/>
                <w:noProof/>
                <w:webHidden/>
                <w:sz w:val="24"/>
                <w:szCs w:val="24"/>
              </w:rPr>
              <w:t>5</w:t>
            </w:r>
            <w:r w:rsidR="002E2211" w:rsidRPr="00910B82">
              <w:rPr>
                <w:rFonts w:ascii="Times New Roman" w:hAnsi="Times New Roman" w:cs="Times New Roman"/>
                <w:noProof/>
                <w:webHidden/>
                <w:sz w:val="24"/>
                <w:szCs w:val="24"/>
              </w:rPr>
              <w:fldChar w:fldCharType="end"/>
            </w:r>
          </w:hyperlink>
        </w:p>
        <w:p w14:paraId="3765C5BC" w14:textId="3C738FA4" w:rsidR="002E2211" w:rsidRPr="00910B82" w:rsidRDefault="00000000" w:rsidP="00910B82">
          <w:pPr>
            <w:pStyle w:val="TOC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64868472" w:history="1">
            <w:r w:rsidR="002E2211" w:rsidRPr="00910B82">
              <w:rPr>
                <w:rStyle w:val="Hyperlink"/>
                <w:rFonts w:ascii="Times New Roman" w:hAnsi="Times New Roman" w:cs="Times New Roman"/>
                <w:noProof/>
                <w:sz w:val="24"/>
                <w:szCs w:val="24"/>
              </w:rPr>
              <w:t>3.2 Analysis of Resources and Capabilities (Alignment with Strategy)</w:t>
            </w:r>
            <w:r w:rsidR="002E2211" w:rsidRPr="00910B82">
              <w:rPr>
                <w:rFonts w:ascii="Times New Roman" w:hAnsi="Times New Roman" w:cs="Times New Roman"/>
                <w:noProof/>
                <w:webHidden/>
                <w:sz w:val="24"/>
                <w:szCs w:val="24"/>
              </w:rPr>
              <w:tab/>
            </w:r>
            <w:r w:rsidR="002E2211" w:rsidRPr="00910B82">
              <w:rPr>
                <w:rFonts w:ascii="Times New Roman" w:hAnsi="Times New Roman" w:cs="Times New Roman"/>
                <w:noProof/>
                <w:webHidden/>
                <w:sz w:val="24"/>
                <w:szCs w:val="24"/>
              </w:rPr>
              <w:fldChar w:fldCharType="begin"/>
            </w:r>
            <w:r w:rsidR="002E2211" w:rsidRPr="00910B82">
              <w:rPr>
                <w:rFonts w:ascii="Times New Roman" w:hAnsi="Times New Roman" w:cs="Times New Roman"/>
                <w:noProof/>
                <w:webHidden/>
                <w:sz w:val="24"/>
                <w:szCs w:val="24"/>
              </w:rPr>
              <w:instrText xml:space="preserve"> PAGEREF _Toc164868472 \h </w:instrText>
            </w:r>
            <w:r w:rsidR="002E2211" w:rsidRPr="00910B82">
              <w:rPr>
                <w:rFonts w:ascii="Times New Roman" w:hAnsi="Times New Roman" w:cs="Times New Roman"/>
                <w:noProof/>
                <w:webHidden/>
                <w:sz w:val="24"/>
                <w:szCs w:val="24"/>
              </w:rPr>
            </w:r>
            <w:r w:rsidR="002E2211" w:rsidRPr="00910B82">
              <w:rPr>
                <w:rFonts w:ascii="Times New Roman" w:hAnsi="Times New Roman" w:cs="Times New Roman"/>
                <w:noProof/>
                <w:webHidden/>
                <w:sz w:val="24"/>
                <w:szCs w:val="24"/>
              </w:rPr>
              <w:fldChar w:fldCharType="separate"/>
            </w:r>
            <w:r w:rsidR="00E6647E">
              <w:rPr>
                <w:rFonts w:ascii="Times New Roman" w:hAnsi="Times New Roman" w:cs="Times New Roman"/>
                <w:noProof/>
                <w:webHidden/>
                <w:sz w:val="24"/>
                <w:szCs w:val="24"/>
              </w:rPr>
              <w:t>7</w:t>
            </w:r>
            <w:r w:rsidR="002E2211" w:rsidRPr="00910B82">
              <w:rPr>
                <w:rFonts w:ascii="Times New Roman" w:hAnsi="Times New Roman" w:cs="Times New Roman"/>
                <w:noProof/>
                <w:webHidden/>
                <w:sz w:val="24"/>
                <w:szCs w:val="24"/>
              </w:rPr>
              <w:fldChar w:fldCharType="end"/>
            </w:r>
          </w:hyperlink>
        </w:p>
        <w:p w14:paraId="565F8F6B" w14:textId="05C046C9" w:rsidR="002E2211" w:rsidRPr="00910B82" w:rsidRDefault="00000000" w:rsidP="00910B82">
          <w:pPr>
            <w:pStyle w:val="TOC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64868473" w:history="1">
            <w:r w:rsidR="002E2211" w:rsidRPr="00910B82">
              <w:rPr>
                <w:rStyle w:val="Hyperlink"/>
                <w:rFonts w:ascii="Times New Roman" w:hAnsi="Times New Roman" w:cs="Times New Roman"/>
                <w:noProof/>
                <w:sz w:val="24"/>
                <w:szCs w:val="24"/>
              </w:rPr>
              <w:t>3.3 Evaluation of Strategy in Action</w:t>
            </w:r>
            <w:r w:rsidR="002E2211" w:rsidRPr="00910B82">
              <w:rPr>
                <w:rFonts w:ascii="Times New Roman" w:hAnsi="Times New Roman" w:cs="Times New Roman"/>
                <w:noProof/>
                <w:webHidden/>
                <w:sz w:val="24"/>
                <w:szCs w:val="24"/>
              </w:rPr>
              <w:tab/>
            </w:r>
            <w:r w:rsidR="002E2211" w:rsidRPr="00910B82">
              <w:rPr>
                <w:rFonts w:ascii="Times New Roman" w:hAnsi="Times New Roman" w:cs="Times New Roman"/>
                <w:noProof/>
                <w:webHidden/>
                <w:sz w:val="24"/>
                <w:szCs w:val="24"/>
              </w:rPr>
              <w:fldChar w:fldCharType="begin"/>
            </w:r>
            <w:r w:rsidR="002E2211" w:rsidRPr="00910B82">
              <w:rPr>
                <w:rFonts w:ascii="Times New Roman" w:hAnsi="Times New Roman" w:cs="Times New Roman"/>
                <w:noProof/>
                <w:webHidden/>
                <w:sz w:val="24"/>
                <w:szCs w:val="24"/>
              </w:rPr>
              <w:instrText xml:space="preserve"> PAGEREF _Toc164868473 \h </w:instrText>
            </w:r>
            <w:r w:rsidR="002E2211" w:rsidRPr="00910B82">
              <w:rPr>
                <w:rFonts w:ascii="Times New Roman" w:hAnsi="Times New Roman" w:cs="Times New Roman"/>
                <w:noProof/>
                <w:webHidden/>
                <w:sz w:val="24"/>
                <w:szCs w:val="24"/>
              </w:rPr>
            </w:r>
            <w:r w:rsidR="002E2211" w:rsidRPr="00910B82">
              <w:rPr>
                <w:rFonts w:ascii="Times New Roman" w:hAnsi="Times New Roman" w:cs="Times New Roman"/>
                <w:noProof/>
                <w:webHidden/>
                <w:sz w:val="24"/>
                <w:szCs w:val="24"/>
              </w:rPr>
              <w:fldChar w:fldCharType="separate"/>
            </w:r>
            <w:r w:rsidR="00E6647E">
              <w:rPr>
                <w:rFonts w:ascii="Times New Roman" w:hAnsi="Times New Roman" w:cs="Times New Roman"/>
                <w:noProof/>
                <w:webHidden/>
                <w:sz w:val="24"/>
                <w:szCs w:val="24"/>
              </w:rPr>
              <w:t>9</w:t>
            </w:r>
            <w:r w:rsidR="002E2211" w:rsidRPr="00910B82">
              <w:rPr>
                <w:rFonts w:ascii="Times New Roman" w:hAnsi="Times New Roman" w:cs="Times New Roman"/>
                <w:noProof/>
                <w:webHidden/>
                <w:sz w:val="24"/>
                <w:szCs w:val="24"/>
              </w:rPr>
              <w:fldChar w:fldCharType="end"/>
            </w:r>
          </w:hyperlink>
        </w:p>
        <w:p w14:paraId="2B0DD8B5" w14:textId="12D1B6D7" w:rsidR="002E2211" w:rsidRPr="00910B82" w:rsidRDefault="00000000" w:rsidP="00910B82">
          <w:pPr>
            <w:pStyle w:val="TOC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64868474" w:history="1">
            <w:r w:rsidR="002E2211" w:rsidRPr="00910B82">
              <w:rPr>
                <w:rStyle w:val="Hyperlink"/>
                <w:rFonts w:ascii="Times New Roman" w:hAnsi="Times New Roman" w:cs="Times New Roman"/>
                <w:noProof/>
                <w:sz w:val="24"/>
                <w:szCs w:val="24"/>
              </w:rPr>
              <w:t>3.4 Evaluation of Sustainability Efforts</w:t>
            </w:r>
            <w:r w:rsidR="002E2211" w:rsidRPr="00910B82">
              <w:rPr>
                <w:rFonts w:ascii="Times New Roman" w:hAnsi="Times New Roman" w:cs="Times New Roman"/>
                <w:noProof/>
                <w:webHidden/>
                <w:sz w:val="24"/>
                <w:szCs w:val="24"/>
              </w:rPr>
              <w:tab/>
            </w:r>
            <w:r w:rsidR="002E2211" w:rsidRPr="00910B82">
              <w:rPr>
                <w:rFonts w:ascii="Times New Roman" w:hAnsi="Times New Roman" w:cs="Times New Roman"/>
                <w:noProof/>
                <w:webHidden/>
                <w:sz w:val="24"/>
                <w:szCs w:val="24"/>
              </w:rPr>
              <w:fldChar w:fldCharType="begin"/>
            </w:r>
            <w:r w:rsidR="002E2211" w:rsidRPr="00910B82">
              <w:rPr>
                <w:rFonts w:ascii="Times New Roman" w:hAnsi="Times New Roman" w:cs="Times New Roman"/>
                <w:noProof/>
                <w:webHidden/>
                <w:sz w:val="24"/>
                <w:szCs w:val="24"/>
              </w:rPr>
              <w:instrText xml:space="preserve"> PAGEREF _Toc164868474 \h </w:instrText>
            </w:r>
            <w:r w:rsidR="002E2211" w:rsidRPr="00910B82">
              <w:rPr>
                <w:rFonts w:ascii="Times New Roman" w:hAnsi="Times New Roman" w:cs="Times New Roman"/>
                <w:noProof/>
                <w:webHidden/>
                <w:sz w:val="24"/>
                <w:szCs w:val="24"/>
              </w:rPr>
            </w:r>
            <w:r w:rsidR="002E2211" w:rsidRPr="00910B82">
              <w:rPr>
                <w:rFonts w:ascii="Times New Roman" w:hAnsi="Times New Roman" w:cs="Times New Roman"/>
                <w:noProof/>
                <w:webHidden/>
                <w:sz w:val="24"/>
                <w:szCs w:val="24"/>
              </w:rPr>
              <w:fldChar w:fldCharType="separate"/>
            </w:r>
            <w:r w:rsidR="00E6647E">
              <w:rPr>
                <w:rFonts w:ascii="Times New Roman" w:hAnsi="Times New Roman" w:cs="Times New Roman"/>
                <w:noProof/>
                <w:webHidden/>
                <w:sz w:val="24"/>
                <w:szCs w:val="24"/>
              </w:rPr>
              <w:t>12</w:t>
            </w:r>
            <w:r w:rsidR="002E2211" w:rsidRPr="00910B82">
              <w:rPr>
                <w:rFonts w:ascii="Times New Roman" w:hAnsi="Times New Roman" w:cs="Times New Roman"/>
                <w:noProof/>
                <w:webHidden/>
                <w:sz w:val="24"/>
                <w:szCs w:val="24"/>
              </w:rPr>
              <w:fldChar w:fldCharType="end"/>
            </w:r>
          </w:hyperlink>
        </w:p>
        <w:p w14:paraId="16434267" w14:textId="28B33366" w:rsidR="002E2211" w:rsidRPr="00910B82" w:rsidRDefault="00000000" w:rsidP="00910B82">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64868475" w:history="1">
            <w:r w:rsidR="002E2211" w:rsidRPr="00910B82">
              <w:rPr>
                <w:rStyle w:val="Hyperlink"/>
                <w:rFonts w:ascii="Times New Roman" w:hAnsi="Times New Roman" w:cs="Times New Roman"/>
                <w:noProof/>
                <w:sz w:val="24"/>
                <w:szCs w:val="24"/>
              </w:rPr>
              <w:t>Conclusion</w:t>
            </w:r>
            <w:r w:rsidR="002E2211" w:rsidRPr="00910B82">
              <w:rPr>
                <w:rFonts w:ascii="Times New Roman" w:hAnsi="Times New Roman" w:cs="Times New Roman"/>
                <w:noProof/>
                <w:webHidden/>
                <w:sz w:val="24"/>
                <w:szCs w:val="24"/>
              </w:rPr>
              <w:tab/>
            </w:r>
            <w:r w:rsidR="002E2211" w:rsidRPr="00910B82">
              <w:rPr>
                <w:rFonts w:ascii="Times New Roman" w:hAnsi="Times New Roman" w:cs="Times New Roman"/>
                <w:noProof/>
                <w:webHidden/>
                <w:sz w:val="24"/>
                <w:szCs w:val="24"/>
              </w:rPr>
              <w:fldChar w:fldCharType="begin"/>
            </w:r>
            <w:r w:rsidR="002E2211" w:rsidRPr="00910B82">
              <w:rPr>
                <w:rFonts w:ascii="Times New Roman" w:hAnsi="Times New Roman" w:cs="Times New Roman"/>
                <w:noProof/>
                <w:webHidden/>
                <w:sz w:val="24"/>
                <w:szCs w:val="24"/>
              </w:rPr>
              <w:instrText xml:space="preserve"> PAGEREF _Toc164868475 \h </w:instrText>
            </w:r>
            <w:r w:rsidR="002E2211" w:rsidRPr="00910B82">
              <w:rPr>
                <w:rFonts w:ascii="Times New Roman" w:hAnsi="Times New Roman" w:cs="Times New Roman"/>
                <w:noProof/>
                <w:webHidden/>
                <w:sz w:val="24"/>
                <w:szCs w:val="24"/>
              </w:rPr>
            </w:r>
            <w:r w:rsidR="002E2211" w:rsidRPr="00910B82">
              <w:rPr>
                <w:rFonts w:ascii="Times New Roman" w:hAnsi="Times New Roman" w:cs="Times New Roman"/>
                <w:noProof/>
                <w:webHidden/>
                <w:sz w:val="24"/>
                <w:szCs w:val="24"/>
              </w:rPr>
              <w:fldChar w:fldCharType="separate"/>
            </w:r>
            <w:r w:rsidR="00E6647E">
              <w:rPr>
                <w:rFonts w:ascii="Times New Roman" w:hAnsi="Times New Roman" w:cs="Times New Roman"/>
                <w:noProof/>
                <w:webHidden/>
                <w:sz w:val="24"/>
                <w:szCs w:val="24"/>
              </w:rPr>
              <w:t>14</w:t>
            </w:r>
            <w:r w:rsidR="002E2211" w:rsidRPr="00910B82">
              <w:rPr>
                <w:rFonts w:ascii="Times New Roman" w:hAnsi="Times New Roman" w:cs="Times New Roman"/>
                <w:noProof/>
                <w:webHidden/>
                <w:sz w:val="24"/>
                <w:szCs w:val="24"/>
              </w:rPr>
              <w:fldChar w:fldCharType="end"/>
            </w:r>
          </w:hyperlink>
          <w:r w:rsidR="0088285E">
            <w:rPr>
              <w:rFonts w:ascii="Times New Roman" w:hAnsi="Times New Roman" w:cs="Times New Roman"/>
              <w:noProof/>
              <w:sz w:val="24"/>
              <w:szCs w:val="24"/>
            </w:rPr>
            <w:br/>
            <w:t>References</w:t>
          </w:r>
          <w:hyperlink w:anchor="_Toc164868476" w:history="1">
            <w:r w:rsidR="0088285E" w:rsidRPr="00910B82">
              <w:rPr>
                <w:rFonts w:ascii="Times New Roman" w:hAnsi="Times New Roman" w:cs="Times New Roman"/>
                <w:noProof/>
                <w:webHidden/>
                <w:sz w:val="24"/>
                <w:szCs w:val="24"/>
              </w:rPr>
              <w:tab/>
            </w:r>
            <w:r w:rsidR="0088285E" w:rsidRPr="00910B82">
              <w:rPr>
                <w:rFonts w:ascii="Times New Roman" w:hAnsi="Times New Roman" w:cs="Times New Roman"/>
                <w:noProof/>
                <w:webHidden/>
                <w:sz w:val="24"/>
                <w:szCs w:val="24"/>
              </w:rPr>
              <w:fldChar w:fldCharType="begin"/>
            </w:r>
            <w:r w:rsidR="0088285E" w:rsidRPr="00910B82">
              <w:rPr>
                <w:rFonts w:ascii="Times New Roman" w:hAnsi="Times New Roman" w:cs="Times New Roman"/>
                <w:noProof/>
                <w:webHidden/>
                <w:sz w:val="24"/>
                <w:szCs w:val="24"/>
              </w:rPr>
              <w:instrText xml:space="preserve"> PAGEREF _Toc164868476 \h </w:instrText>
            </w:r>
            <w:r w:rsidR="0088285E" w:rsidRPr="00910B82">
              <w:rPr>
                <w:rFonts w:ascii="Times New Roman" w:hAnsi="Times New Roman" w:cs="Times New Roman"/>
                <w:noProof/>
                <w:webHidden/>
                <w:sz w:val="24"/>
                <w:szCs w:val="24"/>
              </w:rPr>
            </w:r>
            <w:r w:rsidR="0088285E" w:rsidRPr="00910B82">
              <w:rPr>
                <w:rFonts w:ascii="Times New Roman" w:hAnsi="Times New Roman" w:cs="Times New Roman"/>
                <w:noProof/>
                <w:webHidden/>
                <w:sz w:val="24"/>
                <w:szCs w:val="24"/>
              </w:rPr>
              <w:fldChar w:fldCharType="separate"/>
            </w:r>
            <w:r w:rsidR="00E6647E">
              <w:rPr>
                <w:rFonts w:ascii="Times New Roman" w:hAnsi="Times New Roman" w:cs="Times New Roman"/>
                <w:noProof/>
                <w:webHidden/>
                <w:sz w:val="24"/>
                <w:szCs w:val="24"/>
              </w:rPr>
              <w:t>16</w:t>
            </w:r>
            <w:r w:rsidR="0088285E" w:rsidRPr="00910B82">
              <w:rPr>
                <w:rFonts w:ascii="Times New Roman" w:hAnsi="Times New Roman" w:cs="Times New Roman"/>
                <w:noProof/>
                <w:webHidden/>
                <w:sz w:val="24"/>
                <w:szCs w:val="24"/>
              </w:rPr>
              <w:fldChar w:fldCharType="end"/>
            </w:r>
          </w:hyperlink>
          <w:r w:rsidR="0088285E">
            <w:rPr>
              <w:rFonts w:ascii="Times New Roman" w:hAnsi="Times New Roman" w:cs="Times New Roman"/>
              <w:noProof/>
              <w:sz w:val="24"/>
              <w:szCs w:val="24"/>
            </w:rPr>
            <w:t>5</w:t>
          </w:r>
          <w:r w:rsidR="0088285E">
            <w:rPr>
              <w:rFonts w:ascii="Times New Roman" w:eastAsiaTheme="minorEastAsia" w:hAnsi="Times New Roman" w:cs="Times New Roman"/>
              <w:noProof/>
              <w:sz w:val="24"/>
              <w:szCs w:val="24"/>
              <w:lang w:val="en-IN" w:eastAsia="en-IN"/>
            </w:rPr>
            <w:br/>
          </w:r>
          <w:hyperlink w:anchor="_Toc164868476" w:history="1">
            <w:r w:rsidR="002E2211" w:rsidRPr="00910B82">
              <w:rPr>
                <w:rStyle w:val="Hyperlink"/>
                <w:rFonts w:ascii="Times New Roman" w:hAnsi="Times New Roman" w:cs="Times New Roman"/>
                <w:noProof/>
                <w:sz w:val="24"/>
                <w:szCs w:val="24"/>
              </w:rPr>
              <w:t>Appendices</w:t>
            </w:r>
            <w:r w:rsidR="002E2211" w:rsidRPr="00910B82">
              <w:rPr>
                <w:rFonts w:ascii="Times New Roman" w:hAnsi="Times New Roman" w:cs="Times New Roman"/>
                <w:noProof/>
                <w:webHidden/>
                <w:sz w:val="24"/>
                <w:szCs w:val="24"/>
              </w:rPr>
              <w:tab/>
            </w:r>
            <w:r w:rsidR="002E2211" w:rsidRPr="00910B82">
              <w:rPr>
                <w:rFonts w:ascii="Times New Roman" w:hAnsi="Times New Roman" w:cs="Times New Roman"/>
                <w:noProof/>
                <w:webHidden/>
                <w:sz w:val="24"/>
                <w:szCs w:val="24"/>
              </w:rPr>
              <w:fldChar w:fldCharType="begin"/>
            </w:r>
            <w:r w:rsidR="002E2211" w:rsidRPr="00910B82">
              <w:rPr>
                <w:rFonts w:ascii="Times New Roman" w:hAnsi="Times New Roman" w:cs="Times New Roman"/>
                <w:noProof/>
                <w:webHidden/>
                <w:sz w:val="24"/>
                <w:szCs w:val="24"/>
              </w:rPr>
              <w:instrText xml:space="preserve"> PAGEREF _Toc164868476 \h </w:instrText>
            </w:r>
            <w:r w:rsidR="002E2211" w:rsidRPr="00910B82">
              <w:rPr>
                <w:rFonts w:ascii="Times New Roman" w:hAnsi="Times New Roman" w:cs="Times New Roman"/>
                <w:noProof/>
                <w:webHidden/>
                <w:sz w:val="24"/>
                <w:szCs w:val="24"/>
              </w:rPr>
            </w:r>
            <w:r w:rsidR="002E2211" w:rsidRPr="00910B82">
              <w:rPr>
                <w:rFonts w:ascii="Times New Roman" w:hAnsi="Times New Roman" w:cs="Times New Roman"/>
                <w:noProof/>
                <w:webHidden/>
                <w:sz w:val="24"/>
                <w:szCs w:val="24"/>
              </w:rPr>
              <w:fldChar w:fldCharType="separate"/>
            </w:r>
            <w:r w:rsidR="00E6647E">
              <w:rPr>
                <w:rFonts w:ascii="Times New Roman" w:hAnsi="Times New Roman" w:cs="Times New Roman"/>
                <w:noProof/>
                <w:webHidden/>
                <w:sz w:val="24"/>
                <w:szCs w:val="24"/>
              </w:rPr>
              <w:t>16</w:t>
            </w:r>
            <w:r w:rsidR="002E2211" w:rsidRPr="00910B82">
              <w:rPr>
                <w:rFonts w:ascii="Times New Roman" w:hAnsi="Times New Roman" w:cs="Times New Roman"/>
                <w:noProof/>
                <w:webHidden/>
                <w:sz w:val="24"/>
                <w:szCs w:val="24"/>
              </w:rPr>
              <w:fldChar w:fldCharType="end"/>
            </w:r>
          </w:hyperlink>
        </w:p>
        <w:p w14:paraId="2D572044" w14:textId="121EEC1B" w:rsidR="002E2211" w:rsidRPr="00910B82" w:rsidRDefault="00000000" w:rsidP="00910B82">
          <w:pPr>
            <w:pStyle w:val="TOC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64868477" w:history="1">
            <w:r w:rsidR="002E2211" w:rsidRPr="00910B82">
              <w:rPr>
                <w:rStyle w:val="Hyperlink"/>
                <w:rFonts w:ascii="Times New Roman" w:hAnsi="Times New Roman" w:cs="Times New Roman"/>
                <w:noProof/>
                <w:sz w:val="24"/>
                <w:szCs w:val="24"/>
              </w:rPr>
              <w:t>Appendix 1: VRIO Analysis</w:t>
            </w:r>
            <w:r w:rsidR="002E2211" w:rsidRPr="00910B82">
              <w:rPr>
                <w:rFonts w:ascii="Times New Roman" w:hAnsi="Times New Roman" w:cs="Times New Roman"/>
                <w:noProof/>
                <w:webHidden/>
                <w:sz w:val="24"/>
                <w:szCs w:val="24"/>
              </w:rPr>
              <w:tab/>
            </w:r>
            <w:r w:rsidR="002E2211" w:rsidRPr="00910B82">
              <w:rPr>
                <w:rFonts w:ascii="Times New Roman" w:hAnsi="Times New Roman" w:cs="Times New Roman"/>
                <w:noProof/>
                <w:webHidden/>
                <w:sz w:val="24"/>
                <w:szCs w:val="24"/>
              </w:rPr>
              <w:fldChar w:fldCharType="begin"/>
            </w:r>
            <w:r w:rsidR="002E2211" w:rsidRPr="00910B82">
              <w:rPr>
                <w:rFonts w:ascii="Times New Roman" w:hAnsi="Times New Roman" w:cs="Times New Roman"/>
                <w:noProof/>
                <w:webHidden/>
                <w:sz w:val="24"/>
                <w:szCs w:val="24"/>
              </w:rPr>
              <w:instrText xml:space="preserve"> PAGEREF _Toc164868477 \h </w:instrText>
            </w:r>
            <w:r w:rsidR="002E2211" w:rsidRPr="00910B82">
              <w:rPr>
                <w:rFonts w:ascii="Times New Roman" w:hAnsi="Times New Roman" w:cs="Times New Roman"/>
                <w:noProof/>
                <w:webHidden/>
                <w:sz w:val="24"/>
                <w:szCs w:val="24"/>
              </w:rPr>
            </w:r>
            <w:r w:rsidR="002E2211" w:rsidRPr="00910B82">
              <w:rPr>
                <w:rFonts w:ascii="Times New Roman" w:hAnsi="Times New Roman" w:cs="Times New Roman"/>
                <w:noProof/>
                <w:webHidden/>
                <w:sz w:val="24"/>
                <w:szCs w:val="24"/>
              </w:rPr>
              <w:fldChar w:fldCharType="separate"/>
            </w:r>
            <w:r w:rsidR="00E6647E">
              <w:rPr>
                <w:rFonts w:ascii="Times New Roman" w:hAnsi="Times New Roman" w:cs="Times New Roman"/>
                <w:noProof/>
                <w:webHidden/>
                <w:sz w:val="24"/>
                <w:szCs w:val="24"/>
              </w:rPr>
              <w:t>16</w:t>
            </w:r>
            <w:r w:rsidR="002E2211" w:rsidRPr="00910B82">
              <w:rPr>
                <w:rFonts w:ascii="Times New Roman" w:hAnsi="Times New Roman" w:cs="Times New Roman"/>
                <w:noProof/>
                <w:webHidden/>
                <w:sz w:val="24"/>
                <w:szCs w:val="24"/>
              </w:rPr>
              <w:fldChar w:fldCharType="end"/>
            </w:r>
          </w:hyperlink>
        </w:p>
        <w:p w14:paraId="29CAEAC2" w14:textId="7A8057BF" w:rsidR="001E1235" w:rsidRDefault="00000000" w:rsidP="00E6647E">
          <w:pPr>
            <w:pStyle w:val="TOC2"/>
            <w:tabs>
              <w:tab w:val="right" w:leader="dot" w:pos="9350"/>
            </w:tabs>
            <w:spacing w:line="360" w:lineRule="auto"/>
            <w:jc w:val="both"/>
          </w:pPr>
          <w:hyperlink w:anchor="_Toc164868478" w:history="1">
            <w:r w:rsidR="002E2211" w:rsidRPr="00910B82">
              <w:rPr>
                <w:rStyle w:val="Hyperlink"/>
                <w:rFonts w:ascii="Times New Roman" w:hAnsi="Times New Roman" w:cs="Times New Roman"/>
                <w:noProof/>
                <w:sz w:val="24"/>
                <w:szCs w:val="24"/>
              </w:rPr>
              <w:t>Appendix 2: Porter’s Five Forces</w:t>
            </w:r>
            <w:r w:rsidR="002E2211" w:rsidRPr="00910B82">
              <w:rPr>
                <w:rFonts w:ascii="Times New Roman" w:hAnsi="Times New Roman" w:cs="Times New Roman"/>
                <w:noProof/>
                <w:webHidden/>
                <w:sz w:val="24"/>
                <w:szCs w:val="24"/>
              </w:rPr>
              <w:tab/>
            </w:r>
            <w:r w:rsidR="002E2211" w:rsidRPr="00910B82">
              <w:rPr>
                <w:rFonts w:ascii="Times New Roman" w:hAnsi="Times New Roman" w:cs="Times New Roman"/>
                <w:noProof/>
                <w:webHidden/>
                <w:sz w:val="24"/>
                <w:szCs w:val="24"/>
              </w:rPr>
              <w:fldChar w:fldCharType="begin"/>
            </w:r>
            <w:r w:rsidR="002E2211" w:rsidRPr="00910B82">
              <w:rPr>
                <w:rFonts w:ascii="Times New Roman" w:hAnsi="Times New Roman" w:cs="Times New Roman"/>
                <w:noProof/>
                <w:webHidden/>
                <w:sz w:val="24"/>
                <w:szCs w:val="24"/>
              </w:rPr>
              <w:instrText xml:space="preserve"> PAGEREF _Toc164868478 \h </w:instrText>
            </w:r>
            <w:r w:rsidR="002E2211" w:rsidRPr="00910B82">
              <w:rPr>
                <w:rFonts w:ascii="Times New Roman" w:hAnsi="Times New Roman" w:cs="Times New Roman"/>
                <w:noProof/>
                <w:webHidden/>
                <w:sz w:val="24"/>
                <w:szCs w:val="24"/>
              </w:rPr>
            </w:r>
            <w:r w:rsidR="002E2211" w:rsidRPr="00910B82">
              <w:rPr>
                <w:rFonts w:ascii="Times New Roman" w:hAnsi="Times New Roman" w:cs="Times New Roman"/>
                <w:noProof/>
                <w:webHidden/>
                <w:sz w:val="24"/>
                <w:szCs w:val="24"/>
              </w:rPr>
              <w:fldChar w:fldCharType="separate"/>
            </w:r>
            <w:r w:rsidR="00E6647E">
              <w:rPr>
                <w:rFonts w:ascii="Times New Roman" w:hAnsi="Times New Roman" w:cs="Times New Roman"/>
                <w:noProof/>
                <w:webHidden/>
                <w:sz w:val="24"/>
                <w:szCs w:val="24"/>
              </w:rPr>
              <w:t>18</w:t>
            </w:r>
            <w:r w:rsidR="002E2211" w:rsidRPr="00910B82">
              <w:rPr>
                <w:rFonts w:ascii="Times New Roman" w:hAnsi="Times New Roman" w:cs="Times New Roman"/>
                <w:noProof/>
                <w:webHidden/>
                <w:sz w:val="24"/>
                <w:szCs w:val="24"/>
              </w:rPr>
              <w:fldChar w:fldCharType="end"/>
            </w:r>
          </w:hyperlink>
          <w:r w:rsidR="001E1235">
            <w:rPr>
              <w:b/>
              <w:bCs/>
              <w:noProof/>
            </w:rPr>
            <w:fldChar w:fldCharType="end"/>
          </w:r>
        </w:p>
      </w:sdtContent>
    </w:sdt>
    <w:p w14:paraId="689CCD33" w14:textId="77777777" w:rsidR="00820E82" w:rsidRDefault="00820E82">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6278FB43" w14:textId="77777777" w:rsidR="00796A89" w:rsidRDefault="001E1235" w:rsidP="001E1235">
      <w:pPr>
        <w:pStyle w:val="Heading1"/>
      </w:pPr>
      <w:bookmarkStart w:id="0" w:name="_Toc164868468"/>
      <w:r>
        <w:lastRenderedPageBreak/>
        <w:t>1.</w:t>
      </w:r>
      <w:r w:rsidR="00FD71D0">
        <w:t>Introduction</w:t>
      </w:r>
      <w:bookmarkEnd w:id="0"/>
    </w:p>
    <w:p w14:paraId="564C1C18" w14:textId="77777777" w:rsidR="00796A89" w:rsidRDefault="00FD71D0">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Strategic management and sustainability are two vital factors for an organisation to improve their business practices to increase their growth. With strategic management, they are able to focus on developing a long-term vision, allocate necessary resources and come up with suitable strategies for ensuring their competitive advantage. Consideration of environmental responsibility, adherence to regulatory compliance and ensuring the welfare of society and community engagement are helpful for achieving sustainability in the business. This study is going to evaluate the corporate strategies of Unilever, its resources and capabilities and the evaluation of strategy in action by applying an appropriate framework. Besides, its environmental sustainability will also be discussed with critical evaluation. </w:t>
      </w:r>
    </w:p>
    <w:p w14:paraId="40DEADFE" w14:textId="77777777" w:rsidR="00796A89" w:rsidRDefault="001E1235" w:rsidP="00454EE3">
      <w:pPr>
        <w:pStyle w:val="Heading1"/>
      </w:pPr>
      <w:bookmarkStart w:id="1" w:name="_Toc164868469"/>
      <w:r>
        <w:t>2.</w:t>
      </w:r>
      <w:r w:rsidR="00FD71D0">
        <w:t>Company Background</w:t>
      </w:r>
      <w:bookmarkEnd w:id="1"/>
    </w:p>
    <w:p w14:paraId="39C5CAFB" w14:textId="429CD8D8" w:rsidR="00796A89" w:rsidRDefault="00FD71D0">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Unilever started its business in 1929 and its headquarters was in the United Kingdom </w:t>
      </w:r>
      <w:sdt>
        <w:sdtPr>
          <w:rPr>
            <w:rFonts w:ascii="Times New Roman" w:eastAsia="Times New Roman" w:hAnsi="Times New Roman" w:cs="Times New Roman"/>
            <w:sz w:val="24"/>
            <w:szCs w:val="24"/>
          </w:rPr>
          <w:id w:val="76647097"/>
          <w:citation/>
        </w:sdtPr>
        <w:sdtContent>
          <w:r w:rsidR="002A4759">
            <w:rPr>
              <w:rFonts w:ascii="Times New Roman" w:eastAsia="Times New Roman" w:hAnsi="Times New Roman" w:cs="Times New Roman"/>
              <w:sz w:val="24"/>
              <w:szCs w:val="24"/>
            </w:rPr>
            <w:fldChar w:fldCharType="begin"/>
          </w:r>
          <w:r w:rsidR="002A4759">
            <w:rPr>
              <w:rFonts w:ascii="Times New Roman" w:eastAsia="Times New Roman" w:hAnsi="Times New Roman" w:cs="Times New Roman"/>
              <w:sz w:val="24"/>
              <w:szCs w:val="24"/>
              <w:lang w:val="en-US"/>
            </w:rPr>
            <w:instrText xml:space="preserve"> CITATION Uni23 \l 1033 </w:instrText>
          </w:r>
          <w:r w:rsidR="002A4759">
            <w:rPr>
              <w:rFonts w:ascii="Times New Roman" w:eastAsia="Times New Roman" w:hAnsi="Times New Roman" w:cs="Times New Roman"/>
              <w:sz w:val="24"/>
              <w:szCs w:val="24"/>
            </w:rPr>
            <w:fldChar w:fldCharType="separate"/>
          </w:r>
          <w:r w:rsidR="00E6647E" w:rsidRPr="00E6647E">
            <w:rPr>
              <w:rFonts w:ascii="Times New Roman" w:eastAsia="Times New Roman" w:hAnsi="Times New Roman" w:cs="Times New Roman"/>
              <w:noProof/>
              <w:sz w:val="24"/>
              <w:szCs w:val="24"/>
              <w:lang w:val="en-US"/>
            </w:rPr>
            <w:t>(Unilever PLC, 2023)</w:t>
          </w:r>
          <w:r w:rsidR="002A4759">
            <w:rPr>
              <w:rFonts w:ascii="Times New Roman" w:eastAsia="Times New Roman" w:hAnsi="Times New Roman" w:cs="Times New Roman"/>
              <w:sz w:val="24"/>
              <w:szCs w:val="24"/>
            </w:rPr>
            <w:fldChar w:fldCharType="end"/>
          </w:r>
        </w:sdtContent>
      </w:sdt>
      <w:r w:rsidR="002A475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The company has been running its business in the consumer goods in the international market. Unilever has a vast amount of consumer goods such as beauty and personal care, home care, hygiene and food and refreshment-related brands. Unilever reached more than 190 countries with its products, ran 4.4 million retail stores and earned €59.6 billion as a turnover in 2023 </w:t>
      </w:r>
      <w:sdt>
        <w:sdtPr>
          <w:rPr>
            <w:rFonts w:ascii="Times New Roman" w:eastAsia="Times New Roman" w:hAnsi="Times New Roman" w:cs="Times New Roman"/>
            <w:sz w:val="24"/>
            <w:szCs w:val="24"/>
          </w:rPr>
          <w:id w:val="53678202"/>
          <w:citation/>
        </w:sdtPr>
        <w:sdtContent>
          <w:r w:rsidR="002A4759">
            <w:rPr>
              <w:rFonts w:ascii="Times New Roman" w:eastAsia="Times New Roman" w:hAnsi="Times New Roman" w:cs="Times New Roman"/>
              <w:sz w:val="24"/>
              <w:szCs w:val="24"/>
            </w:rPr>
            <w:fldChar w:fldCharType="begin"/>
          </w:r>
          <w:r w:rsidR="002A4759">
            <w:rPr>
              <w:rFonts w:ascii="Times New Roman" w:eastAsia="Times New Roman" w:hAnsi="Times New Roman" w:cs="Times New Roman"/>
              <w:sz w:val="24"/>
              <w:szCs w:val="24"/>
              <w:lang w:val="en-US"/>
            </w:rPr>
            <w:instrText xml:space="preserve"> CITATION Uni23 \l 1033 </w:instrText>
          </w:r>
          <w:r w:rsidR="002A4759">
            <w:rPr>
              <w:rFonts w:ascii="Times New Roman" w:eastAsia="Times New Roman" w:hAnsi="Times New Roman" w:cs="Times New Roman"/>
              <w:sz w:val="24"/>
              <w:szCs w:val="24"/>
            </w:rPr>
            <w:fldChar w:fldCharType="separate"/>
          </w:r>
          <w:r w:rsidR="00E6647E" w:rsidRPr="00E6647E">
            <w:rPr>
              <w:rFonts w:ascii="Times New Roman" w:eastAsia="Times New Roman" w:hAnsi="Times New Roman" w:cs="Times New Roman"/>
              <w:noProof/>
              <w:sz w:val="24"/>
              <w:szCs w:val="24"/>
              <w:lang w:val="en-US"/>
            </w:rPr>
            <w:t>(Unilever PLC, 2023)</w:t>
          </w:r>
          <w:r w:rsidR="002A4759">
            <w:rPr>
              <w:rFonts w:ascii="Times New Roman" w:eastAsia="Times New Roman" w:hAnsi="Times New Roman" w:cs="Times New Roman"/>
              <w:sz w:val="24"/>
              <w:szCs w:val="24"/>
            </w:rPr>
            <w:fldChar w:fldCharType="end"/>
          </w:r>
        </w:sdtContent>
      </w:sdt>
      <w:r w:rsidR="002A475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Unilever has also been prioritising sustainability and community engagement which is helping it to attract more customers and boosting its brand value in the competitive market. </w:t>
      </w:r>
    </w:p>
    <w:p w14:paraId="7408D3A0" w14:textId="77777777" w:rsidR="00796A89" w:rsidRDefault="00FD71D0">
      <w:pPr>
        <w:pStyle w:val="Normal1"/>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eastAsia="en-IN"/>
        </w:rPr>
        <w:drawing>
          <wp:inline distT="114300" distB="114300" distL="114300" distR="114300" wp14:anchorId="18BDF3A8" wp14:editId="4A392482">
            <wp:extent cx="5064072" cy="1923898"/>
            <wp:effectExtent l="0" t="0" r="3810" b="635"/>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1"/>
                    <a:stretch>
                      <a:fillRect/>
                    </a:stretch>
                  </pic:blipFill>
                  <pic:spPr>
                    <a:xfrm>
                      <a:off x="0" y="0"/>
                      <a:ext cx="5065776" cy="1924545"/>
                    </a:xfrm>
                    <a:prstGeom prst="rect">
                      <a:avLst/>
                    </a:prstGeom>
                  </pic:spPr>
                </pic:pic>
              </a:graphicData>
            </a:graphic>
          </wp:inline>
        </w:drawing>
      </w:r>
    </w:p>
    <w:p w14:paraId="11AB962B" w14:textId="6A51971B" w:rsidR="00796A89" w:rsidRDefault="00FD71D0">
      <w:pPr>
        <w:pStyle w:val="Normal1"/>
        <w:spacing w:before="20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Global reach and footprint of Unilever</w:t>
      </w:r>
      <w:r w:rsidR="002A4759">
        <w:rPr>
          <w:rFonts w:ascii="Times New Roman" w:eastAsia="Times New Roman" w:hAnsi="Times New Roman" w:cs="Times New Roman"/>
          <w:b/>
          <w:sz w:val="24"/>
          <w:szCs w:val="24"/>
        </w:rPr>
        <w:br/>
      </w:r>
      <w:sdt>
        <w:sdtPr>
          <w:rPr>
            <w:rFonts w:ascii="Times New Roman" w:eastAsia="Times New Roman" w:hAnsi="Times New Roman" w:cs="Times New Roman"/>
            <w:b/>
            <w:sz w:val="24"/>
            <w:szCs w:val="24"/>
          </w:rPr>
          <w:id w:val="-776482239"/>
          <w:citation/>
        </w:sdtPr>
        <w:sdtContent>
          <w:r w:rsidR="006D147E">
            <w:rPr>
              <w:rFonts w:ascii="Times New Roman" w:eastAsia="Times New Roman" w:hAnsi="Times New Roman" w:cs="Times New Roman"/>
              <w:b/>
              <w:sz w:val="24"/>
              <w:szCs w:val="24"/>
            </w:rPr>
            <w:fldChar w:fldCharType="begin"/>
          </w:r>
          <w:r w:rsidR="006D147E">
            <w:rPr>
              <w:rFonts w:ascii="Times New Roman" w:eastAsia="Times New Roman" w:hAnsi="Times New Roman" w:cs="Times New Roman"/>
              <w:b/>
              <w:sz w:val="24"/>
              <w:szCs w:val="24"/>
              <w:lang w:val="en-US"/>
            </w:rPr>
            <w:instrText xml:space="preserve"> CITATION Uni23 \l 1033 </w:instrText>
          </w:r>
          <w:r w:rsidR="006D147E">
            <w:rPr>
              <w:rFonts w:ascii="Times New Roman" w:eastAsia="Times New Roman" w:hAnsi="Times New Roman" w:cs="Times New Roman"/>
              <w:b/>
              <w:sz w:val="24"/>
              <w:szCs w:val="24"/>
            </w:rPr>
            <w:fldChar w:fldCharType="separate"/>
          </w:r>
          <w:r w:rsidR="00E6647E" w:rsidRPr="00E6647E">
            <w:rPr>
              <w:rFonts w:ascii="Times New Roman" w:eastAsia="Times New Roman" w:hAnsi="Times New Roman" w:cs="Times New Roman"/>
              <w:noProof/>
              <w:sz w:val="24"/>
              <w:szCs w:val="24"/>
              <w:lang w:val="en-US"/>
            </w:rPr>
            <w:t>(Unilever PLC, 2023)</w:t>
          </w:r>
          <w:r w:rsidR="006D147E">
            <w:rPr>
              <w:rFonts w:ascii="Times New Roman" w:eastAsia="Times New Roman" w:hAnsi="Times New Roman" w:cs="Times New Roman"/>
              <w:b/>
              <w:sz w:val="24"/>
              <w:szCs w:val="24"/>
            </w:rPr>
            <w:fldChar w:fldCharType="end"/>
          </w:r>
        </w:sdtContent>
      </w:sdt>
    </w:p>
    <w:p w14:paraId="3E6759DC" w14:textId="6C6BE33F" w:rsidR="00796A89" w:rsidRDefault="00AC6713" w:rsidP="00454EE3">
      <w:pPr>
        <w:pStyle w:val="Heading1"/>
      </w:pPr>
      <w:bookmarkStart w:id="2" w:name="_Toc164868470"/>
      <w:r>
        <w:lastRenderedPageBreak/>
        <w:br/>
      </w:r>
      <w:r>
        <w:br/>
      </w:r>
      <w:r w:rsidR="001E1235">
        <w:t>3.</w:t>
      </w:r>
      <w:r w:rsidR="00FD71D0">
        <w:t>Main Body</w:t>
      </w:r>
      <w:bookmarkEnd w:id="2"/>
    </w:p>
    <w:p w14:paraId="1DEF27F6" w14:textId="77777777" w:rsidR="00796A89" w:rsidRDefault="001E1235" w:rsidP="001E1235">
      <w:pPr>
        <w:pStyle w:val="Heading2"/>
      </w:pPr>
      <w:bookmarkStart w:id="3" w:name="_Toc164868471"/>
      <w:r>
        <w:t xml:space="preserve">3.1 </w:t>
      </w:r>
      <w:r w:rsidR="00FD71D0">
        <w:t>Identification of Key Business and Corporate Strategies (Strategic Choice)</w:t>
      </w:r>
      <w:bookmarkEnd w:id="3"/>
    </w:p>
    <w:p w14:paraId="7ADCD670" w14:textId="77777777" w:rsidR="00796A89" w:rsidRDefault="00FD71D0">
      <w:pPr>
        <w:pStyle w:val="Normal1"/>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Porter’s Generic Strategies</w:t>
      </w:r>
    </w:p>
    <w:p w14:paraId="051B913C" w14:textId="35FE64F1" w:rsidR="00796A89" w:rsidRDefault="00FD71D0">
      <w:pPr>
        <w:pStyle w:val="Normal1"/>
        <w:numPr>
          <w:ilvl w:val="0"/>
          <w:numId w:val="2"/>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Cost Leadership</w:t>
      </w:r>
      <w:r>
        <w:rPr>
          <w:rFonts w:ascii="Times New Roman" w:eastAsia="Times New Roman" w:hAnsi="Times New Roman" w:cs="Times New Roman"/>
          <w:sz w:val="24"/>
          <w:szCs w:val="24"/>
        </w:rPr>
        <w:t>: According to</w:t>
      </w:r>
      <w:r w:rsidR="002A4759">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725956672"/>
          <w:citation/>
        </w:sdtPr>
        <w:sdtContent>
          <w:r w:rsidR="002A4759">
            <w:rPr>
              <w:rFonts w:ascii="Times New Roman" w:eastAsia="Times New Roman" w:hAnsi="Times New Roman" w:cs="Times New Roman"/>
              <w:sz w:val="24"/>
              <w:szCs w:val="24"/>
            </w:rPr>
            <w:fldChar w:fldCharType="begin"/>
          </w:r>
          <w:r w:rsidR="002A4759">
            <w:rPr>
              <w:rFonts w:ascii="Times New Roman" w:eastAsia="Times New Roman" w:hAnsi="Times New Roman" w:cs="Times New Roman"/>
              <w:sz w:val="24"/>
              <w:szCs w:val="24"/>
              <w:lang w:val="en-US"/>
            </w:rPr>
            <w:instrText xml:space="preserve"> CITATION Isl20 \l 1033 </w:instrText>
          </w:r>
          <w:r w:rsidR="002A4759">
            <w:rPr>
              <w:rFonts w:ascii="Times New Roman" w:eastAsia="Times New Roman" w:hAnsi="Times New Roman" w:cs="Times New Roman"/>
              <w:sz w:val="24"/>
              <w:szCs w:val="24"/>
            </w:rPr>
            <w:fldChar w:fldCharType="separate"/>
          </w:r>
          <w:r w:rsidR="00E6647E" w:rsidRPr="00E6647E">
            <w:rPr>
              <w:rFonts w:ascii="Times New Roman" w:eastAsia="Times New Roman" w:hAnsi="Times New Roman" w:cs="Times New Roman"/>
              <w:noProof/>
              <w:sz w:val="24"/>
              <w:szCs w:val="24"/>
              <w:lang w:val="en-US"/>
            </w:rPr>
            <w:t>(Islami, Mustafa, &amp; Latkovikj, 2020)</w:t>
          </w:r>
          <w:r w:rsidR="002A4759">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a cost leadership strategy is helpful for offering a service or product at a low price by retaining profit companies. Unilever focuses on applying this strategy by focusing on its production, and distribution at large economies of scale. The company focused on buying raw materials at a discounted cost from suppliers at a bulk level.</w:t>
      </w:r>
    </w:p>
    <w:p w14:paraId="0D9F58BB" w14:textId="551EA61A" w:rsidR="00796A89" w:rsidRDefault="00FD71D0">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Differentiation</w:t>
      </w:r>
      <w:r>
        <w:rPr>
          <w:rFonts w:ascii="Times New Roman" w:eastAsia="Times New Roman" w:hAnsi="Times New Roman" w:cs="Times New Roman"/>
          <w:sz w:val="24"/>
          <w:szCs w:val="24"/>
        </w:rPr>
        <w:t xml:space="preserve">: In order to focus on differentiation, Unilever ensures to provide innovative and high-quality products. For example,  the company emphasises its Dove brand by highlighting a real beauty campaign by portraying women according to their real life </w:t>
      </w:r>
      <w:sdt>
        <w:sdtPr>
          <w:rPr>
            <w:rFonts w:ascii="Times New Roman" w:eastAsia="Times New Roman" w:hAnsi="Times New Roman" w:cs="Times New Roman"/>
            <w:sz w:val="24"/>
            <w:szCs w:val="24"/>
          </w:rPr>
          <w:id w:val="1051815232"/>
          <w:citation/>
        </w:sdtPr>
        <w:sdtContent>
          <w:r w:rsidR="006D147E">
            <w:rPr>
              <w:rFonts w:ascii="Times New Roman" w:eastAsia="Times New Roman" w:hAnsi="Times New Roman" w:cs="Times New Roman"/>
              <w:sz w:val="24"/>
              <w:szCs w:val="24"/>
            </w:rPr>
            <w:fldChar w:fldCharType="begin"/>
          </w:r>
          <w:r w:rsidR="006D147E">
            <w:rPr>
              <w:rFonts w:ascii="Times New Roman" w:eastAsia="Times New Roman" w:hAnsi="Times New Roman" w:cs="Times New Roman"/>
              <w:sz w:val="24"/>
              <w:szCs w:val="24"/>
              <w:lang w:val="en-US"/>
            </w:rPr>
            <w:instrText xml:space="preserve"> CITATION Dov24 \l 1033 </w:instrText>
          </w:r>
          <w:r w:rsidR="006D147E">
            <w:rPr>
              <w:rFonts w:ascii="Times New Roman" w:eastAsia="Times New Roman" w:hAnsi="Times New Roman" w:cs="Times New Roman"/>
              <w:sz w:val="24"/>
              <w:szCs w:val="24"/>
            </w:rPr>
            <w:fldChar w:fldCharType="separate"/>
          </w:r>
          <w:r w:rsidR="00E6647E" w:rsidRPr="00E6647E">
            <w:rPr>
              <w:rFonts w:ascii="Times New Roman" w:eastAsia="Times New Roman" w:hAnsi="Times New Roman" w:cs="Times New Roman"/>
              <w:noProof/>
              <w:sz w:val="24"/>
              <w:szCs w:val="24"/>
              <w:lang w:val="en-US"/>
            </w:rPr>
            <w:t>(Dove, 2023)</w:t>
          </w:r>
          <w:r w:rsidR="006D147E">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This differentiation helped the company to enhance its brand value. </w:t>
      </w:r>
    </w:p>
    <w:p w14:paraId="351BBEAC" w14:textId="77777777" w:rsidR="00796A89" w:rsidRDefault="00FD71D0">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Focus</w:t>
      </w:r>
      <w:r>
        <w:rPr>
          <w:rFonts w:ascii="Times New Roman" w:eastAsia="Times New Roman" w:hAnsi="Times New Roman" w:cs="Times New Roman"/>
          <w:sz w:val="24"/>
          <w:szCs w:val="24"/>
        </w:rPr>
        <w:t xml:space="preserve">: The core categories of products for Unilever are limited such as food and refreshment, hygiene, home care and beauty and personal care. This has enabled the company to improve its expertise and resources. With this Unilever has been able to build a strong brand portfolio and research and development provided it stimulation to work at a consistent rate. </w:t>
      </w:r>
    </w:p>
    <w:p w14:paraId="046EA3EE" w14:textId="2B7C55CF" w:rsidR="00796A89" w:rsidRDefault="00FD71D0">
      <w:pPr>
        <w:pStyle w:val="Normal1"/>
        <w:numPr>
          <w:ilvl w:val="0"/>
          <w:numId w:val="2"/>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Differentiation Focus</w:t>
      </w:r>
      <w:r>
        <w:rPr>
          <w:rFonts w:ascii="Times New Roman" w:eastAsia="Times New Roman" w:hAnsi="Times New Roman" w:cs="Times New Roman"/>
          <w:sz w:val="24"/>
          <w:szCs w:val="24"/>
        </w:rPr>
        <w:t xml:space="preserve">: Differentiation products are helpful for an organisation to make its brand more attractive compared to its competitors. In this regard, Unilever prioritises focusing on its marketing to enhance its brand value. As pointed out by </w:t>
      </w:r>
      <w:sdt>
        <w:sdtPr>
          <w:rPr>
            <w:rFonts w:ascii="Times New Roman" w:eastAsia="Times New Roman" w:hAnsi="Times New Roman" w:cs="Times New Roman"/>
            <w:sz w:val="24"/>
            <w:szCs w:val="24"/>
          </w:rPr>
          <w:id w:val="-930196008"/>
          <w:citation/>
        </w:sdtPr>
        <w:sdtContent>
          <w:r w:rsidR="006D147E">
            <w:rPr>
              <w:rFonts w:ascii="Times New Roman" w:eastAsia="Times New Roman" w:hAnsi="Times New Roman" w:cs="Times New Roman"/>
              <w:sz w:val="24"/>
              <w:szCs w:val="24"/>
            </w:rPr>
            <w:fldChar w:fldCharType="begin"/>
          </w:r>
          <w:r w:rsidR="006D147E">
            <w:rPr>
              <w:rFonts w:ascii="Times New Roman" w:eastAsia="Times New Roman" w:hAnsi="Times New Roman" w:cs="Times New Roman"/>
              <w:sz w:val="24"/>
              <w:szCs w:val="24"/>
              <w:lang w:val="en-US"/>
            </w:rPr>
            <w:instrText xml:space="preserve"> CITATION Far23 \l 1033 </w:instrText>
          </w:r>
          <w:r w:rsidR="006D147E">
            <w:rPr>
              <w:rFonts w:ascii="Times New Roman" w:eastAsia="Times New Roman" w:hAnsi="Times New Roman" w:cs="Times New Roman"/>
              <w:sz w:val="24"/>
              <w:szCs w:val="24"/>
            </w:rPr>
            <w:fldChar w:fldCharType="separate"/>
          </w:r>
          <w:r w:rsidR="00E6647E" w:rsidRPr="00E6647E">
            <w:rPr>
              <w:rFonts w:ascii="Times New Roman" w:eastAsia="Times New Roman" w:hAnsi="Times New Roman" w:cs="Times New Roman"/>
              <w:noProof/>
              <w:sz w:val="24"/>
              <w:szCs w:val="24"/>
              <w:lang w:val="en-US"/>
            </w:rPr>
            <w:t>(Faria, 2023)</w:t>
          </w:r>
          <w:r w:rsidR="006D147E">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the investment in marketing by Unilever increased from 6837 million euros to 7821 million euros in 2022 compared to 2021. The company uses emotional appeal as well as storytelling to increase connectedness with the customers which enabled the company to hike its business growth in the competitive market. </w:t>
      </w:r>
    </w:p>
    <w:p w14:paraId="239393F7" w14:textId="77777777" w:rsidR="00796A89" w:rsidRDefault="00FD71D0">
      <w:pPr>
        <w:pStyle w:val="Normal1"/>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eastAsia="en-IN"/>
        </w:rPr>
        <w:lastRenderedPageBreak/>
        <w:drawing>
          <wp:inline distT="114300" distB="114300" distL="114300" distR="114300" wp14:anchorId="0D3A7D13" wp14:editId="17DD0052">
            <wp:extent cx="5109667" cy="3364992"/>
            <wp:effectExtent l="0" t="0" r="0" b="6985"/>
            <wp:docPr id="5" name="image7.png"/>
            <wp:cNvGraphicFramePr/>
            <a:graphic xmlns:a="http://schemas.openxmlformats.org/drawingml/2006/main">
              <a:graphicData uri="http://schemas.openxmlformats.org/drawingml/2006/picture">
                <pic:pic xmlns:pic="http://schemas.openxmlformats.org/drawingml/2006/picture">
                  <pic:nvPicPr>
                    <pic:cNvPr id="5" name="image7.png"/>
                    <pic:cNvPicPr/>
                  </pic:nvPicPr>
                  <pic:blipFill>
                    <a:blip r:embed="rId12"/>
                    <a:stretch>
                      <a:fillRect/>
                    </a:stretch>
                  </pic:blipFill>
                  <pic:spPr>
                    <a:xfrm>
                      <a:off x="0" y="0"/>
                      <a:ext cx="5109667" cy="3364992"/>
                    </a:xfrm>
                    <a:prstGeom prst="rect">
                      <a:avLst/>
                    </a:prstGeom>
                  </pic:spPr>
                </pic:pic>
              </a:graphicData>
            </a:graphic>
          </wp:inline>
        </w:drawing>
      </w:r>
    </w:p>
    <w:p w14:paraId="6FA02E8A" w14:textId="009A6A87" w:rsidR="00796A89" w:rsidRDefault="00FD71D0">
      <w:pPr>
        <w:pStyle w:val="Normal1"/>
        <w:spacing w:before="20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Marketing investment by Unilever from 2014 to 2022</w:t>
      </w:r>
      <w:r w:rsidR="006D147E">
        <w:rPr>
          <w:rFonts w:ascii="Times New Roman" w:eastAsia="Times New Roman" w:hAnsi="Times New Roman" w:cs="Times New Roman"/>
          <w:b/>
          <w:sz w:val="24"/>
          <w:szCs w:val="24"/>
        </w:rPr>
        <w:br/>
      </w:r>
      <w:sdt>
        <w:sdtPr>
          <w:rPr>
            <w:rFonts w:ascii="Times New Roman" w:eastAsia="Times New Roman" w:hAnsi="Times New Roman" w:cs="Times New Roman"/>
            <w:b/>
            <w:sz w:val="24"/>
            <w:szCs w:val="24"/>
          </w:rPr>
          <w:id w:val="543644899"/>
          <w:citation/>
        </w:sdtPr>
        <w:sdtContent>
          <w:r w:rsidR="006D147E">
            <w:rPr>
              <w:rFonts w:ascii="Times New Roman" w:eastAsia="Times New Roman" w:hAnsi="Times New Roman" w:cs="Times New Roman"/>
              <w:b/>
              <w:sz w:val="24"/>
              <w:szCs w:val="24"/>
            </w:rPr>
            <w:fldChar w:fldCharType="begin"/>
          </w:r>
          <w:r w:rsidR="006D147E">
            <w:rPr>
              <w:rFonts w:ascii="Times New Roman" w:eastAsia="Times New Roman" w:hAnsi="Times New Roman" w:cs="Times New Roman"/>
              <w:b/>
              <w:sz w:val="24"/>
              <w:szCs w:val="24"/>
              <w:lang w:val="en-US"/>
            </w:rPr>
            <w:instrText xml:space="preserve"> CITATION Far23 \l 1033 </w:instrText>
          </w:r>
          <w:r w:rsidR="006D147E">
            <w:rPr>
              <w:rFonts w:ascii="Times New Roman" w:eastAsia="Times New Roman" w:hAnsi="Times New Roman" w:cs="Times New Roman"/>
              <w:b/>
              <w:sz w:val="24"/>
              <w:szCs w:val="24"/>
            </w:rPr>
            <w:fldChar w:fldCharType="separate"/>
          </w:r>
          <w:r w:rsidR="00E6647E" w:rsidRPr="00E6647E">
            <w:rPr>
              <w:rFonts w:ascii="Times New Roman" w:eastAsia="Times New Roman" w:hAnsi="Times New Roman" w:cs="Times New Roman"/>
              <w:noProof/>
              <w:sz w:val="24"/>
              <w:szCs w:val="24"/>
              <w:lang w:val="en-US"/>
            </w:rPr>
            <w:t>(Faria, 2023)</w:t>
          </w:r>
          <w:r w:rsidR="006D147E">
            <w:rPr>
              <w:rFonts w:ascii="Times New Roman" w:eastAsia="Times New Roman" w:hAnsi="Times New Roman" w:cs="Times New Roman"/>
              <w:b/>
              <w:sz w:val="24"/>
              <w:szCs w:val="24"/>
            </w:rPr>
            <w:fldChar w:fldCharType="end"/>
          </w:r>
        </w:sdtContent>
      </w:sdt>
    </w:p>
    <w:p w14:paraId="2B5A91A7" w14:textId="1106FD1C" w:rsidR="00796A89" w:rsidRDefault="006D147E">
      <w:pPr>
        <w:pStyle w:val="Normal1"/>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br/>
      </w:r>
      <w:r w:rsidR="00FD71D0">
        <w:rPr>
          <w:rFonts w:ascii="Times New Roman" w:eastAsia="Times New Roman" w:hAnsi="Times New Roman" w:cs="Times New Roman"/>
          <w:b/>
          <w:sz w:val="24"/>
          <w:szCs w:val="24"/>
        </w:rPr>
        <w:t xml:space="preserve">Ansoff Matrix </w:t>
      </w:r>
    </w:p>
    <w:p w14:paraId="4C9286EA" w14:textId="477612F5" w:rsidR="00796A89" w:rsidRDefault="00FD71D0">
      <w:pPr>
        <w:pStyle w:val="Normal1"/>
        <w:numPr>
          <w:ilvl w:val="0"/>
          <w:numId w:val="1"/>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Market Penetration</w:t>
      </w:r>
      <w:r>
        <w:rPr>
          <w:rFonts w:ascii="Times New Roman" w:eastAsia="Times New Roman" w:hAnsi="Times New Roman" w:cs="Times New Roman"/>
          <w:sz w:val="24"/>
          <w:szCs w:val="24"/>
        </w:rPr>
        <w:t xml:space="preserve">: As stated by </w:t>
      </w:r>
      <w:sdt>
        <w:sdtPr>
          <w:rPr>
            <w:rFonts w:ascii="Times New Roman" w:eastAsia="Times New Roman" w:hAnsi="Times New Roman" w:cs="Times New Roman"/>
            <w:sz w:val="24"/>
            <w:szCs w:val="24"/>
          </w:rPr>
          <w:id w:val="1043171941"/>
          <w:citation/>
        </w:sdtPr>
        <w:sdtContent>
          <w:r w:rsidR="006D147E">
            <w:rPr>
              <w:rFonts w:ascii="Times New Roman" w:eastAsia="Times New Roman" w:hAnsi="Times New Roman" w:cs="Times New Roman"/>
              <w:sz w:val="24"/>
              <w:szCs w:val="24"/>
            </w:rPr>
            <w:fldChar w:fldCharType="begin"/>
          </w:r>
          <w:r w:rsidR="006D147E">
            <w:rPr>
              <w:rFonts w:ascii="Times New Roman" w:eastAsia="Times New Roman" w:hAnsi="Times New Roman" w:cs="Times New Roman"/>
              <w:sz w:val="24"/>
              <w:szCs w:val="24"/>
              <w:lang w:val="en-US"/>
            </w:rPr>
            <w:instrText xml:space="preserve"> CITATION Pat20 \l 1033 </w:instrText>
          </w:r>
          <w:r w:rsidR="006D147E">
            <w:rPr>
              <w:rFonts w:ascii="Times New Roman" w:eastAsia="Times New Roman" w:hAnsi="Times New Roman" w:cs="Times New Roman"/>
              <w:sz w:val="24"/>
              <w:szCs w:val="24"/>
            </w:rPr>
            <w:fldChar w:fldCharType="separate"/>
          </w:r>
          <w:r w:rsidR="00E6647E" w:rsidRPr="00E6647E">
            <w:rPr>
              <w:rFonts w:ascii="Times New Roman" w:eastAsia="Times New Roman" w:hAnsi="Times New Roman" w:cs="Times New Roman"/>
              <w:noProof/>
              <w:sz w:val="24"/>
              <w:szCs w:val="24"/>
              <w:lang w:val="en-US"/>
            </w:rPr>
            <w:t>( Patra, 2020)</w:t>
          </w:r>
          <w:r w:rsidR="006D147E">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market penetration refers to a strategy which is enforced for selling existing products in the existing markets. Unilever ensures to improve its brand awareness for increasing its brand awareness. For this, brands such as Sunsilk, and Dover are sold among its existing customer base.    </w:t>
      </w:r>
    </w:p>
    <w:p w14:paraId="2C4E9148" w14:textId="77777777" w:rsidR="00796A89" w:rsidRDefault="00FD71D0">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Market Development</w:t>
      </w:r>
      <w:r>
        <w:rPr>
          <w:rFonts w:ascii="Times New Roman" w:eastAsia="Times New Roman" w:hAnsi="Times New Roman" w:cs="Times New Roman"/>
          <w:sz w:val="24"/>
          <w:szCs w:val="24"/>
        </w:rPr>
        <w:t xml:space="preserve">: With this strategy, companies are helpful in selling their existing services and products to a brand-new market. For this, Unilever focuses on increasing its market growth. For example, Knorr brands entered into the Chinese market which has enabled the company to hike its customer base by coming into a new market with its existing product. </w:t>
      </w:r>
    </w:p>
    <w:p w14:paraId="5D283B90" w14:textId="77777777" w:rsidR="00796A89" w:rsidRDefault="00FD71D0">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Product Development</w:t>
      </w:r>
      <w:r>
        <w:rPr>
          <w:rFonts w:ascii="Times New Roman" w:eastAsia="Times New Roman" w:hAnsi="Times New Roman" w:cs="Times New Roman"/>
          <w:sz w:val="24"/>
          <w:szCs w:val="24"/>
        </w:rPr>
        <w:t xml:space="preserve">: With the help of this strategy companies have been ensuring to develop new products and sell them to its existing markets. For example, Unilever could come up with new flavours in its Ben &amp; Jerry brand to meet the considerable needs. </w:t>
      </w:r>
      <w:r>
        <w:rPr>
          <w:rFonts w:ascii="Times New Roman" w:eastAsia="Times New Roman" w:hAnsi="Times New Roman" w:cs="Times New Roman"/>
          <w:sz w:val="24"/>
          <w:szCs w:val="24"/>
        </w:rPr>
        <w:lastRenderedPageBreak/>
        <w:t xml:space="preserve">Tresemme could also be developed according to the particular needs of an individual's hair condition. </w:t>
      </w:r>
    </w:p>
    <w:p w14:paraId="6B81FD4B" w14:textId="11AC8B64" w:rsidR="00796A89" w:rsidRDefault="00FD71D0">
      <w:pPr>
        <w:pStyle w:val="Normal1"/>
        <w:numPr>
          <w:ilvl w:val="0"/>
          <w:numId w:val="1"/>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Diversification</w:t>
      </w:r>
      <w:r>
        <w:rPr>
          <w:rFonts w:ascii="Times New Roman" w:eastAsia="Times New Roman" w:hAnsi="Times New Roman" w:cs="Times New Roman"/>
          <w:sz w:val="24"/>
          <w:szCs w:val="24"/>
        </w:rPr>
        <w:t>: As per the view of</w:t>
      </w:r>
      <w:r w:rsidR="006D147E">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324350525"/>
          <w:citation/>
        </w:sdtPr>
        <w:sdtContent>
          <w:r w:rsidR="006D147E">
            <w:rPr>
              <w:rFonts w:ascii="Times New Roman" w:eastAsia="Times New Roman" w:hAnsi="Times New Roman" w:cs="Times New Roman"/>
              <w:sz w:val="24"/>
              <w:szCs w:val="24"/>
            </w:rPr>
            <w:fldChar w:fldCharType="begin"/>
          </w:r>
          <w:r w:rsidR="006D147E">
            <w:rPr>
              <w:rFonts w:ascii="Times New Roman" w:eastAsia="Times New Roman" w:hAnsi="Times New Roman" w:cs="Times New Roman"/>
              <w:sz w:val="24"/>
              <w:szCs w:val="24"/>
              <w:lang w:val="en-US"/>
            </w:rPr>
            <w:instrText xml:space="preserve"> CITATION Jin21 \l 1033 </w:instrText>
          </w:r>
          <w:r w:rsidR="006D147E">
            <w:rPr>
              <w:rFonts w:ascii="Times New Roman" w:eastAsia="Times New Roman" w:hAnsi="Times New Roman" w:cs="Times New Roman"/>
              <w:sz w:val="24"/>
              <w:szCs w:val="24"/>
            </w:rPr>
            <w:fldChar w:fldCharType="separate"/>
          </w:r>
          <w:r w:rsidR="00E6647E" w:rsidRPr="00E6647E">
            <w:rPr>
              <w:rFonts w:ascii="Times New Roman" w:eastAsia="Times New Roman" w:hAnsi="Times New Roman" w:cs="Times New Roman"/>
              <w:noProof/>
              <w:sz w:val="24"/>
              <w:szCs w:val="24"/>
              <w:lang w:val="en-US"/>
            </w:rPr>
            <w:t>(Jintana, Sopadang , &amp; Ramingwong, 2021)</w:t>
          </w:r>
          <w:r w:rsidR="006D147E">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diversification has been aiding companies in coming into a brand new market with their new products. In this regard, Unilever came up with Quix, a hand dishwashing liquid </w:t>
      </w:r>
      <w:sdt>
        <w:sdtPr>
          <w:rPr>
            <w:rFonts w:ascii="Times New Roman" w:eastAsia="Times New Roman" w:hAnsi="Times New Roman" w:cs="Times New Roman"/>
            <w:sz w:val="24"/>
            <w:szCs w:val="24"/>
          </w:rPr>
          <w:id w:val="1957056071"/>
          <w:citation/>
        </w:sdtPr>
        <w:sdtContent>
          <w:r w:rsidR="00AC6713">
            <w:rPr>
              <w:rFonts w:ascii="Times New Roman" w:eastAsia="Times New Roman" w:hAnsi="Times New Roman" w:cs="Times New Roman"/>
              <w:sz w:val="24"/>
              <w:szCs w:val="24"/>
            </w:rPr>
            <w:fldChar w:fldCharType="begin"/>
          </w:r>
          <w:r w:rsidR="00AC6713">
            <w:rPr>
              <w:rFonts w:ascii="Times New Roman" w:eastAsia="Times New Roman" w:hAnsi="Times New Roman" w:cs="Times New Roman"/>
              <w:sz w:val="24"/>
              <w:szCs w:val="24"/>
              <w:lang w:val="en-US"/>
            </w:rPr>
            <w:instrText xml:space="preserve"> CITATION Uni211 \l 1033 </w:instrText>
          </w:r>
          <w:r w:rsidR="00AC6713">
            <w:rPr>
              <w:rFonts w:ascii="Times New Roman" w:eastAsia="Times New Roman" w:hAnsi="Times New Roman" w:cs="Times New Roman"/>
              <w:sz w:val="24"/>
              <w:szCs w:val="24"/>
            </w:rPr>
            <w:fldChar w:fldCharType="separate"/>
          </w:r>
          <w:r w:rsidR="00E6647E" w:rsidRPr="00E6647E">
            <w:rPr>
              <w:rFonts w:ascii="Times New Roman" w:eastAsia="Times New Roman" w:hAnsi="Times New Roman" w:cs="Times New Roman"/>
              <w:noProof/>
              <w:sz w:val="24"/>
              <w:szCs w:val="24"/>
              <w:lang w:val="en-US"/>
            </w:rPr>
            <w:t>(Unilever PLC, 2021)</w:t>
          </w:r>
          <w:r w:rsidR="00AC6713">
            <w:rPr>
              <w:rFonts w:ascii="Times New Roman" w:eastAsia="Times New Roman" w:hAnsi="Times New Roman" w:cs="Times New Roman"/>
              <w:sz w:val="24"/>
              <w:szCs w:val="24"/>
            </w:rPr>
            <w:fldChar w:fldCharType="end"/>
          </w:r>
        </w:sdtContent>
      </w:sdt>
      <w:r w:rsidR="00AC671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This product is biodegradable and helpful for the reduction of carbon emissions and environmental degradation. As a result, it has ensured diversification of the Unilever brand in the competitive market and helped it to grow its business at a consistent rate with a competitive advantage. </w:t>
      </w:r>
    </w:p>
    <w:p w14:paraId="74DF1B5B" w14:textId="77777777" w:rsidR="00796A89" w:rsidRDefault="00FD71D0">
      <w:pPr>
        <w:pStyle w:val="Normal1"/>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eastAsia="en-IN"/>
        </w:rPr>
        <w:drawing>
          <wp:inline distT="114300" distB="114300" distL="114300" distR="114300" wp14:anchorId="14620908" wp14:editId="10013713">
            <wp:extent cx="4045305" cy="3562069"/>
            <wp:effectExtent l="0" t="0" r="0" b="635"/>
            <wp:docPr id="1" name="image6.jpg"/>
            <wp:cNvGraphicFramePr/>
            <a:graphic xmlns:a="http://schemas.openxmlformats.org/drawingml/2006/main">
              <a:graphicData uri="http://schemas.openxmlformats.org/drawingml/2006/picture">
                <pic:pic xmlns:pic="http://schemas.openxmlformats.org/drawingml/2006/picture">
                  <pic:nvPicPr>
                    <pic:cNvPr id="1" name="image6.jpg"/>
                    <pic:cNvPicPr/>
                  </pic:nvPicPr>
                  <pic:blipFill>
                    <a:blip r:embed="rId13"/>
                    <a:stretch>
                      <a:fillRect/>
                    </a:stretch>
                  </pic:blipFill>
                  <pic:spPr>
                    <a:xfrm>
                      <a:off x="0" y="0"/>
                      <a:ext cx="4045736" cy="3562448"/>
                    </a:xfrm>
                    <a:prstGeom prst="rect">
                      <a:avLst/>
                    </a:prstGeom>
                  </pic:spPr>
                </pic:pic>
              </a:graphicData>
            </a:graphic>
          </wp:inline>
        </w:drawing>
      </w:r>
    </w:p>
    <w:p w14:paraId="2E296EAA" w14:textId="5034E8E6" w:rsidR="00796A89" w:rsidRDefault="00FD71D0">
      <w:pPr>
        <w:pStyle w:val="Normal1"/>
        <w:spacing w:before="20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3: Ansoff Matrix </w:t>
      </w:r>
      <w:r w:rsidR="006D147E">
        <w:rPr>
          <w:rFonts w:ascii="Times New Roman" w:eastAsia="Times New Roman" w:hAnsi="Times New Roman" w:cs="Times New Roman"/>
          <w:b/>
          <w:sz w:val="24"/>
          <w:szCs w:val="24"/>
        </w:rPr>
        <w:br/>
        <w:t>figure from Google</w:t>
      </w:r>
    </w:p>
    <w:p w14:paraId="06874C4C" w14:textId="7A55168A" w:rsidR="00584AA5" w:rsidRPr="00584AA5" w:rsidRDefault="00584AA5">
      <w:pPr>
        <w:pStyle w:val="Normal1"/>
        <w:spacing w:before="200" w:after="200" w:line="360" w:lineRule="auto"/>
        <w:jc w:val="center"/>
        <w:rPr>
          <w:rFonts w:ascii="Times New Roman" w:eastAsia="Times New Roman" w:hAnsi="Times New Roman" w:cs="Times New Roman"/>
          <w:bCs/>
          <w:sz w:val="24"/>
          <w:szCs w:val="24"/>
        </w:rPr>
      </w:pPr>
    </w:p>
    <w:p w14:paraId="0F86BF9A" w14:textId="77777777" w:rsidR="00796A89" w:rsidRDefault="001E1235" w:rsidP="001E1235">
      <w:pPr>
        <w:pStyle w:val="Heading2"/>
      </w:pPr>
      <w:bookmarkStart w:id="4" w:name="_Toc164868472"/>
      <w:r>
        <w:t xml:space="preserve">3.2 </w:t>
      </w:r>
      <w:r w:rsidR="00FD71D0">
        <w:t>Analysis of Resources and Capabilities (Alignment with Strategy)</w:t>
      </w:r>
      <w:bookmarkEnd w:id="4"/>
    </w:p>
    <w:p w14:paraId="3F712F11" w14:textId="77777777" w:rsidR="00796A89" w:rsidRDefault="00FD71D0">
      <w:pPr>
        <w:pStyle w:val="Normal1"/>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Value Chain and Value System Analysis</w:t>
      </w:r>
    </w:p>
    <w:p w14:paraId="74277AE3" w14:textId="70D62635" w:rsidR="00796A89" w:rsidRDefault="00FD71D0">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Unilever has been able to develop a strong global brand portfolio due to its strong brand recognition with its different products such as Lipton, Hellmann and Dove</w:t>
      </w:r>
      <w:r w:rsidR="00AC6713">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744460517"/>
          <w:citation/>
        </w:sdtPr>
        <w:sdtContent>
          <w:r w:rsidR="00AC6713">
            <w:rPr>
              <w:rFonts w:ascii="Times New Roman" w:eastAsia="Times New Roman" w:hAnsi="Times New Roman" w:cs="Times New Roman"/>
              <w:sz w:val="24"/>
              <w:szCs w:val="24"/>
            </w:rPr>
            <w:fldChar w:fldCharType="begin"/>
          </w:r>
          <w:r w:rsidR="00AC6713">
            <w:rPr>
              <w:rFonts w:ascii="Times New Roman" w:eastAsia="Times New Roman" w:hAnsi="Times New Roman" w:cs="Times New Roman"/>
              <w:sz w:val="24"/>
              <w:szCs w:val="24"/>
              <w:lang w:val="en-US"/>
            </w:rPr>
            <w:instrText xml:space="preserve"> CITATION Uni211 \l 1033 </w:instrText>
          </w:r>
          <w:r w:rsidR="00AC6713">
            <w:rPr>
              <w:rFonts w:ascii="Times New Roman" w:eastAsia="Times New Roman" w:hAnsi="Times New Roman" w:cs="Times New Roman"/>
              <w:sz w:val="24"/>
              <w:szCs w:val="24"/>
            </w:rPr>
            <w:fldChar w:fldCharType="separate"/>
          </w:r>
          <w:r w:rsidR="00E6647E" w:rsidRPr="00E6647E">
            <w:rPr>
              <w:rFonts w:ascii="Times New Roman" w:eastAsia="Times New Roman" w:hAnsi="Times New Roman" w:cs="Times New Roman"/>
              <w:noProof/>
              <w:sz w:val="24"/>
              <w:szCs w:val="24"/>
              <w:lang w:val="en-US"/>
            </w:rPr>
            <w:t>(Unilever PLC, 2021)</w:t>
          </w:r>
          <w:r w:rsidR="00AC6713">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Strong brand recognition has aided the company in building its assets at a significant rate. Unilever has been prioritising maintaining its supply chain management efficiently at a global level and at large economies of scale. The company has been capable of maintaining its inbound logistics due to the maintenance of trustworthy relationships with its suppliers. For this, the company can have raw materials at a low cost which ensures the company provides its products to customers at a low cost.  Unilever has been paying effective heed to its operations management where it has been focusing on meeting the quality standards of its products to save the brand from eroding its trust </w:t>
      </w:r>
      <w:sdt>
        <w:sdtPr>
          <w:rPr>
            <w:rFonts w:ascii="Times New Roman" w:eastAsia="Times New Roman" w:hAnsi="Times New Roman" w:cs="Times New Roman"/>
            <w:sz w:val="24"/>
            <w:szCs w:val="24"/>
          </w:rPr>
          <w:id w:val="-486635301"/>
          <w:citation/>
        </w:sdtPr>
        <w:sdtContent>
          <w:r w:rsidR="00AC6713">
            <w:rPr>
              <w:rFonts w:ascii="Times New Roman" w:eastAsia="Times New Roman" w:hAnsi="Times New Roman" w:cs="Times New Roman"/>
              <w:sz w:val="24"/>
              <w:szCs w:val="24"/>
            </w:rPr>
            <w:fldChar w:fldCharType="begin"/>
          </w:r>
          <w:r w:rsidR="00AC6713">
            <w:rPr>
              <w:rFonts w:ascii="Times New Roman" w:eastAsia="Times New Roman" w:hAnsi="Times New Roman" w:cs="Times New Roman"/>
              <w:sz w:val="24"/>
              <w:szCs w:val="24"/>
              <w:lang w:val="en-US"/>
            </w:rPr>
            <w:instrText xml:space="preserve"> CITATION Uni211 \l 1033 </w:instrText>
          </w:r>
          <w:r w:rsidR="00AC6713">
            <w:rPr>
              <w:rFonts w:ascii="Times New Roman" w:eastAsia="Times New Roman" w:hAnsi="Times New Roman" w:cs="Times New Roman"/>
              <w:sz w:val="24"/>
              <w:szCs w:val="24"/>
            </w:rPr>
            <w:fldChar w:fldCharType="separate"/>
          </w:r>
          <w:r w:rsidR="00E6647E" w:rsidRPr="00E6647E">
            <w:rPr>
              <w:rFonts w:ascii="Times New Roman" w:eastAsia="Times New Roman" w:hAnsi="Times New Roman" w:cs="Times New Roman"/>
              <w:noProof/>
              <w:sz w:val="24"/>
              <w:szCs w:val="24"/>
              <w:lang w:val="en-US"/>
            </w:rPr>
            <w:t>(Unilever PLC, 2021)</w:t>
          </w:r>
          <w:r w:rsidR="00AC6713">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w:t>
      </w:r>
    </w:p>
    <w:p w14:paraId="29A23CE5" w14:textId="78118050" w:rsidR="00796A89" w:rsidRDefault="00FD71D0">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Unilever has also maintained its outbound logistics by managing its extensive level of distribution networks with customers and retailing business. The company has grown its brand recognition for driving sales by enhancing its marketing capabilities and continuous investment in it. Customer service is another aspect that the company showed its proactiveness to address the concerns of customers and increase their loyalty increasing its scope for its business growth. Unilever emphasises innovativeness which has been helping it to evolve its products to meet the evolving needs of customers </w:t>
      </w:r>
      <w:sdt>
        <w:sdtPr>
          <w:rPr>
            <w:rFonts w:ascii="Times New Roman" w:eastAsia="Times New Roman" w:hAnsi="Times New Roman" w:cs="Times New Roman"/>
            <w:sz w:val="24"/>
            <w:szCs w:val="24"/>
          </w:rPr>
          <w:id w:val="23762821"/>
          <w:citation/>
        </w:sdtPr>
        <w:sdtContent>
          <w:r w:rsidR="00AC6713">
            <w:rPr>
              <w:rFonts w:ascii="Times New Roman" w:eastAsia="Times New Roman" w:hAnsi="Times New Roman" w:cs="Times New Roman"/>
              <w:sz w:val="24"/>
              <w:szCs w:val="24"/>
            </w:rPr>
            <w:fldChar w:fldCharType="begin"/>
          </w:r>
          <w:r w:rsidR="00AC6713">
            <w:rPr>
              <w:rFonts w:ascii="Times New Roman" w:eastAsia="Times New Roman" w:hAnsi="Times New Roman" w:cs="Times New Roman"/>
              <w:sz w:val="24"/>
              <w:szCs w:val="24"/>
              <w:lang w:val="en-US"/>
            </w:rPr>
            <w:instrText xml:space="preserve"> CITATION Uni24 \l 1033 </w:instrText>
          </w:r>
          <w:r w:rsidR="00AC6713">
            <w:rPr>
              <w:rFonts w:ascii="Times New Roman" w:eastAsia="Times New Roman" w:hAnsi="Times New Roman" w:cs="Times New Roman"/>
              <w:sz w:val="24"/>
              <w:szCs w:val="24"/>
            </w:rPr>
            <w:fldChar w:fldCharType="separate"/>
          </w:r>
          <w:r w:rsidR="00E6647E" w:rsidRPr="00E6647E">
            <w:rPr>
              <w:rFonts w:ascii="Times New Roman" w:eastAsia="Times New Roman" w:hAnsi="Times New Roman" w:cs="Times New Roman"/>
              <w:noProof/>
              <w:sz w:val="24"/>
              <w:szCs w:val="24"/>
              <w:lang w:val="en-US"/>
            </w:rPr>
            <w:t>(Unilever PLC, 2024)</w:t>
          </w:r>
          <w:r w:rsidR="00AC6713">
            <w:rPr>
              <w:rFonts w:ascii="Times New Roman" w:eastAsia="Times New Roman" w:hAnsi="Times New Roman" w:cs="Times New Roman"/>
              <w:sz w:val="24"/>
              <w:szCs w:val="24"/>
            </w:rPr>
            <w:fldChar w:fldCharType="end"/>
          </w:r>
        </w:sdtContent>
      </w:sdt>
      <w:r w:rsidR="00AC671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The company has also grown its research and development efficiently and has been aiding the company to use sustainable business strategies to align its business strategy with the current needs of customers. Unilever also has strong human resource management for running its business operations. </w:t>
      </w:r>
    </w:p>
    <w:p w14:paraId="5006DC5B" w14:textId="77777777" w:rsidR="00796A89" w:rsidRDefault="00FD71D0">
      <w:pPr>
        <w:pStyle w:val="Normal1"/>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VRIO Analysis</w:t>
      </w:r>
    </w:p>
    <w:p w14:paraId="32406D9F" w14:textId="3C8E2248" w:rsidR="00796A89" w:rsidRPr="001D7558" w:rsidRDefault="00FD71D0">
      <w:pPr>
        <w:pStyle w:val="Normal1"/>
        <w:spacing w:before="200" w:after="200"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sz w:val="24"/>
          <w:szCs w:val="24"/>
        </w:rPr>
        <w:t xml:space="preserve">Unilever has a strong brand portfolio which has enabled the company to differentiate itself from other brands and gain customer loyalty. With research and development, Unilever has been able to innovate its products which has been enabling the company to meet its evolving needs of customers. In this regard, Unilever invested €949 million in 2023 in its research and development </w:t>
      </w:r>
      <w:sdt>
        <w:sdtPr>
          <w:rPr>
            <w:rFonts w:ascii="Times New Roman" w:eastAsia="Times New Roman" w:hAnsi="Times New Roman" w:cs="Times New Roman"/>
            <w:sz w:val="24"/>
            <w:szCs w:val="24"/>
          </w:rPr>
          <w:id w:val="811913149"/>
          <w:citation/>
        </w:sdtPr>
        <w:sdtContent>
          <w:r w:rsidR="00AC6713">
            <w:rPr>
              <w:rFonts w:ascii="Times New Roman" w:eastAsia="Times New Roman" w:hAnsi="Times New Roman" w:cs="Times New Roman"/>
              <w:sz w:val="24"/>
              <w:szCs w:val="24"/>
            </w:rPr>
            <w:fldChar w:fldCharType="begin"/>
          </w:r>
          <w:r w:rsidR="00AC6713">
            <w:rPr>
              <w:rFonts w:ascii="Times New Roman" w:eastAsia="Times New Roman" w:hAnsi="Times New Roman" w:cs="Times New Roman"/>
              <w:sz w:val="24"/>
              <w:szCs w:val="24"/>
              <w:lang w:val="en-US"/>
            </w:rPr>
            <w:instrText xml:space="preserve"> CITATION Uni24 \l 1033 </w:instrText>
          </w:r>
          <w:r w:rsidR="00AC6713">
            <w:rPr>
              <w:rFonts w:ascii="Times New Roman" w:eastAsia="Times New Roman" w:hAnsi="Times New Roman" w:cs="Times New Roman"/>
              <w:sz w:val="24"/>
              <w:szCs w:val="24"/>
            </w:rPr>
            <w:fldChar w:fldCharType="separate"/>
          </w:r>
          <w:r w:rsidR="00E6647E" w:rsidRPr="00E6647E">
            <w:rPr>
              <w:rFonts w:ascii="Times New Roman" w:eastAsia="Times New Roman" w:hAnsi="Times New Roman" w:cs="Times New Roman"/>
              <w:noProof/>
              <w:sz w:val="24"/>
              <w:szCs w:val="24"/>
              <w:lang w:val="en-US"/>
            </w:rPr>
            <w:t>(Unilever PLC, 2024)</w:t>
          </w:r>
          <w:r w:rsidR="00AC6713">
            <w:rPr>
              <w:rFonts w:ascii="Times New Roman" w:eastAsia="Times New Roman" w:hAnsi="Times New Roman" w:cs="Times New Roman"/>
              <w:sz w:val="24"/>
              <w:szCs w:val="24"/>
            </w:rPr>
            <w:fldChar w:fldCharType="end"/>
          </w:r>
        </w:sdtContent>
      </w:sdt>
      <w:r w:rsidR="00AC6713">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With this, the company has 5000 experts throughout the world for the enhancement of its brand value. The supply chain of Unilever is complicated in nature but it focuses on sustainability. The company revealed that 79% of its agricultural materials source were from sustainable sources in 2023 </w:t>
      </w:r>
      <w:sdt>
        <w:sdtPr>
          <w:rPr>
            <w:rFonts w:ascii="Times New Roman" w:eastAsia="Times New Roman" w:hAnsi="Times New Roman" w:cs="Times New Roman"/>
            <w:sz w:val="24"/>
            <w:szCs w:val="24"/>
          </w:rPr>
          <w:id w:val="-100880716"/>
          <w:citation/>
        </w:sdtPr>
        <w:sdtContent>
          <w:r w:rsidR="00AC6713">
            <w:rPr>
              <w:rFonts w:ascii="Times New Roman" w:eastAsia="Times New Roman" w:hAnsi="Times New Roman" w:cs="Times New Roman"/>
              <w:sz w:val="24"/>
              <w:szCs w:val="24"/>
            </w:rPr>
            <w:fldChar w:fldCharType="begin"/>
          </w:r>
          <w:r w:rsidR="00AC6713">
            <w:rPr>
              <w:rFonts w:ascii="Times New Roman" w:eastAsia="Times New Roman" w:hAnsi="Times New Roman" w:cs="Times New Roman"/>
              <w:sz w:val="24"/>
              <w:szCs w:val="24"/>
              <w:lang w:val="en-US"/>
            </w:rPr>
            <w:instrText xml:space="preserve"> CITATION Uni24 \l 1033 </w:instrText>
          </w:r>
          <w:r w:rsidR="00AC6713">
            <w:rPr>
              <w:rFonts w:ascii="Times New Roman" w:eastAsia="Times New Roman" w:hAnsi="Times New Roman" w:cs="Times New Roman"/>
              <w:sz w:val="24"/>
              <w:szCs w:val="24"/>
            </w:rPr>
            <w:fldChar w:fldCharType="separate"/>
          </w:r>
          <w:r w:rsidR="00E6647E" w:rsidRPr="00E6647E">
            <w:rPr>
              <w:rFonts w:ascii="Times New Roman" w:eastAsia="Times New Roman" w:hAnsi="Times New Roman" w:cs="Times New Roman"/>
              <w:noProof/>
              <w:sz w:val="24"/>
              <w:szCs w:val="24"/>
              <w:lang w:val="en-US"/>
            </w:rPr>
            <w:t>(Unilever PLC, 2024)</w:t>
          </w:r>
          <w:r w:rsidR="00AC6713">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Unilever has been committing to maintaining sustainable practices which has enabled it to differentiate this brand </w:t>
      </w:r>
      <w:r>
        <w:rPr>
          <w:rFonts w:ascii="Times New Roman" w:eastAsia="Times New Roman" w:hAnsi="Times New Roman" w:cs="Times New Roman"/>
          <w:sz w:val="24"/>
          <w:szCs w:val="24"/>
        </w:rPr>
        <w:lastRenderedPageBreak/>
        <w:t xml:space="preserve">from other competitors and take the attention of customers which fuelled its business growth and added it a competitive advantage. With a strong distribution network, Unilever is ensuring to reach its customers according to demand and adapt to the changes of the market. Unilever has strong human resource management who are attracting top talent. With their problem-solving abilities, Unilever has been keeping its commitment to innovate its products and maintain sustainable business strategies. The marketing efforts of Unilever are one of the crucial aspects for differentiating its brand from its other customers. The company has been increasing investment and aligning its marketing campaign with the needs and requirements of customers. With this customer-centricity, they are able to create value and improve connectedness which ensures the company has a sustainable competitive advantage. </w:t>
      </w:r>
      <w:r w:rsidR="001D7558">
        <w:rPr>
          <w:rFonts w:ascii="Times New Roman" w:eastAsia="Times New Roman" w:hAnsi="Times New Roman" w:cs="Times New Roman"/>
          <w:b/>
          <w:bCs/>
          <w:i/>
          <w:iCs/>
          <w:sz w:val="24"/>
          <w:szCs w:val="24"/>
        </w:rPr>
        <w:t>[Refer to Appendix</w:t>
      </w:r>
      <w:r w:rsidR="00DB4E6F">
        <w:rPr>
          <w:rFonts w:ascii="Times New Roman" w:eastAsia="Times New Roman" w:hAnsi="Times New Roman" w:cs="Times New Roman"/>
          <w:b/>
          <w:bCs/>
          <w:i/>
          <w:iCs/>
          <w:sz w:val="24"/>
          <w:szCs w:val="24"/>
        </w:rPr>
        <w:t xml:space="preserve"> 1</w:t>
      </w:r>
      <w:r w:rsidR="001D7558">
        <w:rPr>
          <w:rFonts w:ascii="Times New Roman" w:eastAsia="Times New Roman" w:hAnsi="Times New Roman" w:cs="Times New Roman"/>
          <w:b/>
          <w:bCs/>
          <w:i/>
          <w:iCs/>
          <w:sz w:val="24"/>
          <w:szCs w:val="24"/>
        </w:rPr>
        <w:t>]</w:t>
      </w:r>
    </w:p>
    <w:p w14:paraId="6CBA2914" w14:textId="77777777" w:rsidR="00796A89" w:rsidRDefault="001E1235" w:rsidP="001E1235">
      <w:pPr>
        <w:pStyle w:val="Heading2"/>
      </w:pPr>
      <w:bookmarkStart w:id="5" w:name="_Toc164868473"/>
      <w:r>
        <w:t xml:space="preserve">3.3 </w:t>
      </w:r>
      <w:r w:rsidR="00FD71D0">
        <w:t>Evaluation of Strategy in Action</w:t>
      </w:r>
      <w:bookmarkEnd w:id="5"/>
    </w:p>
    <w:p w14:paraId="3CC6C692" w14:textId="77777777" w:rsidR="00796A89" w:rsidRDefault="00FD71D0">
      <w:pPr>
        <w:pStyle w:val="Normal1"/>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SAF (Suitability, acceptability and Feasibility) Framework</w:t>
      </w:r>
    </w:p>
    <w:p w14:paraId="30BCB4DE" w14:textId="77777777" w:rsidR="00796A89" w:rsidRDefault="00FD71D0">
      <w:pPr>
        <w:pStyle w:val="Normal1"/>
        <w:numPr>
          <w:ilvl w:val="0"/>
          <w:numId w:val="4"/>
        </w:num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Suitability</w:t>
      </w:r>
    </w:p>
    <w:p w14:paraId="52737CB8" w14:textId="10A7CFF7" w:rsidR="00796A89" w:rsidRDefault="00FD71D0">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Unilever has been operating its business by offering its products at competitive pricing and maintaining quality as well as innovation. Unilever has been developing its strategy by aligning with the current market trends. For this, the company ensured to include corporate social responsibilities for attracting eco-conscious customers </w:t>
      </w:r>
      <w:sdt>
        <w:sdtPr>
          <w:rPr>
            <w:rFonts w:ascii="Times New Roman" w:eastAsia="Times New Roman" w:hAnsi="Times New Roman" w:cs="Times New Roman"/>
            <w:sz w:val="24"/>
            <w:szCs w:val="24"/>
          </w:rPr>
          <w:id w:val="1959291691"/>
          <w:citation/>
        </w:sdtPr>
        <w:sdtContent>
          <w:r w:rsidR="00AC6713">
            <w:rPr>
              <w:rFonts w:ascii="Times New Roman" w:eastAsia="Times New Roman" w:hAnsi="Times New Roman" w:cs="Times New Roman"/>
              <w:sz w:val="24"/>
              <w:szCs w:val="24"/>
            </w:rPr>
            <w:fldChar w:fldCharType="begin"/>
          </w:r>
          <w:r w:rsidR="00AC6713">
            <w:rPr>
              <w:rFonts w:ascii="Times New Roman" w:eastAsia="Times New Roman" w:hAnsi="Times New Roman" w:cs="Times New Roman"/>
              <w:sz w:val="24"/>
              <w:szCs w:val="24"/>
              <w:lang w:val="en-US"/>
            </w:rPr>
            <w:instrText xml:space="preserve"> CITATION Uni20 \l 1033 </w:instrText>
          </w:r>
          <w:r w:rsidR="00AC6713">
            <w:rPr>
              <w:rFonts w:ascii="Times New Roman" w:eastAsia="Times New Roman" w:hAnsi="Times New Roman" w:cs="Times New Roman"/>
              <w:sz w:val="24"/>
              <w:szCs w:val="24"/>
            </w:rPr>
            <w:fldChar w:fldCharType="separate"/>
          </w:r>
          <w:r w:rsidR="00E6647E" w:rsidRPr="00E6647E">
            <w:rPr>
              <w:rFonts w:ascii="Times New Roman" w:eastAsia="Times New Roman" w:hAnsi="Times New Roman" w:cs="Times New Roman"/>
              <w:noProof/>
              <w:sz w:val="24"/>
              <w:szCs w:val="24"/>
              <w:lang w:val="en-US"/>
            </w:rPr>
            <w:t>(Unilever PLC, 2020)</w:t>
          </w:r>
          <w:r w:rsidR="00AC6713">
            <w:rPr>
              <w:rFonts w:ascii="Times New Roman" w:eastAsia="Times New Roman" w:hAnsi="Times New Roman" w:cs="Times New Roman"/>
              <w:sz w:val="24"/>
              <w:szCs w:val="24"/>
            </w:rPr>
            <w:fldChar w:fldCharType="end"/>
          </w:r>
        </w:sdtContent>
      </w:sdt>
      <w:r w:rsidR="00AC671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Unilever has a diverse brand portfolio that enables the company to have different brands such as Dove and Lipton. This diversification has reduced the chance of risks in a single product. Unilever has a global reach and with its research and development, the company has been transforming its business to cope with the customer needs and requirements.  </w:t>
      </w:r>
    </w:p>
    <w:p w14:paraId="3384710B" w14:textId="77777777" w:rsidR="00796A89" w:rsidRDefault="00FD71D0">
      <w:pPr>
        <w:pStyle w:val="Normal1"/>
        <w:numPr>
          <w:ilvl w:val="0"/>
          <w:numId w:val="5"/>
        </w:num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Acceptability</w:t>
      </w:r>
    </w:p>
    <w:p w14:paraId="7AF1706F" w14:textId="657C06A8" w:rsidR="00796A89" w:rsidRDefault="00FD71D0">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mentioned by </w:t>
      </w:r>
      <w:sdt>
        <w:sdtPr>
          <w:rPr>
            <w:rFonts w:ascii="Times New Roman" w:eastAsia="Times New Roman" w:hAnsi="Times New Roman" w:cs="Times New Roman"/>
            <w:sz w:val="24"/>
            <w:szCs w:val="24"/>
          </w:rPr>
          <w:id w:val="-681815861"/>
          <w:citation/>
        </w:sdtPr>
        <w:sdtContent>
          <w:r w:rsidR="006D147E">
            <w:rPr>
              <w:rFonts w:ascii="Times New Roman" w:eastAsia="Times New Roman" w:hAnsi="Times New Roman" w:cs="Times New Roman"/>
              <w:sz w:val="24"/>
              <w:szCs w:val="24"/>
            </w:rPr>
            <w:fldChar w:fldCharType="begin"/>
          </w:r>
          <w:r w:rsidR="006D147E">
            <w:rPr>
              <w:rFonts w:ascii="Times New Roman" w:eastAsia="Times New Roman" w:hAnsi="Times New Roman" w:cs="Times New Roman"/>
              <w:sz w:val="24"/>
              <w:szCs w:val="24"/>
              <w:lang w:val="en-US"/>
            </w:rPr>
            <w:instrText xml:space="preserve"> CITATION Ism20 \l 1033 </w:instrText>
          </w:r>
          <w:r w:rsidR="006D147E">
            <w:rPr>
              <w:rFonts w:ascii="Times New Roman" w:eastAsia="Times New Roman" w:hAnsi="Times New Roman" w:cs="Times New Roman"/>
              <w:sz w:val="24"/>
              <w:szCs w:val="24"/>
            </w:rPr>
            <w:fldChar w:fldCharType="separate"/>
          </w:r>
          <w:r w:rsidR="00E6647E" w:rsidRPr="00E6647E">
            <w:rPr>
              <w:rFonts w:ascii="Times New Roman" w:eastAsia="Times New Roman" w:hAnsi="Times New Roman" w:cs="Times New Roman"/>
              <w:noProof/>
              <w:sz w:val="24"/>
              <w:szCs w:val="24"/>
              <w:lang w:val="en-US"/>
            </w:rPr>
            <w:t>(Ismail, et al., 2020)</w:t>
          </w:r>
          <w:r w:rsidR="006D147E">
            <w:rPr>
              <w:rFonts w:ascii="Times New Roman" w:eastAsia="Times New Roman" w:hAnsi="Times New Roman" w:cs="Times New Roman"/>
              <w:sz w:val="24"/>
              <w:szCs w:val="24"/>
            </w:rPr>
            <w:fldChar w:fldCharType="end"/>
          </w:r>
        </w:sdtContent>
      </w:sdt>
      <w:r w:rsidR="006D147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acceptability ensures whether the expectations of stakeholders are met or not. Unilever has been providing returns as promised by it to its shareholders. The company's financial performance and meeting of commitment ensures acceptable for investors. Unilever provides job security and a learning culture that satisfies them and enables them to meet customer expectations. However, due to economic uncertainty, the company's employee strengths were reduced. This results in decreasing employee strength from </w:t>
      </w:r>
      <w:r>
        <w:rPr>
          <w:rFonts w:ascii="Times New Roman" w:eastAsia="Times New Roman" w:hAnsi="Times New Roman" w:cs="Times New Roman"/>
          <w:sz w:val="24"/>
          <w:szCs w:val="24"/>
        </w:rPr>
        <w:lastRenderedPageBreak/>
        <w:t xml:space="preserve">148 thousand to 138 thousand in 2022 compared to 2021 </w:t>
      </w:r>
      <w:sdt>
        <w:sdtPr>
          <w:rPr>
            <w:rFonts w:ascii="Times New Roman" w:eastAsia="Times New Roman" w:hAnsi="Times New Roman" w:cs="Times New Roman"/>
            <w:sz w:val="24"/>
            <w:szCs w:val="24"/>
          </w:rPr>
          <w:id w:val="1469091582"/>
          <w:citation/>
        </w:sdtPr>
        <w:sdtContent>
          <w:r w:rsidR="006D147E">
            <w:rPr>
              <w:rFonts w:ascii="Times New Roman" w:eastAsia="Times New Roman" w:hAnsi="Times New Roman" w:cs="Times New Roman"/>
              <w:sz w:val="24"/>
              <w:szCs w:val="24"/>
            </w:rPr>
            <w:fldChar w:fldCharType="begin"/>
          </w:r>
          <w:r w:rsidR="006D147E">
            <w:rPr>
              <w:rFonts w:ascii="Times New Roman" w:eastAsia="Times New Roman" w:hAnsi="Times New Roman" w:cs="Times New Roman"/>
              <w:sz w:val="24"/>
              <w:szCs w:val="24"/>
              <w:lang w:val="en-US"/>
            </w:rPr>
            <w:instrText xml:space="preserve"> CITATION Pet23 \l 1033 </w:instrText>
          </w:r>
          <w:r w:rsidR="006D147E">
            <w:rPr>
              <w:rFonts w:ascii="Times New Roman" w:eastAsia="Times New Roman" w:hAnsi="Times New Roman" w:cs="Times New Roman"/>
              <w:sz w:val="24"/>
              <w:szCs w:val="24"/>
            </w:rPr>
            <w:fldChar w:fldCharType="separate"/>
          </w:r>
          <w:r w:rsidR="00E6647E" w:rsidRPr="00E6647E">
            <w:rPr>
              <w:rFonts w:ascii="Times New Roman" w:eastAsia="Times New Roman" w:hAnsi="Times New Roman" w:cs="Times New Roman"/>
              <w:noProof/>
              <w:sz w:val="24"/>
              <w:szCs w:val="24"/>
              <w:lang w:val="en-US"/>
            </w:rPr>
            <w:t>(Petruzzi, 2023)</w:t>
          </w:r>
          <w:r w:rsidR="006D147E">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Unilever provides quality products and values its customers. It has also considered ethical and social responsibility which increased acceptance of customers of this brand.  </w:t>
      </w:r>
    </w:p>
    <w:p w14:paraId="1B73506E" w14:textId="77777777" w:rsidR="00796A89" w:rsidRDefault="00FD71D0">
      <w:pPr>
        <w:pStyle w:val="Normal1"/>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eastAsia="en-IN"/>
        </w:rPr>
        <w:drawing>
          <wp:inline distT="114300" distB="114300" distL="114300" distR="114300" wp14:anchorId="19AA8C1A" wp14:editId="3ECD7DC3">
            <wp:extent cx="4479414" cy="3035808"/>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4" name="image5.png"/>
                    <pic:cNvPicPr/>
                  </pic:nvPicPr>
                  <pic:blipFill>
                    <a:blip r:embed="rId14"/>
                    <a:stretch>
                      <a:fillRect/>
                    </a:stretch>
                  </pic:blipFill>
                  <pic:spPr>
                    <a:xfrm>
                      <a:off x="0" y="0"/>
                      <a:ext cx="4480452" cy="3036512"/>
                    </a:xfrm>
                    <a:prstGeom prst="rect">
                      <a:avLst/>
                    </a:prstGeom>
                  </pic:spPr>
                </pic:pic>
              </a:graphicData>
            </a:graphic>
          </wp:inline>
        </w:drawing>
      </w:r>
    </w:p>
    <w:p w14:paraId="31E15A69" w14:textId="77777777" w:rsidR="00796A89" w:rsidRDefault="00FD71D0">
      <w:pPr>
        <w:pStyle w:val="Normal1"/>
        <w:spacing w:before="20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Number of employees in Unilever</w:t>
      </w:r>
    </w:p>
    <w:p w14:paraId="2D564ECE" w14:textId="31A49BC4" w:rsidR="00796A89" w:rsidRDefault="00000000">
      <w:pPr>
        <w:pStyle w:val="Normal1"/>
        <w:spacing w:before="200" w:after="200" w:line="360" w:lineRule="auto"/>
        <w:jc w:val="center"/>
        <w:rPr>
          <w:rFonts w:ascii="Times New Roman" w:eastAsia="Times New Roman" w:hAnsi="Times New Roman" w:cs="Times New Roman"/>
          <w:sz w:val="24"/>
          <w:szCs w:val="24"/>
        </w:rPr>
      </w:pPr>
      <w:sdt>
        <w:sdtPr>
          <w:rPr>
            <w:rFonts w:ascii="Times New Roman" w:eastAsia="Times New Roman" w:hAnsi="Times New Roman" w:cs="Times New Roman"/>
            <w:sz w:val="24"/>
            <w:szCs w:val="24"/>
          </w:rPr>
          <w:id w:val="909572611"/>
          <w:citation/>
        </w:sdtPr>
        <w:sdtContent>
          <w:r w:rsidR="006D147E">
            <w:rPr>
              <w:rFonts w:ascii="Times New Roman" w:eastAsia="Times New Roman" w:hAnsi="Times New Roman" w:cs="Times New Roman"/>
              <w:sz w:val="24"/>
              <w:szCs w:val="24"/>
            </w:rPr>
            <w:fldChar w:fldCharType="begin"/>
          </w:r>
          <w:r w:rsidR="006D147E">
            <w:rPr>
              <w:rFonts w:ascii="Times New Roman" w:eastAsia="Times New Roman" w:hAnsi="Times New Roman" w:cs="Times New Roman"/>
              <w:sz w:val="24"/>
              <w:szCs w:val="24"/>
              <w:lang w:val="en-US"/>
            </w:rPr>
            <w:instrText xml:space="preserve"> CITATION Pet23 \l 1033 </w:instrText>
          </w:r>
          <w:r w:rsidR="006D147E">
            <w:rPr>
              <w:rFonts w:ascii="Times New Roman" w:eastAsia="Times New Roman" w:hAnsi="Times New Roman" w:cs="Times New Roman"/>
              <w:sz w:val="24"/>
              <w:szCs w:val="24"/>
            </w:rPr>
            <w:fldChar w:fldCharType="separate"/>
          </w:r>
          <w:r w:rsidR="00E6647E" w:rsidRPr="00E6647E">
            <w:rPr>
              <w:rFonts w:ascii="Times New Roman" w:eastAsia="Times New Roman" w:hAnsi="Times New Roman" w:cs="Times New Roman"/>
              <w:noProof/>
              <w:sz w:val="24"/>
              <w:szCs w:val="24"/>
              <w:lang w:val="en-US"/>
            </w:rPr>
            <w:t>(Petruzzi, 2023)</w:t>
          </w:r>
          <w:r w:rsidR="006D147E">
            <w:rPr>
              <w:rFonts w:ascii="Times New Roman" w:eastAsia="Times New Roman" w:hAnsi="Times New Roman" w:cs="Times New Roman"/>
              <w:sz w:val="24"/>
              <w:szCs w:val="24"/>
            </w:rPr>
            <w:fldChar w:fldCharType="end"/>
          </w:r>
        </w:sdtContent>
      </w:sdt>
    </w:p>
    <w:p w14:paraId="6319F473" w14:textId="77777777" w:rsidR="00796A89" w:rsidRDefault="00FD71D0">
      <w:pPr>
        <w:pStyle w:val="Normal1"/>
        <w:numPr>
          <w:ilvl w:val="0"/>
          <w:numId w:val="5"/>
        </w:num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Feasibility</w:t>
      </w:r>
    </w:p>
    <w:p w14:paraId="75C3C1C8" w14:textId="2652B372" w:rsidR="00796A89" w:rsidRDefault="00FD71D0">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Unilever strengthens its research and development capabilities and grows a culture of innovation throughout the organisation.  Unilever has more than 20000 patents for protecting its ideas </w:t>
      </w:r>
      <w:sdt>
        <w:sdtPr>
          <w:rPr>
            <w:rFonts w:ascii="Times New Roman" w:eastAsia="Times New Roman" w:hAnsi="Times New Roman" w:cs="Times New Roman"/>
            <w:sz w:val="24"/>
            <w:szCs w:val="24"/>
          </w:rPr>
          <w:id w:val="-938600153"/>
          <w:citation/>
        </w:sdtPr>
        <w:sdtContent>
          <w:r w:rsidR="00AC6713">
            <w:rPr>
              <w:rFonts w:ascii="Times New Roman" w:eastAsia="Times New Roman" w:hAnsi="Times New Roman" w:cs="Times New Roman"/>
              <w:sz w:val="24"/>
              <w:szCs w:val="24"/>
            </w:rPr>
            <w:fldChar w:fldCharType="begin"/>
          </w:r>
          <w:r w:rsidR="00AC6713">
            <w:rPr>
              <w:rFonts w:ascii="Times New Roman" w:eastAsia="Times New Roman" w:hAnsi="Times New Roman" w:cs="Times New Roman"/>
              <w:sz w:val="24"/>
              <w:szCs w:val="24"/>
              <w:lang w:val="en-US"/>
            </w:rPr>
            <w:instrText xml:space="preserve"> CITATION Uni24 \l 1033 </w:instrText>
          </w:r>
          <w:r w:rsidR="00AC6713">
            <w:rPr>
              <w:rFonts w:ascii="Times New Roman" w:eastAsia="Times New Roman" w:hAnsi="Times New Roman" w:cs="Times New Roman"/>
              <w:sz w:val="24"/>
              <w:szCs w:val="24"/>
            </w:rPr>
            <w:fldChar w:fldCharType="separate"/>
          </w:r>
          <w:r w:rsidR="00E6647E" w:rsidRPr="00E6647E">
            <w:rPr>
              <w:rFonts w:ascii="Times New Roman" w:eastAsia="Times New Roman" w:hAnsi="Times New Roman" w:cs="Times New Roman"/>
              <w:noProof/>
              <w:sz w:val="24"/>
              <w:szCs w:val="24"/>
              <w:lang w:val="en-US"/>
            </w:rPr>
            <w:t>(Unilever PLC, 2024)</w:t>
          </w:r>
          <w:r w:rsidR="00AC6713">
            <w:rPr>
              <w:rFonts w:ascii="Times New Roman" w:eastAsia="Times New Roman" w:hAnsi="Times New Roman" w:cs="Times New Roman"/>
              <w:sz w:val="24"/>
              <w:szCs w:val="24"/>
            </w:rPr>
            <w:fldChar w:fldCharType="end"/>
          </w:r>
        </w:sdtContent>
      </w:sdt>
      <w:r w:rsidR="006D147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This ensures the company improves its existing products to address customer requirements. Unilever has maintained a strong distribution network and strong relationships with suppliers. With this robustness, Unilever gave pace in its business to meet the orders of customers. Human resource management aided it in attracting talented candidates which enabled the company to focus on continuous innovation and sustainability to improve its brand value. </w:t>
      </w:r>
    </w:p>
    <w:p w14:paraId="71EE05F9" w14:textId="77777777" w:rsidR="00796A89" w:rsidRDefault="00FD71D0">
      <w:pPr>
        <w:pStyle w:val="Normal1"/>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Evaluate evidence from Porter’s Five Forces Analysis</w:t>
      </w:r>
    </w:p>
    <w:p w14:paraId="53680616" w14:textId="77777777" w:rsidR="00796A89" w:rsidRDefault="00FD71D0">
      <w:pPr>
        <w:pStyle w:val="Normal1"/>
        <w:numPr>
          <w:ilvl w:val="0"/>
          <w:numId w:val="3"/>
        </w:num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Competitive Rivalry</w:t>
      </w:r>
    </w:p>
    <w:p w14:paraId="58BE51BB" w14:textId="592C7EC8" w:rsidR="00796A89" w:rsidRDefault="00FD71D0">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According to </w:t>
      </w:r>
      <w:sdt>
        <w:sdtPr>
          <w:rPr>
            <w:rFonts w:ascii="Times New Roman" w:eastAsia="Times New Roman" w:hAnsi="Times New Roman" w:cs="Times New Roman"/>
            <w:sz w:val="24"/>
            <w:szCs w:val="24"/>
          </w:rPr>
          <w:id w:val="1488742571"/>
          <w:citation/>
        </w:sdtPr>
        <w:sdtContent>
          <w:r w:rsidR="00E6647E">
            <w:rPr>
              <w:rFonts w:ascii="Times New Roman" w:eastAsia="Times New Roman" w:hAnsi="Times New Roman" w:cs="Times New Roman"/>
              <w:sz w:val="24"/>
              <w:szCs w:val="24"/>
            </w:rPr>
            <w:fldChar w:fldCharType="begin"/>
          </w:r>
          <w:r w:rsidR="00E6647E">
            <w:rPr>
              <w:rFonts w:ascii="Times New Roman" w:eastAsia="Times New Roman" w:hAnsi="Times New Roman" w:cs="Times New Roman"/>
              <w:sz w:val="24"/>
              <w:szCs w:val="24"/>
              <w:lang w:val="en-US"/>
            </w:rPr>
            <w:instrText xml:space="preserve"> CITATION Ana20 \l 1033 </w:instrText>
          </w:r>
          <w:r w:rsidR="00E6647E">
            <w:rPr>
              <w:rFonts w:ascii="Times New Roman" w:eastAsia="Times New Roman" w:hAnsi="Times New Roman" w:cs="Times New Roman"/>
              <w:sz w:val="24"/>
              <w:szCs w:val="24"/>
            </w:rPr>
            <w:fldChar w:fldCharType="separate"/>
          </w:r>
          <w:r w:rsidR="00E6647E" w:rsidRPr="00E6647E">
            <w:rPr>
              <w:rFonts w:ascii="Times New Roman" w:eastAsia="Times New Roman" w:hAnsi="Times New Roman" w:cs="Times New Roman"/>
              <w:noProof/>
              <w:sz w:val="24"/>
              <w:szCs w:val="24"/>
              <w:lang w:val="en-US"/>
            </w:rPr>
            <w:t>(Anastasiu, Gavriş, &amp; Maier, 2020)</w:t>
          </w:r>
          <w:r w:rsidR="00E6647E">
            <w:rPr>
              <w:rFonts w:ascii="Times New Roman" w:eastAsia="Times New Roman" w:hAnsi="Times New Roman" w:cs="Times New Roman"/>
              <w:sz w:val="24"/>
              <w:szCs w:val="24"/>
            </w:rPr>
            <w:fldChar w:fldCharType="end"/>
          </w:r>
        </w:sdtContent>
      </w:sdt>
      <w:r w:rsidR="00E6647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it shows the number of companies that are present in the market. Nestle and Procter &amp; Gamble are companies that are competing with Unilever. For differentiating, Unilever has been getting pressure to innovate and improve its distribution. Hence, it has a high impact. </w:t>
      </w:r>
    </w:p>
    <w:p w14:paraId="185267AD" w14:textId="77777777" w:rsidR="00796A89" w:rsidRDefault="00FD71D0">
      <w:pPr>
        <w:pStyle w:val="Normal1"/>
        <w:numPr>
          <w:ilvl w:val="0"/>
          <w:numId w:val="3"/>
        </w:num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potential barrier for new entrants</w:t>
      </w:r>
    </w:p>
    <w:p w14:paraId="2C600B2D" w14:textId="77777777" w:rsidR="00796A89" w:rsidRDefault="00FD71D0">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government encourages competition and for this new businesses are accepted which provides new entrants with low barriers. However, Unilever is already an established brand, uses a competitive pricing strategy and has strong brand recognition for targeting and adding a competitive edge. Hence, it has a low impact. </w:t>
      </w:r>
    </w:p>
    <w:p w14:paraId="7B998114" w14:textId="77777777" w:rsidR="00796A89" w:rsidRDefault="00FD71D0">
      <w:pPr>
        <w:pStyle w:val="Normal1"/>
        <w:numPr>
          <w:ilvl w:val="0"/>
          <w:numId w:val="3"/>
        </w:num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Power of Supplier</w:t>
      </w:r>
    </w:p>
    <w:p w14:paraId="4AF9E443" w14:textId="77777777" w:rsidR="00796A89" w:rsidRDefault="00FD71D0">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Overdependence on the suppliers of the UK can be problematic for Unilever to hike its price. However, it has limited connections with global supplier networks. Furthermore, it focuses on sustainability practices. For this, it has a high impact. </w:t>
      </w:r>
    </w:p>
    <w:p w14:paraId="6FB6ABE3" w14:textId="77777777" w:rsidR="00796A89" w:rsidRDefault="00FD71D0">
      <w:pPr>
        <w:pStyle w:val="Normal1"/>
        <w:numPr>
          <w:ilvl w:val="0"/>
          <w:numId w:val="3"/>
        </w:num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Power of Buyer</w:t>
      </w:r>
    </w:p>
    <w:p w14:paraId="4DED2397" w14:textId="77777777" w:rsidR="00796A89" w:rsidRDefault="00FD71D0">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wide variety of products is offered to buyers by Unilever. With it, the company has been able to diversify its products. Providing quality products at a low cost has not been encouraging them to switch to other brands. Accordingly, it has a low impact. </w:t>
      </w:r>
    </w:p>
    <w:p w14:paraId="1D7B4913" w14:textId="77777777" w:rsidR="00796A89" w:rsidRDefault="00FD71D0">
      <w:pPr>
        <w:pStyle w:val="Normal1"/>
        <w:numPr>
          <w:ilvl w:val="0"/>
          <w:numId w:val="3"/>
        </w:num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 from Substitutions</w:t>
      </w:r>
    </w:p>
    <w:p w14:paraId="1DAF22FD" w14:textId="77777777" w:rsidR="00796A89" w:rsidRPr="00861B27" w:rsidRDefault="00FD71D0">
      <w:pPr>
        <w:pStyle w:val="Normal1"/>
        <w:spacing w:before="200" w:after="200"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sz w:val="24"/>
          <w:szCs w:val="24"/>
        </w:rPr>
        <w:t xml:space="preserve">There are many brands similar to the products of Unilever that have posed possessing great threat front of Unilever. For this, it has a high impact. Due to this reason, Unilever has to adhere to market research and innovation to differentiate its brands. </w:t>
      </w:r>
      <w:r w:rsidR="00861B27">
        <w:rPr>
          <w:rFonts w:ascii="Times New Roman" w:eastAsia="Times New Roman" w:hAnsi="Times New Roman" w:cs="Times New Roman"/>
          <w:b/>
          <w:bCs/>
          <w:i/>
          <w:iCs/>
          <w:sz w:val="24"/>
          <w:szCs w:val="24"/>
        </w:rPr>
        <w:t xml:space="preserve">[Refer </w:t>
      </w:r>
      <w:r w:rsidR="00C162F5">
        <w:rPr>
          <w:rFonts w:ascii="Times New Roman" w:eastAsia="Times New Roman" w:hAnsi="Times New Roman" w:cs="Times New Roman"/>
          <w:b/>
          <w:bCs/>
          <w:i/>
          <w:iCs/>
          <w:sz w:val="24"/>
          <w:szCs w:val="24"/>
        </w:rPr>
        <w:t xml:space="preserve">to </w:t>
      </w:r>
      <w:r w:rsidR="00861B27">
        <w:rPr>
          <w:rFonts w:ascii="Times New Roman" w:eastAsia="Times New Roman" w:hAnsi="Times New Roman" w:cs="Times New Roman"/>
          <w:b/>
          <w:bCs/>
          <w:i/>
          <w:iCs/>
          <w:sz w:val="24"/>
          <w:szCs w:val="24"/>
        </w:rPr>
        <w:t>Appendix 2</w:t>
      </w:r>
      <w:r w:rsidR="00C162F5">
        <w:rPr>
          <w:rFonts w:ascii="Times New Roman" w:eastAsia="Times New Roman" w:hAnsi="Times New Roman" w:cs="Times New Roman"/>
          <w:b/>
          <w:bCs/>
          <w:i/>
          <w:iCs/>
          <w:sz w:val="24"/>
          <w:szCs w:val="24"/>
        </w:rPr>
        <w:t>]</w:t>
      </w:r>
    </w:p>
    <w:p w14:paraId="62DE0984" w14:textId="77777777" w:rsidR="00796A89" w:rsidRDefault="00FD71D0">
      <w:pPr>
        <w:pStyle w:val="Normal1"/>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eastAsia="en-IN"/>
        </w:rPr>
        <w:lastRenderedPageBreak/>
        <w:drawing>
          <wp:inline distT="114300" distB="114300" distL="114300" distR="114300" wp14:anchorId="6C5E8425" wp14:editId="01006546">
            <wp:extent cx="3813836" cy="2531060"/>
            <wp:effectExtent l="0" t="0" r="0" b="3175"/>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5"/>
                    <a:stretch>
                      <a:fillRect/>
                    </a:stretch>
                  </pic:blipFill>
                  <pic:spPr>
                    <a:xfrm>
                      <a:off x="0" y="0"/>
                      <a:ext cx="3817427" cy="2533443"/>
                    </a:xfrm>
                    <a:prstGeom prst="rect">
                      <a:avLst/>
                    </a:prstGeom>
                  </pic:spPr>
                </pic:pic>
              </a:graphicData>
            </a:graphic>
          </wp:inline>
        </w:drawing>
      </w:r>
    </w:p>
    <w:p w14:paraId="7B200356" w14:textId="6EA19362" w:rsidR="00796A89" w:rsidRDefault="00FD71D0">
      <w:pPr>
        <w:pStyle w:val="Normal1"/>
        <w:spacing w:before="20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5: Porter’s Five Forces Analysis</w:t>
      </w:r>
      <w:r w:rsidR="00E6647E">
        <w:rPr>
          <w:rFonts w:ascii="Times New Roman" w:eastAsia="Times New Roman" w:hAnsi="Times New Roman" w:cs="Times New Roman"/>
          <w:b/>
          <w:sz w:val="24"/>
          <w:szCs w:val="24"/>
        </w:rPr>
        <w:br/>
      </w:r>
      <w:sdt>
        <w:sdtPr>
          <w:rPr>
            <w:rFonts w:ascii="Times New Roman" w:eastAsia="Times New Roman" w:hAnsi="Times New Roman" w:cs="Times New Roman"/>
            <w:b/>
            <w:sz w:val="24"/>
            <w:szCs w:val="24"/>
          </w:rPr>
          <w:id w:val="214625638"/>
          <w:citation/>
        </w:sdtPr>
        <w:sdtContent>
          <w:r w:rsidR="00E6647E">
            <w:rPr>
              <w:rFonts w:ascii="Times New Roman" w:eastAsia="Times New Roman" w:hAnsi="Times New Roman" w:cs="Times New Roman"/>
              <w:b/>
              <w:sz w:val="24"/>
              <w:szCs w:val="24"/>
            </w:rPr>
            <w:fldChar w:fldCharType="begin"/>
          </w:r>
          <w:r w:rsidR="00E6647E">
            <w:rPr>
              <w:rFonts w:ascii="Times New Roman" w:eastAsia="Times New Roman" w:hAnsi="Times New Roman" w:cs="Times New Roman"/>
              <w:b/>
              <w:sz w:val="24"/>
              <w:szCs w:val="24"/>
              <w:lang w:val="en-US"/>
            </w:rPr>
            <w:instrText xml:space="preserve"> CITATION Ana20 \l 1033 </w:instrText>
          </w:r>
          <w:r w:rsidR="00E6647E">
            <w:rPr>
              <w:rFonts w:ascii="Times New Roman" w:eastAsia="Times New Roman" w:hAnsi="Times New Roman" w:cs="Times New Roman"/>
              <w:b/>
              <w:sz w:val="24"/>
              <w:szCs w:val="24"/>
            </w:rPr>
            <w:fldChar w:fldCharType="separate"/>
          </w:r>
          <w:r w:rsidR="00E6647E" w:rsidRPr="00E6647E">
            <w:rPr>
              <w:rFonts w:ascii="Times New Roman" w:eastAsia="Times New Roman" w:hAnsi="Times New Roman" w:cs="Times New Roman"/>
              <w:noProof/>
              <w:sz w:val="24"/>
              <w:szCs w:val="24"/>
              <w:lang w:val="en-US"/>
            </w:rPr>
            <w:t>(Anastasiu, Gavriş, &amp; Maier, 2020)</w:t>
          </w:r>
          <w:r w:rsidR="00E6647E">
            <w:rPr>
              <w:rFonts w:ascii="Times New Roman" w:eastAsia="Times New Roman" w:hAnsi="Times New Roman" w:cs="Times New Roman"/>
              <w:b/>
              <w:sz w:val="24"/>
              <w:szCs w:val="24"/>
            </w:rPr>
            <w:fldChar w:fldCharType="end"/>
          </w:r>
        </w:sdtContent>
      </w:sdt>
    </w:p>
    <w:p w14:paraId="568539AD" w14:textId="4B702E42" w:rsidR="00796A89" w:rsidRDefault="00E6647E" w:rsidP="001E1235">
      <w:pPr>
        <w:pStyle w:val="Heading2"/>
      </w:pPr>
      <w:bookmarkStart w:id="6" w:name="_Toc164868474"/>
      <w:r>
        <w:br/>
      </w:r>
      <w:r w:rsidR="001E1235">
        <w:t xml:space="preserve">3.4 </w:t>
      </w:r>
      <w:r w:rsidR="00FD71D0">
        <w:t>Evaluation of Sustainability Efforts</w:t>
      </w:r>
      <w:bookmarkEnd w:id="6"/>
    </w:p>
    <w:p w14:paraId="500292B0" w14:textId="18135182" w:rsidR="00796A89" w:rsidRDefault="00FD71D0">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Unilever has been committing to focusing on maintaining sustainability. With continuous effort, Unilever has been able to reduce its GHG emission by 74% in 2023 by considering the base as 2015 </w:t>
      </w:r>
      <w:sdt>
        <w:sdtPr>
          <w:rPr>
            <w:rFonts w:ascii="Times New Roman" w:eastAsia="Times New Roman" w:hAnsi="Times New Roman" w:cs="Times New Roman"/>
            <w:sz w:val="24"/>
            <w:szCs w:val="24"/>
          </w:rPr>
          <w:id w:val="-569888047"/>
          <w:citation/>
        </w:sdtPr>
        <w:sdtContent>
          <w:r w:rsidR="00AC6713">
            <w:rPr>
              <w:rFonts w:ascii="Times New Roman" w:eastAsia="Times New Roman" w:hAnsi="Times New Roman" w:cs="Times New Roman"/>
              <w:sz w:val="24"/>
              <w:szCs w:val="24"/>
            </w:rPr>
            <w:fldChar w:fldCharType="begin"/>
          </w:r>
          <w:r w:rsidR="00AC6713">
            <w:rPr>
              <w:rFonts w:ascii="Times New Roman" w:eastAsia="Times New Roman" w:hAnsi="Times New Roman" w:cs="Times New Roman"/>
              <w:sz w:val="24"/>
              <w:szCs w:val="24"/>
              <w:lang w:val="en-US"/>
            </w:rPr>
            <w:instrText xml:space="preserve"> CITATION Uni23 \l 1033 </w:instrText>
          </w:r>
          <w:r w:rsidR="00AC6713">
            <w:rPr>
              <w:rFonts w:ascii="Times New Roman" w:eastAsia="Times New Roman" w:hAnsi="Times New Roman" w:cs="Times New Roman"/>
              <w:sz w:val="24"/>
              <w:szCs w:val="24"/>
            </w:rPr>
            <w:fldChar w:fldCharType="separate"/>
          </w:r>
          <w:r w:rsidR="00E6647E" w:rsidRPr="00E6647E">
            <w:rPr>
              <w:rFonts w:ascii="Times New Roman" w:eastAsia="Times New Roman" w:hAnsi="Times New Roman" w:cs="Times New Roman"/>
              <w:noProof/>
              <w:sz w:val="24"/>
              <w:szCs w:val="24"/>
              <w:lang w:val="en-US"/>
            </w:rPr>
            <w:t>(Unilever PLC, 2023)</w:t>
          </w:r>
          <w:r w:rsidR="00AC6713">
            <w:rPr>
              <w:rFonts w:ascii="Times New Roman" w:eastAsia="Times New Roman" w:hAnsi="Times New Roman" w:cs="Times New Roman"/>
              <w:sz w:val="24"/>
              <w:szCs w:val="24"/>
            </w:rPr>
            <w:fldChar w:fldCharType="end"/>
          </w:r>
        </w:sdtContent>
      </w:sdt>
      <w:r w:rsidR="00AC671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The company has a target to meet GHG emissions of 100% by 2030 to meet the evolving needs of its customers. Unilever has been continuously working to reduce the usage of plastic and the company targets that it will use 25% recycled plastic for proceeding with its business operations by 2025. Waste management is another aspect that Unilever has been continuously focusing on in proceeding with its business. In 2023, the company has reduced its food waste generation in its business by 30% and it targets to meet it by 50% by 2025 from 2019.  Unilever has implemented 13 programmes by 2023 in order to protect water </w:t>
      </w:r>
      <w:sdt>
        <w:sdtPr>
          <w:rPr>
            <w:rFonts w:ascii="Times New Roman" w:eastAsia="Times New Roman" w:hAnsi="Times New Roman" w:cs="Times New Roman"/>
            <w:sz w:val="24"/>
            <w:szCs w:val="24"/>
          </w:rPr>
          <w:id w:val="1371031726"/>
          <w:citation/>
        </w:sdtPr>
        <w:sdtContent>
          <w:r w:rsidR="00AC6713">
            <w:rPr>
              <w:rFonts w:ascii="Times New Roman" w:eastAsia="Times New Roman" w:hAnsi="Times New Roman" w:cs="Times New Roman"/>
              <w:sz w:val="24"/>
              <w:szCs w:val="24"/>
            </w:rPr>
            <w:fldChar w:fldCharType="begin"/>
          </w:r>
          <w:r w:rsidR="00AC6713">
            <w:rPr>
              <w:rFonts w:ascii="Times New Roman" w:eastAsia="Times New Roman" w:hAnsi="Times New Roman" w:cs="Times New Roman"/>
              <w:sz w:val="24"/>
              <w:szCs w:val="24"/>
              <w:lang w:val="en-US"/>
            </w:rPr>
            <w:instrText xml:space="preserve"> CITATION Uni23 \l 1033 </w:instrText>
          </w:r>
          <w:r w:rsidR="00AC6713">
            <w:rPr>
              <w:rFonts w:ascii="Times New Roman" w:eastAsia="Times New Roman" w:hAnsi="Times New Roman" w:cs="Times New Roman"/>
              <w:sz w:val="24"/>
              <w:szCs w:val="24"/>
            </w:rPr>
            <w:fldChar w:fldCharType="separate"/>
          </w:r>
          <w:r w:rsidR="00E6647E" w:rsidRPr="00E6647E">
            <w:rPr>
              <w:rFonts w:ascii="Times New Roman" w:eastAsia="Times New Roman" w:hAnsi="Times New Roman" w:cs="Times New Roman"/>
              <w:noProof/>
              <w:sz w:val="24"/>
              <w:szCs w:val="24"/>
              <w:lang w:val="en-US"/>
            </w:rPr>
            <w:t>(Unilever PLC, 2023)</w:t>
          </w:r>
          <w:r w:rsidR="00AC6713">
            <w:rPr>
              <w:rFonts w:ascii="Times New Roman" w:eastAsia="Times New Roman" w:hAnsi="Times New Roman" w:cs="Times New Roman"/>
              <w:sz w:val="24"/>
              <w:szCs w:val="24"/>
            </w:rPr>
            <w:fldChar w:fldCharType="end"/>
          </w:r>
        </w:sdtContent>
      </w:sdt>
      <w:r w:rsidR="00AC6713">
        <w:rPr>
          <w:rFonts w:ascii="Times New Roman" w:eastAsia="Times New Roman" w:hAnsi="Times New Roman" w:cs="Times New Roman"/>
          <w:sz w:val="24"/>
          <w:szCs w:val="24"/>
        </w:rPr>
        <w:t>.</w:t>
      </w:r>
      <w:r>
        <w:rPr>
          <w:rFonts w:ascii="Times New Roman" w:eastAsia="Times New Roman" w:hAnsi="Times New Roman" w:cs="Times New Roman"/>
          <w:sz w:val="24"/>
          <w:szCs w:val="24"/>
        </w:rPr>
        <w:t>The company has been running it with its suppliers so that sustainability remains its top-most approach.  Unilever has targeted to meet 100% sourcing from sustainable sources by 2020</w:t>
      </w:r>
      <w:sdt>
        <w:sdtPr>
          <w:rPr>
            <w:rFonts w:ascii="Times New Roman" w:eastAsia="Times New Roman" w:hAnsi="Times New Roman" w:cs="Times New Roman"/>
            <w:sz w:val="24"/>
            <w:szCs w:val="24"/>
          </w:rPr>
          <w:id w:val="-659233287"/>
          <w:citation/>
        </w:sdtPr>
        <w:sdtContent>
          <w:r w:rsidR="00B95C51">
            <w:rPr>
              <w:rFonts w:ascii="Times New Roman" w:eastAsia="Times New Roman" w:hAnsi="Times New Roman" w:cs="Times New Roman"/>
              <w:sz w:val="24"/>
              <w:szCs w:val="24"/>
            </w:rPr>
            <w:fldChar w:fldCharType="begin"/>
          </w:r>
          <w:r w:rsidR="00B95C51">
            <w:rPr>
              <w:rFonts w:ascii="Times New Roman" w:eastAsia="Times New Roman" w:hAnsi="Times New Roman" w:cs="Times New Roman"/>
              <w:sz w:val="24"/>
              <w:szCs w:val="24"/>
              <w:lang w:val="en-US"/>
            </w:rPr>
            <w:instrText xml:space="preserve"> CITATION Uni24 \l 1033 </w:instrText>
          </w:r>
          <w:r w:rsidR="00B95C51">
            <w:rPr>
              <w:rFonts w:ascii="Times New Roman" w:eastAsia="Times New Roman" w:hAnsi="Times New Roman" w:cs="Times New Roman"/>
              <w:sz w:val="24"/>
              <w:szCs w:val="24"/>
            </w:rPr>
            <w:fldChar w:fldCharType="separate"/>
          </w:r>
          <w:r w:rsidR="00E6647E">
            <w:rPr>
              <w:rFonts w:ascii="Times New Roman" w:eastAsia="Times New Roman" w:hAnsi="Times New Roman" w:cs="Times New Roman"/>
              <w:noProof/>
              <w:sz w:val="24"/>
              <w:szCs w:val="24"/>
              <w:lang w:val="en-US"/>
            </w:rPr>
            <w:t xml:space="preserve"> </w:t>
          </w:r>
          <w:r w:rsidR="00E6647E" w:rsidRPr="00E6647E">
            <w:rPr>
              <w:rFonts w:ascii="Times New Roman" w:eastAsia="Times New Roman" w:hAnsi="Times New Roman" w:cs="Times New Roman"/>
              <w:noProof/>
              <w:sz w:val="24"/>
              <w:szCs w:val="24"/>
              <w:lang w:val="en-US"/>
            </w:rPr>
            <w:t>(Unilever PLC, 2024)</w:t>
          </w:r>
          <w:r w:rsidR="00B95C51">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However, Unilever has been sourcing only one-third of its agricultural raw materials from sustainable sources. </w:t>
      </w:r>
    </w:p>
    <w:p w14:paraId="0DC258E9" w14:textId="77777777" w:rsidR="00796A89" w:rsidRDefault="00FD71D0">
      <w:pPr>
        <w:pStyle w:val="Normal1"/>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eastAsia="en-IN"/>
        </w:rPr>
        <w:lastRenderedPageBreak/>
        <w:drawing>
          <wp:inline distT="114300" distB="114300" distL="114300" distR="114300" wp14:anchorId="0739DC37" wp14:editId="51C1DCC8">
            <wp:extent cx="4362450" cy="1228725"/>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6" name="image1.png"/>
                    <pic:cNvPicPr/>
                  </pic:nvPicPr>
                  <pic:blipFill>
                    <a:blip r:embed="rId16"/>
                    <a:stretch>
                      <a:fillRect/>
                    </a:stretch>
                  </pic:blipFill>
                  <pic:spPr>
                    <a:xfrm>
                      <a:off x="0" y="0"/>
                      <a:ext cx="4362450" cy="1228725"/>
                    </a:xfrm>
                    <a:prstGeom prst="rect">
                      <a:avLst/>
                    </a:prstGeom>
                  </pic:spPr>
                </pic:pic>
              </a:graphicData>
            </a:graphic>
          </wp:inline>
        </w:drawing>
      </w:r>
    </w:p>
    <w:p w14:paraId="73D9967E" w14:textId="7A6015DF" w:rsidR="00796A89" w:rsidRDefault="00FD71D0">
      <w:pPr>
        <w:pStyle w:val="Normal1"/>
        <w:spacing w:before="20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6: Sustainability Efforts of Unilever</w:t>
      </w:r>
      <w:r w:rsidR="00B95C51">
        <w:rPr>
          <w:rFonts w:ascii="Times New Roman" w:eastAsia="Times New Roman" w:hAnsi="Times New Roman" w:cs="Times New Roman"/>
          <w:b/>
          <w:sz w:val="24"/>
          <w:szCs w:val="24"/>
        </w:rPr>
        <w:br/>
      </w:r>
      <w:sdt>
        <w:sdtPr>
          <w:rPr>
            <w:rFonts w:ascii="Times New Roman" w:eastAsia="Times New Roman" w:hAnsi="Times New Roman" w:cs="Times New Roman"/>
            <w:b/>
            <w:sz w:val="24"/>
            <w:szCs w:val="24"/>
          </w:rPr>
          <w:id w:val="-1863040984"/>
          <w:citation/>
        </w:sdtPr>
        <w:sdtContent>
          <w:r w:rsidR="00B95C51">
            <w:rPr>
              <w:rFonts w:ascii="Times New Roman" w:eastAsia="Times New Roman" w:hAnsi="Times New Roman" w:cs="Times New Roman"/>
              <w:b/>
              <w:sz w:val="24"/>
              <w:szCs w:val="24"/>
            </w:rPr>
            <w:fldChar w:fldCharType="begin"/>
          </w:r>
          <w:r w:rsidR="00B95C51">
            <w:rPr>
              <w:rFonts w:ascii="Times New Roman" w:eastAsia="Times New Roman" w:hAnsi="Times New Roman" w:cs="Times New Roman"/>
              <w:b/>
              <w:sz w:val="24"/>
              <w:szCs w:val="24"/>
              <w:lang w:val="en-US"/>
            </w:rPr>
            <w:instrText xml:space="preserve"> CITATION Uni23 \l 1033 </w:instrText>
          </w:r>
          <w:r w:rsidR="00B95C51">
            <w:rPr>
              <w:rFonts w:ascii="Times New Roman" w:eastAsia="Times New Roman" w:hAnsi="Times New Roman" w:cs="Times New Roman"/>
              <w:b/>
              <w:sz w:val="24"/>
              <w:szCs w:val="24"/>
            </w:rPr>
            <w:fldChar w:fldCharType="separate"/>
          </w:r>
          <w:r w:rsidR="00E6647E" w:rsidRPr="00E6647E">
            <w:rPr>
              <w:rFonts w:ascii="Times New Roman" w:eastAsia="Times New Roman" w:hAnsi="Times New Roman" w:cs="Times New Roman"/>
              <w:noProof/>
              <w:sz w:val="24"/>
              <w:szCs w:val="24"/>
              <w:lang w:val="en-US"/>
            </w:rPr>
            <w:t>(Unilever PLC, 2023)</w:t>
          </w:r>
          <w:r w:rsidR="00B95C51">
            <w:rPr>
              <w:rFonts w:ascii="Times New Roman" w:eastAsia="Times New Roman" w:hAnsi="Times New Roman" w:cs="Times New Roman"/>
              <w:b/>
              <w:sz w:val="24"/>
              <w:szCs w:val="24"/>
            </w:rPr>
            <w:fldChar w:fldCharType="end"/>
          </w:r>
        </w:sdtContent>
      </w:sdt>
    </w:p>
    <w:p w14:paraId="33015FBE" w14:textId="64DB8104" w:rsidR="00796A89" w:rsidRDefault="00FD71D0">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Unilever has come up with a sustainable living plan as a policy where the company has been working on waste reduction and climate change issues. 175000 tea grows by protecting wildlife and conserving water </w:t>
      </w:r>
      <w:sdt>
        <w:sdtPr>
          <w:rPr>
            <w:rFonts w:ascii="Times New Roman" w:eastAsia="Times New Roman" w:hAnsi="Times New Roman" w:cs="Times New Roman"/>
            <w:sz w:val="24"/>
            <w:szCs w:val="24"/>
          </w:rPr>
          <w:id w:val="-1270548475"/>
          <w:citation/>
        </w:sdtPr>
        <w:sdtContent>
          <w:r w:rsidR="00AC6713">
            <w:rPr>
              <w:rFonts w:ascii="Times New Roman" w:eastAsia="Times New Roman" w:hAnsi="Times New Roman" w:cs="Times New Roman"/>
              <w:sz w:val="24"/>
              <w:szCs w:val="24"/>
            </w:rPr>
            <w:fldChar w:fldCharType="begin"/>
          </w:r>
          <w:r w:rsidR="00AC6713">
            <w:rPr>
              <w:rFonts w:ascii="Times New Roman" w:eastAsia="Times New Roman" w:hAnsi="Times New Roman" w:cs="Times New Roman"/>
              <w:sz w:val="24"/>
              <w:szCs w:val="24"/>
              <w:lang w:val="en-US"/>
            </w:rPr>
            <w:instrText xml:space="preserve"> CITATION Uni20 \l 1033 </w:instrText>
          </w:r>
          <w:r w:rsidR="00AC6713">
            <w:rPr>
              <w:rFonts w:ascii="Times New Roman" w:eastAsia="Times New Roman" w:hAnsi="Times New Roman" w:cs="Times New Roman"/>
              <w:sz w:val="24"/>
              <w:szCs w:val="24"/>
            </w:rPr>
            <w:fldChar w:fldCharType="separate"/>
          </w:r>
          <w:r w:rsidR="00E6647E" w:rsidRPr="00E6647E">
            <w:rPr>
              <w:rFonts w:ascii="Times New Roman" w:eastAsia="Times New Roman" w:hAnsi="Times New Roman" w:cs="Times New Roman"/>
              <w:noProof/>
              <w:sz w:val="24"/>
              <w:szCs w:val="24"/>
              <w:lang w:val="en-US"/>
            </w:rPr>
            <w:t>(Unilever PLC, 2020)</w:t>
          </w:r>
          <w:r w:rsidR="00AC6713">
            <w:rPr>
              <w:rFonts w:ascii="Times New Roman" w:eastAsia="Times New Roman" w:hAnsi="Times New Roman" w:cs="Times New Roman"/>
              <w:sz w:val="24"/>
              <w:szCs w:val="24"/>
            </w:rPr>
            <w:fldChar w:fldCharType="end"/>
          </w:r>
        </w:sdtContent>
      </w:sdt>
      <w:r w:rsidR="00AC6713">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Unilever has also implemented sustainable packaging which is enabling the company to differentiate in the competitive market from other brands and enabling it to grow its business. Unilever's investors have been pressing on sustainable practices because they believe it will be helpful for attracting socially conscious customers. On the other hand, the company has been implementing advanced technology that has been increasing its pace of work and reducing the wastage of resources and waste reduction. As a result, the company has been able to reduce the cost of running its business operations. With sustainable efforts, the company has been forming a positive brand management. Apart from these, its commitment to being sustainable has enabled it to address the scant of resources, and climate change issues that are reducing risks in its business.  </w:t>
      </w:r>
    </w:p>
    <w:p w14:paraId="56C2D32A" w14:textId="77777777" w:rsidR="00796A89" w:rsidRDefault="00FD71D0">
      <w:pPr>
        <w:pStyle w:val="Normal1"/>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eastAsia="en-IN"/>
        </w:rPr>
        <w:lastRenderedPageBreak/>
        <w:drawing>
          <wp:inline distT="114300" distB="114300" distL="114300" distR="114300" wp14:anchorId="153FCFD8" wp14:editId="4C1551E8">
            <wp:extent cx="3386995" cy="2940710"/>
            <wp:effectExtent l="0" t="0" r="4445" b="0"/>
            <wp:docPr id="7" name="image4.png"/>
            <wp:cNvGraphicFramePr/>
            <a:graphic xmlns:a="http://schemas.openxmlformats.org/drawingml/2006/main">
              <a:graphicData uri="http://schemas.openxmlformats.org/drawingml/2006/picture">
                <pic:pic xmlns:pic="http://schemas.openxmlformats.org/drawingml/2006/picture">
                  <pic:nvPicPr>
                    <pic:cNvPr id="7" name="image4.png"/>
                    <pic:cNvPicPr/>
                  </pic:nvPicPr>
                  <pic:blipFill>
                    <a:blip r:embed="rId17"/>
                    <a:stretch>
                      <a:fillRect/>
                    </a:stretch>
                  </pic:blipFill>
                  <pic:spPr>
                    <a:xfrm>
                      <a:off x="0" y="0"/>
                      <a:ext cx="3388935" cy="2942394"/>
                    </a:xfrm>
                    <a:prstGeom prst="rect">
                      <a:avLst/>
                    </a:prstGeom>
                  </pic:spPr>
                </pic:pic>
              </a:graphicData>
            </a:graphic>
          </wp:inline>
        </w:drawing>
      </w:r>
    </w:p>
    <w:p w14:paraId="0B2BD59E" w14:textId="423CDD30" w:rsidR="00796A89" w:rsidRDefault="00FD71D0">
      <w:pPr>
        <w:pStyle w:val="Normal1"/>
        <w:spacing w:before="20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7: Example of sustainability of Unilever</w:t>
      </w:r>
      <w:r w:rsidR="00B95C51">
        <w:rPr>
          <w:rFonts w:ascii="Times New Roman" w:eastAsia="Times New Roman" w:hAnsi="Times New Roman" w:cs="Times New Roman"/>
          <w:b/>
          <w:sz w:val="24"/>
          <w:szCs w:val="24"/>
        </w:rPr>
        <w:br/>
      </w:r>
      <w:sdt>
        <w:sdtPr>
          <w:rPr>
            <w:rFonts w:ascii="Times New Roman" w:eastAsia="Times New Roman" w:hAnsi="Times New Roman" w:cs="Times New Roman"/>
            <w:b/>
            <w:sz w:val="24"/>
            <w:szCs w:val="24"/>
          </w:rPr>
          <w:id w:val="-399292772"/>
          <w:citation/>
        </w:sdtPr>
        <w:sdtContent>
          <w:r w:rsidR="00B95C51">
            <w:rPr>
              <w:rFonts w:ascii="Times New Roman" w:eastAsia="Times New Roman" w:hAnsi="Times New Roman" w:cs="Times New Roman"/>
              <w:b/>
              <w:sz w:val="24"/>
              <w:szCs w:val="24"/>
            </w:rPr>
            <w:fldChar w:fldCharType="begin"/>
          </w:r>
          <w:r w:rsidR="00E6647E">
            <w:rPr>
              <w:rFonts w:ascii="Times New Roman" w:eastAsia="Times New Roman" w:hAnsi="Times New Roman" w:cs="Times New Roman"/>
              <w:b/>
              <w:sz w:val="24"/>
              <w:szCs w:val="24"/>
              <w:lang w:val="en-US"/>
            </w:rPr>
            <w:instrText xml:space="preserve">CITATION Uni0b \l 1033 </w:instrText>
          </w:r>
          <w:r w:rsidR="00B95C51">
            <w:rPr>
              <w:rFonts w:ascii="Times New Roman" w:eastAsia="Times New Roman" w:hAnsi="Times New Roman" w:cs="Times New Roman"/>
              <w:b/>
              <w:sz w:val="24"/>
              <w:szCs w:val="24"/>
            </w:rPr>
            <w:fldChar w:fldCharType="separate"/>
          </w:r>
          <w:r w:rsidR="00E6647E" w:rsidRPr="00E6647E">
            <w:rPr>
              <w:rFonts w:ascii="Times New Roman" w:eastAsia="Times New Roman" w:hAnsi="Times New Roman" w:cs="Times New Roman"/>
              <w:noProof/>
              <w:sz w:val="24"/>
              <w:szCs w:val="24"/>
              <w:lang w:val="en-US"/>
            </w:rPr>
            <w:t>(Unilever 2020, 2020)</w:t>
          </w:r>
          <w:r w:rsidR="00B95C51">
            <w:rPr>
              <w:rFonts w:ascii="Times New Roman" w:eastAsia="Times New Roman" w:hAnsi="Times New Roman" w:cs="Times New Roman"/>
              <w:b/>
              <w:sz w:val="24"/>
              <w:szCs w:val="24"/>
            </w:rPr>
            <w:fldChar w:fldCharType="end"/>
          </w:r>
        </w:sdtContent>
      </w:sdt>
    </w:p>
    <w:p w14:paraId="697BC99D" w14:textId="77777777" w:rsidR="00796A89" w:rsidRDefault="00FD71D0">
      <w:pPr>
        <w:pStyle w:val="Normal1"/>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Recommendations</w:t>
      </w:r>
    </w:p>
    <w:p w14:paraId="4CF289D7" w14:textId="77777777" w:rsidR="00796A89" w:rsidRDefault="00FD71D0">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improve its business growth, Unilever should focus on meeting its 100% sourcing from sustainable sources as soon as possible. By strengthening relationships with suppliers, the company can meet it. Unilever is recommended for applying the concept of circular economy in addressing its business operations. With it, the company can reduce waste, and cost, and innovate packaging that can improve its sustainability efforts. Unilever is required to prioritise transparency and consumer engagement with continuous communication. Unilever can use rewards for communities for taking part in the loyalty programme of customers which can increase its brand value and encourage the company to take more sustainable initiatives. </w:t>
      </w:r>
    </w:p>
    <w:p w14:paraId="0F9ED5F9" w14:textId="77777777" w:rsidR="00796A89" w:rsidRDefault="00FD71D0" w:rsidP="00454EE3">
      <w:pPr>
        <w:pStyle w:val="Heading1"/>
      </w:pPr>
      <w:bookmarkStart w:id="7" w:name="_Toc164868475"/>
      <w:r>
        <w:t>Conclusion</w:t>
      </w:r>
      <w:bookmarkEnd w:id="7"/>
    </w:p>
    <w:p w14:paraId="5B837544" w14:textId="77777777" w:rsidR="00796A89" w:rsidRDefault="00FD71D0">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can be concluded that strategic management and sustainability are vital for Unilever to strengthen its brand value. Unilever has been buying in bulk and maintaining suitable relationships with suppliers which is helpful for maintaining relationships with suppliers. They come up with customer-centric decisions and focus on diversifying their products to generate more revenue. The company has strong human resources and maintains social and sustainable </w:t>
      </w:r>
      <w:r>
        <w:rPr>
          <w:rFonts w:ascii="Times New Roman" w:eastAsia="Times New Roman" w:hAnsi="Times New Roman" w:cs="Times New Roman"/>
          <w:sz w:val="24"/>
          <w:szCs w:val="24"/>
        </w:rPr>
        <w:lastRenderedPageBreak/>
        <w:t xml:space="preserve">responsibility for increasing customer engagement. Continuous commitment to its business performance created value for investors and customers. The company is continuously targeting using innovative ideas and taking sustainable strategies for running its business however, there are still leggings. For this, the company should improve its relationship with suppliers to meet its 100% sourcing from sustainable sources. </w:t>
      </w:r>
    </w:p>
    <w:sdt>
      <w:sdtPr>
        <w:rPr>
          <w:rFonts w:ascii="Arial" w:eastAsia="Arial" w:hAnsi="Arial" w:cs="Arial"/>
          <w:b w:val="0"/>
          <w:sz w:val="22"/>
          <w:szCs w:val="22"/>
        </w:rPr>
        <w:id w:val="-573587230"/>
        <w:bibliography/>
      </w:sdtPr>
      <w:sdtContent>
        <w:sdt>
          <w:sdtPr>
            <w:rPr>
              <w:rFonts w:ascii="Arial" w:eastAsia="Arial" w:hAnsi="Arial" w:cs="Arial"/>
              <w:b w:val="0"/>
              <w:sz w:val="22"/>
              <w:szCs w:val="22"/>
            </w:rPr>
            <w:id w:val="-1907525086"/>
            <w:docPartObj>
              <w:docPartGallery w:val="Bibliographies"/>
              <w:docPartUnique/>
            </w:docPartObj>
          </w:sdtPr>
          <w:sdtContent>
            <w:p w14:paraId="51392C61" w14:textId="78D1AAAF" w:rsidR="00EB2656" w:rsidRDefault="00EB2656" w:rsidP="00EB2656">
              <w:pPr>
                <w:pStyle w:val="Heading1"/>
              </w:pPr>
            </w:p>
            <w:sdt>
              <w:sdtPr>
                <w:rPr>
                  <w:rFonts w:ascii="Arial" w:eastAsia="Arial" w:hAnsi="Arial" w:cs="Arial"/>
                  <w:b w:val="0"/>
                  <w:sz w:val="22"/>
                  <w:szCs w:val="22"/>
                </w:rPr>
                <w:id w:val="254644187"/>
                <w:docPartObj>
                  <w:docPartGallery w:val="Bibliographies"/>
                  <w:docPartUnique/>
                </w:docPartObj>
              </w:sdtPr>
              <w:sdtContent>
                <w:p w14:paraId="24D2F411" w14:textId="2C104796" w:rsidR="00EB2656" w:rsidRDefault="00EB2656">
                  <w:pPr>
                    <w:pStyle w:val="Heading1"/>
                  </w:pPr>
                  <w:r>
                    <w:t>References</w:t>
                  </w:r>
                </w:p>
                <w:sdt>
                  <w:sdtPr>
                    <w:id w:val="852535836"/>
                    <w:bibliography/>
                  </w:sdtPr>
                  <w:sdtContent>
                    <w:p w14:paraId="6D608C44" w14:textId="77777777" w:rsidR="00E6647E" w:rsidRDefault="00EB2656" w:rsidP="00E6647E">
                      <w:pPr>
                        <w:pStyle w:val="Bibliography"/>
                        <w:ind w:left="720" w:hanging="720"/>
                        <w:rPr>
                          <w:noProof/>
                          <w:sz w:val="24"/>
                          <w:szCs w:val="24"/>
                        </w:rPr>
                      </w:pPr>
                      <w:r>
                        <w:fldChar w:fldCharType="begin"/>
                      </w:r>
                      <w:r>
                        <w:instrText xml:space="preserve"> BIBLIOGRAPHY </w:instrText>
                      </w:r>
                      <w:r>
                        <w:fldChar w:fldCharType="separate"/>
                      </w:r>
                      <w:r w:rsidR="00E6647E">
                        <w:rPr>
                          <w:noProof/>
                        </w:rPr>
                        <w:t>(n.d.).</w:t>
                      </w:r>
                    </w:p>
                    <w:p w14:paraId="2BF2056A" w14:textId="77777777" w:rsidR="00E6647E" w:rsidRDefault="00E6647E" w:rsidP="00E6647E">
                      <w:pPr>
                        <w:pStyle w:val="Bibliography"/>
                        <w:ind w:left="720" w:hanging="720"/>
                        <w:rPr>
                          <w:noProof/>
                        </w:rPr>
                      </w:pPr>
                      <w:r>
                        <w:rPr>
                          <w:noProof/>
                        </w:rPr>
                        <w:t xml:space="preserve">Patra, R. K. (2020). BIMS Journal of Management. </w:t>
                      </w:r>
                      <w:r>
                        <w:rPr>
                          <w:i/>
                          <w:iCs/>
                          <w:noProof/>
                        </w:rPr>
                        <w:t>BIMS Journal of Management</w:t>
                      </w:r>
                      <w:r>
                        <w:rPr>
                          <w:noProof/>
                        </w:rPr>
                        <w:t>, 26.</w:t>
                      </w:r>
                    </w:p>
                    <w:p w14:paraId="7EC67EF5" w14:textId="77777777" w:rsidR="00E6647E" w:rsidRDefault="00E6647E" w:rsidP="00E6647E">
                      <w:pPr>
                        <w:pStyle w:val="Bibliography"/>
                        <w:ind w:left="720" w:hanging="720"/>
                        <w:rPr>
                          <w:noProof/>
                        </w:rPr>
                      </w:pPr>
                      <w:r>
                        <w:rPr>
                          <w:noProof/>
                        </w:rPr>
                        <w:t xml:space="preserve">Anastasiu, L., Gavriş, O., &amp; Maier, D. (2020). Is Human Capital Ready for Change? A Strategic Approach Adapting Porter’s Five Forces to Human Resources. </w:t>
                      </w:r>
                      <w:r>
                        <w:rPr>
                          <w:i/>
                          <w:iCs/>
                          <w:noProof/>
                        </w:rPr>
                        <w:t>Is Human Capital Ready for Change? A Strategic Approach Adapting Porter’s Five Forces to Human Resources</w:t>
                      </w:r>
                      <w:r>
                        <w:rPr>
                          <w:noProof/>
                        </w:rPr>
                        <w:t>, 1-20.</w:t>
                      </w:r>
                    </w:p>
                    <w:p w14:paraId="200179D6" w14:textId="77777777" w:rsidR="00E6647E" w:rsidRDefault="00E6647E" w:rsidP="00E6647E">
                      <w:pPr>
                        <w:pStyle w:val="Bibliography"/>
                        <w:ind w:left="720" w:hanging="720"/>
                        <w:rPr>
                          <w:noProof/>
                        </w:rPr>
                      </w:pPr>
                      <w:r>
                        <w:rPr>
                          <w:noProof/>
                        </w:rPr>
                        <w:t xml:space="preserve">Dove. (2023, 04 24). </w:t>
                      </w:r>
                      <w:r>
                        <w:rPr>
                          <w:i/>
                          <w:iCs/>
                          <w:noProof/>
                        </w:rPr>
                        <w:t>The Dove real beauty pledge</w:t>
                      </w:r>
                      <w:r>
                        <w:rPr>
                          <w:noProof/>
                        </w:rPr>
                        <w:t>. From Dove 2023: www.dove.com</w:t>
                      </w:r>
                    </w:p>
                    <w:p w14:paraId="73ABD1E4" w14:textId="77777777" w:rsidR="00E6647E" w:rsidRDefault="00E6647E" w:rsidP="00E6647E">
                      <w:pPr>
                        <w:pStyle w:val="Bibliography"/>
                        <w:ind w:left="720" w:hanging="720"/>
                        <w:rPr>
                          <w:noProof/>
                        </w:rPr>
                      </w:pPr>
                      <w:r>
                        <w:rPr>
                          <w:noProof/>
                        </w:rPr>
                        <w:t xml:space="preserve">Faria, J. (2023, 04 24). </w:t>
                      </w:r>
                      <w:r>
                        <w:rPr>
                          <w:i/>
                          <w:iCs/>
                          <w:noProof/>
                        </w:rPr>
                        <w:t>Unilever marketing spend 2022</w:t>
                      </w:r>
                      <w:r>
                        <w:rPr>
                          <w:noProof/>
                        </w:rPr>
                        <w:t>. From statista.com: https://www.statista.com/statistics/600133/univelever-marketing-spend/#:~:text=Unilever</w:t>
                      </w:r>
                    </w:p>
                    <w:p w14:paraId="21A01F27" w14:textId="77777777" w:rsidR="00E6647E" w:rsidRDefault="00E6647E" w:rsidP="00E6647E">
                      <w:pPr>
                        <w:pStyle w:val="Bibliography"/>
                        <w:ind w:left="720" w:hanging="720"/>
                        <w:rPr>
                          <w:noProof/>
                        </w:rPr>
                      </w:pPr>
                      <w:r>
                        <w:rPr>
                          <w:noProof/>
                        </w:rPr>
                        <w:t xml:space="preserve">Islami, X., Mustafa, N., &amp; Latkovikj, M. T. (2020). Linking Porter’s Generic Strategies to Firm Performance. </w:t>
                      </w:r>
                      <w:r>
                        <w:rPr>
                          <w:i/>
                          <w:iCs/>
                          <w:noProof/>
                        </w:rPr>
                        <w:t>Linking Porter’s Generic Strategies to Firm Performance</w:t>
                      </w:r>
                      <w:r>
                        <w:rPr>
                          <w:noProof/>
                        </w:rPr>
                        <w:t>, 3-5.</w:t>
                      </w:r>
                    </w:p>
                    <w:p w14:paraId="16D7D072" w14:textId="77777777" w:rsidR="00E6647E" w:rsidRDefault="00E6647E" w:rsidP="00E6647E">
                      <w:pPr>
                        <w:pStyle w:val="Bibliography"/>
                        <w:ind w:left="720" w:hanging="720"/>
                        <w:rPr>
                          <w:noProof/>
                        </w:rPr>
                      </w:pPr>
                      <w:r>
                        <w:rPr>
                          <w:noProof/>
                        </w:rPr>
                        <w:t xml:space="preserve">Ismail, S. J., Hardy , K., Tunis, M. C., Young, K., Sicard , N., &amp; Quach , C. (2020). A framework for the systematic consideration of ethics, equity, feasibility, and acceptability in vaccine program recommendations. </w:t>
                      </w:r>
                      <w:r>
                        <w:rPr>
                          <w:i/>
                          <w:iCs/>
                          <w:noProof/>
                        </w:rPr>
                        <w:t>A framework for the systematic consideration of ethics, equity, feasibility, and acceptability in vaccine program recommendations</w:t>
                      </w:r>
                      <w:r>
                        <w:rPr>
                          <w:noProof/>
                        </w:rPr>
                        <w:t>, 5861-5876.</w:t>
                      </w:r>
                    </w:p>
                    <w:p w14:paraId="70645E82" w14:textId="77777777" w:rsidR="00E6647E" w:rsidRDefault="00E6647E" w:rsidP="00E6647E">
                      <w:pPr>
                        <w:pStyle w:val="Bibliography"/>
                        <w:ind w:left="720" w:hanging="720"/>
                        <w:rPr>
                          <w:noProof/>
                        </w:rPr>
                      </w:pPr>
                      <w:r>
                        <w:rPr>
                          <w:noProof/>
                        </w:rPr>
                        <w:t xml:space="preserve">Jintana, J., Sopadang , A., &amp; Ramingwong, S. (2021). Idea selection of new service for courier business: The opportunity of data analytics. </w:t>
                      </w:r>
                      <w:r>
                        <w:rPr>
                          <w:i/>
                          <w:iCs/>
                          <w:noProof/>
                        </w:rPr>
                        <w:t>Idea selection of new service for courier business: The opportunity of data analytics</w:t>
                      </w:r>
                      <w:r>
                        <w:rPr>
                          <w:noProof/>
                        </w:rPr>
                        <w:t>, 20.</w:t>
                      </w:r>
                    </w:p>
                    <w:p w14:paraId="558A8ACD" w14:textId="77777777" w:rsidR="00E6647E" w:rsidRDefault="00E6647E" w:rsidP="00E6647E">
                      <w:pPr>
                        <w:pStyle w:val="Bibliography"/>
                        <w:ind w:left="720" w:hanging="720"/>
                        <w:rPr>
                          <w:noProof/>
                        </w:rPr>
                      </w:pPr>
                      <w:r>
                        <w:rPr>
                          <w:noProof/>
                        </w:rPr>
                        <w:t xml:space="preserve">Petruzzi, D. (2023, 04 24). </w:t>
                      </w:r>
                      <w:r>
                        <w:rPr>
                          <w:i/>
                          <w:iCs/>
                          <w:noProof/>
                        </w:rPr>
                        <w:t>Total number of Unilever employees worldwide from 2003 to 2022</w:t>
                      </w:r>
                      <w:r>
                        <w:rPr>
                          <w:noProof/>
                        </w:rPr>
                        <w:t>. From Statista web site: https://www.statista.com/statistics/254366/total-number-of-unilever-employees-worldwide/</w:t>
                      </w:r>
                    </w:p>
                    <w:p w14:paraId="3EFBB1C4" w14:textId="77777777" w:rsidR="00E6647E" w:rsidRDefault="00E6647E" w:rsidP="00E6647E">
                      <w:pPr>
                        <w:pStyle w:val="Bibliography"/>
                        <w:ind w:left="720" w:hanging="720"/>
                        <w:rPr>
                          <w:noProof/>
                        </w:rPr>
                      </w:pPr>
                      <w:r>
                        <w:rPr>
                          <w:noProof/>
                        </w:rPr>
                        <w:t xml:space="preserve">Unilever 2020. (2020, 04 24). </w:t>
                      </w:r>
                      <w:r>
                        <w:rPr>
                          <w:i/>
                          <w:iCs/>
                          <w:noProof/>
                        </w:rPr>
                        <w:t>UNILEVER SUSTAINBLE LIVING PLAN</w:t>
                      </w:r>
                      <w:r>
                        <w:rPr>
                          <w:noProof/>
                        </w:rPr>
                        <w:t>. From Unilever website: https://www.unilever.com/files/92ui5egz/production/9752ff2d82b8afabb507eb92c47b5dad795801d5.pdf</w:t>
                      </w:r>
                    </w:p>
                    <w:p w14:paraId="58DF7721" w14:textId="77777777" w:rsidR="00E6647E" w:rsidRDefault="00E6647E" w:rsidP="00E6647E">
                      <w:pPr>
                        <w:pStyle w:val="Bibliography"/>
                        <w:ind w:left="720" w:hanging="720"/>
                        <w:rPr>
                          <w:noProof/>
                        </w:rPr>
                      </w:pPr>
                      <w:r>
                        <w:rPr>
                          <w:noProof/>
                        </w:rPr>
                        <w:t xml:space="preserve">Unilever PLC. (2020). </w:t>
                      </w:r>
                      <w:r>
                        <w:rPr>
                          <w:i/>
                          <w:iCs/>
                          <w:noProof/>
                        </w:rPr>
                        <w:t xml:space="preserve">Unilever Annual Report and Accounts </w:t>
                      </w:r>
                      <w:r>
                        <w:rPr>
                          <w:noProof/>
                        </w:rPr>
                        <w:t>. Retrieved 04 11, 2024 from www.unilever.com</w:t>
                      </w:r>
                    </w:p>
                    <w:p w14:paraId="0FEA1F68" w14:textId="77777777" w:rsidR="00E6647E" w:rsidRDefault="00E6647E" w:rsidP="00E6647E">
                      <w:pPr>
                        <w:pStyle w:val="Bibliography"/>
                        <w:ind w:left="720" w:hanging="720"/>
                        <w:rPr>
                          <w:noProof/>
                        </w:rPr>
                      </w:pPr>
                      <w:r>
                        <w:rPr>
                          <w:noProof/>
                        </w:rPr>
                        <w:t xml:space="preserve">Unilever PLC. (2021). </w:t>
                      </w:r>
                      <w:r>
                        <w:rPr>
                          <w:i/>
                          <w:iCs/>
                          <w:noProof/>
                        </w:rPr>
                        <w:t xml:space="preserve">Annual Report </w:t>
                      </w:r>
                      <w:r>
                        <w:rPr>
                          <w:noProof/>
                        </w:rPr>
                        <w:t>. Retrieved 04 20, 2024 from www.unilever.com</w:t>
                      </w:r>
                    </w:p>
                    <w:p w14:paraId="23C39A45" w14:textId="77777777" w:rsidR="00E6647E" w:rsidRDefault="00E6647E" w:rsidP="00E6647E">
                      <w:pPr>
                        <w:pStyle w:val="Bibliography"/>
                        <w:ind w:left="720" w:hanging="720"/>
                        <w:rPr>
                          <w:noProof/>
                        </w:rPr>
                      </w:pPr>
                      <w:r>
                        <w:rPr>
                          <w:noProof/>
                        </w:rPr>
                        <w:t xml:space="preserve">Unilever PLC. (2022). </w:t>
                      </w:r>
                      <w:r>
                        <w:rPr>
                          <w:i/>
                          <w:iCs/>
                          <w:noProof/>
                        </w:rPr>
                        <w:t>Annual Report</w:t>
                      </w:r>
                      <w:r>
                        <w:rPr>
                          <w:noProof/>
                        </w:rPr>
                        <w:t>. Retrieved 04 20, 2024 from www.unilever.com</w:t>
                      </w:r>
                    </w:p>
                    <w:p w14:paraId="22021977" w14:textId="77777777" w:rsidR="00E6647E" w:rsidRDefault="00E6647E" w:rsidP="00E6647E">
                      <w:pPr>
                        <w:pStyle w:val="Bibliography"/>
                        <w:ind w:left="720" w:hanging="720"/>
                        <w:rPr>
                          <w:noProof/>
                        </w:rPr>
                      </w:pPr>
                      <w:r>
                        <w:rPr>
                          <w:noProof/>
                        </w:rPr>
                        <w:t xml:space="preserve">Unilever PLC. (2023). </w:t>
                      </w:r>
                      <w:r>
                        <w:rPr>
                          <w:i/>
                          <w:iCs/>
                          <w:noProof/>
                        </w:rPr>
                        <w:t>Unilever Annual Report and Accounts.</w:t>
                      </w:r>
                      <w:r>
                        <w:rPr>
                          <w:noProof/>
                        </w:rPr>
                        <w:t xml:space="preserve"> London: Unilever PLC.</w:t>
                      </w:r>
                    </w:p>
                    <w:p w14:paraId="4597C040" w14:textId="77777777" w:rsidR="00E6647E" w:rsidRDefault="00E6647E" w:rsidP="00E6647E">
                      <w:pPr>
                        <w:pStyle w:val="Bibliography"/>
                        <w:ind w:left="720" w:hanging="720"/>
                        <w:rPr>
                          <w:noProof/>
                        </w:rPr>
                      </w:pPr>
                      <w:r>
                        <w:rPr>
                          <w:noProof/>
                        </w:rPr>
                        <w:t xml:space="preserve">Unilever PLC. (2024, 04 20). </w:t>
                      </w:r>
                      <w:r>
                        <w:rPr>
                          <w:i/>
                          <w:iCs/>
                          <w:noProof/>
                        </w:rPr>
                        <w:t>Unilever</w:t>
                      </w:r>
                      <w:r>
                        <w:rPr>
                          <w:noProof/>
                        </w:rPr>
                        <w:t>. From Unilever: www.unilever.com</w:t>
                      </w:r>
                    </w:p>
                    <w:p w14:paraId="4BE9F8A2" w14:textId="2E2DBF4A" w:rsidR="00EB2656" w:rsidRDefault="00EB2656" w:rsidP="00E6647E">
                      <w:r>
                        <w:rPr>
                          <w:b/>
                          <w:bCs/>
                          <w:noProof/>
                        </w:rPr>
                        <w:fldChar w:fldCharType="end"/>
                      </w:r>
                    </w:p>
                  </w:sdtContent>
                </w:sdt>
              </w:sdtContent>
            </w:sdt>
            <w:p w14:paraId="01719FE1" w14:textId="5112970A" w:rsidR="00FC789C" w:rsidRDefault="005841E6">
              <w:r>
                <w:lastRenderedPageBreak/>
                <w:br/>
              </w:r>
            </w:p>
          </w:sdtContent>
        </w:sdt>
      </w:sdtContent>
    </w:sdt>
    <w:p w14:paraId="5D369A4D" w14:textId="1637BC13" w:rsidR="00796A89" w:rsidRDefault="00796A89">
      <w:pPr>
        <w:pStyle w:val="Normal1"/>
        <w:spacing w:before="200" w:after="200" w:line="360" w:lineRule="auto"/>
        <w:jc w:val="both"/>
        <w:rPr>
          <w:rFonts w:ascii="Times New Roman" w:eastAsia="Times New Roman" w:hAnsi="Times New Roman" w:cs="Times New Roman"/>
          <w:b/>
          <w:sz w:val="24"/>
          <w:szCs w:val="24"/>
        </w:rPr>
      </w:pPr>
    </w:p>
    <w:p w14:paraId="12CA6BB2" w14:textId="77777777" w:rsidR="00796A89" w:rsidRDefault="00FD71D0" w:rsidP="00454EE3">
      <w:pPr>
        <w:pStyle w:val="Heading1"/>
      </w:pPr>
      <w:bookmarkStart w:id="8" w:name="_Toc164868476"/>
      <w:r>
        <w:t>Appendices</w:t>
      </w:r>
      <w:bookmarkEnd w:id="8"/>
    </w:p>
    <w:p w14:paraId="7A923878" w14:textId="77777777" w:rsidR="00796A89" w:rsidRDefault="00FD71D0" w:rsidP="00454EE3">
      <w:pPr>
        <w:pStyle w:val="Heading2"/>
      </w:pPr>
      <w:bookmarkStart w:id="9" w:name="_Toc164868477"/>
      <w:r w:rsidRPr="00454EE3">
        <w:t>Appendix</w:t>
      </w:r>
      <w:r>
        <w:t xml:space="preserve"> 1: VRIO Analysis</w:t>
      </w:r>
      <w:bookmarkEnd w:id="9"/>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55"/>
        <w:gridCol w:w="1485"/>
        <w:gridCol w:w="1110"/>
        <w:gridCol w:w="1380"/>
        <w:gridCol w:w="1395"/>
        <w:gridCol w:w="1935"/>
      </w:tblGrid>
      <w:tr w:rsidR="00796A89" w14:paraId="0F645BDB" w14:textId="77777777">
        <w:tc>
          <w:tcPr>
            <w:tcW w:w="2055" w:type="dxa"/>
            <w:shd w:val="clear" w:color="auto" w:fill="auto"/>
            <w:tcMar>
              <w:top w:w="100" w:type="dxa"/>
              <w:left w:w="100" w:type="dxa"/>
              <w:bottom w:w="100" w:type="dxa"/>
              <w:right w:w="100" w:type="dxa"/>
            </w:tcMar>
          </w:tcPr>
          <w:p w14:paraId="568D4542"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Organisational resources and capabilities of Unilever</w:t>
            </w:r>
          </w:p>
        </w:tc>
        <w:tc>
          <w:tcPr>
            <w:tcW w:w="1485" w:type="dxa"/>
            <w:shd w:val="clear" w:color="auto" w:fill="auto"/>
            <w:tcMar>
              <w:top w:w="100" w:type="dxa"/>
              <w:left w:w="100" w:type="dxa"/>
              <w:bottom w:w="100" w:type="dxa"/>
              <w:right w:w="100" w:type="dxa"/>
            </w:tcMar>
          </w:tcPr>
          <w:p w14:paraId="04A6E3F3"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Valuable </w:t>
            </w:r>
          </w:p>
        </w:tc>
        <w:tc>
          <w:tcPr>
            <w:tcW w:w="1110" w:type="dxa"/>
            <w:shd w:val="clear" w:color="auto" w:fill="auto"/>
            <w:tcMar>
              <w:top w:w="100" w:type="dxa"/>
              <w:left w:w="100" w:type="dxa"/>
              <w:bottom w:w="100" w:type="dxa"/>
              <w:right w:w="100" w:type="dxa"/>
            </w:tcMar>
          </w:tcPr>
          <w:p w14:paraId="11839522"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Rare</w:t>
            </w:r>
          </w:p>
        </w:tc>
        <w:tc>
          <w:tcPr>
            <w:tcW w:w="1380" w:type="dxa"/>
            <w:shd w:val="clear" w:color="auto" w:fill="auto"/>
            <w:tcMar>
              <w:top w:w="100" w:type="dxa"/>
              <w:left w:w="100" w:type="dxa"/>
              <w:bottom w:w="100" w:type="dxa"/>
              <w:right w:w="100" w:type="dxa"/>
            </w:tcMar>
          </w:tcPr>
          <w:p w14:paraId="7FFCE123"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Imitable</w:t>
            </w:r>
          </w:p>
        </w:tc>
        <w:tc>
          <w:tcPr>
            <w:tcW w:w="1395" w:type="dxa"/>
            <w:shd w:val="clear" w:color="auto" w:fill="auto"/>
            <w:tcMar>
              <w:top w:w="100" w:type="dxa"/>
              <w:left w:w="100" w:type="dxa"/>
              <w:bottom w:w="100" w:type="dxa"/>
              <w:right w:w="100" w:type="dxa"/>
            </w:tcMar>
          </w:tcPr>
          <w:p w14:paraId="2355E6DD"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Organised</w:t>
            </w:r>
          </w:p>
        </w:tc>
        <w:tc>
          <w:tcPr>
            <w:tcW w:w="1935" w:type="dxa"/>
            <w:shd w:val="clear" w:color="auto" w:fill="auto"/>
            <w:tcMar>
              <w:top w:w="100" w:type="dxa"/>
              <w:left w:w="100" w:type="dxa"/>
              <w:bottom w:w="100" w:type="dxa"/>
              <w:right w:w="100" w:type="dxa"/>
            </w:tcMar>
          </w:tcPr>
          <w:p w14:paraId="31867C89"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Implication</w:t>
            </w:r>
          </w:p>
        </w:tc>
      </w:tr>
      <w:tr w:rsidR="00796A89" w14:paraId="677D386D" w14:textId="77777777">
        <w:tc>
          <w:tcPr>
            <w:tcW w:w="2055" w:type="dxa"/>
            <w:shd w:val="clear" w:color="auto" w:fill="auto"/>
            <w:tcMar>
              <w:top w:w="100" w:type="dxa"/>
              <w:left w:w="100" w:type="dxa"/>
              <w:bottom w:w="100" w:type="dxa"/>
              <w:right w:w="100" w:type="dxa"/>
            </w:tcMar>
          </w:tcPr>
          <w:p w14:paraId="182489FF"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Brand Portfolio</w:t>
            </w:r>
          </w:p>
        </w:tc>
        <w:tc>
          <w:tcPr>
            <w:tcW w:w="1485" w:type="dxa"/>
            <w:shd w:val="clear" w:color="auto" w:fill="auto"/>
            <w:tcMar>
              <w:top w:w="100" w:type="dxa"/>
              <w:left w:w="100" w:type="dxa"/>
              <w:bottom w:w="100" w:type="dxa"/>
              <w:right w:w="100" w:type="dxa"/>
            </w:tcMar>
          </w:tcPr>
          <w:p w14:paraId="4CCEC045"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110" w:type="dxa"/>
            <w:shd w:val="clear" w:color="auto" w:fill="auto"/>
            <w:tcMar>
              <w:top w:w="100" w:type="dxa"/>
              <w:left w:w="100" w:type="dxa"/>
              <w:bottom w:w="100" w:type="dxa"/>
              <w:right w:w="100" w:type="dxa"/>
            </w:tcMar>
          </w:tcPr>
          <w:p w14:paraId="32B2FF98"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tc>
        <w:tc>
          <w:tcPr>
            <w:tcW w:w="1380" w:type="dxa"/>
            <w:shd w:val="clear" w:color="auto" w:fill="auto"/>
            <w:tcMar>
              <w:top w:w="100" w:type="dxa"/>
              <w:left w:w="100" w:type="dxa"/>
              <w:bottom w:w="100" w:type="dxa"/>
              <w:right w:w="100" w:type="dxa"/>
            </w:tcMar>
          </w:tcPr>
          <w:p w14:paraId="18042C9C"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395" w:type="dxa"/>
            <w:shd w:val="clear" w:color="auto" w:fill="auto"/>
            <w:tcMar>
              <w:top w:w="100" w:type="dxa"/>
              <w:left w:w="100" w:type="dxa"/>
              <w:bottom w:w="100" w:type="dxa"/>
              <w:right w:w="100" w:type="dxa"/>
            </w:tcMar>
          </w:tcPr>
          <w:p w14:paraId="73300D99"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935" w:type="dxa"/>
            <w:shd w:val="clear" w:color="auto" w:fill="auto"/>
            <w:tcMar>
              <w:top w:w="100" w:type="dxa"/>
              <w:left w:w="100" w:type="dxa"/>
              <w:bottom w:w="100" w:type="dxa"/>
              <w:right w:w="100" w:type="dxa"/>
            </w:tcMar>
          </w:tcPr>
          <w:p w14:paraId="158697E0"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Competitive Parity</w:t>
            </w:r>
          </w:p>
        </w:tc>
      </w:tr>
      <w:tr w:rsidR="00796A89" w14:paraId="771D9F10" w14:textId="77777777">
        <w:tc>
          <w:tcPr>
            <w:tcW w:w="2055" w:type="dxa"/>
            <w:shd w:val="clear" w:color="auto" w:fill="auto"/>
            <w:tcMar>
              <w:top w:w="100" w:type="dxa"/>
              <w:left w:w="100" w:type="dxa"/>
              <w:bottom w:w="100" w:type="dxa"/>
              <w:right w:w="100" w:type="dxa"/>
            </w:tcMar>
          </w:tcPr>
          <w:p w14:paraId="49EA9573"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Research and development</w:t>
            </w:r>
          </w:p>
        </w:tc>
        <w:tc>
          <w:tcPr>
            <w:tcW w:w="1485" w:type="dxa"/>
            <w:shd w:val="clear" w:color="auto" w:fill="auto"/>
            <w:tcMar>
              <w:top w:w="100" w:type="dxa"/>
              <w:left w:w="100" w:type="dxa"/>
              <w:bottom w:w="100" w:type="dxa"/>
              <w:right w:w="100" w:type="dxa"/>
            </w:tcMar>
          </w:tcPr>
          <w:p w14:paraId="47742D2D"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110" w:type="dxa"/>
            <w:shd w:val="clear" w:color="auto" w:fill="auto"/>
            <w:tcMar>
              <w:top w:w="100" w:type="dxa"/>
              <w:left w:w="100" w:type="dxa"/>
              <w:bottom w:w="100" w:type="dxa"/>
              <w:right w:w="100" w:type="dxa"/>
            </w:tcMar>
          </w:tcPr>
          <w:p w14:paraId="4EF5ED5D"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380" w:type="dxa"/>
            <w:shd w:val="clear" w:color="auto" w:fill="auto"/>
            <w:tcMar>
              <w:top w:w="100" w:type="dxa"/>
              <w:left w:w="100" w:type="dxa"/>
              <w:bottom w:w="100" w:type="dxa"/>
              <w:right w:w="100" w:type="dxa"/>
            </w:tcMar>
          </w:tcPr>
          <w:p w14:paraId="4B9FF6B4"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 </w:t>
            </w:r>
          </w:p>
        </w:tc>
        <w:tc>
          <w:tcPr>
            <w:tcW w:w="1395" w:type="dxa"/>
            <w:shd w:val="clear" w:color="auto" w:fill="auto"/>
            <w:tcMar>
              <w:top w:w="100" w:type="dxa"/>
              <w:left w:w="100" w:type="dxa"/>
              <w:bottom w:w="100" w:type="dxa"/>
              <w:right w:w="100" w:type="dxa"/>
            </w:tcMar>
          </w:tcPr>
          <w:p w14:paraId="52C84323"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935" w:type="dxa"/>
            <w:shd w:val="clear" w:color="auto" w:fill="auto"/>
            <w:tcMar>
              <w:top w:w="100" w:type="dxa"/>
              <w:left w:w="100" w:type="dxa"/>
              <w:bottom w:w="100" w:type="dxa"/>
              <w:right w:w="100" w:type="dxa"/>
            </w:tcMar>
          </w:tcPr>
          <w:p w14:paraId="67C47732"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Temporary Competitive advantages</w:t>
            </w:r>
          </w:p>
        </w:tc>
      </w:tr>
      <w:tr w:rsidR="00796A89" w14:paraId="667C8F03" w14:textId="77777777">
        <w:tc>
          <w:tcPr>
            <w:tcW w:w="2055" w:type="dxa"/>
            <w:shd w:val="clear" w:color="auto" w:fill="auto"/>
            <w:tcMar>
              <w:top w:w="100" w:type="dxa"/>
              <w:left w:w="100" w:type="dxa"/>
              <w:bottom w:w="100" w:type="dxa"/>
              <w:right w:w="100" w:type="dxa"/>
            </w:tcMar>
          </w:tcPr>
          <w:p w14:paraId="466C2A37"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Innovation</w:t>
            </w:r>
          </w:p>
        </w:tc>
        <w:tc>
          <w:tcPr>
            <w:tcW w:w="1485" w:type="dxa"/>
            <w:shd w:val="clear" w:color="auto" w:fill="auto"/>
            <w:tcMar>
              <w:top w:w="100" w:type="dxa"/>
              <w:left w:w="100" w:type="dxa"/>
              <w:bottom w:w="100" w:type="dxa"/>
              <w:right w:w="100" w:type="dxa"/>
            </w:tcMar>
          </w:tcPr>
          <w:p w14:paraId="3E9C4E22"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110" w:type="dxa"/>
            <w:shd w:val="clear" w:color="auto" w:fill="auto"/>
            <w:tcMar>
              <w:top w:w="100" w:type="dxa"/>
              <w:left w:w="100" w:type="dxa"/>
              <w:bottom w:w="100" w:type="dxa"/>
              <w:right w:w="100" w:type="dxa"/>
            </w:tcMar>
          </w:tcPr>
          <w:p w14:paraId="0D6E3324"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 </w:t>
            </w:r>
          </w:p>
        </w:tc>
        <w:tc>
          <w:tcPr>
            <w:tcW w:w="1380" w:type="dxa"/>
            <w:shd w:val="clear" w:color="auto" w:fill="auto"/>
            <w:tcMar>
              <w:top w:w="100" w:type="dxa"/>
              <w:left w:w="100" w:type="dxa"/>
              <w:bottom w:w="100" w:type="dxa"/>
              <w:right w:w="100" w:type="dxa"/>
            </w:tcMar>
          </w:tcPr>
          <w:p w14:paraId="57AC95D0"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tc>
        <w:tc>
          <w:tcPr>
            <w:tcW w:w="1395" w:type="dxa"/>
            <w:shd w:val="clear" w:color="auto" w:fill="auto"/>
            <w:tcMar>
              <w:top w:w="100" w:type="dxa"/>
              <w:left w:w="100" w:type="dxa"/>
              <w:bottom w:w="100" w:type="dxa"/>
              <w:right w:w="100" w:type="dxa"/>
            </w:tcMar>
          </w:tcPr>
          <w:p w14:paraId="12FC2D13"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935" w:type="dxa"/>
            <w:shd w:val="clear" w:color="auto" w:fill="auto"/>
            <w:tcMar>
              <w:top w:w="100" w:type="dxa"/>
              <w:left w:w="100" w:type="dxa"/>
              <w:bottom w:w="100" w:type="dxa"/>
              <w:right w:w="100" w:type="dxa"/>
            </w:tcMar>
          </w:tcPr>
          <w:p w14:paraId="6F59E394"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Temporary Competitive advantage</w:t>
            </w:r>
          </w:p>
        </w:tc>
      </w:tr>
      <w:tr w:rsidR="00796A89" w14:paraId="7A4AD396" w14:textId="77777777">
        <w:tc>
          <w:tcPr>
            <w:tcW w:w="2055" w:type="dxa"/>
            <w:shd w:val="clear" w:color="auto" w:fill="auto"/>
            <w:tcMar>
              <w:top w:w="100" w:type="dxa"/>
              <w:left w:w="100" w:type="dxa"/>
              <w:bottom w:w="100" w:type="dxa"/>
              <w:right w:w="100" w:type="dxa"/>
            </w:tcMar>
          </w:tcPr>
          <w:p w14:paraId="538755CF"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Supply chain management</w:t>
            </w:r>
          </w:p>
        </w:tc>
        <w:tc>
          <w:tcPr>
            <w:tcW w:w="1485" w:type="dxa"/>
            <w:shd w:val="clear" w:color="auto" w:fill="auto"/>
            <w:tcMar>
              <w:top w:w="100" w:type="dxa"/>
              <w:left w:w="100" w:type="dxa"/>
              <w:bottom w:w="100" w:type="dxa"/>
              <w:right w:w="100" w:type="dxa"/>
            </w:tcMar>
          </w:tcPr>
          <w:p w14:paraId="09F3B960"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110" w:type="dxa"/>
            <w:shd w:val="clear" w:color="auto" w:fill="auto"/>
            <w:tcMar>
              <w:top w:w="100" w:type="dxa"/>
              <w:left w:w="100" w:type="dxa"/>
              <w:bottom w:w="100" w:type="dxa"/>
              <w:right w:w="100" w:type="dxa"/>
            </w:tcMar>
          </w:tcPr>
          <w:p w14:paraId="661B3CD0"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380" w:type="dxa"/>
            <w:shd w:val="clear" w:color="auto" w:fill="auto"/>
            <w:tcMar>
              <w:top w:w="100" w:type="dxa"/>
              <w:left w:w="100" w:type="dxa"/>
              <w:bottom w:w="100" w:type="dxa"/>
              <w:right w:w="100" w:type="dxa"/>
            </w:tcMar>
          </w:tcPr>
          <w:p w14:paraId="3DF8E675"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395" w:type="dxa"/>
            <w:shd w:val="clear" w:color="auto" w:fill="auto"/>
            <w:tcMar>
              <w:top w:w="100" w:type="dxa"/>
              <w:left w:w="100" w:type="dxa"/>
              <w:bottom w:w="100" w:type="dxa"/>
              <w:right w:w="100" w:type="dxa"/>
            </w:tcMar>
          </w:tcPr>
          <w:p w14:paraId="10ADE9C1"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935" w:type="dxa"/>
            <w:shd w:val="clear" w:color="auto" w:fill="auto"/>
            <w:tcMar>
              <w:top w:w="100" w:type="dxa"/>
              <w:left w:w="100" w:type="dxa"/>
              <w:bottom w:w="100" w:type="dxa"/>
              <w:right w:w="100" w:type="dxa"/>
            </w:tcMar>
          </w:tcPr>
          <w:p w14:paraId="7AED3D05"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Sustained Competitive advantages</w:t>
            </w:r>
          </w:p>
        </w:tc>
      </w:tr>
      <w:tr w:rsidR="00796A89" w14:paraId="3775A8DF" w14:textId="77777777">
        <w:tc>
          <w:tcPr>
            <w:tcW w:w="2055" w:type="dxa"/>
            <w:shd w:val="clear" w:color="auto" w:fill="auto"/>
            <w:tcMar>
              <w:top w:w="100" w:type="dxa"/>
              <w:left w:w="100" w:type="dxa"/>
              <w:bottom w:w="100" w:type="dxa"/>
              <w:right w:w="100" w:type="dxa"/>
            </w:tcMar>
          </w:tcPr>
          <w:p w14:paraId="23A41B8D"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Distribution Network</w:t>
            </w:r>
          </w:p>
        </w:tc>
        <w:tc>
          <w:tcPr>
            <w:tcW w:w="1485" w:type="dxa"/>
            <w:shd w:val="clear" w:color="auto" w:fill="auto"/>
            <w:tcMar>
              <w:top w:w="100" w:type="dxa"/>
              <w:left w:w="100" w:type="dxa"/>
              <w:bottom w:w="100" w:type="dxa"/>
              <w:right w:w="100" w:type="dxa"/>
            </w:tcMar>
          </w:tcPr>
          <w:p w14:paraId="69C1C603"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110" w:type="dxa"/>
            <w:shd w:val="clear" w:color="auto" w:fill="auto"/>
            <w:tcMar>
              <w:top w:w="100" w:type="dxa"/>
              <w:left w:w="100" w:type="dxa"/>
              <w:bottom w:w="100" w:type="dxa"/>
              <w:right w:w="100" w:type="dxa"/>
            </w:tcMar>
          </w:tcPr>
          <w:p w14:paraId="49D66078"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tc>
        <w:tc>
          <w:tcPr>
            <w:tcW w:w="1380" w:type="dxa"/>
            <w:shd w:val="clear" w:color="auto" w:fill="auto"/>
            <w:tcMar>
              <w:top w:w="100" w:type="dxa"/>
              <w:left w:w="100" w:type="dxa"/>
              <w:bottom w:w="100" w:type="dxa"/>
              <w:right w:w="100" w:type="dxa"/>
            </w:tcMar>
          </w:tcPr>
          <w:p w14:paraId="403FAD57"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395" w:type="dxa"/>
            <w:shd w:val="clear" w:color="auto" w:fill="auto"/>
            <w:tcMar>
              <w:top w:w="100" w:type="dxa"/>
              <w:left w:w="100" w:type="dxa"/>
              <w:bottom w:w="100" w:type="dxa"/>
              <w:right w:w="100" w:type="dxa"/>
            </w:tcMar>
          </w:tcPr>
          <w:p w14:paraId="65E9C2F6"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935" w:type="dxa"/>
            <w:shd w:val="clear" w:color="auto" w:fill="auto"/>
            <w:tcMar>
              <w:top w:w="100" w:type="dxa"/>
              <w:left w:w="100" w:type="dxa"/>
              <w:bottom w:w="100" w:type="dxa"/>
              <w:right w:w="100" w:type="dxa"/>
            </w:tcMar>
          </w:tcPr>
          <w:p w14:paraId="53E947D5"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Temporary Competitive advantages</w:t>
            </w:r>
          </w:p>
        </w:tc>
      </w:tr>
      <w:tr w:rsidR="00796A89" w14:paraId="393B85B4" w14:textId="77777777">
        <w:tc>
          <w:tcPr>
            <w:tcW w:w="2055" w:type="dxa"/>
            <w:shd w:val="clear" w:color="auto" w:fill="auto"/>
            <w:tcMar>
              <w:top w:w="100" w:type="dxa"/>
              <w:left w:w="100" w:type="dxa"/>
              <w:bottom w:w="100" w:type="dxa"/>
              <w:right w:w="100" w:type="dxa"/>
            </w:tcMar>
          </w:tcPr>
          <w:p w14:paraId="37DC3B78"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Loyalty on consumers</w:t>
            </w:r>
          </w:p>
        </w:tc>
        <w:tc>
          <w:tcPr>
            <w:tcW w:w="1485" w:type="dxa"/>
            <w:shd w:val="clear" w:color="auto" w:fill="auto"/>
            <w:tcMar>
              <w:top w:w="100" w:type="dxa"/>
              <w:left w:w="100" w:type="dxa"/>
              <w:bottom w:w="100" w:type="dxa"/>
              <w:right w:w="100" w:type="dxa"/>
            </w:tcMar>
          </w:tcPr>
          <w:p w14:paraId="16E236E0"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110" w:type="dxa"/>
            <w:shd w:val="clear" w:color="auto" w:fill="auto"/>
            <w:tcMar>
              <w:top w:w="100" w:type="dxa"/>
              <w:left w:w="100" w:type="dxa"/>
              <w:bottom w:w="100" w:type="dxa"/>
              <w:right w:w="100" w:type="dxa"/>
            </w:tcMar>
          </w:tcPr>
          <w:p w14:paraId="7F5FDF67"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380" w:type="dxa"/>
            <w:shd w:val="clear" w:color="auto" w:fill="auto"/>
            <w:tcMar>
              <w:top w:w="100" w:type="dxa"/>
              <w:left w:w="100" w:type="dxa"/>
              <w:bottom w:w="100" w:type="dxa"/>
              <w:right w:w="100" w:type="dxa"/>
            </w:tcMar>
          </w:tcPr>
          <w:p w14:paraId="1C0A5CD2"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395" w:type="dxa"/>
            <w:shd w:val="clear" w:color="auto" w:fill="auto"/>
            <w:tcMar>
              <w:top w:w="100" w:type="dxa"/>
              <w:left w:w="100" w:type="dxa"/>
              <w:bottom w:w="100" w:type="dxa"/>
              <w:right w:w="100" w:type="dxa"/>
            </w:tcMar>
          </w:tcPr>
          <w:p w14:paraId="54979511"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tc>
        <w:tc>
          <w:tcPr>
            <w:tcW w:w="1935" w:type="dxa"/>
            <w:shd w:val="clear" w:color="auto" w:fill="auto"/>
            <w:tcMar>
              <w:top w:w="100" w:type="dxa"/>
              <w:left w:w="100" w:type="dxa"/>
              <w:bottom w:w="100" w:type="dxa"/>
              <w:right w:w="100" w:type="dxa"/>
            </w:tcMar>
          </w:tcPr>
          <w:p w14:paraId="563E9088"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Unused Competitive advantages</w:t>
            </w:r>
          </w:p>
        </w:tc>
      </w:tr>
      <w:tr w:rsidR="00796A89" w14:paraId="765BAEAB" w14:textId="77777777">
        <w:tc>
          <w:tcPr>
            <w:tcW w:w="2055" w:type="dxa"/>
            <w:shd w:val="clear" w:color="auto" w:fill="auto"/>
            <w:tcMar>
              <w:top w:w="100" w:type="dxa"/>
              <w:left w:w="100" w:type="dxa"/>
              <w:bottom w:w="100" w:type="dxa"/>
              <w:right w:w="100" w:type="dxa"/>
            </w:tcMar>
          </w:tcPr>
          <w:p w14:paraId="3B850B21"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Human resource management</w:t>
            </w:r>
          </w:p>
        </w:tc>
        <w:tc>
          <w:tcPr>
            <w:tcW w:w="1485" w:type="dxa"/>
            <w:shd w:val="clear" w:color="auto" w:fill="auto"/>
            <w:tcMar>
              <w:top w:w="100" w:type="dxa"/>
              <w:left w:w="100" w:type="dxa"/>
              <w:bottom w:w="100" w:type="dxa"/>
              <w:right w:w="100" w:type="dxa"/>
            </w:tcMar>
          </w:tcPr>
          <w:p w14:paraId="7A08C86D"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110" w:type="dxa"/>
            <w:shd w:val="clear" w:color="auto" w:fill="auto"/>
            <w:tcMar>
              <w:top w:w="100" w:type="dxa"/>
              <w:left w:w="100" w:type="dxa"/>
              <w:bottom w:w="100" w:type="dxa"/>
              <w:right w:w="100" w:type="dxa"/>
            </w:tcMar>
          </w:tcPr>
          <w:p w14:paraId="3DFDFCD4"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380" w:type="dxa"/>
            <w:shd w:val="clear" w:color="auto" w:fill="auto"/>
            <w:tcMar>
              <w:top w:w="100" w:type="dxa"/>
              <w:left w:w="100" w:type="dxa"/>
              <w:bottom w:w="100" w:type="dxa"/>
              <w:right w:w="100" w:type="dxa"/>
            </w:tcMar>
          </w:tcPr>
          <w:p w14:paraId="53D914FA"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 </w:t>
            </w:r>
          </w:p>
        </w:tc>
        <w:tc>
          <w:tcPr>
            <w:tcW w:w="1395" w:type="dxa"/>
            <w:shd w:val="clear" w:color="auto" w:fill="auto"/>
            <w:tcMar>
              <w:top w:w="100" w:type="dxa"/>
              <w:left w:w="100" w:type="dxa"/>
              <w:bottom w:w="100" w:type="dxa"/>
              <w:right w:w="100" w:type="dxa"/>
            </w:tcMar>
          </w:tcPr>
          <w:p w14:paraId="4A068AFE"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935" w:type="dxa"/>
            <w:shd w:val="clear" w:color="auto" w:fill="auto"/>
            <w:tcMar>
              <w:top w:w="100" w:type="dxa"/>
              <w:left w:w="100" w:type="dxa"/>
              <w:bottom w:w="100" w:type="dxa"/>
              <w:right w:w="100" w:type="dxa"/>
            </w:tcMar>
          </w:tcPr>
          <w:p w14:paraId="780F19BF"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Temporary Competitive advantages</w:t>
            </w:r>
          </w:p>
        </w:tc>
      </w:tr>
      <w:tr w:rsidR="00796A89" w14:paraId="75407CC5" w14:textId="77777777">
        <w:tc>
          <w:tcPr>
            <w:tcW w:w="2055" w:type="dxa"/>
            <w:shd w:val="clear" w:color="auto" w:fill="auto"/>
            <w:tcMar>
              <w:top w:w="100" w:type="dxa"/>
              <w:left w:w="100" w:type="dxa"/>
              <w:bottom w:w="100" w:type="dxa"/>
              <w:right w:w="100" w:type="dxa"/>
            </w:tcMar>
          </w:tcPr>
          <w:p w14:paraId="3648C0BF"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and advertisements</w:t>
            </w:r>
          </w:p>
        </w:tc>
        <w:tc>
          <w:tcPr>
            <w:tcW w:w="1485" w:type="dxa"/>
            <w:shd w:val="clear" w:color="auto" w:fill="auto"/>
            <w:tcMar>
              <w:top w:w="100" w:type="dxa"/>
              <w:left w:w="100" w:type="dxa"/>
              <w:bottom w:w="100" w:type="dxa"/>
              <w:right w:w="100" w:type="dxa"/>
            </w:tcMar>
          </w:tcPr>
          <w:p w14:paraId="20172526"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Yes </w:t>
            </w:r>
          </w:p>
        </w:tc>
        <w:tc>
          <w:tcPr>
            <w:tcW w:w="1110" w:type="dxa"/>
            <w:shd w:val="clear" w:color="auto" w:fill="auto"/>
            <w:tcMar>
              <w:top w:w="100" w:type="dxa"/>
              <w:left w:w="100" w:type="dxa"/>
              <w:bottom w:w="100" w:type="dxa"/>
              <w:right w:w="100" w:type="dxa"/>
            </w:tcMar>
          </w:tcPr>
          <w:p w14:paraId="32F8DA67"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tc>
        <w:tc>
          <w:tcPr>
            <w:tcW w:w="1380" w:type="dxa"/>
            <w:shd w:val="clear" w:color="auto" w:fill="auto"/>
            <w:tcMar>
              <w:top w:w="100" w:type="dxa"/>
              <w:left w:w="100" w:type="dxa"/>
              <w:bottom w:w="100" w:type="dxa"/>
              <w:right w:w="100" w:type="dxa"/>
            </w:tcMar>
          </w:tcPr>
          <w:p w14:paraId="0FDF72B8"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tc>
        <w:tc>
          <w:tcPr>
            <w:tcW w:w="1395" w:type="dxa"/>
            <w:shd w:val="clear" w:color="auto" w:fill="auto"/>
            <w:tcMar>
              <w:top w:w="100" w:type="dxa"/>
              <w:left w:w="100" w:type="dxa"/>
              <w:bottom w:w="100" w:type="dxa"/>
              <w:right w:w="100" w:type="dxa"/>
            </w:tcMar>
          </w:tcPr>
          <w:p w14:paraId="0A40B365"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935" w:type="dxa"/>
            <w:shd w:val="clear" w:color="auto" w:fill="auto"/>
            <w:tcMar>
              <w:top w:w="100" w:type="dxa"/>
              <w:left w:w="100" w:type="dxa"/>
              <w:bottom w:w="100" w:type="dxa"/>
              <w:right w:w="100" w:type="dxa"/>
            </w:tcMar>
          </w:tcPr>
          <w:p w14:paraId="6F2EE628"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Temporary Competitive advantages</w:t>
            </w:r>
          </w:p>
        </w:tc>
      </w:tr>
      <w:tr w:rsidR="00796A89" w14:paraId="1D0DA9B9" w14:textId="77777777">
        <w:tc>
          <w:tcPr>
            <w:tcW w:w="2055" w:type="dxa"/>
            <w:shd w:val="clear" w:color="auto" w:fill="auto"/>
            <w:tcMar>
              <w:top w:w="100" w:type="dxa"/>
              <w:left w:w="100" w:type="dxa"/>
              <w:bottom w:w="100" w:type="dxa"/>
              <w:right w:w="100" w:type="dxa"/>
            </w:tcMar>
          </w:tcPr>
          <w:p w14:paraId="45FF95AA"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Sustainable practices</w:t>
            </w:r>
          </w:p>
        </w:tc>
        <w:tc>
          <w:tcPr>
            <w:tcW w:w="1485" w:type="dxa"/>
            <w:shd w:val="clear" w:color="auto" w:fill="auto"/>
            <w:tcMar>
              <w:top w:w="100" w:type="dxa"/>
              <w:left w:w="100" w:type="dxa"/>
              <w:bottom w:w="100" w:type="dxa"/>
              <w:right w:w="100" w:type="dxa"/>
            </w:tcMar>
          </w:tcPr>
          <w:p w14:paraId="791D7D96"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110" w:type="dxa"/>
            <w:shd w:val="clear" w:color="auto" w:fill="auto"/>
            <w:tcMar>
              <w:top w:w="100" w:type="dxa"/>
              <w:left w:w="100" w:type="dxa"/>
              <w:bottom w:w="100" w:type="dxa"/>
              <w:right w:w="100" w:type="dxa"/>
            </w:tcMar>
          </w:tcPr>
          <w:p w14:paraId="7B67D3BB"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380" w:type="dxa"/>
            <w:shd w:val="clear" w:color="auto" w:fill="auto"/>
            <w:tcMar>
              <w:top w:w="100" w:type="dxa"/>
              <w:left w:w="100" w:type="dxa"/>
              <w:bottom w:w="100" w:type="dxa"/>
              <w:right w:w="100" w:type="dxa"/>
            </w:tcMar>
          </w:tcPr>
          <w:p w14:paraId="5932B108"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395" w:type="dxa"/>
            <w:shd w:val="clear" w:color="auto" w:fill="auto"/>
            <w:tcMar>
              <w:top w:w="100" w:type="dxa"/>
              <w:left w:w="100" w:type="dxa"/>
              <w:bottom w:w="100" w:type="dxa"/>
              <w:right w:w="100" w:type="dxa"/>
            </w:tcMar>
          </w:tcPr>
          <w:p w14:paraId="08BE62BE"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935" w:type="dxa"/>
            <w:shd w:val="clear" w:color="auto" w:fill="auto"/>
            <w:tcMar>
              <w:top w:w="100" w:type="dxa"/>
              <w:left w:w="100" w:type="dxa"/>
              <w:bottom w:w="100" w:type="dxa"/>
              <w:right w:w="100" w:type="dxa"/>
            </w:tcMar>
          </w:tcPr>
          <w:p w14:paraId="0ADEB68B"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Sustained Competitive </w:t>
            </w:r>
            <w:r>
              <w:rPr>
                <w:rFonts w:ascii="Times New Roman" w:eastAsia="Times New Roman" w:hAnsi="Times New Roman" w:cs="Times New Roman"/>
                <w:sz w:val="24"/>
                <w:szCs w:val="24"/>
              </w:rPr>
              <w:lastRenderedPageBreak/>
              <w:t>advantages</w:t>
            </w:r>
          </w:p>
        </w:tc>
      </w:tr>
    </w:tbl>
    <w:p w14:paraId="3034CCAA" w14:textId="77777777" w:rsidR="00796A89" w:rsidRDefault="00FD71D0">
      <w:pPr>
        <w:pStyle w:val="Normal1"/>
        <w:spacing w:before="200" w:after="200" w:line="360" w:lineRule="auto"/>
        <w:jc w:val="both"/>
        <w:rPr>
          <w:rFonts w:ascii="Times New Roman" w:eastAsia="Times New Roman" w:hAnsi="Times New Roman" w:cs="Times New Roman"/>
          <w:sz w:val="24"/>
          <w:szCs w:val="24"/>
        </w:rPr>
      </w:pPr>
      <w:r>
        <w:lastRenderedPageBreak/>
        <w:br w:type="page"/>
      </w:r>
    </w:p>
    <w:p w14:paraId="749C60E8" w14:textId="77777777" w:rsidR="00796A89" w:rsidRDefault="00FD71D0" w:rsidP="00454EE3">
      <w:pPr>
        <w:pStyle w:val="Heading2"/>
      </w:pPr>
      <w:bookmarkStart w:id="10" w:name="_Toc164868478"/>
      <w:r>
        <w:lastRenderedPageBreak/>
        <w:t>Appendix 2: Porter’s Five Forces</w:t>
      </w:r>
      <w:bookmarkEnd w:id="10"/>
    </w:p>
    <w:tbl>
      <w:tblPr>
        <w:tblStyle w:val="Table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55"/>
        <w:gridCol w:w="6405"/>
      </w:tblGrid>
      <w:tr w:rsidR="00796A89" w14:paraId="751E4996" w14:textId="77777777">
        <w:tc>
          <w:tcPr>
            <w:tcW w:w="2955" w:type="dxa"/>
            <w:shd w:val="clear" w:color="auto" w:fill="auto"/>
            <w:tcMar>
              <w:top w:w="100" w:type="dxa"/>
              <w:left w:w="100" w:type="dxa"/>
              <w:bottom w:w="100" w:type="dxa"/>
              <w:right w:w="100" w:type="dxa"/>
            </w:tcMar>
          </w:tcPr>
          <w:p w14:paraId="2E3EAB9A"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Forces</w:t>
            </w:r>
          </w:p>
        </w:tc>
        <w:tc>
          <w:tcPr>
            <w:tcW w:w="6405" w:type="dxa"/>
            <w:shd w:val="clear" w:color="auto" w:fill="auto"/>
            <w:tcMar>
              <w:top w:w="100" w:type="dxa"/>
              <w:left w:w="100" w:type="dxa"/>
              <w:bottom w:w="100" w:type="dxa"/>
              <w:right w:w="100" w:type="dxa"/>
            </w:tcMar>
          </w:tcPr>
          <w:p w14:paraId="354A0E95"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Evaluation</w:t>
            </w:r>
          </w:p>
        </w:tc>
      </w:tr>
      <w:tr w:rsidR="00796A89" w14:paraId="61A4AE85" w14:textId="77777777">
        <w:tc>
          <w:tcPr>
            <w:tcW w:w="2955" w:type="dxa"/>
            <w:shd w:val="clear" w:color="auto" w:fill="auto"/>
            <w:tcMar>
              <w:top w:w="100" w:type="dxa"/>
              <w:left w:w="100" w:type="dxa"/>
              <w:bottom w:w="100" w:type="dxa"/>
              <w:right w:w="100" w:type="dxa"/>
            </w:tcMar>
          </w:tcPr>
          <w:p w14:paraId="25F9E911"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Competitive Rivals</w:t>
            </w:r>
          </w:p>
        </w:tc>
        <w:tc>
          <w:tcPr>
            <w:tcW w:w="6405" w:type="dxa"/>
            <w:shd w:val="clear" w:color="auto" w:fill="auto"/>
            <w:tcMar>
              <w:top w:w="100" w:type="dxa"/>
              <w:left w:w="100" w:type="dxa"/>
              <w:bottom w:w="100" w:type="dxa"/>
              <w:right w:w="100" w:type="dxa"/>
            </w:tcMar>
          </w:tcPr>
          <w:p w14:paraId="7F6F0877"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Unilever has to face competition from Nestle, and Procter &amp; Gamble in running its business. It forces Unilever to improve its distribution networks and continuous innovation. It has a high impact.  </w:t>
            </w:r>
          </w:p>
        </w:tc>
      </w:tr>
      <w:tr w:rsidR="00796A89" w14:paraId="388E4E6B" w14:textId="77777777">
        <w:tc>
          <w:tcPr>
            <w:tcW w:w="2955" w:type="dxa"/>
            <w:shd w:val="clear" w:color="auto" w:fill="auto"/>
            <w:tcMar>
              <w:top w:w="100" w:type="dxa"/>
              <w:left w:w="100" w:type="dxa"/>
              <w:bottom w:w="100" w:type="dxa"/>
              <w:right w:w="100" w:type="dxa"/>
            </w:tcMar>
          </w:tcPr>
          <w:p w14:paraId="05C816BC"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potential barrier for new entrants</w:t>
            </w:r>
          </w:p>
        </w:tc>
        <w:tc>
          <w:tcPr>
            <w:tcW w:w="6405" w:type="dxa"/>
            <w:shd w:val="clear" w:color="auto" w:fill="auto"/>
            <w:tcMar>
              <w:top w:w="100" w:type="dxa"/>
              <w:left w:w="100" w:type="dxa"/>
              <w:bottom w:w="100" w:type="dxa"/>
              <w:right w:w="100" w:type="dxa"/>
            </w:tcMar>
          </w:tcPr>
          <w:p w14:paraId="681CEBC8"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provides a suitable place for new companies to enter into business. However, innovativeness added an advantage to Unilever. It has a low impact. </w:t>
            </w:r>
          </w:p>
        </w:tc>
      </w:tr>
      <w:tr w:rsidR="00796A89" w14:paraId="405D5959" w14:textId="77777777">
        <w:tc>
          <w:tcPr>
            <w:tcW w:w="2955" w:type="dxa"/>
            <w:shd w:val="clear" w:color="auto" w:fill="auto"/>
            <w:tcMar>
              <w:top w:w="100" w:type="dxa"/>
              <w:left w:w="100" w:type="dxa"/>
              <w:bottom w:w="100" w:type="dxa"/>
              <w:right w:w="100" w:type="dxa"/>
            </w:tcMar>
          </w:tcPr>
          <w:p w14:paraId="466334E4"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Power of Supplier</w:t>
            </w:r>
          </w:p>
        </w:tc>
        <w:tc>
          <w:tcPr>
            <w:tcW w:w="6405" w:type="dxa"/>
            <w:shd w:val="clear" w:color="auto" w:fill="auto"/>
            <w:tcMar>
              <w:top w:w="100" w:type="dxa"/>
              <w:left w:w="100" w:type="dxa"/>
              <w:bottom w:w="100" w:type="dxa"/>
              <w:right w:w="100" w:type="dxa"/>
            </w:tcMar>
          </w:tcPr>
          <w:p w14:paraId="66F0D662"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Unilever mainly relied on suppliers in the UK. Overdependence in the UK market can lead to increased prices of its products. However, for its large size, it also has contact with global suppliers. This has a moderate impact. </w:t>
            </w:r>
          </w:p>
        </w:tc>
      </w:tr>
      <w:tr w:rsidR="00796A89" w14:paraId="3A31C945" w14:textId="77777777">
        <w:tc>
          <w:tcPr>
            <w:tcW w:w="2955" w:type="dxa"/>
            <w:shd w:val="clear" w:color="auto" w:fill="auto"/>
            <w:tcMar>
              <w:top w:w="100" w:type="dxa"/>
              <w:left w:w="100" w:type="dxa"/>
              <w:bottom w:w="100" w:type="dxa"/>
              <w:right w:w="100" w:type="dxa"/>
            </w:tcMar>
          </w:tcPr>
          <w:p w14:paraId="58398CD0"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Power of Buyer</w:t>
            </w:r>
          </w:p>
        </w:tc>
        <w:tc>
          <w:tcPr>
            <w:tcW w:w="6405" w:type="dxa"/>
            <w:shd w:val="clear" w:color="auto" w:fill="auto"/>
            <w:tcMar>
              <w:top w:w="100" w:type="dxa"/>
              <w:left w:w="100" w:type="dxa"/>
              <w:bottom w:w="100" w:type="dxa"/>
              <w:right w:w="100" w:type="dxa"/>
            </w:tcMar>
          </w:tcPr>
          <w:p w14:paraId="32DBED77"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power has a low impact on Unilever. Unilever prioritises providing a wide range of products. It has been investing in marketing to engage its customers. It has been diversifying its products to form a huge customer base. </w:t>
            </w:r>
          </w:p>
        </w:tc>
      </w:tr>
      <w:tr w:rsidR="00796A89" w14:paraId="510F3732" w14:textId="77777777">
        <w:tc>
          <w:tcPr>
            <w:tcW w:w="2955" w:type="dxa"/>
            <w:shd w:val="clear" w:color="auto" w:fill="auto"/>
            <w:tcMar>
              <w:top w:w="100" w:type="dxa"/>
              <w:left w:w="100" w:type="dxa"/>
              <w:bottom w:w="100" w:type="dxa"/>
              <w:right w:w="100" w:type="dxa"/>
            </w:tcMar>
          </w:tcPr>
          <w:p w14:paraId="23032A25"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Threat from Substitutions</w:t>
            </w:r>
          </w:p>
        </w:tc>
        <w:tc>
          <w:tcPr>
            <w:tcW w:w="6405" w:type="dxa"/>
            <w:shd w:val="clear" w:color="auto" w:fill="auto"/>
            <w:tcMar>
              <w:top w:w="100" w:type="dxa"/>
              <w:left w:w="100" w:type="dxa"/>
              <w:bottom w:w="100" w:type="dxa"/>
              <w:right w:w="100" w:type="dxa"/>
            </w:tcMar>
          </w:tcPr>
          <w:p w14:paraId="4B748B42" w14:textId="77777777" w:rsidR="00796A89" w:rsidRDefault="00FD71D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Unilever has a high impact due to the threat of substitution. There are a lot of brands present who are providing similar products directly as well as indirectly which is creating a challenge for the company to keep up its competitive advantage. </w:t>
            </w:r>
          </w:p>
        </w:tc>
      </w:tr>
    </w:tbl>
    <w:p w14:paraId="4FC5594C" w14:textId="77777777" w:rsidR="00796A89" w:rsidRDefault="00796A89">
      <w:pPr>
        <w:pStyle w:val="Normal1"/>
        <w:spacing w:before="200" w:after="200" w:line="360" w:lineRule="auto"/>
        <w:jc w:val="both"/>
        <w:rPr>
          <w:rFonts w:ascii="Times New Roman" w:eastAsia="Times New Roman" w:hAnsi="Times New Roman" w:cs="Times New Roman"/>
          <w:sz w:val="24"/>
          <w:szCs w:val="24"/>
        </w:rPr>
      </w:pPr>
    </w:p>
    <w:p w14:paraId="60FF942C" w14:textId="77777777" w:rsidR="00796A89" w:rsidRDefault="00796A89">
      <w:pPr>
        <w:pStyle w:val="Normal1"/>
        <w:spacing w:before="200" w:after="200" w:line="360" w:lineRule="auto"/>
        <w:jc w:val="both"/>
        <w:rPr>
          <w:rFonts w:ascii="Times New Roman" w:eastAsia="Times New Roman" w:hAnsi="Times New Roman" w:cs="Times New Roman"/>
          <w:b/>
          <w:sz w:val="24"/>
          <w:szCs w:val="24"/>
        </w:rPr>
      </w:pPr>
    </w:p>
    <w:p w14:paraId="47E43479" w14:textId="77777777" w:rsidR="00796A89" w:rsidRDefault="00796A89">
      <w:pPr>
        <w:pStyle w:val="Normal1"/>
        <w:spacing w:before="200" w:after="200" w:line="360" w:lineRule="auto"/>
        <w:jc w:val="both"/>
        <w:rPr>
          <w:rFonts w:ascii="Times New Roman" w:eastAsia="Times New Roman" w:hAnsi="Times New Roman" w:cs="Times New Roman"/>
          <w:b/>
          <w:sz w:val="24"/>
          <w:szCs w:val="24"/>
        </w:rPr>
      </w:pPr>
    </w:p>
    <w:sectPr w:rsidR="00796A89" w:rsidSect="00D86454">
      <w:footerReference w:type="default" r:id="rId18"/>
      <w:pgSz w:w="12240" w:h="15840"/>
      <w:pgMar w:top="1440" w:right="1440" w:bottom="1440" w:left="1440" w:header="720" w:footer="720" w:gutter="0"/>
      <w:pgBorders w:offsetFrom="page">
        <w:top w:val="single" w:sz="12" w:space="24" w:color="000000" w:themeColor="text1"/>
        <w:left w:val="single" w:sz="12" w:space="24" w:color="000000" w:themeColor="text1"/>
        <w:bottom w:val="single" w:sz="12" w:space="24" w:color="000000" w:themeColor="text1"/>
        <w:right w:val="single" w:sz="12" w:space="24" w:color="000000" w:themeColor="text1"/>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AAA3DD" w14:textId="77777777" w:rsidR="00D86454" w:rsidRDefault="00D86454" w:rsidP="00250DB6">
      <w:pPr>
        <w:spacing w:line="240" w:lineRule="auto"/>
      </w:pPr>
      <w:r>
        <w:separator/>
      </w:r>
    </w:p>
  </w:endnote>
  <w:endnote w:type="continuationSeparator" w:id="0">
    <w:p w14:paraId="3BF7720D" w14:textId="77777777" w:rsidR="00D86454" w:rsidRDefault="00D86454" w:rsidP="00250DB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sz w:val="20"/>
        <w:szCs w:val="20"/>
      </w:rPr>
      <w:id w:val="-1699699896"/>
      <w:docPartObj>
        <w:docPartGallery w:val="Page Numbers (Bottom of Page)"/>
        <w:docPartUnique/>
      </w:docPartObj>
    </w:sdtPr>
    <w:sdtEndPr>
      <w:rPr>
        <w:noProof/>
      </w:rPr>
    </w:sdtEndPr>
    <w:sdtContent>
      <w:p w14:paraId="28462E50" w14:textId="77777777" w:rsidR="00250DB6" w:rsidRPr="00250DB6" w:rsidRDefault="00250DB6">
        <w:pPr>
          <w:pStyle w:val="Footer"/>
          <w:jc w:val="right"/>
          <w:rPr>
            <w:rFonts w:ascii="Times New Roman" w:hAnsi="Times New Roman" w:cs="Times New Roman"/>
            <w:sz w:val="20"/>
            <w:szCs w:val="20"/>
          </w:rPr>
        </w:pPr>
        <w:r w:rsidRPr="00250DB6">
          <w:rPr>
            <w:rFonts w:ascii="Times New Roman" w:hAnsi="Times New Roman" w:cs="Times New Roman"/>
            <w:sz w:val="20"/>
            <w:szCs w:val="20"/>
          </w:rPr>
          <w:fldChar w:fldCharType="begin"/>
        </w:r>
        <w:r w:rsidRPr="00250DB6">
          <w:rPr>
            <w:rFonts w:ascii="Times New Roman" w:hAnsi="Times New Roman" w:cs="Times New Roman"/>
            <w:sz w:val="20"/>
            <w:szCs w:val="20"/>
          </w:rPr>
          <w:instrText xml:space="preserve"> PAGE   \* MERGEFORMAT </w:instrText>
        </w:r>
        <w:r w:rsidRPr="00250DB6">
          <w:rPr>
            <w:rFonts w:ascii="Times New Roman" w:hAnsi="Times New Roman" w:cs="Times New Roman"/>
            <w:sz w:val="20"/>
            <w:szCs w:val="20"/>
          </w:rPr>
          <w:fldChar w:fldCharType="separate"/>
        </w:r>
        <w:r w:rsidR="00910B82">
          <w:rPr>
            <w:rFonts w:ascii="Times New Roman" w:hAnsi="Times New Roman" w:cs="Times New Roman"/>
            <w:noProof/>
            <w:sz w:val="20"/>
            <w:szCs w:val="20"/>
          </w:rPr>
          <w:t>3</w:t>
        </w:r>
        <w:r w:rsidRPr="00250DB6">
          <w:rPr>
            <w:rFonts w:ascii="Times New Roman" w:hAnsi="Times New Roman" w:cs="Times New Roman"/>
            <w:noProof/>
            <w:sz w:val="20"/>
            <w:szCs w:val="20"/>
          </w:rPr>
          <w:fldChar w:fldCharType="end"/>
        </w:r>
      </w:p>
    </w:sdtContent>
  </w:sdt>
  <w:p w14:paraId="276B8124" w14:textId="77777777" w:rsidR="00250DB6" w:rsidRPr="00250DB6" w:rsidRDefault="00250DB6">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E1F81B" w14:textId="77777777" w:rsidR="00D86454" w:rsidRDefault="00D86454" w:rsidP="00250DB6">
      <w:pPr>
        <w:spacing w:line="240" w:lineRule="auto"/>
      </w:pPr>
      <w:r>
        <w:separator/>
      </w:r>
    </w:p>
  </w:footnote>
  <w:footnote w:type="continuationSeparator" w:id="0">
    <w:p w14:paraId="74B195B0" w14:textId="77777777" w:rsidR="00D86454" w:rsidRDefault="00D86454" w:rsidP="00250DB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C92A2B"/>
    <w:multiLevelType w:val="hybridMultilevel"/>
    <w:tmpl w:val="00000000"/>
    <w:lvl w:ilvl="0" w:tplc="A84A93B6">
      <w:start w:val="1"/>
      <w:numFmt w:val="bullet"/>
      <w:lvlText w:val="●"/>
      <w:lvlJc w:val="left"/>
      <w:pPr>
        <w:ind w:left="720" w:hanging="360"/>
      </w:pPr>
      <w:rPr>
        <w:u w:val="none"/>
      </w:rPr>
    </w:lvl>
    <w:lvl w:ilvl="1" w:tplc="3DF8E3B6">
      <w:start w:val="1"/>
      <w:numFmt w:val="bullet"/>
      <w:lvlText w:val="○"/>
      <w:lvlJc w:val="left"/>
      <w:pPr>
        <w:ind w:left="1440" w:hanging="360"/>
      </w:pPr>
      <w:rPr>
        <w:u w:val="none"/>
      </w:rPr>
    </w:lvl>
    <w:lvl w:ilvl="2" w:tplc="4C98C700">
      <w:start w:val="1"/>
      <w:numFmt w:val="bullet"/>
      <w:lvlText w:val="■"/>
      <w:lvlJc w:val="left"/>
      <w:pPr>
        <w:ind w:left="2160" w:hanging="360"/>
      </w:pPr>
      <w:rPr>
        <w:u w:val="none"/>
      </w:rPr>
    </w:lvl>
    <w:lvl w:ilvl="3" w:tplc="03729ED0">
      <w:start w:val="1"/>
      <w:numFmt w:val="bullet"/>
      <w:lvlText w:val="●"/>
      <w:lvlJc w:val="left"/>
      <w:pPr>
        <w:ind w:left="2880" w:hanging="360"/>
      </w:pPr>
      <w:rPr>
        <w:u w:val="none"/>
      </w:rPr>
    </w:lvl>
    <w:lvl w:ilvl="4" w:tplc="31306EA0">
      <w:start w:val="1"/>
      <w:numFmt w:val="bullet"/>
      <w:lvlText w:val="○"/>
      <w:lvlJc w:val="left"/>
      <w:pPr>
        <w:ind w:left="3600" w:hanging="360"/>
      </w:pPr>
      <w:rPr>
        <w:u w:val="none"/>
      </w:rPr>
    </w:lvl>
    <w:lvl w:ilvl="5" w:tplc="5FF0E340">
      <w:start w:val="1"/>
      <w:numFmt w:val="bullet"/>
      <w:lvlText w:val="■"/>
      <w:lvlJc w:val="left"/>
      <w:pPr>
        <w:ind w:left="4320" w:hanging="360"/>
      </w:pPr>
      <w:rPr>
        <w:u w:val="none"/>
      </w:rPr>
    </w:lvl>
    <w:lvl w:ilvl="6" w:tplc="CD96AE8E">
      <w:start w:val="1"/>
      <w:numFmt w:val="bullet"/>
      <w:lvlText w:val="●"/>
      <w:lvlJc w:val="left"/>
      <w:pPr>
        <w:ind w:left="5040" w:hanging="360"/>
      </w:pPr>
      <w:rPr>
        <w:u w:val="none"/>
      </w:rPr>
    </w:lvl>
    <w:lvl w:ilvl="7" w:tplc="F02A0100">
      <w:start w:val="1"/>
      <w:numFmt w:val="bullet"/>
      <w:lvlText w:val="○"/>
      <w:lvlJc w:val="left"/>
      <w:pPr>
        <w:ind w:left="5760" w:hanging="360"/>
      </w:pPr>
      <w:rPr>
        <w:u w:val="none"/>
      </w:rPr>
    </w:lvl>
    <w:lvl w:ilvl="8" w:tplc="945E5FE8">
      <w:start w:val="1"/>
      <w:numFmt w:val="bullet"/>
      <w:lvlText w:val="■"/>
      <w:lvlJc w:val="left"/>
      <w:pPr>
        <w:ind w:left="6480" w:hanging="360"/>
      </w:pPr>
      <w:rPr>
        <w:u w:val="none"/>
      </w:rPr>
    </w:lvl>
  </w:abstractNum>
  <w:abstractNum w:abstractNumId="1" w15:restartNumberingAfterBreak="0">
    <w:nsid w:val="18B21FEC"/>
    <w:multiLevelType w:val="hybridMultilevel"/>
    <w:tmpl w:val="6520038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01603E2"/>
    <w:multiLevelType w:val="hybridMultilevel"/>
    <w:tmpl w:val="00000000"/>
    <w:lvl w:ilvl="0" w:tplc="C9D6A1D2">
      <w:start w:val="1"/>
      <w:numFmt w:val="bullet"/>
      <w:lvlText w:val="●"/>
      <w:lvlJc w:val="left"/>
      <w:pPr>
        <w:ind w:left="720" w:hanging="360"/>
      </w:pPr>
      <w:rPr>
        <w:u w:val="none"/>
      </w:rPr>
    </w:lvl>
    <w:lvl w:ilvl="1" w:tplc="72DCC65C">
      <w:start w:val="1"/>
      <w:numFmt w:val="bullet"/>
      <w:lvlText w:val="○"/>
      <w:lvlJc w:val="left"/>
      <w:pPr>
        <w:ind w:left="1440" w:hanging="360"/>
      </w:pPr>
      <w:rPr>
        <w:u w:val="none"/>
      </w:rPr>
    </w:lvl>
    <w:lvl w:ilvl="2" w:tplc="3D543DAE">
      <w:start w:val="1"/>
      <w:numFmt w:val="bullet"/>
      <w:lvlText w:val="■"/>
      <w:lvlJc w:val="left"/>
      <w:pPr>
        <w:ind w:left="2160" w:hanging="360"/>
      </w:pPr>
      <w:rPr>
        <w:u w:val="none"/>
      </w:rPr>
    </w:lvl>
    <w:lvl w:ilvl="3" w:tplc="9E64D510">
      <w:start w:val="1"/>
      <w:numFmt w:val="bullet"/>
      <w:lvlText w:val="●"/>
      <w:lvlJc w:val="left"/>
      <w:pPr>
        <w:ind w:left="2880" w:hanging="360"/>
      </w:pPr>
      <w:rPr>
        <w:u w:val="none"/>
      </w:rPr>
    </w:lvl>
    <w:lvl w:ilvl="4" w:tplc="747406F8">
      <w:start w:val="1"/>
      <w:numFmt w:val="bullet"/>
      <w:lvlText w:val="○"/>
      <w:lvlJc w:val="left"/>
      <w:pPr>
        <w:ind w:left="3600" w:hanging="360"/>
      </w:pPr>
      <w:rPr>
        <w:u w:val="none"/>
      </w:rPr>
    </w:lvl>
    <w:lvl w:ilvl="5" w:tplc="BC68989C">
      <w:start w:val="1"/>
      <w:numFmt w:val="bullet"/>
      <w:lvlText w:val="■"/>
      <w:lvlJc w:val="left"/>
      <w:pPr>
        <w:ind w:left="4320" w:hanging="360"/>
      </w:pPr>
      <w:rPr>
        <w:u w:val="none"/>
      </w:rPr>
    </w:lvl>
    <w:lvl w:ilvl="6" w:tplc="34C866A0">
      <w:start w:val="1"/>
      <w:numFmt w:val="bullet"/>
      <w:lvlText w:val="●"/>
      <w:lvlJc w:val="left"/>
      <w:pPr>
        <w:ind w:left="5040" w:hanging="360"/>
      </w:pPr>
      <w:rPr>
        <w:u w:val="none"/>
      </w:rPr>
    </w:lvl>
    <w:lvl w:ilvl="7" w:tplc="8D44EE70">
      <w:start w:val="1"/>
      <w:numFmt w:val="bullet"/>
      <w:lvlText w:val="○"/>
      <w:lvlJc w:val="left"/>
      <w:pPr>
        <w:ind w:left="5760" w:hanging="360"/>
      </w:pPr>
      <w:rPr>
        <w:u w:val="none"/>
      </w:rPr>
    </w:lvl>
    <w:lvl w:ilvl="8" w:tplc="DA604C38">
      <w:start w:val="1"/>
      <w:numFmt w:val="bullet"/>
      <w:lvlText w:val="■"/>
      <w:lvlJc w:val="left"/>
      <w:pPr>
        <w:ind w:left="6480" w:hanging="360"/>
      </w:pPr>
      <w:rPr>
        <w:u w:val="none"/>
      </w:rPr>
    </w:lvl>
  </w:abstractNum>
  <w:abstractNum w:abstractNumId="3" w15:restartNumberingAfterBreak="0">
    <w:nsid w:val="2FF4EE90"/>
    <w:multiLevelType w:val="hybridMultilevel"/>
    <w:tmpl w:val="00000000"/>
    <w:lvl w:ilvl="0" w:tplc="9DDEBD5E">
      <w:start w:val="1"/>
      <w:numFmt w:val="bullet"/>
      <w:lvlText w:val="●"/>
      <w:lvlJc w:val="left"/>
      <w:pPr>
        <w:ind w:left="720" w:hanging="360"/>
      </w:pPr>
      <w:rPr>
        <w:u w:val="none"/>
      </w:rPr>
    </w:lvl>
    <w:lvl w:ilvl="1" w:tplc="5AE22508">
      <w:start w:val="1"/>
      <w:numFmt w:val="bullet"/>
      <w:lvlText w:val="○"/>
      <w:lvlJc w:val="left"/>
      <w:pPr>
        <w:ind w:left="1440" w:hanging="360"/>
      </w:pPr>
      <w:rPr>
        <w:u w:val="none"/>
      </w:rPr>
    </w:lvl>
    <w:lvl w:ilvl="2" w:tplc="EDAEF526">
      <w:start w:val="1"/>
      <w:numFmt w:val="bullet"/>
      <w:lvlText w:val="■"/>
      <w:lvlJc w:val="left"/>
      <w:pPr>
        <w:ind w:left="2160" w:hanging="360"/>
      </w:pPr>
      <w:rPr>
        <w:u w:val="none"/>
      </w:rPr>
    </w:lvl>
    <w:lvl w:ilvl="3" w:tplc="49106D12">
      <w:start w:val="1"/>
      <w:numFmt w:val="bullet"/>
      <w:lvlText w:val="●"/>
      <w:lvlJc w:val="left"/>
      <w:pPr>
        <w:ind w:left="2880" w:hanging="360"/>
      </w:pPr>
      <w:rPr>
        <w:u w:val="none"/>
      </w:rPr>
    </w:lvl>
    <w:lvl w:ilvl="4" w:tplc="D5FEF13E">
      <w:start w:val="1"/>
      <w:numFmt w:val="bullet"/>
      <w:lvlText w:val="○"/>
      <w:lvlJc w:val="left"/>
      <w:pPr>
        <w:ind w:left="3600" w:hanging="360"/>
      </w:pPr>
      <w:rPr>
        <w:u w:val="none"/>
      </w:rPr>
    </w:lvl>
    <w:lvl w:ilvl="5" w:tplc="6DE0B9A2">
      <w:start w:val="1"/>
      <w:numFmt w:val="bullet"/>
      <w:lvlText w:val="■"/>
      <w:lvlJc w:val="left"/>
      <w:pPr>
        <w:ind w:left="4320" w:hanging="360"/>
      </w:pPr>
      <w:rPr>
        <w:u w:val="none"/>
      </w:rPr>
    </w:lvl>
    <w:lvl w:ilvl="6" w:tplc="F2CAB98A">
      <w:start w:val="1"/>
      <w:numFmt w:val="bullet"/>
      <w:lvlText w:val="●"/>
      <w:lvlJc w:val="left"/>
      <w:pPr>
        <w:ind w:left="5040" w:hanging="360"/>
      </w:pPr>
      <w:rPr>
        <w:u w:val="none"/>
      </w:rPr>
    </w:lvl>
    <w:lvl w:ilvl="7" w:tplc="7DDE3958">
      <w:start w:val="1"/>
      <w:numFmt w:val="bullet"/>
      <w:lvlText w:val="○"/>
      <w:lvlJc w:val="left"/>
      <w:pPr>
        <w:ind w:left="5760" w:hanging="360"/>
      </w:pPr>
      <w:rPr>
        <w:u w:val="none"/>
      </w:rPr>
    </w:lvl>
    <w:lvl w:ilvl="8" w:tplc="391EA7EC">
      <w:start w:val="1"/>
      <w:numFmt w:val="bullet"/>
      <w:lvlText w:val="■"/>
      <w:lvlJc w:val="left"/>
      <w:pPr>
        <w:ind w:left="6480" w:hanging="360"/>
      </w:pPr>
      <w:rPr>
        <w:u w:val="none"/>
      </w:rPr>
    </w:lvl>
  </w:abstractNum>
  <w:abstractNum w:abstractNumId="4" w15:restartNumberingAfterBreak="0">
    <w:nsid w:val="6A1243E0"/>
    <w:multiLevelType w:val="hybridMultilevel"/>
    <w:tmpl w:val="00000000"/>
    <w:lvl w:ilvl="0" w:tplc="F668752A">
      <w:start w:val="1"/>
      <w:numFmt w:val="bullet"/>
      <w:lvlText w:val="●"/>
      <w:lvlJc w:val="left"/>
      <w:pPr>
        <w:ind w:left="720" w:hanging="360"/>
      </w:pPr>
      <w:rPr>
        <w:u w:val="none"/>
      </w:rPr>
    </w:lvl>
    <w:lvl w:ilvl="1" w:tplc="2C3A37F4">
      <w:start w:val="1"/>
      <w:numFmt w:val="bullet"/>
      <w:lvlText w:val="○"/>
      <w:lvlJc w:val="left"/>
      <w:pPr>
        <w:ind w:left="1440" w:hanging="360"/>
      </w:pPr>
      <w:rPr>
        <w:u w:val="none"/>
      </w:rPr>
    </w:lvl>
    <w:lvl w:ilvl="2" w:tplc="DC566FDA">
      <w:start w:val="1"/>
      <w:numFmt w:val="bullet"/>
      <w:lvlText w:val="■"/>
      <w:lvlJc w:val="left"/>
      <w:pPr>
        <w:ind w:left="2160" w:hanging="360"/>
      </w:pPr>
      <w:rPr>
        <w:u w:val="none"/>
      </w:rPr>
    </w:lvl>
    <w:lvl w:ilvl="3" w:tplc="7B8C377C">
      <w:start w:val="1"/>
      <w:numFmt w:val="bullet"/>
      <w:lvlText w:val="●"/>
      <w:lvlJc w:val="left"/>
      <w:pPr>
        <w:ind w:left="2880" w:hanging="360"/>
      </w:pPr>
      <w:rPr>
        <w:u w:val="none"/>
      </w:rPr>
    </w:lvl>
    <w:lvl w:ilvl="4" w:tplc="DE70FA64">
      <w:start w:val="1"/>
      <w:numFmt w:val="bullet"/>
      <w:lvlText w:val="○"/>
      <w:lvlJc w:val="left"/>
      <w:pPr>
        <w:ind w:left="3600" w:hanging="360"/>
      </w:pPr>
      <w:rPr>
        <w:u w:val="none"/>
      </w:rPr>
    </w:lvl>
    <w:lvl w:ilvl="5" w:tplc="5656B0AE">
      <w:start w:val="1"/>
      <w:numFmt w:val="bullet"/>
      <w:lvlText w:val="■"/>
      <w:lvlJc w:val="left"/>
      <w:pPr>
        <w:ind w:left="4320" w:hanging="360"/>
      </w:pPr>
      <w:rPr>
        <w:u w:val="none"/>
      </w:rPr>
    </w:lvl>
    <w:lvl w:ilvl="6" w:tplc="ADCE3990">
      <w:start w:val="1"/>
      <w:numFmt w:val="bullet"/>
      <w:lvlText w:val="●"/>
      <w:lvlJc w:val="left"/>
      <w:pPr>
        <w:ind w:left="5040" w:hanging="360"/>
      </w:pPr>
      <w:rPr>
        <w:u w:val="none"/>
      </w:rPr>
    </w:lvl>
    <w:lvl w:ilvl="7" w:tplc="C9DC70A8">
      <w:start w:val="1"/>
      <w:numFmt w:val="bullet"/>
      <w:lvlText w:val="○"/>
      <w:lvlJc w:val="left"/>
      <w:pPr>
        <w:ind w:left="5760" w:hanging="360"/>
      </w:pPr>
      <w:rPr>
        <w:u w:val="none"/>
      </w:rPr>
    </w:lvl>
    <w:lvl w:ilvl="8" w:tplc="7A14E11E">
      <w:start w:val="1"/>
      <w:numFmt w:val="bullet"/>
      <w:lvlText w:val="■"/>
      <w:lvlJc w:val="left"/>
      <w:pPr>
        <w:ind w:left="6480" w:hanging="360"/>
      </w:pPr>
      <w:rPr>
        <w:u w:val="none"/>
      </w:rPr>
    </w:lvl>
  </w:abstractNum>
  <w:abstractNum w:abstractNumId="5" w15:restartNumberingAfterBreak="0">
    <w:nsid w:val="6AFDE736"/>
    <w:multiLevelType w:val="hybridMultilevel"/>
    <w:tmpl w:val="00000000"/>
    <w:lvl w:ilvl="0" w:tplc="0F685436">
      <w:start w:val="1"/>
      <w:numFmt w:val="bullet"/>
      <w:lvlText w:val="●"/>
      <w:lvlJc w:val="left"/>
      <w:pPr>
        <w:ind w:left="720" w:hanging="360"/>
      </w:pPr>
      <w:rPr>
        <w:u w:val="none"/>
      </w:rPr>
    </w:lvl>
    <w:lvl w:ilvl="1" w:tplc="1A1C01F2">
      <w:start w:val="1"/>
      <w:numFmt w:val="bullet"/>
      <w:lvlText w:val="○"/>
      <w:lvlJc w:val="left"/>
      <w:pPr>
        <w:ind w:left="1440" w:hanging="360"/>
      </w:pPr>
      <w:rPr>
        <w:u w:val="none"/>
      </w:rPr>
    </w:lvl>
    <w:lvl w:ilvl="2" w:tplc="124C6AAC">
      <w:start w:val="1"/>
      <w:numFmt w:val="bullet"/>
      <w:lvlText w:val="■"/>
      <w:lvlJc w:val="left"/>
      <w:pPr>
        <w:ind w:left="2160" w:hanging="360"/>
      </w:pPr>
      <w:rPr>
        <w:u w:val="none"/>
      </w:rPr>
    </w:lvl>
    <w:lvl w:ilvl="3" w:tplc="CE4AA182">
      <w:start w:val="1"/>
      <w:numFmt w:val="bullet"/>
      <w:lvlText w:val="●"/>
      <w:lvlJc w:val="left"/>
      <w:pPr>
        <w:ind w:left="2880" w:hanging="360"/>
      </w:pPr>
      <w:rPr>
        <w:u w:val="none"/>
      </w:rPr>
    </w:lvl>
    <w:lvl w:ilvl="4" w:tplc="82B4B8C0">
      <w:start w:val="1"/>
      <w:numFmt w:val="bullet"/>
      <w:lvlText w:val="○"/>
      <w:lvlJc w:val="left"/>
      <w:pPr>
        <w:ind w:left="3600" w:hanging="360"/>
      </w:pPr>
      <w:rPr>
        <w:u w:val="none"/>
      </w:rPr>
    </w:lvl>
    <w:lvl w:ilvl="5" w:tplc="56AEE328">
      <w:start w:val="1"/>
      <w:numFmt w:val="bullet"/>
      <w:lvlText w:val="■"/>
      <w:lvlJc w:val="left"/>
      <w:pPr>
        <w:ind w:left="4320" w:hanging="360"/>
      </w:pPr>
      <w:rPr>
        <w:u w:val="none"/>
      </w:rPr>
    </w:lvl>
    <w:lvl w:ilvl="6" w:tplc="175A51F8">
      <w:start w:val="1"/>
      <w:numFmt w:val="bullet"/>
      <w:lvlText w:val="●"/>
      <w:lvlJc w:val="left"/>
      <w:pPr>
        <w:ind w:left="5040" w:hanging="360"/>
      </w:pPr>
      <w:rPr>
        <w:u w:val="none"/>
      </w:rPr>
    </w:lvl>
    <w:lvl w:ilvl="7" w:tplc="27C8965A">
      <w:start w:val="1"/>
      <w:numFmt w:val="bullet"/>
      <w:lvlText w:val="○"/>
      <w:lvlJc w:val="left"/>
      <w:pPr>
        <w:ind w:left="5760" w:hanging="360"/>
      </w:pPr>
      <w:rPr>
        <w:u w:val="none"/>
      </w:rPr>
    </w:lvl>
    <w:lvl w:ilvl="8" w:tplc="8D8CA02C">
      <w:start w:val="1"/>
      <w:numFmt w:val="bullet"/>
      <w:lvlText w:val="■"/>
      <w:lvlJc w:val="left"/>
      <w:pPr>
        <w:ind w:left="6480" w:hanging="360"/>
      </w:pPr>
      <w:rPr>
        <w:u w:val="none"/>
      </w:rPr>
    </w:lvl>
  </w:abstractNum>
  <w:abstractNum w:abstractNumId="6" w15:restartNumberingAfterBreak="0">
    <w:nsid w:val="76113666"/>
    <w:multiLevelType w:val="hybridMultilevel"/>
    <w:tmpl w:val="1CC0739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85810533">
    <w:abstractNumId w:val="5"/>
  </w:num>
  <w:num w:numId="2" w16cid:durableId="259801031">
    <w:abstractNumId w:val="3"/>
  </w:num>
  <w:num w:numId="3" w16cid:durableId="2005471459">
    <w:abstractNumId w:val="4"/>
  </w:num>
  <w:num w:numId="4" w16cid:durableId="369116421">
    <w:abstractNumId w:val="2"/>
  </w:num>
  <w:num w:numId="5" w16cid:durableId="1682782709">
    <w:abstractNumId w:val="0"/>
  </w:num>
  <w:num w:numId="6" w16cid:durableId="1593321231">
    <w:abstractNumId w:val="1"/>
  </w:num>
  <w:num w:numId="7" w16cid:durableId="142614792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96A89"/>
    <w:rsid w:val="001D7558"/>
    <w:rsid w:val="001E1235"/>
    <w:rsid w:val="00250DB6"/>
    <w:rsid w:val="00254348"/>
    <w:rsid w:val="00271688"/>
    <w:rsid w:val="002968AA"/>
    <w:rsid w:val="002A4759"/>
    <w:rsid w:val="002E2211"/>
    <w:rsid w:val="00413815"/>
    <w:rsid w:val="00454EE3"/>
    <w:rsid w:val="0046185D"/>
    <w:rsid w:val="00466E84"/>
    <w:rsid w:val="004F63CD"/>
    <w:rsid w:val="00525A88"/>
    <w:rsid w:val="005463F5"/>
    <w:rsid w:val="005841E6"/>
    <w:rsid w:val="00584AA5"/>
    <w:rsid w:val="006871DD"/>
    <w:rsid w:val="006D147E"/>
    <w:rsid w:val="0070113C"/>
    <w:rsid w:val="00796A89"/>
    <w:rsid w:val="00820E82"/>
    <w:rsid w:val="00861B27"/>
    <w:rsid w:val="0088285E"/>
    <w:rsid w:val="008D7ADC"/>
    <w:rsid w:val="008E7A6D"/>
    <w:rsid w:val="00910B82"/>
    <w:rsid w:val="009A062A"/>
    <w:rsid w:val="009A58C4"/>
    <w:rsid w:val="009B4577"/>
    <w:rsid w:val="00AC6713"/>
    <w:rsid w:val="00AF05E3"/>
    <w:rsid w:val="00B4150C"/>
    <w:rsid w:val="00B95C51"/>
    <w:rsid w:val="00BB056C"/>
    <w:rsid w:val="00BE748E"/>
    <w:rsid w:val="00C162F5"/>
    <w:rsid w:val="00C20B1B"/>
    <w:rsid w:val="00C36949"/>
    <w:rsid w:val="00C44A6B"/>
    <w:rsid w:val="00D222E8"/>
    <w:rsid w:val="00D86454"/>
    <w:rsid w:val="00DB4E6F"/>
    <w:rsid w:val="00E6647E"/>
    <w:rsid w:val="00EA5ABC"/>
    <w:rsid w:val="00EB2656"/>
    <w:rsid w:val="00EB52D2"/>
    <w:rsid w:val="00F56598"/>
    <w:rsid w:val="00FC789C"/>
    <w:rsid w:val="00FD71D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F335B"/>
  <w15:docId w15:val="{A15F14DC-84FE-5849-A627-7770E53A51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link w:val="Heading1Char"/>
    <w:uiPriority w:val="9"/>
    <w:qFormat/>
    <w:rsid w:val="00454EE3"/>
    <w:pPr>
      <w:spacing w:before="200" w:after="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454EE3"/>
    <w:pPr>
      <w:spacing w:before="200" w:after="200"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466E8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6E84"/>
    <w:rPr>
      <w:rFonts w:ascii="Tahoma" w:hAnsi="Tahoma" w:cs="Tahoma"/>
      <w:sz w:val="16"/>
      <w:szCs w:val="16"/>
    </w:rPr>
  </w:style>
  <w:style w:type="paragraph" w:styleId="Header">
    <w:name w:val="header"/>
    <w:basedOn w:val="Normal"/>
    <w:link w:val="HeaderChar"/>
    <w:uiPriority w:val="99"/>
    <w:unhideWhenUsed/>
    <w:rsid w:val="00250DB6"/>
    <w:pPr>
      <w:tabs>
        <w:tab w:val="center" w:pos="4513"/>
        <w:tab w:val="right" w:pos="9026"/>
      </w:tabs>
      <w:spacing w:line="240" w:lineRule="auto"/>
    </w:pPr>
  </w:style>
  <w:style w:type="character" w:customStyle="1" w:styleId="HeaderChar">
    <w:name w:val="Header Char"/>
    <w:basedOn w:val="DefaultParagraphFont"/>
    <w:link w:val="Header"/>
    <w:uiPriority w:val="99"/>
    <w:rsid w:val="00250DB6"/>
  </w:style>
  <w:style w:type="paragraph" w:styleId="Footer">
    <w:name w:val="footer"/>
    <w:basedOn w:val="Normal"/>
    <w:link w:val="FooterChar"/>
    <w:uiPriority w:val="99"/>
    <w:unhideWhenUsed/>
    <w:rsid w:val="00250DB6"/>
    <w:pPr>
      <w:tabs>
        <w:tab w:val="center" w:pos="4513"/>
        <w:tab w:val="right" w:pos="9026"/>
      </w:tabs>
      <w:spacing w:line="240" w:lineRule="auto"/>
    </w:pPr>
  </w:style>
  <w:style w:type="character" w:customStyle="1" w:styleId="FooterChar">
    <w:name w:val="Footer Char"/>
    <w:basedOn w:val="DefaultParagraphFont"/>
    <w:link w:val="Footer"/>
    <w:uiPriority w:val="99"/>
    <w:rsid w:val="00250DB6"/>
  </w:style>
  <w:style w:type="paragraph" w:styleId="TOCHeading">
    <w:name w:val="TOC Heading"/>
    <w:basedOn w:val="Heading1"/>
    <w:next w:val="Normal"/>
    <w:uiPriority w:val="39"/>
    <w:semiHidden/>
    <w:unhideWhenUsed/>
    <w:qFormat/>
    <w:rsid w:val="001E1235"/>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1E1235"/>
    <w:pPr>
      <w:spacing w:after="100"/>
    </w:pPr>
  </w:style>
  <w:style w:type="paragraph" w:styleId="TOC2">
    <w:name w:val="toc 2"/>
    <w:basedOn w:val="Normal"/>
    <w:next w:val="Normal"/>
    <w:autoRedefine/>
    <w:uiPriority w:val="39"/>
    <w:unhideWhenUsed/>
    <w:rsid w:val="001E1235"/>
    <w:pPr>
      <w:spacing w:after="100"/>
      <w:ind w:left="220"/>
    </w:pPr>
  </w:style>
  <w:style w:type="character" w:styleId="Hyperlink">
    <w:name w:val="Hyperlink"/>
    <w:basedOn w:val="DefaultParagraphFont"/>
    <w:uiPriority w:val="99"/>
    <w:unhideWhenUsed/>
    <w:rsid w:val="001E1235"/>
    <w:rPr>
      <w:color w:val="0000FF" w:themeColor="hyperlink"/>
      <w:u w:val="single"/>
    </w:rPr>
  </w:style>
  <w:style w:type="character" w:customStyle="1" w:styleId="Heading1Char">
    <w:name w:val="Heading 1 Char"/>
    <w:basedOn w:val="DefaultParagraphFont"/>
    <w:link w:val="Heading1"/>
    <w:uiPriority w:val="9"/>
    <w:rsid w:val="00FC789C"/>
    <w:rPr>
      <w:rFonts w:ascii="Times New Roman" w:eastAsia="Times New Roman" w:hAnsi="Times New Roman" w:cs="Times New Roman"/>
      <w:b/>
      <w:sz w:val="24"/>
      <w:szCs w:val="24"/>
    </w:rPr>
  </w:style>
  <w:style w:type="paragraph" w:styleId="Bibliography">
    <w:name w:val="Bibliography"/>
    <w:basedOn w:val="Normal"/>
    <w:next w:val="Normal"/>
    <w:uiPriority w:val="37"/>
    <w:unhideWhenUsed/>
    <w:rsid w:val="00EB26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52574">
      <w:bodyDiv w:val="1"/>
      <w:marLeft w:val="0"/>
      <w:marRight w:val="0"/>
      <w:marTop w:val="0"/>
      <w:marBottom w:val="0"/>
      <w:divBdr>
        <w:top w:val="none" w:sz="0" w:space="0" w:color="auto"/>
        <w:left w:val="none" w:sz="0" w:space="0" w:color="auto"/>
        <w:bottom w:val="none" w:sz="0" w:space="0" w:color="auto"/>
        <w:right w:val="none" w:sz="0" w:space="0" w:color="auto"/>
      </w:divBdr>
    </w:div>
    <w:div w:id="3095441">
      <w:bodyDiv w:val="1"/>
      <w:marLeft w:val="0"/>
      <w:marRight w:val="0"/>
      <w:marTop w:val="0"/>
      <w:marBottom w:val="0"/>
      <w:divBdr>
        <w:top w:val="none" w:sz="0" w:space="0" w:color="auto"/>
        <w:left w:val="none" w:sz="0" w:space="0" w:color="auto"/>
        <w:bottom w:val="none" w:sz="0" w:space="0" w:color="auto"/>
        <w:right w:val="none" w:sz="0" w:space="0" w:color="auto"/>
      </w:divBdr>
    </w:div>
    <w:div w:id="13698272">
      <w:bodyDiv w:val="1"/>
      <w:marLeft w:val="0"/>
      <w:marRight w:val="0"/>
      <w:marTop w:val="0"/>
      <w:marBottom w:val="0"/>
      <w:divBdr>
        <w:top w:val="none" w:sz="0" w:space="0" w:color="auto"/>
        <w:left w:val="none" w:sz="0" w:space="0" w:color="auto"/>
        <w:bottom w:val="none" w:sz="0" w:space="0" w:color="auto"/>
        <w:right w:val="none" w:sz="0" w:space="0" w:color="auto"/>
      </w:divBdr>
    </w:div>
    <w:div w:id="57410524">
      <w:bodyDiv w:val="1"/>
      <w:marLeft w:val="0"/>
      <w:marRight w:val="0"/>
      <w:marTop w:val="0"/>
      <w:marBottom w:val="0"/>
      <w:divBdr>
        <w:top w:val="none" w:sz="0" w:space="0" w:color="auto"/>
        <w:left w:val="none" w:sz="0" w:space="0" w:color="auto"/>
        <w:bottom w:val="none" w:sz="0" w:space="0" w:color="auto"/>
        <w:right w:val="none" w:sz="0" w:space="0" w:color="auto"/>
      </w:divBdr>
    </w:div>
    <w:div w:id="95834240">
      <w:bodyDiv w:val="1"/>
      <w:marLeft w:val="0"/>
      <w:marRight w:val="0"/>
      <w:marTop w:val="0"/>
      <w:marBottom w:val="0"/>
      <w:divBdr>
        <w:top w:val="none" w:sz="0" w:space="0" w:color="auto"/>
        <w:left w:val="none" w:sz="0" w:space="0" w:color="auto"/>
        <w:bottom w:val="none" w:sz="0" w:space="0" w:color="auto"/>
        <w:right w:val="none" w:sz="0" w:space="0" w:color="auto"/>
      </w:divBdr>
    </w:div>
    <w:div w:id="109207071">
      <w:bodyDiv w:val="1"/>
      <w:marLeft w:val="0"/>
      <w:marRight w:val="0"/>
      <w:marTop w:val="0"/>
      <w:marBottom w:val="0"/>
      <w:divBdr>
        <w:top w:val="none" w:sz="0" w:space="0" w:color="auto"/>
        <w:left w:val="none" w:sz="0" w:space="0" w:color="auto"/>
        <w:bottom w:val="none" w:sz="0" w:space="0" w:color="auto"/>
        <w:right w:val="none" w:sz="0" w:space="0" w:color="auto"/>
      </w:divBdr>
    </w:div>
    <w:div w:id="114637654">
      <w:bodyDiv w:val="1"/>
      <w:marLeft w:val="0"/>
      <w:marRight w:val="0"/>
      <w:marTop w:val="0"/>
      <w:marBottom w:val="0"/>
      <w:divBdr>
        <w:top w:val="none" w:sz="0" w:space="0" w:color="auto"/>
        <w:left w:val="none" w:sz="0" w:space="0" w:color="auto"/>
        <w:bottom w:val="none" w:sz="0" w:space="0" w:color="auto"/>
        <w:right w:val="none" w:sz="0" w:space="0" w:color="auto"/>
      </w:divBdr>
    </w:div>
    <w:div w:id="181288755">
      <w:bodyDiv w:val="1"/>
      <w:marLeft w:val="0"/>
      <w:marRight w:val="0"/>
      <w:marTop w:val="0"/>
      <w:marBottom w:val="0"/>
      <w:divBdr>
        <w:top w:val="none" w:sz="0" w:space="0" w:color="auto"/>
        <w:left w:val="none" w:sz="0" w:space="0" w:color="auto"/>
        <w:bottom w:val="none" w:sz="0" w:space="0" w:color="auto"/>
        <w:right w:val="none" w:sz="0" w:space="0" w:color="auto"/>
      </w:divBdr>
    </w:div>
    <w:div w:id="221451590">
      <w:bodyDiv w:val="1"/>
      <w:marLeft w:val="0"/>
      <w:marRight w:val="0"/>
      <w:marTop w:val="0"/>
      <w:marBottom w:val="0"/>
      <w:divBdr>
        <w:top w:val="none" w:sz="0" w:space="0" w:color="auto"/>
        <w:left w:val="none" w:sz="0" w:space="0" w:color="auto"/>
        <w:bottom w:val="none" w:sz="0" w:space="0" w:color="auto"/>
        <w:right w:val="none" w:sz="0" w:space="0" w:color="auto"/>
      </w:divBdr>
    </w:div>
    <w:div w:id="229997951">
      <w:bodyDiv w:val="1"/>
      <w:marLeft w:val="0"/>
      <w:marRight w:val="0"/>
      <w:marTop w:val="0"/>
      <w:marBottom w:val="0"/>
      <w:divBdr>
        <w:top w:val="none" w:sz="0" w:space="0" w:color="auto"/>
        <w:left w:val="none" w:sz="0" w:space="0" w:color="auto"/>
        <w:bottom w:val="none" w:sz="0" w:space="0" w:color="auto"/>
        <w:right w:val="none" w:sz="0" w:space="0" w:color="auto"/>
      </w:divBdr>
    </w:div>
    <w:div w:id="270742166">
      <w:bodyDiv w:val="1"/>
      <w:marLeft w:val="0"/>
      <w:marRight w:val="0"/>
      <w:marTop w:val="0"/>
      <w:marBottom w:val="0"/>
      <w:divBdr>
        <w:top w:val="none" w:sz="0" w:space="0" w:color="auto"/>
        <w:left w:val="none" w:sz="0" w:space="0" w:color="auto"/>
        <w:bottom w:val="none" w:sz="0" w:space="0" w:color="auto"/>
        <w:right w:val="none" w:sz="0" w:space="0" w:color="auto"/>
      </w:divBdr>
    </w:div>
    <w:div w:id="277642450">
      <w:bodyDiv w:val="1"/>
      <w:marLeft w:val="0"/>
      <w:marRight w:val="0"/>
      <w:marTop w:val="0"/>
      <w:marBottom w:val="0"/>
      <w:divBdr>
        <w:top w:val="none" w:sz="0" w:space="0" w:color="auto"/>
        <w:left w:val="none" w:sz="0" w:space="0" w:color="auto"/>
        <w:bottom w:val="none" w:sz="0" w:space="0" w:color="auto"/>
        <w:right w:val="none" w:sz="0" w:space="0" w:color="auto"/>
      </w:divBdr>
    </w:div>
    <w:div w:id="354428242">
      <w:bodyDiv w:val="1"/>
      <w:marLeft w:val="0"/>
      <w:marRight w:val="0"/>
      <w:marTop w:val="0"/>
      <w:marBottom w:val="0"/>
      <w:divBdr>
        <w:top w:val="none" w:sz="0" w:space="0" w:color="auto"/>
        <w:left w:val="none" w:sz="0" w:space="0" w:color="auto"/>
        <w:bottom w:val="none" w:sz="0" w:space="0" w:color="auto"/>
        <w:right w:val="none" w:sz="0" w:space="0" w:color="auto"/>
      </w:divBdr>
    </w:div>
    <w:div w:id="385957778">
      <w:bodyDiv w:val="1"/>
      <w:marLeft w:val="0"/>
      <w:marRight w:val="0"/>
      <w:marTop w:val="0"/>
      <w:marBottom w:val="0"/>
      <w:divBdr>
        <w:top w:val="none" w:sz="0" w:space="0" w:color="auto"/>
        <w:left w:val="none" w:sz="0" w:space="0" w:color="auto"/>
        <w:bottom w:val="none" w:sz="0" w:space="0" w:color="auto"/>
        <w:right w:val="none" w:sz="0" w:space="0" w:color="auto"/>
      </w:divBdr>
    </w:div>
    <w:div w:id="389766204">
      <w:bodyDiv w:val="1"/>
      <w:marLeft w:val="0"/>
      <w:marRight w:val="0"/>
      <w:marTop w:val="0"/>
      <w:marBottom w:val="0"/>
      <w:divBdr>
        <w:top w:val="none" w:sz="0" w:space="0" w:color="auto"/>
        <w:left w:val="none" w:sz="0" w:space="0" w:color="auto"/>
        <w:bottom w:val="none" w:sz="0" w:space="0" w:color="auto"/>
        <w:right w:val="none" w:sz="0" w:space="0" w:color="auto"/>
      </w:divBdr>
    </w:div>
    <w:div w:id="415252624">
      <w:bodyDiv w:val="1"/>
      <w:marLeft w:val="0"/>
      <w:marRight w:val="0"/>
      <w:marTop w:val="0"/>
      <w:marBottom w:val="0"/>
      <w:divBdr>
        <w:top w:val="none" w:sz="0" w:space="0" w:color="auto"/>
        <w:left w:val="none" w:sz="0" w:space="0" w:color="auto"/>
        <w:bottom w:val="none" w:sz="0" w:space="0" w:color="auto"/>
        <w:right w:val="none" w:sz="0" w:space="0" w:color="auto"/>
      </w:divBdr>
    </w:div>
    <w:div w:id="431172841">
      <w:bodyDiv w:val="1"/>
      <w:marLeft w:val="0"/>
      <w:marRight w:val="0"/>
      <w:marTop w:val="0"/>
      <w:marBottom w:val="0"/>
      <w:divBdr>
        <w:top w:val="none" w:sz="0" w:space="0" w:color="auto"/>
        <w:left w:val="none" w:sz="0" w:space="0" w:color="auto"/>
        <w:bottom w:val="none" w:sz="0" w:space="0" w:color="auto"/>
        <w:right w:val="none" w:sz="0" w:space="0" w:color="auto"/>
      </w:divBdr>
    </w:div>
    <w:div w:id="436485842">
      <w:bodyDiv w:val="1"/>
      <w:marLeft w:val="0"/>
      <w:marRight w:val="0"/>
      <w:marTop w:val="0"/>
      <w:marBottom w:val="0"/>
      <w:divBdr>
        <w:top w:val="none" w:sz="0" w:space="0" w:color="auto"/>
        <w:left w:val="none" w:sz="0" w:space="0" w:color="auto"/>
        <w:bottom w:val="none" w:sz="0" w:space="0" w:color="auto"/>
        <w:right w:val="none" w:sz="0" w:space="0" w:color="auto"/>
      </w:divBdr>
    </w:div>
    <w:div w:id="439380030">
      <w:bodyDiv w:val="1"/>
      <w:marLeft w:val="0"/>
      <w:marRight w:val="0"/>
      <w:marTop w:val="0"/>
      <w:marBottom w:val="0"/>
      <w:divBdr>
        <w:top w:val="none" w:sz="0" w:space="0" w:color="auto"/>
        <w:left w:val="none" w:sz="0" w:space="0" w:color="auto"/>
        <w:bottom w:val="none" w:sz="0" w:space="0" w:color="auto"/>
        <w:right w:val="none" w:sz="0" w:space="0" w:color="auto"/>
      </w:divBdr>
    </w:div>
    <w:div w:id="460879281">
      <w:bodyDiv w:val="1"/>
      <w:marLeft w:val="0"/>
      <w:marRight w:val="0"/>
      <w:marTop w:val="0"/>
      <w:marBottom w:val="0"/>
      <w:divBdr>
        <w:top w:val="none" w:sz="0" w:space="0" w:color="auto"/>
        <w:left w:val="none" w:sz="0" w:space="0" w:color="auto"/>
        <w:bottom w:val="none" w:sz="0" w:space="0" w:color="auto"/>
        <w:right w:val="none" w:sz="0" w:space="0" w:color="auto"/>
      </w:divBdr>
    </w:div>
    <w:div w:id="474490120">
      <w:bodyDiv w:val="1"/>
      <w:marLeft w:val="0"/>
      <w:marRight w:val="0"/>
      <w:marTop w:val="0"/>
      <w:marBottom w:val="0"/>
      <w:divBdr>
        <w:top w:val="none" w:sz="0" w:space="0" w:color="auto"/>
        <w:left w:val="none" w:sz="0" w:space="0" w:color="auto"/>
        <w:bottom w:val="none" w:sz="0" w:space="0" w:color="auto"/>
        <w:right w:val="none" w:sz="0" w:space="0" w:color="auto"/>
      </w:divBdr>
    </w:div>
    <w:div w:id="480468725">
      <w:bodyDiv w:val="1"/>
      <w:marLeft w:val="0"/>
      <w:marRight w:val="0"/>
      <w:marTop w:val="0"/>
      <w:marBottom w:val="0"/>
      <w:divBdr>
        <w:top w:val="none" w:sz="0" w:space="0" w:color="auto"/>
        <w:left w:val="none" w:sz="0" w:space="0" w:color="auto"/>
        <w:bottom w:val="none" w:sz="0" w:space="0" w:color="auto"/>
        <w:right w:val="none" w:sz="0" w:space="0" w:color="auto"/>
      </w:divBdr>
    </w:div>
    <w:div w:id="504445012">
      <w:bodyDiv w:val="1"/>
      <w:marLeft w:val="0"/>
      <w:marRight w:val="0"/>
      <w:marTop w:val="0"/>
      <w:marBottom w:val="0"/>
      <w:divBdr>
        <w:top w:val="none" w:sz="0" w:space="0" w:color="auto"/>
        <w:left w:val="none" w:sz="0" w:space="0" w:color="auto"/>
        <w:bottom w:val="none" w:sz="0" w:space="0" w:color="auto"/>
        <w:right w:val="none" w:sz="0" w:space="0" w:color="auto"/>
      </w:divBdr>
    </w:div>
    <w:div w:id="520969665">
      <w:bodyDiv w:val="1"/>
      <w:marLeft w:val="0"/>
      <w:marRight w:val="0"/>
      <w:marTop w:val="0"/>
      <w:marBottom w:val="0"/>
      <w:divBdr>
        <w:top w:val="none" w:sz="0" w:space="0" w:color="auto"/>
        <w:left w:val="none" w:sz="0" w:space="0" w:color="auto"/>
        <w:bottom w:val="none" w:sz="0" w:space="0" w:color="auto"/>
        <w:right w:val="none" w:sz="0" w:space="0" w:color="auto"/>
      </w:divBdr>
    </w:div>
    <w:div w:id="526063779">
      <w:bodyDiv w:val="1"/>
      <w:marLeft w:val="0"/>
      <w:marRight w:val="0"/>
      <w:marTop w:val="0"/>
      <w:marBottom w:val="0"/>
      <w:divBdr>
        <w:top w:val="none" w:sz="0" w:space="0" w:color="auto"/>
        <w:left w:val="none" w:sz="0" w:space="0" w:color="auto"/>
        <w:bottom w:val="none" w:sz="0" w:space="0" w:color="auto"/>
        <w:right w:val="none" w:sz="0" w:space="0" w:color="auto"/>
      </w:divBdr>
    </w:div>
    <w:div w:id="527764414">
      <w:bodyDiv w:val="1"/>
      <w:marLeft w:val="0"/>
      <w:marRight w:val="0"/>
      <w:marTop w:val="0"/>
      <w:marBottom w:val="0"/>
      <w:divBdr>
        <w:top w:val="none" w:sz="0" w:space="0" w:color="auto"/>
        <w:left w:val="none" w:sz="0" w:space="0" w:color="auto"/>
        <w:bottom w:val="none" w:sz="0" w:space="0" w:color="auto"/>
        <w:right w:val="none" w:sz="0" w:space="0" w:color="auto"/>
      </w:divBdr>
    </w:div>
    <w:div w:id="538858508">
      <w:bodyDiv w:val="1"/>
      <w:marLeft w:val="0"/>
      <w:marRight w:val="0"/>
      <w:marTop w:val="0"/>
      <w:marBottom w:val="0"/>
      <w:divBdr>
        <w:top w:val="none" w:sz="0" w:space="0" w:color="auto"/>
        <w:left w:val="none" w:sz="0" w:space="0" w:color="auto"/>
        <w:bottom w:val="none" w:sz="0" w:space="0" w:color="auto"/>
        <w:right w:val="none" w:sz="0" w:space="0" w:color="auto"/>
      </w:divBdr>
    </w:div>
    <w:div w:id="548150504">
      <w:bodyDiv w:val="1"/>
      <w:marLeft w:val="0"/>
      <w:marRight w:val="0"/>
      <w:marTop w:val="0"/>
      <w:marBottom w:val="0"/>
      <w:divBdr>
        <w:top w:val="none" w:sz="0" w:space="0" w:color="auto"/>
        <w:left w:val="none" w:sz="0" w:space="0" w:color="auto"/>
        <w:bottom w:val="none" w:sz="0" w:space="0" w:color="auto"/>
        <w:right w:val="none" w:sz="0" w:space="0" w:color="auto"/>
      </w:divBdr>
    </w:div>
    <w:div w:id="549733754">
      <w:bodyDiv w:val="1"/>
      <w:marLeft w:val="0"/>
      <w:marRight w:val="0"/>
      <w:marTop w:val="0"/>
      <w:marBottom w:val="0"/>
      <w:divBdr>
        <w:top w:val="none" w:sz="0" w:space="0" w:color="auto"/>
        <w:left w:val="none" w:sz="0" w:space="0" w:color="auto"/>
        <w:bottom w:val="none" w:sz="0" w:space="0" w:color="auto"/>
        <w:right w:val="none" w:sz="0" w:space="0" w:color="auto"/>
      </w:divBdr>
    </w:div>
    <w:div w:id="565652237">
      <w:bodyDiv w:val="1"/>
      <w:marLeft w:val="0"/>
      <w:marRight w:val="0"/>
      <w:marTop w:val="0"/>
      <w:marBottom w:val="0"/>
      <w:divBdr>
        <w:top w:val="none" w:sz="0" w:space="0" w:color="auto"/>
        <w:left w:val="none" w:sz="0" w:space="0" w:color="auto"/>
        <w:bottom w:val="none" w:sz="0" w:space="0" w:color="auto"/>
        <w:right w:val="none" w:sz="0" w:space="0" w:color="auto"/>
      </w:divBdr>
    </w:div>
    <w:div w:id="577373761">
      <w:bodyDiv w:val="1"/>
      <w:marLeft w:val="0"/>
      <w:marRight w:val="0"/>
      <w:marTop w:val="0"/>
      <w:marBottom w:val="0"/>
      <w:divBdr>
        <w:top w:val="none" w:sz="0" w:space="0" w:color="auto"/>
        <w:left w:val="none" w:sz="0" w:space="0" w:color="auto"/>
        <w:bottom w:val="none" w:sz="0" w:space="0" w:color="auto"/>
        <w:right w:val="none" w:sz="0" w:space="0" w:color="auto"/>
      </w:divBdr>
    </w:div>
    <w:div w:id="586037004">
      <w:bodyDiv w:val="1"/>
      <w:marLeft w:val="0"/>
      <w:marRight w:val="0"/>
      <w:marTop w:val="0"/>
      <w:marBottom w:val="0"/>
      <w:divBdr>
        <w:top w:val="none" w:sz="0" w:space="0" w:color="auto"/>
        <w:left w:val="none" w:sz="0" w:space="0" w:color="auto"/>
        <w:bottom w:val="none" w:sz="0" w:space="0" w:color="auto"/>
        <w:right w:val="none" w:sz="0" w:space="0" w:color="auto"/>
      </w:divBdr>
    </w:div>
    <w:div w:id="593973561">
      <w:bodyDiv w:val="1"/>
      <w:marLeft w:val="0"/>
      <w:marRight w:val="0"/>
      <w:marTop w:val="0"/>
      <w:marBottom w:val="0"/>
      <w:divBdr>
        <w:top w:val="none" w:sz="0" w:space="0" w:color="auto"/>
        <w:left w:val="none" w:sz="0" w:space="0" w:color="auto"/>
        <w:bottom w:val="none" w:sz="0" w:space="0" w:color="auto"/>
        <w:right w:val="none" w:sz="0" w:space="0" w:color="auto"/>
      </w:divBdr>
    </w:div>
    <w:div w:id="594897217">
      <w:bodyDiv w:val="1"/>
      <w:marLeft w:val="0"/>
      <w:marRight w:val="0"/>
      <w:marTop w:val="0"/>
      <w:marBottom w:val="0"/>
      <w:divBdr>
        <w:top w:val="none" w:sz="0" w:space="0" w:color="auto"/>
        <w:left w:val="none" w:sz="0" w:space="0" w:color="auto"/>
        <w:bottom w:val="none" w:sz="0" w:space="0" w:color="auto"/>
        <w:right w:val="none" w:sz="0" w:space="0" w:color="auto"/>
      </w:divBdr>
    </w:div>
    <w:div w:id="677273132">
      <w:bodyDiv w:val="1"/>
      <w:marLeft w:val="0"/>
      <w:marRight w:val="0"/>
      <w:marTop w:val="0"/>
      <w:marBottom w:val="0"/>
      <w:divBdr>
        <w:top w:val="none" w:sz="0" w:space="0" w:color="auto"/>
        <w:left w:val="none" w:sz="0" w:space="0" w:color="auto"/>
        <w:bottom w:val="none" w:sz="0" w:space="0" w:color="auto"/>
        <w:right w:val="none" w:sz="0" w:space="0" w:color="auto"/>
      </w:divBdr>
    </w:div>
    <w:div w:id="681516317">
      <w:bodyDiv w:val="1"/>
      <w:marLeft w:val="0"/>
      <w:marRight w:val="0"/>
      <w:marTop w:val="0"/>
      <w:marBottom w:val="0"/>
      <w:divBdr>
        <w:top w:val="none" w:sz="0" w:space="0" w:color="auto"/>
        <w:left w:val="none" w:sz="0" w:space="0" w:color="auto"/>
        <w:bottom w:val="none" w:sz="0" w:space="0" w:color="auto"/>
        <w:right w:val="none" w:sz="0" w:space="0" w:color="auto"/>
      </w:divBdr>
    </w:div>
    <w:div w:id="707678280">
      <w:bodyDiv w:val="1"/>
      <w:marLeft w:val="0"/>
      <w:marRight w:val="0"/>
      <w:marTop w:val="0"/>
      <w:marBottom w:val="0"/>
      <w:divBdr>
        <w:top w:val="none" w:sz="0" w:space="0" w:color="auto"/>
        <w:left w:val="none" w:sz="0" w:space="0" w:color="auto"/>
        <w:bottom w:val="none" w:sz="0" w:space="0" w:color="auto"/>
        <w:right w:val="none" w:sz="0" w:space="0" w:color="auto"/>
      </w:divBdr>
    </w:div>
    <w:div w:id="722142462">
      <w:bodyDiv w:val="1"/>
      <w:marLeft w:val="0"/>
      <w:marRight w:val="0"/>
      <w:marTop w:val="0"/>
      <w:marBottom w:val="0"/>
      <w:divBdr>
        <w:top w:val="none" w:sz="0" w:space="0" w:color="auto"/>
        <w:left w:val="none" w:sz="0" w:space="0" w:color="auto"/>
        <w:bottom w:val="none" w:sz="0" w:space="0" w:color="auto"/>
        <w:right w:val="none" w:sz="0" w:space="0" w:color="auto"/>
      </w:divBdr>
    </w:div>
    <w:div w:id="740904241">
      <w:bodyDiv w:val="1"/>
      <w:marLeft w:val="0"/>
      <w:marRight w:val="0"/>
      <w:marTop w:val="0"/>
      <w:marBottom w:val="0"/>
      <w:divBdr>
        <w:top w:val="none" w:sz="0" w:space="0" w:color="auto"/>
        <w:left w:val="none" w:sz="0" w:space="0" w:color="auto"/>
        <w:bottom w:val="none" w:sz="0" w:space="0" w:color="auto"/>
        <w:right w:val="none" w:sz="0" w:space="0" w:color="auto"/>
      </w:divBdr>
    </w:div>
    <w:div w:id="796334969">
      <w:bodyDiv w:val="1"/>
      <w:marLeft w:val="0"/>
      <w:marRight w:val="0"/>
      <w:marTop w:val="0"/>
      <w:marBottom w:val="0"/>
      <w:divBdr>
        <w:top w:val="none" w:sz="0" w:space="0" w:color="auto"/>
        <w:left w:val="none" w:sz="0" w:space="0" w:color="auto"/>
        <w:bottom w:val="none" w:sz="0" w:space="0" w:color="auto"/>
        <w:right w:val="none" w:sz="0" w:space="0" w:color="auto"/>
      </w:divBdr>
    </w:div>
    <w:div w:id="807019169">
      <w:bodyDiv w:val="1"/>
      <w:marLeft w:val="0"/>
      <w:marRight w:val="0"/>
      <w:marTop w:val="0"/>
      <w:marBottom w:val="0"/>
      <w:divBdr>
        <w:top w:val="none" w:sz="0" w:space="0" w:color="auto"/>
        <w:left w:val="none" w:sz="0" w:space="0" w:color="auto"/>
        <w:bottom w:val="none" w:sz="0" w:space="0" w:color="auto"/>
        <w:right w:val="none" w:sz="0" w:space="0" w:color="auto"/>
      </w:divBdr>
    </w:div>
    <w:div w:id="813334006">
      <w:bodyDiv w:val="1"/>
      <w:marLeft w:val="0"/>
      <w:marRight w:val="0"/>
      <w:marTop w:val="0"/>
      <w:marBottom w:val="0"/>
      <w:divBdr>
        <w:top w:val="none" w:sz="0" w:space="0" w:color="auto"/>
        <w:left w:val="none" w:sz="0" w:space="0" w:color="auto"/>
        <w:bottom w:val="none" w:sz="0" w:space="0" w:color="auto"/>
        <w:right w:val="none" w:sz="0" w:space="0" w:color="auto"/>
      </w:divBdr>
    </w:div>
    <w:div w:id="824248618">
      <w:bodyDiv w:val="1"/>
      <w:marLeft w:val="0"/>
      <w:marRight w:val="0"/>
      <w:marTop w:val="0"/>
      <w:marBottom w:val="0"/>
      <w:divBdr>
        <w:top w:val="none" w:sz="0" w:space="0" w:color="auto"/>
        <w:left w:val="none" w:sz="0" w:space="0" w:color="auto"/>
        <w:bottom w:val="none" w:sz="0" w:space="0" w:color="auto"/>
        <w:right w:val="none" w:sz="0" w:space="0" w:color="auto"/>
      </w:divBdr>
    </w:div>
    <w:div w:id="836455643">
      <w:bodyDiv w:val="1"/>
      <w:marLeft w:val="0"/>
      <w:marRight w:val="0"/>
      <w:marTop w:val="0"/>
      <w:marBottom w:val="0"/>
      <w:divBdr>
        <w:top w:val="none" w:sz="0" w:space="0" w:color="auto"/>
        <w:left w:val="none" w:sz="0" w:space="0" w:color="auto"/>
        <w:bottom w:val="none" w:sz="0" w:space="0" w:color="auto"/>
        <w:right w:val="none" w:sz="0" w:space="0" w:color="auto"/>
      </w:divBdr>
    </w:div>
    <w:div w:id="853765993">
      <w:bodyDiv w:val="1"/>
      <w:marLeft w:val="0"/>
      <w:marRight w:val="0"/>
      <w:marTop w:val="0"/>
      <w:marBottom w:val="0"/>
      <w:divBdr>
        <w:top w:val="none" w:sz="0" w:space="0" w:color="auto"/>
        <w:left w:val="none" w:sz="0" w:space="0" w:color="auto"/>
        <w:bottom w:val="none" w:sz="0" w:space="0" w:color="auto"/>
        <w:right w:val="none" w:sz="0" w:space="0" w:color="auto"/>
      </w:divBdr>
    </w:div>
    <w:div w:id="855581381">
      <w:bodyDiv w:val="1"/>
      <w:marLeft w:val="0"/>
      <w:marRight w:val="0"/>
      <w:marTop w:val="0"/>
      <w:marBottom w:val="0"/>
      <w:divBdr>
        <w:top w:val="none" w:sz="0" w:space="0" w:color="auto"/>
        <w:left w:val="none" w:sz="0" w:space="0" w:color="auto"/>
        <w:bottom w:val="none" w:sz="0" w:space="0" w:color="auto"/>
        <w:right w:val="none" w:sz="0" w:space="0" w:color="auto"/>
      </w:divBdr>
    </w:div>
    <w:div w:id="865292609">
      <w:bodyDiv w:val="1"/>
      <w:marLeft w:val="0"/>
      <w:marRight w:val="0"/>
      <w:marTop w:val="0"/>
      <w:marBottom w:val="0"/>
      <w:divBdr>
        <w:top w:val="none" w:sz="0" w:space="0" w:color="auto"/>
        <w:left w:val="none" w:sz="0" w:space="0" w:color="auto"/>
        <w:bottom w:val="none" w:sz="0" w:space="0" w:color="auto"/>
        <w:right w:val="none" w:sz="0" w:space="0" w:color="auto"/>
      </w:divBdr>
    </w:div>
    <w:div w:id="870849053">
      <w:bodyDiv w:val="1"/>
      <w:marLeft w:val="0"/>
      <w:marRight w:val="0"/>
      <w:marTop w:val="0"/>
      <w:marBottom w:val="0"/>
      <w:divBdr>
        <w:top w:val="none" w:sz="0" w:space="0" w:color="auto"/>
        <w:left w:val="none" w:sz="0" w:space="0" w:color="auto"/>
        <w:bottom w:val="none" w:sz="0" w:space="0" w:color="auto"/>
        <w:right w:val="none" w:sz="0" w:space="0" w:color="auto"/>
      </w:divBdr>
    </w:div>
    <w:div w:id="879511865">
      <w:bodyDiv w:val="1"/>
      <w:marLeft w:val="0"/>
      <w:marRight w:val="0"/>
      <w:marTop w:val="0"/>
      <w:marBottom w:val="0"/>
      <w:divBdr>
        <w:top w:val="none" w:sz="0" w:space="0" w:color="auto"/>
        <w:left w:val="none" w:sz="0" w:space="0" w:color="auto"/>
        <w:bottom w:val="none" w:sz="0" w:space="0" w:color="auto"/>
        <w:right w:val="none" w:sz="0" w:space="0" w:color="auto"/>
      </w:divBdr>
    </w:div>
    <w:div w:id="885146040">
      <w:bodyDiv w:val="1"/>
      <w:marLeft w:val="0"/>
      <w:marRight w:val="0"/>
      <w:marTop w:val="0"/>
      <w:marBottom w:val="0"/>
      <w:divBdr>
        <w:top w:val="none" w:sz="0" w:space="0" w:color="auto"/>
        <w:left w:val="none" w:sz="0" w:space="0" w:color="auto"/>
        <w:bottom w:val="none" w:sz="0" w:space="0" w:color="auto"/>
        <w:right w:val="none" w:sz="0" w:space="0" w:color="auto"/>
      </w:divBdr>
    </w:div>
    <w:div w:id="904140821">
      <w:bodyDiv w:val="1"/>
      <w:marLeft w:val="0"/>
      <w:marRight w:val="0"/>
      <w:marTop w:val="0"/>
      <w:marBottom w:val="0"/>
      <w:divBdr>
        <w:top w:val="none" w:sz="0" w:space="0" w:color="auto"/>
        <w:left w:val="none" w:sz="0" w:space="0" w:color="auto"/>
        <w:bottom w:val="none" w:sz="0" w:space="0" w:color="auto"/>
        <w:right w:val="none" w:sz="0" w:space="0" w:color="auto"/>
      </w:divBdr>
    </w:div>
    <w:div w:id="930968738">
      <w:bodyDiv w:val="1"/>
      <w:marLeft w:val="0"/>
      <w:marRight w:val="0"/>
      <w:marTop w:val="0"/>
      <w:marBottom w:val="0"/>
      <w:divBdr>
        <w:top w:val="none" w:sz="0" w:space="0" w:color="auto"/>
        <w:left w:val="none" w:sz="0" w:space="0" w:color="auto"/>
        <w:bottom w:val="none" w:sz="0" w:space="0" w:color="auto"/>
        <w:right w:val="none" w:sz="0" w:space="0" w:color="auto"/>
      </w:divBdr>
    </w:div>
    <w:div w:id="933587670">
      <w:bodyDiv w:val="1"/>
      <w:marLeft w:val="0"/>
      <w:marRight w:val="0"/>
      <w:marTop w:val="0"/>
      <w:marBottom w:val="0"/>
      <w:divBdr>
        <w:top w:val="none" w:sz="0" w:space="0" w:color="auto"/>
        <w:left w:val="none" w:sz="0" w:space="0" w:color="auto"/>
        <w:bottom w:val="none" w:sz="0" w:space="0" w:color="auto"/>
        <w:right w:val="none" w:sz="0" w:space="0" w:color="auto"/>
      </w:divBdr>
    </w:div>
    <w:div w:id="945039361">
      <w:bodyDiv w:val="1"/>
      <w:marLeft w:val="0"/>
      <w:marRight w:val="0"/>
      <w:marTop w:val="0"/>
      <w:marBottom w:val="0"/>
      <w:divBdr>
        <w:top w:val="none" w:sz="0" w:space="0" w:color="auto"/>
        <w:left w:val="none" w:sz="0" w:space="0" w:color="auto"/>
        <w:bottom w:val="none" w:sz="0" w:space="0" w:color="auto"/>
        <w:right w:val="none" w:sz="0" w:space="0" w:color="auto"/>
      </w:divBdr>
    </w:div>
    <w:div w:id="949508565">
      <w:bodyDiv w:val="1"/>
      <w:marLeft w:val="0"/>
      <w:marRight w:val="0"/>
      <w:marTop w:val="0"/>
      <w:marBottom w:val="0"/>
      <w:divBdr>
        <w:top w:val="none" w:sz="0" w:space="0" w:color="auto"/>
        <w:left w:val="none" w:sz="0" w:space="0" w:color="auto"/>
        <w:bottom w:val="none" w:sz="0" w:space="0" w:color="auto"/>
        <w:right w:val="none" w:sz="0" w:space="0" w:color="auto"/>
      </w:divBdr>
    </w:div>
    <w:div w:id="977953683">
      <w:bodyDiv w:val="1"/>
      <w:marLeft w:val="0"/>
      <w:marRight w:val="0"/>
      <w:marTop w:val="0"/>
      <w:marBottom w:val="0"/>
      <w:divBdr>
        <w:top w:val="none" w:sz="0" w:space="0" w:color="auto"/>
        <w:left w:val="none" w:sz="0" w:space="0" w:color="auto"/>
        <w:bottom w:val="none" w:sz="0" w:space="0" w:color="auto"/>
        <w:right w:val="none" w:sz="0" w:space="0" w:color="auto"/>
      </w:divBdr>
    </w:div>
    <w:div w:id="1004940902">
      <w:bodyDiv w:val="1"/>
      <w:marLeft w:val="0"/>
      <w:marRight w:val="0"/>
      <w:marTop w:val="0"/>
      <w:marBottom w:val="0"/>
      <w:divBdr>
        <w:top w:val="none" w:sz="0" w:space="0" w:color="auto"/>
        <w:left w:val="none" w:sz="0" w:space="0" w:color="auto"/>
        <w:bottom w:val="none" w:sz="0" w:space="0" w:color="auto"/>
        <w:right w:val="none" w:sz="0" w:space="0" w:color="auto"/>
      </w:divBdr>
    </w:div>
    <w:div w:id="1040743207">
      <w:bodyDiv w:val="1"/>
      <w:marLeft w:val="0"/>
      <w:marRight w:val="0"/>
      <w:marTop w:val="0"/>
      <w:marBottom w:val="0"/>
      <w:divBdr>
        <w:top w:val="none" w:sz="0" w:space="0" w:color="auto"/>
        <w:left w:val="none" w:sz="0" w:space="0" w:color="auto"/>
        <w:bottom w:val="none" w:sz="0" w:space="0" w:color="auto"/>
        <w:right w:val="none" w:sz="0" w:space="0" w:color="auto"/>
      </w:divBdr>
    </w:div>
    <w:div w:id="1044865728">
      <w:bodyDiv w:val="1"/>
      <w:marLeft w:val="0"/>
      <w:marRight w:val="0"/>
      <w:marTop w:val="0"/>
      <w:marBottom w:val="0"/>
      <w:divBdr>
        <w:top w:val="none" w:sz="0" w:space="0" w:color="auto"/>
        <w:left w:val="none" w:sz="0" w:space="0" w:color="auto"/>
        <w:bottom w:val="none" w:sz="0" w:space="0" w:color="auto"/>
        <w:right w:val="none" w:sz="0" w:space="0" w:color="auto"/>
      </w:divBdr>
    </w:div>
    <w:div w:id="1062483409">
      <w:bodyDiv w:val="1"/>
      <w:marLeft w:val="0"/>
      <w:marRight w:val="0"/>
      <w:marTop w:val="0"/>
      <w:marBottom w:val="0"/>
      <w:divBdr>
        <w:top w:val="none" w:sz="0" w:space="0" w:color="auto"/>
        <w:left w:val="none" w:sz="0" w:space="0" w:color="auto"/>
        <w:bottom w:val="none" w:sz="0" w:space="0" w:color="auto"/>
        <w:right w:val="none" w:sz="0" w:space="0" w:color="auto"/>
      </w:divBdr>
    </w:div>
    <w:div w:id="1083915395">
      <w:bodyDiv w:val="1"/>
      <w:marLeft w:val="0"/>
      <w:marRight w:val="0"/>
      <w:marTop w:val="0"/>
      <w:marBottom w:val="0"/>
      <w:divBdr>
        <w:top w:val="none" w:sz="0" w:space="0" w:color="auto"/>
        <w:left w:val="none" w:sz="0" w:space="0" w:color="auto"/>
        <w:bottom w:val="none" w:sz="0" w:space="0" w:color="auto"/>
        <w:right w:val="none" w:sz="0" w:space="0" w:color="auto"/>
      </w:divBdr>
    </w:div>
    <w:div w:id="1105155765">
      <w:bodyDiv w:val="1"/>
      <w:marLeft w:val="0"/>
      <w:marRight w:val="0"/>
      <w:marTop w:val="0"/>
      <w:marBottom w:val="0"/>
      <w:divBdr>
        <w:top w:val="none" w:sz="0" w:space="0" w:color="auto"/>
        <w:left w:val="none" w:sz="0" w:space="0" w:color="auto"/>
        <w:bottom w:val="none" w:sz="0" w:space="0" w:color="auto"/>
        <w:right w:val="none" w:sz="0" w:space="0" w:color="auto"/>
      </w:divBdr>
    </w:div>
    <w:div w:id="1120996355">
      <w:bodyDiv w:val="1"/>
      <w:marLeft w:val="0"/>
      <w:marRight w:val="0"/>
      <w:marTop w:val="0"/>
      <w:marBottom w:val="0"/>
      <w:divBdr>
        <w:top w:val="none" w:sz="0" w:space="0" w:color="auto"/>
        <w:left w:val="none" w:sz="0" w:space="0" w:color="auto"/>
        <w:bottom w:val="none" w:sz="0" w:space="0" w:color="auto"/>
        <w:right w:val="none" w:sz="0" w:space="0" w:color="auto"/>
      </w:divBdr>
    </w:div>
    <w:div w:id="1126393750">
      <w:bodyDiv w:val="1"/>
      <w:marLeft w:val="0"/>
      <w:marRight w:val="0"/>
      <w:marTop w:val="0"/>
      <w:marBottom w:val="0"/>
      <w:divBdr>
        <w:top w:val="none" w:sz="0" w:space="0" w:color="auto"/>
        <w:left w:val="none" w:sz="0" w:space="0" w:color="auto"/>
        <w:bottom w:val="none" w:sz="0" w:space="0" w:color="auto"/>
        <w:right w:val="none" w:sz="0" w:space="0" w:color="auto"/>
      </w:divBdr>
    </w:div>
    <w:div w:id="1153986667">
      <w:bodyDiv w:val="1"/>
      <w:marLeft w:val="0"/>
      <w:marRight w:val="0"/>
      <w:marTop w:val="0"/>
      <w:marBottom w:val="0"/>
      <w:divBdr>
        <w:top w:val="none" w:sz="0" w:space="0" w:color="auto"/>
        <w:left w:val="none" w:sz="0" w:space="0" w:color="auto"/>
        <w:bottom w:val="none" w:sz="0" w:space="0" w:color="auto"/>
        <w:right w:val="none" w:sz="0" w:space="0" w:color="auto"/>
      </w:divBdr>
    </w:div>
    <w:div w:id="1213268458">
      <w:bodyDiv w:val="1"/>
      <w:marLeft w:val="0"/>
      <w:marRight w:val="0"/>
      <w:marTop w:val="0"/>
      <w:marBottom w:val="0"/>
      <w:divBdr>
        <w:top w:val="none" w:sz="0" w:space="0" w:color="auto"/>
        <w:left w:val="none" w:sz="0" w:space="0" w:color="auto"/>
        <w:bottom w:val="none" w:sz="0" w:space="0" w:color="auto"/>
        <w:right w:val="none" w:sz="0" w:space="0" w:color="auto"/>
      </w:divBdr>
    </w:div>
    <w:div w:id="1219166803">
      <w:bodyDiv w:val="1"/>
      <w:marLeft w:val="0"/>
      <w:marRight w:val="0"/>
      <w:marTop w:val="0"/>
      <w:marBottom w:val="0"/>
      <w:divBdr>
        <w:top w:val="none" w:sz="0" w:space="0" w:color="auto"/>
        <w:left w:val="none" w:sz="0" w:space="0" w:color="auto"/>
        <w:bottom w:val="none" w:sz="0" w:space="0" w:color="auto"/>
        <w:right w:val="none" w:sz="0" w:space="0" w:color="auto"/>
      </w:divBdr>
    </w:div>
    <w:div w:id="1231303555">
      <w:bodyDiv w:val="1"/>
      <w:marLeft w:val="0"/>
      <w:marRight w:val="0"/>
      <w:marTop w:val="0"/>
      <w:marBottom w:val="0"/>
      <w:divBdr>
        <w:top w:val="none" w:sz="0" w:space="0" w:color="auto"/>
        <w:left w:val="none" w:sz="0" w:space="0" w:color="auto"/>
        <w:bottom w:val="none" w:sz="0" w:space="0" w:color="auto"/>
        <w:right w:val="none" w:sz="0" w:space="0" w:color="auto"/>
      </w:divBdr>
    </w:div>
    <w:div w:id="1286230443">
      <w:bodyDiv w:val="1"/>
      <w:marLeft w:val="0"/>
      <w:marRight w:val="0"/>
      <w:marTop w:val="0"/>
      <w:marBottom w:val="0"/>
      <w:divBdr>
        <w:top w:val="none" w:sz="0" w:space="0" w:color="auto"/>
        <w:left w:val="none" w:sz="0" w:space="0" w:color="auto"/>
        <w:bottom w:val="none" w:sz="0" w:space="0" w:color="auto"/>
        <w:right w:val="none" w:sz="0" w:space="0" w:color="auto"/>
      </w:divBdr>
    </w:div>
    <w:div w:id="1308128052">
      <w:bodyDiv w:val="1"/>
      <w:marLeft w:val="0"/>
      <w:marRight w:val="0"/>
      <w:marTop w:val="0"/>
      <w:marBottom w:val="0"/>
      <w:divBdr>
        <w:top w:val="none" w:sz="0" w:space="0" w:color="auto"/>
        <w:left w:val="none" w:sz="0" w:space="0" w:color="auto"/>
        <w:bottom w:val="none" w:sz="0" w:space="0" w:color="auto"/>
        <w:right w:val="none" w:sz="0" w:space="0" w:color="auto"/>
      </w:divBdr>
    </w:div>
    <w:div w:id="1383090440">
      <w:bodyDiv w:val="1"/>
      <w:marLeft w:val="0"/>
      <w:marRight w:val="0"/>
      <w:marTop w:val="0"/>
      <w:marBottom w:val="0"/>
      <w:divBdr>
        <w:top w:val="none" w:sz="0" w:space="0" w:color="auto"/>
        <w:left w:val="none" w:sz="0" w:space="0" w:color="auto"/>
        <w:bottom w:val="none" w:sz="0" w:space="0" w:color="auto"/>
        <w:right w:val="none" w:sz="0" w:space="0" w:color="auto"/>
      </w:divBdr>
    </w:div>
    <w:div w:id="1394693764">
      <w:bodyDiv w:val="1"/>
      <w:marLeft w:val="0"/>
      <w:marRight w:val="0"/>
      <w:marTop w:val="0"/>
      <w:marBottom w:val="0"/>
      <w:divBdr>
        <w:top w:val="none" w:sz="0" w:space="0" w:color="auto"/>
        <w:left w:val="none" w:sz="0" w:space="0" w:color="auto"/>
        <w:bottom w:val="none" w:sz="0" w:space="0" w:color="auto"/>
        <w:right w:val="none" w:sz="0" w:space="0" w:color="auto"/>
      </w:divBdr>
    </w:div>
    <w:div w:id="1405764110">
      <w:bodyDiv w:val="1"/>
      <w:marLeft w:val="0"/>
      <w:marRight w:val="0"/>
      <w:marTop w:val="0"/>
      <w:marBottom w:val="0"/>
      <w:divBdr>
        <w:top w:val="none" w:sz="0" w:space="0" w:color="auto"/>
        <w:left w:val="none" w:sz="0" w:space="0" w:color="auto"/>
        <w:bottom w:val="none" w:sz="0" w:space="0" w:color="auto"/>
        <w:right w:val="none" w:sz="0" w:space="0" w:color="auto"/>
      </w:divBdr>
    </w:div>
    <w:div w:id="1485195086">
      <w:bodyDiv w:val="1"/>
      <w:marLeft w:val="0"/>
      <w:marRight w:val="0"/>
      <w:marTop w:val="0"/>
      <w:marBottom w:val="0"/>
      <w:divBdr>
        <w:top w:val="none" w:sz="0" w:space="0" w:color="auto"/>
        <w:left w:val="none" w:sz="0" w:space="0" w:color="auto"/>
        <w:bottom w:val="none" w:sz="0" w:space="0" w:color="auto"/>
        <w:right w:val="none" w:sz="0" w:space="0" w:color="auto"/>
      </w:divBdr>
    </w:div>
    <w:div w:id="1492409673">
      <w:bodyDiv w:val="1"/>
      <w:marLeft w:val="0"/>
      <w:marRight w:val="0"/>
      <w:marTop w:val="0"/>
      <w:marBottom w:val="0"/>
      <w:divBdr>
        <w:top w:val="none" w:sz="0" w:space="0" w:color="auto"/>
        <w:left w:val="none" w:sz="0" w:space="0" w:color="auto"/>
        <w:bottom w:val="none" w:sz="0" w:space="0" w:color="auto"/>
        <w:right w:val="none" w:sz="0" w:space="0" w:color="auto"/>
      </w:divBdr>
    </w:div>
    <w:div w:id="1511213926">
      <w:bodyDiv w:val="1"/>
      <w:marLeft w:val="0"/>
      <w:marRight w:val="0"/>
      <w:marTop w:val="0"/>
      <w:marBottom w:val="0"/>
      <w:divBdr>
        <w:top w:val="none" w:sz="0" w:space="0" w:color="auto"/>
        <w:left w:val="none" w:sz="0" w:space="0" w:color="auto"/>
        <w:bottom w:val="none" w:sz="0" w:space="0" w:color="auto"/>
        <w:right w:val="none" w:sz="0" w:space="0" w:color="auto"/>
      </w:divBdr>
    </w:div>
    <w:div w:id="1511674373">
      <w:bodyDiv w:val="1"/>
      <w:marLeft w:val="0"/>
      <w:marRight w:val="0"/>
      <w:marTop w:val="0"/>
      <w:marBottom w:val="0"/>
      <w:divBdr>
        <w:top w:val="none" w:sz="0" w:space="0" w:color="auto"/>
        <w:left w:val="none" w:sz="0" w:space="0" w:color="auto"/>
        <w:bottom w:val="none" w:sz="0" w:space="0" w:color="auto"/>
        <w:right w:val="none" w:sz="0" w:space="0" w:color="auto"/>
      </w:divBdr>
    </w:div>
    <w:div w:id="1515068388">
      <w:bodyDiv w:val="1"/>
      <w:marLeft w:val="0"/>
      <w:marRight w:val="0"/>
      <w:marTop w:val="0"/>
      <w:marBottom w:val="0"/>
      <w:divBdr>
        <w:top w:val="none" w:sz="0" w:space="0" w:color="auto"/>
        <w:left w:val="none" w:sz="0" w:space="0" w:color="auto"/>
        <w:bottom w:val="none" w:sz="0" w:space="0" w:color="auto"/>
        <w:right w:val="none" w:sz="0" w:space="0" w:color="auto"/>
      </w:divBdr>
    </w:div>
    <w:div w:id="1551379103">
      <w:bodyDiv w:val="1"/>
      <w:marLeft w:val="0"/>
      <w:marRight w:val="0"/>
      <w:marTop w:val="0"/>
      <w:marBottom w:val="0"/>
      <w:divBdr>
        <w:top w:val="none" w:sz="0" w:space="0" w:color="auto"/>
        <w:left w:val="none" w:sz="0" w:space="0" w:color="auto"/>
        <w:bottom w:val="none" w:sz="0" w:space="0" w:color="auto"/>
        <w:right w:val="none" w:sz="0" w:space="0" w:color="auto"/>
      </w:divBdr>
    </w:div>
    <w:div w:id="1565066070">
      <w:bodyDiv w:val="1"/>
      <w:marLeft w:val="0"/>
      <w:marRight w:val="0"/>
      <w:marTop w:val="0"/>
      <w:marBottom w:val="0"/>
      <w:divBdr>
        <w:top w:val="none" w:sz="0" w:space="0" w:color="auto"/>
        <w:left w:val="none" w:sz="0" w:space="0" w:color="auto"/>
        <w:bottom w:val="none" w:sz="0" w:space="0" w:color="auto"/>
        <w:right w:val="none" w:sz="0" w:space="0" w:color="auto"/>
      </w:divBdr>
    </w:div>
    <w:div w:id="1605191836">
      <w:bodyDiv w:val="1"/>
      <w:marLeft w:val="0"/>
      <w:marRight w:val="0"/>
      <w:marTop w:val="0"/>
      <w:marBottom w:val="0"/>
      <w:divBdr>
        <w:top w:val="none" w:sz="0" w:space="0" w:color="auto"/>
        <w:left w:val="none" w:sz="0" w:space="0" w:color="auto"/>
        <w:bottom w:val="none" w:sz="0" w:space="0" w:color="auto"/>
        <w:right w:val="none" w:sz="0" w:space="0" w:color="auto"/>
      </w:divBdr>
    </w:div>
    <w:div w:id="1606694376">
      <w:bodyDiv w:val="1"/>
      <w:marLeft w:val="0"/>
      <w:marRight w:val="0"/>
      <w:marTop w:val="0"/>
      <w:marBottom w:val="0"/>
      <w:divBdr>
        <w:top w:val="none" w:sz="0" w:space="0" w:color="auto"/>
        <w:left w:val="none" w:sz="0" w:space="0" w:color="auto"/>
        <w:bottom w:val="none" w:sz="0" w:space="0" w:color="auto"/>
        <w:right w:val="none" w:sz="0" w:space="0" w:color="auto"/>
      </w:divBdr>
    </w:div>
    <w:div w:id="1632058347">
      <w:bodyDiv w:val="1"/>
      <w:marLeft w:val="0"/>
      <w:marRight w:val="0"/>
      <w:marTop w:val="0"/>
      <w:marBottom w:val="0"/>
      <w:divBdr>
        <w:top w:val="none" w:sz="0" w:space="0" w:color="auto"/>
        <w:left w:val="none" w:sz="0" w:space="0" w:color="auto"/>
        <w:bottom w:val="none" w:sz="0" w:space="0" w:color="auto"/>
        <w:right w:val="none" w:sz="0" w:space="0" w:color="auto"/>
      </w:divBdr>
    </w:div>
    <w:div w:id="1636448552">
      <w:bodyDiv w:val="1"/>
      <w:marLeft w:val="0"/>
      <w:marRight w:val="0"/>
      <w:marTop w:val="0"/>
      <w:marBottom w:val="0"/>
      <w:divBdr>
        <w:top w:val="none" w:sz="0" w:space="0" w:color="auto"/>
        <w:left w:val="none" w:sz="0" w:space="0" w:color="auto"/>
        <w:bottom w:val="none" w:sz="0" w:space="0" w:color="auto"/>
        <w:right w:val="none" w:sz="0" w:space="0" w:color="auto"/>
      </w:divBdr>
    </w:div>
    <w:div w:id="1640457065">
      <w:bodyDiv w:val="1"/>
      <w:marLeft w:val="0"/>
      <w:marRight w:val="0"/>
      <w:marTop w:val="0"/>
      <w:marBottom w:val="0"/>
      <w:divBdr>
        <w:top w:val="none" w:sz="0" w:space="0" w:color="auto"/>
        <w:left w:val="none" w:sz="0" w:space="0" w:color="auto"/>
        <w:bottom w:val="none" w:sz="0" w:space="0" w:color="auto"/>
        <w:right w:val="none" w:sz="0" w:space="0" w:color="auto"/>
      </w:divBdr>
    </w:div>
    <w:div w:id="1649245863">
      <w:bodyDiv w:val="1"/>
      <w:marLeft w:val="0"/>
      <w:marRight w:val="0"/>
      <w:marTop w:val="0"/>
      <w:marBottom w:val="0"/>
      <w:divBdr>
        <w:top w:val="none" w:sz="0" w:space="0" w:color="auto"/>
        <w:left w:val="none" w:sz="0" w:space="0" w:color="auto"/>
        <w:bottom w:val="none" w:sz="0" w:space="0" w:color="auto"/>
        <w:right w:val="none" w:sz="0" w:space="0" w:color="auto"/>
      </w:divBdr>
    </w:div>
    <w:div w:id="1649476132">
      <w:bodyDiv w:val="1"/>
      <w:marLeft w:val="0"/>
      <w:marRight w:val="0"/>
      <w:marTop w:val="0"/>
      <w:marBottom w:val="0"/>
      <w:divBdr>
        <w:top w:val="none" w:sz="0" w:space="0" w:color="auto"/>
        <w:left w:val="none" w:sz="0" w:space="0" w:color="auto"/>
        <w:bottom w:val="none" w:sz="0" w:space="0" w:color="auto"/>
        <w:right w:val="none" w:sz="0" w:space="0" w:color="auto"/>
      </w:divBdr>
    </w:div>
    <w:div w:id="1676150898">
      <w:bodyDiv w:val="1"/>
      <w:marLeft w:val="0"/>
      <w:marRight w:val="0"/>
      <w:marTop w:val="0"/>
      <w:marBottom w:val="0"/>
      <w:divBdr>
        <w:top w:val="none" w:sz="0" w:space="0" w:color="auto"/>
        <w:left w:val="none" w:sz="0" w:space="0" w:color="auto"/>
        <w:bottom w:val="none" w:sz="0" w:space="0" w:color="auto"/>
        <w:right w:val="none" w:sz="0" w:space="0" w:color="auto"/>
      </w:divBdr>
    </w:div>
    <w:div w:id="1684084629">
      <w:bodyDiv w:val="1"/>
      <w:marLeft w:val="0"/>
      <w:marRight w:val="0"/>
      <w:marTop w:val="0"/>
      <w:marBottom w:val="0"/>
      <w:divBdr>
        <w:top w:val="none" w:sz="0" w:space="0" w:color="auto"/>
        <w:left w:val="none" w:sz="0" w:space="0" w:color="auto"/>
        <w:bottom w:val="none" w:sz="0" w:space="0" w:color="auto"/>
        <w:right w:val="none" w:sz="0" w:space="0" w:color="auto"/>
      </w:divBdr>
    </w:div>
    <w:div w:id="1692565166">
      <w:bodyDiv w:val="1"/>
      <w:marLeft w:val="0"/>
      <w:marRight w:val="0"/>
      <w:marTop w:val="0"/>
      <w:marBottom w:val="0"/>
      <w:divBdr>
        <w:top w:val="none" w:sz="0" w:space="0" w:color="auto"/>
        <w:left w:val="none" w:sz="0" w:space="0" w:color="auto"/>
        <w:bottom w:val="none" w:sz="0" w:space="0" w:color="auto"/>
        <w:right w:val="none" w:sz="0" w:space="0" w:color="auto"/>
      </w:divBdr>
    </w:div>
    <w:div w:id="1699625527">
      <w:bodyDiv w:val="1"/>
      <w:marLeft w:val="0"/>
      <w:marRight w:val="0"/>
      <w:marTop w:val="0"/>
      <w:marBottom w:val="0"/>
      <w:divBdr>
        <w:top w:val="none" w:sz="0" w:space="0" w:color="auto"/>
        <w:left w:val="none" w:sz="0" w:space="0" w:color="auto"/>
        <w:bottom w:val="none" w:sz="0" w:space="0" w:color="auto"/>
        <w:right w:val="none" w:sz="0" w:space="0" w:color="auto"/>
      </w:divBdr>
    </w:div>
    <w:div w:id="1710647256">
      <w:bodyDiv w:val="1"/>
      <w:marLeft w:val="0"/>
      <w:marRight w:val="0"/>
      <w:marTop w:val="0"/>
      <w:marBottom w:val="0"/>
      <w:divBdr>
        <w:top w:val="none" w:sz="0" w:space="0" w:color="auto"/>
        <w:left w:val="none" w:sz="0" w:space="0" w:color="auto"/>
        <w:bottom w:val="none" w:sz="0" w:space="0" w:color="auto"/>
        <w:right w:val="none" w:sz="0" w:space="0" w:color="auto"/>
      </w:divBdr>
    </w:div>
    <w:div w:id="1717656971">
      <w:bodyDiv w:val="1"/>
      <w:marLeft w:val="0"/>
      <w:marRight w:val="0"/>
      <w:marTop w:val="0"/>
      <w:marBottom w:val="0"/>
      <w:divBdr>
        <w:top w:val="none" w:sz="0" w:space="0" w:color="auto"/>
        <w:left w:val="none" w:sz="0" w:space="0" w:color="auto"/>
        <w:bottom w:val="none" w:sz="0" w:space="0" w:color="auto"/>
        <w:right w:val="none" w:sz="0" w:space="0" w:color="auto"/>
      </w:divBdr>
    </w:div>
    <w:div w:id="1750423403">
      <w:bodyDiv w:val="1"/>
      <w:marLeft w:val="0"/>
      <w:marRight w:val="0"/>
      <w:marTop w:val="0"/>
      <w:marBottom w:val="0"/>
      <w:divBdr>
        <w:top w:val="none" w:sz="0" w:space="0" w:color="auto"/>
        <w:left w:val="none" w:sz="0" w:space="0" w:color="auto"/>
        <w:bottom w:val="none" w:sz="0" w:space="0" w:color="auto"/>
        <w:right w:val="none" w:sz="0" w:space="0" w:color="auto"/>
      </w:divBdr>
    </w:div>
    <w:div w:id="1750881712">
      <w:bodyDiv w:val="1"/>
      <w:marLeft w:val="0"/>
      <w:marRight w:val="0"/>
      <w:marTop w:val="0"/>
      <w:marBottom w:val="0"/>
      <w:divBdr>
        <w:top w:val="none" w:sz="0" w:space="0" w:color="auto"/>
        <w:left w:val="none" w:sz="0" w:space="0" w:color="auto"/>
        <w:bottom w:val="none" w:sz="0" w:space="0" w:color="auto"/>
        <w:right w:val="none" w:sz="0" w:space="0" w:color="auto"/>
      </w:divBdr>
    </w:div>
    <w:div w:id="1754037656">
      <w:bodyDiv w:val="1"/>
      <w:marLeft w:val="0"/>
      <w:marRight w:val="0"/>
      <w:marTop w:val="0"/>
      <w:marBottom w:val="0"/>
      <w:divBdr>
        <w:top w:val="none" w:sz="0" w:space="0" w:color="auto"/>
        <w:left w:val="none" w:sz="0" w:space="0" w:color="auto"/>
        <w:bottom w:val="none" w:sz="0" w:space="0" w:color="auto"/>
        <w:right w:val="none" w:sz="0" w:space="0" w:color="auto"/>
      </w:divBdr>
    </w:div>
    <w:div w:id="1765832457">
      <w:bodyDiv w:val="1"/>
      <w:marLeft w:val="0"/>
      <w:marRight w:val="0"/>
      <w:marTop w:val="0"/>
      <w:marBottom w:val="0"/>
      <w:divBdr>
        <w:top w:val="none" w:sz="0" w:space="0" w:color="auto"/>
        <w:left w:val="none" w:sz="0" w:space="0" w:color="auto"/>
        <w:bottom w:val="none" w:sz="0" w:space="0" w:color="auto"/>
        <w:right w:val="none" w:sz="0" w:space="0" w:color="auto"/>
      </w:divBdr>
    </w:div>
    <w:div w:id="1774666023">
      <w:bodyDiv w:val="1"/>
      <w:marLeft w:val="0"/>
      <w:marRight w:val="0"/>
      <w:marTop w:val="0"/>
      <w:marBottom w:val="0"/>
      <w:divBdr>
        <w:top w:val="none" w:sz="0" w:space="0" w:color="auto"/>
        <w:left w:val="none" w:sz="0" w:space="0" w:color="auto"/>
        <w:bottom w:val="none" w:sz="0" w:space="0" w:color="auto"/>
        <w:right w:val="none" w:sz="0" w:space="0" w:color="auto"/>
      </w:divBdr>
    </w:div>
    <w:div w:id="1868368775">
      <w:bodyDiv w:val="1"/>
      <w:marLeft w:val="0"/>
      <w:marRight w:val="0"/>
      <w:marTop w:val="0"/>
      <w:marBottom w:val="0"/>
      <w:divBdr>
        <w:top w:val="none" w:sz="0" w:space="0" w:color="auto"/>
        <w:left w:val="none" w:sz="0" w:space="0" w:color="auto"/>
        <w:bottom w:val="none" w:sz="0" w:space="0" w:color="auto"/>
        <w:right w:val="none" w:sz="0" w:space="0" w:color="auto"/>
      </w:divBdr>
    </w:div>
    <w:div w:id="1871920120">
      <w:bodyDiv w:val="1"/>
      <w:marLeft w:val="0"/>
      <w:marRight w:val="0"/>
      <w:marTop w:val="0"/>
      <w:marBottom w:val="0"/>
      <w:divBdr>
        <w:top w:val="none" w:sz="0" w:space="0" w:color="auto"/>
        <w:left w:val="none" w:sz="0" w:space="0" w:color="auto"/>
        <w:bottom w:val="none" w:sz="0" w:space="0" w:color="auto"/>
        <w:right w:val="none" w:sz="0" w:space="0" w:color="auto"/>
      </w:divBdr>
    </w:div>
    <w:div w:id="1873566015">
      <w:bodyDiv w:val="1"/>
      <w:marLeft w:val="0"/>
      <w:marRight w:val="0"/>
      <w:marTop w:val="0"/>
      <w:marBottom w:val="0"/>
      <w:divBdr>
        <w:top w:val="none" w:sz="0" w:space="0" w:color="auto"/>
        <w:left w:val="none" w:sz="0" w:space="0" w:color="auto"/>
        <w:bottom w:val="none" w:sz="0" w:space="0" w:color="auto"/>
        <w:right w:val="none" w:sz="0" w:space="0" w:color="auto"/>
      </w:divBdr>
    </w:div>
    <w:div w:id="1878740540">
      <w:bodyDiv w:val="1"/>
      <w:marLeft w:val="0"/>
      <w:marRight w:val="0"/>
      <w:marTop w:val="0"/>
      <w:marBottom w:val="0"/>
      <w:divBdr>
        <w:top w:val="none" w:sz="0" w:space="0" w:color="auto"/>
        <w:left w:val="none" w:sz="0" w:space="0" w:color="auto"/>
        <w:bottom w:val="none" w:sz="0" w:space="0" w:color="auto"/>
        <w:right w:val="none" w:sz="0" w:space="0" w:color="auto"/>
      </w:divBdr>
    </w:div>
    <w:div w:id="1882202884">
      <w:bodyDiv w:val="1"/>
      <w:marLeft w:val="0"/>
      <w:marRight w:val="0"/>
      <w:marTop w:val="0"/>
      <w:marBottom w:val="0"/>
      <w:divBdr>
        <w:top w:val="none" w:sz="0" w:space="0" w:color="auto"/>
        <w:left w:val="none" w:sz="0" w:space="0" w:color="auto"/>
        <w:bottom w:val="none" w:sz="0" w:space="0" w:color="auto"/>
        <w:right w:val="none" w:sz="0" w:space="0" w:color="auto"/>
      </w:divBdr>
    </w:div>
    <w:div w:id="1885556825">
      <w:bodyDiv w:val="1"/>
      <w:marLeft w:val="0"/>
      <w:marRight w:val="0"/>
      <w:marTop w:val="0"/>
      <w:marBottom w:val="0"/>
      <w:divBdr>
        <w:top w:val="none" w:sz="0" w:space="0" w:color="auto"/>
        <w:left w:val="none" w:sz="0" w:space="0" w:color="auto"/>
        <w:bottom w:val="none" w:sz="0" w:space="0" w:color="auto"/>
        <w:right w:val="none" w:sz="0" w:space="0" w:color="auto"/>
      </w:divBdr>
    </w:div>
    <w:div w:id="1886210377">
      <w:bodyDiv w:val="1"/>
      <w:marLeft w:val="0"/>
      <w:marRight w:val="0"/>
      <w:marTop w:val="0"/>
      <w:marBottom w:val="0"/>
      <w:divBdr>
        <w:top w:val="none" w:sz="0" w:space="0" w:color="auto"/>
        <w:left w:val="none" w:sz="0" w:space="0" w:color="auto"/>
        <w:bottom w:val="none" w:sz="0" w:space="0" w:color="auto"/>
        <w:right w:val="none" w:sz="0" w:space="0" w:color="auto"/>
      </w:divBdr>
    </w:div>
    <w:div w:id="1893301796">
      <w:bodyDiv w:val="1"/>
      <w:marLeft w:val="0"/>
      <w:marRight w:val="0"/>
      <w:marTop w:val="0"/>
      <w:marBottom w:val="0"/>
      <w:divBdr>
        <w:top w:val="none" w:sz="0" w:space="0" w:color="auto"/>
        <w:left w:val="none" w:sz="0" w:space="0" w:color="auto"/>
        <w:bottom w:val="none" w:sz="0" w:space="0" w:color="auto"/>
        <w:right w:val="none" w:sz="0" w:space="0" w:color="auto"/>
      </w:divBdr>
    </w:div>
    <w:div w:id="1935630919">
      <w:bodyDiv w:val="1"/>
      <w:marLeft w:val="0"/>
      <w:marRight w:val="0"/>
      <w:marTop w:val="0"/>
      <w:marBottom w:val="0"/>
      <w:divBdr>
        <w:top w:val="none" w:sz="0" w:space="0" w:color="auto"/>
        <w:left w:val="none" w:sz="0" w:space="0" w:color="auto"/>
        <w:bottom w:val="none" w:sz="0" w:space="0" w:color="auto"/>
        <w:right w:val="none" w:sz="0" w:space="0" w:color="auto"/>
      </w:divBdr>
    </w:div>
    <w:div w:id="1954747897">
      <w:bodyDiv w:val="1"/>
      <w:marLeft w:val="0"/>
      <w:marRight w:val="0"/>
      <w:marTop w:val="0"/>
      <w:marBottom w:val="0"/>
      <w:divBdr>
        <w:top w:val="none" w:sz="0" w:space="0" w:color="auto"/>
        <w:left w:val="none" w:sz="0" w:space="0" w:color="auto"/>
        <w:bottom w:val="none" w:sz="0" w:space="0" w:color="auto"/>
        <w:right w:val="none" w:sz="0" w:space="0" w:color="auto"/>
      </w:divBdr>
    </w:div>
    <w:div w:id="1984311827">
      <w:bodyDiv w:val="1"/>
      <w:marLeft w:val="0"/>
      <w:marRight w:val="0"/>
      <w:marTop w:val="0"/>
      <w:marBottom w:val="0"/>
      <w:divBdr>
        <w:top w:val="none" w:sz="0" w:space="0" w:color="auto"/>
        <w:left w:val="none" w:sz="0" w:space="0" w:color="auto"/>
        <w:bottom w:val="none" w:sz="0" w:space="0" w:color="auto"/>
        <w:right w:val="none" w:sz="0" w:space="0" w:color="auto"/>
      </w:divBdr>
    </w:div>
    <w:div w:id="1986624850">
      <w:bodyDiv w:val="1"/>
      <w:marLeft w:val="0"/>
      <w:marRight w:val="0"/>
      <w:marTop w:val="0"/>
      <w:marBottom w:val="0"/>
      <w:divBdr>
        <w:top w:val="none" w:sz="0" w:space="0" w:color="auto"/>
        <w:left w:val="none" w:sz="0" w:space="0" w:color="auto"/>
        <w:bottom w:val="none" w:sz="0" w:space="0" w:color="auto"/>
        <w:right w:val="none" w:sz="0" w:space="0" w:color="auto"/>
      </w:divBdr>
    </w:div>
    <w:div w:id="2031907773">
      <w:bodyDiv w:val="1"/>
      <w:marLeft w:val="0"/>
      <w:marRight w:val="0"/>
      <w:marTop w:val="0"/>
      <w:marBottom w:val="0"/>
      <w:divBdr>
        <w:top w:val="none" w:sz="0" w:space="0" w:color="auto"/>
        <w:left w:val="none" w:sz="0" w:space="0" w:color="auto"/>
        <w:bottom w:val="none" w:sz="0" w:space="0" w:color="auto"/>
        <w:right w:val="none" w:sz="0" w:space="0" w:color="auto"/>
      </w:divBdr>
    </w:div>
    <w:div w:id="2032804595">
      <w:bodyDiv w:val="1"/>
      <w:marLeft w:val="0"/>
      <w:marRight w:val="0"/>
      <w:marTop w:val="0"/>
      <w:marBottom w:val="0"/>
      <w:divBdr>
        <w:top w:val="none" w:sz="0" w:space="0" w:color="auto"/>
        <w:left w:val="none" w:sz="0" w:space="0" w:color="auto"/>
        <w:bottom w:val="none" w:sz="0" w:space="0" w:color="auto"/>
        <w:right w:val="none" w:sz="0" w:space="0" w:color="auto"/>
      </w:divBdr>
    </w:div>
    <w:div w:id="2037778264">
      <w:bodyDiv w:val="1"/>
      <w:marLeft w:val="0"/>
      <w:marRight w:val="0"/>
      <w:marTop w:val="0"/>
      <w:marBottom w:val="0"/>
      <w:divBdr>
        <w:top w:val="none" w:sz="0" w:space="0" w:color="auto"/>
        <w:left w:val="none" w:sz="0" w:space="0" w:color="auto"/>
        <w:bottom w:val="none" w:sz="0" w:space="0" w:color="auto"/>
        <w:right w:val="none" w:sz="0" w:space="0" w:color="auto"/>
      </w:divBdr>
    </w:div>
    <w:div w:id="2063751627">
      <w:bodyDiv w:val="1"/>
      <w:marLeft w:val="0"/>
      <w:marRight w:val="0"/>
      <w:marTop w:val="0"/>
      <w:marBottom w:val="0"/>
      <w:divBdr>
        <w:top w:val="none" w:sz="0" w:space="0" w:color="auto"/>
        <w:left w:val="none" w:sz="0" w:space="0" w:color="auto"/>
        <w:bottom w:val="none" w:sz="0" w:space="0" w:color="auto"/>
        <w:right w:val="none" w:sz="0" w:space="0" w:color="auto"/>
      </w:divBdr>
    </w:div>
    <w:div w:id="2069374482">
      <w:bodyDiv w:val="1"/>
      <w:marLeft w:val="0"/>
      <w:marRight w:val="0"/>
      <w:marTop w:val="0"/>
      <w:marBottom w:val="0"/>
      <w:divBdr>
        <w:top w:val="none" w:sz="0" w:space="0" w:color="auto"/>
        <w:left w:val="none" w:sz="0" w:space="0" w:color="auto"/>
        <w:bottom w:val="none" w:sz="0" w:space="0" w:color="auto"/>
        <w:right w:val="none" w:sz="0" w:space="0" w:color="auto"/>
      </w:divBdr>
    </w:div>
    <w:div w:id="2100979754">
      <w:bodyDiv w:val="1"/>
      <w:marLeft w:val="0"/>
      <w:marRight w:val="0"/>
      <w:marTop w:val="0"/>
      <w:marBottom w:val="0"/>
      <w:divBdr>
        <w:top w:val="none" w:sz="0" w:space="0" w:color="auto"/>
        <w:left w:val="none" w:sz="0" w:space="0" w:color="auto"/>
        <w:bottom w:val="none" w:sz="0" w:space="0" w:color="auto"/>
        <w:right w:val="none" w:sz="0" w:space="0" w:color="auto"/>
      </w:divBdr>
    </w:div>
    <w:div w:id="2102527237">
      <w:bodyDiv w:val="1"/>
      <w:marLeft w:val="0"/>
      <w:marRight w:val="0"/>
      <w:marTop w:val="0"/>
      <w:marBottom w:val="0"/>
      <w:divBdr>
        <w:top w:val="none" w:sz="0" w:space="0" w:color="auto"/>
        <w:left w:val="none" w:sz="0" w:space="0" w:color="auto"/>
        <w:bottom w:val="none" w:sz="0" w:space="0" w:color="auto"/>
        <w:right w:val="none" w:sz="0" w:space="0" w:color="auto"/>
      </w:divBdr>
    </w:div>
    <w:div w:id="2129467651">
      <w:bodyDiv w:val="1"/>
      <w:marLeft w:val="0"/>
      <w:marRight w:val="0"/>
      <w:marTop w:val="0"/>
      <w:marBottom w:val="0"/>
      <w:divBdr>
        <w:top w:val="none" w:sz="0" w:space="0" w:color="auto"/>
        <w:left w:val="none" w:sz="0" w:space="0" w:color="auto"/>
        <w:bottom w:val="none" w:sz="0" w:space="0" w:color="auto"/>
        <w:right w:val="none" w:sz="0" w:space="0" w:color="auto"/>
      </w:divBdr>
    </w:div>
    <w:div w:id="21355137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sv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Uni20</b:Tag>
    <b:SourceType>InternetSite</b:SourceType>
    <b:Guid>{C8A05CB9-8044-4205-BA75-38ACC38F8C0D}</b:Guid>
    <b:Title>Unilever Annual Report and Accounts </b:Title>
    <b:Year>2020</b:Year>
    <b:YearAccessed>2024</b:YearAccessed>
    <b:MonthAccessed>04</b:MonthAccessed>
    <b:DayAccessed>11</b:DayAccessed>
    <b:URL>www.unilever.com</b:URL>
    <b:Author>
      <b:Author>
        <b:Corporate>Unilever PLC</b:Corporate>
      </b:Author>
    </b:Author>
    <b:RefOrder>9</b:RefOrder>
  </b:Source>
  <b:Source>
    <b:Tag>Uni23</b:Tag>
    <b:SourceType>Report</b:SourceType>
    <b:Guid>{8F4EA66E-F9BF-4EE0-8692-BE6544D07BC2}</b:Guid>
    <b:Title>Unilever Annual Report and Accounts</b:Title>
    <b:Year>2023</b:Year>
    <b:City>London</b:City>
    <b:Publisher>Unilever PLC</b:Publisher>
    <b:Author>
      <b:Author>
        <b:Corporate>Unilever PLC</b:Corporate>
      </b:Author>
    </b:Author>
    <b:RefOrder>1</b:RefOrder>
  </b:Source>
  <b:Source>
    <b:Tag>Uni211</b:Tag>
    <b:SourceType>InternetSite</b:SourceType>
    <b:Guid>{7E1C9157-01DF-4B01-BF1E-D9F10A686F6B}</b:Guid>
    <b:Author>
      <b:Author>
        <b:Corporate>Unilever PLC</b:Corporate>
      </b:Author>
    </b:Author>
    <b:Title>Annual Report </b:Title>
    <b:Year>2021</b:Year>
    <b:YearAccessed>2024</b:YearAccessed>
    <b:MonthAccessed>04</b:MonthAccessed>
    <b:DayAccessed>20</b:DayAccessed>
    <b:URL>www.unilever.com</b:URL>
    <b:RefOrder>7</b:RefOrder>
  </b:Source>
  <b:Source>
    <b:Tag>Uni221</b:Tag>
    <b:SourceType>InternetSite</b:SourceType>
    <b:Guid>{66517DA4-7155-4497-935A-5C2F1D41A3F1}</b:Guid>
    <b:Author>
      <b:Author>
        <b:Corporate>Unilever PLC</b:Corporate>
      </b:Author>
    </b:Author>
    <b:Title>Annual Report</b:Title>
    <b:Year>2022</b:Year>
    <b:YearAccessed>2024</b:YearAccessed>
    <b:MonthAccessed>04</b:MonthAccessed>
    <b:DayAccessed>20</b:DayAccessed>
    <b:URL>www.unilever.com</b:URL>
    <b:RefOrder>14</b:RefOrder>
  </b:Source>
  <b:Source>
    <b:Tag>Uni24</b:Tag>
    <b:SourceType>InternetSite</b:SourceType>
    <b:Guid>{08384A07-796A-449D-A9FC-C00BCDA49B09}</b:Guid>
    <b:Author>
      <b:Author>
        <b:Corporate>Unilever PLC</b:Corporate>
      </b:Author>
    </b:Author>
    <b:Title>Unilever</b:Title>
    <b:InternetSiteTitle>Unilever</b:InternetSiteTitle>
    <b:Year>2024</b:Year>
    <b:Month>04</b:Month>
    <b:Day>20</b:Day>
    <b:URL>www.unilever.com</b:URL>
    <b:RefOrder>8</b:RefOrder>
  </b:Source>
  <b:Source>
    <b:Tag>Isl20</b:Tag>
    <b:SourceType>JournalArticle</b:SourceType>
    <b:Guid>{B4870440-3AB0-44B0-BFCF-ECDDF25F6654}</b:Guid>
    <b:Title>Linking Porter’s Generic Strategies to Firm Performance</b:Title>
    <b:Year>2020</b:Year>
    <b:JournalName>Linking Porter’s Generic Strategies to Firm Performance</b:JournalName>
    <b:Pages>3-5</b:Pages>
    <b:Author>
      <b:Author>
        <b:NameList>
          <b:Person>
            <b:Last>Islami</b:Last>
            <b:First>Xhavit</b:First>
          </b:Person>
          <b:Person>
            <b:Last>Mustafa</b:Last>
            <b:First>Naim </b:First>
          </b:Person>
          <b:Person>
            <b:Last> Latkovikj</b:Last>
            <b:Middle> Topuzovska</b:Middle>
            <b:First>Marija</b:First>
          </b:Person>
        </b:NameList>
      </b:Author>
    </b:Author>
    <b:RefOrder>2</b:RefOrder>
  </b:Source>
  <b:Source>
    <b:Tag>Dov24</b:Tag>
    <b:SourceType>InternetSite</b:SourceType>
    <b:Guid>{60D36B7F-01F9-4309-BFB0-75B686F42176}</b:Guid>
    <b:Author>
      <b:Author>
        <b:Corporate>Dove</b:Corporate>
      </b:Author>
    </b:Author>
    <b:Title>The Dove real beauty pledge</b:Title>
    <b:Year>2023</b:Year>
    <b:InternetSiteTitle>Dove 2023</b:InternetSiteTitle>
    <b:Month>04</b:Month>
    <b:Day>24</b:Day>
    <b:URL>www.dove.com</b:URL>
    <b:RefOrder>3</b:RefOrder>
  </b:Source>
  <b:Source>
    <b:Tag>Far23</b:Tag>
    <b:SourceType>InternetSite</b:SourceType>
    <b:Guid>{4AB34C92-378B-4E95-AD2C-E55DB636CA38}</b:Guid>
    <b:Author>
      <b:Author>
        <b:NameList>
          <b:Person>
            <b:Last>Faria</b:Last>
            <b:First>Julia</b:First>
          </b:Person>
        </b:NameList>
      </b:Author>
    </b:Author>
    <b:Title>Unilever marketing spend 2022</b:Title>
    <b:InternetSiteTitle>statista.com</b:InternetSiteTitle>
    <b:Year>2023</b:Year>
    <b:Month>04</b:Month>
    <b:Day>24</b:Day>
    <b:URL>https://www.statista.com/statistics/600133/univelever-marketing-spend/#:~:text=Unilever</b:URL>
    <b:RefOrder>4</b:RefOrder>
  </b:Source>
  <b:Source>
    <b:Tag>Ism20</b:Tag>
    <b:SourceType>JournalArticle</b:SourceType>
    <b:Guid>{B3F4E543-FF1E-4B43-BC4F-C343E4EDB4B3}</b:Guid>
    <b:Title>A framework for the systematic consideration of ethics, equity, feasibility, and acceptability in vaccine program recommendations</b:Title>
    <b:Year>2020</b:Year>
    <b:Author>
      <b:Author>
        <b:NameList>
          <b:Person>
            <b:Last>Ismail</b:Last>
            <b:Middle>J.</b:Middle>
            <b:First>Shainoor</b:First>
          </b:Person>
          <b:Person>
            <b:Last>Hardy </b:Last>
            <b:First>Kendra </b:First>
          </b:Person>
          <b:Person>
            <b:Last>Tunis</b:Last>
            <b:Middle>C. </b:Middle>
            <b:First> Matthew</b:First>
          </b:Person>
          <b:Person>
            <b:Last>Young</b:Last>
            <b:First> Kelsey</b:First>
          </b:Person>
          <b:Person>
            <b:Last> Sicard </b:Last>
            <b:First>Nadine</b:First>
          </b:Person>
          <b:Person>
            <b:Last>Quach </b:Last>
            <b:First>Caroline</b:First>
          </b:Person>
        </b:NameList>
      </b:Author>
    </b:Author>
    <b:JournalName>A framework for the systematic consideration of ethics, equity, feasibility, and acceptability in vaccine program recommendations</b:JournalName>
    <b:Pages> 5861-5876</b:Pages>
    <b:RefOrder>10</b:RefOrder>
  </b:Source>
  <b:Source>
    <b:Tag>Jin21</b:Tag>
    <b:SourceType>JournalArticle</b:SourceType>
    <b:Guid>{3822CDC9-2961-4E3D-8A03-8C6337F82B80}</b:Guid>
    <b:Title>Idea selection of new service for courier business: The opportunity of data analytics</b:Title>
    <b:JournalName>Idea selection of new service for courier business: The opportunity of data analytics</b:JournalName>
    <b:Year>2021</b:Year>
    <b:Pages>20</b:Pages>
    <b:Author>
      <b:Author>
        <b:NameList>
          <b:Person>
            <b:Last>Jintana</b:Last>
            <b:First>J</b:First>
          </b:Person>
          <b:Person>
            <b:Last>Sopadang </b:Last>
            <b:First>A</b:First>
          </b:Person>
          <b:Person>
            <b:Last> Ramingwong</b:Last>
            <b:First>S</b:First>
          </b:Person>
        </b:NameList>
      </b:Author>
    </b:Author>
    <b:RefOrder>6</b:RefOrder>
  </b:Source>
  <b:Source>
    <b:Tag>Pat20</b:Tag>
    <b:SourceType>JournalArticle</b:SourceType>
    <b:Guid>{73ECCB46-7D3B-4E65-8BC3-CD4AA1B5CB4C}</b:Guid>
    <b:Title>BIMS Journal of Management</b:Title>
    <b:JournalName>BIMS Journal of Management</b:JournalName>
    <b:Year>2020</b:Year>
    <b:Pages>26</b:Pages>
    <b:Author>
      <b:Author>
        <b:NameList>
          <b:Person>
            <b:Last> Patra</b:Last>
            <b:Middle>K.</b:Middle>
            <b:First>R.</b:First>
          </b:Person>
        </b:NameList>
      </b:Author>
    </b:Author>
    <b:RefOrder>5</b:RefOrder>
  </b:Source>
  <b:Source>
    <b:Tag>Placeholder1</b:Tag>
    <b:SourceType>JournalArticle</b:SourceType>
    <b:Guid>{91B938BF-C0C6-408F-999C-74FAEB3EEC91}</b:Guid>
    <b:RefOrder>15</b:RefOrder>
  </b:Source>
  <b:Source>
    <b:Tag>Pet23</b:Tag>
    <b:SourceType>InternetSite</b:SourceType>
    <b:Guid>{18127312-C85F-4CD3-89EB-23789810489E}</b:Guid>
    <b:Title>Total number of Unilever employees worldwide from 2003 to 2022</b:Title>
    <b:InternetSiteTitle>Statista web site</b:InternetSiteTitle>
    <b:Year>2023</b:Year>
    <b:Month>04</b:Month>
    <b:Day>24</b:Day>
    <b:URL>https://www.statista.com/statistics/254366/total-number-of-unilever-employees-worldwide/</b:URL>
    <b:Author>
      <b:Author>
        <b:NameList>
          <b:Person>
            <b:Last>Petruzzi</b:Last>
            <b:First>Dominique</b:First>
          </b:Person>
        </b:NameList>
      </b:Author>
    </b:Author>
    <b:RefOrder>11</b:RefOrder>
  </b:Source>
  <b:Source>
    <b:Tag>Ana20</b:Tag>
    <b:SourceType>JournalArticle</b:SourceType>
    <b:Guid>{644C1356-3B23-4640-9DC9-963D03A27D32}</b:Guid>
    <b:Title>Is Human Capital Ready for Change? A Strategic Approach Adapting Porter’s Five Forces to Human Resources</b:Title>
    <b:Year>2020</b:Year>
    <b:JournalName>Is Human Capital Ready for Change? A Strategic Approach Adapting Porter’s Five Forces to Human Resources</b:JournalName>
    <b:Pages>1-20</b:Pages>
    <b:Author>
      <b:Author>
        <b:NameList>
          <b:Person>
            <b:Last>Anastasiu</b:Last>
            <b:First>Livia</b:First>
          </b:Person>
          <b:Person>
            <b:Last>Gavriş</b:Last>
            <b:First>Ovidiu</b:First>
          </b:Person>
          <b:Person>
            <b:Last> Maier</b:Last>
            <b:First>Dorin</b:First>
          </b:Person>
        </b:NameList>
      </b:Author>
    </b:Author>
    <b:RefOrder>12</b:RefOrder>
  </b:Source>
  <b:Source>
    <b:Tag>Uni0b</b:Tag>
    <b:SourceType>InternetSite</b:SourceType>
    <b:Guid>{C825413F-8649-4640-A4CB-F2EA16F8B5AD}</b:Guid>
    <b:Title>UNILEVER SUSTAINBLE LIVING PLAN</b:Title>
    <b:Year>2020</b:Year>
    <b:Author>
      <b:Author>
        <b:Corporate>Unilever 2020</b:Corporate>
      </b:Author>
    </b:Author>
    <b:Month>04</b:Month>
    <b:Day>24</b:Day>
    <b:InternetSiteTitle>Unilever website</b:InternetSiteTitle>
    <b:URL>https://www.unilever.com/files/92ui5egz/production/9752ff2d82b8afabb507eb92c47b5dad795801d5.pdf</b:URL>
    <b:RefOrder>13</b:RefOrder>
  </b:Source>
</b:Sources>
</file>

<file path=customXml/itemProps1.xml><?xml version="1.0" encoding="utf-8"?>
<ds:datastoreItem xmlns:ds="http://schemas.openxmlformats.org/officeDocument/2006/customXml" ds:itemID="{56E0698E-0236-4930-AA73-780E7A53E0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129</TotalTime>
  <Pages>18</Pages>
  <Words>3728</Words>
  <Characters>21253</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Paolina Markova</cp:lastModifiedBy>
  <cp:revision>4</cp:revision>
  <dcterms:created xsi:type="dcterms:W3CDTF">2024-04-24T11:10:00Z</dcterms:created>
  <dcterms:modified xsi:type="dcterms:W3CDTF">2024-04-24T14:41:00Z</dcterms:modified>
</cp:coreProperties>
</file>