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D5886" w14:textId="77777777" w:rsidR="00D97647" w:rsidRDefault="00D97647">
      <w:pPr>
        <w:rPr>
          <w:rFonts w:ascii="Arial" w:hAnsi="Arial" w:cs="Arial"/>
          <w:sz w:val="24"/>
          <w:szCs w:val="24"/>
        </w:rPr>
      </w:pPr>
    </w:p>
    <w:p w14:paraId="2E4F5E4C" w14:textId="4DEC6F85" w:rsidR="00D05BDE" w:rsidRDefault="00D05BDE" w:rsidP="00D05BDE">
      <w:pPr>
        <w:jc w:val="center"/>
        <w:rPr>
          <w:rFonts w:ascii="Arial" w:hAnsi="Arial" w:cs="Arial"/>
          <w:b/>
          <w:bCs/>
          <w:sz w:val="40"/>
          <w:szCs w:val="40"/>
          <w:lang w:val="en-IN"/>
        </w:rPr>
      </w:pPr>
      <w:r>
        <w:rPr>
          <w:noProof/>
        </w:rPr>
        <w:drawing>
          <wp:inline distT="0" distB="0" distL="0" distR="0" wp14:anchorId="027F207B" wp14:editId="620DB605">
            <wp:extent cx="4412871" cy="1500350"/>
            <wp:effectExtent l="0" t="0" r="6985" b="5080"/>
            <wp:docPr id="1535304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t="18496" b="20190"/>
                    <a:stretch>
                      <a:fillRect/>
                    </a:stretch>
                  </pic:blipFill>
                  <pic:spPr bwMode="auto">
                    <a:xfrm>
                      <a:off x="0" y="0"/>
                      <a:ext cx="4426988" cy="1505150"/>
                    </a:xfrm>
                    <a:prstGeom prst="rect">
                      <a:avLst/>
                    </a:prstGeom>
                    <a:noFill/>
                    <a:ln>
                      <a:noFill/>
                    </a:ln>
                    <a:extLst>
                      <a:ext uri="{53640926-AAD7-44D8-BBD7-CCE9431645EC}">
                        <a14:shadowObscured xmlns:a14="http://schemas.microsoft.com/office/drawing/2010/main"/>
                      </a:ext>
                    </a:extLst>
                  </pic:spPr>
                </pic:pic>
              </a:graphicData>
            </a:graphic>
          </wp:inline>
        </w:drawing>
      </w:r>
    </w:p>
    <w:p w14:paraId="1554573C" w14:textId="77777777" w:rsidR="00D05BDE" w:rsidRDefault="00D05BDE" w:rsidP="00D05BDE">
      <w:pPr>
        <w:jc w:val="center"/>
        <w:rPr>
          <w:rFonts w:ascii="Arial" w:hAnsi="Arial" w:cs="Arial"/>
          <w:b/>
          <w:bCs/>
          <w:sz w:val="40"/>
          <w:szCs w:val="40"/>
          <w:lang w:val="en-IN"/>
        </w:rPr>
      </w:pPr>
    </w:p>
    <w:p w14:paraId="1A554134" w14:textId="77777777" w:rsidR="00D05BDE" w:rsidRDefault="00D05BDE" w:rsidP="00D05BDE">
      <w:pPr>
        <w:jc w:val="center"/>
        <w:rPr>
          <w:rFonts w:ascii="Arial" w:hAnsi="Arial" w:cs="Arial"/>
          <w:b/>
          <w:bCs/>
          <w:sz w:val="40"/>
          <w:szCs w:val="40"/>
          <w:lang w:val="en-IN"/>
        </w:rPr>
      </w:pPr>
    </w:p>
    <w:p w14:paraId="2FF5FA25" w14:textId="5FA3648C" w:rsidR="00D05BDE" w:rsidRPr="00D05BDE" w:rsidRDefault="00D05BDE" w:rsidP="00D05BDE">
      <w:pPr>
        <w:jc w:val="center"/>
        <w:rPr>
          <w:rFonts w:ascii="Arial" w:hAnsi="Arial" w:cs="Arial"/>
          <w:sz w:val="40"/>
          <w:szCs w:val="40"/>
          <w:lang w:val="en-IN"/>
        </w:rPr>
      </w:pPr>
      <w:r w:rsidRPr="00D05BDE">
        <w:rPr>
          <w:rFonts w:ascii="Arial" w:hAnsi="Arial" w:cs="Arial"/>
          <w:b/>
          <w:bCs/>
          <w:sz w:val="40"/>
          <w:szCs w:val="40"/>
          <w:lang w:val="en-IN"/>
        </w:rPr>
        <w:t>Module Name: Marketing Management</w:t>
      </w:r>
    </w:p>
    <w:p w14:paraId="0A8A3449" w14:textId="77777777" w:rsidR="00D05BDE" w:rsidRDefault="00D05BDE" w:rsidP="00D05BDE">
      <w:pPr>
        <w:jc w:val="center"/>
        <w:rPr>
          <w:rFonts w:ascii="Arial" w:hAnsi="Arial" w:cs="Arial"/>
          <w:b/>
          <w:bCs/>
          <w:sz w:val="40"/>
          <w:szCs w:val="40"/>
          <w:lang w:val="en-IN"/>
        </w:rPr>
      </w:pPr>
      <w:r w:rsidRPr="00D05BDE">
        <w:rPr>
          <w:rFonts w:ascii="Arial" w:hAnsi="Arial" w:cs="Arial"/>
          <w:b/>
          <w:bCs/>
          <w:sz w:val="40"/>
          <w:szCs w:val="40"/>
          <w:lang w:val="en-IN"/>
        </w:rPr>
        <w:t>Module Code: LCMB7024</w:t>
      </w:r>
    </w:p>
    <w:p w14:paraId="230460B3" w14:textId="77777777" w:rsidR="00D05BDE" w:rsidRPr="00D05BDE" w:rsidRDefault="00D05BDE" w:rsidP="00D05BDE">
      <w:pPr>
        <w:jc w:val="center"/>
        <w:rPr>
          <w:rFonts w:ascii="Arial" w:hAnsi="Arial" w:cs="Arial"/>
          <w:sz w:val="40"/>
          <w:szCs w:val="40"/>
          <w:lang w:val="en-IN"/>
        </w:rPr>
      </w:pPr>
    </w:p>
    <w:p w14:paraId="73049C00" w14:textId="77777777" w:rsidR="00D05BDE" w:rsidRPr="00D05BDE" w:rsidRDefault="00D05BDE" w:rsidP="00D05BDE">
      <w:pPr>
        <w:jc w:val="center"/>
        <w:rPr>
          <w:rFonts w:ascii="Arial" w:hAnsi="Arial" w:cs="Arial"/>
          <w:sz w:val="40"/>
          <w:szCs w:val="40"/>
          <w:lang w:val="en-IN"/>
        </w:rPr>
      </w:pPr>
      <w:r w:rsidRPr="00D05BDE">
        <w:rPr>
          <w:rFonts w:ascii="Arial" w:hAnsi="Arial" w:cs="Arial"/>
          <w:b/>
          <w:bCs/>
          <w:sz w:val="40"/>
          <w:szCs w:val="40"/>
          <w:lang w:val="en-IN"/>
        </w:rPr>
        <w:t xml:space="preserve">Student Name: Raj </w:t>
      </w:r>
      <w:proofErr w:type="spellStart"/>
      <w:r w:rsidRPr="00D05BDE">
        <w:rPr>
          <w:rFonts w:ascii="Arial" w:hAnsi="Arial" w:cs="Arial"/>
          <w:b/>
          <w:bCs/>
          <w:sz w:val="40"/>
          <w:szCs w:val="40"/>
          <w:lang w:val="en-IN"/>
        </w:rPr>
        <w:t>Kanubhai</w:t>
      </w:r>
      <w:proofErr w:type="spellEnd"/>
      <w:r w:rsidRPr="00D05BDE">
        <w:rPr>
          <w:rFonts w:ascii="Arial" w:hAnsi="Arial" w:cs="Arial"/>
          <w:b/>
          <w:bCs/>
          <w:sz w:val="40"/>
          <w:szCs w:val="40"/>
          <w:lang w:val="en-IN"/>
        </w:rPr>
        <w:t xml:space="preserve"> Hirpara</w:t>
      </w:r>
    </w:p>
    <w:p w14:paraId="12E190C8" w14:textId="77777777" w:rsidR="00D05BDE" w:rsidRDefault="00D05BDE" w:rsidP="00D05BDE">
      <w:pPr>
        <w:jc w:val="center"/>
        <w:rPr>
          <w:rFonts w:ascii="Arial" w:hAnsi="Arial" w:cs="Arial"/>
          <w:b/>
          <w:bCs/>
          <w:sz w:val="40"/>
          <w:szCs w:val="40"/>
          <w:lang w:val="en-IN"/>
        </w:rPr>
      </w:pPr>
      <w:r w:rsidRPr="00D05BDE">
        <w:rPr>
          <w:rFonts w:ascii="Arial" w:hAnsi="Arial" w:cs="Arial"/>
          <w:b/>
          <w:bCs/>
          <w:sz w:val="40"/>
          <w:szCs w:val="40"/>
          <w:lang w:val="en-IN"/>
        </w:rPr>
        <w:t>Student ID: 2413602</w:t>
      </w:r>
    </w:p>
    <w:p w14:paraId="34B41ABA" w14:textId="77777777" w:rsidR="00D05BDE" w:rsidRPr="00D05BDE" w:rsidRDefault="00D05BDE" w:rsidP="00D05BDE">
      <w:pPr>
        <w:jc w:val="center"/>
        <w:rPr>
          <w:rFonts w:ascii="Arial" w:hAnsi="Arial" w:cs="Arial"/>
          <w:sz w:val="40"/>
          <w:szCs w:val="40"/>
          <w:lang w:val="en-IN"/>
        </w:rPr>
      </w:pPr>
    </w:p>
    <w:p w14:paraId="727C07F8" w14:textId="5CDEB97B" w:rsidR="00D05BDE" w:rsidRPr="00D05BDE" w:rsidRDefault="00D05BDE" w:rsidP="00D05BDE">
      <w:pPr>
        <w:jc w:val="center"/>
        <w:rPr>
          <w:rFonts w:ascii="Arial" w:hAnsi="Arial" w:cs="Arial"/>
          <w:sz w:val="40"/>
          <w:szCs w:val="40"/>
          <w:lang w:val="en-IN"/>
        </w:rPr>
      </w:pPr>
      <w:r w:rsidRPr="00D05BDE">
        <w:rPr>
          <w:rFonts w:ascii="Arial" w:hAnsi="Arial" w:cs="Arial"/>
          <w:b/>
          <w:bCs/>
          <w:sz w:val="40"/>
          <w:szCs w:val="40"/>
          <w:lang w:val="en-IN"/>
        </w:rPr>
        <w:t xml:space="preserve">Lecturer: </w:t>
      </w:r>
      <w:r w:rsidR="00976A7F" w:rsidRPr="00976A7F">
        <w:rPr>
          <w:rFonts w:ascii="Arial" w:hAnsi="Arial" w:cs="Arial"/>
          <w:b/>
          <w:bCs/>
          <w:sz w:val="40"/>
          <w:szCs w:val="40"/>
        </w:rPr>
        <w:t xml:space="preserve">Laila </w:t>
      </w:r>
      <w:proofErr w:type="spellStart"/>
      <w:r w:rsidR="00976A7F" w:rsidRPr="00976A7F">
        <w:rPr>
          <w:rFonts w:ascii="Arial" w:hAnsi="Arial" w:cs="Arial"/>
          <w:b/>
          <w:bCs/>
          <w:sz w:val="40"/>
          <w:szCs w:val="40"/>
        </w:rPr>
        <w:t>Maazouz</w:t>
      </w:r>
      <w:proofErr w:type="spellEnd"/>
      <w:r w:rsidR="00976A7F">
        <w:rPr>
          <w:rFonts w:ascii="Arial" w:hAnsi="Arial" w:cs="Arial"/>
          <w:b/>
          <w:bCs/>
          <w:sz w:val="40"/>
          <w:szCs w:val="40"/>
        </w:rPr>
        <w:t xml:space="preserve"> &amp;</w:t>
      </w:r>
      <w:r w:rsidR="00976A7F" w:rsidRPr="00976A7F">
        <w:rPr>
          <w:rFonts w:ascii="Arial" w:hAnsi="Arial" w:cs="Arial"/>
          <w:b/>
          <w:bCs/>
          <w:sz w:val="40"/>
          <w:szCs w:val="40"/>
        </w:rPr>
        <w:t xml:space="preserve"> Dian </w:t>
      </w:r>
      <w:proofErr w:type="spellStart"/>
      <w:r w:rsidR="00976A7F" w:rsidRPr="00976A7F">
        <w:rPr>
          <w:rFonts w:ascii="Arial" w:hAnsi="Arial" w:cs="Arial"/>
          <w:b/>
          <w:bCs/>
          <w:sz w:val="40"/>
          <w:szCs w:val="40"/>
        </w:rPr>
        <w:t>Mayasari</w:t>
      </w:r>
      <w:proofErr w:type="spellEnd"/>
    </w:p>
    <w:p w14:paraId="45D53741" w14:textId="77777777" w:rsidR="00D05BDE" w:rsidRDefault="00D05BDE" w:rsidP="00D05BDE">
      <w:pPr>
        <w:jc w:val="center"/>
        <w:rPr>
          <w:rFonts w:ascii="Arial" w:hAnsi="Arial" w:cs="Arial"/>
          <w:b/>
          <w:bCs/>
          <w:sz w:val="40"/>
          <w:szCs w:val="40"/>
          <w:lang w:val="en-IN"/>
        </w:rPr>
      </w:pPr>
    </w:p>
    <w:p w14:paraId="42CFEEA1" w14:textId="7BB0B9CF" w:rsidR="00D05BDE" w:rsidRPr="00D05BDE" w:rsidRDefault="00D05BDE" w:rsidP="00D05BDE">
      <w:pPr>
        <w:jc w:val="center"/>
        <w:rPr>
          <w:rFonts w:ascii="Arial" w:hAnsi="Arial" w:cs="Arial"/>
          <w:b/>
          <w:bCs/>
          <w:sz w:val="40"/>
          <w:szCs w:val="40"/>
          <w:lang w:val="en-IN"/>
        </w:rPr>
      </w:pPr>
      <w:r w:rsidRPr="00D05BDE">
        <w:rPr>
          <w:rFonts w:ascii="Arial" w:hAnsi="Arial" w:cs="Arial"/>
          <w:b/>
          <w:bCs/>
          <w:sz w:val="40"/>
          <w:szCs w:val="40"/>
          <w:lang w:val="en-IN"/>
        </w:rPr>
        <w:t>Term 1</w:t>
      </w:r>
    </w:p>
    <w:p w14:paraId="1925F84C" w14:textId="58C06692" w:rsidR="00D05BDE" w:rsidRDefault="00D05BDE" w:rsidP="00D05BDE">
      <w:pPr>
        <w:jc w:val="center"/>
        <w:rPr>
          <w:rFonts w:ascii="Arial" w:hAnsi="Arial" w:cs="Arial"/>
          <w:b/>
          <w:bCs/>
          <w:sz w:val="40"/>
          <w:szCs w:val="40"/>
          <w:lang w:val="en-IN"/>
        </w:rPr>
      </w:pPr>
      <w:r w:rsidRPr="00D05BDE">
        <w:rPr>
          <w:rFonts w:ascii="Arial" w:hAnsi="Arial" w:cs="Arial"/>
          <w:b/>
          <w:bCs/>
          <w:sz w:val="40"/>
          <w:szCs w:val="40"/>
          <w:lang w:val="en-IN"/>
        </w:rPr>
        <w:t>Title: Marketing Strategies Portfolio</w:t>
      </w:r>
    </w:p>
    <w:p w14:paraId="198287A9" w14:textId="3F9B28BA" w:rsidR="00D05BDE" w:rsidRPr="00D05BDE" w:rsidRDefault="00D05BDE" w:rsidP="00D05BDE">
      <w:pPr>
        <w:jc w:val="center"/>
        <w:rPr>
          <w:rFonts w:ascii="Arial" w:hAnsi="Arial" w:cs="Arial"/>
          <w:sz w:val="52"/>
          <w:szCs w:val="52"/>
          <w:lang w:val="en-IN"/>
        </w:rPr>
      </w:pPr>
      <w:r w:rsidRPr="00D05BDE">
        <w:rPr>
          <w:rFonts w:ascii="Arial" w:hAnsi="Arial" w:cs="Arial"/>
          <w:b/>
          <w:bCs/>
          <w:sz w:val="36"/>
          <w:szCs w:val="36"/>
        </w:rPr>
        <w:t>Microsoft Career Copilot: A Brand Extension Strategy for Student Career Development</w:t>
      </w:r>
    </w:p>
    <w:p w14:paraId="71A2B65D" w14:textId="3E76393E" w:rsidR="00D97647" w:rsidRPr="00D97647" w:rsidRDefault="00D97647">
      <w:pPr>
        <w:rPr>
          <w:rFonts w:ascii="Arial" w:hAnsi="Arial" w:cs="Arial"/>
          <w:b/>
          <w:bCs/>
          <w:sz w:val="24"/>
          <w:szCs w:val="24"/>
        </w:rPr>
      </w:pPr>
      <w:r w:rsidRPr="00D97647">
        <w:rPr>
          <w:rFonts w:ascii="Arial" w:hAnsi="Arial" w:cs="Arial"/>
          <w:b/>
          <w:b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817844846"/>
        <w:docPartObj>
          <w:docPartGallery w:val="Table of Contents"/>
          <w:docPartUnique/>
        </w:docPartObj>
      </w:sdtPr>
      <w:sdtEndPr>
        <w:rPr>
          <w:b/>
          <w:bCs/>
          <w:noProof/>
        </w:rPr>
      </w:sdtEndPr>
      <w:sdtContent>
        <w:p w14:paraId="17357C41" w14:textId="32A0D258" w:rsidR="00D97647" w:rsidRPr="00D97647" w:rsidRDefault="00D97647">
          <w:pPr>
            <w:pStyle w:val="TOCHeading"/>
          </w:pPr>
          <w:r w:rsidRPr="00D97647">
            <w:t>Table of Contents</w:t>
          </w:r>
        </w:p>
        <w:p w14:paraId="0B97222E" w14:textId="505B4980" w:rsidR="00D97647" w:rsidRPr="00D97647" w:rsidRDefault="00D97647">
          <w:pPr>
            <w:pStyle w:val="TOC1"/>
            <w:tabs>
              <w:tab w:val="right" w:leader="dot" w:pos="9350"/>
            </w:tabs>
            <w:rPr>
              <w:noProof/>
            </w:rPr>
          </w:pPr>
          <w:r w:rsidRPr="00D97647">
            <w:fldChar w:fldCharType="begin"/>
          </w:r>
          <w:r w:rsidRPr="00D97647">
            <w:instrText xml:space="preserve"> TOC \o "1-3" \h \z \u </w:instrText>
          </w:r>
          <w:r w:rsidRPr="00D97647">
            <w:fldChar w:fldCharType="separate"/>
          </w:r>
          <w:hyperlink w:anchor="_Toc228496130" w:history="1">
            <w:r w:rsidRPr="00D97647">
              <w:rPr>
                <w:rStyle w:val="Hyperlink"/>
                <w:rFonts w:ascii="Arial" w:hAnsi="Arial" w:cs="Arial"/>
                <w:noProof/>
              </w:rPr>
              <w:t>Element 1: Brand Extension Poster Presentation</w:t>
            </w:r>
            <w:r w:rsidRPr="00D97647">
              <w:rPr>
                <w:noProof/>
                <w:webHidden/>
              </w:rPr>
              <w:tab/>
            </w:r>
            <w:r w:rsidRPr="00D97647">
              <w:rPr>
                <w:noProof/>
                <w:webHidden/>
              </w:rPr>
              <w:fldChar w:fldCharType="begin"/>
            </w:r>
            <w:r w:rsidRPr="00D97647">
              <w:rPr>
                <w:noProof/>
                <w:webHidden/>
              </w:rPr>
              <w:instrText xml:space="preserve"> PAGEREF _Toc228496130 \h </w:instrText>
            </w:r>
            <w:r w:rsidRPr="00D97647">
              <w:rPr>
                <w:noProof/>
                <w:webHidden/>
              </w:rPr>
            </w:r>
            <w:r w:rsidRPr="00D97647">
              <w:rPr>
                <w:noProof/>
                <w:webHidden/>
              </w:rPr>
              <w:fldChar w:fldCharType="separate"/>
            </w:r>
            <w:r w:rsidRPr="00D97647">
              <w:rPr>
                <w:noProof/>
                <w:webHidden/>
              </w:rPr>
              <w:t>3</w:t>
            </w:r>
            <w:r w:rsidRPr="00D97647">
              <w:rPr>
                <w:noProof/>
                <w:webHidden/>
              </w:rPr>
              <w:fldChar w:fldCharType="end"/>
            </w:r>
          </w:hyperlink>
        </w:p>
        <w:p w14:paraId="4006F7E2" w14:textId="29DA3BA7" w:rsidR="00D97647" w:rsidRPr="00D97647" w:rsidRDefault="00000000">
          <w:pPr>
            <w:pStyle w:val="TOC1"/>
            <w:tabs>
              <w:tab w:val="right" w:leader="dot" w:pos="9350"/>
            </w:tabs>
            <w:rPr>
              <w:noProof/>
            </w:rPr>
          </w:pPr>
          <w:hyperlink w:anchor="_Toc228496131" w:history="1">
            <w:r w:rsidR="00D97647" w:rsidRPr="00D97647">
              <w:rPr>
                <w:rStyle w:val="Hyperlink"/>
                <w:rFonts w:ascii="Arial" w:hAnsi="Arial" w:cs="Arial"/>
                <w:noProof/>
              </w:rPr>
              <w:t>Element 2: Segmentation, Targeting, Differentiation and Positioning (STDP)</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_Toc228496131 \h </w:instrText>
            </w:r>
            <w:r w:rsidR="00D97647" w:rsidRPr="00D97647">
              <w:rPr>
                <w:noProof/>
                <w:webHidden/>
              </w:rPr>
            </w:r>
            <w:r w:rsidR="00D97647" w:rsidRPr="00D97647">
              <w:rPr>
                <w:noProof/>
                <w:webHidden/>
              </w:rPr>
              <w:fldChar w:fldCharType="separate"/>
            </w:r>
            <w:r w:rsidR="00D97647" w:rsidRPr="00D97647">
              <w:rPr>
                <w:noProof/>
                <w:webHidden/>
              </w:rPr>
              <w:t>4</w:t>
            </w:r>
            <w:r w:rsidR="00D97647" w:rsidRPr="00D97647">
              <w:rPr>
                <w:noProof/>
                <w:webHidden/>
              </w:rPr>
              <w:fldChar w:fldCharType="end"/>
            </w:r>
          </w:hyperlink>
        </w:p>
        <w:p w14:paraId="66606347" w14:textId="10EE1ABF" w:rsidR="00D97647" w:rsidRPr="00D97647" w:rsidRDefault="00000000">
          <w:pPr>
            <w:pStyle w:val="TOC2"/>
            <w:tabs>
              <w:tab w:val="right" w:leader="dot" w:pos="9350"/>
            </w:tabs>
            <w:rPr>
              <w:noProof/>
            </w:rPr>
          </w:pPr>
          <w:hyperlink w:anchor="_Toc228496132" w:history="1">
            <w:r w:rsidR="00D97647" w:rsidRPr="00D97647">
              <w:rPr>
                <w:rStyle w:val="Hyperlink"/>
                <w:rFonts w:ascii="Arial" w:hAnsi="Arial" w:cs="Arial"/>
                <w:noProof/>
                <w:lang w:val="en-US"/>
              </w:rPr>
              <w:t>2.1 Introduction to STDP for Microsoft Career Copilot</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_Toc228496132 \h </w:instrText>
            </w:r>
            <w:r w:rsidR="00D97647" w:rsidRPr="00D97647">
              <w:rPr>
                <w:noProof/>
                <w:webHidden/>
              </w:rPr>
            </w:r>
            <w:r w:rsidR="00D97647" w:rsidRPr="00D97647">
              <w:rPr>
                <w:noProof/>
                <w:webHidden/>
              </w:rPr>
              <w:fldChar w:fldCharType="separate"/>
            </w:r>
            <w:r w:rsidR="00D97647" w:rsidRPr="00D97647">
              <w:rPr>
                <w:noProof/>
                <w:webHidden/>
              </w:rPr>
              <w:t>4</w:t>
            </w:r>
            <w:r w:rsidR="00D97647" w:rsidRPr="00D97647">
              <w:rPr>
                <w:noProof/>
                <w:webHidden/>
              </w:rPr>
              <w:fldChar w:fldCharType="end"/>
            </w:r>
          </w:hyperlink>
        </w:p>
        <w:p w14:paraId="1ACD9441" w14:textId="14BACCE2" w:rsidR="00D97647" w:rsidRPr="00D97647" w:rsidRDefault="00000000">
          <w:pPr>
            <w:pStyle w:val="TOC2"/>
            <w:tabs>
              <w:tab w:val="right" w:leader="dot" w:pos="9350"/>
            </w:tabs>
            <w:rPr>
              <w:noProof/>
            </w:rPr>
          </w:pPr>
          <w:hyperlink w:anchor="_Toc228496133" w:history="1">
            <w:r w:rsidR="00D97647" w:rsidRPr="00D97647">
              <w:rPr>
                <w:rStyle w:val="Hyperlink"/>
                <w:rFonts w:ascii="Arial" w:hAnsi="Arial" w:cs="Arial"/>
                <w:noProof/>
                <w:lang w:val="en-US"/>
              </w:rPr>
              <w:t>2.2 Market Segmentation</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_Toc228496133 \h </w:instrText>
            </w:r>
            <w:r w:rsidR="00D97647" w:rsidRPr="00D97647">
              <w:rPr>
                <w:noProof/>
                <w:webHidden/>
              </w:rPr>
            </w:r>
            <w:r w:rsidR="00D97647" w:rsidRPr="00D97647">
              <w:rPr>
                <w:noProof/>
                <w:webHidden/>
              </w:rPr>
              <w:fldChar w:fldCharType="separate"/>
            </w:r>
            <w:r w:rsidR="00D97647" w:rsidRPr="00D97647">
              <w:rPr>
                <w:noProof/>
                <w:webHidden/>
              </w:rPr>
              <w:t>4</w:t>
            </w:r>
            <w:r w:rsidR="00D97647" w:rsidRPr="00D97647">
              <w:rPr>
                <w:noProof/>
                <w:webHidden/>
              </w:rPr>
              <w:fldChar w:fldCharType="end"/>
            </w:r>
          </w:hyperlink>
        </w:p>
        <w:p w14:paraId="5BBD45F2" w14:textId="4A271DED" w:rsidR="00D97647" w:rsidRPr="00D97647" w:rsidRDefault="00000000">
          <w:pPr>
            <w:pStyle w:val="TOC3"/>
            <w:tabs>
              <w:tab w:val="right" w:leader="dot" w:pos="9350"/>
            </w:tabs>
            <w:rPr>
              <w:noProof/>
            </w:rPr>
          </w:pPr>
          <w:hyperlink w:anchor="_Toc228496134" w:history="1">
            <w:r w:rsidR="00D97647" w:rsidRPr="00D97647">
              <w:rPr>
                <w:rStyle w:val="Hyperlink"/>
                <w:rFonts w:ascii="Arial" w:hAnsi="Arial" w:cs="Arial"/>
                <w:noProof/>
                <w:lang w:val="en-US"/>
              </w:rPr>
              <w:t>2.2.1 Geographic Segmentation</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_Toc228496134 \h </w:instrText>
            </w:r>
            <w:r w:rsidR="00D97647" w:rsidRPr="00D97647">
              <w:rPr>
                <w:noProof/>
                <w:webHidden/>
              </w:rPr>
            </w:r>
            <w:r w:rsidR="00D97647" w:rsidRPr="00D97647">
              <w:rPr>
                <w:noProof/>
                <w:webHidden/>
              </w:rPr>
              <w:fldChar w:fldCharType="separate"/>
            </w:r>
            <w:r w:rsidR="00D97647" w:rsidRPr="00D97647">
              <w:rPr>
                <w:noProof/>
                <w:webHidden/>
              </w:rPr>
              <w:t>4</w:t>
            </w:r>
            <w:r w:rsidR="00D97647" w:rsidRPr="00D97647">
              <w:rPr>
                <w:noProof/>
                <w:webHidden/>
              </w:rPr>
              <w:fldChar w:fldCharType="end"/>
            </w:r>
          </w:hyperlink>
        </w:p>
        <w:p w14:paraId="073147EF" w14:textId="657E790E" w:rsidR="00D97647" w:rsidRPr="00D97647" w:rsidRDefault="00000000">
          <w:pPr>
            <w:pStyle w:val="TOC3"/>
            <w:tabs>
              <w:tab w:val="right" w:leader="dot" w:pos="9350"/>
            </w:tabs>
            <w:rPr>
              <w:noProof/>
            </w:rPr>
          </w:pPr>
          <w:hyperlink w:anchor="_Toc228496135" w:history="1">
            <w:r w:rsidR="00D97647" w:rsidRPr="00D97647">
              <w:rPr>
                <w:rStyle w:val="Hyperlink"/>
                <w:rFonts w:ascii="Arial" w:hAnsi="Arial" w:cs="Arial"/>
                <w:noProof/>
                <w:lang w:val="en-US"/>
              </w:rPr>
              <w:t>2.2.2 Demographic Segmentation</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_Toc228496135 \h </w:instrText>
            </w:r>
            <w:r w:rsidR="00D97647" w:rsidRPr="00D97647">
              <w:rPr>
                <w:noProof/>
                <w:webHidden/>
              </w:rPr>
            </w:r>
            <w:r w:rsidR="00D97647" w:rsidRPr="00D97647">
              <w:rPr>
                <w:noProof/>
                <w:webHidden/>
              </w:rPr>
              <w:fldChar w:fldCharType="separate"/>
            </w:r>
            <w:r w:rsidR="00D97647" w:rsidRPr="00D97647">
              <w:rPr>
                <w:noProof/>
                <w:webHidden/>
              </w:rPr>
              <w:t>4</w:t>
            </w:r>
            <w:r w:rsidR="00D97647" w:rsidRPr="00D97647">
              <w:rPr>
                <w:noProof/>
                <w:webHidden/>
              </w:rPr>
              <w:fldChar w:fldCharType="end"/>
            </w:r>
          </w:hyperlink>
        </w:p>
        <w:p w14:paraId="08A14856" w14:textId="02DAEAD8" w:rsidR="00D97647" w:rsidRPr="00D97647" w:rsidRDefault="00000000">
          <w:pPr>
            <w:pStyle w:val="TOC3"/>
            <w:tabs>
              <w:tab w:val="right" w:leader="dot" w:pos="9350"/>
            </w:tabs>
            <w:rPr>
              <w:noProof/>
            </w:rPr>
          </w:pPr>
          <w:hyperlink w:anchor="_Toc228496136" w:history="1">
            <w:r w:rsidR="00D97647" w:rsidRPr="00D97647">
              <w:rPr>
                <w:rStyle w:val="Hyperlink"/>
                <w:rFonts w:ascii="Arial" w:hAnsi="Arial" w:cs="Arial"/>
                <w:noProof/>
                <w:lang w:val="en-US"/>
              </w:rPr>
              <w:t>2.2.3 Psychographic Segmentation</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_Toc228496136 \h </w:instrText>
            </w:r>
            <w:r w:rsidR="00D97647" w:rsidRPr="00D97647">
              <w:rPr>
                <w:noProof/>
                <w:webHidden/>
              </w:rPr>
            </w:r>
            <w:r w:rsidR="00D97647" w:rsidRPr="00D97647">
              <w:rPr>
                <w:noProof/>
                <w:webHidden/>
              </w:rPr>
              <w:fldChar w:fldCharType="separate"/>
            </w:r>
            <w:r w:rsidR="00D97647" w:rsidRPr="00D97647">
              <w:rPr>
                <w:noProof/>
                <w:webHidden/>
              </w:rPr>
              <w:t>5</w:t>
            </w:r>
            <w:r w:rsidR="00D97647" w:rsidRPr="00D97647">
              <w:rPr>
                <w:noProof/>
                <w:webHidden/>
              </w:rPr>
              <w:fldChar w:fldCharType="end"/>
            </w:r>
          </w:hyperlink>
        </w:p>
        <w:p w14:paraId="2E60BAAC" w14:textId="1ED68FCA" w:rsidR="00D97647" w:rsidRPr="00D97647" w:rsidRDefault="00000000">
          <w:pPr>
            <w:pStyle w:val="TOC3"/>
            <w:tabs>
              <w:tab w:val="right" w:leader="dot" w:pos="9350"/>
            </w:tabs>
            <w:rPr>
              <w:noProof/>
            </w:rPr>
          </w:pPr>
          <w:hyperlink w:anchor="_Toc228496137" w:history="1">
            <w:r w:rsidR="00D97647" w:rsidRPr="00D97647">
              <w:rPr>
                <w:rStyle w:val="Hyperlink"/>
                <w:rFonts w:ascii="Arial" w:hAnsi="Arial" w:cs="Arial"/>
                <w:noProof/>
                <w:lang w:val="en-US"/>
              </w:rPr>
              <w:t>2.2.4 Behavioural Segmentation</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_Toc228496137 \h </w:instrText>
            </w:r>
            <w:r w:rsidR="00D97647" w:rsidRPr="00D97647">
              <w:rPr>
                <w:noProof/>
                <w:webHidden/>
              </w:rPr>
            </w:r>
            <w:r w:rsidR="00D97647" w:rsidRPr="00D97647">
              <w:rPr>
                <w:noProof/>
                <w:webHidden/>
              </w:rPr>
              <w:fldChar w:fldCharType="separate"/>
            </w:r>
            <w:r w:rsidR="00D97647" w:rsidRPr="00D97647">
              <w:rPr>
                <w:noProof/>
                <w:webHidden/>
              </w:rPr>
              <w:t>5</w:t>
            </w:r>
            <w:r w:rsidR="00D97647" w:rsidRPr="00D97647">
              <w:rPr>
                <w:noProof/>
                <w:webHidden/>
              </w:rPr>
              <w:fldChar w:fldCharType="end"/>
            </w:r>
          </w:hyperlink>
        </w:p>
        <w:p w14:paraId="4FE63180" w14:textId="295E2BB3" w:rsidR="00D97647" w:rsidRPr="00D97647" w:rsidRDefault="00000000">
          <w:pPr>
            <w:pStyle w:val="TOC2"/>
            <w:tabs>
              <w:tab w:val="right" w:leader="dot" w:pos="9350"/>
            </w:tabs>
            <w:rPr>
              <w:noProof/>
            </w:rPr>
          </w:pPr>
          <w:hyperlink w:anchor="_Toc228496138" w:history="1">
            <w:r w:rsidR="00D97647" w:rsidRPr="00D97647">
              <w:rPr>
                <w:rStyle w:val="Hyperlink"/>
                <w:rFonts w:ascii="Arial" w:hAnsi="Arial" w:cs="Arial"/>
                <w:noProof/>
                <w:lang w:val="en-US"/>
              </w:rPr>
              <w:t>2.3 Target Market Selection and Justification</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_Toc228496138 \h </w:instrText>
            </w:r>
            <w:r w:rsidR="00D97647" w:rsidRPr="00D97647">
              <w:rPr>
                <w:noProof/>
                <w:webHidden/>
              </w:rPr>
            </w:r>
            <w:r w:rsidR="00D97647" w:rsidRPr="00D97647">
              <w:rPr>
                <w:noProof/>
                <w:webHidden/>
              </w:rPr>
              <w:fldChar w:fldCharType="separate"/>
            </w:r>
            <w:r w:rsidR="00D97647" w:rsidRPr="00D97647">
              <w:rPr>
                <w:noProof/>
                <w:webHidden/>
              </w:rPr>
              <w:t>6</w:t>
            </w:r>
            <w:r w:rsidR="00D97647" w:rsidRPr="00D97647">
              <w:rPr>
                <w:noProof/>
                <w:webHidden/>
              </w:rPr>
              <w:fldChar w:fldCharType="end"/>
            </w:r>
          </w:hyperlink>
        </w:p>
        <w:p w14:paraId="4D05CD3F" w14:textId="6F503207" w:rsidR="00D97647" w:rsidRPr="00D97647" w:rsidRDefault="00000000">
          <w:pPr>
            <w:pStyle w:val="TOC2"/>
            <w:tabs>
              <w:tab w:val="right" w:leader="dot" w:pos="9350"/>
            </w:tabs>
            <w:rPr>
              <w:noProof/>
            </w:rPr>
          </w:pPr>
          <w:hyperlink w:anchor="_Toc228496139" w:history="1">
            <w:r w:rsidR="00D97647" w:rsidRPr="00D97647">
              <w:rPr>
                <w:rStyle w:val="Hyperlink"/>
                <w:rFonts w:ascii="Arial" w:hAnsi="Arial" w:cs="Arial"/>
                <w:noProof/>
                <w:lang w:val="en-US"/>
              </w:rPr>
              <w:t>2.4 Differentiation Strategy</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_Toc228496139 \h </w:instrText>
            </w:r>
            <w:r w:rsidR="00D97647" w:rsidRPr="00D97647">
              <w:rPr>
                <w:noProof/>
                <w:webHidden/>
              </w:rPr>
            </w:r>
            <w:r w:rsidR="00D97647" w:rsidRPr="00D97647">
              <w:rPr>
                <w:noProof/>
                <w:webHidden/>
              </w:rPr>
              <w:fldChar w:fldCharType="separate"/>
            </w:r>
            <w:r w:rsidR="00D97647" w:rsidRPr="00D97647">
              <w:rPr>
                <w:noProof/>
                <w:webHidden/>
              </w:rPr>
              <w:t>7</w:t>
            </w:r>
            <w:r w:rsidR="00D97647" w:rsidRPr="00D97647">
              <w:rPr>
                <w:noProof/>
                <w:webHidden/>
              </w:rPr>
              <w:fldChar w:fldCharType="end"/>
            </w:r>
          </w:hyperlink>
        </w:p>
        <w:p w14:paraId="729FCA3E" w14:textId="6CFB99FF" w:rsidR="00D97647" w:rsidRPr="00D97647" w:rsidRDefault="00000000">
          <w:pPr>
            <w:pStyle w:val="TOC2"/>
            <w:tabs>
              <w:tab w:val="right" w:leader="dot" w:pos="9350"/>
            </w:tabs>
            <w:rPr>
              <w:noProof/>
            </w:rPr>
          </w:pPr>
          <w:hyperlink w:anchor="_Toc228496140" w:history="1">
            <w:r w:rsidR="00D97647" w:rsidRPr="00D97647">
              <w:rPr>
                <w:rStyle w:val="Hyperlink"/>
                <w:rFonts w:ascii="Arial" w:hAnsi="Arial" w:cs="Arial"/>
                <w:noProof/>
                <w:lang w:val="en-US"/>
              </w:rPr>
              <w:t>2.5 Brand Positioning for Microsoft Career Copilot</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_Toc228496140 \h </w:instrText>
            </w:r>
            <w:r w:rsidR="00D97647" w:rsidRPr="00D97647">
              <w:rPr>
                <w:noProof/>
                <w:webHidden/>
              </w:rPr>
            </w:r>
            <w:r w:rsidR="00D97647" w:rsidRPr="00D97647">
              <w:rPr>
                <w:noProof/>
                <w:webHidden/>
              </w:rPr>
              <w:fldChar w:fldCharType="separate"/>
            </w:r>
            <w:r w:rsidR="00D97647" w:rsidRPr="00D97647">
              <w:rPr>
                <w:noProof/>
                <w:webHidden/>
              </w:rPr>
              <w:t>8</w:t>
            </w:r>
            <w:r w:rsidR="00D97647" w:rsidRPr="00D97647">
              <w:rPr>
                <w:noProof/>
                <w:webHidden/>
              </w:rPr>
              <w:fldChar w:fldCharType="end"/>
            </w:r>
          </w:hyperlink>
        </w:p>
        <w:p w14:paraId="771E9CFD" w14:textId="0AAB7E23" w:rsidR="00D97647" w:rsidRPr="00D97647" w:rsidRDefault="00000000">
          <w:pPr>
            <w:pStyle w:val="TOC1"/>
            <w:tabs>
              <w:tab w:val="right" w:leader="dot" w:pos="9350"/>
            </w:tabs>
            <w:rPr>
              <w:noProof/>
            </w:rPr>
          </w:pPr>
          <w:hyperlink w:anchor="_Toc228496141" w:history="1">
            <w:r w:rsidR="00D97647" w:rsidRPr="00D97647">
              <w:rPr>
                <w:rStyle w:val="Hyperlink"/>
                <w:rFonts w:ascii="Arial" w:hAnsi="Arial" w:cs="Arial"/>
                <w:noProof/>
              </w:rPr>
              <w:t>Element 3: Marketing Mix for Microsoft Career Copilot</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_Toc228496141 \h </w:instrText>
            </w:r>
            <w:r w:rsidR="00D97647" w:rsidRPr="00D97647">
              <w:rPr>
                <w:noProof/>
                <w:webHidden/>
              </w:rPr>
            </w:r>
            <w:r w:rsidR="00D97647" w:rsidRPr="00D97647">
              <w:rPr>
                <w:noProof/>
                <w:webHidden/>
              </w:rPr>
              <w:fldChar w:fldCharType="separate"/>
            </w:r>
            <w:r w:rsidR="00D97647" w:rsidRPr="00D97647">
              <w:rPr>
                <w:noProof/>
                <w:webHidden/>
              </w:rPr>
              <w:t>9</w:t>
            </w:r>
            <w:r w:rsidR="00D97647" w:rsidRPr="00D97647">
              <w:rPr>
                <w:noProof/>
                <w:webHidden/>
              </w:rPr>
              <w:fldChar w:fldCharType="end"/>
            </w:r>
          </w:hyperlink>
        </w:p>
        <w:p w14:paraId="6C798879" w14:textId="1BA68527" w:rsidR="00D97647" w:rsidRPr="00D97647" w:rsidRDefault="00000000">
          <w:pPr>
            <w:pStyle w:val="TOC2"/>
            <w:tabs>
              <w:tab w:val="right" w:leader="dot" w:pos="9350"/>
            </w:tabs>
            <w:rPr>
              <w:noProof/>
            </w:rPr>
          </w:pPr>
          <w:hyperlink w:anchor="_Toc228496142" w:history="1">
            <w:r w:rsidR="00D97647" w:rsidRPr="00D97647">
              <w:rPr>
                <w:rStyle w:val="Hyperlink"/>
                <w:rFonts w:ascii="Arial" w:hAnsi="Arial" w:cs="Arial"/>
                <w:noProof/>
                <w:lang w:val="en-US"/>
              </w:rPr>
              <w:t>3.1 Introduction to the Marketing Mix</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_Toc228496142 \h </w:instrText>
            </w:r>
            <w:r w:rsidR="00D97647" w:rsidRPr="00D97647">
              <w:rPr>
                <w:noProof/>
                <w:webHidden/>
              </w:rPr>
            </w:r>
            <w:r w:rsidR="00D97647" w:rsidRPr="00D97647">
              <w:rPr>
                <w:noProof/>
                <w:webHidden/>
              </w:rPr>
              <w:fldChar w:fldCharType="separate"/>
            </w:r>
            <w:r w:rsidR="00D97647" w:rsidRPr="00D97647">
              <w:rPr>
                <w:noProof/>
                <w:webHidden/>
              </w:rPr>
              <w:t>9</w:t>
            </w:r>
            <w:r w:rsidR="00D97647" w:rsidRPr="00D97647">
              <w:rPr>
                <w:noProof/>
                <w:webHidden/>
              </w:rPr>
              <w:fldChar w:fldCharType="end"/>
            </w:r>
          </w:hyperlink>
        </w:p>
        <w:p w14:paraId="0D757FD3" w14:textId="151F98D6" w:rsidR="00D97647" w:rsidRPr="00D97647" w:rsidRDefault="00000000">
          <w:pPr>
            <w:pStyle w:val="TOC2"/>
            <w:tabs>
              <w:tab w:val="right" w:leader="dot" w:pos="9350"/>
            </w:tabs>
            <w:rPr>
              <w:noProof/>
            </w:rPr>
          </w:pPr>
          <w:hyperlink w:anchor="_Toc228496143" w:history="1">
            <w:r w:rsidR="00D97647" w:rsidRPr="00D97647">
              <w:rPr>
                <w:rStyle w:val="Hyperlink"/>
                <w:rFonts w:ascii="Arial" w:hAnsi="Arial" w:cs="Arial"/>
                <w:noProof/>
                <w:lang w:val="en-US"/>
              </w:rPr>
              <w:t>3.2 Product Strategy</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_Toc228496143 \h </w:instrText>
            </w:r>
            <w:r w:rsidR="00D97647" w:rsidRPr="00D97647">
              <w:rPr>
                <w:noProof/>
                <w:webHidden/>
              </w:rPr>
            </w:r>
            <w:r w:rsidR="00D97647" w:rsidRPr="00D97647">
              <w:rPr>
                <w:noProof/>
                <w:webHidden/>
              </w:rPr>
              <w:fldChar w:fldCharType="separate"/>
            </w:r>
            <w:r w:rsidR="00D97647" w:rsidRPr="00D97647">
              <w:rPr>
                <w:noProof/>
                <w:webHidden/>
              </w:rPr>
              <w:t>9</w:t>
            </w:r>
            <w:r w:rsidR="00D97647" w:rsidRPr="00D97647">
              <w:rPr>
                <w:noProof/>
                <w:webHidden/>
              </w:rPr>
              <w:fldChar w:fldCharType="end"/>
            </w:r>
          </w:hyperlink>
        </w:p>
        <w:p w14:paraId="6FB56A7C" w14:textId="730A0314" w:rsidR="00D97647" w:rsidRPr="00D97647" w:rsidRDefault="00000000">
          <w:pPr>
            <w:pStyle w:val="TOC2"/>
            <w:tabs>
              <w:tab w:val="right" w:leader="dot" w:pos="9350"/>
            </w:tabs>
            <w:rPr>
              <w:noProof/>
            </w:rPr>
          </w:pPr>
          <w:hyperlink w:anchor="_Toc228496144" w:history="1">
            <w:r w:rsidR="00D97647" w:rsidRPr="00D97647">
              <w:rPr>
                <w:rStyle w:val="Hyperlink"/>
                <w:rFonts w:ascii="Arial" w:hAnsi="Arial" w:cs="Arial"/>
                <w:noProof/>
                <w:lang w:val="en-US"/>
              </w:rPr>
              <w:t>3.3 Price Strategy</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_Toc228496144 \h </w:instrText>
            </w:r>
            <w:r w:rsidR="00D97647" w:rsidRPr="00D97647">
              <w:rPr>
                <w:noProof/>
                <w:webHidden/>
              </w:rPr>
            </w:r>
            <w:r w:rsidR="00D97647" w:rsidRPr="00D97647">
              <w:rPr>
                <w:noProof/>
                <w:webHidden/>
              </w:rPr>
              <w:fldChar w:fldCharType="separate"/>
            </w:r>
            <w:r w:rsidR="00D97647" w:rsidRPr="00D97647">
              <w:rPr>
                <w:noProof/>
                <w:webHidden/>
              </w:rPr>
              <w:t>10</w:t>
            </w:r>
            <w:r w:rsidR="00D97647" w:rsidRPr="00D97647">
              <w:rPr>
                <w:noProof/>
                <w:webHidden/>
              </w:rPr>
              <w:fldChar w:fldCharType="end"/>
            </w:r>
          </w:hyperlink>
        </w:p>
        <w:p w14:paraId="1DC31707" w14:textId="42A5594F" w:rsidR="00D97647" w:rsidRPr="00D97647" w:rsidRDefault="00000000">
          <w:pPr>
            <w:pStyle w:val="TOC2"/>
            <w:tabs>
              <w:tab w:val="right" w:leader="dot" w:pos="9350"/>
            </w:tabs>
            <w:rPr>
              <w:noProof/>
            </w:rPr>
          </w:pPr>
          <w:hyperlink w:anchor="_Toc228496145" w:history="1">
            <w:r w:rsidR="00D97647" w:rsidRPr="00D97647">
              <w:rPr>
                <w:rStyle w:val="Hyperlink"/>
                <w:rFonts w:ascii="Arial" w:hAnsi="Arial" w:cs="Arial"/>
                <w:noProof/>
                <w:lang w:val="en-US"/>
              </w:rPr>
              <w:t>3.4 Place</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_Toc228496145 \h </w:instrText>
            </w:r>
            <w:r w:rsidR="00D97647" w:rsidRPr="00D97647">
              <w:rPr>
                <w:noProof/>
                <w:webHidden/>
              </w:rPr>
            </w:r>
            <w:r w:rsidR="00D97647" w:rsidRPr="00D97647">
              <w:rPr>
                <w:noProof/>
                <w:webHidden/>
              </w:rPr>
              <w:fldChar w:fldCharType="separate"/>
            </w:r>
            <w:r w:rsidR="00D97647" w:rsidRPr="00D97647">
              <w:rPr>
                <w:noProof/>
                <w:webHidden/>
              </w:rPr>
              <w:t>10</w:t>
            </w:r>
            <w:r w:rsidR="00D97647" w:rsidRPr="00D97647">
              <w:rPr>
                <w:noProof/>
                <w:webHidden/>
              </w:rPr>
              <w:fldChar w:fldCharType="end"/>
            </w:r>
          </w:hyperlink>
        </w:p>
        <w:p w14:paraId="6057244F" w14:textId="6970FFEF" w:rsidR="00D97647" w:rsidRPr="00D97647" w:rsidRDefault="00000000">
          <w:pPr>
            <w:pStyle w:val="TOC2"/>
            <w:tabs>
              <w:tab w:val="right" w:leader="dot" w:pos="9350"/>
            </w:tabs>
            <w:rPr>
              <w:noProof/>
            </w:rPr>
          </w:pPr>
          <w:hyperlink w:anchor="_Toc228496146" w:history="1">
            <w:r w:rsidR="00D97647" w:rsidRPr="00D97647">
              <w:rPr>
                <w:rStyle w:val="Hyperlink"/>
                <w:rFonts w:ascii="Arial" w:hAnsi="Arial" w:cs="Arial"/>
                <w:noProof/>
                <w:lang w:val="en-US"/>
              </w:rPr>
              <w:t>3.5 Promotion Strategy</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_Toc228496146 \h </w:instrText>
            </w:r>
            <w:r w:rsidR="00D97647" w:rsidRPr="00D97647">
              <w:rPr>
                <w:noProof/>
                <w:webHidden/>
              </w:rPr>
            </w:r>
            <w:r w:rsidR="00D97647" w:rsidRPr="00D97647">
              <w:rPr>
                <w:noProof/>
                <w:webHidden/>
              </w:rPr>
              <w:fldChar w:fldCharType="separate"/>
            </w:r>
            <w:r w:rsidR="00D97647" w:rsidRPr="00D97647">
              <w:rPr>
                <w:noProof/>
                <w:webHidden/>
              </w:rPr>
              <w:t>11</w:t>
            </w:r>
            <w:r w:rsidR="00D97647" w:rsidRPr="00D97647">
              <w:rPr>
                <w:noProof/>
                <w:webHidden/>
              </w:rPr>
              <w:fldChar w:fldCharType="end"/>
            </w:r>
          </w:hyperlink>
        </w:p>
        <w:p w14:paraId="0A18D075" w14:textId="2F3E7F93" w:rsidR="00D97647" w:rsidRPr="00D97647" w:rsidRDefault="00000000">
          <w:pPr>
            <w:pStyle w:val="TOC2"/>
            <w:tabs>
              <w:tab w:val="right" w:leader="dot" w:pos="9350"/>
            </w:tabs>
            <w:rPr>
              <w:noProof/>
            </w:rPr>
          </w:pPr>
          <w:hyperlink w:anchor="_Toc228496147" w:history="1">
            <w:r w:rsidR="00D97647" w:rsidRPr="00D97647">
              <w:rPr>
                <w:rStyle w:val="Hyperlink"/>
                <w:rFonts w:ascii="Arial" w:hAnsi="Arial" w:cs="Arial"/>
                <w:noProof/>
                <w:lang w:val="en-US"/>
              </w:rPr>
              <w:t>3.6 People (Service and Support Actors)</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_Toc228496147 \h </w:instrText>
            </w:r>
            <w:r w:rsidR="00D97647" w:rsidRPr="00D97647">
              <w:rPr>
                <w:noProof/>
                <w:webHidden/>
              </w:rPr>
            </w:r>
            <w:r w:rsidR="00D97647" w:rsidRPr="00D97647">
              <w:rPr>
                <w:noProof/>
                <w:webHidden/>
              </w:rPr>
              <w:fldChar w:fldCharType="separate"/>
            </w:r>
            <w:r w:rsidR="00D97647" w:rsidRPr="00D97647">
              <w:rPr>
                <w:noProof/>
                <w:webHidden/>
              </w:rPr>
              <w:t>11</w:t>
            </w:r>
            <w:r w:rsidR="00D97647" w:rsidRPr="00D97647">
              <w:rPr>
                <w:noProof/>
                <w:webHidden/>
              </w:rPr>
              <w:fldChar w:fldCharType="end"/>
            </w:r>
          </w:hyperlink>
        </w:p>
        <w:p w14:paraId="7501BF3D" w14:textId="1D61D9B6" w:rsidR="00D97647" w:rsidRPr="00D97647" w:rsidRDefault="00000000">
          <w:pPr>
            <w:pStyle w:val="TOC2"/>
            <w:tabs>
              <w:tab w:val="right" w:leader="dot" w:pos="9350"/>
            </w:tabs>
            <w:rPr>
              <w:noProof/>
            </w:rPr>
          </w:pPr>
          <w:hyperlink w:anchor="_Toc228496148" w:history="1">
            <w:r w:rsidR="00D97647" w:rsidRPr="00D97647">
              <w:rPr>
                <w:rStyle w:val="Hyperlink"/>
                <w:rFonts w:ascii="Arial" w:hAnsi="Arial" w:cs="Arial"/>
                <w:noProof/>
                <w:lang w:val="en-US"/>
              </w:rPr>
              <w:t>3.7 Process (Service Delivery and AI Integration)</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_Toc228496148 \h </w:instrText>
            </w:r>
            <w:r w:rsidR="00D97647" w:rsidRPr="00D97647">
              <w:rPr>
                <w:noProof/>
                <w:webHidden/>
              </w:rPr>
            </w:r>
            <w:r w:rsidR="00D97647" w:rsidRPr="00D97647">
              <w:rPr>
                <w:noProof/>
                <w:webHidden/>
              </w:rPr>
              <w:fldChar w:fldCharType="separate"/>
            </w:r>
            <w:r w:rsidR="00D97647" w:rsidRPr="00D97647">
              <w:rPr>
                <w:noProof/>
                <w:webHidden/>
              </w:rPr>
              <w:t>12</w:t>
            </w:r>
            <w:r w:rsidR="00D97647" w:rsidRPr="00D97647">
              <w:rPr>
                <w:noProof/>
                <w:webHidden/>
              </w:rPr>
              <w:fldChar w:fldCharType="end"/>
            </w:r>
          </w:hyperlink>
        </w:p>
        <w:p w14:paraId="5F1283D7" w14:textId="205C2FBA" w:rsidR="00D97647" w:rsidRPr="00D97647" w:rsidRDefault="00000000">
          <w:pPr>
            <w:pStyle w:val="TOC2"/>
            <w:tabs>
              <w:tab w:val="right" w:leader="dot" w:pos="9350"/>
            </w:tabs>
            <w:rPr>
              <w:noProof/>
            </w:rPr>
          </w:pPr>
          <w:hyperlink w:anchor="_Toc228496149" w:history="1">
            <w:r w:rsidR="00D97647" w:rsidRPr="00D97647">
              <w:rPr>
                <w:rStyle w:val="Hyperlink"/>
                <w:rFonts w:ascii="Arial" w:hAnsi="Arial" w:cs="Arial"/>
                <w:noProof/>
                <w:lang w:val="en-US"/>
              </w:rPr>
              <w:t>3.8 Physical Evidence (Digital Interface and Trust Signals)</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_Toc228496149 \h </w:instrText>
            </w:r>
            <w:r w:rsidR="00D97647" w:rsidRPr="00D97647">
              <w:rPr>
                <w:noProof/>
                <w:webHidden/>
              </w:rPr>
            </w:r>
            <w:r w:rsidR="00D97647" w:rsidRPr="00D97647">
              <w:rPr>
                <w:noProof/>
                <w:webHidden/>
              </w:rPr>
              <w:fldChar w:fldCharType="separate"/>
            </w:r>
            <w:r w:rsidR="00D97647" w:rsidRPr="00D97647">
              <w:rPr>
                <w:noProof/>
                <w:webHidden/>
              </w:rPr>
              <w:t>12</w:t>
            </w:r>
            <w:r w:rsidR="00D97647" w:rsidRPr="00D97647">
              <w:rPr>
                <w:noProof/>
                <w:webHidden/>
              </w:rPr>
              <w:fldChar w:fldCharType="end"/>
            </w:r>
          </w:hyperlink>
        </w:p>
        <w:p w14:paraId="6458B289" w14:textId="07448570" w:rsidR="00D97647" w:rsidRPr="00D97647" w:rsidRDefault="00000000">
          <w:pPr>
            <w:pStyle w:val="TOC1"/>
            <w:tabs>
              <w:tab w:val="right" w:leader="dot" w:pos="9350"/>
            </w:tabs>
            <w:rPr>
              <w:noProof/>
            </w:rPr>
          </w:pPr>
          <w:hyperlink w:anchor="_Toc228496150" w:history="1">
            <w:r w:rsidR="00D97647" w:rsidRPr="00D97647">
              <w:rPr>
                <w:rStyle w:val="Hyperlink"/>
                <w:rFonts w:ascii="Arial" w:hAnsi="Arial" w:cs="Arial"/>
                <w:noProof/>
              </w:rPr>
              <w:t>Element 4: Reflection on Brand Extension and Poster Presentation</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_Toc228496150 \h </w:instrText>
            </w:r>
            <w:r w:rsidR="00D97647" w:rsidRPr="00D97647">
              <w:rPr>
                <w:noProof/>
                <w:webHidden/>
              </w:rPr>
            </w:r>
            <w:r w:rsidR="00D97647" w:rsidRPr="00D97647">
              <w:rPr>
                <w:noProof/>
                <w:webHidden/>
              </w:rPr>
              <w:fldChar w:fldCharType="separate"/>
            </w:r>
            <w:r w:rsidR="00D97647" w:rsidRPr="00D97647">
              <w:rPr>
                <w:noProof/>
                <w:webHidden/>
              </w:rPr>
              <w:t>14</w:t>
            </w:r>
            <w:r w:rsidR="00D97647" w:rsidRPr="00D97647">
              <w:rPr>
                <w:noProof/>
                <w:webHidden/>
              </w:rPr>
              <w:fldChar w:fldCharType="end"/>
            </w:r>
          </w:hyperlink>
        </w:p>
        <w:p w14:paraId="39C60D08" w14:textId="5E1CD42D" w:rsidR="00D97647" w:rsidRPr="00D97647" w:rsidRDefault="00000000">
          <w:pPr>
            <w:pStyle w:val="TOC1"/>
            <w:tabs>
              <w:tab w:val="right" w:leader="dot" w:pos="9350"/>
            </w:tabs>
            <w:rPr>
              <w:noProof/>
            </w:rPr>
          </w:pPr>
          <w:hyperlink w:anchor="_Toc228496151" w:history="1">
            <w:r w:rsidR="00D97647" w:rsidRPr="00D97647">
              <w:rPr>
                <w:rStyle w:val="Hyperlink"/>
                <w:rFonts w:ascii="Arial" w:hAnsi="Arial" w:cs="Arial"/>
                <w:noProof/>
                <w:lang w:val="en-US"/>
              </w:rPr>
              <w:t>Reference list</w:t>
            </w:r>
            <w:r w:rsidR="00D97647" w:rsidRPr="00D97647">
              <w:rPr>
                <w:noProof/>
                <w:webHidden/>
              </w:rPr>
              <w:tab/>
            </w:r>
            <w:r w:rsidR="00D97647" w:rsidRPr="00D97647">
              <w:rPr>
                <w:noProof/>
                <w:webHidden/>
              </w:rPr>
              <w:fldChar w:fldCharType="begin"/>
            </w:r>
            <w:r w:rsidR="00D97647" w:rsidRPr="00D97647">
              <w:rPr>
                <w:noProof/>
                <w:webHidden/>
              </w:rPr>
              <w:instrText xml:space="preserve"> PAGEREF _Toc228496151 \h </w:instrText>
            </w:r>
            <w:r w:rsidR="00D97647" w:rsidRPr="00D97647">
              <w:rPr>
                <w:noProof/>
                <w:webHidden/>
              </w:rPr>
            </w:r>
            <w:r w:rsidR="00D97647" w:rsidRPr="00D97647">
              <w:rPr>
                <w:noProof/>
                <w:webHidden/>
              </w:rPr>
              <w:fldChar w:fldCharType="separate"/>
            </w:r>
            <w:r w:rsidR="00D97647" w:rsidRPr="00D97647">
              <w:rPr>
                <w:noProof/>
                <w:webHidden/>
              </w:rPr>
              <w:t>16</w:t>
            </w:r>
            <w:r w:rsidR="00D97647" w:rsidRPr="00D97647">
              <w:rPr>
                <w:noProof/>
                <w:webHidden/>
              </w:rPr>
              <w:fldChar w:fldCharType="end"/>
            </w:r>
          </w:hyperlink>
        </w:p>
        <w:p w14:paraId="79EC881A" w14:textId="13049A51" w:rsidR="00D97647" w:rsidRDefault="00D97647">
          <w:r w:rsidRPr="00D97647">
            <w:rPr>
              <w:noProof/>
            </w:rPr>
            <w:fldChar w:fldCharType="end"/>
          </w:r>
        </w:p>
      </w:sdtContent>
    </w:sdt>
    <w:p w14:paraId="1EAAC156" w14:textId="3F63C5A9" w:rsidR="00B26870" w:rsidRPr="00D97647" w:rsidRDefault="00B26870" w:rsidP="00D97647">
      <w:pPr>
        <w:spacing w:line="360" w:lineRule="auto"/>
        <w:jc w:val="both"/>
        <w:rPr>
          <w:rFonts w:ascii="Arial" w:hAnsi="Arial" w:cs="Arial"/>
          <w:sz w:val="24"/>
          <w:szCs w:val="24"/>
        </w:rPr>
      </w:pPr>
      <w:r w:rsidRPr="00D97647">
        <w:rPr>
          <w:rFonts w:ascii="Arial" w:hAnsi="Arial" w:cs="Arial"/>
          <w:sz w:val="24"/>
          <w:szCs w:val="24"/>
        </w:rPr>
        <w:br w:type="page"/>
      </w:r>
    </w:p>
    <w:p w14:paraId="4A467C9E" w14:textId="5EA4F7B2" w:rsidR="00D05BDE" w:rsidRPr="00D05BDE" w:rsidRDefault="00B26870" w:rsidP="00D05BDE">
      <w:pPr>
        <w:pStyle w:val="Heading1"/>
        <w:spacing w:line="360" w:lineRule="auto"/>
        <w:rPr>
          <w:rFonts w:ascii="Arial" w:hAnsi="Arial" w:cs="Arial"/>
          <w:b/>
          <w:bCs/>
          <w:color w:val="auto"/>
          <w:sz w:val="24"/>
          <w:szCs w:val="24"/>
        </w:rPr>
      </w:pPr>
      <w:bookmarkStart w:id="0" w:name="_Toc228496130"/>
      <w:r w:rsidRPr="00D97647">
        <w:rPr>
          <w:rFonts w:ascii="Arial" w:hAnsi="Arial" w:cs="Arial"/>
          <w:b/>
          <w:bCs/>
          <w:color w:val="auto"/>
          <w:sz w:val="24"/>
          <w:szCs w:val="24"/>
        </w:rPr>
        <w:lastRenderedPageBreak/>
        <w:t>Element 1: Brand Extension Poster Presentation</w:t>
      </w:r>
      <w:bookmarkEnd w:id="0"/>
      <w:r w:rsidR="00D05BDE">
        <w:rPr>
          <w:noProof/>
        </w:rPr>
        <w:drawing>
          <wp:inline distT="0" distB="0" distL="0" distR="0" wp14:anchorId="1D3329E1" wp14:editId="125C3004">
            <wp:extent cx="5593080" cy="791076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12920" cy="7938825"/>
                    </a:xfrm>
                    <a:prstGeom prst="rect">
                      <a:avLst/>
                    </a:prstGeom>
                    <a:noFill/>
                    <a:ln>
                      <a:noFill/>
                    </a:ln>
                  </pic:spPr>
                </pic:pic>
              </a:graphicData>
            </a:graphic>
          </wp:inline>
        </w:drawing>
      </w:r>
    </w:p>
    <w:p w14:paraId="31056E6C" w14:textId="015DDD6C" w:rsidR="00DD2044" w:rsidRPr="00D97647" w:rsidRDefault="00DD2044" w:rsidP="00D97647">
      <w:pPr>
        <w:spacing w:line="360" w:lineRule="auto"/>
        <w:jc w:val="both"/>
        <w:rPr>
          <w:rFonts w:ascii="Arial" w:hAnsi="Arial" w:cs="Arial"/>
          <w:b/>
          <w:bCs/>
          <w:sz w:val="24"/>
          <w:szCs w:val="24"/>
          <w:lang w:val="en-US"/>
        </w:rPr>
      </w:pPr>
    </w:p>
    <w:p w14:paraId="2DEA34B4" w14:textId="1C9BAE85" w:rsidR="00763514" w:rsidRPr="00D97647" w:rsidRDefault="00763514" w:rsidP="00D97647">
      <w:pPr>
        <w:pStyle w:val="Heading1"/>
        <w:spacing w:line="360" w:lineRule="auto"/>
        <w:jc w:val="both"/>
        <w:rPr>
          <w:rFonts w:ascii="Arial" w:hAnsi="Arial" w:cs="Arial"/>
          <w:b/>
          <w:bCs/>
          <w:color w:val="auto"/>
          <w:sz w:val="24"/>
          <w:szCs w:val="24"/>
          <w:lang w:val="en-US"/>
        </w:rPr>
      </w:pPr>
      <w:bookmarkStart w:id="1" w:name="_Toc228496131"/>
      <w:r w:rsidRPr="00D97647">
        <w:rPr>
          <w:rFonts w:ascii="Arial" w:hAnsi="Arial" w:cs="Arial"/>
          <w:b/>
          <w:bCs/>
          <w:color w:val="auto"/>
          <w:sz w:val="24"/>
          <w:szCs w:val="24"/>
        </w:rPr>
        <w:t>Element 2: Segmentation, Targeting, Differentiation and Positioning (STDP)</w:t>
      </w:r>
      <w:bookmarkEnd w:id="1"/>
    </w:p>
    <w:p w14:paraId="1E355D03" w14:textId="77777777" w:rsidR="00763514" w:rsidRPr="00D97647" w:rsidRDefault="00763514" w:rsidP="00D97647">
      <w:pPr>
        <w:spacing w:line="360" w:lineRule="auto"/>
        <w:jc w:val="both"/>
        <w:rPr>
          <w:rFonts w:ascii="Arial" w:hAnsi="Arial" w:cs="Arial"/>
          <w:b/>
          <w:bCs/>
          <w:sz w:val="24"/>
          <w:szCs w:val="24"/>
          <w:lang w:val="en-US"/>
        </w:rPr>
      </w:pPr>
    </w:p>
    <w:p w14:paraId="5AC9F947" w14:textId="0CF49644" w:rsidR="00DD2044" w:rsidRPr="00D97647" w:rsidRDefault="00DD2044" w:rsidP="00D97647">
      <w:pPr>
        <w:pStyle w:val="Heading2"/>
        <w:spacing w:line="360" w:lineRule="auto"/>
        <w:jc w:val="both"/>
        <w:rPr>
          <w:rFonts w:ascii="Arial" w:hAnsi="Arial" w:cs="Arial"/>
          <w:b/>
          <w:bCs/>
          <w:color w:val="auto"/>
          <w:sz w:val="24"/>
          <w:szCs w:val="24"/>
          <w:lang w:val="en-US"/>
        </w:rPr>
      </w:pPr>
      <w:bookmarkStart w:id="2" w:name="_Toc228496132"/>
      <w:r w:rsidRPr="00D97647">
        <w:rPr>
          <w:rFonts w:ascii="Arial" w:hAnsi="Arial" w:cs="Arial"/>
          <w:b/>
          <w:bCs/>
          <w:color w:val="auto"/>
          <w:sz w:val="24"/>
          <w:szCs w:val="24"/>
          <w:lang w:val="en-US"/>
        </w:rPr>
        <w:t>2.1 Introduction to STDP for Microsoft Career Copilot</w:t>
      </w:r>
      <w:bookmarkEnd w:id="2"/>
    </w:p>
    <w:p w14:paraId="1647D5B2"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This part uses the framework of Segmentation, Targeting, Differentiation and Positioning (STDP) on Microsoft Career Copilot, an AI-powered career development platform that is a part of the Microsoft ecosystem available to higher education students.</w:t>
      </w:r>
    </w:p>
    <w:p w14:paraId="5CDDDC43"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With AI technology increasingly integrated into the education and career planning sector, digital and generative AI solutions are increasingly being used by students to aid their learning and employability choices.</w:t>
      </w:r>
    </w:p>
    <w:p w14:paraId="27CF18E1" w14:textId="18E02BA7" w:rsidR="00DD2044" w:rsidRPr="00D97647" w:rsidRDefault="00DD2044" w:rsidP="00D97647">
      <w:pPr>
        <w:pStyle w:val="Heading2"/>
        <w:spacing w:line="360" w:lineRule="auto"/>
        <w:jc w:val="both"/>
        <w:rPr>
          <w:rFonts w:ascii="Arial" w:hAnsi="Arial" w:cs="Arial"/>
          <w:b/>
          <w:bCs/>
          <w:color w:val="auto"/>
          <w:sz w:val="24"/>
          <w:szCs w:val="24"/>
          <w:lang w:val="en-US"/>
        </w:rPr>
      </w:pPr>
      <w:bookmarkStart w:id="3" w:name="_Toc228496133"/>
      <w:r w:rsidRPr="00D97647">
        <w:rPr>
          <w:rFonts w:ascii="Arial" w:hAnsi="Arial" w:cs="Arial"/>
          <w:b/>
          <w:bCs/>
          <w:color w:val="auto"/>
          <w:sz w:val="24"/>
          <w:szCs w:val="24"/>
          <w:lang w:val="en-US"/>
        </w:rPr>
        <w:t>2.2 Market Segmentation</w:t>
      </w:r>
      <w:bookmarkEnd w:id="3"/>
    </w:p>
    <w:p w14:paraId="4EFA2EE7" w14:textId="792925C8" w:rsidR="00DD2044" w:rsidRPr="00D97647" w:rsidRDefault="00DD2044" w:rsidP="00D97647">
      <w:pPr>
        <w:pStyle w:val="Heading3"/>
        <w:spacing w:line="360" w:lineRule="auto"/>
        <w:jc w:val="both"/>
        <w:rPr>
          <w:rFonts w:ascii="Arial" w:hAnsi="Arial" w:cs="Arial"/>
          <w:b/>
          <w:bCs/>
          <w:color w:val="auto"/>
          <w:sz w:val="24"/>
          <w:szCs w:val="24"/>
          <w:lang w:val="en-US"/>
        </w:rPr>
      </w:pPr>
      <w:bookmarkStart w:id="4" w:name="_Toc228496134"/>
      <w:r w:rsidRPr="00D97647">
        <w:rPr>
          <w:rFonts w:ascii="Arial" w:hAnsi="Arial" w:cs="Arial"/>
          <w:b/>
          <w:bCs/>
          <w:color w:val="auto"/>
          <w:sz w:val="24"/>
          <w:szCs w:val="24"/>
          <w:lang w:val="en-US"/>
        </w:rPr>
        <w:t>2.2.1 Geographic Segmentation</w:t>
      </w:r>
      <w:bookmarkEnd w:id="4"/>
    </w:p>
    <w:p w14:paraId="009537A0" w14:textId="30D7505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Targeted Geographically, Microsoft Career Copilot will first focus on higher education markets with robust digital infrastructure, high university enrollment and broad institutional use of Microsoft 365 and Teams, including the UK, Europe, North America, and a few countries in the Asia Pacific</w:t>
      </w:r>
      <w:r w:rsidR="00763514" w:rsidRPr="00D97647">
        <w:rPr>
          <w:rFonts w:ascii="Arial" w:hAnsi="Arial" w:cs="Arial"/>
          <w:sz w:val="24"/>
          <w:szCs w:val="24"/>
        </w:rPr>
        <w:t xml:space="preserve"> </w:t>
      </w:r>
      <w:r w:rsidR="00763514" w:rsidRPr="00D97647">
        <w:rPr>
          <w:rFonts w:ascii="Arial" w:hAnsi="Arial" w:cs="Arial"/>
          <w:sz w:val="24"/>
          <w:szCs w:val="24"/>
          <w:lang w:val="en-US"/>
        </w:rPr>
        <w:t>(Microsoft Corporation, 2020)</w:t>
      </w:r>
      <w:r w:rsidRPr="00D97647">
        <w:rPr>
          <w:rFonts w:ascii="Arial" w:hAnsi="Arial" w:cs="Arial"/>
          <w:sz w:val="24"/>
          <w:szCs w:val="24"/>
          <w:lang w:val="en-US"/>
        </w:rPr>
        <w:t>.</w:t>
      </w:r>
    </w:p>
    <w:p w14:paraId="7783B6C2" w14:textId="10223F14"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features of these regions include high adoption of cloud based productivity suites in universities and increasing policy focus on AI skills and digital employability</w:t>
      </w:r>
      <w:r w:rsidR="00763514" w:rsidRPr="00D97647">
        <w:rPr>
          <w:rFonts w:ascii="Arial" w:hAnsi="Arial" w:cs="Arial"/>
          <w:sz w:val="24"/>
          <w:szCs w:val="24"/>
        </w:rPr>
        <w:t xml:space="preserve"> </w:t>
      </w:r>
      <w:r w:rsidR="00763514" w:rsidRPr="00D97647">
        <w:rPr>
          <w:rFonts w:ascii="Arial" w:hAnsi="Arial" w:cs="Arial"/>
          <w:sz w:val="24"/>
          <w:szCs w:val="24"/>
          <w:lang w:val="en-US"/>
        </w:rPr>
        <w:t>(Jones, 2016)</w:t>
      </w:r>
      <w:r w:rsidRPr="00D97647">
        <w:rPr>
          <w:rFonts w:ascii="Arial" w:hAnsi="Arial" w:cs="Arial"/>
          <w:sz w:val="24"/>
          <w:szCs w:val="24"/>
          <w:lang w:val="en-US"/>
        </w:rPr>
        <w:t>.</w:t>
      </w:r>
    </w:p>
    <w:p w14:paraId="1307352E" w14:textId="21AC1ED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These national markets target the urban and regional </w:t>
      </w:r>
      <w:proofErr w:type="spellStart"/>
      <w:r w:rsidRPr="00D97647">
        <w:rPr>
          <w:rFonts w:ascii="Arial" w:hAnsi="Arial" w:cs="Arial"/>
          <w:sz w:val="24"/>
          <w:szCs w:val="24"/>
          <w:lang w:val="en-US"/>
        </w:rPr>
        <w:t>centres</w:t>
      </w:r>
      <w:proofErr w:type="spellEnd"/>
      <w:r w:rsidRPr="00D97647">
        <w:rPr>
          <w:rFonts w:ascii="Arial" w:hAnsi="Arial" w:cs="Arial"/>
          <w:sz w:val="24"/>
          <w:szCs w:val="24"/>
          <w:lang w:val="en-US"/>
        </w:rPr>
        <w:t xml:space="preserve"> with medium sized and large sized universities, with density of student population and limited capacity of careers services</w:t>
      </w:r>
      <w:r w:rsidR="00763514" w:rsidRPr="00D97647">
        <w:rPr>
          <w:rFonts w:ascii="Arial" w:hAnsi="Arial" w:cs="Arial"/>
          <w:sz w:val="24"/>
          <w:szCs w:val="24"/>
        </w:rPr>
        <w:t xml:space="preserve"> </w:t>
      </w:r>
      <w:r w:rsidR="00763514" w:rsidRPr="00D97647">
        <w:rPr>
          <w:rFonts w:ascii="Arial" w:hAnsi="Arial" w:cs="Arial"/>
          <w:sz w:val="24"/>
          <w:szCs w:val="24"/>
          <w:lang w:val="en-US"/>
        </w:rPr>
        <w:t>(Jones, 2016)</w:t>
      </w:r>
      <w:r w:rsidRPr="00D97647">
        <w:rPr>
          <w:rFonts w:ascii="Arial" w:hAnsi="Arial" w:cs="Arial"/>
          <w:sz w:val="24"/>
          <w:szCs w:val="24"/>
          <w:lang w:val="en-US"/>
        </w:rPr>
        <w:t>.</w:t>
      </w:r>
    </w:p>
    <w:p w14:paraId="25480838"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This geographic concentration allows effective deployment and support, builds on any Microsoft education relationships, and provides a critical mass of digitally engaged students who will probably embrace an AI enabled career platform.</w:t>
      </w:r>
    </w:p>
    <w:p w14:paraId="102B5501" w14:textId="277A98E3" w:rsidR="00DD2044" w:rsidRPr="00D97647" w:rsidRDefault="00DD2044" w:rsidP="00D97647">
      <w:pPr>
        <w:pStyle w:val="Heading3"/>
        <w:spacing w:line="360" w:lineRule="auto"/>
        <w:jc w:val="both"/>
        <w:rPr>
          <w:rFonts w:ascii="Arial" w:hAnsi="Arial" w:cs="Arial"/>
          <w:b/>
          <w:bCs/>
          <w:color w:val="auto"/>
          <w:sz w:val="24"/>
          <w:szCs w:val="24"/>
          <w:lang w:val="en-US"/>
        </w:rPr>
      </w:pPr>
      <w:bookmarkStart w:id="5" w:name="_Toc228496135"/>
      <w:r w:rsidRPr="00D97647">
        <w:rPr>
          <w:rFonts w:ascii="Arial" w:hAnsi="Arial" w:cs="Arial"/>
          <w:b/>
          <w:bCs/>
          <w:color w:val="auto"/>
          <w:sz w:val="24"/>
          <w:szCs w:val="24"/>
          <w:lang w:val="en-US"/>
        </w:rPr>
        <w:lastRenderedPageBreak/>
        <w:t>2.2.2 Demographic Segmentation</w:t>
      </w:r>
      <w:bookmarkEnd w:id="5"/>
    </w:p>
    <w:p w14:paraId="2CF7B7AB"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The main population in terms of demographics is undergraduate or postgraduate </w:t>
      </w:r>
      <w:proofErr w:type="spellStart"/>
      <w:r w:rsidRPr="00D97647">
        <w:rPr>
          <w:rFonts w:ascii="Arial" w:hAnsi="Arial" w:cs="Arial"/>
          <w:sz w:val="24"/>
          <w:szCs w:val="24"/>
          <w:lang w:val="en-US"/>
        </w:rPr>
        <w:t>programmes</w:t>
      </w:r>
      <w:proofErr w:type="spellEnd"/>
      <w:r w:rsidRPr="00D97647">
        <w:rPr>
          <w:rFonts w:ascii="Arial" w:hAnsi="Arial" w:cs="Arial"/>
          <w:sz w:val="24"/>
          <w:szCs w:val="24"/>
          <w:lang w:val="en-US"/>
        </w:rPr>
        <w:t xml:space="preserve"> under the age of about 1830 and students and graduate students.</w:t>
      </w:r>
    </w:p>
    <w:p w14:paraId="364DD677" w14:textId="29618C18"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This group is at risk of career choices and most vulnerable to employability in competitive graduate </w:t>
      </w:r>
      <w:proofErr w:type="spellStart"/>
      <w:r w:rsidRPr="00D97647">
        <w:rPr>
          <w:rFonts w:ascii="Arial" w:hAnsi="Arial" w:cs="Arial"/>
          <w:sz w:val="24"/>
          <w:szCs w:val="24"/>
          <w:lang w:val="en-US"/>
        </w:rPr>
        <w:t>labour</w:t>
      </w:r>
      <w:proofErr w:type="spellEnd"/>
      <w:r w:rsidRPr="00D97647">
        <w:rPr>
          <w:rFonts w:ascii="Arial" w:hAnsi="Arial" w:cs="Arial"/>
          <w:sz w:val="24"/>
          <w:szCs w:val="24"/>
          <w:lang w:val="en-US"/>
        </w:rPr>
        <w:t xml:space="preserve"> markets</w:t>
      </w:r>
      <w:r w:rsidR="00763514" w:rsidRPr="00D97647">
        <w:rPr>
          <w:rFonts w:ascii="Arial" w:hAnsi="Arial" w:cs="Arial"/>
          <w:sz w:val="24"/>
          <w:szCs w:val="24"/>
        </w:rPr>
        <w:t xml:space="preserve"> </w:t>
      </w:r>
      <w:r w:rsidR="00763514" w:rsidRPr="00D97647">
        <w:rPr>
          <w:rFonts w:ascii="Arial" w:hAnsi="Arial" w:cs="Arial"/>
          <w:sz w:val="24"/>
          <w:szCs w:val="24"/>
          <w:lang w:val="en-US"/>
        </w:rPr>
        <w:t>(The Campus Learn, 2025)</w:t>
      </w:r>
      <w:r w:rsidRPr="00D97647">
        <w:rPr>
          <w:rFonts w:ascii="Arial" w:hAnsi="Arial" w:cs="Arial"/>
          <w:sz w:val="24"/>
          <w:szCs w:val="24"/>
          <w:lang w:val="en-US"/>
        </w:rPr>
        <w:t>.</w:t>
      </w:r>
    </w:p>
    <w:p w14:paraId="632967AC"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There is also evidence that a very large percentage of students already use AI tools on academic and career related activities, and many of them are already considering AI skills as essential to their future careers, which means that there is a high level of preparedness to AI-supported services.</w:t>
      </w:r>
    </w:p>
    <w:p w14:paraId="7391DE5A" w14:textId="76B51E61"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The disciplines covered by the fields of study are all of them, yet it is probably that the students in STEM, business and digitally oriented </w:t>
      </w:r>
      <w:proofErr w:type="spellStart"/>
      <w:r w:rsidRPr="00D97647">
        <w:rPr>
          <w:rFonts w:ascii="Arial" w:hAnsi="Arial" w:cs="Arial"/>
          <w:sz w:val="24"/>
          <w:szCs w:val="24"/>
          <w:lang w:val="en-US"/>
        </w:rPr>
        <w:t>programmes</w:t>
      </w:r>
      <w:proofErr w:type="spellEnd"/>
      <w:r w:rsidRPr="00D97647">
        <w:rPr>
          <w:rFonts w:ascii="Arial" w:hAnsi="Arial" w:cs="Arial"/>
          <w:sz w:val="24"/>
          <w:szCs w:val="24"/>
          <w:lang w:val="en-US"/>
        </w:rPr>
        <w:t xml:space="preserve"> will have the highest adoption rates in addition to more positive attitude towards technology mediated learning and career planning</w:t>
      </w:r>
      <w:r w:rsidR="00763514" w:rsidRPr="00D97647">
        <w:rPr>
          <w:rFonts w:ascii="Arial" w:hAnsi="Arial" w:cs="Arial"/>
          <w:sz w:val="24"/>
          <w:szCs w:val="24"/>
        </w:rPr>
        <w:t xml:space="preserve"> </w:t>
      </w:r>
      <w:r w:rsidR="00763514" w:rsidRPr="00D97647">
        <w:rPr>
          <w:rFonts w:ascii="Arial" w:hAnsi="Arial" w:cs="Arial"/>
          <w:sz w:val="24"/>
          <w:szCs w:val="24"/>
          <w:lang w:val="en-US"/>
        </w:rPr>
        <w:t>(Swift, 2025)</w:t>
      </w:r>
      <w:r w:rsidRPr="00D97647">
        <w:rPr>
          <w:rFonts w:ascii="Arial" w:hAnsi="Arial" w:cs="Arial"/>
          <w:sz w:val="24"/>
          <w:szCs w:val="24"/>
          <w:lang w:val="en-US"/>
        </w:rPr>
        <w:t>.</w:t>
      </w:r>
    </w:p>
    <w:p w14:paraId="731C4D08" w14:textId="7D81B1E0" w:rsidR="00DD2044" w:rsidRPr="00D97647" w:rsidRDefault="00DD2044" w:rsidP="00D97647">
      <w:pPr>
        <w:pStyle w:val="Heading3"/>
        <w:spacing w:line="360" w:lineRule="auto"/>
        <w:jc w:val="both"/>
        <w:rPr>
          <w:rFonts w:ascii="Arial" w:hAnsi="Arial" w:cs="Arial"/>
          <w:b/>
          <w:bCs/>
          <w:color w:val="auto"/>
          <w:sz w:val="24"/>
          <w:szCs w:val="24"/>
          <w:lang w:val="en-US"/>
        </w:rPr>
      </w:pPr>
      <w:bookmarkStart w:id="6" w:name="_Toc228496136"/>
      <w:r w:rsidRPr="00D97647">
        <w:rPr>
          <w:rFonts w:ascii="Arial" w:hAnsi="Arial" w:cs="Arial"/>
          <w:b/>
          <w:bCs/>
          <w:color w:val="auto"/>
          <w:sz w:val="24"/>
          <w:szCs w:val="24"/>
          <w:lang w:val="en-US"/>
        </w:rPr>
        <w:t>2.2.3 Psychographic Segmentation</w:t>
      </w:r>
      <w:bookmarkEnd w:id="6"/>
      <w:r w:rsidRPr="00D97647">
        <w:rPr>
          <w:rFonts w:ascii="Arial" w:hAnsi="Arial" w:cs="Arial"/>
          <w:b/>
          <w:bCs/>
          <w:color w:val="auto"/>
          <w:sz w:val="24"/>
          <w:szCs w:val="24"/>
          <w:lang w:val="en-US"/>
        </w:rPr>
        <w:t xml:space="preserve"> </w:t>
      </w:r>
    </w:p>
    <w:p w14:paraId="561758BD"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Psychographic segmentation is concentrated on motivation, attitudes and values of students and not only on observable features.</w:t>
      </w:r>
    </w:p>
    <w:p w14:paraId="58B427DF" w14:textId="5DD33168"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The segments include career driven planners which are highly motivated to get desirable jobs and seek internships, certifications and networking; anxious and uncertain students who feel overwhelmed with career options and skills gaps; and digital enthusiasts who are early adopters of AI and ed tech tools to learn and </w:t>
      </w:r>
      <w:proofErr w:type="spellStart"/>
      <w:r w:rsidRPr="00D97647">
        <w:rPr>
          <w:rFonts w:ascii="Arial" w:hAnsi="Arial" w:cs="Arial"/>
          <w:sz w:val="24"/>
          <w:szCs w:val="24"/>
          <w:lang w:val="en-US"/>
        </w:rPr>
        <w:t>self develop</w:t>
      </w:r>
      <w:proofErr w:type="spellEnd"/>
      <w:r w:rsidR="00763514" w:rsidRPr="00D97647">
        <w:rPr>
          <w:rFonts w:ascii="Arial" w:hAnsi="Arial" w:cs="Arial"/>
          <w:sz w:val="24"/>
          <w:szCs w:val="24"/>
        </w:rPr>
        <w:t xml:space="preserve"> </w:t>
      </w:r>
      <w:r w:rsidR="00763514" w:rsidRPr="00D97647">
        <w:rPr>
          <w:rFonts w:ascii="Arial" w:hAnsi="Arial" w:cs="Arial"/>
          <w:sz w:val="24"/>
          <w:szCs w:val="24"/>
          <w:lang w:val="en-US"/>
        </w:rPr>
        <w:t>(Page, 2021)</w:t>
      </w:r>
      <w:r w:rsidRPr="00D97647">
        <w:rPr>
          <w:rFonts w:ascii="Arial" w:hAnsi="Arial" w:cs="Arial"/>
          <w:sz w:val="24"/>
          <w:szCs w:val="24"/>
          <w:lang w:val="en-US"/>
        </w:rPr>
        <w:t>.</w:t>
      </w:r>
    </w:p>
    <w:p w14:paraId="126A6E5B"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Student psychographic studies indicate that factors such as motivation, </w:t>
      </w:r>
      <w:proofErr w:type="spellStart"/>
      <w:r w:rsidRPr="00D97647">
        <w:rPr>
          <w:rFonts w:ascii="Arial" w:hAnsi="Arial" w:cs="Arial"/>
          <w:sz w:val="24"/>
          <w:szCs w:val="24"/>
          <w:lang w:val="en-US"/>
        </w:rPr>
        <w:t>self efficacy</w:t>
      </w:r>
      <w:proofErr w:type="spellEnd"/>
      <w:r w:rsidRPr="00D97647">
        <w:rPr>
          <w:rFonts w:ascii="Arial" w:hAnsi="Arial" w:cs="Arial"/>
          <w:sz w:val="24"/>
          <w:szCs w:val="24"/>
          <w:lang w:val="en-US"/>
        </w:rPr>
        <w:t xml:space="preserve"> and attitude towards technology plays a vital role in the way learners interact with the institutional messages and online services.</w:t>
      </w:r>
    </w:p>
    <w:p w14:paraId="005B76CF" w14:textId="2090E86C"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The segments that are the most appropriate to Microsoft Career Copilot are those that place importance on </w:t>
      </w:r>
      <w:proofErr w:type="spellStart"/>
      <w:r w:rsidRPr="00D97647">
        <w:rPr>
          <w:rFonts w:ascii="Arial" w:hAnsi="Arial" w:cs="Arial"/>
          <w:sz w:val="24"/>
          <w:szCs w:val="24"/>
          <w:lang w:val="en-US"/>
        </w:rPr>
        <w:t>personalisation</w:t>
      </w:r>
      <w:proofErr w:type="spellEnd"/>
      <w:r w:rsidRPr="00D97647">
        <w:rPr>
          <w:rFonts w:ascii="Arial" w:hAnsi="Arial" w:cs="Arial"/>
          <w:sz w:val="24"/>
          <w:szCs w:val="24"/>
          <w:lang w:val="en-US"/>
        </w:rPr>
        <w:t>, structure and reassurance, students who prefer data-driven guidance, clear paths and ongoing feedback on their abilities and opportunities, who can and will engage in regular interaction with AI mediated services in order to achieve better employability results</w:t>
      </w:r>
      <w:r w:rsidR="00763514" w:rsidRPr="00D97647">
        <w:rPr>
          <w:rFonts w:ascii="Arial" w:hAnsi="Arial" w:cs="Arial"/>
          <w:sz w:val="24"/>
          <w:szCs w:val="24"/>
        </w:rPr>
        <w:t xml:space="preserve"> </w:t>
      </w:r>
      <w:r w:rsidR="00763514" w:rsidRPr="00D97647">
        <w:rPr>
          <w:rFonts w:ascii="Arial" w:hAnsi="Arial" w:cs="Arial"/>
          <w:sz w:val="24"/>
          <w:szCs w:val="24"/>
          <w:lang w:val="en-US"/>
        </w:rPr>
        <w:t>(</w:t>
      </w:r>
      <w:proofErr w:type="spellStart"/>
      <w:r w:rsidR="00763514" w:rsidRPr="00D97647">
        <w:rPr>
          <w:rFonts w:ascii="Arial" w:hAnsi="Arial" w:cs="Arial"/>
          <w:sz w:val="24"/>
          <w:szCs w:val="24"/>
          <w:lang w:val="en-US"/>
        </w:rPr>
        <w:t>Suragh</w:t>
      </w:r>
      <w:proofErr w:type="spellEnd"/>
      <w:r w:rsidR="00763514" w:rsidRPr="00D97647">
        <w:rPr>
          <w:rFonts w:ascii="Arial" w:hAnsi="Arial" w:cs="Arial"/>
          <w:sz w:val="24"/>
          <w:szCs w:val="24"/>
          <w:lang w:val="en-US"/>
        </w:rPr>
        <w:t xml:space="preserve">, Berg and </w:t>
      </w:r>
      <w:proofErr w:type="spellStart"/>
      <w:r w:rsidR="00763514" w:rsidRPr="00D97647">
        <w:rPr>
          <w:rFonts w:ascii="Arial" w:hAnsi="Arial" w:cs="Arial"/>
          <w:sz w:val="24"/>
          <w:szCs w:val="24"/>
          <w:lang w:val="en-US"/>
        </w:rPr>
        <w:t>Nehl</w:t>
      </w:r>
      <w:proofErr w:type="spellEnd"/>
      <w:r w:rsidR="00763514" w:rsidRPr="00D97647">
        <w:rPr>
          <w:rFonts w:ascii="Arial" w:hAnsi="Arial" w:cs="Arial"/>
          <w:sz w:val="24"/>
          <w:szCs w:val="24"/>
          <w:lang w:val="en-US"/>
        </w:rPr>
        <w:t>, 2013)</w:t>
      </w:r>
      <w:r w:rsidRPr="00D97647">
        <w:rPr>
          <w:rFonts w:ascii="Arial" w:hAnsi="Arial" w:cs="Arial"/>
          <w:sz w:val="24"/>
          <w:szCs w:val="24"/>
          <w:lang w:val="en-US"/>
        </w:rPr>
        <w:t>.</w:t>
      </w:r>
    </w:p>
    <w:p w14:paraId="426190FD" w14:textId="78200B39" w:rsidR="00DD2044" w:rsidRPr="00D97647" w:rsidRDefault="00DD2044" w:rsidP="00D97647">
      <w:pPr>
        <w:pStyle w:val="Heading3"/>
        <w:spacing w:line="360" w:lineRule="auto"/>
        <w:jc w:val="both"/>
        <w:rPr>
          <w:rFonts w:ascii="Arial" w:hAnsi="Arial" w:cs="Arial"/>
          <w:b/>
          <w:bCs/>
          <w:color w:val="auto"/>
          <w:sz w:val="24"/>
          <w:szCs w:val="24"/>
          <w:lang w:val="en-US"/>
        </w:rPr>
      </w:pPr>
      <w:bookmarkStart w:id="7" w:name="_Toc228496137"/>
      <w:r w:rsidRPr="00D97647">
        <w:rPr>
          <w:rFonts w:ascii="Arial" w:hAnsi="Arial" w:cs="Arial"/>
          <w:b/>
          <w:bCs/>
          <w:color w:val="auto"/>
          <w:sz w:val="24"/>
          <w:szCs w:val="24"/>
          <w:lang w:val="en-US"/>
        </w:rPr>
        <w:lastRenderedPageBreak/>
        <w:t xml:space="preserve">2.2.4 </w:t>
      </w:r>
      <w:proofErr w:type="spellStart"/>
      <w:r w:rsidRPr="00D97647">
        <w:rPr>
          <w:rFonts w:ascii="Arial" w:hAnsi="Arial" w:cs="Arial"/>
          <w:b/>
          <w:bCs/>
          <w:color w:val="auto"/>
          <w:sz w:val="24"/>
          <w:szCs w:val="24"/>
          <w:lang w:val="en-US"/>
        </w:rPr>
        <w:t>Behavioural</w:t>
      </w:r>
      <w:proofErr w:type="spellEnd"/>
      <w:r w:rsidRPr="00D97647">
        <w:rPr>
          <w:rFonts w:ascii="Arial" w:hAnsi="Arial" w:cs="Arial"/>
          <w:b/>
          <w:bCs/>
          <w:color w:val="auto"/>
          <w:sz w:val="24"/>
          <w:szCs w:val="24"/>
          <w:lang w:val="en-US"/>
        </w:rPr>
        <w:t xml:space="preserve"> Segmentation</w:t>
      </w:r>
      <w:bookmarkEnd w:id="7"/>
    </w:p>
    <w:p w14:paraId="170B0F13" w14:textId="77777777" w:rsidR="003D3FF9" w:rsidRPr="00D97647" w:rsidRDefault="003D3FF9" w:rsidP="00D97647">
      <w:pPr>
        <w:spacing w:line="360" w:lineRule="auto"/>
        <w:jc w:val="both"/>
        <w:rPr>
          <w:rFonts w:ascii="Arial" w:hAnsi="Arial" w:cs="Arial"/>
          <w:sz w:val="24"/>
          <w:szCs w:val="24"/>
          <w:lang w:val="en-US"/>
        </w:rPr>
      </w:pPr>
      <w:proofErr w:type="spellStart"/>
      <w:r w:rsidRPr="00D97647">
        <w:rPr>
          <w:rFonts w:ascii="Arial" w:hAnsi="Arial" w:cs="Arial"/>
          <w:sz w:val="24"/>
          <w:szCs w:val="24"/>
          <w:lang w:val="en-US"/>
        </w:rPr>
        <w:t>Behavioural</w:t>
      </w:r>
      <w:proofErr w:type="spellEnd"/>
      <w:r w:rsidRPr="00D97647">
        <w:rPr>
          <w:rFonts w:ascii="Arial" w:hAnsi="Arial" w:cs="Arial"/>
          <w:sz w:val="24"/>
          <w:szCs w:val="24"/>
          <w:lang w:val="en-US"/>
        </w:rPr>
        <w:t xml:space="preserve"> segmentation takes into account the current use of technology and AI in studies and career planning by students.</w:t>
      </w:r>
    </w:p>
    <w:p w14:paraId="1E4E164F" w14:textId="10C31ACE"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According to recent surveys, a significant proportion of students already use generative AI tools to explain concepts, summarize content and write materials, and many students believe that AI is significant in their professional future</w:t>
      </w:r>
      <w:r w:rsidR="000F40A9" w:rsidRPr="00D97647">
        <w:rPr>
          <w:rFonts w:ascii="Arial" w:hAnsi="Arial" w:cs="Arial"/>
          <w:sz w:val="24"/>
          <w:szCs w:val="24"/>
        </w:rPr>
        <w:t xml:space="preserve"> </w:t>
      </w:r>
      <w:r w:rsidR="000F40A9" w:rsidRPr="00D97647">
        <w:rPr>
          <w:rFonts w:ascii="Arial" w:hAnsi="Arial" w:cs="Arial"/>
          <w:sz w:val="24"/>
          <w:szCs w:val="24"/>
          <w:lang w:val="en-US"/>
        </w:rPr>
        <w:t>(Rae, 2022)</w:t>
      </w:r>
      <w:r w:rsidRPr="00D97647">
        <w:rPr>
          <w:rFonts w:ascii="Arial" w:hAnsi="Arial" w:cs="Arial"/>
          <w:sz w:val="24"/>
          <w:szCs w:val="24"/>
          <w:lang w:val="en-US"/>
        </w:rPr>
        <w:t>.</w:t>
      </w:r>
    </w:p>
    <w:p w14:paraId="34BA9656"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High-frequency use of Microsoft 365 and Teams to complete coursework and collaborate, using services like LinkedIn and Microsoft Learn, and already using AI to build a resume, get learning recommendations or prepare interviews are among relevant </w:t>
      </w:r>
      <w:proofErr w:type="spellStart"/>
      <w:r w:rsidRPr="00D97647">
        <w:rPr>
          <w:rFonts w:ascii="Arial" w:hAnsi="Arial" w:cs="Arial"/>
          <w:sz w:val="24"/>
          <w:szCs w:val="24"/>
          <w:lang w:val="en-US"/>
        </w:rPr>
        <w:t>behaviours</w:t>
      </w:r>
      <w:proofErr w:type="spellEnd"/>
      <w:r w:rsidRPr="00D97647">
        <w:rPr>
          <w:rFonts w:ascii="Arial" w:hAnsi="Arial" w:cs="Arial"/>
          <w:sz w:val="24"/>
          <w:szCs w:val="24"/>
          <w:lang w:val="en-US"/>
        </w:rPr>
        <w:t>.</w:t>
      </w:r>
    </w:p>
    <w:p w14:paraId="1D790746" w14:textId="46E57327" w:rsidR="00DD2044"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High engagement users are students who actively research the digital tools, experiment with AI and look online to acquire learning resources, and are an appealing target market of Microsoft Career Copilot since their </w:t>
      </w:r>
      <w:proofErr w:type="spellStart"/>
      <w:r w:rsidRPr="00D97647">
        <w:rPr>
          <w:rFonts w:ascii="Arial" w:hAnsi="Arial" w:cs="Arial"/>
          <w:sz w:val="24"/>
          <w:szCs w:val="24"/>
          <w:lang w:val="en-US"/>
        </w:rPr>
        <w:t>behaviour</w:t>
      </w:r>
      <w:proofErr w:type="spellEnd"/>
      <w:r w:rsidRPr="00D97647">
        <w:rPr>
          <w:rFonts w:ascii="Arial" w:hAnsi="Arial" w:cs="Arial"/>
          <w:sz w:val="24"/>
          <w:szCs w:val="24"/>
          <w:lang w:val="en-US"/>
        </w:rPr>
        <w:t xml:space="preserve"> signals their ability and intention to use an integrated AI career platform built into the already existing digital world</w:t>
      </w:r>
      <w:r w:rsidR="000F40A9" w:rsidRPr="00D97647">
        <w:rPr>
          <w:rFonts w:ascii="Arial" w:hAnsi="Arial" w:cs="Arial"/>
          <w:sz w:val="24"/>
          <w:szCs w:val="24"/>
        </w:rPr>
        <w:t xml:space="preserve"> </w:t>
      </w:r>
      <w:r w:rsidR="000F40A9" w:rsidRPr="00D97647">
        <w:rPr>
          <w:rFonts w:ascii="Arial" w:hAnsi="Arial" w:cs="Arial"/>
          <w:sz w:val="24"/>
          <w:szCs w:val="24"/>
          <w:lang w:val="en-US"/>
        </w:rPr>
        <w:t>(Microsoft, 2025)</w:t>
      </w:r>
      <w:r w:rsidRPr="00D97647">
        <w:rPr>
          <w:rFonts w:ascii="Arial" w:hAnsi="Arial" w:cs="Arial"/>
          <w:sz w:val="24"/>
          <w:szCs w:val="24"/>
          <w:lang w:val="en-US"/>
        </w:rPr>
        <w:t>.</w:t>
      </w:r>
    </w:p>
    <w:p w14:paraId="1B93D341" w14:textId="77777777" w:rsidR="00D97647" w:rsidRPr="00D97647" w:rsidRDefault="00B26870" w:rsidP="00D97647">
      <w:pPr>
        <w:keepNext/>
        <w:spacing w:line="360" w:lineRule="auto"/>
        <w:jc w:val="both"/>
        <w:rPr>
          <w:rFonts w:ascii="Arial" w:hAnsi="Arial" w:cs="Arial"/>
          <w:sz w:val="24"/>
          <w:szCs w:val="24"/>
        </w:rPr>
      </w:pPr>
      <w:r w:rsidRPr="00D97647">
        <w:rPr>
          <w:rFonts w:ascii="Arial" w:hAnsi="Arial" w:cs="Arial"/>
          <w:noProof/>
          <w:sz w:val="24"/>
          <w:szCs w:val="24"/>
          <w:lang w:val="en-US"/>
        </w:rPr>
        <w:drawing>
          <wp:inline distT="0" distB="0" distL="0" distR="0" wp14:anchorId="41A694F5" wp14:editId="6E471A77">
            <wp:extent cx="5609560" cy="3573697"/>
            <wp:effectExtent l="38100" t="38100" r="29845" b="46355"/>
            <wp:docPr id="998082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82501" name=""/>
                    <pic:cNvPicPr/>
                  </pic:nvPicPr>
                  <pic:blipFill>
                    <a:blip r:embed="rId9"/>
                    <a:stretch>
                      <a:fillRect/>
                    </a:stretch>
                  </pic:blipFill>
                  <pic:spPr>
                    <a:xfrm>
                      <a:off x="0" y="0"/>
                      <a:ext cx="5615480" cy="3577469"/>
                    </a:xfrm>
                    <a:prstGeom prst="rect">
                      <a:avLst/>
                    </a:prstGeom>
                    <a:ln w="28575">
                      <a:solidFill>
                        <a:schemeClr val="tx1"/>
                      </a:solidFill>
                    </a:ln>
                  </pic:spPr>
                </pic:pic>
              </a:graphicData>
            </a:graphic>
          </wp:inline>
        </w:drawing>
      </w:r>
    </w:p>
    <w:p w14:paraId="20B8A37C" w14:textId="14EA9B5C" w:rsidR="00B26870" w:rsidRPr="00DD2044" w:rsidRDefault="00D97647" w:rsidP="00D97647">
      <w:pPr>
        <w:pStyle w:val="Caption"/>
        <w:spacing w:line="360" w:lineRule="auto"/>
        <w:jc w:val="both"/>
        <w:rPr>
          <w:rFonts w:ascii="Arial" w:hAnsi="Arial" w:cs="Arial"/>
          <w:color w:val="auto"/>
          <w:sz w:val="24"/>
          <w:szCs w:val="24"/>
          <w:lang w:val="en-US"/>
        </w:rPr>
      </w:pPr>
      <w:r w:rsidRPr="00D97647">
        <w:rPr>
          <w:rFonts w:ascii="Arial" w:hAnsi="Arial" w:cs="Arial"/>
          <w:color w:val="auto"/>
          <w:sz w:val="24"/>
          <w:szCs w:val="24"/>
        </w:rPr>
        <w:t xml:space="preserve">Figure </w:t>
      </w:r>
      <w:r w:rsidRPr="00D97647">
        <w:rPr>
          <w:rFonts w:ascii="Arial" w:hAnsi="Arial" w:cs="Arial"/>
          <w:color w:val="auto"/>
          <w:sz w:val="24"/>
          <w:szCs w:val="24"/>
        </w:rPr>
        <w:fldChar w:fldCharType="begin"/>
      </w:r>
      <w:r w:rsidRPr="00D97647">
        <w:rPr>
          <w:rFonts w:ascii="Arial" w:hAnsi="Arial" w:cs="Arial"/>
          <w:color w:val="auto"/>
          <w:sz w:val="24"/>
          <w:szCs w:val="24"/>
        </w:rPr>
        <w:instrText xml:space="preserve"> SEQ Figure \* ARABIC </w:instrText>
      </w:r>
      <w:r w:rsidRPr="00D97647">
        <w:rPr>
          <w:rFonts w:ascii="Arial" w:hAnsi="Arial" w:cs="Arial"/>
          <w:color w:val="auto"/>
          <w:sz w:val="24"/>
          <w:szCs w:val="24"/>
        </w:rPr>
        <w:fldChar w:fldCharType="separate"/>
      </w:r>
      <w:r w:rsidRPr="00D97647">
        <w:rPr>
          <w:rFonts w:ascii="Arial" w:hAnsi="Arial" w:cs="Arial"/>
          <w:noProof/>
          <w:color w:val="auto"/>
          <w:sz w:val="24"/>
          <w:szCs w:val="24"/>
        </w:rPr>
        <w:t>1</w:t>
      </w:r>
      <w:r w:rsidRPr="00D97647">
        <w:rPr>
          <w:rFonts w:ascii="Arial" w:hAnsi="Arial" w:cs="Arial"/>
          <w:color w:val="auto"/>
          <w:sz w:val="24"/>
          <w:szCs w:val="24"/>
        </w:rPr>
        <w:fldChar w:fldCharType="end"/>
      </w:r>
      <w:r w:rsidRPr="00D97647">
        <w:rPr>
          <w:rFonts w:ascii="Arial" w:hAnsi="Arial" w:cs="Arial"/>
          <w:color w:val="auto"/>
          <w:sz w:val="24"/>
          <w:szCs w:val="24"/>
        </w:rPr>
        <w:t xml:space="preserve"> Market Segmentation</w:t>
      </w:r>
    </w:p>
    <w:p w14:paraId="4718D90D" w14:textId="6B06ABAE" w:rsidR="00DD2044" w:rsidRPr="00D97647" w:rsidRDefault="00DD2044" w:rsidP="00D97647">
      <w:pPr>
        <w:pStyle w:val="Heading2"/>
        <w:spacing w:line="360" w:lineRule="auto"/>
        <w:jc w:val="both"/>
        <w:rPr>
          <w:rFonts w:ascii="Arial" w:hAnsi="Arial" w:cs="Arial"/>
          <w:b/>
          <w:bCs/>
          <w:color w:val="auto"/>
          <w:sz w:val="24"/>
          <w:szCs w:val="24"/>
          <w:lang w:val="en-US"/>
        </w:rPr>
      </w:pPr>
      <w:bookmarkStart w:id="8" w:name="_Toc228496138"/>
      <w:r w:rsidRPr="00D97647">
        <w:rPr>
          <w:rFonts w:ascii="Arial" w:hAnsi="Arial" w:cs="Arial"/>
          <w:b/>
          <w:bCs/>
          <w:color w:val="auto"/>
          <w:sz w:val="24"/>
          <w:szCs w:val="24"/>
          <w:lang w:val="en-US"/>
        </w:rPr>
        <w:lastRenderedPageBreak/>
        <w:t>2.3 Target Market Selection and Justification</w:t>
      </w:r>
      <w:bookmarkEnd w:id="8"/>
      <w:r w:rsidRPr="00D97647">
        <w:rPr>
          <w:rFonts w:ascii="Arial" w:hAnsi="Arial" w:cs="Arial"/>
          <w:b/>
          <w:bCs/>
          <w:color w:val="auto"/>
          <w:sz w:val="24"/>
          <w:szCs w:val="24"/>
          <w:lang w:val="en-US"/>
        </w:rPr>
        <w:t xml:space="preserve"> </w:t>
      </w:r>
    </w:p>
    <w:p w14:paraId="7C6003E6"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Judging by the segmentation analysis, the key target audience of the Microsoft Career Copilot would be </w:t>
      </w:r>
      <w:r w:rsidRPr="00D97647">
        <w:rPr>
          <w:rFonts w:ascii="Arial" w:hAnsi="Arial" w:cs="Arial"/>
          <w:b/>
          <w:bCs/>
          <w:sz w:val="24"/>
          <w:szCs w:val="24"/>
          <w:lang w:val="en-US"/>
        </w:rPr>
        <w:t>final year undergraduate and postgraduate students (around 20-30 years old) of universities that already implement the use of Microsoft 365 and Teams on an institutional level</w:t>
      </w:r>
      <w:r w:rsidRPr="00D97647">
        <w:rPr>
          <w:rFonts w:ascii="Arial" w:hAnsi="Arial" w:cs="Arial"/>
          <w:sz w:val="24"/>
          <w:szCs w:val="24"/>
          <w:lang w:val="en-US"/>
        </w:rPr>
        <w:t>.</w:t>
      </w:r>
    </w:p>
    <w:p w14:paraId="0A8290B5"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These students are put directly into employment or continued education, increasing the need to have formalized, effective career advice, skill mapping and opportunity finding.</w:t>
      </w:r>
    </w:p>
    <w:p w14:paraId="4DF636DC" w14:textId="4C42FF1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They also have greater chances of using AI enabled services since current higher education cohorts have already shown high usage of AI as well as high perceived relevance with regards to professional development</w:t>
      </w:r>
      <w:r w:rsidR="000F40A9" w:rsidRPr="00D97647">
        <w:rPr>
          <w:rFonts w:ascii="Arial" w:hAnsi="Arial" w:cs="Arial"/>
          <w:sz w:val="24"/>
          <w:szCs w:val="24"/>
        </w:rPr>
        <w:t xml:space="preserve"> </w:t>
      </w:r>
      <w:r w:rsidR="000F40A9" w:rsidRPr="00D97647">
        <w:rPr>
          <w:rFonts w:ascii="Arial" w:hAnsi="Arial" w:cs="Arial"/>
          <w:sz w:val="24"/>
          <w:szCs w:val="24"/>
          <w:lang w:val="en-US"/>
        </w:rPr>
        <w:t>(EAB, 2026)</w:t>
      </w:r>
      <w:r w:rsidRPr="00D97647">
        <w:rPr>
          <w:rFonts w:ascii="Arial" w:hAnsi="Arial" w:cs="Arial"/>
          <w:sz w:val="24"/>
          <w:szCs w:val="24"/>
          <w:lang w:val="en-US"/>
        </w:rPr>
        <w:t>.</w:t>
      </w:r>
    </w:p>
    <w:p w14:paraId="79A37E38"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By focusing on customers of Microsoft who are already in institutions, this minimizes the technical and adoption cost, and the platform can be incorporated into the existing digital ecosystems, and can also support institutional licensing arrangements.</w:t>
      </w:r>
    </w:p>
    <w:p w14:paraId="36114580" w14:textId="3C64E5D9" w:rsidR="00DD2044" w:rsidRPr="00DD2044"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This segment is thus a high need urgency, attitudinal fit between AI driven tools and </w:t>
      </w:r>
      <w:proofErr w:type="spellStart"/>
      <w:r w:rsidRPr="00D97647">
        <w:rPr>
          <w:rFonts w:ascii="Arial" w:hAnsi="Arial" w:cs="Arial"/>
          <w:sz w:val="24"/>
          <w:szCs w:val="24"/>
          <w:lang w:val="en-US"/>
        </w:rPr>
        <w:t>favourable</w:t>
      </w:r>
      <w:proofErr w:type="spellEnd"/>
      <w:r w:rsidRPr="00D97647">
        <w:rPr>
          <w:rFonts w:ascii="Arial" w:hAnsi="Arial" w:cs="Arial"/>
          <w:sz w:val="24"/>
          <w:szCs w:val="24"/>
          <w:lang w:val="en-US"/>
        </w:rPr>
        <w:t xml:space="preserve"> implementation environment, </w:t>
      </w:r>
      <w:proofErr w:type="spellStart"/>
      <w:r w:rsidRPr="00D97647">
        <w:rPr>
          <w:rFonts w:ascii="Arial" w:hAnsi="Arial" w:cs="Arial"/>
          <w:sz w:val="24"/>
          <w:szCs w:val="24"/>
          <w:lang w:val="en-US"/>
        </w:rPr>
        <w:t>favouring</w:t>
      </w:r>
      <w:proofErr w:type="spellEnd"/>
      <w:r w:rsidRPr="00D97647">
        <w:rPr>
          <w:rFonts w:ascii="Arial" w:hAnsi="Arial" w:cs="Arial"/>
          <w:sz w:val="24"/>
          <w:szCs w:val="24"/>
          <w:lang w:val="en-US"/>
        </w:rPr>
        <w:t xml:space="preserve"> attractive value creation to students, universities and Microsoft</w:t>
      </w:r>
      <w:r w:rsidR="000F40A9" w:rsidRPr="00D97647">
        <w:rPr>
          <w:rFonts w:ascii="Arial" w:hAnsi="Arial" w:cs="Arial"/>
          <w:sz w:val="24"/>
          <w:szCs w:val="24"/>
        </w:rPr>
        <w:t xml:space="preserve"> </w:t>
      </w:r>
      <w:r w:rsidR="000F40A9" w:rsidRPr="00D97647">
        <w:rPr>
          <w:rFonts w:ascii="Arial" w:hAnsi="Arial" w:cs="Arial"/>
          <w:sz w:val="24"/>
          <w:szCs w:val="24"/>
          <w:lang w:val="en-US"/>
        </w:rPr>
        <w:t>(EAB, 2026)</w:t>
      </w:r>
      <w:r w:rsidRPr="00D97647">
        <w:rPr>
          <w:rFonts w:ascii="Arial" w:hAnsi="Arial" w:cs="Arial"/>
          <w:sz w:val="24"/>
          <w:szCs w:val="24"/>
          <w:lang w:val="en-US"/>
        </w:rPr>
        <w:t>.</w:t>
      </w:r>
    </w:p>
    <w:p w14:paraId="4FA40602" w14:textId="56EA36B1" w:rsidR="00DD2044" w:rsidRPr="00D97647" w:rsidRDefault="00DD2044" w:rsidP="00D97647">
      <w:pPr>
        <w:pStyle w:val="Heading2"/>
        <w:spacing w:line="360" w:lineRule="auto"/>
        <w:jc w:val="both"/>
        <w:rPr>
          <w:rFonts w:ascii="Arial" w:hAnsi="Arial" w:cs="Arial"/>
          <w:b/>
          <w:bCs/>
          <w:color w:val="auto"/>
          <w:sz w:val="24"/>
          <w:szCs w:val="24"/>
          <w:lang w:val="en-US"/>
        </w:rPr>
      </w:pPr>
      <w:bookmarkStart w:id="9" w:name="_Toc228496139"/>
      <w:r w:rsidRPr="00D97647">
        <w:rPr>
          <w:rFonts w:ascii="Arial" w:hAnsi="Arial" w:cs="Arial"/>
          <w:b/>
          <w:bCs/>
          <w:color w:val="auto"/>
          <w:sz w:val="24"/>
          <w:szCs w:val="24"/>
          <w:lang w:val="en-US"/>
        </w:rPr>
        <w:t>2.4 Differentiation Strategy</w:t>
      </w:r>
      <w:bookmarkEnd w:id="9"/>
    </w:p>
    <w:p w14:paraId="25099533"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Microsoft Career Copilot is distinguished by a strong integration with the ecosystem, trusted AI and institution aligned advice.</w:t>
      </w:r>
    </w:p>
    <w:p w14:paraId="7BAD8391" w14:textId="65FE5A7E"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The platform is integrated within Microsoft 365 and Teams and can be integrated to LinkedIn, LinkedIn Learning and Microsoft Learn in order to give coherent and data driven recommendations, unlike generic AI chatbots or </w:t>
      </w:r>
      <w:proofErr w:type="spellStart"/>
      <w:proofErr w:type="gramStart"/>
      <w:r w:rsidRPr="00D97647">
        <w:rPr>
          <w:rFonts w:ascii="Arial" w:hAnsi="Arial" w:cs="Arial"/>
          <w:sz w:val="24"/>
          <w:szCs w:val="24"/>
          <w:lang w:val="en-US"/>
        </w:rPr>
        <w:t>stand alone</w:t>
      </w:r>
      <w:proofErr w:type="spellEnd"/>
      <w:proofErr w:type="gramEnd"/>
      <w:r w:rsidRPr="00D97647">
        <w:rPr>
          <w:rFonts w:ascii="Arial" w:hAnsi="Arial" w:cs="Arial"/>
          <w:sz w:val="24"/>
          <w:szCs w:val="24"/>
          <w:lang w:val="en-US"/>
        </w:rPr>
        <w:t xml:space="preserve"> career websites</w:t>
      </w:r>
      <w:r w:rsidR="000F40A9" w:rsidRPr="00D97647">
        <w:rPr>
          <w:rFonts w:ascii="Arial" w:hAnsi="Arial" w:cs="Arial"/>
          <w:sz w:val="24"/>
          <w:szCs w:val="24"/>
        </w:rPr>
        <w:t xml:space="preserve"> </w:t>
      </w:r>
      <w:r w:rsidR="000F40A9" w:rsidRPr="00D97647">
        <w:rPr>
          <w:rFonts w:ascii="Arial" w:hAnsi="Arial" w:cs="Arial"/>
          <w:sz w:val="24"/>
          <w:szCs w:val="24"/>
          <w:lang w:val="en-US"/>
        </w:rPr>
        <w:t>(</w:t>
      </w:r>
      <w:proofErr w:type="spellStart"/>
      <w:r w:rsidR="000F40A9" w:rsidRPr="00D97647">
        <w:rPr>
          <w:rFonts w:ascii="Arial" w:hAnsi="Arial" w:cs="Arial"/>
          <w:sz w:val="24"/>
          <w:szCs w:val="24"/>
          <w:lang w:val="en-US"/>
        </w:rPr>
        <w:t>jeanaj</w:t>
      </w:r>
      <w:proofErr w:type="spellEnd"/>
      <w:r w:rsidR="000F40A9" w:rsidRPr="00D97647">
        <w:rPr>
          <w:rFonts w:ascii="Arial" w:hAnsi="Arial" w:cs="Arial"/>
          <w:sz w:val="24"/>
          <w:szCs w:val="24"/>
          <w:lang w:val="en-US"/>
        </w:rPr>
        <w:t>, 2025)</w:t>
      </w:r>
      <w:r w:rsidRPr="00D97647">
        <w:rPr>
          <w:rFonts w:ascii="Arial" w:hAnsi="Arial" w:cs="Arial"/>
          <w:sz w:val="24"/>
          <w:szCs w:val="24"/>
          <w:lang w:val="en-US"/>
        </w:rPr>
        <w:t>.</w:t>
      </w:r>
    </w:p>
    <w:p w14:paraId="4A9D3ACD"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The service uses the extended AI and skill programs in Microsoft to offer </w:t>
      </w:r>
      <w:proofErr w:type="spellStart"/>
      <w:r w:rsidRPr="00D97647">
        <w:rPr>
          <w:rFonts w:ascii="Arial" w:hAnsi="Arial" w:cs="Arial"/>
          <w:sz w:val="24"/>
          <w:szCs w:val="24"/>
          <w:lang w:val="en-US"/>
        </w:rPr>
        <w:t>customised</w:t>
      </w:r>
      <w:proofErr w:type="spellEnd"/>
      <w:r w:rsidRPr="00D97647">
        <w:rPr>
          <w:rFonts w:ascii="Arial" w:hAnsi="Arial" w:cs="Arial"/>
          <w:sz w:val="24"/>
          <w:szCs w:val="24"/>
          <w:lang w:val="en-US"/>
        </w:rPr>
        <w:t xml:space="preserve"> skills evaluation, learning paths and chance that mirror the digital and AI skill requirements in the real world.</w:t>
      </w:r>
    </w:p>
    <w:p w14:paraId="7C53F563" w14:textId="0CE59E52" w:rsidR="00DD2044" w:rsidRPr="00DD2044"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lastRenderedPageBreak/>
        <w:t xml:space="preserve">It supplements human careers services by enabling configuration to the local curricula and </w:t>
      </w:r>
      <w:proofErr w:type="spellStart"/>
      <w:r w:rsidRPr="00D97647">
        <w:rPr>
          <w:rFonts w:ascii="Arial" w:hAnsi="Arial" w:cs="Arial"/>
          <w:sz w:val="24"/>
          <w:szCs w:val="24"/>
          <w:lang w:val="en-US"/>
        </w:rPr>
        <w:t>labour</w:t>
      </w:r>
      <w:proofErr w:type="spellEnd"/>
      <w:r w:rsidRPr="00D97647">
        <w:rPr>
          <w:rFonts w:ascii="Arial" w:hAnsi="Arial" w:cs="Arial"/>
          <w:sz w:val="24"/>
          <w:szCs w:val="24"/>
          <w:lang w:val="en-US"/>
        </w:rPr>
        <w:t xml:space="preserve"> market contexts, but with scalable, constantly accessible support without losing institutional control and quality assurance.</w:t>
      </w:r>
    </w:p>
    <w:p w14:paraId="3BF9DDFC" w14:textId="1BBC8E0E" w:rsidR="00DD2044" w:rsidRPr="00D97647" w:rsidRDefault="00DD2044" w:rsidP="00D97647">
      <w:pPr>
        <w:pStyle w:val="Heading2"/>
        <w:spacing w:line="360" w:lineRule="auto"/>
        <w:jc w:val="both"/>
        <w:rPr>
          <w:rFonts w:ascii="Arial" w:hAnsi="Arial" w:cs="Arial"/>
          <w:b/>
          <w:bCs/>
          <w:color w:val="auto"/>
          <w:sz w:val="24"/>
          <w:szCs w:val="24"/>
          <w:lang w:val="en-US"/>
        </w:rPr>
      </w:pPr>
      <w:bookmarkStart w:id="10" w:name="_Toc228496140"/>
      <w:r w:rsidRPr="00D97647">
        <w:rPr>
          <w:rFonts w:ascii="Arial" w:hAnsi="Arial" w:cs="Arial"/>
          <w:b/>
          <w:bCs/>
          <w:color w:val="auto"/>
          <w:sz w:val="24"/>
          <w:szCs w:val="24"/>
          <w:lang w:val="en-US"/>
        </w:rPr>
        <w:t>2.5 Brand Positioning for Microsoft Career Copilot</w:t>
      </w:r>
      <w:bookmarkEnd w:id="10"/>
    </w:p>
    <w:p w14:paraId="7FE2CAE8"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Microsoft Career Copilot will be marketed as a reliable, in-built AI career assistant to higher education students, as opposed to an artificial AI application or a solitary careers site.</w:t>
      </w:r>
    </w:p>
    <w:p w14:paraId="3A8F29B5" w14:textId="6A619D95"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As the final year and postgraduate student of enabled universities in the Microsoft world, it seeks to be viewed as the most convenient and authoritative means of converting academic work, skills and interests into tangible career pathways and learning actions, directly into their daily digital workspace</w:t>
      </w:r>
      <w:r w:rsidR="000F40A9" w:rsidRPr="00D97647">
        <w:rPr>
          <w:rFonts w:ascii="Arial" w:hAnsi="Arial" w:cs="Arial"/>
          <w:sz w:val="24"/>
          <w:szCs w:val="24"/>
        </w:rPr>
        <w:t xml:space="preserve"> </w:t>
      </w:r>
      <w:r w:rsidR="000F40A9" w:rsidRPr="00D97647">
        <w:rPr>
          <w:rFonts w:ascii="Arial" w:hAnsi="Arial" w:cs="Arial"/>
          <w:sz w:val="24"/>
          <w:szCs w:val="24"/>
          <w:lang w:val="en-US"/>
        </w:rPr>
        <w:t>(Microsoft, 2026)</w:t>
      </w:r>
      <w:r w:rsidRPr="00D97647">
        <w:rPr>
          <w:rFonts w:ascii="Arial" w:hAnsi="Arial" w:cs="Arial"/>
          <w:sz w:val="24"/>
          <w:szCs w:val="24"/>
          <w:lang w:val="en-US"/>
        </w:rPr>
        <w:t>.</w:t>
      </w:r>
    </w:p>
    <w:p w14:paraId="292EE9C0" w14:textId="213FCF4F" w:rsidR="000D4870" w:rsidRPr="00D97647" w:rsidRDefault="003D3FF9" w:rsidP="00D97647">
      <w:pPr>
        <w:spacing w:line="360" w:lineRule="auto"/>
        <w:jc w:val="both"/>
        <w:rPr>
          <w:rFonts w:ascii="Arial" w:hAnsi="Arial" w:cs="Arial"/>
          <w:sz w:val="24"/>
          <w:szCs w:val="24"/>
        </w:rPr>
      </w:pPr>
      <w:r w:rsidRPr="00D97647">
        <w:rPr>
          <w:rFonts w:ascii="Arial" w:hAnsi="Arial" w:cs="Arial"/>
          <w:sz w:val="24"/>
          <w:szCs w:val="24"/>
          <w:lang w:val="en-US"/>
        </w:rPr>
        <w:t xml:space="preserve">The brand signifies reliability, security and long term employability value in an ever more AI mediated </w:t>
      </w:r>
      <w:proofErr w:type="spellStart"/>
      <w:r w:rsidRPr="00D97647">
        <w:rPr>
          <w:rFonts w:ascii="Arial" w:hAnsi="Arial" w:cs="Arial"/>
          <w:sz w:val="24"/>
          <w:szCs w:val="24"/>
          <w:lang w:val="en-US"/>
        </w:rPr>
        <w:t>labour</w:t>
      </w:r>
      <w:proofErr w:type="spellEnd"/>
      <w:r w:rsidRPr="00D97647">
        <w:rPr>
          <w:rFonts w:ascii="Arial" w:hAnsi="Arial" w:cs="Arial"/>
          <w:sz w:val="24"/>
          <w:szCs w:val="24"/>
          <w:lang w:val="en-US"/>
        </w:rPr>
        <w:t xml:space="preserve"> market by using the reputation of Microsoft as a brand in productivity, cloud and AI skills.</w:t>
      </w:r>
      <w:r w:rsidR="000D4870" w:rsidRPr="00D97647">
        <w:rPr>
          <w:rFonts w:ascii="Arial" w:hAnsi="Arial" w:cs="Arial"/>
          <w:sz w:val="24"/>
          <w:szCs w:val="24"/>
        </w:rPr>
        <w:br w:type="page"/>
      </w:r>
    </w:p>
    <w:p w14:paraId="6A241E8B" w14:textId="1FEC6EC3" w:rsidR="00763514" w:rsidRPr="00D97647" w:rsidRDefault="00763514" w:rsidP="00D97647">
      <w:pPr>
        <w:pStyle w:val="Heading1"/>
        <w:spacing w:line="360" w:lineRule="auto"/>
        <w:jc w:val="both"/>
        <w:rPr>
          <w:rFonts w:ascii="Arial" w:hAnsi="Arial" w:cs="Arial"/>
          <w:b/>
          <w:bCs/>
          <w:color w:val="auto"/>
          <w:sz w:val="24"/>
          <w:szCs w:val="24"/>
          <w:lang w:val="en-US"/>
        </w:rPr>
      </w:pPr>
      <w:bookmarkStart w:id="11" w:name="_Toc228496141"/>
      <w:r w:rsidRPr="00D97647">
        <w:rPr>
          <w:rFonts w:ascii="Arial" w:hAnsi="Arial" w:cs="Arial"/>
          <w:b/>
          <w:bCs/>
          <w:color w:val="auto"/>
          <w:sz w:val="24"/>
          <w:szCs w:val="24"/>
        </w:rPr>
        <w:lastRenderedPageBreak/>
        <w:t>Element 3: Marketing Mix for Microsoft Career Copilot</w:t>
      </w:r>
      <w:bookmarkEnd w:id="11"/>
      <w:r w:rsidRPr="00D97647">
        <w:rPr>
          <w:rFonts w:ascii="Arial" w:hAnsi="Arial" w:cs="Arial"/>
          <w:b/>
          <w:bCs/>
          <w:color w:val="auto"/>
          <w:sz w:val="24"/>
          <w:szCs w:val="24"/>
        </w:rPr>
        <w:t> </w:t>
      </w:r>
    </w:p>
    <w:p w14:paraId="42923A3E" w14:textId="7B4A3D71" w:rsidR="000D4870" w:rsidRPr="00D97647" w:rsidRDefault="000D4870" w:rsidP="00D97647">
      <w:pPr>
        <w:pStyle w:val="Heading2"/>
        <w:spacing w:line="360" w:lineRule="auto"/>
        <w:jc w:val="both"/>
        <w:rPr>
          <w:rFonts w:ascii="Arial" w:hAnsi="Arial" w:cs="Arial"/>
          <w:b/>
          <w:bCs/>
          <w:color w:val="auto"/>
          <w:sz w:val="24"/>
          <w:szCs w:val="24"/>
          <w:lang w:val="en-US"/>
        </w:rPr>
      </w:pPr>
      <w:bookmarkStart w:id="12" w:name="_Toc228496142"/>
      <w:r w:rsidRPr="00D97647">
        <w:rPr>
          <w:rFonts w:ascii="Arial" w:hAnsi="Arial" w:cs="Arial"/>
          <w:b/>
          <w:bCs/>
          <w:color w:val="auto"/>
          <w:sz w:val="24"/>
          <w:szCs w:val="24"/>
          <w:lang w:val="en-US"/>
        </w:rPr>
        <w:t>3.1 Introduction to the Marketing Mix</w:t>
      </w:r>
      <w:bookmarkEnd w:id="12"/>
      <w:r w:rsidRPr="00D97647">
        <w:rPr>
          <w:rFonts w:ascii="Arial" w:hAnsi="Arial" w:cs="Arial"/>
          <w:b/>
          <w:bCs/>
          <w:color w:val="auto"/>
          <w:sz w:val="24"/>
          <w:szCs w:val="24"/>
          <w:lang w:val="en-US"/>
        </w:rPr>
        <w:t xml:space="preserve"> </w:t>
      </w:r>
    </w:p>
    <w:p w14:paraId="1BD6E344"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extended services marketing mix (7Ps), provides a practical framework to plan the introduction of Microsoft Career Copilot, an AI powered career development platform that is integrated into the Microsoft ecosystem among students.</w:t>
      </w:r>
    </w:p>
    <w:p w14:paraId="1DD9624D" w14:textId="3149EEE8"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Being a digital service provided via Microsoft 365 and education-oriented channels, the brand extension will need to incorporate product, price, place, promotion, people, process and physical evidence to develop a logical value proposal among universities and students</w:t>
      </w:r>
      <w:r w:rsidR="000F40A9" w:rsidRPr="00D97647">
        <w:rPr>
          <w:rFonts w:ascii="Arial" w:hAnsi="Arial" w:cs="Arial"/>
          <w:sz w:val="24"/>
          <w:szCs w:val="24"/>
        </w:rPr>
        <w:t xml:space="preserve"> </w:t>
      </w:r>
      <w:r w:rsidR="000F40A9" w:rsidRPr="00D97647">
        <w:rPr>
          <w:rFonts w:ascii="Arial" w:hAnsi="Arial" w:cs="Arial"/>
          <w:sz w:val="24"/>
          <w:szCs w:val="24"/>
          <w:lang w:val="en-US"/>
        </w:rPr>
        <w:t>(Hayhurst, 2020)</w:t>
      </w:r>
      <w:r w:rsidRPr="00D97647">
        <w:rPr>
          <w:rFonts w:ascii="Arial" w:hAnsi="Arial" w:cs="Arial"/>
          <w:sz w:val="24"/>
          <w:szCs w:val="24"/>
          <w:lang w:val="en-US"/>
        </w:rPr>
        <w:t>.</w:t>
      </w:r>
    </w:p>
    <w:p w14:paraId="3933D593" w14:textId="379CD919" w:rsidR="000D4870" w:rsidRPr="000D4870"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This part explains how each component can use the current investments made by Microsoft in AI skills, education and employability.</w:t>
      </w:r>
    </w:p>
    <w:p w14:paraId="149529AB" w14:textId="3C2E64B3" w:rsidR="000D4870" w:rsidRPr="00D97647" w:rsidRDefault="000D4870" w:rsidP="00D97647">
      <w:pPr>
        <w:pStyle w:val="Heading2"/>
        <w:spacing w:line="360" w:lineRule="auto"/>
        <w:jc w:val="both"/>
        <w:rPr>
          <w:rFonts w:ascii="Arial" w:hAnsi="Arial" w:cs="Arial"/>
          <w:b/>
          <w:bCs/>
          <w:color w:val="auto"/>
          <w:sz w:val="24"/>
          <w:szCs w:val="24"/>
          <w:lang w:val="en-US"/>
        </w:rPr>
      </w:pPr>
      <w:bookmarkStart w:id="13" w:name="_Toc228496143"/>
      <w:r w:rsidRPr="00D97647">
        <w:rPr>
          <w:rFonts w:ascii="Arial" w:hAnsi="Arial" w:cs="Arial"/>
          <w:b/>
          <w:bCs/>
          <w:color w:val="auto"/>
          <w:sz w:val="24"/>
          <w:szCs w:val="24"/>
          <w:lang w:val="en-US"/>
        </w:rPr>
        <w:t>3.2 Product Strategy</w:t>
      </w:r>
      <w:bookmarkEnd w:id="13"/>
      <w:r w:rsidRPr="00D97647">
        <w:rPr>
          <w:rFonts w:ascii="Arial" w:hAnsi="Arial" w:cs="Arial"/>
          <w:b/>
          <w:bCs/>
          <w:color w:val="auto"/>
          <w:sz w:val="24"/>
          <w:szCs w:val="24"/>
          <w:lang w:val="en-US"/>
        </w:rPr>
        <w:t xml:space="preserve"> </w:t>
      </w:r>
    </w:p>
    <w:p w14:paraId="7AACCD06"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Microsoft Career Copilot is a cloud based, AI based career development service that runs in Microsoft 365 and Teams in Education and integrates with LinkedIn, LinkedIn Learning and Microsoft Learn.</w:t>
      </w:r>
    </w:p>
    <w:p w14:paraId="5242581D" w14:textId="12D2B852"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Its main offering is a </w:t>
      </w:r>
      <w:proofErr w:type="spellStart"/>
      <w:r w:rsidRPr="00D97647">
        <w:rPr>
          <w:rFonts w:ascii="Arial" w:hAnsi="Arial" w:cs="Arial"/>
          <w:sz w:val="24"/>
          <w:szCs w:val="24"/>
          <w:lang w:val="en-US"/>
        </w:rPr>
        <w:t>personalised</w:t>
      </w:r>
      <w:proofErr w:type="spellEnd"/>
      <w:r w:rsidRPr="00D97647">
        <w:rPr>
          <w:rFonts w:ascii="Arial" w:hAnsi="Arial" w:cs="Arial"/>
          <w:sz w:val="24"/>
          <w:szCs w:val="24"/>
          <w:lang w:val="en-US"/>
        </w:rPr>
        <w:t xml:space="preserve"> guidance experience that evaluates the skills of students, their academic history and interests to generate custom career pathways and skills gap diagnostics and learning plans, as part of the Microsoft AI skills agenda</w:t>
      </w:r>
      <w:r w:rsidR="000F40A9" w:rsidRPr="00D97647">
        <w:rPr>
          <w:rFonts w:ascii="Arial" w:hAnsi="Arial" w:cs="Arial"/>
          <w:sz w:val="24"/>
          <w:szCs w:val="24"/>
        </w:rPr>
        <w:t xml:space="preserve"> </w:t>
      </w:r>
      <w:r w:rsidR="000F40A9" w:rsidRPr="00D97647">
        <w:rPr>
          <w:rFonts w:ascii="Arial" w:hAnsi="Arial" w:cs="Arial"/>
          <w:sz w:val="24"/>
          <w:szCs w:val="24"/>
          <w:lang w:val="en-US"/>
        </w:rPr>
        <w:t>(Nguyen, 2023)</w:t>
      </w:r>
      <w:r w:rsidRPr="00D97647">
        <w:rPr>
          <w:rFonts w:ascii="Arial" w:hAnsi="Arial" w:cs="Arial"/>
          <w:sz w:val="24"/>
          <w:szCs w:val="24"/>
          <w:lang w:val="en-US"/>
        </w:rPr>
        <w:t>.</w:t>
      </w:r>
    </w:p>
    <w:p w14:paraId="563B30F8"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physical product is an AI career assistant, skills dashboards, CV and profile builders, internship and job recommendations, and credentials and certification pathways integration within the Student Hub.</w:t>
      </w:r>
    </w:p>
    <w:p w14:paraId="37D26B2B"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augmented product provides enterprise grade security, accessibility, multilingual interfaces and analytics to allow universities to track their engagement and employability results, leveraging the long-standing education security and compliance offerings of Microsoft.</w:t>
      </w:r>
    </w:p>
    <w:p w14:paraId="08F7A96B" w14:textId="1E6618A1" w:rsidR="000D4870" w:rsidRPr="000D4870"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Collectively, these factors make Career Copilot a well-rounded, reliable and convenient tool, instead of a small AI chatbot or careers site.</w:t>
      </w:r>
    </w:p>
    <w:p w14:paraId="202B344E" w14:textId="7621302F" w:rsidR="000D4870" w:rsidRPr="00D97647" w:rsidRDefault="000D4870" w:rsidP="00D97647">
      <w:pPr>
        <w:pStyle w:val="Heading2"/>
        <w:spacing w:line="360" w:lineRule="auto"/>
        <w:jc w:val="both"/>
        <w:rPr>
          <w:rFonts w:ascii="Arial" w:hAnsi="Arial" w:cs="Arial"/>
          <w:b/>
          <w:bCs/>
          <w:color w:val="auto"/>
          <w:sz w:val="24"/>
          <w:szCs w:val="24"/>
          <w:lang w:val="en-US"/>
        </w:rPr>
      </w:pPr>
      <w:bookmarkStart w:id="14" w:name="_Toc228496144"/>
      <w:r w:rsidRPr="00D97647">
        <w:rPr>
          <w:rFonts w:ascii="Arial" w:hAnsi="Arial" w:cs="Arial"/>
          <w:b/>
          <w:bCs/>
          <w:color w:val="auto"/>
          <w:sz w:val="24"/>
          <w:szCs w:val="24"/>
          <w:lang w:val="en-US"/>
        </w:rPr>
        <w:lastRenderedPageBreak/>
        <w:t>3.3 Price Strategy</w:t>
      </w:r>
      <w:bookmarkEnd w:id="14"/>
      <w:r w:rsidRPr="00D97647">
        <w:rPr>
          <w:rFonts w:ascii="Arial" w:hAnsi="Arial" w:cs="Arial"/>
          <w:b/>
          <w:bCs/>
          <w:color w:val="auto"/>
          <w:sz w:val="24"/>
          <w:szCs w:val="24"/>
          <w:lang w:val="en-US"/>
        </w:rPr>
        <w:t xml:space="preserve"> </w:t>
      </w:r>
    </w:p>
    <w:p w14:paraId="6D2BF7C5"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pricing must accommodate both institutional and student users, and assist Microsoft in its AI and inclusion promises.</w:t>
      </w:r>
    </w:p>
    <w:p w14:paraId="4ACD3EE5"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A tiered institutional approach is suitable: a base package with current Microsoft 365 for Education </w:t>
      </w:r>
      <w:proofErr w:type="spellStart"/>
      <w:r w:rsidRPr="00D97647">
        <w:rPr>
          <w:rFonts w:ascii="Arial" w:hAnsi="Arial" w:cs="Arial"/>
          <w:sz w:val="24"/>
          <w:szCs w:val="24"/>
          <w:lang w:val="en-US"/>
        </w:rPr>
        <w:t>licences</w:t>
      </w:r>
      <w:proofErr w:type="spellEnd"/>
      <w:r w:rsidRPr="00D97647">
        <w:rPr>
          <w:rFonts w:ascii="Arial" w:hAnsi="Arial" w:cs="Arial"/>
          <w:sz w:val="24"/>
          <w:szCs w:val="24"/>
          <w:lang w:val="en-US"/>
        </w:rPr>
        <w:t>, and optional add on levels of advanced analytics, custom integrations and advanced functionality.</w:t>
      </w:r>
    </w:p>
    <w:p w14:paraId="3EF2BA9F"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Bundling lessens procurement tension on the part of universities and capitalizes on present business associations.</w:t>
      </w:r>
    </w:p>
    <w:p w14:paraId="00EE4107"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To students, it would typically be free at the point-of-use through institutional licensing, in line with the goals of Microsoft to </w:t>
      </w:r>
      <w:proofErr w:type="spellStart"/>
      <w:r w:rsidRPr="00D97647">
        <w:rPr>
          <w:rFonts w:ascii="Arial" w:hAnsi="Arial" w:cs="Arial"/>
          <w:sz w:val="24"/>
          <w:szCs w:val="24"/>
          <w:lang w:val="en-US"/>
        </w:rPr>
        <w:t>democratise</w:t>
      </w:r>
      <w:proofErr w:type="spellEnd"/>
      <w:r w:rsidRPr="00D97647">
        <w:rPr>
          <w:rFonts w:ascii="Arial" w:hAnsi="Arial" w:cs="Arial"/>
          <w:sz w:val="24"/>
          <w:szCs w:val="24"/>
          <w:lang w:val="en-US"/>
        </w:rPr>
        <w:t xml:space="preserve"> access to AI skills and learning pathways.</w:t>
      </w:r>
    </w:p>
    <w:p w14:paraId="094E1718" w14:textId="4F416629" w:rsidR="000D4870" w:rsidRPr="000D4870"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Incremental revenue might be achieved by offering optional low cost upgrades (such as higher-quality portfolio tools or more practice assessments) without making the service less accessible to many, and </w:t>
      </w:r>
      <w:proofErr w:type="spellStart"/>
      <w:r w:rsidRPr="00D97647">
        <w:rPr>
          <w:rFonts w:ascii="Arial" w:hAnsi="Arial" w:cs="Arial"/>
          <w:sz w:val="24"/>
          <w:szCs w:val="24"/>
          <w:lang w:val="en-US"/>
        </w:rPr>
        <w:t>subsidised</w:t>
      </w:r>
      <w:proofErr w:type="spellEnd"/>
      <w:r w:rsidRPr="00D97647">
        <w:rPr>
          <w:rFonts w:ascii="Arial" w:hAnsi="Arial" w:cs="Arial"/>
          <w:sz w:val="24"/>
          <w:szCs w:val="24"/>
          <w:lang w:val="en-US"/>
        </w:rPr>
        <w:t xml:space="preserve"> ones might help under resourced institutions on social impact </w:t>
      </w:r>
      <w:proofErr w:type="spellStart"/>
      <w:r w:rsidRPr="00D97647">
        <w:rPr>
          <w:rFonts w:ascii="Arial" w:hAnsi="Arial" w:cs="Arial"/>
          <w:sz w:val="24"/>
          <w:szCs w:val="24"/>
          <w:lang w:val="en-US"/>
        </w:rPr>
        <w:t>programmes</w:t>
      </w:r>
      <w:proofErr w:type="spellEnd"/>
      <w:r w:rsidRPr="00D97647">
        <w:rPr>
          <w:rFonts w:ascii="Arial" w:hAnsi="Arial" w:cs="Arial"/>
          <w:sz w:val="24"/>
          <w:szCs w:val="24"/>
          <w:lang w:val="en-US"/>
        </w:rPr>
        <w:t>.</w:t>
      </w:r>
    </w:p>
    <w:p w14:paraId="13D8ADA4" w14:textId="651ACF13" w:rsidR="000D4870" w:rsidRPr="00D97647" w:rsidRDefault="000D4870" w:rsidP="00D97647">
      <w:pPr>
        <w:pStyle w:val="Heading2"/>
        <w:spacing w:line="360" w:lineRule="auto"/>
        <w:jc w:val="both"/>
        <w:rPr>
          <w:rFonts w:ascii="Arial" w:hAnsi="Arial" w:cs="Arial"/>
          <w:b/>
          <w:bCs/>
          <w:color w:val="auto"/>
          <w:sz w:val="24"/>
          <w:szCs w:val="24"/>
          <w:lang w:val="en-US"/>
        </w:rPr>
      </w:pPr>
      <w:bookmarkStart w:id="15" w:name="_Toc228496145"/>
      <w:r w:rsidRPr="00D97647">
        <w:rPr>
          <w:rFonts w:ascii="Arial" w:hAnsi="Arial" w:cs="Arial"/>
          <w:b/>
          <w:bCs/>
          <w:color w:val="auto"/>
          <w:sz w:val="24"/>
          <w:szCs w:val="24"/>
          <w:lang w:val="en-US"/>
        </w:rPr>
        <w:t>3.4 Place</w:t>
      </w:r>
      <w:bookmarkEnd w:id="15"/>
    </w:p>
    <w:p w14:paraId="109D11F7"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Career Copilot system is to be fully implemented within the cloud and current education settings provided by Microsoft.</w:t>
      </w:r>
    </w:p>
    <w:p w14:paraId="74C6E268" w14:textId="3EB18AC2"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service would be available to students within Microsoft Teams, Microsoft 365 web applications and the Microsoft Learn Student Hub, as well as single sign on with existing university credentials</w:t>
      </w:r>
      <w:r w:rsidR="000F40A9" w:rsidRPr="00D97647">
        <w:rPr>
          <w:rFonts w:ascii="Arial" w:hAnsi="Arial" w:cs="Arial"/>
          <w:sz w:val="24"/>
          <w:szCs w:val="24"/>
        </w:rPr>
        <w:t xml:space="preserve"> </w:t>
      </w:r>
      <w:r w:rsidR="000F40A9" w:rsidRPr="00D97647">
        <w:rPr>
          <w:rFonts w:ascii="Arial" w:hAnsi="Arial" w:cs="Arial"/>
          <w:sz w:val="24"/>
          <w:szCs w:val="24"/>
          <w:lang w:val="en-US"/>
        </w:rPr>
        <w:t>(</w:t>
      </w:r>
      <w:proofErr w:type="spellStart"/>
      <w:r w:rsidR="000F40A9" w:rsidRPr="00D97647">
        <w:rPr>
          <w:rFonts w:ascii="Arial" w:hAnsi="Arial" w:cs="Arial"/>
          <w:sz w:val="24"/>
          <w:szCs w:val="24"/>
          <w:lang w:val="en-US"/>
        </w:rPr>
        <w:t>Dimajo</w:t>
      </w:r>
      <w:proofErr w:type="spellEnd"/>
      <w:r w:rsidR="000F40A9" w:rsidRPr="00D97647">
        <w:rPr>
          <w:rFonts w:ascii="Arial" w:hAnsi="Arial" w:cs="Arial"/>
          <w:sz w:val="24"/>
          <w:szCs w:val="24"/>
          <w:lang w:val="en-US"/>
        </w:rPr>
        <w:t>, 2025)</w:t>
      </w:r>
      <w:r w:rsidRPr="00D97647">
        <w:rPr>
          <w:rFonts w:ascii="Arial" w:hAnsi="Arial" w:cs="Arial"/>
          <w:sz w:val="24"/>
          <w:szCs w:val="24"/>
          <w:lang w:val="en-US"/>
        </w:rPr>
        <w:t>.</w:t>
      </w:r>
    </w:p>
    <w:p w14:paraId="0CE89A08"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This in platform distribution approach makes career support look like where students already study, collaborate and communicate, making it less work to find and utilize the service.</w:t>
      </w:r>
    </w:p>
    <w:p w14:paraId="22554FBB" w14:textId="5269EE43" w:rsidR="000D4870" w:rsidRPr="000D4870"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On institution level, it would be deployed via the global education and partner networks of Microsoft and coordinated with AI skilling programs and employability partnerships that already target universities and youth-centric </w:t>
      </w:r>
      <w:proofErr w:type="spellStart"/>
      <w:r w:rsidRPr="00D97647">
        <w:rPr>
          <w:rFonts w:ascii="Arial" w:hAnsi="Arial" w:cs="Arial"/>
          <w:sz w:val="24"/>
          <w:szCs w:val="24"/>
          <w:lang w:val="en-US"/>
        </w:rPr>
        <w:t>organisations</w:t>
      </w:r>
      <w:proofErr w:type="spellEnd"/>
      <w:r w:rsidRPr="00D97647">
        <w:rPr>
          <w:rFonts w:ascii="Arial" w:hAnsi="Arial" w:cs="Arial"/>
          <w:sz w:val="24"/>
          <w:szCs w:val="24"/>
          <w:lang w:val="en-US"/>
        </w:rPr>
        <w:t xml:space="preserve"> across various locations.</w:t>
      </w:r>
    </w:p>
    <w:p w14:paraId="3DE08117" w14:textId="650B3A75" w:rsidR="000D4870" w:rsidRPr="00D97647" w:rsidRDefault="000D4870" w:rsidP="00D97647">
      <w:pPr>
        <w:pStyle w:val="Heading2"/>
        <w:spacing w:line="360" w:lineRule="auto"/>
        <w:jc w:val="both"/>
        <w:rPr>
          <w:rFonts w:ascii="Arial" w:hAnsi="Arial" w:cs="Arial"/>
          <w:b/>
          <w:bCs/>
          <w:color w:val="auto"/>
          <w:sz w:val="24"/>
          <w:szCs w:val="24"/>
          <w:lang w:val="en-US"/>
        </w:rPr>
      </w:pPr>
      <w:bookmarkStart w:id="16" w:name="_Toc228496146"/>
      <w:r w:rsidRPr="00D97647">
        <w:rPr>
          <w:rFonts w:ascii="Arial" w:hAnsi="Arial" w:cs="Arial"/>
          <w:b/>
          <w:bCs/>
          <w:color w:val="auto"/>
          <w:sz w:val="24"/>
          <w:szCs w:val="24"/>
          <w:lang w:val="en-US"/>
        </w:rPr>
        <w:lastRenderedPageBreak/>
        <w:t>3.5 Promotion Strategy</w:t>
      </w:r>
      <w:bookmarkEnd w:id="16"/>
      <w:r w:rsidRPr="00D97647">
        <w:rPr>
          <w:rFonts w:ascii="Arial" w:hAnsi="Arial" w:cs="Arial"/>
          <w:b/>
          <w:bCs/>
          <w:color w:val="auto"/>
          <w:sz w:val="24"/>
          <w:szCs w:val="24"/>
          <w:lang w:val="en-US"/>
        </w:rPr>
        <w:t xml:space="preserve"> </w:t>
      </w:r>
    </w:p>
    <w:p w14:paraId="71C195C3"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Advertisement should be done to the institutional decision makers, as well as, to the students.</w:t>
      </w:r>
    </w:p>
    <w:p w14:paraId="2A9B5D57"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In the case of universities, Microsoft has access to its education sales and partner networks, conferences, white papers on AI capabilities and employability to position Career Copilot as a strategic means to enhance graduate outcomes and readiness to AI.</w:t>
      </w:r>
    </w:p>
    <w:p w14:paraId="2558A40E"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Presenting pilot outcomes, testimonials and case studies of early adopters would demonstrate effect, and decrease perceived risk.</w:t>
      </w:r>
    </w:p>
    <w:p w14:paraId="549A7192"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Student facing promotion must be based on in product messaging in Teams, Outlook and Microsoft 365, purposeful communications in the Student Hub and LinkedIn, and collaborative campaigns with university careers services.</w:t>
      </w:r>
    </w:p>
    <w:p w14:paraId="6E545A23" w14:textId="4403C8A1" w:rsidR="000D4870" w:rsidRPr="000D4870"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Success stories, AI skills challenge and micro credential opportunities are some of the things that can be used to solidify the value of using the platform and relate it to the larger story about future ready skills and inclusive AI that Microsoft has.</w:t>
      </w:r>
    </w:p>
    <w:p w14:paraId="3512D99E" w14:textId="331D86B9" w:rsidR="000D4870" w:rsidRPr="00D97647" w:rsidRDefault="000D4870" w:rsidP="00D97647">
      <w:pPr>
        <w:pStyle w:val="Heading2"/>
        <w:spacing w:line="360" w:lineRule="auto"/>
        <w:jc w:val="both"/>
        <w:rPr>
          <w:rFonts w:ascii="Arial" w:hAnsi="Arial" w:cs="Arial"/>
          <w:b/>
          <w:bCs/>
          <w:color w:val="auto"/>
          <w:sz w:val="24"/>
          <w:szCs w:val="24"/>
          <w:lang w:val="en-US"/>
        </w:rPr>
      </w:pPr>
      <w:bookmarkStart w:id="17" w:name="_Toc228496147"/>
      <w:r w:rsidRPr="00D97647">
        <w:rPr>
          <w:rFonts w:ascii="Arial" w:hAnsi="Arial" w:cs="Arial"/>
          <w:b/>
          <w:bCs/>
          <w:color w:val="auto"/>
          <w:sz w:val="24"/>
          <w:szCs w:val="24"/>
          <w:lang w:val="en-US"/>
        </w:rPr>
        <w:t>3.6 People (Service and Support Actors)</w:t>
      </w:r>
      <w:bookmarkEnd w:id="17"/>
    </w:p>
    <w:p w14:paraId="0FEBEC30"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people aspect includes Microsoft, institutional employees and, indirectly, partners.</w:t>
      </w:r>
    </w:p>
    <w:p w14:paraId="68D0AEE3"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Career Copilot would be designed, supported and marketed by the education, support and AI skills teams at Microsoft, based on existing programs to train educators and </w:t>
      </w:r>
      <w:proofErr w:type="spellStart"/>
      <w:r w:rsidRPr="00D97647">
        <w:rPr>
          <w:rFonts w:ascii="Arial" w:hAnsi="Arial" w:cs="Arial"/>
          <w:sz w:val="24"/>
          <w:szCs w:val="24"/>
          <w:lang w:val="en-US"/>
        </w:rPr>
        <w:t>organisations</w:t>
      </w:r>
      <w:proofErr w:type="spellEnd"/>
      <w:r w:rsidRPr="00D97647">
        <w:rPr>
          <w:rFonts w:ascii="Arial" w:hAnsi="Arial" w:cs="Arial"/>
          <w:sz w:val="24"/>
          <w:szCs w:val="24"/>
          <w:lang w:val="en-US"/>
        </w:rPr>
        <w:t xml:space="preserve"> on responsible use of AI.</w:t>
      </w:r>
    </w:p>
    <w:p w14:paraId="28D21A90"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Careers advisers and IT staff in universities would be local champions within universities which would entrench the platform into careers provision and assist students in interpreting AI generated insights.</w:t>
      </w:r>
    </w:p>
    <w:p w14:paraId="1F51CB40"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input of employer and training partners is the provision of opportunities and learning resources that add value to the service.</w:t>
      </w:r>
    </w:p>
    <w:p w14:paraId="5C5B9063" w14:textId="1FEF0DED" w:rsidR="000D4870" w:rsidRPr="000D4870"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All these actors need to be provided with clear training, documentation and responsive </w:t>
      </w:r>
      <w:proofErr w:type="spellStart"/>
      <w:r w:rsidRPr="00D97647">
        <w:rPr>
          <w:rFonts w:ascii="Arial" w:hAnsi="Arial" w:cs="Arial"/>
          <w:sz w:val="24"/>
          <w:szCs w:val="24"/>
          <w:lang w:val="en-US"/>
        </w:rPr>
        <w:t>multi channel</w:t>
      </w:r>
      <w:proofErr w:type="spellEnd"/>
      <w:r w:rsidRPr="00D97647">
        <w:rPr>
          <w:rFonts w:ascii="Arial" w:hAnsi="Arial" w:cs="Arial"/>
          <w:sz w:val="24"/>
          <w:szCs w:val="24"/>
          <w:lang w:val="en-US"/>
        </w:rPr>
        <w:t xml:space="preserve"> support to enable them to provide a consistent student </w:t>
      </w:r>
      <w:proofErr w:type="spellStart"/>
      <w:r w:rsidRPr="00D97647">
        <w:rPr>
          <w:rFonts w:ascii="Arial" w:hAnsi="Arial" w:cs="Arial"/>
          <w:sz w:val="24"/>
          <w:szCs w:val="24"/>
          <w:lang w:val="en-US"/>
        </w:rPr>
        <w:t>centred</w:t>
      </w:r>
      <w:proofErr w:type="spellEnd"/>
      <w:r w:rsidRPr="00D97647">
        <w:rPr>
          <w:rFonts w:ascii="Arial" w:hAnsi="Arial" w:cs="Arial"/>
          <w:sz w:val="24"/>
          <w:szCs w:val="24"/>
          <w:lang w:val="en-US"/>
        </w:rPr>
        <w:t xml:space="preserve"> experience.</w:t>
      </w:r>
    </w:p>
    <w:p w14:paraId="3FBF1921" w14:textId="657B2962" w:rsidR="000D4870" w:rsidRPr="00D97647" w:rsidRDefault="000D4870" w:rsidP="00D97647">
      <w:pPr>
        <w:pStyle w:val="Heading2"/>
        <w:spacing w:line="360" w:lineRule="auto"/>
        <w:jc w:val="both"/>
        <w:rPr>
          <w:rFonts w:ascii="Arial" w:hAnsi="Arial" w:cs="Arial"/>
          <w:b/>
          <w:bCs/>
          <w:color w:val="auto"/>
          <w:sz w:val="24"/>
          <w:szCs w:val="24"/>
          <w:lang w:val="en-US"/>
        </w:rPr>
      </w:pPr>
      <w:bookmarkStart w:id="18" w:name="_Toc228496148"/>
      <w:r w:rsidRPr="00D97647">
        <w:rPr>
          <w:rFonts w:ascii="Arial" w:hAnsi="Arial" w:cs="Arial"/>
          <w:b/>
          <w:bCs/>
          <w:color w:val="auto"/>
          <w:sz w:val="24"/>
          <w:szCs w:val="24"/>
          <w:lang w:val="en-US"/>
        </w:rPr>
        <w:lastRenderedPageBreak/>
        <w:t>3.7 Process (Service Delivery and AI Integration)</w:t>
      </w:r>
      <w:bookmarkEnd w:id="18"/>
    </w:p>
    <w:p w14:paraId="2C2F3F1F"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process of service delivery must be easy, open and moral.</w:t>
      </w:r>
    </w:p>
    <w:p w14:paraId="2B954E9F"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students would use Career Copilot on a single sign on and create an initial profile and agree to the usage of related academic and skills data, followed by an iterative loop of AI generated career insights, learning plans and opportunities.</w:t>
      </w:r>
    </w:p>
    <w:p w14:paraId="19F5F2BF"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In the background, the cloud and AI infrastructure of Microsoft would coordinate the skills inference, recommendation algorithms and connectivity with credentials and AI skills </w:t>
      </w:r>
      <w:proofErr w:type="spellStart"/>
      <w:r w:rsidRPr="00D97647">
        <w:rPr>
          <w:rFonts w:ascii="Arial" w:hAnsi="Arial" w:cs="Arial"/>
          <w:sz w:val="24"/>
          <w:szCs w:val="24"/>
          <w:lang w:val="en-US"/>
        </w:rPr>
        <w:t>programmes</w:t>
      </w:r>
      <w:proofErr w:type="spellEnd"/>
      <w:r w:rsidRPr="00D97647">
        <w:rPr>
          <w:rFonts w:ascii="Arial" w:hAnsi="Arial" w:cs="Arial"/>
          <w:sz w:val="24"/>
          <w:szCs w:val="24"/>
          <w:lang w:val="en-US"/>
        </w:rPr>
        <w:t xml:space="preserve"> just as other channels in the Student Hub and broader AI training </w:t>
      </w:r>
      <w:proofErr w:type="spellStart"/>
      <w:r w:rsidRPr="00D97647">
        <w:rPr>
          <w:rFonts w:ascii="Arial" w:hAnsi="Arial" w:cs="Arial"/>
          <w:sz w:val="24"/>
          <w:szCs w:val="24"/>
          <w:lang w:val="en-US"/>
        </w:rPr>
        <w:t>programmes</w:t>
      </w:r>
      <w:proofErr w:type="spellEnd"/>
      <w:r w:rsidRPr="00D97647">
        <w:rPr>
          <w:rFonts w:ascii="Arial" w:hAnsi="Arial" w:cs="Arial"/>
          <w:sz w:val="24"/>
          <w:szCs w:val="24"/>
          <w:lang w:val="en-US"/>
        </w:rPr>
        <w:t>.</w:t>
      </w:r>
    </w:p>
    <w:p w14:paraId="5F504AA9" w14:textId="0B6E39B8" w:rsidR="000D4870" w:rsidRPr="000D4870"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Periodic prompts, feedback and reviews enable students to adjust their goals and to keep students engaged, and universities get dashboards with summaries of usage and results.</w:t>
      </w:r>
    </w:p>
    <w:p w14:paraId="264D0F29" w14:textId="5C1DDB89" w:rsidR="000D4870" w:rsidRPr="00D97647" w:rsidRDefault="000D4870" w:rsidP="00D97647">
      <w:pPr>
        <w:pStyle w:val="Heading2"/>
        <w:spacing w:line="360" w:lineRule="auto"/>
        <w:jc w:val="both"/>
        <w:rPr>
          <w:rFonts w:ascii="Arial" w:hAnsi="Arial" w:cs="Arial"/>
          <w:b/>
          <w:bCs/>
          <w:color w:val="auto"/>
          <w:sz w:val="24"/>
          <w:szCs w:val="24"/>
          <w:lang w:val="en-US"/>
        </w:rPr>
      </w:pPr>
      <w:bookmarkStart w:id="19" w:name="_Toc228496149"/>
      <w:r w:rsidRPr="00D97647">
        <w:rPr>
          <w:rFonts w:ascii="Arial" w:hAnsi="Arial" w:cs="Arial"/>
          <w:b/>
          <w:bCs/>
          <w:color w:val="auto"/>
          <w:sz w:val="24"/>
          <w:szCs w:val="24"/>
          <w:lang w:val="en-US"/>
        </w:rPr>
        <w:t>3.8 Physical Evidence (Digital Interface and Trust Signals)</w:t>
      </w:r>
      <w:bookmarkEnd w:id="19"/>
    </w:p>
    <w:p w14:paraId="0E50DB5F"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Physical evidence is transferred with the help of the interface of the platform and apparent guarantees.</w:t>
      </w:r>
    </w:p>
    <w:p w14:paraId="4EFC84D5"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An up-to-date, open interface that is compatible with Microsoft 365 and Teams, a well-defined progress metrics and connection to well-known Microsoft credentials are physical cues of quality and professionalism.</w:t>
      </w:r>
    </w:p>
    <w:p w14:paraId="4880B77F"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High-profile data protection and responsible AI information and links to Microsoft AI abilities and social impact </w:t>
      </w:r>
      <w:proofErr w:type="spellStart"/>
      <w:r w:rsidRPr="00D97647">
        <w:rPr>
          <w:rFonts w:ascii="Arial" w:hAnsi="Arial" w:cs="Arial"/>
          <w:sz w:val="24"/>
          <w:szCs w:val="24"/>
          <w:lang w:val="en-US"/>
        </w:rPr>
        <w:t>programmes</w:t>
      </w:r>
      <w:proofErr w:type="spellEnd"/>
      <w:r w:rsidRPr="00D97647">
        <w:rPr>
          <w:rFonts w:ascii="Arial" w:hAnsi="Arial" w:cs="Arial"/>
          <w:sz w:val="24"/>
          <w:szCs w:val="24"/>
          <w:lang w:val="en-US"/>
        </w:rPr>
        <w:t xml:space="preserve"> can enhance trust and distinguish between Career Copilot and less transparent artificial intelligence applications.</w:t>
      </w:r>
    </w:p>
    <w:p w14:paraId="68126517" w14:textId="0D0C4DFE" w:rsidR="000D4870" w:rsidRPr="000D4870"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Marketing content, case studies and recommendations by universities and partners provide further testament that the service contributes to actual employability results among various groups of students.</w:t>
      </w:r>
    </w:p>
    <w:p w14:paraId="64CD4A1E" w14:textId="3D504B85" w:rsidR="00B26870" w:rsidRPr="00D97647" w:rsidRDefault="00B26870" w:rsidP="00D97647">
      <w:pPr>
        <w:spacing w:line="360" w:lineRule="auto"/>
        <w:jc w:val="both"/>
        <w:rPr>
          <w:rFonts w:ascii="Arial" w:hAnsi="Arial" w:cs="Arial"/>
          <w:sz w:val="24"/>
          <w:szCs w:val="24"/>
          <w:lang w:val="en-US"/>
        </w:rPr>
      </w:pPr>
    </w:p>
    <w:p w14:paraId="2DC59DCF" w14:textId="77777777" w:rsidR="00D97647" w:rsidRPr="00D97647" w:rsidRDefault="00B26870" w:rsidP="00D97647">
      <w:pPr>
        <w:keepNext/>
        <w:spacing w:line="360" w:lineRule="auto"/>
        <w:jc w:val="both"/>
        <w:rPr>
          <w:rFonts w:ascii="Arial" w:hAnsi="Arial" w:cs="Arial"/>
          <w:sz w:val="24"/>
          <w:szCs w:val="24"/>
        </w:rPr>
      </w:pPr>
      <w:r w:rsidRPr="00D97647">
        <w:rPr>
          <w:rFonts w:ascii="Arial" w:hAnsi="Arial" w:cs="Arial"/>
          <w:noProof/>
          <w:sz w:val="24"/>
          <w:szCs w:val="24"/>
        </w:rPr>
        <w:lastRenderedPageBreak/>
        <w:drawing>
          <wp:inline distT="0" distB="0" distL="0" distR="0" wp14:anchorId="5622AA84" wp14:editId="40F035A0">
            <wp:extent cx="5943600" cy="6858000"/>
            <wp:effectExtent l="0" t="0" r="0" b="0"/>
            <wp:docPr id="1593044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44640" name=""/>
                    <pic:cNvPicPr/>
                  </pic:nvPicPr>
                  <pic:blipFill>
                    <a:blip r:embed="rId10"/>
                    <a:stretch>
                      <a:fillRect/>
                    </a:stretch>
                  </pic:blipFill>
                  <pic:spPr>
                    <a:xfrm>
                      <a:off x="0" y="0"/>
                      <a:ext cx="5943600" cy="6858000"/>
                    </a:xfrm>
                    <a:prstGeom prst="rect">
                      <a:avLst/>
                    </a:prstGeom>
                  </pic:spPr>
                </pic:pic>
              </a:graphicData>
            </a:graphic>
          </wp:inline>
        </w:drawing>
      </w:r>
    </w:p>
    <w:p w14:paraId="1143E379" w14:textId="7BAA044A" w:rsidR="00D97647" w:rsidRPr="00D97647" w:rsidRDefault="00D97647" w:rsidP="00D97647">
      <w:pPr>
        <w:pStyle w:val="Caption"/>
        <w:spacing w:line="360" w:lineRule="auto"/>
        <w:jc w:val="both"/>
        <w:rPr>
          <w:rFonts w:ascii="Arial" w:hAnsi="Arial" w:cs="Arial"/>
          <w:color w:val="auto"/>
          <w:sz w:val="24"/>
          <w:szCs w:val="24"/>
        </w:rPr>
      </w:pPr>
      <w:r w:rsidRPr="00D97647">
        <w:rPr>
          <w:rFonts w:ascii="Arial" w:hAnsi="Arial" w:cs="Arial"/>
          <w:color w:val="auto"/>
          <w:sz w:val="24"/>
          <w:szCs w:val="24"/>
        </w:rPr>
        <w:t xml:space="preserve">Figure </w:t>
      </w:r>
      <w:r w:rsidRPr="00D97647">
        <w:rPr>
          <w:rFonts w:ascii="Arial" w:hAnsi="Arial" w:cs="Arial"/>
          <w:color w:val="auto"/>
          <w:sz w:val="24"/>
          <w:szCs w:val="24"/>
        </w:rPr>
        <w:fldChar w:fldCharType="begin"/>
      </w:r>
      <w:r w:rsidRPr="00D97647">
        <w:rPr>
          <w:rFonts w:ascii="Arial" w:hAnsi="Arial" w:cs="Arial"/>
          <w:color w:val="auto"/>
          <w:sz w:val="24"/>
          <w:szCs w:val="24"/>
        </w:rPr>
        <w:instrText xml:space="preserve"> SEQ Figure \* ARABIC </w:instrText>
      </w:r>
      <w:r w:rsidRPr="00D97647">
        <w:rPr>
          <w:rFonts w:ascii="Arial" w:hAnsi="Arial" w:cs="Arial"/>
          <w:color w:val="auto"/>
          <w:sz w:val="24"/>
          <w:szCs w:val="24"/>
        </w:rPr>
        <w:fldChar w:fldCharType="separate"/>
      </w:r>
      <w:r w:rsidRPr="00D97647">
        <w:rPr>
          <w:rFonts w:ascii="Arial" w:hAnsi="Arial" w:cs="Arial"/>
          <w:noProof/>
          <w:color w:val="auto"/>
          <w:sz w:val="24"/>
          <w:szCs w:val="24"/>
        </w:rPr>
        <w:t>2</w:t>
      </w:r>
      <w:r w:rsidRPr="00D97647">
        <w:rPr>
          <w:rFonts w:ascii="Arial" w:hAnsi="Arial" w:cs="Arial"/>
          <w:color w:val="auto"/>
          <w:sz w:val="24"/>
          <w:szCs w:val="24"/>
        </w:rPr>
        <w:fldChar w:fldCharType="end"/>
      </w:r>
      <w:r w:rsidRPr="00D97647">
        <w:rPr>
          <w:rFonts w:ascii="Arial" w:hAnsi="Arial" w:cs="Arial"/>
          <w:color w:val="auto"/>
          <w:sz w:val="24"/>
          <w:szCs w:val="24"/>
        </w:rPr>
        <w:t xml:space="preserve"> Microsoft Career Copilot Marketing Mix Strategy</w:t>
      </w:r>
    </w:p>
    <w:p w14:paraId="0CC07440" w14:textId="28D5D127" w:rsidR="000D4870" w:rsidRPr="00D97647" w:rsidRDefault="000D4870" w:rsidP="00D97647">
      <w:pPr>
        <w:spacing w:line="360" w:lineRule="auto"/>
        <w:jc w:val="both"/>
        <w:rPr>
          <w:rFonts w:ascii="Arial" w:hAnsi="Arial" w:cs="Arial"/>
          <w:sz w:val="24"/>
          <w:szCs w:val="24"/>
        </w:rPr>
      </w:pPr>
      <w:r w:rsidRPr="00D97647">
        <w:rPr>
          <w:rFonts w:ascii="Arial" w:hAnsi="Arial" w:cs="Arial"/>
          <w:sz w:val="24"/>
          <w:szCs w:val="24"/>
        </w:rPr>
        <w:br w:type="page"/>
      </w:r>
    </w:p>
    <w:p w14:paraId="517ACAEA" w14:textId="2B5E904A" w:rsidR="0038712C" w:rsidRPr="00D97647" w:rsidRDefault="00763514" w:rsidP="00D97647">
      <w:pPr>
        <w:pStyle w:val="Heading1"/>
        <w:spacing w:line="360" w:lineRule="auto"/>
        <w:jc w:val="both"/>
        <w:rPr>
          <w:rFonts w:ascii="Arial" w:hAnsi="Arial" w:cs="Arial"/>
          <w:b/>
          <w:bCs/>
          <w:color w:val="auto"/>
          <w:sz w:val="24"/>
          <w:szCs w:val="24"/>
        </w:rPr>
      </w:pPr>
      <w:bookmarkStart w:id="20" w:name="_Toc228496150"/>
      <w:r w:rsidRPr="00D97647">
        <w:rPr>
          <w:rFonts w:ascii="Arial" w:hAnsi="Arial" w:cs="Arial"/>
          <w:b/>
          <w:bCs/>
          <w:color w:val="auto"/>
          <w:sz w:val="24"/>
          <w:szCs w:val="24"/>
        </w:rPr>
        <w:lastRenderedPageBreak/>
        <w:t>Element 4: Reflection on Brand Extension and Poster Presentation</w:t>
      </w:r>
      <w:bookmarkEnd w:id="20"/>
    </w:p>
    <w:p w14:paraId="6D6D7E7E" w14:textId="77777777" w:rsidR="000D4870" w:rsidRPr="00D97647" w:rsidRDefault="000D4870" w:rsidP="00D97647">
      <w:pPr>
        <w:spacing w:line="360" w:lineRule="auto"/>
        <w:jc w:val="both"/>
        <w:rPr>
          <w:rFonts w:ascii="Arial" w:hAnsi="Arial" w:cs="Arial"/>
          <w:sz w:val="24"/>
          <w:szCs w:val="24"/>
        </w:rPr>
      </w:pPr>
    </w:p>
    <w:p w14:paraId="6BE76EBA"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This part includes a reflection on my experience of creating the Microsoft Career Copilot brand extension, preparing and presenting the poster presentation, and creating the written portfolio. This process allowed me to relate marketing theory to a realistic AI enabled service and assess how the project has helped me to grow academically, personally and professionally.</w:t>
      </w:r>
    </w:p>
    <w:p w14:paraId="288FCD62"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The creation of the concept of brand extension enabled me to learn more about the concept of expanding an existing technology brand in order to create new opportunities. I have understood that an effective extension should have a well-defined customer issue and a solid strategic alignment with the parent brand. In this instance, I had to make certain that an AI-driven career platform would be credible to Microsoft, considering its current advantages of productivity software, cloud infrastructure and digital skills programs. The application of the STDP framework and 7Ps marketing mix allowed me to shift the general concept of career help to a particular target market of final year and postgraduate students at universities already using Microsoft 365. I also got to know how sustainability and social impact can be incorporated into a value proposition through the lens of inclusive access to AI-supported guidance and employability skills.</w:t>
      </w:r>
    </w:p>
    <w:p w14:paraId="2FC6ED2A" w14:textId="7777777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 xml:space="preserve">The process of working on the poster and the presentation that goes with it contributed to the development of another set of capabilities. I was required to make a complex strategic point in one visual page and three to five minutes of a speech. This compelled me to narrow down on the points that were actually important: a concise introduction to Microsoft, a clear understanding of what the Career Copilot concept entails, the most critical market trends, the sustainability contribution and the value created to the students, universities and the company. Creating the poster made me understand that layout, hierarchy and visual cues are crucial in engaging the viewer and leading them through the story. The </w:t>
      </w:r>
      <w:proofErr w:type="spellStart"/>
      <w:r w:rsidRPr="00D97647">
        <w:rPr>
          <w:rFonts w:ascii="Arial" w:hAnsi="Arial" w:cs="Arial"/>
          <w:sz w:val="24"/>
          <w:szCs w:val="24"/>
          <w:lang w:val="en-US"/>
        </w:rPr>
        <w:t>practising</w:t>
      </w:r>
      <w:proofErr w:type="spellEnd"/>
      <w:r w:rsidRPr="00D97647">
        <w:rPr>
          <w:rFonts w:ascii="Arial" w:hAnsi="Arial" w:cs="Arial"/>
          <w:sz w:val="24"/>
          <w:szCs w:val="24"/>
          <w:lang w:val="en-US"/>
        </w:rPr>
        <w:t xml:space="preserve"> of the presentation allowed me to say AI related concepts in straightforward language, control my time and use the poster as a visual aid instead of a script. I developed greater consciousness of my body language, eye contact and confidence when addressing a crowd.</w:t>
      </w:r>
    </w:p>
    <w:p w14:paraId="7D851F73" w14:textId="30A5C2C7" w:rsidR="003D3FF9"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lastRenderedPageBreak/>
        <w:t>The project, in general, has aided my growth in various aspects. On the academic side, I enhanced my skills in the application of the concepts of branding and marketing strategies to a modern technology environment. I also enhanced my abilities to find and utilize recent sources on AI, digital skills and higher education to argue in my favor.</w:t>
      </w:r>
    </w:p>
    <w:p w14:paraId="71B29004" w14:textId="77146BA5" w:rsidR="000D4870" w:rsidRPr="00D97647" w:rsidRDefault="003D3FF9" w:rsidP="00D97647">
      <w:pPr>
        <w:spacing w:line="360" w:lineRule="auto"/>
        <w:jc w:val="both"/>
        <w:rPr>
          <w:rFonts w:ascii="Arial" w:hAnsi="Arial" w:cs="Arial"/>
          <w:sz w:val="24"/>
          <w:szCs w:val="24"/>
          <w:lang w:val="en-US"/>
        </w:rPr>
      </w:pPr>
      <w:r w:rsidRPr="00D97647">
        <w:rPr>
          <w:rFonts w:ascii="Arial" w:hAnsi="Arial" w:cs="Arial"/>
          <w:sz w:val="24"/>
          <w:szCs w:val="24"/>
          <w:lang w:val="en-US"/>
        </w:rPr>
        <w:t>In future projects, I would wish to start the research earlier to enable more time to test out other ideas and collect firsthand evidence on the primary insights of prospective users. I would also take more time in practicing with poster designs and rehearsing the presentation to perfect my presentation. Lastly, I will have short reflective checkpoints in the project, as opposed to the majority of the reflection being concentrated at the end.</w:t>
      </w:r>
    </w:p>
    <w:p w14:paraId="27D50238" w14:textId="31C2E7C6" w:rsidR="00B26870" w:rsidRPr="00D97647" w:rsidRDefault="00B26870" w:rsidP="00D97647">
      <w:pPr>
        <w:spacing w:line="360" w:lineRule="auto"/>
        <w:jc w:val="both"/>
        <w:rPr>
          <w:rFonts w:ascii="Arial" w:hAnsi="Arial" w:cs="Arial"/>
          <w:sz w:val="24"/>
          <w:szCs w:val="24"/>
          <w:lang w:val="en-US"/>
        </w:rPr>
      </w:pPr>
      <w:r w:rsidRPr="00D97647">
        <w:rPr>
          <w:rFonts w:ascii="Arial" w:hAnsi="Arial" w:cs="Arial"/>
          <w:sz w:val="24"/>
          <w:szCs w:val="24"/>
          <w:lang w:val="en-US"/>
        </w:rPr>
        <w:br w:type="page"/>
      </w:r>
    </w:p>
    <w:p w14:paraId="78D2D872" w14:textId="77777777" w:rsidR="00B26870" w:rsidRPr="00D97647" w:rsidRDefault="00B26870" w:rsidP="00D97647">
      <w:pPr>
        <w:pStyle w:val="Heading1"/>
        <w:spacing w:line="360" w:lineRule="auto"/>
        <w:jc w:val="both"/>
        <w:rPr>
          <w:rFonts w:ascii="Arial" w:hAnsi="Arial" w:cs="Arial"/>
          <w:b/>
          <w:bCs/>
          <w:color w:val="auto"/>
          <w:sz w:val="24"/>
          <w:szCs w:val="24"/>
          <w:lang w:val="en-US"/>
        </w:rPr>
      </w:pPr>
      <w:bookmarkStart w:id="21" w:name="_Toc228496151"/>
      <w:r w:rsidRPr="00D97647">
        <w:rPr>
          <w:rFonts w:ascii="Arial" w:hAnsi="Arial" w:cs="Arial"/>
          <w:b/>
          <w:bCs/>
          <w:color w:val="auto"/>
          <w:sz w:val="24"/>
          <w:szCs w:val="24"/>
          <w:lang w:val="en-US"/>
        </w:rPr>
        <w:lastRenderedPageBreak/>
        <w:t>Reference list</w:t>
      </w:r>
      <w:bookmarkEnd w:id="21"/>
    </w:p>
    <w:p w14:paraId="4BC68932" w14:textId="15864254" w:rsidR="00B26870" w:rsidRPr="00B26870" w:rsidRDefault="00B26870" w:rsidP="00D97647">
      <w:pPr>
        <w:spacing w:line="360" w:lineRule="auto"/>
        <w:jc w:val="both"/>
        <w:rPr>
          <w:rFonts w:ascii="Arial" w:hAnsi="Arial" w:cs="Arial"/>
          <w:sz w:val="24"/>
          <w:szCs w:val="24"/>
          <w:lang w:val="en-US"/>
        </w:rPr>
      </w:pPr>
      <w:proofErr w:type="spellStart"/>
      <w:r w:rsidRPr="00B26870">
        <w:rPr>
          <w:rFonts w:ascii="Arial" w:hAnsi="Arial" w:cs="Arial"/>
          <w:sz w:val="24"/>
          <w:szCs w:val="24"/>
          <w:lang w:val="en-US"/>
        </w:rPr>
        <w:t>Dimajo</w:t>
      </w:r>
      <w:proofErr w:type="spellEnd"/>
      <w:r w:rsidRPr="00B26870">
        <w:rPr>
          <w:rFonts w:ascii="Arial" w:hAnsi="Arial" w:cs="Arial"/>
          <w:sz w:val="24"/>
          <w:szCs w:val="24"/>
          <w:lang w:val="en-US"/>
        </w:rPr>
        <w:t xml:space="preserve">, B. (2025). </w:t>
      </w:r>
      <w:r w:rsidRPr="00B26870">
        <w:rPr>
          <w:rFonts w:ascii="Arial" w:hAnsi="Arial" w:cs="Arial"/>
          <w:i/>
          <w:iCs/>
          <w:sz w:val="24"/>
          <w:szCs w:val="24"/>
          <w:lang w:val="en-US"/>
        </w:rPr>
        <w:t>Microsoft expand social impact collaboration to equip the next generation with AI skills</w:t>
      </w:r>
      <w:r w:rsidRPr="00B26870">
        <w:rPr>
          <w:rFonts w:ascii="Arial" w:hAnsi="Arial" w:cs="Arial"/>
          <w:sz w:val="24"/>
          <w:szCs w:val="24"/>
          <w:lang w:val="en-US"/>
        </w:rPr>
        <w:t xml:space="preserve">. [online] Ey.com. Available at: </w:t>
      </w:r>
      <w:hyperlink r:id="rId11" w:history="1">
        <w:r w:rsidRPr="003D4CFD">
          <w:rPr>
            <w:rStyle w:val="Hyperlink"/>
            <w:rFonts w:ascii="Arial" w:hAnsi="Arial" w:cs="Arial"/>
            <w:sz w:val="24"/>
            <w:szCs w:val="24"/>
            <w:lang w:val="en-US"/>
          </w:rPr>
          <w:t>https://www.ey.com/en_gl/newsroom/2025/02/ey-and-microsoft-expand-social-impact-collaboration-to-equip-the-next-generation-with-ai-skills</w:t>
        </w:r>
      </w:hyperlink>
      <w:r w:rsidRPr="00B26870">
        <w:rPr>
          <w:rFonts w:ascii="Arial" w:hAnsi="Arial" w:cs="Arial"/>
          <w:sz w:val="24"/>
          <w:szCs w:val="24"/>
          <w:lang w:val="en-US"/>
        </w:rPr>
        <w:t>.</w:t>
      </w:r>
    </w:p>
    <w:p w14:paraId="1A8A1FB4" w14:textId="018DF192"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EAB. (2026). </w:t>
      </w:r>
      <w:r w:rsidRPr="00B26870">
        <w:rPr>
          <w:rFonts w:ascii="Arial" w:hAnsi="Arial" w:cs="Arial"/>
          <w:i/>
          <w:iCs/>
          <w:sz w:val="24"/>
          <w:szCs w:val="24"/>
          <w:lang w:val="en-US"/>
        </w:rPr>
        <w:t>Nearly Half of High School Students Now Use AI in College Search | EAB</w:t>
      </w:r>
      <w:r w:rsidRPr="00B26870">
        <w:rPr>
          <w:rFonts w:ascii="Arial" w:hAnsi="Arial" w:cs="Arial"/>
          <w:sz w:val="24"/>
          <w:szCs w:val="24"/>
          <w:lang w:val="en-US"/>
        </w:rPr>
        <w:t xml:space="preserve">. [online] Available at: </w:t>
      </w:r>
      <w:hyperlink r:id="rId12" w:history="1">
        <w:r w:rsidRPr="003D4CFD">
          <w:rPr>
            <w:rStyle w:val="Hyperlink"/>
            <w:rFonts w:ascii="Arial" w:hAnsi="Arial" w:cs="Arial"/>
            <w:sz w:val="24"/>
            <w:szCs w:val="24"/>
            <w:lang w:val="en-US"/>
          </w:rPr>
          <w:t>https://eab.com/about/newsroom/press/ai-in-college-search-survey/</w:t>
        </w:r>
      </w:hyperlink>
      <w:r w:rsidRPr="00B26870">
        <w:rPr>
          <w:rFonts w:ascii="Arial" w:hAnsi="Arial" w:cs="Arial"/>
          <w:sz w:val="24"/>
          <w:szCs w:val="24"/>
          <w:lang w:val="en-US"/>
        </w:rPr>
        <w:t>.</w:t>
      </w:r>
    </w:p>
    <w:p w14:paraId="3FEEFC61" w14:textId="7AAE8293"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Hayhurst, C. (2020). </w:t>
      </w:r>
      <w:r w:rsidRPr="00B26870">
        <w:rPr>
          <w:rFonts w:ascii="Arial" w:hAnsi="Arial" w:cs="Arial"/>
          <w:i/>
          <w:iCs/>
          <w:sz w:val="24"/>
          <w:szCs w:val="24"/>
          <w:lang w:val="en-US"/>
        </w:rPr>
        <w:t>M365 Delivers User Tools and Security Features Designed for Higher Education</w:t>
      </w:r>
      <w:r w:rsidRPr="00B26870">
        <w:rPr>
          <w:rFonts w:ascii="Arial" w:hAnsi="Arial" w:cs="Arial"/>
          <w:sz w:val="24"/>
          <w:szCs w:val="24"/>
          <w:lang w:val="en-US"/>
        </w:rPr>
        <w:t xml:space="preserve">. [online] Technology Solutions That Drive Education. Available at: </w:t>
      </w:r>
      <w:hyperlink r:id="rId13" w:history="1">
        <w:r w:rsidRPr="003D4CFD">
          <w:rPr>
            <w:rStyle w:val="Hyperlink"/>
            <w:rFonts w:ascii="Arial" w:hAnsi="Arial" w:cs="Arial"/>
            <w:sz w:val="24"/>
            <w:szCs w:val="24"/>
            <w:lang w:val="en-US"/>
          </w:rPr>
          <w:t>https://edtechmagazine.com/higher/article/2020/02/m365-delivers-user-tools-and-security-features-designed-higher-education</w:t>
        </w:r>
      </w:hyperlink>
      <w:r w:rsidRPr="00B26870">
        <w:rPr>
          <w:rFonts w:ascii="Arial" w:hAnsi="Arial" w:cs="Arial"/>
          <w:sz w:val="24"/>
          <w:szCs w:val="24"/>
          <w:lang w:val="en-US"/>
        </w:rPr>
        <w:t xml:space="preserve"> [Accessed 1 May 2026].</w:t>
      </w:r>
    </w:p>
    <w:p w14:paraId="4E54F3B9" w14:textId="2AEB4C87" w:rsidR="00B26870" w:rsidRPr="00B26870" w:rsidRDefault="00B26870" w:rsidP="00D97647">
      <w:pPr>
        <w:spacing w:line="360" w:lineRule="auto"/>
        <w:jc w:val="both"/>
        <w:rPr>
          <w:rFonts w:ascii="Arial" w:hAnsi="Arial" w:cs="Arial"/>
          <w:sz w:val="24"/>
          <w:szCs w:val="24"/>
          <w:lang w:val="en-US"/>
        </w:rPr>
      </w:pPr>
      <w:proofErr w:type="spellStart"/>
      <w:r w:rsidRPr="00B26870">
        <w:rPr>
          <w:rFonts w:ascii="Arial" w:hAnsi="Arial" w:cs="Arial"/>
          <w:sz w:val="24"/>
          <w:szCs w:val="24"/>
          <w:lang w:val="en-US"/>
        </w:rPr>
        <w:t>jeanaj</w:t>
      </w:r>
      <w:proofErr w:type="spellEnd"/>
      <w:r w:rsidRPr="00B26870">
        <w:rPr>
          <w:rFonts w:ascii="Arial" w:hAnsi="Arial" w:cs="Arial"/>
          <w:sz w:val="24"/>
          <w:szCs w:val="24"/>
          <w:lang w:val="en-US"/>
        </w:rPr>
        <w:t xml:space="preserve"> (2025). </w:t>
      </w:r>
      <w:r w:rsidRPr="00B26870">
        <w:rPr>
          <w:rFonts w:ascii="Arial" w:hAnsi="Arial" w:cs="Arial"/>
          <w:i/>
          <w:iCs/>
          <w:sz w:val="24"/>
          <w:szCs w:val="24"/>
          <w:lang w:val="en-US"/>
        </w:rPr>
        <w:t>Powering career and business growth through AI-led, human-enhanced skilling experiences</w:t>
      </w:r>
      <w:r w:rsidRPr="00B26870">
        <w:rPr>
          <w:rFonts w:ascii="Arial" w:hAnsi="Arial" w:cs="Arial"/>
          <w:sz w:val="24"/>
          <w:szCs w:val="24"/>
          <w:lang w:val="en-US"/>
        </w:rPr>
        <w:t xml:space="preserve">. [online] TECHCOMMUNITY.MICROSOFT.COM. Available at: </w:t>
      </w:r>
      <w:hyperlink r:id="rId14" w:history="1">
        <w:r w:rsidRPr="003D4CFD">
          <w:rPr>
            <w:rStyle w:val="Hyperlink"/>
            <w:rFonts w:ascii="Arial" w:hAnsi="Arial" w:cs="Arial"/>
            <w:sz w:val="24"/>
            <w:szCs w:val="24"/>
            <w:lang w:val="en-US"/>
          </w:rPr>
          <w:t>https://techcommunity.microsoft.com/blog/skills-hub-blog/powering-career-and-business-growth-through-ai-led-human-enhanced-skilling-exper/4292264</w:t>
        </w:r>
      </w:hyperlink>
      <w:r w:rsidRPr="00B26870">
        <w:rPr>
          <w:rFonts w:ascii="Arial" w:hAnsi="Arial" w:cs="Arial"/>
          <w:sz w:val="24"/>
          <w:szCs w:val="24"/>
          <w:lang w:val="en-US"/>
        </w:rPr>
        <w:t xml:space="preserve"> [Accessed 1 May 2026].</w:t>
      </w:r>
    </w:p>
    <w:p w14:paraId="2C16DBEC" w14:textId="0C6940AB"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Jones, T. (2016). </w:t>
      </w:r>
      <w:r w:rsidRPr="00B26870">
        <w:rPr>
          <w:rFonts w:ascii="Arial" w:hAnsi="Arial" w:cs="Arial"/>
          <w:i/>
          <w:iCs/>
          <w:sz w:val="24"/>
          <w:szCs w:val="24"/>
          <w:lang w:val="en-US"/>
        </w:rPr>
        <w:t>Why Market Segmentation in Higher Education Matters | Inside Higher Ed</w:t>
      </w:r>
      <w:r w:rsidRPr="00B26870">
        <w:rPr>
          <w:rFonts w:ascii="Arial" w:hAnsi="Arial" w:cs="Arial"/>
          <w:sz w:val="24"/>
          <w:szCs w:val="24"/>
          <w:lang w:val="en-US"/>
        </w:rPr>
        <w:t xml:space="preserve">. [online] www.insidehighered.com. Available at: </w:t>
      </w:r>
      <w:hyperlink r:id="rId15" w:history="1">
        <w:r w:rsidRPr="003D4CFD">
          <w:rPr>
            <w:rStyle w:val="Hyperlink"/>
            <w:rFonts w:ascii="Arial" w:hAnsi="Arial" w:cs="Arial"/>
            <w:sz w:val="24"/>
            <w:szCs w:val="24"/>
            <w:lang w:val="en-US"/>
          </w:rPr>
          <w:t>https://www.insidehighered.com/blogs/call-action-marketing-and-communications-higher-education/why-market-segmentation-higher</w:t>
        </w:r>
      </w:hyperlink>
      <w:r w:rsidRPr="00B26870">
        <w:rPr>
          <w:rFonts w:ascii="Arial" w:hAnsi="Arial" w:cs="Arial"/>
          <w:sz w:val="24"/>
          <w:szCs w:val="24"/>
          <w:lang w:val="en-US"/>
        </w:rPr>
        <w:t>.</w:t>
      </w:r>
    </w:p>
    <w:p w14:paraId="03FFACCD" w14:textId="6ED7E58D"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Microsoft (2025). </w:t>
      </w:r>
      <w:r w:rsidRPr="00B26870">
        <w:rPr>
          <w:rFonts w:ascii="Arial" w:hAnsi="Arial" w:cs="Arial"/>
          <w:i/>
          <w:iCs/>
          <w:sz w:val="24"/>
          <w:szCs w:val="24"/>
          <w:lang w:val="en-US"/>
        </w:rPr>
        <w:t>Support career growth and development with AI</w:t>
      </w:r>
      <w:r w:rsidRPr="00B26870">
        <w:rPr>
          <w:rFonts w:ascii="Arial" w:hAnsi="Arial" w:cs="Arial"/>
          <w:sz w:val="24"/>
          <w:szCs w:val="24"/>
          <w:lang w:val="en-US"/>
        </w:rPr>
        <w:t xml:space="preserve">. [online] Microsoft 365. Available at: </w:t>
      </w:r>
      <w:hyperlink r:id="rId16" w:history="1">
        <w:r w:rsidRPr="00976A7F">
          <w:rPr>
            <w:rStyle w:val="Hyperlink"/>
            <w:rFonts w:ascii="Arial" w:hAnsi="Arial" w:cs="Arial"/>
            <w:sz w:val="24"/>
            <w:szCs w:val="24"/>
            <w:lang w:val="en-US"/>
          </w:rPr>
          <w:t>https://www.microsoft.com/en-us/microsoft-365-life-hacks/everyday-ai/support-career-growth-and-development-with-ai</w:t>
        </w:r>
      </w:hyperlink>
      <w:r w:rsidRPr="00B26870">
        <w:rPr>
          <w:rFonts w:ascii="Arial" w:hAnsi="Arial" w:cs="Arial"/>
          <w:sz w:val="24"/>
          <w:szCs w:val="24"/>
          <w:lang w:val="en-US"/>
        </w:rPr>
        <w:t xml:space="preserve"> [Accessed 1 May 2026].</w:t>
      </w:r>
    </w:p>
    <w:p w14:paraId="0294F391" w14:textId="76AD592D"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Microsoft Corporation (2020). </w:t>
      </w:r>
      <w:r w:rsidRPr="00B26870">
        <w:rPr>
          <w:rFonts w:ascii="Arial" w:hAnsi="Arial" w:cs="Arial"/>
          <w:i/>
          <w:iCs/>
          <w:sz w:val="24"/>
          <w:szCs w:val="24"/>
          <w:lang w:val="en-US"/>
        </w:rPr>
        <w:t>Digital &amp; AI Skills Hub</w:t>
      </w:r>
      <w:r w:rsidRPr="00B26870">
        <w:rPr>
          <w:rFonts w:ascii="Arial" w:hAnsi="Arial" w:cs="Arial"/>
          <w:sz w:val="24"/>
          <w:szCs w:val="24"/>
          <w:lang w:val="en-US"/>
        </w:rPr>
        <w:t xml:space="preserve">. [online] Microsoft.com. Available at: </w:t>
      </w:r>
      <w:hyperlink r:id="rId17" w:history="1">
        <w:r w:rsidRPr="00976A7F">
          <w:rPr>
            <w:rStyle w:val="Hyperlink"/>
            <w:rFonts w:ascii="Arial" w:hAnsi="Arial" w:cs="Arial"/>
            <w:sz w:val="24"/>
            <w:szCs w:val="24"/>
            <w:lang w:val="en-US"/>
          </w:rPr>
          <w:t>https://www.microsoft.com/en-gb/emea/business/digital-skills/</w:t>
        </w:r>
      </w:hyperlink>
      <w:r w:rsidRPr="00B26870">
        <w:rPr>
          <w:rFonts w:ascii="Arial" w:hAnsi="Arial" w:cs="Arial"/>
          <w:sz w:val="24"/>
          <w:szCs w:val="24"/>
          <w:lang w:val="en-US"/>
        </w:rPr>
        <w:t>.</w:t>
      </w:r>
    </w:p>
    <w:p w14:paraId="2750B2E8" w14:textId="449B98DA"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Microsoft. (2026). </w:t>
      </w:r>
      <w:r w:rsidRPr="00B26870">
        <w:rPr>
          <w:rFonts w:ascii="Arial" w:hAnsi="Arial" w:cs="Arial"/>
          <w:i/>
          <w:iCs/>
          <w:sz w:val="24"/>
          <w:szCs w:val="24"/>
          <w:lang w:val="en-US"/>
        </w:rPr>
        <w:t>AI Skills - Training and Resources | Microsoft CSR</w:t>
      </w:r>
      <w:r w:rsidRPr="00B26870">
        <w:rPr>
          <w:rFonts w:ascii="Arial" w:hAnsi="Arial" w:cs="Arial"/>
          <w:sz w:val="24"/>
          <w:szCs w:val="24"/>
          <w:lang w:val="en-US"/>
        </w:rPr>
        <w:t xml:space="preserve">. [online] Available at: </w:t>
      </w:r>
      <w:hyperlink r:id="rId18" w:history="1">
        <w:r w:rsidRPr="00976A7F">
          <w:rPr>
            <w:rStyle w:val="Hyperlink"/>
            <w:rFonts w:ascii="Arial" w:hAnsi="Arial" w:cs="Arial"/>
            <w:sz w:val="24"/>
            <w:szCs w:val="24"/>
            <w:lang w:val="en-US"/>
          </w:rPr>
          <w:t>https://www.microsoft.com/en-us/corporate-responsibility/ai-skills-resources</w:t>
        </w:r>
      </w:hyperlink>
      <w:r w:rsidRPr="00B26870">
        <w:rPr>
          <w:rFonts w:ascii="Arial" w:hAnsi="Arial" w:cs="Arial"/>
          <w:sz w:val="24"/>
          <w:szCs w:val="24"/>
          <w:lang w:val="en-US"/>
        </w:rPr>
        <w:t>.</w:t>
      </w:r>
    </w:p>
    <w:p w14:paraId="5DEC2EB8" w14:textId="517D5186"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lastRenderedPageBreak/>
        <w:t xml:space="preserve">Nguyen, P. (2023). </w:t>
      </w:r>
      <w:r w:rsidRPr="00B26870">
        <w:rPr>
          <w:rFonts w:ascii="Arial" w:hAnsi="Arial" w:cs="Arial"/>
          <w:i/>
          <w:iCs/>
          <w:sz w:val="24"/>
          <w:szCs w:val="24"/>
          <w:lang w:val="en-US"/>
        </w:rPr>
        <w:t>Enhancing Classroom Learning with Microsoft 365 for Education: A Comprehensive Study of Learning Management Systems</w:t>
      </w:r>
      <w:r w:rsidRPr="00B26870">
        <w:rPr>
          <w:rFonts w:ascii="Arial" w:hAnsi="Arial" w:cs="Arial"/>
          <w:sz w:val="24"/>
          <w:szCs w:val="24"/>
          <w:lang w:val="en-US"/>
        </w:rPr>
        <w:t xml:space="preserve">. [online] Available at: </w:t>
      </w:r>
      <w:hyperlink r:id="rId19" w:history="1">
        <w:r w:rsidRPr="00976A7F">
          <w:rPr>
            <w:rStyle w:val="Hyperlink"/>
            <w:rFonts w:ascii="Arial" w:hAnsi="Arial" w:cs="Arial"/>
            <w:sz w:val="24"/>
            <w:szCs w:val="24"/>
            <w:lang w:val="en-US"/>
          </w:rPr>
          <w:t>https://www.keiwa-c.ac.jp/wp2021/wp-content/uploads/2024/02/kiyo33-7.pdf</w:t>
        </w:r>
      </w:hyperlink>
      <w:r w:rsidRPr="00B26870">
        <w:rPr>
          <w:rFonts w:ascii="Arial" w:hAnsi="Arial" w:cs="Arial"/>
          <w:sz w:val="24"/>
          <w:szCs w:val="24"/>
          <w:lang w:val="en-US"/>
        </w:rPr>
        <w:t>.</w:t>
      </w:r>
    </w:p>
    <w:p w14:paraId="48C941C7" w14:textId="247ED5A6"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Page, E. (2021). </w:t>
      </w:r>
      <w:r w:rsidRPr="00B26870">
        <w:rPr>
          <w:rFonts w:ascii="Arial" w:hAnsi="Arial" w:cs="Arial"/>
          <w:i/>
          <w:iCs/>
          <w:sz w:val="24"/>
          <w:szCs w:val="24"/>
          <w:lang w:val="en-US"/>
        </w:rPr>
        <w:t>Psychographic Segmentation: The Future of Student Search | Carnegie—Higher Ed</w:t>
      </w:r>
      <w:r w:rsidRPr="00B26870">
        <w:rPr>
          <w:rFonts w:ascii="Arial" w:hAnsi="Arial" w:cs="Arial"/>
          <w:sz w:val="24"/>
          <w:szCs w:val="24"/>
          <w:lang w:val="en-US"/>
        </w:rPr>
        <w:t xml:space="preserve">. [online] Carnegie. Available at: </w:t>
      </w:r>
      <w:hyperlink r:id="rId20" w:history="1">
        <w:r w:rsidRPr="00976A7F">
          <w:rPr>
            <w:rStyle w:val="Hyperlink"/>
            <w:rFonts w:ascii="Arial" w:hAnsi="Arial" w:cs="Arial"/>
            <w:sz w:val="24"/>
            <w:szCs w:val="24"/>
            <w:lang w:val="en-US"/>
          </w:rPr>
          <w:t>https://www.carnegiehighered.com/psychographic-segmentation-the-future-of-student-search/</w:t>
        </w:r>
      </w:hyperlink>
      <w:r w:rsidRPr="00B26870">
        <w:rPr>
          <w:rFonts w:ascii="Arial" w:hAnsi="Arial" w:cs="Arial"/>
          <w:sz w:val="24"/>
          <w:szCs w:val="24"/>
          <w:lang w:val="en-US"/>
        </w:rPr>
        <w:t xml:space="preserve"> [Accessed 1 May 2026].</w:t>
      </w:r>
    </w:p>
    <w:p w14:paraId="6BED4F93" w14:textId="7C4450F4"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Rae, J. (2022). </w:t>
      </w:r>
      <w:r w:rsidRPr="00B26870">
        <w:rPr>
          <w:rFonts w:ascii="Arial" w:hAnsi="Arial" w:cs="Arial"/>
          <w:i/>
          <w:iCs/>
          <w:sz w:val="24"/>
          <w:szCs w:val="24"/>
          <w:lang w:val="en-US"/>
        </w:rPr>
        <w:t>Behavioral Frameworks to Improve EdTech for Educators | TDL - The Decision Lab</w:t>
      </w:r>
      <w:r w:rsidRPr="00B26870">
        <w:rPr>
          <w:rFonts w:ascii="Arial" w:hAnsi="Arial" w:cs="Arial"/>
          <w:sz w:val="24"/>
          <w:szCs w:val="24"/>
          <w:lang w:val="en-US"/>
        </w:rPr>
        <w:t xml:space="preserve">. [online] The Decision Lab. Available at: </w:t>
      </w:r>
      <w:hyperlink r:id="rId21" w:history="1">
        <w:r w:rsidRPr="00976A7F">
          <w:rPr>
            <w:rStyle w:val="Hyperlink"/>
            <w:rFonts w:ascii="Arial" w:hAnsi="Arial" w:cs="Arial"/>
            <w:sz w:val="24"/>
            <w:szCs w:val="24"/>
            <w:lang w:val="en-US"/>
          </w:rPr>
          <w:t>https://thedecisionlab.com/insights/education/digital-transformation-in-education-how-to-use-behavioral-frameworks-to-improve-edtech-for-digital-educators</w:t>
        </w:r>
      </w:hyperlink>
      <w:r w:rsidRPr="00B26870">
        <w:rPr>
          <w:rFonts w:ascii="Arial" w:hAnsi="Arial" w:cs="Arial"/>
          <w:sz w:val="24"/>
          <w:szCs w:val="24"/>
          <w:lang w:val="en-US"/>
        </w:rPr>
        <w:t xml:space="preserve"> [Accessed 1 May 2026].</w:t>
      </w:r>
    </w:p>
    <w:p w14:paraId="0A12A3E8" w14:textId="77777777" w:rsidR="00B26870" w:rsidRPr="00B26870" w:rsidRDefault="00B26870" w:rsidP="00D97647">
      <w:pPr>
        <w:spacing w:line="360" w:lineRule="auto"/>
        <w:jc w:val="both"/>
        <w:rPr>
          <w:rFonts w:ascii="Arial" w:hAnsi="Arial" w:cs="Arial"/>
          <w:sz w:val="24"/>
          <w:szCs w:val="24"/>
          <w:lang w:val="en-US"/>
        </w:rPr>
      </w:pPr>
      <w:proofErr w:type="spellStart"/>
      <w:r w:rsidRPr="00B26870">
        <w:rPr>
          <w:rFonts w:ascii="Arial" w:hAnsi="Arial" w:cs="Arial"/>
          <w:sz w:val="24"/>
          <w:szCs w:val="24"/>
          <w:lang w:val="en-US"/>
        </w:rPr>
        <w:t>Suragh</w:t>
      </w:r>
      <w:proofErr w:type="spellEnd"/>
      <w:r w:rsidRPr="00B26870">
        <w:rPr>
          <w:rFonts w:ascii="Arial" w:hAnsi="Arial" w:cs="Arial"/>
          <w:sz w:val="24"/>
          <w:szCs w:val="24"/>
          <w:lang w:val="en-US"/>
        </w:rPr>
        <w:t xml:space="preserve">, T.A., Berg, C.J. and Nehl, E.J. (2013). Psychographic Segments of College Females and Males in Relation to Substance Use Behaviors. </w:t>
      </w:r>
      <w:r w:rsidRPr="00B26870">
        <w:rPr>
          <w:rFonts w:ascii="Arial" w:hAnsi="Arial" w:cs="Arial"/>
          <w:i/>
          <w:iCs/>
          <w:sz w:val="24"/>
          <w:szCs w:val="24"/>
          <w:lang w:val="en-US"/>
        </w:rPr>
        <w:t>Social Marketing Quarterly</w:t>
      </w:r>
      <w:r w:rsidRPr="00B26870">
        <w:rPr>
          <w:rFonts w:ascii="Arial" w:hAnsi="Arial" w:cs="Arial"/>
          <w:sz w:val="24"/>
          <w:szCs w:val="24"/>
          <w:lang w:val="en-US"/>
        </w:rPr>
        <w:t xml:space="preserve">, 19(3), pp.172–187. </w:t>
      </w:r>
      <w:proofErr w:type="spellStart"/>
      <w:r w:rsidRPr="00B26870">
        <w:rPr>
          <w:rFonts w:ascii="Arial" w:hAnsi="Arial" w:cs="Arial"/>
          <w:sz w:val="24"/>
          <w:szCs w:val="24"/>
          <w:lang w:val="en-US"/>
        </w:rPr>
        <w:t>doi:https</w:t>
      </w:r>
      <w:proofErr w:type="spellEnd"/>
      <w:r w:rsidRPr="00B26870">
        <w:rPr>
          <w:rFonts w:ascii="Arial" w:hAnsi="Arial" w:cs="Arial"/>
          <w:sz w:val="24"/>
          <w:szCs w:val="24"/>
          <w:lang w:val="en-US"/>
        </w:rPr>
        <w:t>://doi.org/10.1177/1524500413495401.</w:t>
      </w:r>
    </w:p>
    <w:p w14:paraId="0826A52B" w14:textId="26E081E5"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Swift, N. (2025). </w:t>
      </w:r>
      <w:r w:rsidRPr="00B26870">
        <w:rPr>
          <w:rFonts w:ascii="Arial" w:hAnsi="Arial" w:cs="Arial"/>
          <w:i/>
          <w:iCs/>
          <w:sz w:val="24"/>
          <w:szCs w:val="24"/>
          <w:lang w:val="en-US"/>
        </w:rPr>
        <w:t>Navigating AI Tools to Accelerate Your Education and Career Path</w:t>
      </w:r>
      <w:r w:rsidRPr="00B26870">
        <w:rPr>
          <w:rFonts w:ascii="Arial" w:hAnsi="Arial" w:cs="Arial"/>
          <w:sz w:val="24"/>
          <w:szCs w:val="24"/>
          <w:lang w:val="en-US"/>
        </w:rPr>
        <w:t xml:space="preserve">. [online] Arden.ac.uk. Available at: </w:t>
      </w:r>
      <w:hyperlink r:id="rId22" w:history="1">
        <w:r w:rsidRPr="00976A7F">
          <w:rPr>
            <w:rStyle w:val="Hyperlink"/>
            <w:rFonts w:ascii="Arial" w:hAnsi="Arial" w:cs="Arial"/>
            <w:sz w:val="24"/>
            <w:szCs w:val="24"/>
            <w:lang w:val="en-US"/>
          </w:rPr>
          <w:t>https://arden.ac.uk/knowledge-base/learning-styles/ai-tools-in-education</w:t>
        </w:r>
      </w:hyperlink>
      <w:r w:rsidRPr="00B26870">
        <w:rPr>
          <w:rFonts w:ascii="Arial" w:hAnsi="Arial" w:cs="Arial"/>
          <w:sz w:val="24"/>
          <w:szCs w:val="24"/>
          <w:lang w:val="en-US"/>
        </w:rPr>
        <w:t>.</w:t>
      </w:r>
    </w:p>
    <w:p w14:paraId="4D9B2AB4" w14:textId="720A1B4F" w:rsidR="00B26870" w:rsidRPr="00B26870" w:rsidRDefault="00B26870" w:rsidP="00D97647">
      <w:pPr>
        <w:spacing w:line="360" w:lineRule="auto"/>
        <w:jc w:val="both"/>
        <w:rPr>
          <w:rFonts w:ascii="Arial" w:hAnsi="Arial" w:cs="Arial"/>
          <w:sz w:val="24"/>
          <w:szCs w:val="24"/>
          <w:lang w:val="en-US"/>
        </w:rPr>
      </w:pPr>
      <w:r w:rsidRPr="00B26870">
        <w:rPr>
          <w:rFonts w:ascii="Arial" w:hAnsi="Arial" w:cs="Arial"/>
          <w:sz w:val="24"/>
          <w:szCs w:val="24"/>
          <w:lang w:val="en-US"/>
        </w:rPr>
        <w:t xml:space="preserve">THE Campus Learn (2025). </w:t>
      </w:r>
      <w:r w:rsidRPr="00B26870">
        <w:rPr>
          <w:rFonts w:ascii="Arial" w:hAnsi="Arial" w:cs="Arial"/>
          <w:i/>
          <w:iCs/>
          <w:sz w:val="24"/>
          <w:szCs w:val="24"/>
          <w:lang w:val="en-US"/>
        </w:rPr>
        <w:t>How to make the most of AI in careers advice – and avoid the grifts</w:t>
      </w:r>
      <w:r w:rsidRPr="00B26870">
        <w:rPr>
          <w:rFonts w:ascii="Arial" w:hAnsi="Arial" w:cs="Arial"/>
          <w:sz w:val="24"/>
          <w:szCs w:val="24"/>
          <w:lang w:val="en-US"/>
        </w:rPr>
        <w:t xml:space="preserve">. [online] THE Campus Learn, Share, Connect. Available at: </w:t>
      </w:r>
      <w:hyperlink r:id="rId23" w:history="1">
        <w:r w:rsidRPr="00976A7F">
          <w:rPr>
            <w:rStyle w:val="Hyperlink"/>
            <w:rFonts w:ascii="Arial" w:hAnsi="Arial" w:cs="Arial"/>
            <w:sz w:val="24"/>
            <w:szCs w:val="24"/>
            <w:lang w:val="en-US"/>
          </w:rPr>
          <w:t>https://www.timeshighereducation.com/campus/how-make-most-ai-careers-advice-and-avoid-grifts</w:t>
        </w:r>
      </w:hyperlink>
      <w:r w:rsidRPr="00B26870">
        <w:rPr>
          <w:rFonts w:ascii="Arial" w:hAnsi="Arial" w:cs="Arial"/>
          <w:sz w:val="24"/>
          <w:szCs w:val="24"/>
          <w:lang w:val="en-US"/>
        </w:rPr>
        <w:t>.</w:t>
      </w:r>
    </w:p>
    <w:p w14:paraId="1D427112" w14:textId="77777777" w:rsidR="00B26870" w:rsidRPr="00D97647" w:rsidRDefault="00B26870" w:rsidP="00D97647">
      <w:pPr>
        <w:spacing w:line="360" w:lineRule="auto"/>
        <w:jc w:val="both"/>
        <w:rPr>
          <w:rFonts w:ascii="Arial" w:hAnsi="Arial" w:cs="Arial"/>
          <w:sz w:val="24"/>
          <w:szCs w:val="24"/>
        </w:rPr>
      </w:pPr>
    </w:p>
    <w:sectPr w:rsidR="00B26870" w:rsidRPr="00D97647">
      <w:foot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2D1ED" w14:textId="77777777" w:rsidR="00341B25" w:rsidRDefault="00341B25" w:rsidP="00B26870">
      <w:pPr>
        <w:spacing w:after="0" w:line="240" w:lineRule="auto"/>
      </w:pPr>
      <w:r>
        <w:separator/>
      </w:r>
    </w:p>
  </w:endnote>
  <w:endnote w:type="continuationSeparator" w:id="0">
    <w:p w14:paraId="5E97A8D8" w14:textId="77777777" w:rsidR="00341B25" w:rsidRDefault="00341B25" w:rsidP="00B26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1399335"/>
      <w:docPartObj>
        <w:docPartGallery w:val="Page Numbers (Bottom of Page)"/>
        <w:docPartUnique/>
      </w:docPartObj>
    </w:sdtPr>
    <w:sdtEndPr>
      <w:rPr>
        <w:color w:val="7F7F7F" w:themeColor="background1" w:themeShade="7F"/>
        <w:spacing w:val="60"/>
      </w:rPr>
    </w:sdtEndPr>
    <w:sdtContent>
      <w:p w14:paraId="7AE53718" w14:textId="23D6DF0A" w:rsidR="003D4CFD" w:rsidRDefault="003D4CF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E890EDC" w14:textId="77777777" w:rsidR="003D4CFD" w:rsidRDefault="003D4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D5F26" w14:textId="77777777" w:rsidR="00341B25" w:rsidRDefault="00341B25" w:rsidP="00B26870">
      <w:pPr>
        <w:spacing w:after="0" w:line="240" w:lineRule="auto"/>
      </w:pPr>
      <w:r>
        <w:separator/>
      </w:r>
    </w:p>
  </w:footnote>
  <w:footnote w:type="continuationSeparator" w:id="0">
    <w:p w14:paraId="1FF59A34" w14:textId="77777777" w:rsidR="00341B25" w:rsidRDefault="00341B25" w:rsidP="00B268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453"/>
    <w:rsid w:val="000362C1"/>
    <w:rsid w:val="000D4870"/>
    <w:rsid w:val="000F40A9"/>
    <w:rsid w:val="000F6416"/>
    <w:rsid w:val="0016425D"/>
    <w:rsid w:val="001908EE"/>
    <w:rsid w:val="002B204A"/>
    <w:rsid w:val="002C2A30"/>
    <w:rsid w:val="00341B25"/>
    <w:rsid w:val="0038712C"/>
    <w:rsid w:val="0039084E"/>
    <w:rsid w:val="003D3FF9"/>
    <w:rsid w:val="003D4CFD"/>
    <w:rsid w:val="00412ECC"/>
    <w:rsid w:val="00437F50"/>
    <w:rsid w:val="004531C5"/>
    <w:rsid w:val="004D6AB4"/>
    <w:rsid w:val="00544EAC"/>
    <w:rsid w:val="0058332C"/>
    <w:rsid w:val="005B3E57"/>
    <w:rsid w:val="00641ACD"/>
    <w:rsid w:val="0069078E"/>
    <w:rsid w:val="00695453"/>
    <w:rsid w:val="00754375"/>
    <w:rsid w:val="00763514"/>
    <w:rsid w:val="0083746C"/>
    <w:rsid w:val="008F1C53"/>
    <w:rsid w:val="008F6AA6"/>
    <w:rsid w:val="00976A7F"/>
    <w:rsid w:val="00A21E4B"/>
    <w:rsid w:val="00AD186B"/>
    <w:rsid w:val="00B26870"/>
    <w:rsid w:val="00C77A31"/>
    <w:rsid w:val="00CA7B65"/>
    <w:rsid w:val="00CF2B0F"/>
    <w:rsid w:val="00D02810"/>
    <w:rsid w:val="00D05BDE"/>
    <w:rsid w:val="00D27FF7"/>
    <w:rsid w:val="00D77502"/>
    <w:rsid w:val="00D97647"/>
    <w:rsid w:val="00DA6D67"/>
    <w:rsid w:val="00DB7B20"/>
    <w:rsid w:val="00DD2044"/>
    <w:rsid w:val="00F0046F"/>
    <w:rsid w:val="00FA0C55"/>
    <w:rsid w:val="00FC5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CE71"/>
  <w15:chartTrackingRefBased/>
  <w15:docId w15:val="{415A72DB-73E1-4D52-8E67-098870788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954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54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54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4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4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4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4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4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4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45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69545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69545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9545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9545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9545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9545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9545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9545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954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45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954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45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95453"/>
    <w:pPr>
      <w:spacing w:before="160"/>
      <w:jc w:val="center"/>
    </w:pPr>
    <w:rPr>
      <w:i/>
      <w:iCs/>
      <w:color w:val="404040" w:themeColor="text1" w:themeTint="BF"/>
    </w:rPr>
  </w:style>
  <w:style w:type="character" w:customStyle="1" w:styleId="QuoteChar">
    <w:name w:val="Quote Char"/>
    <w:basedOn w:val="DefaultParagraphFont"/>
    <w:link w:val="Quote"/>
    <w:uiPriority w:val="29"/>
    <w:rsid w:val="00695453"/>
    <w:rPr>
      <w:i/>
      <w:iCs/>
      <w:color w:val="404040" w:themeColor="text1" w:themeTint="BF"/>
      <w:lang w:val="en-GB"/>
    </w:rPr>
  </w:style>
  <w:style w:type="paragraph" w:styleId="ListParagraph">
    <w:name w:val="List Paragraph"/>
    <w:basedOn w:val="Normal"/>
    <w:uiPriority w:val="34"/>
    <w:qFormat/>
    <w:rsid w:val="00695453"/>
    <w:pPr>
      <w:ind w:left="720"/>
      <w:contextualSpacing/>
    </w:pPr>
  </w:style>
  <w:style w:type="character" w:styleId="IntenseEmphasis">
    <w:name w:val="Intense Emphasis"/>
    <w:basedOn w:val="DefaultParagraphFont"/>
    <w:uiPriority w:val="21"/>
    <w:qFormat/>
    <w:rsid w:val="00695453"/>
    <w:rPr>
      <w:i/>
      <w:iCs/>
      <w:color w:val="0F4761" w:themeColor="accent1" w:themeShade="BF"/>
    </w:rPr>
  </w:style>
  <w:style w:type="paragraph" w:styleId="IntenseQuote">
    <w:name w:val="Intense Quote"/>
    <w:basedOn w:val="Normal"/>
    <w:next w:val="Normal"/>
    <w:link w:val="IntenseQuoteChar"/>
    <w:uiPriority w:val="30"/>
    <w:qFormat/>
    <w:rsid w:val="006954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453"/>
    <w:rPr>
      <w:i/>
      <w:iCs/>
      <w:color w:val="0F4761" w:themeColor="accent1" w:themeShade="BF"/>
      <w:lang w:val="en-GB"/>
    </w:rPr>
  </w:style>
  <w:style w:type="character" w:styleId="IntenseReference">
    <w:name w:val="Intense Reference"/>
    <w:basedOn w:val="DefaultParagraphFont"/>
    <w:uiPriority w:val="32"/>
    <w:qFormat/>
    <w:rsid w:val="00695453"/>
    <w:rPr>
      <w:b/>
      <w:bCs/>
      <w:smallCaps/>
      <w:color w:val="0F4761" w:themeColor="accent1" w:themeShade="BF"/>
      <w:spacing w:val="5"/>
    </w:rPr>
  </w:style>
  <w:style w:type="paragraph" w:styleId="Header">
    <w:name w:val="header"/>
    <w:basedOn w:val="Normal"/>
    <w:link w:val="HeaderChar"/>
    <w:uiPriority w:val="99"/>
    <w:unhideWhenUsed/>
    <w:rsid w:val="00B268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870"/>
    <w:rPr>
      <w:lang w:val="en-GB"/>
    </w:rPr>
  </w:style>
  <w:style w:type="paragraph" w:styleId="Footer">
    <w:name w:val="footer"/>
    <w:basedOn w:val="Normal"/>
    <w:link w:val="FooterChar"/>
    <w:uiPriority w:val="99"/>
    <w:unhideWhenUsed/>
    <w:rsid w:val="00B268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870"/>
    <w:rPr>
      <w:lang w:val="en-GB"/>
    </w:rPr>
  </w:style>
  <w:style w:type="paragraph" w:styleId="Caption">
    <w:name w:val="caption"/>
    <w:basedOn w:val="Normal"/>
    <w:next w:val="Normal"/>
    <w:uiPriority w:val="35"/>
    <w:unhideWhenUsed/>
    <w:qFormat/>
    <w:rsid w:val="00D9764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D9764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97647"/>
    <w:pPr>
      <w:spacing w:after="100"/>
    </w:pPr>
  </w:style>
  <w:style w:type="paragraph" w:styleId="TOC2">
    <w:name w:val="toc 2"/>
    <w:basedOn w:val="Normal"/>
    <w:next w:val="Normal"/>
    <w:autoRedefine/>
    <w:uiPriority w:val="39"/>
    <w:unhideWhenUsed/>
    <w:rsid w:val="00D97647"/>
    <w:pPr>
      <w:spacing w:after="100"/>
      <w:ind w:left="220"/>
    </w:pPr>
  </w:style>
  <w:style w:type="paragraph" w:styleId="TOC3">
    <w:name w:val="toc 3"/>
    <w:basedOn w:val="Normal"/>
    <w:next w:val="Normal"/>
    <w:autoRedefine/>
    <w:uiPriority w:val="39"/>
    <w:unhideWhenUsed/>
    <w:rsid w:val="00D97647"/>
    <w:pPr>
      <w:spacing w:after="100"/>
      <w:ind w:left="440"/>
    </w:pPr>
  </w:style>
  <w:style w:type="character" w:styleId="Hyperlink">
    <w:name w:val="Hyperlink"/>
    <w:basedOn w:val="DefaultParagraphFont"/>
    <w:uiPriority w:val="99"/>
    <w:unhideWhenUsed/>
    <w:rsid w:val="00D97647"/>
    <w:rPr>
      <w:color w:val="467886" w:themeColor="hyperlink"/>
      <w:u w:val="single"/>
    </w:rPr>
  </w:style>
  <w:style w:type="character" w:styleId="UnresolvedMention">
    <w:name w:val="Unresolved Mention"/>
    <w:basedOn w:val="DefaultParagraphFont"/>
    <w:uiPriority w:val="99"/>
    <w:semiHidden/>
    <w:unhideWhenUsed/>
    <w:rsid w:val="003D4C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562574">
      <w:bodyDiv w:val="1"/>
      <w:marLeft w:val="0"/>
      <w:marRight w:val="0"/>
      <w:marTop w:val="0"/>
      <w:marBottom w:val="0"/>
      <w:divBdr>
        <w:top w:val="none" w:sz="0" w:space="0" w:color="auto"/>
        <w:left w:val="none" w:sz="0" w:space="0" w:color="auto"/>
        <w:bottom w:val="none" w:sz="0" w:space="0" w:color="auto"/>
        <w:right w:val="none" w:sz="0" w:space="0" w:color="auto"/>
      </w:divBdr>
      <w:divsChild>
        <w:div w:id="1181554767">
          <w:marLeft w:val="0"/>
          <w:marRight w:val="0"/>
          <w:marTop w:val="0"/>
          <w:marBottom w:val="0"/>
          <w:divBdr>
            <w:top w:val="none" w:sz="0" w:space="0" w:color="auto"/>
            <w:left w:val="none" w:sz="0" w:space="0" w:color="auto"/>
            <w:bottom w:val="none" w:sz="0" w:space="0" w:color="auto"/>
            <w:right w:val="none" w:sz="0" w:space="0" w:color="auto"/>
          </w:divBdr>
          <w:divsChild>
            <w:div w:id="22492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403858">
      <w:bodyDiv w:val="1"/>
      <w:marLeft w:val="0"/>
      <w:marRight w:val="0"/>
      <w:marTop w:val="0"/>
      <w:marBottom w:val="0"/>
      <w:divBdr>
        <w:top w:val="none" w:sz="0" w:space="0" w:color="auto"/>
        <w:left w:val="none" w:sz="0" w:space="0" w:color="auto"/>
        <w:bottom w:val="none" w:sz="0" w:space="0" w:color="auto"/>
        <w:right w:val="none" w:sz="0" w:space="0" w:color="auto"/>
      </w:divBdr>
      <w:divsChild>
        <w:div w:id="1154445471">
          <w:marLeft w:val="0"/>
          <w:marRight w:val="0"/>
          <w:marTop w:val="0"/>
          <w:marBottom w:val="0"/>
          <w:divBdr>
            <w:top w:val="none" w:sz="0" w:space="0" w:color="auto"/>
            <w:left w:val="none" w:sz="0" w:space="0" w:color="auto"/>
            <w:bottom w:val="none" w:sz="0" w:space="0" w:color="auto"/>
            <w:right w:val="none" w:sz="0" w:space="0" w:color="auto"/>
          </w:divBdr>
          <w:divsChild>
            <w:div w:id="169418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dtechmagazine.com/higher/article/2020/02/m365-delivers-user-tools-and-security-features-designed-higher-education" TargetMode="External"/><Relationship Id="rId18" Type="http://schemas.openxmlformats.org/officeDocument/2006/relationships/hyperlink" Target="https://www.microsoft.com/en-us/corporate-responsibility/ai-skills-resourc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thedecisionlab.com/insights/education/digital-transformation-in-education-how-to-use-behavioral-frameworks-to-improve-edtech-for-digital-educators" TargetMode="External"/><Relationship Id="rId7" Type="http://schemas.openxmlformats.org/officeDocument/2006/relationships/image" Target="media/image1.png"/><Relationship Id="rId12" Type="http://schemas.openxmlformats.org/officeDocument/2006/relationships/hyperlink" Target="https://eab.com/about/newsroom/press/ai-in-college-search-survey/" TargetMode="External"/><Relationship Id="rId17" Type="http://schemas.openxmlformats.org/officeDocument/2006/relationships/hyperlink" Target="https://www.microsoft.com/en-gb/emea/business/digital-skil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icrosoft.com/en-us/microsoft-365-life-hacks/everyday-ai/support-career-growth-and-development-with-ai" TargetMode="External"/><Relationship Id="rId20" Type="http://schemas.openxmlformats.org/officeDocument/2006/relationships/hyperlink" Target="https://www.carnegiehighered.com/psychographic-segmentation-the-future-of-student-searc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y.com/en_gl/newsroom/2025/02/ey-and-microsoft-expand-social-impact-collaboration-to-equip-the-next-generation-with-ai-skill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nsidehighered.com/blogs/call-action-marketing-and-communications-higher-education/why-market-segmentation-higher" TargetMode="External"/><Relationship Id="rId23" Type="http://schemas.openxmlformats.org/officeDocument/2006/relationships/hyperlink" Target="https://www.timeshighereducation.com/campus/how-make-most-ai-careers-advice-and-avoid-grifts" TargetMode="External"/><Relationship Id="rId10" Type="http://schemas.openxmlformats.org/officeDocument/2006/relationships/image" Target="media/image4.png"/><Relationship Id="rId19" Type="http://schemas.openxmlformats.org/officeDocument/2006/relationships/hyperlink" Target="https://www.keiwa-c.ac.jp/wp2021/wp-content/uploads/2024/02/kiyo33-7.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echcommunity.microsoft.com/blog/skills-hub-blog/powering-career-and-business-growth-through-ai-led-human-enhanced-skilling-exper/4292264" TargetMode="External"/><Relationship Id="rId22" Type="http://schemas.openxmlformats.org/officeDocument/2006/relationships/hyperlink" Target="https://arden.ac.uk/knowledge-base/learning-styles/ai-tools-in-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3F2146B-F37D-4C86-82B3-05B5E2F83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3797</Words>
  <Characters>21647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Hirpara</dc:creator>
  <cp:keywords/>
  <dc:description/>
  <cp:lastModifiedBy>raj hirpara</cp:lastModifiedBy>
  <cp:revision>2</cp:revision>
  <dcterms:created xsi:type="dcterms:W3CDTF">2026-05-01T02:43:00Z</dcterms:created>
  <dcterms:modified xsi:type="dcterms:W3CDTF">2026-05-01T02:43:00Z</dcterms:modified>
</cp:coreProperties>
</file>