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2"/>
        <w:keepNext w:val="true"/>
        <w:keepLines/>
        <w:spacing w:before="120" w:after="0"/>
        <w:rPr/>
      </w:pPr>
      <w:r>
        <w:rPr/>
        <w:t>Student Number 1908330</w:t>
      </w:r>
    </w:p>
    <w:p>
      <w:pPr>
        <w:pStyle w:val="Heading2"/>
        <w:rPr/>
      </w:pPr>
      <w:r>
        <w:rPr/>
        <w:t xml:space="preserve">Programme BA (HONS) Leadership and Management Skills for the Workplace </w:t>
      </w:r>
    </w:p>
    <w:p>
      <w:pPr>
        <w:pStyle w:val="Heading2"/>
        <w:rPr/>
      </w:pPr>
      <w:r>
        <w:rPr/>
        <w:t xml:space="preserve">Module – Developing  workplace critical thinking </w:t>
      </w:r>
    </w:p>
    <w:p>
      <w:pPr>
        <w:pStyle w:val="Heading2"/>
        <w:rPr/>
      </w:pPr>
      <w:r>
        <w:rPr/>
        <w:t>Module code- BMSW5101</w:t>
      </w:r>
    </w:p>
    <w:p>
      <w:pPr>
        <w:pStyle w:val="Heading2"/>
        <w:rPr/>
      </w:pPr>
      <w:r>
        <w:rPr/>
        <w:t xml:space="preserve">Module intern verifier – Md Kalam </w:t>
      </w:r>
    </w:p>
    <w:p>
      <w:pPr>
        <w:pStyle w:val="Heading2"/>
        <w:rPr/>
      </w:pPr>
      <w:r>
        <w:rPr/>
        <w:t xml:space="preserve">Lecture – DR  Gregory Cowan </w:t>
      </w:r>
    </w:p>
    <w:p>
      <w:pPr>
        <w:pStyle w:val="Heading2"/>
        <w:rPr/>
      </w:pPr>
      <w:r>
        <w:rPr/>
      </w:r>
    </w:p>
    <w:p>
      <w:pPr>
        <w:pStyle w:val="Normal"/>
        <w:spacing w:lineRule="auto" w:line="480"/>
        <w:ind w:firstLine="720"/>
        <w:jc w:val="center"/>
        <w:rPr>
          <w:rFonts w:ascii="Times New Roman" w:hAnsi="Times New Roman" w:cs="Times New Roman"/>
          <w:sz w:val="24"/>
          <w:szCs w:val="24"/>
        </w:rPr>
      </w:pPr>
      <w:r>
        <w:rPr/>
      </w:r>
    </w:p>
    <w:p>
      <w:pPr>
        <w:pStyle w:val="Normal"/>
        <w:spacing w:lineRule="auto" w:line="480"/>
        <w:ind w:firstLine="720"/>
        <w:jc w:val="center"/>
        <w:rPr>
          <w:rFonts w:ascii="Times New Roman" w:hAnsi="Times New Roman" w:cs="Times New Roman"/>
          <w:sz w:val="24"/>
          <w:szCs w:val="24"/>
        </w:rPr>
      </w:pPr>
      <w:r>
        <w:rPr/>
      </w:r>
    </w:p>
    <w:p>
      <w:pPr>
        <w:pStyle w:val="Normal"/>
        <w:spacing w:lineRule="auto" w:line="480"/>
        <w:ind w:firstLine="720"/>
        <w:jc w:val="center"/>
        <w:rPr>
          <w:rFonts w:ascii="Times New Roman" w:hAnsi="Times New Roman" w:cs="Times New Roman"/>
          <w:sz w:val="24"/>
          <w:szCs w:val="24"/>
        </w:rPr>
      </w:pPr>
      <w:r>
        <w:rPr/>
      </w:r>
    </w:p>
    <w:p>
      <w:pPr>
        <w:pStyle w:val="Normal"/>
        <w:spacing w:lineRule="auto" w:line="480"/>
        <w:ind w:firstLine="720"/>
        <w:jc w:val="center"/>
        <w:rPr>
          <w:rFonts w:ascii="Times New Roman" w:hAnsi="Times New Roman" w:cs="Times New Roman"/>
          <w:sz w:val="24"/>
          <w:szCs w:val="24"/>
        </w:rPr>
      </w:pPr>
      <w:r>
        <w:rPr/>
      </w:r>
    </w:p>
    <w:p>
      <w:pPr>
        <w:pStyle w:val="Normal"/>
        <w:spacing w:lineRule="auto" w:line="480"/>
        <w:ind w:firstLine="720"/>
        <w:jc w:val="center"/>
        <w:rPr>
          <w:rFonts w:ascii="Times New Roman" w:hAnsi="Times New Roman" w:cs="Times New Roman"/>
          <w:sz w:val="24"/>
          <w:szCs w:val="24"/>
        </w:rPr>
      </w:pPr>
      <w:r>
        <w:rPr/>
      </w:r>
    </w:p>
    <w:p>
      <w:pPr>
        <w:pStyle w:val="Normal"/>
        <w:spacing w:lineRule="auto" w:line="480"/>
        <w:ind w:firstLine="720"/>
        <w:jc w:val="center"/>
        <w:rPr>
          <w:rFonts w:ascii="Times New Roman" w:hAnsi="Times New Roman" w:cs="Times New Roman"/>
          <w:sz w:val="24"/>
          <w:szCs w:val="24"/>
        </w:rPr>
      </w:pPr>
      <w:r>
        <w:rPr/>
      </w:r>
    </w:p>
    <w:p>
      <w:pPr>
        <w:pStyle w:val="Normal"/>
        <w:spacing w:lineRule="auto" w:line="480"/>
        <w:ind w:firstLine="720"/>
        <w:jc w:val="center"/>
        <w:rPr>
          <w:rFonts w:ascii="Times New Roman" w:hAnsi="Times New Roman" w:cs="Times New Roman"/>
          <w:sz w:val="24"/>
          <w:szCs w:val="24"/>
        </w:rPr>
      </w:pPr>
      <w:r>
        <w:rPr/>
      </w:r>
    </w:p>
    <w:p>
      <w:pPr>
        <w:pStyle w:val="Normal"/>
        <w:spacing w:lineRule="auto" w:line="480"/>
        <w:ind w:firstLine="720"/>
        <w:jc w:val="center"/>
        <w:rPr>
          <w:rFonts w:ascii="Times New Roman" w:hAnsi="Times New Roman" w:cs="Times New Roman"/>
          <w:sz w:val="24"/>
          <w:szCs w:val="24"/>
        </w:rPr>
      </w:pPr>
      <w:r>
        <w:rPr/>
      </w:r>
    </w:p>
    <w:p>
      <w:pPr>
        <w:pStyle w:val="Normal"/>
        <w:spacing w:lineRule="auto" w:line="480"/>
        <w:ind w:firstLine="720"/>
        <w:jc w:val="center"/>
        <w:rPr>
          <w:rFonts w:ascii="Times New Roman" w:hAnsi="Times New Roman" w:cs="Times New Roman"/>
          <w:sz w:val="24"/>
          <w:szCs w:val="24"/>
        </w:rPr>
      </w:pPr>
      <w:r>
        <w:rPr/>
      </w:r>
    </w:p>
    <w:p>
      <w:pPr>
        <w:pStyle w:val="Normal"/>
        <w:spacing w:lineRule="auto" w:line="480"/>
        <w:ind w:firstLine="720"/>
        <w:jc w:val="center"/>
        <w:rPr>
          <w:rFonts w:ascii="Times New Roman" w:hAnsi="Times New Roman" w:cs="Times New Roman"/>
          <w:sz w:val="24"/>
          <w:szCs w:val="24"/>
        </w:rPr>
      </w:pPr>
      <w:r>
        <w:rPr/>
      </w:r>
    </w:p>
    <w:p>
      <w:pPr>
        <w:pStyle w:val="Normal"/>
        <w:spacing w:lineRule="auto" w:line="480"/>
        <w:ind w:firstLine="720"/>
        <w:jc w:val="center"/>
        <w:rPr>
          <w:rFonts w:ascii="Times New Roman" w:hAnsi="Times New Roman" w:cs="Times New Roman"/>
          <w:sz w:val="24"/>
          <w:szCs w:val="24"/>
        </w:rPr>
      </w:pPr>
      <w:r>
        <w:rPr/>
      </w:r>
    </w:p>
    <w:p>
      <w:pPr>
        <w:pStyle w:val="Normal"/>
        <w:spacing w:lineRule="auto" w:line="480"/>
        <w:ind w:firstLine="720"/>
        <w:jc w:val="center"/>
        <w:rPr>
          <w:rFonts w:ascii="Times New Roman" w:hAnsi="Times New Roman" w:cs="Times New Roman"/>
          <w:sz w:val="24"/>
          <w:szCs w:val="24"/>
        </w:rPr>
      </w:pPr>
      <w:r>
        <w:rPr/>
      </w:r>
    </w:p>
    <w:p>
      <w:pPr>
        <w:pStyle w:val="Normal"/>
        <w:spacing w:lineRule="auto" w:line="480"/>
        <w:ind w:firstLine="720"/>
        <w:jc w:val="center"/>
        <w:rPr>
          <w:rFonts w:ascii="Times New Roman" w:hAnsi="Times New Roman" w:cs="Times New Roman"/>
          <w:sz w:val="24"/>
          <w:szCs w:val="24"/>
        </w:rPr>
      </w:pPr>
      <w:r>
        <w:rPr/>
      </w:r>
    </w:p>
    <w:p>
      <w:pPr>
        <w:pStyle w:val="Normal"/>
        <w:spacing w:lineRule="auto" w:line="480"/>
        <w:ind w:firstLine="720"/>
        <w:jc w:val="center"/>
        <w:rPr>
          <w:rFonts w:ascii="Times New Roman" w:hAnsi="Times New Roman" w:cs="Times New Roman"/>
          <w:sz w:val="24"/>
          <w:szCs w:val="24"/>
        </w:rPr>
      </w:pPr>
      <w:r>
        <w:rPr/>
      </w:r>
    </w:p>
    <w:p>
      <w:pPr>
        <w:pStyle w:val="Normal"/>
        <w:spacing w:lineRule="auto" w:line="480"/>
        <w:ind w:firstLine="720"/>
        <w:jc w:val="center"/>
        <w:rPr>
          <w:rFonts w:ascii="Times New Roman" w:hAnsi="Times New Roman" w:cs="Times New Roman"/>
          <w:sz w:val="24"/>
          <w:szCs w:val="24"/>
        </w:rPr>
      </w:pPr>
      <w:r>
        <w:rPr/>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ind w:firstLine="720"/>
        <w:jc w:val="center"/>
        <w:rPr>
          <w:rFonts w:ascii="Times New Roman" w:hAnsi="Times New Roman" w:cs="Times New Roman"/>
          <w:sz w:val="24"/>
          <w:szCs w:val="24"/>
        </w:rPr>
      </w:pPr>
      <w:r>
        <w:rPr>
          <w:rFonts w:cs="Times New Roman" w:ascii="Times New Roman" w:hAnsi="Times New Roman"/>
          <w:sz w:val="24"/>
          <w:szCs w:val="24"/>
        </w:rPr>
        <w:t>Executive Summary</w:t>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In this paper, I will look at Google's culture and subcultures from the perspective of one of the world's most well-known technology companies. It has had beneficial social consequences, but there have also been managerial issues. When doing my research, I found out that they devised and executed a technique to test the competencies of their managers, which helped to discover difficulties. I will examine The Harvard Business Review Oxygen Project case study in this article to provide light on a management issue at Google. Zappos' Board of Directors evaluates the company's culture and subcultures compared to Google, which is substantially smaller. A company's long-term success is dependent on its ability to cultivate a healthy corporate culture. Regardless of the organization’s size, we feel that much of what we've learned might be helpful to other business leaders. I have used Henri Fayol and related googles operations in the COVID-19 period of 2020-2022 to his 1900 theory of Organisation structure.</w:t>
      </w:r>
    </w:p>
    <w:p>
      <w:pPr>
        <w:pStyle w:val="Normal"/>
        <w:spacing w:lineRule="auto" w:line="480"/>
        <w:ind w:firstLine="72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ind w:firstLine="72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ind w:firstLine="72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ind w:firstLine="72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ind w:firstLine="72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ind w:firstLine="72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ind w:firstLine="72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ind w:firstLine="720"/>
        <w:jc w:val="center"/>
        <w:rPr>
          <w:rFonts w:ascii="Times New Roman" w:hAnsi="Times New Roman" w:cs="Times New Roman"/>
          <w:sz w:val="24"/>
          <w:szCs w:val="24"/>
        </w:rPr>
      </w:pPr>
      <w:r>
        <w:rPr/>
      </w:r>
    </w:p>
    <w:p>
      <w:pPr>
        <w:pStyle w:val="Normal"/>
        <w:spacing w:lineRule="auto" w:line="480"/>
        <w:ind w:firstLine="720"/>
        <w:jc w:val="center"/>
        <w:rPr>
          <w:rFonts w:ascii="Times New Roman" w:hAnsi="Times New Roman" w:cs="Times New Roman"/>
          <w:sz w:val="24"/>
          <w:szCs w:val="24"/>
        </w:rPr>
      </w:pPr>
      <w:r>
        <w:rPr/>
      </w:r>
    </w:p>
    <w:p>
      <w:pPr>
        <w:pStyle w:val="Heading3"/>
        <w:rPr/>
      </w:pPr>
      <w:r>
        <w:rPr/>
        <w:t>Contents</w:t>
      </w:r>
    </w:p>
    <w:p>
      <w:pPr>
        <w:pStyle w:val="Heading3"/>
        <w:rPr/>
      </w:pPr>
      <w:hyperlink w:anchor="_Toc101530839">
        <w:r>
          <w:rPr>
            <w:rStyle w:val="IndexLink"/>
            <w:rFonts w:cs="Times New Roman" w:ascii="Times New Roman" w:hAnsi="Times New Roman"/>
          </w:rPr>
          <w:t>Introduction</w:t>
        </w:r>
        <w:r>
          <w:rPr>
            <w:webHidden/>
          </w:rPr>
          <w:fldChar w:fldCharType="begin"/>
        </w:r>
        <w:r>
          <w:rPr>
            <w:webHidden/>
          </w:rPr>
          <w:instrText xml:space="preserve">PAGEREF _Toc101530839 \h</w:instrText>
        </w:r>
        <w:r>
          <w:rPr>
            <w:webHidden/>
          </w:rPr>
          <w:fldChar w:fldCharType="separate"/>
        </w:r>
        <w:r>
          <w:rPr>
            <w:rStyle w:val="IndexLink"/>
            <w:vanish w:val="false"/>
          </w:rPr>
          <w:tab/>
          <w:t>3</w:t>
        </w:r>
        <w:r>
          <w:rPr>
            <w:webHidden/>
          </w:rPr>
          <w:fldChar w:fldCharType="end"/>
        </w:r>
      </w:hyperlink>
    </w:p>
    <w:p>
      <w:pPr>
        <w:pStyle w:val="Heading3"/>
        <w:rPr/>
      </w:pPr>
      <w:hyperlink w:anchor="_Toc101530840">
        <w:r>
          <w:rPr>
            <w:rStyle w:val="IndexLink"/>
            <w:rFonts w:cs="Times New Roman" w:ascii="Times New Roman" w:hAnsi="Times New Roman"/>
          </w:rPr>
          <w:t>Personal Safety Became a More Conscious and Frequent Issue.</w:t>
        </w:r>
        <w:r>
          <w:rPr>
            <w:webHidden/>
          </w:rPr>
          <w:fldChar w:fldCharType="begin"/>
        </w:r>
        <w:r>
          <w:rPr>
            <w:webHidden/>
          </w:rPr>
          <w:instrText xml:space="preserve">PAGEREF _Toc101530840 \h</w:instrText>
        </w:r>
        <w:r>
          <w:rPr>
            <w:webHidden/>
          </w:rPr>
          <w:fldChar w:fldCharType="separate"/>
        </w:r>
        <w:r>
          <w:rPr>
            <w:rStyle w:val="IndexLink"/>
            <w:vanish w:val="false"/>
          </w:rPr>
          <w:tab/>
          <w:t>8</w:t>
        </w:r>
        <w:r>
          <w:rPr>
            <w:webHidden/>
          </w:rPr>
          <w:fldChar w:fldCharType="end"/>
        </w:r>
      </w:hyperlink>
    </w:p>
    <w:p>
      <w:pPr>
        <w:pStyle w:val="Heading3"/>
        <w:rPr/>
      </w:pPr>
      <w:hyperlink w:anchor="_Toc101530841">
        <w:r>
          <w:rPr>
            <w:rStyle w:val="IndexLink"/>
            <w:rFonts w:cs="Times New Roman" w:ascii="Times New Roman" w:hAnsi="Times New Roman"/>
          </w:rPr>
          <w:t>Mental Health and Well-Being Will Become More Critical in the Future.</w:t>
        </w:r>
        <w:r>
          <w:rPr>
            <w:webHidden/>
          </w:rPr>
          <w:fldChar w:fldCharType="begin"/>
        </w:r>
        <w:r>
          <w:rPr>
            <w:webHidden/>
          </w:rPr>
          <w:instrText xml:space="preserve">PAGEREF _Toc101530841 \h</w:instrText>
        </w:r>
        <w:r>
          <w:rPr>
            <w:webHidden/>
          </w:rPr>
          <w:fldChar w:fldCharType="separate"/>
        </w:r>
        <w:r>
          <w:rPr>
            <w:rStyle w:val="IndexLink"/>
            <w:vanish w:val="false"/>
          </w:rPr>
          <w:tab/>
          <w:t>8</w:t>
        </w:r>
        <w:r>
          <w:rPr>
            <w:webHidden/>
          </w:rPr>
          <w:fldChar w:fldCharType="end"/>
        </w:r>
      </w:hyperlink>
    </w:p>
    <w:p>
      <w:pPr>
        <w:pStyle w:val="Heading3"/>
        <w:rPr/>
      </w:pPr>
      <w:hyperlink w:anchor="_Toc101530842">
        <w:r>
          <w:rPr>
            <w:rStyle w:val="IndexLink"/>
            <w:rFonts w:cs="Times New Roman" w:ascii="Times New Roman" w:hAnsi="Times New Roman"/>
          </w:rPr>
          <w:t>Flexibility Will No Longer Be Seen as a Luxury But as a Need in the Workplace.</w:t>
        </w:r>
        <w:r>
          <w:rPr>
            <w:webHidden/>
          </w:rPr>
          <w:fldChar w:fldCharType="begin"/>
        </w:r>
        <w:r>
          <w:rPr>
            <w:webHidden/>
          </w:rPr>
          <w:instrText xml:space="preserve">PAGEREF _Toc101530842 \h</w:instrText>
        </w:r>
        <w:r>
          <w:rPr>
            <w:webHidden/>
          </w:rPr>
          <w:fldChar w:fldCharType="separate"/>
        </w:r>
        <w:r>
          <w:rPr>
            <w:rStyle w:val="IndexLink"/>
            <w:vanish w:val="false"/>
          </w:rPr>
          <w:tab/>
          <w:t>10</w:t>
        </w:r>
        <w:r>
          <w:rPr>
            <w:webHidden/>
          </w:rPr>
          <w:fldChar w:fldCharType="end"/>
        </w:r>
      </w:hyperlink>
    </w:p>
    <w:p>
      <w:pPr>
        <w:pStyle w:val="Heading3"/>
        <w:rPr/>
      </w:pPr>
      <w:hyperlink w:anchor="_Toc101530843">
        <w:r>
          <w:rPr>
            <w:rStyle w:val="IndexLink"/>
            <w:rFonts w:cs="Times New Roman" w:ascii="Times New Roman" w:hAnsi="Times New Roman"/>
          </w:rPr>
          <w:t>Conclusion</w:t>
        </w:r>
        <w:r>
          <w:rPr>
            <w:webHidden/>
          </w:rPr>
          <w:fldChar w:fldCharType="begin"/>
        </w:r>
        <w:r>
          <w:rPr>
            <w:webHidden/>
          </w:rPr>
          <w:instrText xml:space="preserve">PAGEREF _Toc101530843 \h</w:instrText>
        </w:r>
        <w:r>
          <w:rPr>
            <w:webHidden/>
          </w:rPr>
          <w:fldChar w:fldCharType="separate"/>
        </w:r>
        <w:r>
          <w:rPr>
            <w:rStyle w:val="IndexLink"/>
            <w:vanish w:val="false"/>
          </w:rPr>
          <w:tab/>
          <w:t>11</w:t>
        </w:r>
        <w:r>
          <w:rPr>
            <w:webHidden/>
          </w:rPr>
          <w:fldChar w:fldCharType="end"/>
        </w:r>
      </w:hyperlink>
    </w:p>
    <w:p>
      <w:pPr>
        <w:pStyle w:val="Heading3"/>
        <w:rPr/>
      </w:pPr>
      <w:hyperlink w:anchor="_Toc101530844">
        <w:r>
          <w:rPr>
            <w:rStyle w:val="IndexLink"/>
            <w:rFonts w:cs="Times New Roman" w:ascii="Times New Roman" w:hAnsi="Times New Roman"/>
          </w:rPr>
          <w:t>References</w:t>
        </w:r>
        <w:r>
          <w:rPr>
            <w:webHidden/>
          </w:rPr>
          <w:fldChar w:fldCharType="begin"/>
        </w:r>
        <w:r>
          <w:rPr>
            <w:webHidden/>
          </w:rPr>
          <w:instrText xml:space="preserve">PAGEREF _Toc101530844 \h</w:instrText>
        </w:r>
        <w:r>
          <w:rPr>
            <w:webHidden/>
          </w:rPr>
          <w:fldChar w:fldCharType="separate"/>
        </w:r>
        <w:r>
          <w:rPr>
            <w:rStyle w:val="IndexLink"/>
            <w:vanish w:val="false"/>
          </w:rPr>
          <w:tab/>
          <w:t>12</w:t>
        </w:r>
        <w:r>
          <w:rPr>
            <w:webHidden/>
          </w:rPr>
          <w:fldChar w:fldCharType="end"/>
        </w:r>
      </w:hyperlink>
    </w:p>
    <w:p>
      <w:pPr>
        <w:pStyle w:val="Heading3"/>
        <w:rPr/>
      </w:pPr>
      <w:hyperlink w:anchor="_Toc101530845">
        <w:r>
          <w:rPr>
            <w:rStyle w:val="IndexLink"/>
            <w:rFonts w:cs="Times New Roman" w:ascii="Times New Roman" w:hAnsi="Times New Roman"/>
          </w:rPr>
          <w:t>Reflective Essay</w:t>
        </w:r>
        <w:r>
          <w:rPr>
            <w:webHidden/>
          </w:rPr>
          <w:fldChar w:fldCharType="begin"/>
        </w:r>
        <w:r>
          <w:rPr>
            <w:webHidden/>
          </w:rPr>
          <w:instrText xml:space="preserve">PAGEREF _Toc101530845 \h</w:instrText>
        </w:r>
        <w:r>
          <w:rPr>
            <w:webHidden/>
          </w:rPr>
          <w:fldChar w:fldCharType="separate"/>
        </w:r>
        <w:r>
          <w:rPr>
            <w:rStyle w:val="IndexLink"/>
            <w:vanish w:val="false"/>
          </w:rPr>
          <w:tab/>
          <w:t>14</w:t>
        </w:r>
        <w:r>
          <w:rPr>
            <w:webHidden/>
          </w:rPr>
          <w:fldChar w:fldCharType="end"/>
        </w:r>
      </w:hyperlink>
    </w:p>
    <w:p>
      <w:pPr>
        <w:pStyle w:val="Heading3"/>
        <w:rPr/>
      </w:pPr>
      <w:hyperlink w:anchor="_Toc101530846">
        <w:r>
          <w:rPr>
            <w:rStyle w:val="IndexLink"/>
            <w:rFonts w:cs="Times New Roman" w:ascii="Times New Roman" w:hAnsi="Times New Roman"/>
          </w:rPr>
          <w:t>Introduction</w:t>
        </w:r>
        <w:r>
          <w:rPr>
            <w:webHidden/>
          </w:rPr>
          <w:fldChar w:fldCharType="begin"/>
        </w:r>
        <w:r>
          <w:rPr>
            <w:webHidden/>
          </w:rPr>
          <w:instrText xml:space="preserve">PAGEREF _Toc101530846 \h</w:instrText>
        </w:r>
        <w:r>
          <w:rPr>
            <w:webHidden/>
          </w:rPr>
          <w:fldChar w:fldCharType="separate"/>
        </w:r>
        <w:r>
          <w:rPr>
            <w:rStyle w:val="IndexLink"/>
            <w:vanish w:val="false"/>
          </w:rPr>
          <w:tab/>
          <w:t>14</w:t>
        </w:r>
        <w:r>
          <w:rPr>
            <w:webHidden/>
          </w:rPr>
          <w:fldChar w:fldCharType="end"/>
        </w:r>
      </w:hyperlink>
    </w:p>
    <w:p>
      <w:pPr>
        <w:pStyle w:val="Heading3"/>
        <w:rPr/>
      </w:pPr>
      <w:hyperlink w:anchor="_Toc101530847">
        <w:r>
          <w:rPr>
            <w:rStyle w:val="IndexLink"/>
            <w:rFonts w:cs="Times New Roman" w:ascii="Times New Roman" w:hAnsi="Times New Roman"/>
          </w:rPr>
          <w:t>Conclusion</w:t>
        </w:r>
        <w:r>
          <w:rPr>
            <w:webHidden/>
          </w:rPr>
          <w:fldChar w:fldCharType="begin"/>
        </w:r>
        <w:r>
          <w:rPr>
            <w:webHidden/>
          </w:rPr>
          <w:instrText xml:space="preserve">PAGEREF _Toc101530847 \h</w:instrText>
        </w:r>
        <w:r>
          <w:rPr>
            <w:webHidden/>
          </w:rPr>
          <w:fldChar w:fldCharType="separate"/>
        </w:r>
        <w:r>
          <w:rPr>
            <w:rStyle w:val="IndexLink"/>
            <w:vanish w:val="false"/>
          </w:rPr>
          <w:tab/>
          <w:t>19</w:t>
        </w:r>
        <w:r>
          <w:rPr>
            <w:webHidden/>
          </w:rPr>
          <w:fldChar w:fldCharType="end"/>
        </w:r>
      </w:hyperlink>
    </w:p>
    <w:p>
      <w:pPr>
        <w:pStyle w:val="Heading3"/>
        <w:rPr>
          <w:rFonts w:ascii="Times New Roman" w:hAnsi="Times New Roman" w:cs="Times New Roman"/>
          <w:sz w:val="24"/>
          <w:szCs w:val="24"/>
        </w:rPr>
      </w:pPr>
      <w:r>
        <w:rPr/>
      </w:r>
    </w:p>
    <w:p>
      <w:pPr>
        <w:pStyle w:val="Heading3"/>
        <w:rPr>
          <w:rFonts w:ascii="Times New Roman" w:hAnsi="Times New Roman" w:cs="Times New Roman"/>
          <w:sz w:val="24"/>
          <w:szCs w:val="24"/>
        </w:rPr>
      </w:pPr>
      <w:r>
        <w:rPr/>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r>
    </w:p>
    <w:p>
      <w:pPr>
        <w:pStyle w:val="Heading1"/>
        <w:rPr>
          <w:rFonts w:ascii="Times New Roman" w:hAnsi="Times New Roman" w:cs="Times New Roman"/>
          <w:sz w:val="24"/>
          <w:szCs w:val="24"/>
        </w:rPr>
      </w:pPr>
      <w:r>
        <w:rPr/>
      </w:r>
    </w:p>
    <w:p>
      <w:pPr>
        <w:pStyle w:val="Heading1"/>
        <w:rPr>
          <w:rFonts w:ascii="Times New Roman" w:hAnsi="Times New Roman" w:cs="Times New Roman"/>
          <w:sz w:val="24"/>
          <w:szCs w:val="24"/>
        </w:rPr>
      </w:pPr>
      <w:r>
        <w:rPr/>
      </w:r>
    </w:p>
    <w:p>
      <w:pPr>
        <w:pStyle w:val="Heading1"/>
        <w:rPr>
          <w:rFonts w:ascii="Times New Roman" w:hAnsi="Times New Roman" w:cs="Times New Roman"/>
          <w:sz w:val="24"/>
          <w:szCs w:val="24"/>
        </w:rPr>
      </w:pPr>
      <w:r>
        <w:rPr/>
      </w:r>
    </w:p>
    <w:p>
      <w:pPr>
        <w:pStyle w:val="Heading1"/>
        <w:rPr>
          <w:rFonts w:ascii="Times New Roman" w:hAnsi="Times New Roman" w:cs="Times New Roman"/>
          <w:sz w:val="24"/>
          <w:szCs w:val="24"/>
        </w:rPr>
      </w:pPr>
      <w:bookmarkStart w:id="0" w:name="_Toc101530839"/>
      <w:r>
        <w:rPr>
          <w:rFonts w:cs="Times New Roman" w:ascii="Times New Roman" w:hAnsi="Times New Roman"/>
          <w:sz w:val="24"/>
          <w:szCs w:val="24"/>
        </w:rPr>
        <w:t>Introduction</w:t>
      </w:r>
      <w:bookmarkEnd w:id="0"/>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In the context of a larger society, each corporation may be thought of as a microcosm. Small communities, like great ones, must create their own distinctive cultures. A variety of elements determines a culture's greatness. Corporate culture necessitates a focus on operational efficiency and interpersonal dynamics inside the company. Large or small, every organisation has to deal with collaboration challenges between people and groups (Khari, 2021, pp.65).</w:t>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Business Process Re-engineering in higher education is influenced by various variables, including culture, procedures, structure, and technology, but these are the four most important. The importance of culture is clearly shown. As a result, a company's culture is the most critical determinant of its success. A company's culture is defined as the collection of shared ideas, values, and conventions that affect how its employees feel, act, and think about their work. Culture is developed using terminal and instrumental values, heroes, rites and rituals, and communication networks (both formal and informal) (Edmondson, 2021, pp.45).</w:t>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The process is one of the most important ways to keep an organisation’s culture intact. To fulfill their job duties, employees must acquire the values, required behaviours, and social skills essential for their positions within the company. Six primary aspects influenced the creation of a company's culture: information systems, people, processes, a system of rewarding leadership, and the structure of the organisation itself. As a result, the workplace at Google, Facebook, Proctor and Gamble, and other large firms have a broad array of mixed and sophisticated cultures. As a general rule, each company wants to build a unique culture that sets it apart from the competition and encourages its employees to be creative in creating that culture. Observing Google's culture, we can keep how it differs from the norm.</w:t>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Many different management theories have been developed throughout the years. Leaders at Google can concentrate on their key objectives thanks to management theory in the workplace. By default, the organisation’s top priorities are streamlined when a management style or strategy is introduced. As a result, we will be able to operate more effectively with our coworkers if we use management theory. Managers with a rudimentary understanding of management theory may make more informed decisions in regular contact and meetings with Google (Edmondson, 2021, pp.45).</w:t>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Theories, even management theories, can only go so far. There is no one-size-fits-all approach to management. It's possible that what works for one organisation won't apply to another. Because of this, it is vital to look into the possibility of generating a new theory if a current approach does not match a particular circumstance. If an idea has merit, it can survive the test of time; if it doesn't, it will be replaced by something else.</w:t>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Henri Fayol established organisational management theory in the early 1900s, and it is still applicable today. Fourteen principles were developed by Fayol, who thought they laid the foundation for dependable and profitable businesses. Fayol shared many of Taylor's beliefs and concepts, and it is essential to recognise this. In contrast, Fayol concentrated on a company's organisational structure, whereas Taylor focused on the most efficient way to do the task.</w:t>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Certain Fayol's ideals ensured each employee had just one direct boss to report to and fostered a strong connection between the manager/and employer. Fayol's philosophy of administrative administration also stresses the need of aligning organisational objectives with those of the whole Google workforce. Fayol argued that Google's success and productivity depended heavily on its organisational structure.</w:t>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This section explains how Google became a household name throughout the world and how its unique culture and subcultures made it a case study for others. There are just a few technological businesses that continue to develop at such a rapid pace throughout the world as Google. A search engine that used the PageRank algorithm established by Larry Page as a starting point (ranking the importance of websites based on external links). Co-founders Sergey Brin and Larry Page accessed a webpage and recorded its material to construct the Web search engine. Google's success has nothing to do with chance. To create an index of up to 25 billion web pages, Google has put in additional work. A total of one billion Usenet messages and 17 million photos are included in this total. Searching for PDFs, PostScripts, Microsoft, Lotus, PowerPoint and Shockwave files is also an option for Google users. Google handles more than half of all global search requests. Aside from that, it's the most popular search engine and one of the Internet's top five most visited sites, with 380 million monthly visitors and 28 billion page views, with more than half of those visitors coming from outside the United States.</w:t>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COVID-19 has completely altered how we see the cosmos and each other in less than three months. Face masks had come a long way since March of this year when they were considered a novelty. We stand in six-foot-spaced lines at grocery shops without batting an eye. For the same reason, we cross the street to keep ourselves and others safe. Consistently difficult times To be effective, behavioural change in the face of a pandemic must be widespread and well-coordinated. Those who have become used to working from home or in a remote location may likely bring new anxieties, expectations, and even unconscious responses to events that appeared innocuous and usual only a few months ago when they return to the workplace. It's Google's responsibility to ensure company continuity in the face of the pandemic by redesigning the Google environment so that employees are happy, supported, and able to execute their jobs well.</w:t>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The task at hand is evident. It's time for Google to change its working culture. However, how can we create a Google workplace that reacts to the complete range of learned behaviours and attitudes that have developed due to the COVID-19 problem and not simply to fear and anxiety or the unseen danger of germs?</w:t>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In recent years, employee well-being has been a priority for Google, with the company realising that happiness and productivity go hand in hand. Google conducts workplace audits to determine where physical improvements might be made to reduce the spread of germs in the workplace. They may take it a step further and look at the issue holistically from the users' standpoint, considering changes in attitudes and behaviours associated with COVID-19. A powerful support tool for worker morale, public health, and company continuity will be created if they succeed. As a result of my research, I've compiled a list of the five most significant behavioural and attitude adjustments that we believe will influence the workplace at Google. As a result, people will be more aware of their surroundings and how they affect one other.</w:t>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Many individuals now strive to avoid touching public objects like doorknobs and elevator buttons to reduce their risk of germ exposure. New hygiene products are rising, and touchless technology is gaining traction. De-densification is a hot topic in the ongoing debate about Google's open-plan workplace (Khari, 2021, pp.65).</w:t>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When it comes to germ mitigation and creating a welcoming, secure workplace, how can we make room for this new perspective on physical space and human touch?</w:t>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De-densification solutions must take into account more than just the distance between workstations. To avoid congestion, one-way traffic planning must contain enough adjacents and publicly indicated "step-aside" areas that enable people to pass insufficient space. It is possible to use floor and wall graphics to show people how to maintain a safe distance from each other in high-traffic areas like work cafés and kitchens and queueing systems that are clearly defined. There must be a strong communication plan to make workplace rules evident to staff, and this should be backed with clear graphics and signs (Craddock, 2022, pp.580).</w:t>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It's never a bad idea to upgrade cleaning procedures in the workplace, but COVID-19 has shown the importance of using materials and finishes that are already naturally antimicrobial inside. To combat SARS-CoV-2, copper has gotten a lot of attention and may be utilised in a range of operated and finish options. However, there are several more options, such as anti-microbial paint, which has been shown to destroy common diseases like Staph, MRSA, and E. coli for up to four years after being applied (Bilsland, Nagy, and Smith, 2020, p.425).</w:t>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The need for touchless technologies in the workplace continues to grow. Post-COVID, integrated workplace management systems (IWMS) that can be readily linked with people's mobile phones to book space or conduct other typical duties without touching public technology will continue to play a significant role (Khari, 2021, pp.65).</w:t>
      </w:r>
    </w:p>
    <w:p>
      <w:pPr>
        <w:pStyle w:val="Heading1"/>
        <w:rPr>
          <w:rFonts w:ascii="Times New Roman" w:hAnsi="Times New Roman" w:cs="Times New Roman"/>
          <w:sz w:val="24"/>
          <w:szCs w:val="24"/>
        </w:rPr>
      </w:pPr>
      <w:bookmarkStart w:id="1" w:name="_Toc101530840"/>
      <w:r>
        <w:rPr>
          <w:rFonts w:cs="Times New Roman" w:ascii="Times New Roman" w:hAnsi="Times New Roman"/>
          <w:sz w:val="24"/>
          <w:szCs w:val="24"/>
        </w:rPr>
        <w:t>Personal Safety Became a More Conscious and Frequent Issue.</w:t>
      </w:r>
      <w:bookmarkEnd w:id="1"/>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Before the outbreak of COVID, many individuals may not have given much consideration to the harm posed by germs. In addition to the flu and colds that plague Google's workforce, COVID-19 has the potential to be far more dangerous. When it comes to personal and public safety, we need a new mindset. Because of the recent events, we should anticipate employees to return to work with heightened awareness and perhaps fear about their security.</w:t>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As a result of Google's workplace design, people feel protected and empowered to make the best choices for their well-being. Offices, as previously noted, will need to implement communication standards that are crystal clear and consistent at this time. By including display areas throughout the workplace, it is possible to swiftly distribute information, such as new regulations or other vital facts (Edmondson, 2021, pp.7).</w:t>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This method relies heavily on signage. Signs in new layouts and settings emphasise what users can do rather than what they can't, resulting in more user involvement and confidence. Having a sense of control might provide security when many people feel helpless. Providing more significant control over lighting, seating, and temperature/thermal settings in the workplace may help workers feel more at ease and in charge of their environment.</w:t>
      </w:r>
    </w:p>
    <w:p>
      <w:pPr>
        <w:pStyle w:val="Heading1"/>
        <w:rPr>
          <w:rFonts w:ascii="Times New Roman" w:hAnsi="Times New Roman" w:cs="Times New Roman"/>
          <w:sz w:val="24"/>
          <w:szCs w:val="24"/>
        </w:rPr>
      </w:pPr>
      <w:bookmarkStart w:id="2" w:name="_Toc101530841"/>
      <w:r>
        <w:rPr>
          <w:rFonts w:cs="Times New Roman" w:ascii="Times New Roman" w:hAnsi="Times New Roman"/>
          <w:sz w:val="24"/>
          <w:szCs w:val="24"/>
        </w:rPr>
        <w:t>Mental Health and Well-Being Will Become More Critical in the Future.</w:t>
      </w:r>
      <w:bookmarkEnd w:id="2"/>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Psychologists say the present crisis has triggered a wide variety of reactions in people's mental health, from anticipatory mourning to the aggravation of depressive symptoms. Employee well-being has never been more desperately in need of attention, especially in light of current economic conditions and the pressures of day-to-day work (Edmondson, 2021, pp.45).</w:t>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Google's investment will help employee morale in wellness-related design ideas during this challenging period. One example is creating "work-free" zones in popular workspaces where workers may easily reach them. If leaving the workplace is too tricky, this is the push workers may need to take a break, get a coffee, and periodically recharge throughout a hectic day of work (Mishra, Gupta, and Shree, 2020, p.100012).</w:t>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The balance between public and private areas is thrown off in many workplaces. Personal space is becoming more critical in today's open floor layouts. A transparent phone booth provides personal space, but it may not offer the privacy that some individuals may need. Establishing several peaceful, calm, and private areas allows employees to prioritise their work, conduct personal phone calls, or take a rest (Gandhi, 2021, pp. 46).</w:t>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Biophilic design, ergonomic work environments, and availability of active and contemplative exercise activities are vital and should be given more significant consideration when we return to the workplace. The yearning for community and connection became more robust due to social remoteness.</w:t>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COVID-19 has shown community and human connection hardiness despite physical distance, from singing together digitally to sharing meals over Instagram. Group activity rises in areas where stay-at-home orders have been lifted, sometimes defying municipal restrictions. People are eager to get back together and re-establish a feeling of normality after a traumatic event.</w:t>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How can we foster a feeling of belonging and camaraderie at Google, given the company's new policy of social distance? Additionally, many organisations may phase in returning staff or implement shift schedules, separating individuals while they're in the workplace together (Mishra, Gupta, and Shree, 2020, p.100012).</w:t>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As a first step, a corporation may provide a central location where employees could gather and discuss the company's common goals or personal experiences. Even if they're not all-around at the same time, this may help foster a feeling of community among workers.</w:t>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Using Google Hangouts and video conferencing, remote teams have been able to stay in touch. Allowing for video calls for small and large groups is a way to bridge the gap between the office environment and the home environment, keep people connected, and encourage virtual community-building that is already taking place.</w:t>
      </w:r>
    </w:p>
    <w:p>
      <w:pPr>
        <w:pStyle w:val="Heading1"/>
        <w:rPr>
          <w:rFonts w:ascii="Times New Roman" w:hAnsi="Times New Roman" w:cs="Times New Roman"/>
          <w:sz w:val="24"/>
          <w:szCs w:val="24"/>
        </w:rPr>
      </w:pPr>
      <w:bookmarkStart w:id="3" w:name="_Toc101530842"/>
      <w:r>
        <w:rPr>
          <w:rFonts w:cs="Times New Roman" w:ascii="Times New Roman" w:hAnsi="Times New Roman"/>
          <w:sz w:val="24"/>
          <w:szCs w:val="24"/>
        </w:rPr>
        <w:t>Flexibility Will No Longer Be Seen as a Luxury But as a Need in the Workplace.</w:t>
      </w:r>
      <w:bookmarkEnd w:id="3"/>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Public health specialists say we can anticipate further outbreaks unless we develop a long-term cure or vaccination for COVID-19. We've seen how vulnerable our economy and systems may be in the last few months. This is primarily because Google has accommodated remote working for its employees since they were infected with the virus.</w:t>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Employees can take better care of their children and elderly relatives when their work schedules are more flexible, and they can also get more done at home during the week and save money on transportation. In the future, being adaptable won't be an option; it'll be a need (Mishra, Gupta, and Shree, 2020, p.100012).</w:t>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With various alternatives, Google can integrate a level of flexibility that is beneficial to its workers. Google may save money by allowing workers to work from home, which would benefit both the company and its employees. A flexible IT infrastructure is needed for this, and facilities like video conferencing rooms to link remote employees with those in the office.</w:t>
      </w:r>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However, the flexibility of the space itself might provide much-needed breathing space for employees during this time. Employees may work in the environment of their choice thanks to activity-based settings that offer a variety of areas based on mood or job requirements. And when many employees from home are dealing with children, spouses, and restricted space, nothing could be more soothing during the working than that.</w:t>
      </w:r>
    </w:p>
    <w:p>
      <w:pPr>
        <w:pStyle w:val="Heading1"/>
        <w:rPr>
          <w:rFonts w:ascii="Times New Roman" w:hAnsi="Times New Roman" w:cs="Times New Roman"/>
          <w:sz w:val="24"/>
          <w:szCs w:val="24"/>
        </w:rPr>
      </w:pPr>
      <w:bookmarkStart w:id="4" w:name="_Toc101530843"/>
      <w:r>
        <w:rPr>
          <w:rFonts w:cs="Times New Roman" w:ascii="Times New Roman" w:hAnsi="Times New Roman"/>
          <w:sz w:val="24"/>
          <w:szCs w:val="24"/>
        </w:rPr>
        <w:t>Conclusion</w:t>
      </w:r>
      <w:bookmarkEnd w:id="4"/>
    </w:p>
    <w:p>
      <w:pPr>
        <w:pStyle w:val="Normal"/>
        <w:spacing w:lineRule="auto" w:line="480"/>
        <w:ind w:firstLine="720"/>
        <w:rPr>
          <w:rFonts w:ascii="Times New Roman" w:hAnsi="Times New Roman" w:cs="Times New Roman"/>
          <w:sz w:val="24"/>
          <w:szCs w:val="24"/>
        </w:rPr>
      </w:pPr>
      <w:r>
        <w:rPr>
          <w:rFonts w:cs="Times New Roman" w:ascii="Times New Roman" w:hAnsi="Times New Roman"/>
          <w:sz w:val="24"/>
          <w:szCs w:val="24"/>
        </w:rPr>
        <w:t>The present situation provides chances to redefine Google's workplace and build places genuinely centred on the human experience, but there is no silver bullet answer or ideal working environment. Past pandemics have influenced design in a wide range of ways, from the planning of towns to the finishing of toilets. However, corporate headquarters has never been such a pressing need to keep up with the times. In the post-COVID era, firms will be better able to withstand shocks and disruptions if Google's workplace adjustments reflect this shift in mentality.</w:t>
      </w:r>
    </w:p>
    <w:p>
      <w:pPr>
        <w:pStyle w:val="Normal"/>
        <w:spacing w:lineRule="auto" w:line="480"/>
        <w:ind w:firstLine="72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ind w:firstLine="72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ind w:firstLine="72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ind w:firstLine="72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ind w:firstLine="72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ind w:firstLine="72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ind w:firstLine="72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ind w:firstLine="72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ind w:firstLine="720"/>
        <w:jc w:val="center"/>
        <w:rPr>
          <w:rFonts w:ascii="Times New Roman" w:hAnsi="Times New Roman" w:cs="Times New Roman"/>
          <w:sz w:val="24"/>
          <w:szCs w:val="24"/>
        </w:rPr>
      </w:pPr>
      <w:r>
        <w:rPr>
          <w:rFonts w:cs="Times New Roman" w:ascii="Times New Roman" w:hAnsi="Times New Roman"/>
          <w:sz w:val="24"/>
          <w:szCs w:val="24"/>
        </w:rPr>
      </w:r>
    </w:p>
    <w:p>
      <w:pPr>
        <w:pStyle w:val="Heading1"/>
        <w:rPr>
          <w:rFonts w:ascii="Times New Roman" w:hAnsi="Times New Roman" w:cs="Times New Roman"/>
          <w:sz w:val="24"/>
          <w:szCs w:val="24"/>
        </w:rPr>
      </w:pPr>
      <w:bookmarkStart w:id="5" w:name="_Toc101530844"/>
      <w:r>
        <w:rPr>
          <w:rFonts w:cs="Times New Roman" w:ascii="Times New Roman" w:hAnsi="Times New Roman"/>
          <w:sz w:val="24"/>
          <w:szCs w:val="24"/>
        </w:rPr>
        <w:t>References</w:t>
      </w:r>
      <w:bookmarkEnd w:id="5"/>
    </w:p>
    <w:p>
      <w:pPr>
        <w:pStyle w:val="Normal"/>
        <w:spacing w:lineRule="auto" w:line="480"/>
        <w:ind w:left="1440" w:hanging="720"/>
        <w:rPr>
          <w:rFonts w:ascii="Times New Roman" w:hAnsi="Times New Roman" w:cs="Times New Roman"/>
          <w:color w:val="222222"/>
          <w:sz w:val="24"/>
          <w:szCs w:val="24"/>
          <w:shd w:fill="FFFFFF" w:val="clear"/>
        </w:rPr>
      </w:pPr>
      <w:r>
        <w:rPr>
          <w:rFonts w:cs="Times New Roman" w:ascii="Times New Roman" w:hAnsi="Times New Roman"/>
          <w:color w:val="222222"/>
          <w:sz w:val="24"/>
          <w:szCs w:val="24"/>
          <w:shd w:fill="FFFFFF" w:val="clear"/>
        </w:rPr>
        <w:t>Bilsland, C., Nagy, H. and Smith, P., 2020. Virtual Internships and Work-Integrated Learning in Hospitality and Tourism in a Post-COVID-19 World. </w:t>
      </w:r>
      <w:r>
        <w:rPr>
          <w:rFonts w:cs="Times New Roman" w:ascii="Times New Roman" w:hAnsi="Times New Roman"/>
          <w:i/>
          <w:iCs/>
          <w:color w:val="222222"/>
          <w:sz w:val="24"/>
          <w:szCs w:val="24"/>
          <w:shd w:fill="FFFFFF" w:val="clear"/>
        </w:rPr>
        <w:t>International Journal of Work-Integrated Learning</w:t>
      </w:r>
      <w:r>
        <w:rPr>
          <w:rFonts w:cs="Times New Roman" w:ascii="Times New Roman" w:hAnsi="Times New Roman"/>
          <w:color w:val="222222"/>
          <w:sz w:val="24"/>
          <w:szCs w:val="24"/>
          <w:shd w:fill="FFFFFF" w:val="clear"/>
        </w:rPr>
        <w:t>, </w:t>
      </w:r>
      <w:r>
        <w:rPr>
          <w:rFonts w:cs="Times New Roman" w:ascii="Times New Roman" w:hAnsi="Times New Roman"/>
          <w:i/>
          <w:iCs/>
          <w:color w:val="222222"/>
          <w:sz w:val="24"/>
          <w:szCs w:val="24"/>
          <w:shd w:fill="FFFFFF" w:val="clear"/>
        </w:rPr>
        <w:t>21</w:t>
      </w:r>
      <w:r>
        <w:rPr>
          <w:rFonts w:cs="Times New Roman" w:ascii="Times New Roman" w:hAnsi="Times New Roman"/>
          <w:color w:val="222222"/>
          <w:sz w:val="24"/>
          <w:szCs w:val="24"/>
          <w:shd w:fill="FFFFFF" w:val="clear"/>
        </w:rPr>
        <w:t>(4), 425-437.</w:t>
      </w:r>
    </w:p>
    <w:p>
      <w:pPr>
        <w:pStyle w:val="Normal"/>
        <w:spacing w:lineRule="auto" w:line="480"/>
        <w:ind w:left="1440" w:hanging="720"/>
        <w:rPr>
          <w:rFonts w:ascii="Times New Roman" w:hAnsi="Times New Roman" w:cs="Times New Roman"/>
          <w:sz w:val="24"/>
          <w:szCs w:val="24"/>
        </w:rPr>
      </w:pPr>
      <w:r>
        <w:rPr>
          <w:rFonts w:cs="Times New Roman" w:ascii="Times New Roman" w:hAnsi="Times New Roman"/>
          <w:color w:val="222222"/>
          <w:sz w:val="24"/>
          <w:szCs w:val="24"/>
          <w:shd w:fill="FFFFFF" w:val="clear"/>
        </w:rPr>
        <w:t>Craddock, W.T., 2022. Sustainability and Organizational Longevity: Insights for Post-COVID-19 Organizations. In </w:t>
      </w:r>
      <w:r>
        <w:rPr>
          <w:rFonts w:cs="Times New Roman" w:ascii="Times New Roman" w:hAnsi="Times New Roman"/>
          <w:i/>
          <w:iCs/>
          <w:color w:val="222222"/>
          <w:sz w:val="24"/>
          <w:szCs w:val="24"/>
          <w:shd w:fill="FFFFFF" w:val="clear"/>
        </w:rPr>
        <w:t>Leadership after COVID-19</w:t>
      </w:r>
      <w:r>
        <w:rPr>
          <w:rFonts w:cs="Times New Roman" w:ascii="Times New Roman" w:hAnsi="Times New Roman"/>
          <w:color w:val="222222"/>
          <w:sz w:val="24"/>
          <w:szCs w:val="24"/>
          <w:shd w:fill="FFFFFF" w:val="clear"/>
        </w:rPr>
        <w:t> (pp. 575-593). Springer, Cham.</w:t>
      </w:r>
    </w:p>
    <w:p>
      <w:pPr>
        <w:pStyle w:val="Normal"/>
        <w:spacing w:lineRule="auto" w:line="480"/>
        <w:ind w:left="1440" w:hanging="720"/>
        <w:rPr>
          <w:rFonts w:ascii="Times New Roman" w:hAnsi="Times New Roman" w:cs="Times New Roman"/>
          <w:color w:val="222222"/>
          <w:sz w:val="24"/>
          <w:szCs w:val="24"/>
          <w:shd w:fill="FFFFFF" w:val="clear"/>
        </w:rPr>
      </w:pPr>
      <w:r>
        <w:rPr>
          <w:rFonts w:cs="Times New Roman" w:ascii="Times New Roman" w:hAnsi="Times New Roman"/>
          <w:color w:val="222222"/>
          <w:sz w:val="24"/>
          <w:szCs w:val="24"/>
          <w:shd w:fill="FFFFFF" w:val="clear"/>
        </w:rPr>
        <w:t>Edmondson, M., 2021. Agile Leadership in a Volatile World: It Calls for Self-Awareness, Thinking Differently, and Creating Organizational Change. </w:t>
      </w:r>
      <w:r>
        <w:rPr>
          <w:rFonts w:cs="Times New Roman" w:ascii="Times New Roman" w:hAnsi="Times New Roman"/>
          <w:i/>
          <w:iCs/>
          <w:color w:val="222222"/>
          <w:sz w:val="24"/>
          <w:szCs w:val="24"/>
          <w:shd w:fill="FFFFFF" w:val="clear"/>
        </w:rPr>
        <w:t>Planning for Higher Education</w:t>
      </w:r>
      <w:r>
        <w:rPr>
          <w:rFonts w:cs="Times New Roman" w:ascii="Times New Roman" w:hAnsi="Times New Roman"/>
          <w:color w:val="222222"/>
          <w:sz w:val="24"/>
          <w:szCs w:val="24"/>
          <w:shd w:fill="FFFFFF" w:val="clear"/>
        </w:rPr>
        <w:t>, </w:t>
      </w:r>
      <w:r>
        <w:rPr>
          <w:rFonts w:cs="Times New Roman" w:ascii="Times New Roman" w:hAnsi="Times New Roman"/>
          <w:i/>
          <w:iCs/>
          <w:color w:val="222222"/>
          <w:sz w:val="24"/>
          <w:szCs w:val="24"/>
          <w:shd w:fill="FFFFFF" w:val="clear"/>
        </w:rPr>
        <w:t>49</w:t>
      </w:r>
      <w:r>
        <w:rPr>
          <w:rFonts w:cs="Times New Roman" w:ascii="Times New Roman" w:hAnsi="Times New Roman"/>
          <w:color w:val="222222"/>
          <w:sz w:val="24"/>
          <w:szCs w:val="24"/>
          <w:shd w:fill="FFFFFF" w:val="clear"/>
        </w:rPr>
        <w:t>(3), pp.1-9.</w:t>
      </w:r>
    </w:p>
    <w:p>
      <w:pPr>
        <w:pStyle w:val="Normal"/>
        <w:spacing w:lineRule="auto" w:line="480"/>
        <w:ind w:left="1440" w:hanging="720"/>
        <w:rPr>
          <w:rFonts w:ascii="Times New Roman" w:hAnsi="Times New Roman" w:cs="Times New Roman"/>
          <w:color w:val="222222"/>
          <w:sz w:val="24"/>
          <w:szCs w:val="24"/>
          <w:shd w:fill="FFFFFF" w:val="clear"/>
        </w:rPr>
      </w:pPr>
      <w:r>
        <w:rPr>
          <w:rFonts w:cs="Times New Roman" w:ascii="Times New Roman" w:hAnsi="Times New Roman"/>
          <w:color w:val="222222"/>
          <w:sz w:val="24"/>
          <w:szCs w:val="24"/>
          <w:shd w:fill="FFFFFF" w:val="clear"/>
        </w:rPr>
        <w:t>Gandhi, L., 2021. HR Challenges in the Post-Covid-19 World. </w:t>
      </w:r>
      <w:r>
        <w:rPr>
          <w:rFonts w:cs="Times New Roman" w:ascii="Times New Roman" w:hAnsi="Times New Roman"/>
          <w:i/>
          <w:iCs/>
          <w:color w:val="222222"/>
          <w:sz w:val="24"/>
          <w:szCs w:val="24"/>
          <w:shd w:fill="FFFFFF" w:val="clear"/>
        </w:rPr>
        <w:t>Effective Executive</w:t>
      </w:r>
      <w:r>
        <w:rPr>
          <w:rFonts w:cs="Times New Roman" w:ascii="Times New Roman" w:hAnsi="Times New Roman"/>
          <w:color w:val="222222"/>
          <w:sz w:val="24"/>
          <w:szCs w:val="24"/>
          <w:shd w:fill="FFFFFF" w:val="clear"/>
        </w:rPr>
        <w:t>, </w:t>
      </w:r>
      <w:r>
        <w:rPr>
          <w:rFonts w:cs="Times New Roman" w:ascii="Times New Roman" w:hAnsi="Times New Roman"/>
          <w:i/>
          <w:iCs/>
          <w:color w:val="222222"/>
          <w:sz w:val="24"/>
          <w:szCs w:val="24"/>
          <w:shd w:fill="FFFFFF" w:val="clear"/>
        </w:rPr>
        <w:t>24</w:t>
      </w:r>
      <w:r>
        <w:rPr>
          <w:rFonts w:cs="Times New Roman" w:ascii="Times New Roman" w:hAnsi="Times New Roman"/>
          <w:color w:val="222222"/>
          <w:sz w:val="24"/>
          <w:szCs w:val="24"/>
          <w:shd w:fill="FFFFFF" w:val="clear"/>
        </w:rPr>
        <w:t>(1), pp.43-54.</w:t>
      </w:r>
    </w:p>
    <w:p>
      <w:pPr>
        <w:pStyle w:val="Normal"/>
        <w:spacing w:lineRule="auto" w:line="480"/>
        <w:ind w:left="1440" w:hanging="720"/>
        <w:rPr>
          <w:rFonts w:ascii="Times New Roman" w:hAnsi="Times New Roman" w:cs="Times New Roman"/>
          <w:color w:val="222222"/>
          <w:sz w:val="24"/>
          <w:szCs w:val="24"/>
          <w:shd w:fill="FFFFFF" w:val="clear"/>
        </w:rPr>
      </w:pPr>
      <w:r>
        <w:rPr>
          <w:rFonts w:cs="Times New Roman" w:ascii="Times New Roman" w:hAnsi="Times New Roman"/>
          <w:color w:val="222222"/>
          <w:sz w:val="24"/>
          <w:szCs w:val="24"/>
          <w:shd w:fill="FFFFFF" w:val="clear"/>
        </w:rPr>
        <w:t>Khari, C., 2021. The New Normal: Reinventing Professional Life and Familial Bonding in the Post Covid-19 Era, Ajay Kumar Dey and Harivansh Chaturvedi, Bloomsbury, India 2021, Pages: 331, Rs. 1199/-. </w:t>
      </w:r>
      <w:r>
        <w:rPr>
          <w:rFonts w:cs="Times New Roman" w:ascii="Times New Roman" w:hAnsi="Times New Roman"/>
          <w:i/>
          <w:iCs/>
          <w:color w:val="222222"/>
          <w:sz w:val="24"/>
          <w:szCs w:val="24"/>
          <w:shd w:fill="FFFFFF" w:val="clear"/>
        </w:rPr>
        <w:t>Abhigyan</w:t>
      </w:r>
      <w:r>
        <w:rPr>
          <w:rFonts w:cs="Times New Roman" w:ascii="Times New Roman" w:hAnsi="Times New Roman"/>
          <w:color w:val="222222"/>
          <w:sz w:val="24"/>
          <w:szCs w:val="24"/>
          <w:shd w:fill="FFFFFF" w:val="clear"/>
        </w:rPr>
        <w:t>, </w:t>
      </w:r>
      <w:r>
        <w:rPr>
          <w:rFonts w:cs="Times New Roman" w:ascii="Times New Roman" w:hAnsi="Times New Roman"/>
          <w:i/>
          <w:iCs/>
          <w:color w:val="222222"/>
          <w:sz w:val="24"/>
          <w:szCs w:val="24"/>
          <w:shd w:fill="FFFFFF" w:val="clear"/>
        </w:rPr>
        <w:t>39</w:t>
      </w:r>
      <w:r>
        <w:rPr>
          <w:rFonts w:cs="Times New Roman" w:ascii="Times New Roman" w:hAnsi="Times New Roman"/>
          <w:color w:val="222222"/>
          <w:sz w:val="24"/>
          <w:szCs w:val="24"/>
          <w:shd w:fill="FFFFFF" w:val="clear"/>
        </w:rPr>
        <w:t>(2), pp.49-51.</w:t>
      </w:r>
    </w:p>
    <w:p>
      <w:pPr>
        <w:pStyle w:val="Normal"/>
        <w:spacing w:lineRule="auto" w:line="480"/>
        <w:ind w:left="1440" w:hanging="720"/>
        <w:rPr>
          <w:rFonts w:ascii="Times New Roman" w:hAnsi="Times New Roman" w:cs="Times New Roman"/>
          <w:color w:val="222222"/>
          <w:sz w:val="24"/>
          <w:szCs w:val="24"/>
          <w:shd w:fill="FFFFFF" w:val="clear"/>
        </w:rPr>
      </w:pPr>
      <w:r>
        <w:rPr>
          <w:rFonts w:cs="Times New Roman" w:ascii="Times New Roman" w:hAnsi="Times New Roman"/>
          <w:color w:val="222222"/>
          <w:sz w:val="24"/>
          <w:szCs w:val="24"/>
          <w:shd w:fill="FFFFFF" w:val="clear"/>
        </w:rPr>
        <w:t>Mishra, L., Gupta, T. and Shree, A., 2020. Online teaching-learning in higher education during lockdown period of COVID-19 pandemic. </w:t>
      </w:r>
      <w:r>
        <w:rPr>
          <w:rFonts w:cs="Times New Roman" w:ascii="Times New Roman" w:hAnsi="Times New Roman"/>
          <w:i/>
          <w:iCs/>
          <w:color w:val="222222"/>
          <w:sz w:val="24"/>
          <w:szCs w:val="24"/>
          <w:shd w:fill="FFFFFF" w:val="clear"/>
        </w:rPr>
        <w:t>International Journal of Educational Research Open</w:t>
      </w:r>
      <w:r>
        <w:rPr>
          <w:rFonts w:cs="Times New Roman" w:ascii="Times New Roman" w:hAnsi="Times New Roman"/>
          <w:color w:val="222222"/>
          <w:sz w:val="24"/>
          <w:szCs w:val="24"/>
          <w:shd w:fill="FFFFFF" w:val="clear"/>
        </w:rPr>
        <w:t>, </w:t>
      </w:r>
      <w:r>
        <w:rPr>
          <w:rFonts w:cs="Times New Roman" w:ascii="Times New Roman" w:hAnsi="Times New Roman"/>
          <w:i/>
          <w:iCs/>
          <w:color w:val="222222"/>
          <w:sz w:val="24"/>
          <w:szCs w:val="24"/>
          <w:shd w:fill="FFFFFF" w:val="clear"/>
        </w:rPr>
        <w:t>1</w:t>
      </w:r>
      <w:r>
        <w:rPr>
          <w:rFonts w:cs="Times New Roman" w:ascii="Times New Roman" w:hAnsi="Times New Roman"/>
          <w:color w:val="222222"/>
          <w:sz w:val="24"/>
          <w:szCs w:val="24"/>
          <w:shd w:fill="FFFFFF" w:val="clear"/>
        </w:rPr>
        <w:t>, p.100012.</w:t>
      </w:r>
    </w:p>
    <w:p>
      <w:pPr>
        <w:pStyle w:val="Normal"/>
        <w:spacing w:lineRule="auto" w:line="480"/>
        <w:ind w:left="1440" w:hanging="720"/>
        <w:rPr>
          <w:rFonts w:ascii="Times New Roman" w:hAnsi="Times New Roman" w:cs="Times New Roman"/>
          <w:color w:val="222222"/>
          <w:sz w:val="24"/>
          <w:szCs w:val="24"/>
          <w:shd w:fill="FFFFFF" w:val="clear"/>
        </w:rPr>
      </w:pPr>
      <w:r>
        <w:rPr>
          <w:rFonts w:cs="Times New Roman" w:ascii="Times New Roman" w:hAnsi="Times New Roman"/>
          <w:color w:val="222222"/>
          <w:sz w:val="24"/>
          <w:szCs w:val="24"/>
          <w:shd w:fill="FFFFFF" w:val="clear"/>
        </w:rPr>
        <w:t>Raimi, L. and Kah, J.M., 2022. Career Re-Invention Through Entrepreneurial Mindset and Entrepreneurial Orientation in the Post-Pandemic Era: Multiple Cases from the Developed and Developing Countries. In </w:t>
      </w:r>
      <w:r>
        <w:rPr>
          <w:rFonts w:cs="Times New Roman" w:ascii="Times New Roman" w:hAnsi="Times New Roman"/>
          <w:i/>
          <w:iCs/>
          <w:color w:val="222222"/>
          <w:sz w:val="24"/>
          <w:szCs w:val="24"/>
          <w:shd w:fill="FFFFFF" w:val="clear"/>
        </w:rPr>
        <w:t>Career Re-Invention in the Post-Pandemic Era</w:t>
      </w:r>
      <w:r>
        <w:rPr>
          <w:rFonts w:cs="Times New Roman" w:ascii="Times New Roman" w:hAnsi="Times New Roman"/>
          <w:color w:val="222222"/>
          <w:sz w:val="24"/>
          <w:szCs w:val="24"/>
          <w:shd w:fill="FFFFFF" w:val="clear"/>
        </w:rPr>
        <w:t> (pp. 255-280). IGI Global.</w:t>
      </w:r>
    </w:p>
    <w:p>
      <w:pPr>
        <w:pStyle w:val="Normal"/>
        <w:spacing w:lineRule="auto" w:line="480"/>
        <w:ind w:left="1440" w:hanging="720"/>
        <w:rPr>
          <w:rFonts w:ascii="Times New Roman" w:hAnsi="Times New Roman" w:cs="Times New Roman"/>
          <w:color w:val="222222"/>
          <w:sz w:val="24"/>
          <w:szCs w:val="24"/>
          <w:shd w:fill="FFFFFF" w:val="clear"/>
        </w:rPr>
      </w:pPr>
      <w:r>
        <w:rPr>
          <w:rFonts w:cs="Times New Roman" w:ascii="Times New Roman" w:hAnsi="Times New Roman"/>
          <w:color w:val="222222"/>
          <w:sz w:val="24"/>
          <w:szCs w:val="24"/>
          <w:shd w:fill="FFFFFF" w:val="clear"/>
        </w:rPr>
      </w:r>
    </w:p>
    <w:p>
      <w:pPr>
        <w:pStyle w:val="Normal"/>
        <w:spacing w:lineRule="auto" w:line="480"/>
        <w:ind w:left="1440" w:hanging="720"/>
        <w:rPr>
          <w:rFonts w:ascii="Times New Roman" w:hAnsi="Times New Roman" w:cs="Times New Roman"/>
          <w:color w:val="222222"/>
          <w:sz w:val="24"/>
          <w:szCs w:val="24"/>
          <w:shd w:fill="FFFFFF" w:val="clear"/>
        </w:rPr>
      </w:pPr>
      <w:r>
        <w:rPr>
          <w:rFonts w:cs="Times New Roman" w:ascii="Times New Roman" w:hAnsi="Times New Roman"/>
          <w:color w:val="222222"/>
          <w:sz w:val="24"/>
          <w:szCs w:val="24"/>
          <w:shd w:fill="FFFFFF" w:val="clear"/>
        </w:rPr>
      </w:r>
    </w:p>
    <w:p>
      <w:pPr>
        <w:pStyle w:val="Normal"/>
        <w:spacing w:lineRule="auto" w:line="480"/>
        <w:ind w:left="1440" w:hanging="720"/>
        <w:rPr>
          <w:rFonts w:ascii="Times New Roman" w:hAnsi="Times New Roman" w:cs="Times New Roman"/>
          <w:color w:val="222222"/>
          <w:sz w:val="24"/>
          <w:szCs w:val="24"/>
          <w:shd w:fill="FFFFFF" w:val="clear"/>
        </w:rPr>
      </w:pPr>
      <w:r>
        <w:rPr>
          <w:rFonts w:cs="Times New Roman" w:ascii="Times New Roman" w:hAnsi="Times New Roman"/>
          <w:color w:val="222222"/>
          <w:sz w:val="24"/>
          <w:szCs w:val="24"/>
          <w:shd w:fill="FFFFFF" w:val="clear"/>
        </w:rPr>
      </w:r>
    </w:p>
    <w:p>
      <w:pPr>
        <w:pStyle w:val="Normal"/>
        <w:spacing w:lineRule="auto" w:line="480"/>
        <w:ind w:left="1440" w:hanging="720"/>
        <w:rPr>
          <w:rFonts w:ascii="Times New Roman" w:hAnsi="Times New Roman" w:cs="Times New Roman"/>
          <w:color w:val="222222"/>
          <w:sz w:val="24"/>
          <w:szCs w:val="24"/>
          <w:shd w:fill="FFFFFF" w:val="clear"/>
        </w:rPr>
      </w:pPr>
      <w:r>
        <w:rPr>
          <w:rFonts w:cs="Times New Roman" w:ascii="Times New Roman" w:hAnsi="Times New Roman"/>
          <w:color w:val="222222"/>
          <w:sz w:val="24"/>
          <w:szCs w:val="24"/>
          <w:shd w:fill="FFFFFF" w:val="clear"/>
        </w:rPr>
      </w:r>
    </w:p>
    <w:p>
      <w:pPr>
        <w:pStyle w:val="Normal"/>
        <w:spacing w:lineRule="auto" w:line="480"/>
        <w:ind w:left="1440" w:hanging="720"/>
        <w:rPr>
          <w:rFonts w:ascii="Times New Roman" w:hAnsi="Times New Roman" w:cs="Times New Roman"/>
          <w:color w:val="222222"/>
          <w:sz w:val="24"/>
          <w:szCs w:val="24"/>
          <w:shd w:fill="FFFFFF" w:val="clear"/>
        </w:rPr>
      </w:pPr>
      <w:r>
        <w:rPr>
          <w:rFonts w:cs="Times New Roman" w:ascii="Times New Roman" w:hAnsi="Times New Roman"/>
          <w:color w:val="222222"/>
          <w:sz w:val="24"/>
          <w:szCs w:val="24"/>
          <w:shd w:fill="FFFFFF" w:val="clear"/>
        </w:rPr>
      </w:r>
    </w:p>
    <w:p>
      <w:pPr>
        <w:pStyle w:val="Normal"/>
        <w:spacing w:lineRule="auto" w:line="480"/>
        <w:ind w:left="1440" w:hanging="720"/>
        <w:rPr>
          <w:rFonts w:ascii="Times New Roman" w:hAnsi="Times New Roman" w:cs="Times New Roman"/>
          <w:color w:val="222222"/>
          <w:sz w:val="24"/>
          <w:szCs w:val="24"/>
          <w:shd w:fill="FFFFFF" w:val="clear"/>
        </w:rPr>
      </w:pPr>
      <w:r>
        <w:rPr>
          <w:rFonts w:cs="Times New Roman" w:ascii="Times New Roman" w:hAnsi="Times New Roman"/>
          <w:color w:val="222222"/>
          <w:sz w:val="24"/>
          <w:szCs w:val="24"/>
          <w:shd w:fill="FFFFFF" w:val="clear"/>
        </w:rPr>
      </w:r>
    </w:p>
    <w:p>
      <w:pPr>
        <w:pStyle w:val="Normal"/>
        <w:spacing w:lineRule="auto" w:line="480"/>
        <w:ind w:left="1440" w:hanging="720"/>
        <w:rPr>
          <w:rFonts w:ascii="Times New Roman" w:hAnsi="Times New Roman" w:cs="Times New Roman"/>
          <w:color w:val="222222"/>
          <w:sz w:val="24"/>
          <w:szCs w:val="24"/>
          <w:shd w:fill="FFFFFF" w:val="clear"/>
        </w:rPr>
      </w:pPr>
      <w:r>
        <w:rPr>
          <w:rFonts w:cs="Times New Roman" w:ascii="Times New Roman" w:hAnsi="Times New Roman"/>
          <w:color w:val="222222"/>
          <w:sz w:val="24"/>
          <w:szCs w:val="24"/>
          <w:shd w:fill="FFFFFF" w:val="clear"/>
        </w:rPr>
      </w:r>
    </w:p>
    <w:p>
      <w:pPr>
        <w:pStyle w:val="Normal"/>
        <w:spacing w:lineRule="auto" w:line="480"/>
        <w:ind w:left="1440" w:hanging="720"/>
        <w:rPr>
          <w:rFonts w:ascii="Times New Roman" w:hAnsi="Times New Roman" w:cs="Times New Roman"/>
          <w:color w:val="222222"/>
          <w:sz w:val="24"/>
          <w:szCs w:val="24"/>
          <w:shd w:fill="FFFFFF" w:val="clear"/>
        </w:rPr>
      </w:pPr>
      <w:r>
        <w:rPr>
          <w:rFonts w:cs="Times New Roman" w:ascii="Times New Roman" w:hAnsi="Times New Roman"/>
          <w:color w:val="222222"/>
          <w:sz w:val="24"/>
          <w:szCs w:val="24"/>
          <w:shd w:fill="FFFFFF" w:val="clear"/>
        </w:rPr>
      </w:r>
    </w:p>
    <w:p>
      <w:pPr>
        <w:pStyle w:val="Normal"/>
        <w:spacing w:lineRule="auto" w:line="480"/>
        <w:ind w:left="1440" w:hanging="720"/>
        <w:rPr>
          <w:rFonts w:ascii="Times New Roman" w:hAnsi="Times New Roman" w:cs="Times New Roman"/>
          <w:color w:val="222222"/>
          <w:sz w:val="24"/>
          <w:szCs w:val="24"/>
          <w:shd w:fill="FFFFFF" w:val="clear"/>
        </w:rPr>
      </w:pPr>
      <w:r>
        <w:rPr>
          <w:rFonts w:cs="Times New Roman" w:ascii="Times New Roman" w:hAnsi="Times New Roman"/>
          <w:color w:val="222222"/>
          <w:sz w:val="24"/>
          <w:szCs w:val="24"/>
          <w:shd w:fill="FFFFFF" w:val="clear"/>
        </w:rPr>
      </w:r>
    </w:p>
    <w:p>
      <w:pPr>
        <w:pStyle w:val="Normal"/>
        <w:spacing w:lineRule="auto" w:line="480"/>
        <w:ind w:left="1440" w:hanging="720"/>
        <w:rPr>
          <w:rFonts w:ascii="Times New Roman" w:hAnsi="Times New Roman" w:cs="Times New Roman"/>
          <w:color w:val="222222"/>
          <w:sz w:val="24"/>
          <w:szCs w:val="24"/>
          <w:shd w:fill="FFFFFF" w:val="clear"/>
        </w:rPr>
      </w:pPr>
      <w:r>
        <w:rPr>
          <w:rFonts w:cs="Times New Roman" w:ascii="Times New Roman" w:hAnsi="Times New Roman"/>
          <w:color w:val="222222"/>
          <w:sz w:val="24"/>
          <w:szCs w:val="24"/>
          <w:shd w:fill="FFFFFF" w:val="clear"/>
        </w:rPr>
      </w:r>
    </w:p>
    <w:p>
      <w:pPr>
        <w:pStyle w:val="Normal"/>
        <w:spacing w:lineRule="auto" w:line="480"/>
        <w:ind w:left="1440" w:hanging="720"/>
        <w:rPr>
          <w:rFonts w:ascii="Times New Roman" w:hAnsi="Times New Roman" w:cs="Times New Roman"/>
          <w:color w:val="222222"/>
          <w:sz w:val="24"/>
          <w:szCs w:val="24"/>
          <w:shd w:fill="FFFFFF" w:val="clear"/>
        </w:rPr>
      </w:pPr>
      <w:r>
        <w:rPr>
          <w:rFonts w:cs="Times New Roman" w:ascii="Times New Roman" w:hAnsi="Times New Roman"/>
          <w:color w:val="222222"/>
          <w:sz w:val="24"/>
          <w:szCs w:val="24"/>
          <w:shd w:fill="FFFFFF" w:val="clear"/>
        </w:rPr>
      </w:r>
    </w:p>
    <w:p>
      <w:pPr>
        <w:pStyle w:val="Normal"/>
        <w:spacing w:lineRule="auto" w:line="480"/>
        <w:ind w:left="1440" w:hanging="720"/>
        <w:rPr>
          <w:rFonts w:ascii="Times New Roman" w:hAnsi="Times New Roman" w:cs="Times New Roman"/>
          <w:color w:val="222222"/>
          <w:sz w:val="24"/>
          <w:szCs w:val="24"/>
          <w:shd w:fill="FFFFFF" w:val="clear"/>
        </w:rPr>
      </w:pPr>
      <w:r>
        <w:rPr>
          <w:rFonts w:cs="Times New Roman" w:ascii="Times New Roman" w:hAnsi="Times New Roman"/>
          <w:color w:val="222222"/>
          <w:sz w:val="24"/>
          <w:szCs w:val="24"/>
          <w:shd w:fill="FFFFFF" w:val="clear"/>
        </w:rPr>
      </w:r>
    </w:p>
    <w:p>
      <w:pPr>
        <w:pStyle w:val="Normal"/>
        <w:spacing w:lineRule="auto" w:line="480"/>
        <w:ind w:left="1440" w:hanging="720"/>
        <w:rPr>
          <w:rFonts w:ascii="Times New Roman" w:hAnsi="Times New Roman" w:cs="Times New Roman"/>
          <w:color w:val="222222"/>
          <w:sz w:val="24"/>
          <w:szCs w:val="24"/>
          <w:shd w:fill="FFFFFF" w:val="clear"/>
        </w:rPr>
      </w:pPr>
      <w:r>
        <w:rPr>
          <w:rFonts w:cs="Times New Roman" w:ascii="Times New Roman" w:hAnsi="Times New Roman"/>
          <w:color w:val="222222"/>
          <w:sz w:val="24"/>
          <w:szCs w:val="24"/>
          <w:shd w:fill="FFFFFF" w:val="clear"/>
        </w:rPr>
      </w:r>
    </w:p>
    <w:p>
      <w:pPr>
        <w:pStyle w:val="Normal"/>
        <w:spacing w:lineRule="auto" w:line="480"/>
        <w:ind w:left="1440" w:hanging="720"/>
        <w:rPr>
          <w:rFonts w:ascii="Times New Roman" w:hAnsi="Times New Roman" w:cs="Times New Roman"/>
          <w:color w:val="222222"/>
          <w:sz w:val="24"/>
          <w:szCs w:val="24"/>
          <w:shd w:fill="FFFFFF" w:val="clear"/>
        </w:rPr>
      </w:pPr>
      <w:r>
        <w:rPr>
          <w:rFonts w:cs="Times New Roman" w:ascii="Times New Roman" w:hAnsi="Times New Roman"/>
          <w:color w:val="222222"/>
          <w:sz w:val="24"/>
          <w:szCs w:val="24"/>
          <w:shd w:fill="FFFFFF" w:val="clear"/>
        </w:rPr>
      </w:r>
    </w:p>
    <w:p>
      <w:pPr>
        <w:pStyle w:val="Normal"/>
        <w:spacing w:lineRule="auto" w:line="480"/>
        <w:ind w:left="1440" w:hanging="720"/>
        <w:rPr>
          <w:rFonts w:ascii="Times New Roman" w:hAnsi="Times New Roman" w:cs="Times New Roman"/>
          <w:color w:val="222222"/>
          <w:sz w:val="24"/>
          <w:szCs w:val="24"/>
          <w:shd w:fill="FFFFFF" w:val="clear"/>
        </w:rPr>
      </w:pPr>
      <w:r>
        <w:rPr>
          <w:rFonts w:cs="Times New Roman" w:ascii="Times New Roman" w:hAnsi="Times New Roman"/>
          <w:color w:val="222222"/>
          <w:sz w:val="24"/>
          <w:szCs w:val="24"/>
          <w:shd w:fill="FFFFFF" w:val="clear"/>
        </w:rPr>
      </w:r>
    </w:p>
    <w:p>
      <w:pPr>
        <w:pStyle w:val="Normal"/>
        <w:spacing w:lineRule="auto" w:line="480"/>
        <w:ind w:left="1440" w:hanging="720"/>
        <w:rPr>
          <w:rFonts w:ascii="Times New Roman" w:hAnsi="Times New Roman" w:cs="Times New Roman"/>
          <w:color w:val="222222"/>
          <w:sz w:val="24"/>
          <w:szCs w:val="24"/>
          <w:shd w:fill="FFFFFF" w:val="clear"/>
        </w:rPr>
      </w:pPr>
      <w:r>
        <w:rPr>
          <w:rFonts w:cs="Times New Roman" w:ascii="Times New Roman" w:hAnsi="Times New Roman"/>
          <w:color w:val="222222"/>
          <w:sz w:val="24"/>
          <w:szCs w:val="24"/>
          <w:shd w:fill="FFFFFF" w:val="clear"/>
        </w:rPr>
      </w:r>
    </w:p>
    <w:p>
      <w:pPr>
        <w:pStyle w:val="Normal"/>
        <w:spacing w:lineRule="auto" w:line="480"/>
        <w:ind w:left="1440" w:hanging="720"/>
        <w:rPr>
          <w:rFonts w:ascii="Times New Roman" w:hAnsi="Times New Roman" w:cs="Times New Roman"/>
          <w:color w:val="222222"/>
          <w:sz w:val="24"/>
          <w:szCs w:val="24"/>
          <w:shd w:fill="FFFFFF" w:val="clear"/>
        </w:rPr>
      </w:pPr>
      <w:r>
        <w:rPr>
          <w:rFonts w:cs="Times New Roman" w:ascii="Times New Roman" w:hAnsi="Times New Roman"/>
          <w:color w:val="222222"/>
          <w:sz w:val="24"/>
          <w:szCs w:val="24"/>
          <w:shd w:fill="FFFFFF" w:val="clear"/>
        </w:rPr>
      </w:r>
    </w:p>
    <w:p>
      <w:pPr>
        <w:pStyle w:val="Normal"/>
        <w:spacing w:lineRule="auto" w:line="480"/>
        <w:ind w:left="1440" w:hanging="720"/>
        <w:rPr>
          <w:rFonts w:ascii="Times New Roman" w:hAnsi="Times New Roman" w:cs="Times New Roman"/>
          <w:color w:val="222222"/>
          <w:sz w:val="24"/>
          <w:szCs w:val="24"/>
          <w:shd w:fill="FFFFFF" w:val="clear"/>
        </w:rPr>
      </w:pPr>
      <w:r>
        <w:rPr>
          <w:rFonts w:cs="Times New Roman" w:ascii="Times New Roman" w:hAnsi="Times New Roman"/>
          <w:color w:val="222222"/>
          <w:sz w:val="24"/>
          <w:szCs w:val="24"/>
          <w:shd w:fill="FFFFFF" w:val="clear"/>
        </w:rPr>
      </w:r>
    </w:p>
    <w:p>
      <w:pPr>
        <w:pStyle w:val="Heading1"/>
        <w:rPr>
          <w:rFonts w:ascii="Times New Roman" w:hAnsi="Times New Roman" w:cs="Times New Roman"/>
          <w:sz w:val="24"/>
          <w:szCs w:val="24"/>
        </w:rPr>
      </w:pPr>
      <w:bookmarkStart w:id="6" w:name="_Toc101530845"/>
      <w:r>
        <w:rPr>
          <w:rFonts w:cs="Times New Roman" w:ascii="Times New Roman" w:hAnsi="Times New Roman"/>
          <w:sz w:val="24"/>
          <w:szCs w:val="24"/>
        </w:rPr>
        <w:t>Reflective Essay</w:t>
      </w:r>
      <w:bookmarkEnd w:id="6"/>
    </w:p>
    <w:p>
      <w:pPr>
        <w:pStyle w:val="Heading1"/>
        <w:rPr>
          <w:rFonts w:ascii="Times New Roman" w:hAnsi="Times New Roman" w:cs="Times New Roman"/>
          <w:sz w:val="24"/>
          <w:szCs w:val="24"/>
        </w:rPr>
      </w:pPr>
      <w:bookmarkStart w:id="7" w:name="_Toc101530846"/>
      <w:r>
        <w:rPr>
          <w:rFonts w:cs="Times New Roman" w:ascii="Times New Roman" w:hAnsi="Times New Roman"/>
          <w:sz w:val="24"/>
          <w:szCs w:val="24"/>
        </w:rPr>
        <w:t>Introduction</w:t>
      </w:r>
      <w:bookmarkEnd w:id="7"/>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t>As part of my Leadership and Management course, I'd want to focus on developing critical thinking skills essential in the workplace. As a result of exercising necessary thinking skills, I am more equipped to see inconsistencies and errors in my own and other people's work, come up with creative solutions to problems and engage in self-reflection. I want to improve my academic performance and my overall character. Critical thinking encourages me to examine and prioritize logical reasoning above my first emotional response when making life-altering decisions, such as whether or not to change jobs. Developing critical thinking skills may help people better understand their motivations and objectives.</w:t>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t>It is the process of examining something and making a decision based on that analysis. Critical thinking is something that everyone does on a daily basis</w:t>
      </w:r>
      <w:bookmarkStart w:id="8" w:name="_GoBack"/>
      <w:bookmarkEnd w:id="8"/>
      <w:r>
        <w:rPr>
          <w:rFonts w:cs="Times New Roman" w:ascii="Times New Roman" w:hAnsi="Times New Roman"/>
          <w:sz w:val="24"/>
          <w:szCs w:val="24"/>
        </w:rPr>
        <w:t>, and this includes critical thinking in the workplace. At least some critical thinking is involved in most occupations, even if they seem to be low-level. The sort of critical thinking a person does at work might vary substantially depending on their industry and position in the firm.</w:t>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t>To become a business leader or make practically any other professional choice, I must develop workplace critical thinking. Ultimately, I want to manage my time between Leadership and Management and the rest of the courses I'm taking this semester without feeling overwhelmed. A businessperson's ability to think critically is a must-have. Critical thinking, after all, aids individuals in solving problems and developing solutions that help them succeed in their careers. Organisations may thus choose to hire essential thinkers as a result. What does critical thinking mean to me as an employee? This article will address that question.</w:t>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t>My goal was to become more assertive in groups, pay attention to how I presented myself, and shut down during intense group battles while dealing with difficult people. As long as I remember to talk myself out of giving up and shutting down, I've seen significant progress in my ability to stick with the process even when things become challenging. As time passes, I've realised that even adults may get into pointless conflicts. Because I'm aware of how stressful this situation maybe, I've made an effort to keep matches on a good note, and if that fails, I try to remain in a pleasant frame of mind.</w:t>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t>As part of my Leadership and Management course, I'd want to focus on developing critical thinking skills essential in the workplace. I believe that retaking some of these subjects will ensure that I understand how to lead and manage appropriately. Another goal for the semester is to get an A- grade. Many questions will be asked throughout the Leadership and Management course, and I want to address as many. Finally, and perhaps most importantly, I believe that showing up to every meeting is an essential first step towards achieving this goal. It's more challenging to keep up with what's going on when you're not in class.</w:t>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t>When faced with a hypothetical situation, people who use critical thinking use reasoning to choose what to do or believe. Essential employees are self-reflective, independent, and competent. As a result of exercising necessary thinking skills, I am more equipped to see inconsistencies and errors in my own and other people's work, come up with creative solutions to problems and engage in self-reflection.</w:t>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t>When it comes to critical thinking, one must be able to assimilate information quickly and use it effectively to arrive at essential facts and findings. Critical thinkers are more effective problem solvers than those who recall information. Critical thinking is prized by businesses, especially those that need strategic planning. The ability to think critically is regarded as a "soft talent," suggesting that it is innate to one's character. Acquiring this skill is a possibility.</w:t>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t>My goals are beginning to bear fruit, but I need to keep pushing them forward. I must do well in class and achieve my academic goals. Therefore I plan to study more and do better in examinations. These are the goals I've set for myself, and as you can see, I've come up with new ones to help me achieve them. With the support of these goals, I want to improve my academic performance and my overall character.</w:t>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t>In the meanwhile, I've added a new goal. This new goal is to pay greater attention to my job. When it comes to changing my habits, I need to concentrate more on what I'm doing rather than the problems initially. This semester, I got the opportunity to work with a particular student in almost every group. It's hard to get anything done with this man because of his strong personality and tendency to procrastinate. When pushed, on the other hand, I become practically impregnable. As a type one personality, I want to get started on projects as soon as possible so that they don't seem like a huge burden. As one would expect, our personalities clashed, and our friendship was damaged as the semester progressed. Despite our best efforts, I was dissatisfied with our results. To better my assertiveness and communication abilities, I learned from that group that I need to show more tiny obsessive-compulsive traits. As a result of working as a group, I've discovered a few issues that need to be addressed.</w:t>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t>The use of critical thinking dramatically enhances my ability to make well-reasoned decisions. Critical thinking encourages me to examine and prioritise logical reasoning above my first emotional response when making life-altering decisions, such as whether or not to change jobs. Developing critical thinking skills may help people better understand their motivations and objectives. When I can extract facts and apply them to your life, I can improve your situation and inspire personal growth and general happiness.</w:t>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t>In the article's developing workplace critical thinking chapter, other racial/ethnic groups were mentioned briefly, but I believed more attention could have been paid to integrating other minority groups. Workplaces in the inner city and the suburbs don't have a majority-minority mix of people of colour. Immigrants worldwide face similar challenges in the workplace, and I'm curious to see how this connects to the concerns discussed in these works.</w:t>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t>Complete integration would necessitate lengthy commutes for most jobs since housing segregation accounts for a large amount of the problem. Nevertheless, I feel that before addressing workplace critical thinking, housing problems must be addressed since segregated workplaces cannot be primarily attributed to residential segregation. Before diving into the provided readings and videos, I had a basic idea of a theory. I didn't know how often methods were used or why they were crucial to success. The cornerstone of every profession's professional identity is established on the foundation of its founding theories and the introduction of new concepts. There may be a wide range of perspectives on how to conduct one's company at any one moment. Hence professional identities may be flexible.</w:t>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t>When it comes to being well-informed on any topic, critical thinkers excel at sifting through mountains of material to find the most relevant details. This may be used in the workplace to promote yourself as a thought leader in your industry. Importantly, those who are critical thinkers are predisposed to seeing things from several perspectives. The ability of essential thinkers to redirect the desire to defend the results of their beliefs in more self-reflection. Thus, they are more equipped to adapt their views and opinions to new information.</w:t>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t>While practicing, developing workplace critical thinkers need to keep these ideas in mind: Keep the client's well-being in mind, identify and solve the issues that affect the client, and use employment as the primary source of developing workplace critical thinking. When paradigms alter, how does the process of developing workplace critical thinking adapt? With so much time invested in one instrument, I doubt that transitioning to another will be an easy process. Developing critical thinking at work and client values are likely to be at odds. How does one deal with someone whose values are different from their own while establishing essential workplace thinking?</w:t>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t>I'd learnt a lot about the mechanical perspective, but it wasn't necessarily pleasant. No concept that a move to a more medically oriented focus on developing work-related critical thinking would significantly impact the development of crucial workplace review to make it completely non-existent. Today, it's obvious how this change has contributed to our current perspective. The shock was created mainly by my inability to fathom how a field might lose sight of its full attention for critical examination.</w:t>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t>Accepting information only after rigorously assessing it is a necessary first step in developing critical thinking skills. While reading or listening, critical thinkers are constantly searching for objective truth. This individual thoroughly examines the scenario, looking at both the positive and negative aspects of the circumstance. Evaluating information is the process of screening new information and determining its value. After that, I'll need to consider where I'm getting my information. The fact that an advertisement's primary purpose is to generate revenue for the company running means that I can more easily tell whether the information I'm getting is accurate or skewed. Everything I've learned has come from people who care about passing on their expertise. Critical thinkers examine the source by looking at the logic behind the information.</w:t>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t>If I want to become a better critical thinker, I need to learn how to ask questions better. When presented with information, I must choose the questions that will help me make a better judgment. First, I need to research to come up with a logical conclusion. Once I've compiled a list of questions, I may next turn to resources like the internet to learn all I can about the topic. Sever trustworthy sources on the internet, including news organisations, educational institutions, and non-profit organisations. Alternatively, you may use an encyclopedia or other library resources to learn more.</w:t>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t>Your answers to essential questions may lead me to form an opinion of you. After completing this stage, I can be confident that my opinion is based on logical and factual information because I have followed the critical thinking process. Since different disciplines have had a significant impact on the development of workplace thinking paradigms, how likely will this happen again? Considering that my choice to pursue a profession in critical thinking is predicated on the present paradigm. If that paradigm changes as abruptly as it has in the past, I'm left with, "Where do I go from here?"</w:t>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t>Being aware of the path critical thinking has gone gives us an understanding of why it is so essential to guarantee that the area of necessary thinking development in the workplace is never compromised. We need to stay focused on who we are, what we want to do, and how we plan to accomplish it.</w:t>
      </w:r>
    </w:p>
    <w:p>
      <w:pPr>
        <w:pStyle w:val="Heading1"/>
        <w:rPr>
          <w:rFonts w:ascii="Times New Roman" w:hAnsi="Times New Roman" w:cs="Times New Roman"/>
          <w:sz w:val="24"/>
          <w:szCs w:val="24"/>
        </w:rPr>
      </w:pPr>
      <w:bookmarkStart w:id="9" w:name="_Toc101530847"/>
      <w:r>
        <w:rPr>
          <w:rFonts w:cs="Times New Roman" w:ascii="Times New Roman" w:hAnsi="Times New Roman"/>
          <w:sz w:val="24"/>
          <w:szCs w:val="24"/>
        </w:rPr>
        <w:t>Conclusion</w:t>
      </w:r>
      <w:bookmarkEnd w:id="9"/>
      <w:r>
        <w:rPr>
          <w:rFonts w:cs="Times New Roman" w:ascii="Times New Roman" w:hAnsi="Times New Roman"/>
          <w:sz w:val="24"/>
          <w:szCs w:val="24"/>
        </w:rPr>
        <w:t xml:space="preserve"> </w:t>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t>When I can extract facts and apply them to your life, I can improve your situation and inspire personal growth and happiness. Critical thinkers excel at sifting through mountains of material to find the most relevant details. Immigrants face similar challenges in the workplace, and I'm curious to see how this connects to the concerns discussed in these works. Developing workplace critical thinkers need to keep these ideas in mind while practising. How does one deal with someone whose values are different from their own while establishing essential workplace thinking?</w:t>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t>As a teenager, I had no concept that a move to a more medically-oriented focus on developing work-related critical thinking would significantly impact the development of crucial workplace review. Today, it's obvious how this change has contributed to our current perspective. The shock was created mainly by my inability to fathom how a field might lose sight of its full attention for critical examination. When presented with information, I must choose the questions that will help me make a better judgment. Since different disciplines have had a significant impact on the development of workplace thinking paradigms, how likely is it that this will happen again? We need to stay focused on who we are, what we want to do, and how we plan to accomplish it.</w:t>
      </w:r>
    </w:p>
    <w:p>
      <w:pPr>
        <w:pStyle w:val="Normal"/>
        <w:spacing w:lineRule="auto" w:line="480" w:before="0" w:after="160"/>
        <w:ind w:left="1440" w:hanging="720"/>
        <w:rPr>
          <w:rFonts w:ascii="Times New Roman" w:hAnsi="Times New Roman" w:cs="Times New Roman"/>
          <w:color w:val="222222"/>
          <w:sz w:val="24"/>
          <w:szCs w:val="24"/>
          <w:shd w:fill="FFFFFF" w:val="clear"/>
        </w:rPr>
      </w:pPr>
      <w:r>
        <w:rPr/>
      </w:r>
    </w:p>
    <w:sectPr>
      <w:type w:val="nextPage"/>
      <w:pgSz w:w="12240" w:h="15840"/>
      <w:pgMar w:left="1440" w:right="1440" w:gutter="0" w:header="0" w:top="720" w:footer="0" w:bottom="144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Liberation Sans">
    <w:altName w:val="Arial"/>
    <w:charset w:val="00"/>
    <w:family w:val="swiss"/>
    <w:pitch w:val="variable"/>
  </w:font>
  <w:font w:name="Liberation Mono">
    <w:altName w:val="Courier New"/>
    <w:charset w:val="00"/>
    <w:family w:val="modern"/>
    <w:pitch w:val="fixed"/>
  </w:font>
</w:fonts>
</file>

<file path=word/settings.xml><?xml version="1.0" encoding="utf-8"?>
<w:settings xmlns:w="http://schemas.openxmlformats.org/wordprocessingml/2006/main">
  <w:zoom w:percent="95"/>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d610e"/>
    <w:pPr>
      <w:widowControl/>
      <w:bidi w:val="0"/>
      <w:spacing w:lineRule="auto" w:line="252" w:before="0" w:after="160"/>
      <w:jc w:val="both"/>
    </w:pPr>
    <w:rPr>
      <w:rFonts w:ascii="Calibri" w:hAnsi="Calibri" w:eastAsia="" w:cs="" w:asciiTheme="minorHAnsi" w:cstheme="minorBidi" w:eastAsiaTheme="minorEastAsia" w:hAnsiTheme="minorHAnsi"/>
      <w:color w:val="auto"/>
      <w:kern w:val="0"/>
      <w:sz w:val="22"/>
      <w:szCs w:val="22"/>
      <w:lang w:val="en-US" w:eastAsia="en-US" w:bidi="ar-SA"/>
    </w:rPr>
  </w:style>
  <w:style w:type="paragraph" w:styleId="Heading1">
    <w:name w:val="Heading 1"/>
    <w:basedOn w:val="Normal"/>
    <w:next w:val="Normal"/>
    <w:link w:val="Heading1Char"/>
    <w:uiPriority w:val="9"/>
    <w:qFormat/>
    <w:rsid w:val="00dd610e"/>
    <w:pPr>
      <w:keepNext w:val="true"/>
      <w:keepLines/>
      <w:spacing w:before="320" w:after="40"/>
      <w:outlineLvl w:val="0"/>
    </w:pPr>
    <w:rPr>
      <w:rFonts w:ascii="Calibri Light" w:hAnsi="Calibri Light" w:eastAsia="" w:cs="" w:asciiTheme="majorHAnsi" w:cstheme="majorBidi" w:eastAsiaTheme="majorEastAsia" w:hAnsiTheme="majorHAnsi"/>
      <w:b/>
      <w:bCs/>
      <w:caps/>
      <w:spacing w:val="4"/>
      <w:sz w:val="28"/>
      <w:szCs w:val="28"/>
    </w:rPr>
  </w:style>
  <w:style w:type="paragraph" w:styleId="Heading2">
    <w:name w:val="Heading 2"/>
    <w:basedOn w:val="Normal"/>
    <w:next w:val="Normal"/>
    <w:link w:val="Heading2Char"/>
    <w:uiPriority w:val="9"/>
    <w:semiHidden/>
    <w:unhideWhenUsed/>
    <w:qFormat/>
    <w:rsid w:val="00dd610e"/>
    <w:pPr>
      <w:keepNext w:val="true"/>
      <w:keepLines/>
      <w:spacing w:before="120" w:after="0"/>
      <w:outlineLvl w:val="1"/>
    </w:pPr>
    <w:rPr>
      <w:rFonts w:ascii="Calibri Light" w:hAnsi="Calibri Light" w:eastAsia="" w:cs="" w:asciiTheme="majorHAnsi" w:cstheme="majorBidi" w:eastAsiaTheme="majorEastAsia" w:hAnsiTheme="majorHAnsi"/>
      <w:b/>
      <w:bCs/>
      <w:sz w:val="28"/>
      <w:szCs w:val="28"/>
    </w:rPr>
  </w:style>
  <w:style w:type="paragraph" w:styleId="Heading3">
    <w:name w:val="Heading 3"/>
    <w:basedOn w:val="Normal"/>
    <w:next w:val="Normal"/>
    <w:link w:val="Heading3Char"/>
    <w:uiPriority w:val="9"/>
    <w:semiHidden/>
    <w:unhideWhenUsed/>
    <w:qFormat/>
    <w:rsid w:val="00dd610e"/>
    <w:pPr>
      <w:keepNext w:val="true"/>
      <w:keepLines/>
      <w:spacing w:before="120" w:after="0"/>
      <w:outlineLvl w:val="2"/>
    </w:pPr>
    <w:rPr>
      <w:rFonts w:ascii="Calibri Light" w:hAnsi="Calibri Light" w:eastAsia="" w:cs="" w:asciiTheme="majorHAnsi" w:cstheme="majorBidi" w:eastAsiaTheme="majorEastAsia" w:hAnsiTheme="majorHAnsi"/>
      <w:spacing w:val="4"/>
      <w:sz w:val="24"/>
      <w:szCs w:val="24"/>
    </w:rPr>
  </w:style>
  <w:style w:type="paragraph" w:styleId="Heading4">
    <w:name w:val="Heading 4"/>
    <w:basedOn w:val="Normal"/>
    <w:next w:val="Normal"/>
    <w:link w:val="Heading4Char"/>
    <w:uiPriority w:val="9"/>
    <w:unhideWhenUsed/>
    <w:qFormat/>
    <w:rsid w:val="00dd610e"/>
    <w:pPr>
      <w:keepNext w:val="true"/>
      <w:keepLines/>
      <w:spacing w:before="120" w:after="0"/>
      <w:outlineLvl w:val="3"/>
    </w:pPr>
    <w:rPr>
      <w:rFonts w:ascii="Calibri Light" w:hAnsi="Calibri Light" w:eastAsia="" w:cs="" w:asciiTheme="majorHAnsi" w:cstheme="majorBidi" w:eastAsiaTheme="majorEastAsia" w:hAnsiTheme="majorHAnsi"/>
      <w:i/>
      <w:iCs/>
      <w:sz w:val="24"/>
      <w:szCs w:val="24"/>
    </w:rPr>
  </w:style>
  <w:style w:type="paragraph" w:styleId="Heading5">
    <w:name w:val="Heading 5"/>
    <w:basedOn w:val="Normal"/>
    <w:next w:val="Normal"/>
    <w:link w:val="Heading5Char"/>
    <w:uiPriority w:val="9"/>
    <w:semiHidden/>
    <w:unhideWhenUsed/>
    <w:qFormat/>
    <w:rsid w:val="00dd610e"/>
    <w:pPr>
      <w:keepNext w:val="true"/>
      <w:keepLines/>
      <w:spacing w:before="120" w:after="0"/>
      <w:outlineLvl w:val="4"/>
    </w:pPr>
    <w:rPr>
      <w:rFonts w:ascii="Calibri Light" w:hAnsi="Calibri Light" w:eastAsia="" w:cs="" w:asciiTheme="majorHAnsi" w:cstheme="majorBidi" w:eastAsiaTheme="majorEastAsia" w:hAnsiTheme="majorHAnsi"/>
      <w:b/>
      <w:bCs/>
    </w:rPr>
  </w:style>
  <w:style w:type="paragraph" w:styleId="Heading6">
    <w:name w:val="Heading 6"/>
    <w:basedOn w:val="Normal"/>
    <w:next w:val="Normal"/>
    <w:link w:val="Heading6Char"/>
    <w:uiPriority w:val="9"/>
    <w:semiHidden/>
    <w:unhideWhenUsed/>
    <w:qFormat/>
    <w:rsid w:val="00dd610e"/>
    <w:pPr>
      <w:keepNext w:val="true"/>
      <w:keepLines/>
      <w:spacing w:before="120" w:after="0"/>
      <w:outlineLvl w:val="5"/>
    </w:pPr>
    <w:rPr>
      <w:rFonts w:ascii="Calibri Light" w:hAnsi="Calibri Light" w:eastAsia="" w:cs="" w:asciiTheme="majorHAnsi" w:cstheme="majorBidi" w:eastAsiaTheme="majorEastAsia" w:hAnsiTheme="majorHAnsi"/>
      <w:b/>
      <w:bCs/>
      <w:i/>
      <w:iCs/>
    </w:rPr>
  </w:style>
  <w:style w:type="paragraph" w:styleId="Heading7">
    <w:name w:val="Heading 7"/>
    <w:basedOn w:val="Normal"/>
    <w:next w:val="Normal"/>
    <w:link w:val="Heading7Char"/>
    <w:uiPriority w:val="9"/>
    <w:semiHidden/>
    <w:unhideWhenUsed/>
    <w:qFormat/>
    <w:rsid w:val="00dd610e"/>
    <w:pPr>
      <w:keepNext w:val="true"/>
      <w:keepLines/>
      <w:spacing w:before="120" w:after="0"/>
      <w:outlineLvl w:val="6"/>
    </w:pPr>
    <w:rPr>
      <w:i/>
      <w:iCs/>
    </w:rPr>
  </w:style>
  <w:style w:type="paragraph" w:styleId="Heading8">
    <w:name w:val="Heading 8"/>
    <w:basedOn w:val="Normal"/>
    <w:next w:val="Normal"/>
    <w:link w:val="Heading8Char"/>
    <w:uiPriority w:val="9"/>
    <w:semiHidden/>
    <w:unhideWhenUsed/>
    <w:qFormat/>
    <w:rsid w:val="00dd610e"/>
    <w:pPr>
      <w:keepNext w:val="true"/>
      <w:keepLines/>
      <w:spacing w:before="120" w:after="0"/>
      <w:outlineLvl w:val="7"/>
    </w:pPr>
    <w:rPr>
      <w:b/>
      <w:bCs/>
    </w:rPr>
  </w:style>
  <w:style w:type="paragraph" w:styleId="Heading9">
    <w:name w:val="Heading 9"/>
    <w:basedOn w:val="Normal"/>
    <w:next w:val="Normal"/>
    <w:link w:val="Heading9Char"/>
    <w:uiPriority w:val="9"/>
    <w:semiHidden/>
    <w:unhideWhenUsed/>
    <w:qFormat/>
    <w:rsid w:val="00dd610e"/>
    <w:pPr>
      <w:keepNext w:val="true"/>
      <w:keepLines/>
      <w:spacing w:before="120" w:after="0"/>
      <w:outlineLvl w:val="8"/>
    </w:pPr>
    <w:rPr>
      <w:i/>
      <w:iCs/>
    </w:rPr>
  </w:style>
  <w:style w:type="character" w:styleId="DefaultParagraphFont" w:default="1">
    <w:name w:val="Default Paragraph Font"/>
    <w:uiPriority w:val="1"/>
    <w:semiHidden/>
    <w:unhideWhenUsed/>
    <w:qFormat/>
    <w:rPr/>
  </w:style>
  <w:style w:type="character" w:styleId="Heading4Char" w:customStyle="1">
    <w:name w:val="Heading 4 Char"/>
    <w:basedOn w:val="DefaultParagraphFont"/>
    <w:link w:val="Heading4"/>
    <w:uiPriority w:val="9"/>
    <w:qFormat/>
    <w:rsid w:val="00dd610e"/>
    <w:rPr>
      <w:rFonts w:ascii="Calibri Light" w:hAnsi="Calibri Light" w:eastAsia="" w:cs="" w:asciiTheme="majorHAnsi" w:cstheme="majorBidi" w:eastAsiaTheme="majorEastAsia" w:hAnsiTheme="majorHAnsi"/>
      <w:i/>
      <w:iCs/>
      <w:sz w:val="24"/>
      <w:szCs w:val="24"/>
    </w:rPr>
  </w:style>
  <w:style w:type="character" w:styleId="InternetLink">
    <w:name w:val="Hyperlink"/>
    <w:basedOn w:val="DefaultParagraphFont"/>
    <w:uiPriority w:val="99"/>
    <w:unhideWhenUsed/>
    <w:rsid w:val="00757f5f"/>
    <w:rPr>
      <w:color w:val="0000FF"/>
      <w:u w:val="single"/>
    </w:rPr>
  </w:style>
  <w:style w:type="character" w:styleId="Emphasis">
    <w:name w:val="Emphasis"/>
    <w:basedOn w:val="DefaultParagraphFont"/>
    <w:uiPriority w:val="20"/>
    <w:qFormat/>
    <w:rsid w:val="00dd610e"/>
    <w:rPr>
      <w:i/>
      <w:iCs/>
      <w:color w:val="auto"/>
    </w:rPr>
  </w:style>
  <w:style w:type="character" w:styleId="HeaderChar" w:customStyle="1">
    <w:name w:val="Header Char"/>
    <w:basedOn w:val="DefaultParagraphFont"/>
    <w:link w:val="Header"/>
    <w:uiPriority w:val="99"/>
    <w:qFormat/>
    <w:rsid w:val="00d22c4e"/>
    <w:rPr/>
  </w:style>
  <w:style w:type="character" w:styleId="FooterChar" w:customStyle="1">
    <w:name w:val="Footer Char"/>
    <w:basedOn w:val="DefaultParagraphFont"/>
    <w:link w:val="Footer"/>
    <w:uiPriority w:val="99"/>
    <w:qFormat/>
    <w:rsid w:val="00d22c4e"/>
    <w:rPr/>
  </w:style>
  <w:style w:type="character" w:styleId="Heading1Char" w:customStyle="1">
    <w:name w:val="Heading 1 Char"/>
    <w:basedOn w:val="DefaultParagraphFont"/>
    <w:link w:val="Heading1"/>
    <w:uiPriority w:val="9"/>
    <w:qFormat/>
    <w:rsid w:val="00dd610e"/>
    <w:rPr>
      <w:rFonts w:ascii="Calibri Light" w:hAnsi="Calibri Light" w:eastAsia="" w:cs="" w:asciiTheme="majorHAnsi" w:cstheme="majorBidi" w:eastAsiaTheme="majorEastAsia" w:hAnsiTheme="majorHAnsi"/>
      <w:b/>
      <w:bCs/>
      <w:caps/>
      <w:spacing w:val="4"/>
      <w:sz w:val="28"/>
      <w:szCs w:val="28"/>
    </w:rPr>
  </w:style>
  <w:style w:type="character" w:styleId="Heading2Char" w:customStyle="1">
    <w:name w:val="Heading 2 Char"/>
    <w:basedOn w:val="DefaultParagraphFont"/>
    <w:link w:val="Heading2"/>
    <w:uiPriority w:val="9"/>
    <w:semiHidden/>
    <w:qFormat/>
    <w:rsid w:val="00dd610e"/>
    <w:rPr>
      <w:rFonts w:ascii="Calibri Light" w:hAnsi="Calibri Light" w:eastAsia="" w:cs="" w:asciiTheme="majorHAnsi" w:cstheme="majorBidi" w:eastAsiaTheme="majorEastAsia" w:hAnsiTheme="majorHAnsi"/>
      <w:b/>
      <w:bCs/>
      <w:sz w:val="28"/>
      <w:szCs w:val="28"/>
    </w:rPr>
  </w:style>
  <w:style w:type="character" w:styleId="Heading3Char" w:customStyle="1">
    <w:name w:val="Heading 3 Char"/>
    <w:basedOn w:val="DefaultParagraphFont"/>
    <w:link w:val="Heading3"/>
    <w:uiPriority w:val="9"/>
    <w:semiHidden/>
    <w:qFormat/>
    <w:rsid w:val="00dd610e"/>
    <w:rPr>
      <w:rFonts w:ascii="Calibri Light" w:hAnsi="Calibri Light" w:eastAsia="" w:cs="" w:asciiTheme="majorHAnsi" w:cstheme="majorBidi" w:eastAsiaTheme="majorEastAsia" w:hAnsiTheme="majorHAnsi"/>
      <w:spacing w:val="4"/>
      <w:sz w:val="24"/>
      <w:szCs w:val="24"/>
    </w:rPr>
  </w:style>
  <w:style w:type="character" w:styleId="Heading5Char" w:customStyle="1">
    <w:name w:val="Heading 5 Char"/>
    <w:basedOn w:val="DefaultParagraphFont"/>
    <w:link w:val="Heading5"/>
    <w:uiPriority w:val="9"/>
    <w:semiHidden/>
    <w:qFormat/>
    <w:rsid w:val="00dd610e"/>
    <w:rPr>
      <w:rFonts w:ascii="Calibri Light" w:hAnsi="Calibri Light" w:eastAsia="" w:cs="" w:asciiTheme="majorHAnsi" w:cstheme="majorBidi" w:eastAsiaTheme="majorEastAsia" w:hAnsiTheme="majorHAnsi"/>
      <w:b/>
      <w:bCs/>
    </w:rPr>
  </w:style>
  <w:style w:type="character" w:styleId="Heading6Char" w:customStyle="1">
    <w:name w:val="Heading 6 Char"/>
    <w:basedOn w:val="DefaultParagraphFont"/>
    <w:link w:val="Heading6"/>
    <w:uiPriority w:val="9"/>
    <w:semiHidden/>
    <w:qFormat/>
    <w:rsid w:val="00dd610e"/>
    <w:rPr>
      <w:rFonts w:ascii="Calibri Light" w:hAnsi="Calibri Light" w:eastAsia="" w:cs="" w:asciiTheme="majorHAnsi" w:cstheme="majorBidi" w:eastAsiaTheme="majorEastAsia" w:hAnsiTheme="majorHAnsi"/>
      <w:b/>
      <w:bCs/>
      <w:i/>
      <w:iCs/>
    </w:rPr>
  </w:style>
  <w:style w:type="character" w:styleId="Heading7Char" w:customStyle="1">
    <w:name w:val="Heading 7 Char"/>
    <w:basedOn w:val="DefaultParagraphFont"/>
    <w:link w:val="Heading7"/>
    <w:uiPriority w:val="9"/>
    <w:semiHidden/>
    <w:qFormat/>
    <w:rsid w:val="00dd610e"/>
    <w:rPr>
      <w:i/>
      <w:iCs/>
    </w:rPr>
  </w:style>
  <w:style w:type="character" w:styleId="Heading8Char" w:customStyle="1">
    <w:name w:val="Heading 8 Char"/>
    <w:basedOn w:val="DefaultParagraphFont"/>
    <w:link w:val="Heading8"/>
    <w:uiPriority w:val="9"/>
    <w:semiHidden/>
    <w:qFormat/>
    <w:rsid w:val="00dd610e"/>
    <w:rPr>
      <w:b/>
      <w:bCs/>
    </w:rPr>
  </w:style>
  <w:style w:type="character" w:styleId="Heading9Char" w:customStyle="1">
    <w:name w:val="Heading 9 Char"/>
    <w:basedOn w:val="DefaultParagraphFont"/>
    <w:link w:val="Heading9"/>
    <w:uiPriority w:val="9"/>
    <w:semiHidden/>
    <w:qFormat/>
    <w:rsid w:val="00dd610e"/>
    <w:rPr>
      <w:i/>
      <w:iCs/>
    </w:rPr>
  </w:style>
  <w:style w:type="character" w:styleId="TitleChar" w:customStyle="1">
    <w:name w:val="Title Char"/>
    <w:basedOn w:val="DefaultParagraphFont"/>
    <w:link w:val="Title"/>
    <w:uiPriority w:val="10"/>
    <w:qFormat/>
    <w:rsid w:val="00dd610e"/>
    <w:rPr>
      <w:rFonts w:ascii="Calibri Light" w:hAnsi="Calibri Light" w:eastAsia="" w:cs="" w:asciiTheme="majorHAnsi" w:cstheme="majorBidi" w:eastAsiaTheme="majorEastAsia" w:hAnsiTheme="majorHAnsi"/>
      <w:b/>
      <w:bCs/>
      <w:spacing w:val="-7"/>
      <w:sz w:val="48"/>
      <w:szCs w:val="48"/>
    </w:rPr>
  </w:style>
  <w:style w:type="character" w:styleId="SubtitleChar" w:customStyle="1">
    <w:name w:val="Subtitle Char"/>
    <w:basedOn w:val="DefaultParagraphFont"/>
    <w:link w:val="Subtitle"/>
    <w:uiPriority w:val="11"/>
    <w:qFormat/>
    <w:rsid w:val="00dd610e"/>
    <w:rPr>
      <w:rFonts w:ascii="Calibri Light" w:hAnsi="Calibri Light" w:eastAsia="" w:cs="" w:asciiTheme="majorHAnsi" w:cstheme="majorBidi" w:eastAsiaTheme="majorEastAsia" w:hAnsiTheme="majorHAnsi"/>
      <w:sz w:val="24"/>
      <w:szCs w:val="24"/>
    </w:rPr>
  </w:style>
  <w:style w:type="character" w:styleId="Strong">
    <w:name w:val="Strong"/>
    <w:basedOn w:val="DefaultParagraphFont"/>
    <w:uiPriority w:val="22"/>
    <w:qFormat/>
    <w:rsid w:val="00dd610e"/>
    <w:rPr>
      <w:b/>
      <w:bCs/>
      <w:color w:val="auto"/>
    </w:rPr>
  </w:style>
  <w:style w:type="character" w:styleId="QuoteChar" w:customStyle="1">
    <w:name w:val="Quote Char"/>
    <w:basedOn w:val="DefaultParagraphFont"/>
    <w:link w:val="Quote"/>
    <w:uiPriority w:val="29"/>
    <w:qFormat/>
    <w:rsid w:val="00dd610e"/>
    <w:rPr>
      <w:rFonts w:ascii="Calibri Light" w:hAnsi="Calibri Light" w:eastAsia="" w:cs="" w:asciiTheme="majorHAnsi" w:cstheme="majorBidi" w:eastAsiaTheme="majorEastAsia" w:hAnsiTheme="majorHAnsi"/>
      <w:i/>
      <w:iCs/>
      <w:sz w:val="24"/>
      <w:szCs w:val="24"/>
    </w:rPr>
  </w:style>
  <w:style w:type="character" w:styleId="IntenseQuoteChar" w:customStyle="1">
    <w:name w:val="Intense Quote Char"/>
    <w:basedOn w:val="DefaultParagraphFont"/>
    <w:link w:val="IntenseQuote"/>
    <w:uiPriority w:val="30"/>
    <w:qFormat/>
    <w:rsid w:val="00dd610e"/>
    <w:rPr>
      <w:rFonts w:ascii="Calibri Light" w:hAnsi="Calibri Light" w:eastAsia="" w:cs="" w:asciiTheme="majorHAnsi" w:cstheme="majorBidi" w:eastAsiaTheme="majorEastAsia" w:hAnsiTheme="majorHAnsi"/>
      <w:sz w:val="26"/>
      <w:szCs w:val="26"/>
    </w:rPr>
  </w:style>
  <w:style w:type="character" w:styleId="SubtleEmphasis">
    <w:name w:val="Subtle Emphasis"/>
    <w:basedOn w:val="DefaultParagraphFont"/>
    <w:uiPriority w:val="19"/>
    <w:qFormat/>
    <w:rsid w:val="00dd610e"/>
    <w:rPr>
      <w:i/>
      <w:iCs/>
      <w:color w:val="auto"/>
    </w:rPr>
  </w:style>
  <w:style w:type="character" w:styleId="IntenseEmphasis">
    <w:name w:val="Intense Emphasis"/>
    <w:basedOn w:val="DefaultParagraphFont"/>
    <w:uiPriority w:val="21"/>
    <w:qFormat/>
    <w:rsid w:val="00dd610e"/>
    <w:rPr>
      <w:b/>
      <w:bCs/>
      <w:i/>
      <w:iCs/>
      <w:color w:val="auto"/>
    </w:rPr>
  </w:style>
  <w:style w:type="character" w:styleId="SubtleReference">
    <w:name w:val="Subtle Reference"/>
    <w:basedOn w:val="DefaultParagraphFont"/>
    <w:uiPriority w:val="31"/>
    <w:qFormat/>
    <w:rsid w:val="00dd610e"/>
    <w:rPr>
      <w:smallCaps/>
      <w:color w:val="auto"/>
      <w:u w:val="single" w:color="7F7F7F"/>
    </w:rPr>
  </w:style>
  <w:style w:type="character" w:styleId="IntenseReference">
    <w:name w:val="Intense Reference"/>
    <w:basedOn w:val="DefaultParagraphFont"/>
    <w:uiPriority w:val="32"/>
    <w:qFormat/>
    <w:rsid w:val="00dd610e"/>
    <w:rPr>
      <w:b/>
      <w:bCs/>
      <w:smallCaps/>
      <w:color w:val="auto"/>
      <w:u w:val="single"/>
    </w:rPr>
  </w:style>
  <w:style w:type="character" w:styleId="BookTitle">
    <w:name w:val="Book Title"/>
    <w:basedOn w:val="DefaultParagraphFont"/>
    <w:uiPriority w:val="33"/>
    <w:qFormat/>
    <w:rsid w:val="00dd610e"/>
    <w:rPr>
      <w:b/>
      <w:bCs/>
      <w:smallCaps/>
      <w:color w:val="auto"/>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lang w:val="zxx" w:eastAsia="zxx" w:bidi="zxx"/>
    </w:rPr>
  </w:style>
  <w:style w:type="paragraph" w:styleId="NormalWeb">
    <w:name w:val="Normal (Web)"/>
    <w:basedOn w:val="Normal"/>
    <w:uiPriority w:val="99"/>
    <w:semiHidden/>
    <w:unhideWhenUsed/>
    <w:qFormat/>
    <w:rsid w:val="00757f5f"/>
    <w:pPr>
      <w:spacing w:lineRule="auto" w:line="240" w:beforeAutospacing="1" w:afterAutospacing="1"/>
    </w:pPr>
    <w:rPr>
      <w:rFonts w:ascii="Times New Roman" w:hAnsi="Times New Roman" w:eastAsia="Times New Roman" w:cs="Times New Roman"/>
      <w:sz w:val="24"/>
      <w:szCs w:val="24"/>
    </w:rPr>
  </w:style>
  <w:style w:type="paragraph" w:styleId="HeaderandFooter">
    <w:name w:val="Header and Footer"/>
    <w:basedOn w:val="Normal"/>
    <w:qFormat/>
    <w:pPr/>
    <w:rPr/>
  </w:style>
  <w:style w:type="paragraph" w:styleId="Header">
    <w:name w:val="Header"/>
    <w:basedOn w:val="Normal"/>
    <w:link w:val="HeaderChar"/>
    <w:uiPriority w:val="99"/>
    <w:unhideWhenUsed/>
    <w:rsid w:val="00d22c4e"/>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d22c4e"/>
    <w:pPr>
      <w:tabs>
        <w:tab w:val="clear" w:pos="720"/>
        <w:tab w:val="center" w:pos="4680" w:leader="none"/>
        <w:tab w:val="right" w:pos="9360" w:leader="none"/>
      </w:tabs>
      <w:spacing w:lineRule="auto" w:line="240" w:before="0" w:after="0"/>
    </w:pPr>
    <w:rPr/>
  </w:style>
  <w:style w:type="paragraph" w:styleId="IndexHeading">
    <w:name w:val="Index Heading"/>
    <w:basedOn w:val="Heading"/>
    <w:pPr/>
    <w:rPr/>
  </w:style>
  <w:style w:type="paragraph" w:styleId="ContentsHeading">
    <w:name w:val="TOC Heading"/>
    <w:basedOn w:val="Heading1"/>
    <w:next w:val="Normal"/>
    <w:uiPriority w:val="39"/>
    <w:unhideWhenUsed/>
    <w:qFormat/>
    <w:rsid w:val="00dd610e"/>
    <w:pPr>
      <w:outlineLvl w:val="9"/>
    </w:pPr>
    <w:rPr/>
  </w:style>
  <w:style w:type="paragraph" w:styleId="Contents1">
    <w:name w:val="TOC 1"/>
    <w:basedOn w:val="Normal"/>
    <w:next w:val="Normal"/>
    <w:autoRedefine/>
    <w:uiPriority w:val="39"/>
    <w:unhideWhenUsed/>
    <w:rsid w:val="00dd610e"/>
    <w:pPr>
      <w:spacing w:before="0" w:after="100"/>
    </w:pPr>
    <w:rPr/>
  </w:style>
  <w:style w:type="paragraph" w:styleId="Caption1">
    <w:name w:val="caption"/>
    <w:basedOn w:val="Normal"/>
    <w:next w:val="Normal"/>
    <w:uiPriority w:val="35"/>
    <w:semiHidden/>
    <w:unhideWhenUsed/>
    <w:qFormat/>
    <w:rsid w:val="00dd610e"/>
    <w:pPr/>
    <w:rPr>
      <w:b/>
      <w:bCs/>
      <w:sz w:val="18"/>
      <w:szCs w:val="18"/>
    </w:rPr>
  </w:style>
  <w:style w:type="paragraph" w:styleId="Title">
    <w:name w:val="Title"/>
    <w:basedOn w:val="Normal"/>
    <w:next w:val="Normal"/>
    <w:link w:val="TitleChar"/>
    <w:uiPriority w:val="10"/>
    <w:qFormat/>
    <w:rsid w:val="00dd610e"/>
    <w:pPr>
      <w:spacing w:lineRule="auto" w:line="240" w:before="0" w:after="0"/>
      <w:contextualSpacing/>
      <w:jc w:val="center"/>
    </w:pPr>
    <w:rPr>
      <w:rFonts w:ascii="Calibri Light" w:hAnsi="Calibri Light" w:eastAsia="" w:cs="" w:asciiTheme="majorHAnsi" w:cstheme="majorBidi" w:eastAsiaTheme="majorEastAsia" w:hAnsiTheme="majorHAnsi"/>
      <w:b/>
      <w:bCs/>
      <w:spacing w:val="-7"/>
      <w:sz w:val="48"/>
      <w:szCs w:val="48"/>
    </w:rPr>
  </w:style>
  <w:style w:type="paragraph" w:styleId="Subtitle">
    <w:name w:val="Subtitle"/>
    <w:basedOn w:val="Normal"/>
    <w:next w:val="Normal"/>
    <w:link w:val="SubtitleChar"/>
    <w:uiPriority w:val="11"/>
    <w:qFormat/>
    <w:rsid w:val="00dd610e"/>
    <w:pPr>
      <w:spacing w:before="0" w:after="240"/>
      <w:jc w:val="center"/>
    </w:pPr>
    <w:rPr>
      <w:rFonts w:ascii="Calibri Light" w:hAnsi="Calibri Light" w:eastAsia="" w:cs="" w:asciiTheme="majorHAnsi" w:cstheme="majorBidi" w:eastAsiaTheme="majorEastAsia" w:hAnsiTheme="majorHAnsi"/>
      <w:sz w:val="24"/>
      <w:szCs w:val="24"/>
    </w:rPr>
  </w:style>
  <w:style w:type="paragraph" w:styleId="NoSpacing">
    <w:name w:val="No Spacing"/>
    <w:uiPriority w:val="1"/>
    <w:qFormat/>
    <w:rsid w:val="00dd610e"/>
    <w:pPr>
      <w:widowControl/>
      <w:bidi w:val="0"/>
      <w:spacing w:lineRule="auto" w:line="240" w:before="0" w:after="0"/>
      <w:jc w:val="both"/>
    </w:pPr>
    <w:rPr>
      <w:rFonts w:ascii="Calibri" w:hAnsi="Calibri" w:eastAsia="" w:cs="" w:asciiTheme="minorHAnsi" w:cstheme="minorBidi" w:eastAsiaTheme="minorEastAsia" w:hAnsiTheme="minorHAnsi"/>
      <w:color w:val="auto"/>
      <w:kern w:val="0"/>
      <w:sz w:val="22"/>
      <w:szCs w:val="22"/>
      <w:lang w:val="en-US" w:eastAsia="en-US" w:bidi="ar-SA"/>
    </w:rPr>
  </w:style>
  <w:style w:type="paragraph" w:styleId="Quote">
    <w:name w:val="Quote"/>
    <w:basedOn w:val="Normal"/>
    <w:next w:val="Normal"/>
    <w:link w:val="QuoteChar"/>
    <w:uiPriority w:val="29"/>
    <w:qFormat/>
    <w:rsid w:val="00dd610e"/>
    <w:pPr>
      <w:spacing w:lineRule="auto" w:line="264" w:before="200" w:after="160"/>
      <w:ind w:left="864" w:right="864" w:hanging="0"/>
      <w:jc w:val="center"/>
    </w:pPr>
    <w:rPr>
      <w:rFonts w:ascii="Calibri Light" w:hAnsi="Calibri Light" w:eastAsia="" w:cs="" w:asciiTheme="majorHAnsi" w:cstheme="majorBidi" w:eastAsiaTheme="majorEastAsia" w:hAnsiTheme="majorHAnsi"/>
      <w:i/>
      <w:iCs/>
      <w:sz w:val="24"/>
      <w:szCs w:val="24"/>
    </w:rPr>
  </w:style>
  <w:style w:type="paragraph" w:styleId="IntenseQuote">
    <w:name w:val="Intense Quote"/>
    <w:basedOn w:val="Normal"/>
    <w:next w:val="Normal"/>
    <w:link w:val="IntenseQuoteChar"/>
    <w:uiPriority w:val="30"/>
    <w:qFormat/>
    <w:rsid w:val="00dd610e"/>
    <w:pPr>
      <w:spacing w:beforeAutospacing="1" w:after="240"/>
      <w:ind w:left="936" w:right="936" w:hanging="0"/>
      <w:jc w:val="center"/>
    </w:pPr>
    <w:rPr>
      <w:rFonts w:ascii="Calibri Light" w:hAnsi="Calibri Light" w:eastAsia="" w:cs="" w:asciiTheme="majorHAnsi" w:cstheme="majorBidi" w:eastAsiaTheme="majorEastAsia" w:hAnsiTheme="majorHAnsi"/>
      <w:sz w:val="26"/>
      <w:szCs w:val="26"/>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F2C0A-577C-452E-B4EF-8E33FE15F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Application>LibreOffice/7.3.2.2$Windows_X86_64 LibreOffice_project/49f2b1bff42cfccbd8f788c8dc32c1c309559be0</Application>
  <AppVersion>15.0000</AppVersion>
  <Pages>20</Pages>
  <Words>4849</Words>
  <Characters>26045</Characters>
  <CharactersWithSpaces>30817</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2022-04-13T10:31:00Z</dcterms:created>
  <dc:creator>Microsoft account</dc:creator>
  <dc:description/>
  <dc:language>en-GB</dc:language>
  <cp:lastModifiedBy/>
  <dcterms:modified xsi:type="dcterms:W3CDTF">2022-05-01T18:48:57Z</dcterms:modified>
  <cp:revision>19</cp:revision>
  <dc:subject/>
  <dc:title/>
</cp:coreProperties>
</file>

<file path=docProps/custom.xml><?xml version="1.0" encoding="utf-8"?>
<Properties xmlns="http://schemas.openxmlformats.org/officeDocument/2006/custom-properties" xmlns:vt="http://schemas.openxmlformats.org/officeDocument/2006/docPropsVTypes"/>
</file>